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283" w:type="dxa"/>
        <w:tblLayout w:type="fixed"/>
        <w:tblLook w:val="0000" w:firstRow="0" w:lastRow="0" w:firstColumn="0" w:lastColumn="0" w:noHBand="0" w:noVBand="0"/>
      </w:tblPr>
      <w:tblGrid>
        <w:gridCol w:w="975"/>
        <w:gridCol w:w="1434"/>
        <w:gridCol w:w="7797"/>
      </w:tblGrid>
      <w:tr w:rsidR="00351BCB" w:rsidRPr="001F45B6" w14:paraId="5CCD991E" w14:textId="77777777" w:rsidTr="009B6749">
        <w:trPr>
          <w:trHeight w:val="850"/>
        </w:trPr>
        <w:tc>
          <w:tcPr>
            <w:tcW w:w="975" w:type="dxa"/>
            <w:vAlign w:val="bottom"/>
          </w:tcPr>
          <w:p w14:paraId="5CCAA765" w14:textId="77777777" w:rsidR="00351BCB" w:rsidRPr="001F45B6" w:rsidRDefault="00351BCB" w:rsidP="00065161">
            <w:pPr>
              <w:pStyle w:val="AASmallLogo"/>
            </w:pPr>
            <w:r w:rsidRPr="001F45B6">
              <w:rPr>
                <w:noProof/>
                <w14:ligatures w14:val="standardContextual"/>
              </w:rPr>
              <w:drawing>
                <wp:inline distT="0" distB="0" distL="0" distR="0" wp14:anchorId="7D0A71D2" wp14:editId="23F5280B">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1F45B6">
              <w:t xml:space="preserve"> </w:t>
            </w:r>
          </w:p>
          <w:p w14:paraId="6584BEC2" w14:textId="77777777" w:rsidR="00351BCB" w:rsidRPr="001F45B6" w:rsidRDefault="00351BCB" w:rsidP="00065161">
            <w:pPr>
              <w:pStyle w:val="AASmallLogo"/>
            </w:pPr>
          </w:p>
        </w:tc>
        <w:tc>
          <w:tcPr>
            <w:tcW w:w="1434" w:type="dxa"/>
            <w:noWrap/>
            <w:vAlign w:val="bottom"/>
          </w:tcPr>
          <w:p w14:paraId="3096F5FD" w14:textId="77777777" w:rsidR="00351BCB" w:rsidRPr="001F45B6" w:rsidRDefault="00351BCB" w:rsidP="00065161">
            <w:pPr>
              <w:pStyle w:val="AASmallLogo"/>
            </w:pPr>
            <w:r w:rsidRPr="001F45B6">
              <w:rPr>
                <w:noProof/>
                <w14:ligatures w14:val="standardContextual"/>
              </w:rPr>
              <w:drawing>
                <wp:inline distT="0" distB="0" distL="0" distR="0" wp14:anchorId="4754F1E6" wp14:editId="6099B120">
                  <wp:extent cx="498788" cy="357465"/>
                  <wp:effectExtent l="0" t="0" r="0" b="5080"/>
                  <wp:docPr id="1758480141"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58480141" name="Picture 2"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1F45B6">
              <w:t xml:space="preserve"> </w:t>
            </w:r>
          </w:p>
          <w:p w14:paraId="2A67B8C3" w14:textId="77777777" w:rsidR="00351BCB" w:rsidRPr="001F45B6" w:rsidRDefault="00351BCB" w:rsidP="00065161">
            <w:pPr>
              <w:pStyle w:val="AASmallLogo"/>
            </w:pPr>
          </w:p>
        </w:tc>
        <w:tc>
          <w:tcPr>
            <w:tcW w:w="7797" w:type="dxa"/>
            <w:vAlign w:val="bottom"/>
          </w:tcPr>
          <w:p w14:paraId="6827E01D" w14:textId="5CA3EE0A" w:rsidR="00351BCB" w:rsidRPr="001F45B6" w:rsidRDefault="00351BCB" w:rsidP="00065161">
            <w:pPr>
              <w:pStyle w:val="ABSymbol"/>
            </w:pPr>
            <w:r w:rsidRPr="001F45B6">
              <w:rPr>
                <w:sz w:val="40"/>
              </w:rPr>
              <w:t>CBD</w:t>
            </w:r>
            <w:r w:rsidRPr="001F45B6">
              <w:t>/SBSTTA/27/</w:t>
            </w:r>
            <w:r w:rsidR="00A052EA" w:rsidRPr="001F45B6">
              <w:t>INF/6</w:t>
            </w:r>
          </w:p>
        </w:tc>
      </w:tr>
    </w:tbl>
    <w:p w14:paraId="5677F2E8" w14:textId="77777777" w:rsidR="00351BCB" w:rsidRPr="001F45B6" w:rsidRDefault="00351BCB" w:rsidP="00351BCB">
      <w:pPr>
        <w:pStyle w:val="AISpacer"/>
      </w:pPr>
    </w:p>
    <w:tbl>
      <w:tblPr>
        <w:tblW w:w="10206"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836"/>
      </w:tblGrid>
      <w:tr w:rsidR="00351BCB" w:rsidRPr="001F45B6" w14:paraId="1ACDB057" w14:textId="77777777" w:rsidTr="00D4426A">
        <w:trPr>
          <w:trHeight w:val="1814"/>
        </w:trPr>
        <w:tc>
          <w:tcPr>
            <w:tcW w:w="7370" w:type="dxa"/>
          </w:tcPr>
          <w:p w14:paraId="52AE9468" w14:textId="77777777" w:rsidR="00351BCB" w:rsidRPr="001F45B6" w:rsidRDefault="00351BCB" w:rsidP="00065161">
            <w:pPr>
              <w:pStyle w:val="ACLargeLogo"/>
            </w:pPr>
            <w:r w:rsidRPr="001F45B6">
              <w:rPr>
                <w:noProof/>
                <w14:ligatures w14:val="standardContextual"/>
              </w:rPr>
              <w:drawing>
                <wp:inline distT="0" distB="0" distL="0" distR="0" wp14:anchorId="0638CE27" wp14:editId="274FD46B">
                  <wp:extent cx="2755631" cy="1030313"/>
                  <wp:effectExtent l="0" t="0" r="0" b="0"/>
                  <wp:docPr id="1745784610"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5784610" name="Picture 3"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1F45B6">
              <w:t xml:space="preserve"> </w:t>
            </w:r>
          </w:p>
          <w:p w14:paraId="0E8049BA" w14:textId="77777777" w:rsidR="00351BCB" w:rsidRPr="001F45B6" w:rsidRDefault="00351BCB" w:rsidP="00065161">
            <w:pPr>
              <w:pStyle w:val="ACLargeLogo"/>
            </w:pPr>
          </w:p>
        </w:tc>
        <w:tc>
          <w:tcPr>
            <w:tcW w:w="2836" w:type="dxa"/>
          </w:tcPr>
          <w:p w14:paraId="6A992648" w14:textId="77777777" w:rsidR="00351BCB" w:rsidRPr="00D4426A" w:rsidRDefault="00351BCB" w:rsidP="00065161">
            <w:pPr>
              <w:pStyle w:val="AEDistrNormal"/>
              <w:rPr>
                <w:sz w:val="20"/>
                <w:szCs w:val="20"/>
              </w:rPr>
            </w:pPr>
            <w:r w:rsidRPr="00D4426A">
              <w:rPr>
                <w:sz w:val="20"/>
                <w:szCs w:val="20"/>
              </w:rPr>
              <w:t>Distr.: General</w:t>
            </w:r>
          </w:p>
          <w:p w14:paraId="105E7D76" w14:textId="35A9E737" w:rsidR="00351BCB" w:rsidRPr="00D4426A" w:rsidRDefault="00A052EA" w:rsidP="00065161">
            <w:pPr>
              <w:pStyle w:val="AEDistrNormal"/>
              <w:rPr>
                <w:sz w:val="20"/>
                <w:szCs w:val="20"/>
              </w:rPr>
            </w:pPr>
            <w:r w:rsidRPr="00D4426A">
              <w:rPr>
                <w:sz w:val="20"/>
                <w:szCs w:val="20"/>
              </w:rPr>
              <w:t>22 September</w:t>
            </w:r>
            <w:r w:rsidR="00351BCB" w:rsidRPr="00D4426A">
              <w:rPr>
                <w:sz w:val="20"/>
                <w:szCs w:val="20"/>
              </w:rPr>
              <w:t xml:space="preserve"> 2025</w:t>
            </w:r>
          </w:p>
          <w:p w14:paraId="13FFE186" w14:textId="77777777" w:rsidR="00351BCB" w:rsidRPr="00D4426A" w:rsidRDefault="00351BCB" w:rsidP="00065161">
            <w:pPr>
              <w:pStyle w:val="AEDistrNormal"/>
              <w:rPr>
                <w:sz w:val="20"/>
                <w:szCs w:val="20"/>
              </w:rPr>
            </w:pPr>
          </w:p>
          <w:p w14:paraId="5A7B9A5C" w14:textId="15A536F0" w:rsidR="00351BCB" w:rsidRPr="00D4426A" w:rsidRDefault="00351BCB" w:rsidP="00065161">
            <w:pPr>
              <w:pStyle w:val="AEDistrNormal"/>
              <w:rPr>
                <w:sz w:val="20"/>
                <w:szCs w:val="20"/>
              </w:rPr>
            </w:pPr>
            <w:r w:rsidRPr="00D4426A">
              <w:rPr>
                <w:sz w:val="20"/>
                <w:szCs w:val="20"/>
              </w:rPr>
              <w:t xml:space="preserve">English </w:t>
            </w:r>
            <w:r w:rsidR="00A052EA" w:rsidRPr="00D4426A">
              <w:rPr>
                <w:sz w:val="20"/>
                <w:szCs w:val="20"/>
              </w:rPr>
              <w:t>only</w:t>
            </w:r>
          </w:p>
          <w:p w14:paraId="52DD9C9A" w14:textId="77777777" w:rsidR="00351BCB" w:rsidRPr="001F45B6" w:rsidRDefault="00351BCB" w:rsidP="00065161">
            <w:pPr>
              <w:pStyle w:val="AEDistrNormal6pt"/>
            </w:pPr>
          </w:p>
        </w:tc>
      </w:tr>
    </w:tbl>
    <w:p w14:paraId="5FF2BEC3" w14:textId="77777777" w:rsidR="00351BCB" w:rsidRPr="001F45B6" w:rsidRDefault="00351BCB" w:rsidP="00351BC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51BCB" w:rsidRPr="001F45B6" w14:paraId="3CD61C5A" w14:textId="77777777" w:rsidTr="00065161">
        <w:trPr>
          <w:trHeight w:val="57"/>
        </w:trPr>
        <w:tc>
          <w:tcPr>
            <w:tcW w:w="6094" w:type="dxa"/>
          </w:tcPr>
          <w:p w14:paraId="7E8D31C7" w14:textId="77777777" w:rsidR="00351BCB" w:rsidRPr="001F45B6" w:rsidRDefault="00351BCB" w:rsidP="00065161">
            <w:pPr>
              <w:pStyle w:val="AFCorN12Bold"/>
            </w:pPr>
            <w:r w:rsidRPr="001F45B6">
              <w:t xml:space="preserve">Subsidiary Body on Scientific, </w:t>
            </w:r>
            <w:r w:rsidRPr="001F45B6">
              <w:br/>
              <w:t>Technical and Technological Advice</w:t>
            </w:r>
          </w:p>
          <w:p w14:paraId="09BB9190" w14:textId="77777777" w:rsidR="00351BCB" w:rsidRPr="001F45B6" w:rsidRDefault="00351BCB" w:rsidP="00065161">
            <w:pPr>
              <w:pStyle w:val="AFCorNBold"/>
            </w:pPr>
            <w:r w:rsidRPr="001F45B6">
              <w:t xml:space="preserve">Twenty-seventh meeting </w:t>
            </w:r>
          </w:p>
          <w:p w14:paraId="7BCBF4EF" w14:textId="77777777" w:rsidR="00351BCB" w:rsidRPr="001F45B6" w:rsidRDefault="00351BCB" w:rsidP="00065161">
            <w:pPr>
              <w:pStyle w:val="AFCorNNormal"/>
            </w:pPr>
            <w:r w:rsidRPr="001F45B6">
              <w:t xml:space="preserve">Panama City, 20–24 October 2025 </w:t>
            </w:r>
          </w:p>
          <w:p w14:paraId="5A807ACB" w14:textId="23E4A579" w:rsidR="00351BCB" w:rsidRPr="001F45B6" w:rsidRDefault="00351BCB" w:rsidP="00065161">
            <w:pPr>
              <w:pStyle w:val="AFCorNNormal"/>
            </w:pPr>
            <w:r w:rsidRPr="001F45B6">
              <w:t xml:space="preserve">Item </w:t>
            </w:r>
            <w:r w:rsidR="00A052EA" w:rsidRPr="001F45B6">
              <w:t>6</w:t>
            </w:r>
            <w:r w:rsidRPr="001F45B6">
              <w:t xml:space="preserve"> </w:t>
            </w:r>
            <w:r w:rsidR="000E340C" w:rsidRPr="001F45B6">
              <w:t xml:space="preserve">(a) </w:t>
            </w:r>
            <w:r w:rsidRPr="001F45B6">
              <w:t>of the provisional agenda</w:t>
            </w:r>
            <w:r w:rsidRPr="001F45B6">
              <w:rPr>
                <w:rStyle w:val="FootnoteReference"/>
              </w:rPr>
              <w:footnoteReference w:customMarkFollows="1" w:id="1"/>
              <w:t>*</w:t>
            </w:r>
          </w:p>
          <w:p w14:paraId="0DF3B543" w14:textId="4D9FCC0D" w:rsidR="00351BCB" w:rsidRPr="001F45B6" w:rsidRDefault="00420B69" w:rsidP="00D4426A">
            <w:pPr>
              <w:pStyle w:val="AFCorNBold"/>
              <w:spacing w:after="120"/>
            </w:pPr>
            <w:r w:rsidRPr="001F45B6">
              <w:t>Scientific and technical needs to support the implementation of the Kunming-Montreal Global Biodiversity Framework</w:t>
            </w:r>
            <w:r w:rsidR="000E340C" w:rsidRPr="001F45B6">
              <w:t xml:space="preserve">: </w:t>
            </w:r>
            <w:r w:rsidR="00E70999" w:rsidRPr="001F45B6">
              <w:t>strategic review and analysis of the programmes of work under the Convention in the context of the Framework</w:t>
            </w:r>
          </w:p>
        </w:tc>
        <w:tc>
          <w:tcPr>
            <w:tcW w:w="4388" w:type="dxa"/>
          </w:tcPr>
          <w:p w14:paraId="597D73F3" w14:textId="77777777" w:rsidR="00351BCB" w:rsidRPr="001F45B6" w:rsidRDefault="00351BCB" w:rsidP="00065161">
            <w:pPr>
              <w:pStyle w:val="CBDNormal"/>
              <w:jc w:val="left"/>
            </w:pPr>
          </w:p>
        </w:tc>
      </w:tr>
    </w:tbl>
    <w:p w14:paraId="4845F5A6" w14:textId="45148650" w:rsidR="008B1FC4" w:rsidRPr="001F45B6" w:rsidRDefault="001A5D5D" w:rsidP="00CC65A8">
      <w:pPr>
        <w:keepNext/>
        <w:keepLines/>
        <w:tabs>
          <w:tab w:val="left" w:pos="709"/>
          <w:tab w:val="left" w:pos="2835"/>
          <w:tab w:val="left" w:pos="3402"/>
        </w:tabs>
        <w:spacing w:before="240" w:after="240"/>
        <w:ind w:left="284"/>
        <w:jc w:val="left"/>
        <w:rPr>
          <w:b/>
          <w:sz w:val="28"/>
        </w:rPr>
      </w:pPr>
      <w:sdt>
        <w:sdtPr>
          <w:rPr>
            <w:b/>
            <w:sz w:val="28"/>
          </w:rPr>
          <w:alias w:val="Title"/>
          <w:tag w:val=""/>
          <w:id w:val="-636106347"/>
          <w:placeholder>
            <w:docPart w:val="493DEC34572D4C308C221C8D06E84E65"/>
          </w:placeholder>
          <w:dataBinding w:prefixMappings="xmlns:ns0='http://purl.org/dc/elements/1.1/' xmlns:ns1='http://schemas.openxmlformats.org/package/2006/metadata/core-properties' " w:xpath="/ns1:coreProperties[1]/ns0:title[1]" w:storeItemID="{6C3C8BC8-F283-45AE-878A-BAB7291924A1}"/>
          <w:text/>
        </w:sdtPr>
        <w:sdtEndPr/>
        <w:sdtContent>
          <w:r w:rsidR="00CF10FD" w:rsidRPr="001F45B6">
            <w:rPr>
              <w:b/>
              <w:sz w:val="28"/>
            </w:rPr>
            <w:t xml:space="preserve">Report on the </w:t>
          </w:r>
          <w:r w:rsidR="00E476AB">
            <w:rPr>
              <w:b/>
              <w:sz w:val="28"/>
            </w:rPr>
            <w:t>s</w:t>
          </w:r>
          <w:r w:rsidR="00CF10FD" w:rsidRPr="001F45B6">
            <w:rPr>
              <w:b/>
              <w:sz w:val="28"/>
            </w:rPr>
            <w:t xml:space="preserve">trategic </w:t>
          </w:r>
          <w:r w:rsidR="00E476AB">
            <w:rPr>
              <w:b/>
              <w:sz w:val="28"/>
            </w:rPr>
            <w:t>r</w:t>
          </w:r>
          <w:r w:rsidR="00CF10FD" w:rsidRPr="001F45B6">
            <w:rPr>
              <w:b/>
              <w:sz w:val="28"/>
            </w:rPr>
            <w:t xml:space="preserve">eview of the </w:t>
          </w:r>
          <w:r w:rsidR="00E476AB">
            <w:rPr>
              <w:b/>
              <w:sz w:val="28"/>
            </w:rPr>
            <w:t>p</w:t>
          </w:r>
          <w:r w:rsidR="00CF10FD" w:rsidRPr="001F45B6">
            <w:rPr>
              <w:b/>
              <w:sz w:val="28"/>
            </w:rPr>
            <w:t>rogrammes of work of the Convention</w:t>
          </w:r>
        </w:sdtContent>
      </w:sdt>
    </w:p>
    <w:p w14:paraId="3EEDC077" w14:textId="77777777" w:rsidR="008B1FC4" w:rsidRPr="001F45B6" w:rsidRDefault="008B1FC4" w:rsidP="008B1FC4">
      <w:pPr>
        <w:keepNext/>
        <w:keepLines/>
        <w:tabs>
          <w:tab w:val="left" w:pos="851"/>
          <w:tab w:val="left" w:pos="2835"/>
          <w:tab w:val="left" w:pos="3402"/>
        </w:tabs>
        <w:spacing w:before="240" w:after="240"/>
        <w:ind w:left="284"/>
        <w:rPr>
          <w:b/>
        </w:rPr>
      </w:pPr>
      <w:r w:rsidRPr="001F45B6">
        <w:rPr>
          <w:b/>
        </w:rPr>
        <w:t>Note by the Secretariat</w:t>
      </w:r>
    </w:p>
    <w:p w14:paraId="30C92C2A" w14:textId="48C14E5C" w:rsidR="008B1FC4" w:rsidRPr="00D4426A" w:rsidRDefault="008B1FC4" w:rsidP="00D4426A">
      <w:pPr>
        <w:pStyle w:val="CBDNormalNumber"/>
      </w:pPr>
      <w:r w:rsidRPr="00D4426A">
        <w:t xml:space="preserve">In paragraph 9 of </w:t>
      </w:r>
      <w:r w:rsidR="00BB6F37">
        <w:t xml:space="preserve">its </w:t>
      </w:r>
      <w:r w:rsidRPr="00D4426A">
        <w:t xml:space="preserve">decision </w:t>
      </w:r>
      <w:hyperlink r:id="rId14" w:history="1">
        <w:r w:rsidRPr="00D4426A">
          <w:rPr>
            <w:rStyle w:val="Hyperlink"/>
          </w:rPr>
          <w:t>15/4</w:t>
        </w:r>
      </w:hyperlink>
      <w:r w:rsidRPr="00D4426A">
        <w:t xml:space="preserve">, the Conference of the Parties </w:t>
      </w:r>
      <w:r w:rsidR="00BB6F37">
        <w:t xml:space="preserve">to the Convention on Biological Diversity </w:t>
      </w:r>
      <w:r w:rsidRPr="00D4426A">
        <w:t xml:space="preserve">requested the Executive Secretary to conduct a strategic review and analysis of the programmes of work of the Convention in the context of the </w:t>
      </w:r>
      <w:r w:rsidR="00FD0297" w:rsidRPr="001F45B6">
        <w:t xml:space="preserve">Kunming-Montreal Global Biodiversity </w:t>
      </w:r>
      <w:r w:rsidRPr="00D4426A">
        <w:t xml:space="preserve">Framework to facilitate its implementation, and, on the basis of that analysis, to prepare draft updates of those programmes of work for consideration by the Subsidiary Body on Scientific, Technical and Technological Advice and by the Subsidiary Body on Implementation, as appropriate. </w:t>
      </w:r>
    </w:p>
    <w:p w14:paraId="5E4EC3D4" w14:textId="26ED6FBD" w:rsidR="00C070B3" w:rsidRPr="00D4426A" w:rsidRDefault="008B1FC4" w:rsidP="00D4426A">
      <w:pPr>
        <w:pStyle w:val="CBDNormalNumber"/>
      </w:pPr>
      <w:r w:rsidRPr="00D4426A">
        <w:t xml:space="preserve">In subparagraph 1 (a) of its decision </w:t>
      </w:r>
      <w:hyperlink r:id="rId15" w:history="1">
        <w:r w:rsidRPr="00D4426A">
          <w:rPr>
            <w:rStyle w:val="Hyperlink"/>
          </w:rPr>
          <w:t>16/12</w:t>
        </w:r>
      </w:hyperlink>
      <w:r w:rsidRPr="00D4426A">
        <w:t xml:space="preserve">, the Conference of the Parties recognized that the programmes of work and cross-cutting work of the Convention remained important tools to support the implementation of the Framework, although some programmes of work might need to be updated. </w:t>
      </w:r>
    </w:p>
    <w:p w14:paraId="0E6A3ABD" w14:textId="71087D57" w:rsidR="008B1FC4" w:rsidRPr="00D4426A" w:rsidRDefault="00D838F2" w:rsidP="00D4426A">
      <w:pPr>
        <w:pStyle w:val="CBDNormalNumber"/>
      </w:pPr>
      <w:r>
        <w:t>I</w:t>
      </w:r>
      <w:r w:rsidR="008B1FC4" w:rsidRPr="00D4426A">
        <w:t xml:space="preserve">n subparagraph 4 (e) of the same decision, </w:t>
      </w:r>
      <w:r w:rsidR="00BB55EC">
        <w:t xml:space="preserve">the Conference of the Parties </w:t>
      </w:r>
      <w:r w:rsidR="005271F1">
        <w:t>r</w:t>
      </w:r>
      <w:r w:rsidR="005271F1" w:rsidRPr="00B31B3F">
        <w:t>ecall</w:t>
      </w:r>
      <w:r w:rsidR="005271F1">
        <w:t>ed</w:t>
      </w:r>
      <w:r w:rsidR="005271F1" w:rsidRPr="00B31B3F">
        <w:t xml:space="preserve"> paragraph 9 of decision </w:t>
      </w:r>
      <w:hyperlink r:id="rId16" w:history="1">
        <w:r w:rsidR="005271F1" w:rsidRPr="00B31B3F">
          <w:rPr>
            <w:rStyle w:val="Hyperlink"/>
          </w:rPr>
          <w:t>15/4</w:t>
        </w:r>
      </w:hyperlink>
      <w:r w:rsidR="005271F1" w:rsidRPr="00B31B3F">
        <w:t xml:space="preserve"> </w:t>
      </w:r>
      <w:r w:rsidR="005271F1">
        <w:t xml:space="preserve">and </w:t>
      </w:r>
      <w:r w:rsidR="008B1FC4" w:rsidRPr="00D4426A">
        <w:t xml:space="preserve">requested the Secretariat to conduct a strategic review and analysis of the programmes of work of the Convention in the context of the Framework to facilitate its implementation, to prepare draft updates of the programmes of work on the basis of the analysis, taking into account documents prepared for the twenty-sixth meeting of the Subsidiary Body </w:t>
      </w:r>
      <w:r w:rsidR="004119B0" w:rsidRPr="00B31B3F">
        <w:t xml:space="preserve">on Scientific, Technical and Technological Advice </w:t>
      </w:r>
      <w:r w:rsidR="008B1FC4" w:rsidRPr="00D4426A">
        <w:t xml:space="preserve">in relation to that work, and to submit them for consideration by the </w:t>
      </w:r>
      <w:r w:rsidR="008B1FC4" w:rsidRPr="00D4426A">
        <w:lastRenderedPageBreak/>
        <w:t>Subsidiary Body at a meeting held before the seventeenth meeting of the Conference of the Parties.</w:t>
      </w:r>
    </w:p>
    <w:p w14:paraId="14C4247C" w14:textId="52FF0EA9" w:rsidR="00471A08" w:rsidRPr="001F45B6" w:rsidRDefault="00792F18" w:rsidP="000C4827">
      <w:pPr>
        <w:pStyle w:val="CBDNormalNumber"/>
        <w:tabs>
          <w:tab w:val="clear" w:pos="567"/>
          <w:tab w:val="left" w:pos="720"/>
        </w:tabs>
      </w:pPr>
      <w:r w:rsidRPr="001F45B6">
        <w:t xml:space="preserve">Pursuant to the </w:t>
      </w:r>
      <w:proofErr w:type="gramStart"/>
      <w:r w:rsidR="008628D0">
        <w:t>aforementioned</w:t>
      </w:r>
      <w:r w:rsidR="008628D0" w:rsidRPr="001F45B6">
        <w:t xml:space="preserve"> </w:t>
      </w:r>
      <w:r w:rsidRPr="001F45B6">
        <w:t>request</w:t>
      </w:r>
      <w:proofErr w:type="gramEnd"/>
      <w:r w:rsidRPr="001F45B6">
        <w:t xml:space="preserve">, </w:t>
      </w:r>
      <w:r w:rsidR="008B1FC4" w:rsidRPr="001F45B6">
        <w:t xml:space="preserve">the Secretariat </w:t>
      </w:r>
      <w:r w:rsidR="00846B46" w:rsidRPr="001F45B6">
        <w:t xml:space="preserve">commissioned </w:t>
      </w:r>
      <w:r w:rsidR="00C92730" w:rsidRPr="001F45B6">
        <w:t xml:space="preserve">a team of consultants </w:t>
      </w:r>
      <w:r w:rsidR="000C4827">
        <w:t xml:space="preserve">to prepare a report </w:t>
      </w:r>
      <w:r w:rsidR="000E2189" w:rsidRPr="001F45B6">
        <w:t xml:space="preserve">on </w:t>
      </w:r>
      <w:r w:rsidR="008B1FC4" w:rsidRPr="001F45B6">
        <w:t xml:space="preserve">the strategic review and analysis of the programmes of work of the Convention as a whole. </w:t>
      </w:r>
      <w:r w:rsidR="00471A08" w:rsidRPr="001F45B6">
        <w:t>A draft version of th</w:t>
      </w:r>
      <w:r w:rsidR="00CC204E" w:rsidRPr="001F45B6">
        <w:t>e</w:t>
      </w:r>
      <w:r w:rsidR="006E2DFA" w:rsidRPr="001F45B6">
        <w:t xml:space="preserve"> report </w:t>
      </w:r>
      <w:r w:rsidR="00471A08" w:rsidRPr="001F45B6">
        <w:t>was submitted for review by Parties, other Governments, indigenous peoples and local governments and relevant organizations through notification No. </w:t>
      </w:r>
      <w:hyperlink r:id="rId17" w:history="1">
        <w:r w:rsidR="00471A08" w:rsidRPr="001F45B6">
          <w:rPr>
            <w:rStyle w:val="Hyperlink"/>
          </w:rPr>
          <w:t>2025-078</w:t>
        </w:r>
      </w:hyperlink>
      <w:r w:rsidR="00471A08" w:rsidRPr="001F45B6">
        <w:t xml:space="preserve"> of 5 June 2025, and 14 Parties</w:t>
      </w:r>
      <w:r w:rsidR="00471A08" w:rsidRPr="001F45B6">
        <w:rPr>
          <w:rStyle w:val="FootnoteReference"/>
        </w:rPr>
        <w:footnoteReference w:id="2"/>
      </w:r>
      <w:r w:rsidR="00471A08" w:rsidRPr="001F45B6">
        <w:t xml:space="preserve"> and 13</w:t>
      </w:r>
      <w:r w:rsidR="00E10E86">
        <w:t> </w:t>
      </w:r>
      <w:r w:rsidR="00432175">
        <w:t>entities</w:t>
      </w:r>
      <w:r w:rsidR="00FA54CF" w:rsidRPr="001F45B6">
        <w:rPr>
          <w:rStyle w:val="FootnoteReference"/>
        </w:rPr>
        <w:footnoteReference w:id="3"/>
      </w:r>
      <w:r w:rsidR="00471A08" w:rsidRPr="001F45B6">
        <w:t xml:space="preserve"> provided comments by the deadline of 30 June.</w:t>
      </w:r>
      <w:r w:rsidR="00D27304">
        <w:t xml:space="preserve"> The final version of the report is provided in the annex to the present document.</w:t>
      </w:r>
    </w:p>
    <w:p w14:paraId="0C935396" w14:textId="183536AA" w:rsidR="00065161" w:rsidRDefault="00AB1D0E" w:rsidP="00F078AE">
      <w:pPr>
        <w:pStyle w:val="CBDNormalNumber"/>
      </w:pPr>
      <w:r w:rsidRPr="001F45B6">
        <w:t>Th</w:t>
      </w:r>
      <w:r w:rsidR="009E557F">
        <w:t>e</w:t>
      </w:r>
      <w:r w:rsidRPr="001F45B6">
        <w:t xml:space="preserve"> </w:t>
      </w:r>
      <w:r w:rsidR="00C977EB">
        <w:t xml:space="preserve">report </w:t>
      </w:r>
      <w:r w:rsidRPr="001F45B6">
        <w:t xml:space="preserve">was </w:t>
      </w:r>
      <w:r w:rsidR="00C977EB">
        <w:t xml:space="preserve">prepared </w:t>
      </w:r>
      <w:r w:rsidRPr="001F45B6">
        <w:t>with the generous financial support of the European Commission and the Government of Canada</w:t>
      </w:r>
      <w:r w:rsidR="00D27FF3" w:rsidRPr="001F45B6">
        <w:t>.</w:t>
      </w:r>
      <w:r w:rsidRPr="001F45B6">
        <w:t xml:space="preserve"> </w:t>
      </w:r>
      <w:r w:rsidR="00C977EB" w:rsidRPr="00C977EB">
        <w:t>It</w:t>
      </w:r>
      <w:r w:rsidR="008B1FC4" w:rsidRPr="001F45B6">
        <w:t xml:space="preserve"> is presented in the form and language in which it was received</w:t>
      </w:r>
      <w:r w:rsidR="004E5BCC">
        <w:t>.</w:t>
      </w:r>
      <w:r w:rsidR="008B1FC4" w:rsidRPr="001F45B6">
        <w:t xml:space="preserve"> A summary</w:t>
      </w:r>
      <w:r w:rsidR="00D757EF" w:rsidRPr="001F45B6">
        <w:t xml:space="preserve"> of the results of the review and analysis</w:t>
      </w:r>
      <w:r w:rsidR="00F078AE" w:rsidRPr="001F45B6">
        <w:t xml:space="preserve"> and</w:t>
      </w:r>
      <w:r w:rsidR="00D757EF" w:rsidRPr="001F45B6">
        <w:t xml:space="preserve"> information on opportunities for aligning the programmes of work with the Framework</w:t>
      </w:r>
      <w:r w:rsidR="008B1FC4" w:rsidRPr="001F45B6">
        <w:t xml:space="preserve"> is available </w:t>
      </w:r>
      <w:r w:rsidR="00130AF2" w:rsidRPr="001F45B6">
        <w:t>in document</w:t>
      </w:r>
      <w:r w:rsidR="006D3AC1" w:rsidRPr="001F45B6">
        <w:t xml:space="preserve"> </w:t>
      </w:r>
      <w:hyperlink r:id="rId18" w:history="1">
        <w:r w:rsidR="008B1FC4" w:rsidRPr="00D4426A">
          <w:rPr>
            <w:rStyle w:val="Hyperlink"/>
          </w:rPr>
          <w:t>CBD/SBSTTA/27/5/Add.1</w:t>
        </w:r>
      </w:hyperlink>
      <w:r w:rsidR="008B1FC4" w:rsidRPr="001F45B6">
        <w:t xml:space="preserve">. </w:t>
      </w:r>
    </w:p>
    <w:p w14:paraId="5F467A9B" w14:textId="63429678" w:rsidR="00BD53B0" w:rsidRPr="001F45B6" w:rsidRDefault="00BD53B0" w:rsidP="00F078AE">
      <w:pPr>
        <w:pStyle w:val="CBDNormalNumber"/>
      </w:pPr>
      <w:r w:rsidRPr="001F45B6">
        <w:rPr>
          <w:snapToGrid w:val="0"/>
        </w:rPr>
        <w:br w:type="page"/>
      </w:r>
    </w:p>
    <w:p w14:paraId="3545739E" w14:textId="4C7EDBA4" w:rsidR="00517DFD" w:rsidRPr="00D4426A" w:rsidRDefault="00517DFD" w:rsidP="00D4426A">
      <w:pPr>
        <w:pStyle w:val="CBDAnnex"/>
        <w:rPr>
          <w:b w:val="0"/>
          <w:snapToGrid w:val="0"/>
        </w:rPr>
      </w:pPr>
      <w:r w:rsidRPr="00D4426A">
        <w:rPr>
          <w:snapToGrid w:val="0"/>
        </w:rPr>
        <w:t>Annex</w:t>
      </w:r>
      <w:r w:rsidR="00AE220F">
        <w:rPr>
          <w:rStyle w:val="FootnoteReference"/>
          <w:snapToGrid w:val="0"/>
        </w:rPr>
        <w:footnoteReference w:customMarkFollows="1" w:id="4"/>
        <w:t>*</w:t>
      </w:r>
    </w:p>
    <w:p w14:paraId="4F05042E" w14:textId="7CCCF1F5" w:rsidR="00B838AD" w:rsidRPr="00D4426A" w:rsidRDefault="00B838AD" w:rsidP="00D4426A">
      <w:pPr>
        <w:pStyle w:val="CBDAnnex"/>
        <w:rPr>
          <w:b w:val="0"/>
          <w:snapToGrid w:val="0"/>
        </w:rPr>
      </w:pPr>
      <w:r w:rsidRPr="00D4426A">
        <w:rPr>
          <w:snapToGrid w:val="0"/>
        </w:rPr>
        <w:t>Report on</w:t>
      </w:r>
      <w:r w:rsidR="00517DFD" w:rsidRPr="00D4426A">
        <w:rPr>
          <w:snapToGrid w:val="0"/>
        </w:rPr>
        <w:t xml:space="preserve"> </w:t>
      </w:r>
      <w:r w:rsidR="00E577B7" w:rsidRPr="00D4426A">
        <w:rPr>
          <w:snapToGrid w:val="0"/>
        </w:rPr>
        <w:t xml:space="preserve">the </w:t>
      </w:r>
      <w:r w:rsidR="00517DFD" w:rsidRPr="00D4426A">
        <w:rPr>
          <w:snapToGrid w:val="0"/>
        </w:rPr>
        <w:t>s</w:t>
      </w:r>
      <w:r w:rsidRPr="00D4426A">
        <w:rPr>
          <w:snapToGrid w:val="0"/>
        </w:rPr>
        <w:t xml:space="preserve">trategic review and analysis of the programmes of work under the Convention in the context of the </w:t>
      </w:r>
      <w:r w:rsidR="000D7087" w:rsidRPr="001F45B6">
        <w:rPr>
          <w:snapToGrid w:val="0"/>
        </w:rPr>
        <w:t xml:space="preserve">Kunming-Montreal Global Biodiversity </w:t>
      </w:r>
      <w:r w:rsidRPr="00D4426A">
        <w:rPr>
          <w:snapToGrid w:val="0"/>
        </w:rPr>
        <w:t>Framework</w:t>
      </w:r>
    </w:p>
    <w:p w14:paraId="26FDD818" w14:textId="6C1BC72C" w:rsidR="00122516" w:rsidRPr="004E4E1B" w:rsidRDefault="00122516" w:rsidP="004E4E1B">
      <w:pPr>
        <w:pStyle w:val="CBDNormalNoNumber"/>
        <w:tabs>
          <w:tab w:val="clear" w:pos="567"/>
          <w:tab w:val="clear" w:pos="1134"/>
        </w:tabs>
        <w:ind w:left="0"/>
        <w:rPr>
          <w:b/>
          <w:bCs/>
          <w:sz w:val="28"/>
          <w:szCs w:val="28"/>
          <w:lang w:val="en-CA"/>
        </w:rPr>
      </w:pPr>
      <w:r w:rsidRPr="004E4E1B">
        <w:rPr>
          <w:b/>
          <w:bCs/>
          <w:snapToGrid w:val="0"/>
          <w:kern w:val="22"/>
          <w:szCs w:val="28"/>
          <w:lang w:val="en-CA"/>
        </w:rPr>
        <w:t xml:space="preserve">1. </w:t>
      </w:r>
      <w:r w:rsidR="0064604D" w:rsidRPr="004E4E1B">
        <w:rPr>
          <w:b/>
          <w:bCs/>
          <w:snapToGrid w:val="0"/>
          <w:kern w:val="22"/>
          <w:szCs w:val="28"/>
          <w:lang w:val="en-CA"/>
        </w:rPr>
        <w:t>Introduction</w:t>
      </w:r>
      <w:r w:rsidR="00E33308" w:rsidRPr="004E4E1B">
        <w:rPr>
          <w:b/>
          <w:bCs/>
          <w:snapToGrid w:val="0"/>
          <w:kern w:val="22"/>
          <w:szCs w:val="28"/>
          <w:lang w:val="en-CA"/>
        </w:rPr>
        <w:t xml:space="preserve"> </w:t>
      </w:r>
      <w:r w:rsidR="00F90FD6" w:rsidRPr="004E4E1B">
        <w:rPr>
          <w:b/>
          <w:bCs/>
          <w:snapToGrid w:val="0"/>
          <w:kern w:val="22"/>
          <w:szCs w:val="28"/>
          <w:lang w:val="en-CA"/>
        </w:rPr>
        <w:t xml:space="preserve"> </w:t>
      </w:r>
    </w:p>
    <w:p w14:paraId="5FDD0DF8" w14:textId="502AB0CB" w:rsidR="004639CA" w:rsidRPr="004E4E1B" w:rsidRDefault="004639CA" w:rsidP="004E4E1B">
      <w:pPr>
        <w:rPr>
          <w:lang w:val="en-CA"/>
        </w:rPr>
      </w:pPr>
      <w:r w:rsidRPr="004E4E1B">
        <w:rPr>
          <w:lang w:val="en-CA"/>
        </w:rPr>
        <w:t>This study was undertaken by a team of consultants</w:t>
      </w:r>
      <w:r w:rsidR="00E30513" w:rsidRPr="004E4E1B">
        <w:rPr>
          <w:rStyle w:val="FootnoteReference"/>
          <w:lang w:val="en-CA"/>
        </w:rPr>
        <w:footnoteReference w:id="5"/>
      </w:r>
      <w:r w:rsidR="0050526E" w:rsidRPr="004E4E1B">
        <w:rPr>
          <w:lang w:val="en-CA"/>
        </w:rPr>
        <w:t>, commissioned by the Secretariat of the Convention on Biological Diversity</w:t>
      </w:r>
      <w:r w:rsidR="001036C2" w:rsidRPr="004E4E1B">
        <w:rPr>
          <w:lang w:val="en-CA"/>
        </w:rPr>
        <w:t xml:space="preserve"> with the generous financial support of the European Commission and the Government of Canada</w:t>
      </w:r>
      <w:r w:rsidR="00B72A48" w:rsidRPr="004E4E1B">
        <w:rPr>
          <w:lang w:val="en-CA"/>
        </w:rPr>
        <w:t>,</w:t>
      </w:r>
      <w:r w:rsidR="00461188" w:rsidRPr="004E4E1B">
        <w:rPr>
          <w:lang w:val="en-CA"/>
        </w:rPr>
        <w:t xml:space="preserve"> to support </w:t>
      </w:r>
      <w:r w:rsidR="004921E9" w:rsidRPr="004E4E1B">
        <w:rPr>
          <w:lang w:val="en-CA"/>
        </w:rPr>
        <w:t xml:space="preserve">its preparation for twenty seventh </w:t>
      </w:r>
      <w:proofErr w:type="gramStart"/>
      <w:r w:rsidR="004921E9" w:rsidRPr="004E4E1B">
        <w:rPr>
          <w:lang w:val="en-CA"/>
        </w:rPr>
        <w:t>meeting</w:t>
      </w:r>
      <w:proofErr w:type="gramEnd"/>
      <w:r w:rsidR="004921E9" w:rsidRPr="004E4E1B">
        <w:rPr>
          <w:lang w:val="en-CA"/>
        </w:rPr>
        <w:t xml:space="preserve"> of the Subsidiary Body of Scientific, Technical and Technological Advice (SBSTTA-27), scheduled for 20-24 October 2025</w:t>
      </w:r>
      <w:r w:rsidR="00F92AEC" w:rsidRPr="004E4E1B">
        <w:rPr>
          <w:lang w:val="en-CA"/>
        </w:rPr>
        <w:t>.</w:t>
      </w:r>
      <w:r w:rsidR="00F22FBE" w:rsidRPr="004E4E1B">
        <w:rPr>
          <w:lang w:val="en-CA"/>
        </w:rPr>
        <w:t xml:space="preserve"> </w:t>
      </w:r>
      <w:r w:rsidR="0057448E" w:rsidRPr="004E4E1B">
        <w:rPr>
          <w:lang w:val="en-CA"/>
        </w:rPr>
        <w:t xml:space="preserve">This study informs the document and is considered under </w:t>
      </w:r>
      <w:r w:rsidR="009771F4" w:rsidRPr="004E4E1B">
        <w:rPr>
          <w:lang w:val="en-CA"/>
        </w:rPr>
        <w:t>agenda item 6 (a) of the provisional agenda</w:t>
      </w:r>
      <w:r w:rsidR="00BC1D66" w:rsidRPr="004E4E1B">
        <w:rPr>
          <w:vertAlign w:val="superscript"/>
          <w:lang w:val="en-CA"/>
        </w:rPr>
        <w:footnoteReference w:id="6"/>
      </w:r>
      <w:r w:rsidR="004921E9" w:rsidRPr="004E4E1B">
        <w:rPr>
          <w:lang w:val="en-CA"/>
        </w:rPr>
        <w:t>.</w:t>
      </w:r>
    </w:p>
    <w:p w14:paraId="45B8CE57" w14:textId="77777777" w:rsidR="00BF6427" w:rsidRPr="004E4E1B" w:rsidRDefault="00BF6427" w:rsidP="004E4E1B">
      <w:pPr>
        <w:rPr>
          <w:lang w:val="en-CA"/>
        </w:rPr>
      </w:pPr>
    </w:p>
    <w:p w14:paraId="79495861" w14:textId="485FD832" w:rsidR="007164BE" w:rsidRPr="004E4E1B" w:rsidRDefault="007164BE" w:rsidP="004E4E1B">
      <w:pPr>
        <w:rPr>
          <w:b/>
          <w:bCs/>
          <w:i/>
          <w:iCs/>
          <w:lang w:val="en-CA"/>
        </w:rPr>
      </w:pPr>
      <w:r w:rsidRPr="004E4E1B">
        <w:rPr>
          <w:b/>
          <w:bCs/>
          <w:i/>
          <w:iCs/>
          <w:lang w:val="en-CA"/>
        </w:rPr>
        <w:t>Purpose</w:t>
      </w:r>
    </w:p>
    <w:p w14:paraId="67FCD261" w14:textId="77777777" w:rsidR="007164BE" w:rsidRPr="00380283" w:rsidRDefault="007164BE" w:rsidP="00380283">
      <w:pPr>
        <w:rPr>
          <w:lang w:val="en-CA"/>
        </w:rPr>
      </w:pPr>
    </w:p>
    <w:p w14:paraId="21373E4D" w14:textId="082AB02E" w:rsidR="00184BEF" w:rsidRPr="004E4E1B" w:rsidRDefault="004E2DA0" w:rsidP="004E4E1B">
      <w:pPr>
        <w:rPr>
          <w:lang w:val="en-CA"/>
        </w:rPr>
      </w:pPr>
      <w:r w:rsidRPr="00380283">
        <w:rPr>
          <w:lang w:val="en-CA"/>
        </w:rPr>
        <w:t>This report r</w:t>
      </w:r>
      <w:r w:rsidR="00BF6427" w:rsidRPr="00380283">
        <w:rPr>
          <w:lang w:val="en-CA"/>
        </w:rPr>
        <w:t>espond</w:t>
      </w:r>
      <w:r w:rsidRPr="00380283">
        <w:rPr>
          <w:lang w:val="en-CA"/>
        </w:rPr>
        <w:t>s</w:t>
      </w:r>
      <w:r w:rsidR="00BF6427" w:rsidRPr="00380283">
        <w:rPr>
          <w:lang w:val="en-CA"/>
        </w:rPr>
        <w:t xml:space="preserve"> to request</w:t>
      </w:r>
      <w:r w:rsidR="00B22F1A" w:rsidRPr="00380283">
        <w:rPr>
          <w:lang w:val="en-CA"/>
        </w:rPr>
        <w:t>s</w:t>
      </w:r>
      <w:r w:rsidR="00BF6427" w:rsidRPr="00380283">
        <w:rPr>
          <w:lang w:val="en-CA"/>
        </w:rPr>
        <w:t xml:space="preserve"> from the Conference of the Parties</w:t>
      </w:r>
      <w:r w:rsidR="005A1CC5" w:rsidRPr="00380283">
        <w:rPr>
          <w:lang w:val="en-CA"/>
        </w:rPr>
        <w:t xml:space="preserve"> (COP)</w:t>
      </w:r>
      <w:r w:rsidR="00B22F1A" w:rsidRPr="00380283">
        <w:rPr>
          <w:lang w:val="en-CA"/>
        </w:rPr>
        <w:t xml:space="preserve"> to </w:t>
      </w:r>
      <w:r w:rsidR="00B22F1A" w:rsidRPr="00D4426A">
        <w:t>the Executive Secretary</w:t>
      </w:r>
      <w:r w:rsidR="009A2DDF" w:rsidRPr="00D4426A">
        <w:t xml:space="preserve"> contained in subparagraph 4 (e) of decision </w:t>
      </w:r>
      <w:hyperlink r:id="rId19" w:history="1">
        <w:r w:rsidR="009A2DDF" w:rsidRPr="00D4426A">
          <w:rPr>
            <w:rStyle w:val="Hyperlink"/>
          </w:rPr>
          <w:t>16/12</w:t>
        </w:r>
      </w:hyperlink>
      <w:r w:rsidR="009A2DDF" w:rsidRPr="00D4426A">
        <w:t xml:space="preserve"> and supported by COP decisions </w:t>
      </w:r>
      <w:hyperlink r:id="rId20" w:history="1">
        <w:r w:rsidR="009A2DDF" w:rsidRPr="00D4426A">
          <w:rPr>
            <w:rStyle w:val="Hyperlink"/>
          </w:rPr>
          <w:t>15/4</w:t>
        </w:r>
      </w:hyperlink>
      <w:r w:rsidR="009A2DDF" w:rsidRPr="00D4426A">
        <w:t xml:space="preserve"> and </w:t>
      </w:r>
      <w:hyperlink r:id="rId21" w:history="1">
        <w:r w:rsidR="009A2DDF" w:rsidRPr="00D4426A">
          <w:rPr>
            <w:rStyle w:val="Hyperlink"/>
          </w:rPr>
          <w:t>15/33</w:t>
        </w:r>
      </w:hyperlink>
      <w:r w:rsidR="00184BEF" w:rsidRPr="00D4426A">
        <w:t>.</w:t>
      </w:r>
      <w:r w:rsidR="00BF6427" w:rsidRPr="00D4426A">
        <w:t xml:space="preserve"> </w:t>
      </w:r>
    </w:p>
    <w:p w14:paraId="0E6AB550" w14:textId="7DC312DC" w:rsidR="00184BEF" w:rsidRPr="004E4E1B" w:rsidRDefault="00184BEF" w:rsidP="004E4E1B">
      <w:pPr>
        <w:rPr>
          <w:lang w:val="en-CA"/>
        </w:rPr>
      </w:pPr>
      <w:r w:rsidRPr="004E4E1B">
        <w:rPr>
          <w:lang w:val="en-CA"/>
        </w:rPr>
        <w:t>In paragraph 8 of its decision  on the Kunming Montreal Global Biodiversity Framework, the Conference of the Parties to the Convention on Biological Diversity decided that the Framework should be used as a strategic plan for the implementation of the Convention and its Protocols, its bodies and its Secretariat over the period 2022-2030 and that, in this regard, the Framework should be used to better align and direct the work of the various bodies of the Convention and its Protocols, its Secretariat and its budget according to the goals and targets of the Framework.</w:t>
      </w:r>
    </w:p>
    <w:p w14:paraId="1C3954FA" w14:textId="77777777" w:rsidR="00184BEF" w:rsidRPr="004E4E1B" w:rsidRDefault="00184BEF" w:rsidP="004E4E1B">
      <w:pPr>
        <w:rPr>
          <w:lang w:val="en-CA"/>
        </w:rPr>
      </w:pPr>
    </w:p>
    <w:p w14:paraId="41AE9A74" w14:textId="10CD4B2B" w:rsidR="00184BEF" w:rsidRPr="004E4E1B" w:rsidRDefault="00184BEF" w:rsidP="004E4E1B">
      <w:pPr>
        <w:rPr>
          <w:lang w:val="en-CA"/>
        </w:rPr>
      </w:pPr>
      <w:r w:rsidRPr="004E4E1B">
        <w:rPr>
          <w:lang w:val="en-CA"/>
        </w:rPr>
        <w:t xml:space="preserve">In </w:t>
      </w:r>
      <w:r w:rsidR="009A2DDF" w:rsidRPr="004E4E1B">
        <w:rPr>
          <w:lang w:val="en-CA"/>
        </w:rPr>
        <w:t>paragraph</w:t>
      </w:r>
      <w:r w:rsidRPr="004E4E1B">
        <w:rPr>
          <w:lang w:val="en-CA"/>
        </w:rPr>
        <w:t xml:space="preserve"> 2 of </w:t>
      </w:r>
      <w:r w:rsidR="00D26D5E" w:rsidRPr="004E4E1B">
        <w:rPr>
          <w:lang w:val="en-CA"/>
        </w:rPr>
        <w:t xml:space="preserve">its </w:t>
      </w:r>
      <w:r w:rsidR="006A3D35" w:rsidRPr="004E4E1B">
        <w:rPr>
          <w:lang w:val="en-CA"/>
        </w:rPr>
        <w:t>d</w:t>
      </w:r>
      <w:r w:rsidR="00D26D5E" w:rsidRPr="004E4E1B">
        <w:rPr>
          <w:lang w:val="en-CA"/>
        </w:rPr>
        <w:t xml:space="preserve">ecision </w:t>
      </w:r>
      <w:r w:rsidRPr="004E4E1B">
        <w:rPr>
          <w:lang w:val="en-CA"/>
        </w:rPr>
        <w:t>on its multi-year programme of work, the Conference of the Parties decided that the development of further guidance for policy development and implementation should support the achievement of the goals and targets set out in the Framework.</w:t>
      </w:r>
    </w:p>
    <w:p w14:paraId="1BBE775F" w14:textId="77777777" w:rsidR="00184BEF" w:rsidRPr="004E4E1B" w:rsidRDefault="00184BEF" w:rsidP="004E4E1B">
      <w:pPr>
        <w:rPr>
          <w:lang w:val="en-CA"/>
        </w:rPr>
      </w:pPr>
    </w:p>
    <w:p w14:paraId="250DC057" w14:textId="2EC967EB" w:rsidR="00DF2B7E" w:rsidRPr="004E4E1B" w:rsidRDefault="00184BEF" w:rsidP="004E4E1B">
      <w:pPr>
        <w:rPr>
          <w:lang w:val="en-CA"/>
        </w:rPr>
      </w:pPr>
      <w:r w:rsidRPr="004E4E1B">
        <w:rPr>
          <w:lang w:val="en-CA"/>
        </w:rPr>
        <w:t xml:space="preserve">In </w:t>
      </w:r>
      <w:r w:rsidR="009A2DDF" w:rsidRPr="004E4E1B">
        <w:rPr>
          <w:lang w:val="en-CA"/>
        </w:rPr>
        <w:t>sub</w:t>
      </w:r>
      <w:r w:rsidRPr="004E4E1B">
        <w:rPr>
          <w:lang w:val="en-CA"/>
        </w:rPr>
        <w:t>paragraph 4</w:t>
      </w:r>
      <w:r w:rsidR="009A2DDF" w:rsidRPr="004E4E1B">
        <w:rPr>
          <w:lang w:val="en-CA"/>
        </w:rPr>
        <w:t xml:space="preserve"> (e) </w:t>
      </w:r>
      <w:r w:rsidRPr="004E4E1B">
        <w:rPr>
          <w:lang w:val="en-CA"/>
        </w:rPr>
        <w:t>of its decision</w:t>
      </w:r>
      <w:r w:rsidR="009A2DDF" w:rsidRPr="004E4E1B">
        <w:rPr>
          <w:lang w:val="en-CA"/>
        </w:rPr>
        <w:t xml:space="preserve">, the Conference of the </w:t>
      </w:r>
      <w:r w:rsidR="00845E20" w:rsidRPr="004E4E1B">
        <w:rPr>
          <w:lang w:val="en-CA"/>
        </w:rPr>
        <w:t>P</w:t>
      </w:r>
      <w:r w:rsidR="009A2DDF" w:rsidRPr="004E4E1B">
        <w:rPr>
          <w:lang w:val="en-CA"/>
        </w:rPr>
        <w:t>arties requested the Secretariat to conduct a strategic review and analysis of the programmes of work of the Convention in the context of the Kunming Montreal Global Biodiversity Framework to facilitate its implementation.</w:t>
      </w:r>
    </w:p>
    <w:p w14:paraId="3D8E3841" w14:textId="77777777" w:rsidR="008E1306" w:rsidRPr="004E4E1B" w:rsidRDefault="008E1306" w:rsidP="004E4E1B">
      <w:pPr>
        <w:rPr>
          <w:lang w:val="en-CA"/>
        </w:rPr>
      </w:pPr>
    </w:p>
    <w:p w14:paraId="68900695" w14:textId="40E2CD22" w:rsidR="008B72EE" w:rsidRPr="0085367A" w:rsidRDefault="008E1306" w:rsidP="0085367A">
      <w:pPr>
        <w:rPr>
          <w:lang w:val="en-CA"/>
        </w:rPr>
      </w:pPr>
      <w:r w:rsidRPr="0085367A">
        <w:rPr>
          <w:lang w:val="en-CA"/>
        </w:rPr>
        <w:t xml:space="preserve">In </w:t>
      </w:r>
      <w:r w:rsidR="00434988" w:rsidRPr="0085367A">
        <w:rPr>
          <w:lang w:val="en-CA"/>
        </w:rPr>
        <w:t>essence</w:t>
      </w:r>
      <w:r w:rsidR="00620AB9" w:rsidRPr="0085367A">
        <w:rPr>
          <w:lang w:val="en-CA"/>
        </w:rPr>
        <w:t>,</w:t>
      </w:r>
      <w:r w:rsidRPr="0085367A">
        <w:rPr>
          <w:lang w:val="en-CA"/>
        </w:rPr>
        <w:t xml:space="preserve"> this </w:t>
      </w:r>
      <w:r w:rsidR="00845E20" w:rsidRPr="0085367A">
        <w:rPr>
          <w:lang w:val="en-CA"/>
        </w:rPr>
        <w:t>request and the supporting decisions indicate that</w:t>
      </w:r>
      <w:r w:rsidR="001132A3" w:rsidRPr="0085367A">
        <w:rPr>
          <w:lang w:val="en-CA"/>
        </w:rPr>
        <w:t xml:space="preserve"> the </w:t>
      </w:r>
      <w:r w:rsidR="009662D0" w:rsidRPr="0085367A">
        <w:rPr>
          <w:lang w:val="en-CA"/>
        </w:rPr>
        <w:t xml:space="preserve">COP </w:t>
      </w:r>
      <w:r w:rsidR="001132A3" w:rsidRPr="0085367A">
        <w:rPr>
          <w:lang w:val="en-CA"/>
        </w:rPr>
        <w:t xml:space="preserve">wants </w:t>
      </w:r>
      <w:r w:rsidR="00615DC8" w:rsidRPr="0085367A">
        <w:rPr>
          <w:lang w:val="en-CA"/>
        </w:rPr>
        <w:t xml:space="preserve">to ensure that </w:t>
      </w:r>
      <w:proofErr w:type="gramStart"/>
      <w:r w:rsidR="001132A3" w:rsidRPr="0085367A">
        <w:rPr>
          <w:lang w:val="en-CA"/>
        </w:rPr>
        <w:t xml:space="preserve">all </w:t>
      </w:r>
      <w:r w:rsidR="009662D0" w:rsidRPr="0085367A">
        <w:rPr>
          <w:lang w:val="en-CA"/>
        </w:rPr>
        <w:t>of</w:t>
      </w:r>
      <w:proofErr w:type="gramEnd"/>
      <w:r w:rsidR="009662D0" w:rsidRPr="0085367A">
        <w:rPr>
          <w:lang w:val="en-CA"/>
        </w:rPr>
        <w:t xml:space="preserve"> the </w:t>
      </w:r>
      <w:r w:rsidR="001132A3" w:rsidRPr="0085367A">
        <w:rPr>
          <w:lang w:val="en-CA"/>
        </w:rPr>
        <w:t xml:space="preserve">work of the </w:t>
      </w:r>
      <w:r w:rsidR="00845E20" w:rsidRPr="0085367A">
        <w:rPr>
          <w:lang w:val="en-CA"/>
        </w:rPr>
        <w:t>Convention contributes</w:t>
      </w:r>
      <w:r w:rsidR="004D570A" w:rsidRPr="0085367A">
        <w:rPr>
          <w:lang w:val="en-CA"/>
        </w:rPr>
        <w:t xml:space="preserve"> </w:t>
      </w:r>
      <w:r w:rsidR="00615DC8" w:rsidRPr="0085367A">
        <w:rPr>
          <w:lang w:val="en-CA"/>
        </w:rPr>
        <w:t xml:space="preserve">to the implementation of </w:t>
      </w:r>
      <w:r w:rsidR="001132A3" w:rsidRPr="0085367A">
        <w:rPr>
          <w:lang w:val="en-CA"/>
        </w:rPr>
        <w:t>the KMGBF and</w:t>
      </w:r>
      <w:r w:rsidR="009662D0" w:rsidRPr="0085367A">
        <w:rPr>
          <w:lang w:val="en-CA"/>
        </w:rPr>
        <w:t xml:space="preserve"> that</w:t>
      </w:r>
      <w:r w:rsidR="001132A3" w:rsidRPr="0085367A">
        <w:rPr>
          <w:lang w:val="en-CA"/>
        </w:rPr>
        <w:t xml:space="preserve"> all element</w:t>
      </w:r>
      <w:r w:rsidR="00C673B2" w:rsidRPr="0085367A">
        <w:rPr>
          <w:lang w:val="en-CA"/>
        </w:rPr>
        <w:t>s</w:t>
      </w:r>
      <w:r w:rsidR="001132A3" w:rsidRPr="0085367A">
        <w:rPr>
          <w:lang w:val="en-CA"/>
        </w:rPr>
        <w:t xml:space="preserve"> </w:t>
      </w:r>
      <w:r w:rsidR="00593869" w:rsidRPr="0085367A">
        <w:rPr>
          <w:lang w:val="en-CA"/>
        </w:rPr>
        <w:t xml:space="preserve">of the KMGBF </w:t>
      </w:r>
      <w:r w:rsidR="00907B15" w:rsidRPr="0085367A">
        <w:rPr>
          <w:lang w:val="en-CA"/>
        </w:rPr>
        <w:t>are</w:t>
      </w:r>
      <w:r w:rsidR="00593869" w:rsidRPr="0085367A">
        <w:rPr>
          <w:lang w:val="en-CA"/>
        </w:rPr>
        <w:t xml:space="preserve"> addressed by the work of the </w:t>
      </w:r>
      <w:r w:rsidR="00845E20" w:rsidRPr="0085367A">
        <w:rPr>
          <w:lang w:val="en-CA"/>
        </w:rPr>
        <w:t>C</w:t>
      </w:r>
      <w:r w:rsidR="00593869" w:rsidRPr="0085367A">
        <w:rPr>
          <w:lang w:val="en-CA"/>
        </w:rPr>
        <w:t xml:space="preserve">onvention.  A first step in this process is to </w:t>
      </w:r>
      <w:r w:rsidR="00595DF4" w:rsidRPr="0085367A">
        <w:rPr>
          <w:lang w:val="en-CA"/>
        </w:rPr>
        <w:t xml:space="preserve">determine how the current work of </w:t>
      </w:r>
      <w:r w:rsidR="009662D0" w:rsidRPr="0085367A">
        <w:rPr>
          <w:lang w:val="en-CA"/>
        </w:rPr>
        <w:t xml:space="preserve">the </w:t>
      </w:r>
      <w:r w:rsidR="00595DF4" w:rsidRPr="0085367A">
        <w:rPr>
          <w:lang w:val="en-CA"/>
        </w:rPr>
        <w:t>Convention align</w:t>
      </w:r>
      <w:r w:rsidR="009662D0" w:rsidRPr="0085367A">
        <w:rPr>
          <w:lang w:val="en-CA"/>
        </w:rPr>
        <w:t>s</w:t>
      </w:r>
      <w:r w:rsidR="00595DF4" w:rsidRPr="0085367A">
        <w:rPr>
          <w:lang w:val="en-CA"/>
        </w:rPr>
        <w:t xml:space="preserve"> with the KMGBF</w:t>
      </w:r>
      <w:r w:rsidR="00FF6119" w:rsidRPr="0085367A">
        <w:rPr>
          <w:lang w:val="en-CA"/>
        </w:rPr>
        <w:t xml:space="preserve"> and propose options to both increase alignment and </w:t>
      </w:r>
      <w:r w:rsidR="00114999" w:rsidRPr="0085367A">
        <w:rPr>
          <w:lang w:val="en-CA"/>
        </w:rPr>
        <w:t>simplify communication and planning</w:t>
      </w:r>
      <w:r w:rsidR="00BB6EFF" w:rsidRPr="0085367A">
        <w:rPr>
          <w:lang w:val="en-CA"/>
        </w:rPr>
        <w:t xml:space="preserve">.  </w:t>
      </w:r>
      <w:r w:rsidR="00DF734B" w:rsidRPr="0085367A">
        <w:rPr>
          <w:lang w:val="en-CA"/>
        </w:rPr>
        <w:t xml:space="preserve">This </w:t>
      </w:r>
      <w:r w:rsidR="00231D21" w:rsidRPr="0085367A">
        <w:rPr>
          <w:lang w:val="en-CA"/>
        </w:rPr>
        <w:t xml:space="preserve">first step </w:t>
      </w:r>
      <w:r w:rsidR="00DF734B" w:rsidRPr="0085367A">
        <w:rPr>
          <w:lang w:val="en-CA"/>
        </w:rPr>
        <w:t xml:space="preserve">is what this work is contributing to.  </w:t>
      </w:r>
    </w:p>
    <w:p w14:paraId="2A4BF0DC" w14:textId="77777777" w:rsidR="008B72EE" w:rsidRPr="0085367A" w:rsidRDefault="008B72EE" w:rsidP="0085367A">
      <w:pPr>
        <w:rPr>
          <w:lang w:val="en-CA"/>
        </w:rPr>
      </w:pPr>
    </w:p>
    <w:p w14:paraId="023DA99A" w14:textId="41D266C3" w:rsidR="003206A7" w:rsidRPr="0085367A" w:rsidRDefault="000E162B" w:rsidP="0085367A">
      <w:pPr>
        <w:rPr>
          <w:lang w:val="en-CA"/>
        </w:rPr>
      </w:pPr>
      <w:r w:rsidRPr="0085367A">
        <w:rPr>
          <w:lang w:val="en-CA"/>
        </w:rPr>
        <w:t>Further steps may include</w:t>
      </w:r>
      <w:r w:rsidR="009662D0" w:rsidRPr="0085367A">
        <w:rPr>
          <w:lang w:val="en-CA"/>
        </w:rPr>
        <w:t>:</w:t>
      </w:r>
      <w:r w:rsidRPr="0085367A">
        <w:rPr>
          <w:lang w:val="en-CA"/>
        </w:rPr>
        <w:t xml:space="preserve"> </w:t>
      </w:r>
    </w:p>
    <w:p w14:paraId="67E94CEB" w14:textId="400E6C51" w:rsidR="003206A7" w:rsidRPr="0085367A" w:rsidRDefault="003206A7" w:rsidP="0085367A">
      <w:pPr>
        <w:pStyle w:val="ListParagraph"/>
        <w:numPr>
          <w:ilvl w:val="0"/>
          <w:numId w:val="20"/>
        </w:numPr>
        <w:rPr>
          <w:lang w:val="en-CA"/>
        </w:rPr>
      </w:pPr>
      <w:r w:rsidRPr="0085367A">
        <w:rPr>
          <w:lang w:val="en-CA"/>
        </w:rPr>
        <w:t>T</w:t>
      </w:r>
      <w:r w:rsidR="000E162B" w:rsidRPr="0085367A">
        <w:rPr>
          <w:lang w:val="en-CA"/>
        </w:rPr>
        <w:t xml:space="preserve">he consideration of Gaps identified by the SBSTTA </w:t>
      </w:r>
      <w:r w:rsidR="00B44FEF" w:rsidRPr="0085367A">
        <w:rPr>
          <w:lang w:val="en-CA"/>
        </w:rPr>
        <w:t xml:space="preserve">(once </w:t>
      </w:r>
      <w:r w:rsidR="008E2F90" w:rsidRPr="0085367A">
        <w:rPr>
          <w:lang w:val="en-CA"/>
        </w:rPr>
        <w:t xml:space="preserve">a </w:t>
      </w:r>
      <w:r w:rsidR="00B44FEF" w:rsidRPr="0085367A">
        <w:rPr>
          <w:lang w:val="en-CA"/>
        </w:rPr>
        <w:t xml:space="preserve">decision </w:t>
      </w:r>
      <w:r w:rsidR="008E2F90" w:rsidRPr="0085367A">
        <w:rPr>
          <w:lang w:val="en-CA"/>
        </w:rPr>
        <w:t>has</w:t>
      </w:r>
      <w:r w:rsidR="00B44FEF" w:rsidRPr="0085367A">
        <w:rPr>
          <w:lang w:val="en-CA"/>
        </w:rPr>
        <w:t xml:space="preserve"> been made)</w:t>
      </w:r>
      <w:r w:rsidRPr="0085367A">
        <w:rPr>
          <w:lang w:val="en-CA"/>
        </w:rPr>
        <w:t xml:space="preserve"> and</w:t>
      </w:r>
    </w:p>
    <w:p w14:paraId="479FBFEE" w14:textId="045E28EF" w:rsidR="008E1306" w:rsidRPr="0085367A" w:rsidRDefault="00577517" w:rsidP="0085367A">
      <w:pPr>
        <w:pStyle w:val="ListParagraph"/>
        <w:numPr>
          <w:ilvl w:val="0"/>
          <w:numId w:val="20"/>
        </w:numPr>
        <w:rPr>
          <w:lang w:val="en-CA"/>
        </w:rPr>
      </w:pPr>
      <w:r w:rsidRPr="0085367A">
        <w:rPr>
          <w:lang w:val="en-CA"/>
        </w:rPr>
        <w:t>The relative allocation of resources.</w:t>
      </w:r>
      <w:r w:rsidR="00703276" w:rsidRPr="0085367A">
        <w:rPr>
          <w:lang w:val="en-CA"/>
        </w:rPr>
        <w:t xml:space="preserve">  </w:t>
      </w:r>
    </w:p>
    <w:p w14:paraId="5860C4A3" w14:textId="2B551392" w:rsidR="00DF2B7E" w:rsidRPr="0085367A" w:rsidRDefault="00DF2B7E" w:rsidP="0085367A">
      <w:pPr>
        <w:rPr>
          <w:lang w:val="en-CA"/>
        </w:rPr>
      </w:pPr>
    </w:p>
    <w:p w14:paraId="3D7B3EA0" w14:textId="11E16F89" w:rsidR="007B2F50" w:rsidRPr="0085367A" w:rsidRDefault="007B2F50" w:rsidP="0085367A">
      <w:pPr>
        <w:rPr>
          <w:b/>
          <w:bCs/>
          <w:i/>
          <w:iCs/>
          <w:lang w:val="en-CA"/>
        </w:rPr>
      </w:pPr>
      <w:r w:rsidRPr="0085367A">
        <w:rPr>
          <w:b/>
          <w:bCs/>
          <w:i/>
          <w:iCs/>
          <w:lang w:val="en-CA"/>
        </w:rPr>
        <w:t>Scope</w:t>
      </w:r>
    </w:p>
    <w:p w14:paraId="072EA47A" w14:textId="77777777" w:rsidR="007B2F50" w:rsidRPr="00997194" w:rsidRDefault="007B2F50" w:rsidP="0004509E">
      <w:pPr>
        <w:rPr>
          <w:b/>
          <w:lang w:val="en-CA"/>
        </w:rPr>
      </w:pPr>
    </w:p>
    <w:p w14:paraId="3E6F65C2" w14:textId="67C37C4C" w:rsidR="00AC1D26" w:rsidRPr="00057577" w:rsidRDefault="00EE544B" w:rsidP="00C547B6">
      <w:pPr>
        <w:spacing w:before="120" w:after="120"/>
      </w:pPr>
      <w:r w:rsidRPr="00057577">
        <w:t xml:space="preserve">The scope of this </w:t>
      </w:r>
      <w:r w:rsidR="008C1B73" w:rsidRPr="00057577">
        <w:t xml:space="preserve">study was clarified at the </w:t>
      </w:r>
      <w:r w:rsidR="00F401D9" w:rsidRPr="001F45B6">
        <w:t>p</w:t>
      </w:r>
      <w:r w:rsidR="008C1B73" w:rsidRPr="00057577">
        <w:t xml:space="preserve">lanning </w:t>
      </w:r>
      <w:r w:rsidR="00F401D9" w:rsidRPr="001F45B6">
        <w:t>m</w:t>
      </w:r>
      <w:r w:rsidR="008C1B73" w:rsidRPr="00057577">
        <w:t xml:space="preserve">eeting of the Bureau </w:t>
      </w:r>
      <w:r w:rsidR="000B7F0A" w:rsidRPr="00057577">
        <w:t xml:space="preserve">of the </w:t>
      </w:r>
      <w:r w:rsidR="00F401D9" w:rsidRPr="001F45B6">
        <w:t>Subsidiary Body</w:t>
      </w:r>
      <w:r w:rsidR="008041A9" w:rsidRPr="00057577">
        <w:t>,</w:t>
      </w:r>
      <w:r w:rsidR="00D938DE" w:rsidRPr="00057577">
        <w:t xml:space="preserve"> which was held in Montreal, Canada from 1 to 4 April 2025</w:t>
      </w:r>
      <w:r w:rsidR="000B7F0A" w:rsidRPr="00057577">
        <w:t xml:space="preserve">, </w:t>
      </w:r>
      <w:r w:rsidR="002854C3" w:rsidRPr="00057577">
        <w:t xml:space="preserve">to focus on </w:t>
      </w:r>
      <w:r w:rsidR="008E2F90" w:rsidRPr="00057577">
        <w:t xml:space="preserve">an </w:t>
      </w:r>
      <w:r w:rsidR="002854C3" w:rsidRPr="00057577">
        <w:t xml:space="preserve">overall review of </w:t>
      </w:r>
      <w:r w:rsidR="00F401D9" w:rsidRPr="001F45B6">
        <w:t xml:space="preserve">the </w:t>
      </w:r>
      <w:r w:rsidR="002854C3" w:rsidRPr="00057577">
        <w:t xml:space="preserve">programmes of work, </w:t>
      </w:r>
      <w:r w:rsidR="007C1BE0" w:rsidRPr="00057577">
        <w:t xml:space="preserve">including </w:t>
      </w:r>
      <w:r w:rsidR="002854C3" w:rsidRPr="00057577">
        <w:t xml:space="preserve">not only </w:t>
      </w:r>
      <w:r w:rsidR="008E2F90" w:rsidRPr="00057577">
        <w:t xml:space="preserve">the </w:t>
      </w:r>
      <w:r w:rsidR="002854C3" w:rsidRPr="00057577">
        <w:t>thematic/biome</w:t>
      </w:r>
      <w:r w:rsidR="00F66571" w:rsidRPr="00057577">
        <w:t>-</w:t>
      </w:r>
      <w:r w:rsidR="002854C3" w:rsidRPr="00057577">
        <w:t>based programmes of work</w:t>
      </w:r>
      <w:r w:rsidR="008E2F90" w:rsidRPr="00057577">
        <w:t xml:space="preserve"> </w:t>
      </w:r>
      <w:r w:rsidR="002854C3" w:rsidRPr="00057577">
        <w:t>established by the Conference of the Parties through decisions, but also all the work areas</w:t>
      </w:r>
      <w:r w:rsidR="00CC11FA" w:rsidRPr="00057577">
        <w:t xml:space="preserve"> of cross-cutting issues</w:t>
      </w:r>
      <w:r w:rsidR="00237A22" w:rsidRPr="001F45B6">
        <w:t>,</w:t>
      </w:r>
      <w:r w:rsidR="00A52267" w:rsidRPr="00057577">
        <w:rPr>
          <w:vertAlign w:val="superscript"/>
        </w:rPr>
        <w:footnoteReference w:id="7"/>
      </w:r>
      <w:r w:rsidR="002854C3" w:rsidRPr="00057577">
        <w:t xml:space="preserve"> </w:t>
      </w:r>
      <w:r w:rsidR="00CC11FA" w:rsidRPr="00057577">
        <w:t>which</w:t>
      </w:r>
      <w:r w:rsidR="002854C3" w:rsidRPr="00057577">
        <w:t xml:space="preserve"> have been undertaken </w:t>
      </w:r>
      <w:r w:rsidR="00171257" w:rsidRPr="00057577">
        <w:t>under</w:t>
      </w:r>
      <w:r w:rsidR="002854C3" w:rsidRPr="00057577">
        <w:t xml:space="preserve"> the Convention</w:t>
      </w:r>
      <w:r w:rsidR="00C61D37" w:rsidRPr="00057577">
        <w:t xml:space="preserve">. The framework of the analysis </w:t>
      </w:r>
      <w:r w:rsidR="001F1EE1" w:rsidRPr="00057577">
        <w:t xml:space="preserve">mainly comes from the targets </w:t>
      </w:r>
      <w:r w:rsidR="0064604D" w:rsidRPr="00057577">
        <w:t xml:space="preserve">and some sections </w:t>
      </w:r>
      <w:r w:rsidR="001F1EE1" w:rsidRPr="00057577">
        <w:t>of the Kunming-Montreal Global Biodiversity Framework</w:t>
      </w:r>
      <w:r w:rsidR="0064604D" w:rsidRPr="00057577">
        <w:t>.</w:t>
      </w:r>
      <w:r w:rsidR="000D0988" w:rsidRPr="00057577">
        <w:t xml:space="preserve"> </w:t>
      </w:r>
    </w:p>
    <w:p w14:paraId="1A96C2F9" w14:textId="484579A3" w:rsidR="00ED3505" w:rsidRPr="00057577" w:rsidRDefault="000D0988" w:rsidP="00C547B6">
      <w:pPr>
        <w:spacing w:before="120" w:after="120"/>
      </w:pPr>
      <w:r w:rsidRPr="00057577">
        <w:t>Th</w:t>
      </w:r>
      <w:r w:rsidR="00032AE7" w:rsidRPr="001F45B6">
        <w:t>e</w:t>
      </w:r>
      <w:r w:rsidRPr="00057577">
        <w:t xml:space="preserve"> study</w:t>
      </w:r>
      <w:r w:rsidR="00845E20" w:rsidRPr="00057577">
        <w:t>,</w:t>
      </w:r>
      <w:r w:rsidRPr="00057577">
        <w:t xml:space="preserve"> </w:t>
      </w:r>
      <w:r w:rsidR="00076DB7" w:rsidRPr="00057577">
        <w:t>therefore</w:t>
      </w:r>
      <w:r w:rsidR="00845E20" w:rsidRPr="00057577">
        <w:t>,</w:t>
      </w:r>
      <w:r w:rsidR="00076DB7" w:rsidRPr="00057577">
        <w:t xml:space="preserve"> </w:t>
      </w:r>
      <w:r w:rsidRPr="00057577">
        <w:t xml:space="preserve">does not </w:t>
      </w:r>
      <w:r w:rsidR="00076DB7" w:rsidRPr="00057577">
        <w:t>review an</w:t>
      </w:r>
      <w:r w:rsidR="007F5E92" w:rsidRPr="00057577">
        <w:t xml:space="preserve">y </w:t>
      </w:r>
      <w:proofErr w:type="gramStart"/>
      <w:r w:rsidR="007F5E92" w:rsidRPr="00057577">
        <w:t>particular</w:t>
      </w:r>
      <w:r w:rsidR="00076DB7" w:rsidRPr="00057577">
        <w:t xml:space="preserve"> programme</w:t>
      </w:r>
      <w:proofErr w:type="gramEnd"/>
      <w:r w:rsidR="00076DB7" w:rsidRPr="00057577">
        <w:t xml:space="preserve"> of work</w:t>
      </w:r>
      <w:r w:rsidR="005177D1" w:rsidRPr="00765CFF">
        <w:t xml:space="preserve">, </w:t>
      </w:r>
      <w:r w:rsidR="005177D1" w:rsidRPr="00D4426A">
        <w:t>which is</w:t>
      </w:r>
      <w:r w:rsidR="005177D1" w:rsidRPr="00765CFF">
        <w:t xml:space="preserve"> covered</w:t>
      </w:r>
      <w:r w:rsidR="005177D1" w:rsidRPr="00057577">
        <w:t xml:space="preserve"> under agenda item 6 (b) of the provisional </w:t>
      </w:r>
      <w:r w:rsidR="00AD5639" w:rsidRPr="00057577">
        <w:t>agenda</w:t>
      </w:r>
      <w:r w:rsidR="00B51FF8" w:rsidRPr="00057577">
        <w:t xml:space="preserve"> of </w:t>
      </w:r>
      <w:r w:rsidR="00032AE7" w:rsidRPr="001F45B6">
        <w:t>the twenty-seventh meeting of the Subsidiary Body</w:t>
      </w:r>
      <w:r w:rsidR="00AD5639" w:rsidRPr="00057577">
        <w:t xml:space="preserve">. </w:t>
      </w:r>
      <w:r w:rsidR="00CD3857" w:rsidRPr="00057577">
        <w:t xml:space="preserve">It should </w:t>
      </w:r>
      <w:r w:rsidR="008E2F90" w:rsidRPr="00057577">
        <w:t>also be</w:t>
      </w:r>
      <w:r w:rsidR="00CD3857" w:rsidRPr="00057577">
        <w:t xml:space="preserve"> noted that the approaches for </w:t>
      </w:r>
      <w:r w:rsidR="00845E20" w:rsidRPr="00057577">
        <w:t xml:space="preserve">the </w:t>
      </w:r>
      <w:r w:rsidR="00CD3857" w:rsidRPr="00057577">
        <w:t>strategic review and analysis of individual programme</w:t>
      </w:r>
      <w:r w:rsidR="00845E20" w:rsidRPr="00057577">
        <w:t>s</w:t>
      </w:r>
      <w:r w:rsidR="00CD3857" w:rsidRPr="00057577">
        <w:t xml:space="preserve"> of work may vary</w:t>
      </w:r>
      <w:r w:rsidR="008C36A7" w:rsidRPr="001F45B6">
        <w:t>.</w:t>
      </w:r>
      <w:r w:rsidR="00CD3857" w:rsidRPr="00057577">
        <w:rPr>
          <w:vertAlign w:val="superscript"/>
        </w:rPr>
        <w:footnoteReference w:id="8"/>
      </w:r>
      <w:r w:rsidR="00CD3857" w:rsidRPr="00057577">
        <w:t xml:space="preserve"> </w:t>
      </w:r>
      <w:r w:rsidR="00AD5639" w:rsidRPr="00057577">
        <w:t xml:space="preserve">Likewise, </w:t>
      </w:r>
      <w:r w:rsidR="005F031E" w:rsidRPr="00057577">
        <w:t>th</w:t>
      </w:r>
      <w:r w:rsidR="008C36A7" w:rsidRPr="001F45B6">
        <w:t>e</w:t>
      </w:r>
      <w:r w:rsidR="005F031E" w:rsidRPr="00057577">
        <w:t xml:space="preserve"> study</w:t>
      </w:r>
      <w:r w:rsidR="00AD5639" w:rsidRPr="00057577">
        <w:t xml:space="preserve"> does not address the area</w:t>
      </w:r>
      <w:r w:rsidR="003B0581" w:rsidRPr="00057577">
        <w:t>s</w:t>
      </w:r>
      <w:r w:rsidR="00AD5639" w:rsidRPr="00057577">
        <w:t xml:space="preserve"> of </w:t>
      </w:r>
      <w:r w:rsidR="007B57F5" w:rsidRPr="00057577">
        <w:t xml:space="preserve">potential further work, which is covered under agenda item 6 (c). </w:t>
      </w:r>
      <w:r w:rsidR="00B51FF8" w:rsidRPr="00057577">
        <w:t>The analytic</w:t>
      </w:r>
      <w:r w:rsidR="00C277EE" w:rsidRPr="00057577">
        <w:t>al</w:t>
      </w:r>
      <w:r w:rsidR="00B51FF8" w:rsidRPr="00057577">
        <w:t xml:space="preserve"> framework for this study, however, </w:t>
      </w:r>
      <w:r w:rsidR="00EC6BCD" w:rsidRPr="00057577">
        <w:t>may also be applied to inform approaches for addressing areas of potential further work</w:t>
      </w:r>
      <w:r w:rsidR="00B51FF8" w:rsidRPr="00057577">
        <w:t xml:space="preserve">, and the outcome of this study </w:t>
      </w:r>
      <w:r w:rsidR="00854AB5" w:rsidRPr="00057577">
        <w:t>may contribute to shaping such future efforts</w:t>
      </w:r>
      <w:r w:rsidR="00B51FF8" w:rsidRPr="00057577">
        <w:t>.</w:t>
      </w:r>
      <w:r w:rsidR="005B099C" w:rsidRPr="00057577">
        <w:t xml:space="preserve"> </w:t>
      </w:r>
    </w:p>
    <w:p w14:paraId="4AF423FA" w14:textId="0E18AB54" w:rsidR="00AA3D4E" w:rsidRPr="00380283" w:rsidRDefault="004449B1" w:rsidP="00C547B6">
      <w:pPr>
        <w:spacing w:before="120" w:after="120"/>
        <w:rPr>
          <w:lang w:val="en-CA"/>
        </w:rPr>
      </w:pPr>
      <w:r w:rsidRPr="00057577">
        <w:t>Th</w:t>
      </w:r>
      <w:r w:rsidR="00F229BA" w:rsidRPr="00057577">
        <w:t xml:space="preserve">e analysis for this study builds on previous work undertaken for </w:t>
      </w:r>
      <w:r w:rsidR="00582809" w:rsidRPr="001F45B6">
        <w:t>the twenty-fifth</w:t>
      </w:r>
      <w:r w:rsidR="00EE4CF4" w:rsidRPr="00057577">
        <w:rPr>
          <w:rStyle w:val="FootnoteReference"/>
          <w:lang w:eastAsia="ko-KR"/>
        </w:rPr>
        <w:footnoteReference w:id="9"/>
      </w:r>
      <w:r w:rsidR="00F229BA" w:rsidRPr="00057577">
        <w:t xml:space="preserve"> and </w:t>
      </w:r>
      <w:r w:rsidR="002D12CB" w:rsidRPr="001F45B6">
        <w:t>twenty-sixth</w:t>
      </w:r>
      <w:r w:rsidR="006911F9" w:rsidRPr="00057577">
        <w:rPr>
          <w:rStyle w:val="FootnoteReference"/>
          <w:lang w:eastAsia="ko-KR"/>
        </w:rPr>
        <w:footnoteReference w:id="10"/>
      </w:r>
      <w:r w:rsidR="001B403A" w:rsidRPr="00057577">
        <w:t xml:space="preserve"> </w:t>
      </w:r>
      <w:r w:rsidR="002D12CB" w:rsidRPr="001F45B6">
        <w:t xml:space="preserve">meetings of the Subsidiary Body, </w:t>
      </w:r>
      <w:r w:rsidR="001B403A" w:rsidRPr="00057577">
        <w:t>as well as further inputs compiled by the Secretariat</w:t>
      </w:r>
      <w:r w:rsidR="000B184B" w:rsidRPr="00057577">
        <w:t xml:space="preserve"> </w:t>
      </w:r>
      <w:r w:rsidR="002156AF" w:rsidRPr="00057577">
        <w:t xml:space="preserve">(see annexes </w:t>
      </w:r>
      <w:r w:rsidR="006861C4" w:rsidRPr="00057577">
        <w:t>A and B</w:t>
      </w:r>
      <w:r w:rsidR="002156AF" w:rsidRPr="00057577">
        <w:t>).</w:t>
      </w:r>
    </w:p>
    <w:p w14:paraId="5494E082" w14:textId="156ABBC9" w:rsidR="005777EC" w:rsidRPr="00997194" w:rsidRDefault="005B5887" w:rsidP="00C547B6">
      <w:pPr>
        <w:spacing w:before="120" w:after="120"/>
        <w:rPr>
          <w:lang w:val="en-CA"/>
        </w:rPr>
      </w:pPr>
      <w:r w:rsidRPr="00D4426A">
        <w:t xml:space="preserve">It </w:t>
      </w:r>
      <w:r w:rsidR="006B3905" w:rsidRPr="00D4426A">
        <w:t xml:space="preserve">should </w:t>
      </w:r>
      <w:r w:rsidR="008E2F90" w:rsidRPr="00D4426A">
        <w:t>also be</w:t>
      </w:r>
      <w:r w:rsidR="00B1298D" w:rsidRPr="00D4426A">
        <w:t xml:space="preserve"> </w:t>
      </w:r>
      <w:r w:rsidR="0074251A" w:rsidRPr="00D4426A">
        <w:t>noted</w:t>
      </w:r>
      <w:r w:rsidRPr="00D4426A">
        <w:t xml:space="preserve"> that the outcomes of </w:t>
      </w:r>
      <w:r w:rsidR="006A598D" w:rsidRPr="00D4426A">
        <w:t xml:space="preserve">the present </w:t>
      </w:r>
      <w:r w:rsidRPr="00D4426A">
        <w:t xml:space="preserve">study </w:t>
      </w:r>
      <w:r w:rsidR="00BB4AE7" w:rsidRPr="00D4426A">
        <w:t>may serve as</w:t>
      </w:r>
      <w:r w:rsidRPr="00D4426A">
        <w:t xml:space="preserve"> a useful information basis </w:t>
      </w:r>
      <w:r w:rsidR="00E444A2" w:rsidRPr="00D4426A">
        <w:t xml:space="preserve">for the ongoing functional review of the Secretariat, being undertaken </w:t>
      </w:r>
      <w:r w:rsidR="00D40368" w:rsidRPr="00D4426A">
        <w:t>pursuant</w:t>
      </w:r>
      <w:r w:rsidR="005941C9" w:rsidRPr="00D4426A">
        <w:t xml:space="preserve"> to the request from the </w:t>
      </w:r>
      <w:r w:rsidR="005941C9" w:rsidRPr="00997194">
        <w:rPr>
          <w:lang w:val="en-CA"/>
        </w:rPr>
        <w:t>COP in its decision</w:t>
      </w:r>
      <w:r w:rsidR="00BA4EE6" w:rsidRPr="00997194">
        <w:rPr>
          <w:lang w:val="en-CA"/>
        </w:rPr>
        <w:t>s</w:t>
      </w:r>
      <w:r w:rsidR="005941C9" w:rsidRPr="00997194">
        <w:rPr>
          <w:lang w:val="en-CA"/>
        </w:rPr>
        <w:t xml:space="preserve"> (paragraph 35) </w:t>
      </w:r>
      <w:r w:rsidR="00E659D3" w:rsidRPr="00997194">
        <w:rPr>
          <w:lang w:val="en-CA"/>
        </w:rPr>
        <w:t>and</w:t>
      </w:r>
      <w:r w:rsidR="00231FD7" w:rsidRPr="00997194">
        <w:rPr>
          <w:lang w:val="en-CA"/>
        </w:rPr>
        <w:t xml:space="preserve"> (paragraph 11)</w:t>
      </w:r>
      <w:r w:rsidR="00E659D3" w:rsidRPr="00997194">
        <w:rPr>
          <w:lang w:val="en-CA"/>
        </w:rPr>
        <w:t>.</w:t>
      </w:r>
      <w:r w:rsidR="00A17CF5" w:rsidRPr="00997194">
        <w:rPr>
          <w:lang w:val="en-CA"/>
        </w:rPr>
        <w:t xml:space="preserve"> In particular, the strategic review and analysis </w:t>
      </w:r>
      <w:r w:rsidR="00FE3727" w:rsidRPr="00997194">
        <w:rPr>
          <w:lang w:val="en-CA"/>
        </w:rPr>
        <w:t xml:space="preserve">of programmes of work and other work areas under the Convention </w:t>
      </w:r>
      <w:r w:rsidR="008B69C0" w:rsidRPr="00997194">
        <w:rPr>
          <w:lang w:val="en-CA"/>
        </w:rPr>
        <w:t>may inform</w:t>
      </w:r>
      <w:r w:rsidR="00535E6C" w:rsidRPr="00997194">
        <w:rPr>
          <w:lang w:val="en-CA"/>
        </w:rPr>
        <w:t xml:space="preserve"> the strategic visioning process </w:t>
      </w:r>
      <w:r w:rsidR="008B69C0" w:rsidRPr="00997194">
        <w:rPr>
          <w:lang w:val="en-CA"/>
        </w:rPr>
        <w:t xml:space="preserve">concerning the </w:t>
      </w:r>
      <w:r w:rsidR="00B52BC8" w:rsidRPr="00997194">
        <w:rPr>
          <w:lang w:val="en-CA"/>
        </w:rPr>
        <w:t>work program</w:t>
      </w:r>
      <w:r w:rsidR="00ED3505" w:rsidRPr="00997194">
        <w:rPr>
          <w:lang w:val="en-CA"/>
        </w:rPr>
        <w:t>me</w:t>
      </w:r>
      <w:r w:rsidR="00B52BC8" w:rsidRPr="00997194">
        <w:rPr>
          <w:lang w:val="en-CA"/>
        </w:rPr>
        <w:t xml:space="preserve"> </w:t>
      </w:r>
      <w:r w:rsidR="00535E6C" w:rsidRPr="00997194">
        <w:rPr>
          <w:lang w:val="en-CA"/>
        </w:rPr>
        <w:t>of the Secretariat</w:t>
      </w:r>
      <w:r w:rsidR="00F011C0" w:rsidRPr="00997194">
        <w:rPr>
          <w:lang w:val="en-CA"/>
        </w:rPr>
        <w:t>.</w:t>
      </w:r>
    </w:p>
    <w:p w14:paraId="634E0B51" w14:textId="2EA45A84" w:rsidR="00863A57" w:rsidRPr="00997194" w:rsidRDefault="00863A57" w:rsidP="00C547B6">
      <w:pPr>
        <w:spacing w:before="120" w:after="120"/>
        <w:rPr>
          <w:lang w:val="en-CA"/>
        </w:rPr>
      </w:pPr>
      <w:r w:rsidRPr="00997194">
        <w:rPr>
          <w:b/>
          <w:bCs/>
          <w:i/>
          <w:iCs/>
          <w:lang w:val="en-CA"/>
        </w:rPr>
        <w:t>Terms used for the report</w:t>
      </w:r>
    </w:p>
    <w:p w14:paraId="227D57C4" w14:textId="24FED10A" w:rsidR="00BA4713" w:rsidRPr="00997194" w:rsidRDefault="008E3EF5" w:rsidP="00997194">
      <w:pPr>
        <w:rPr>
          <w:lang w:val="en-CA"/>
        </w:rPr>
      </w:pPr>
      <w:r w:rsidRPr="00997194">
        <w:rPr>
          <w:lang w:val="en-CA"/>
        </w:rPr>
        <w:t xml:space="preserve">This section </w:t>
      </w:r>
      <w:r w:rsidR="00C820BB" w:rsidRPr="00997194">
        <w:rPr>
          <w:lang w:val="en-CA"/>
        </w:rPr>
        <w:t>presents</w:t>
      </w:r>
      <w:r w:rsidRPr="00997194">
        <w:rPr>
          <w:lang w:val="en-CA"/>
        </w:rPr>
        <w:t xml:space="preserve"> a list of term</w:t>
      </w:r>
      <w:r w:rsidR="00ED3505" w:rsidRPr="00997194">
        <w:rPr>
          <w:lang w:val="en-CA"/>
        </w:rPr>
        <w:t>s</w:t>
      </w:r>
      <w:r w:rsidRPr="00997194">
        <w:rPr>
          <w:lang w:val="en-CA"/>
        </w:rPr>
        <w:t xml:space="preserve"> and </w:t>
      </w:r>
      <w:r w:rsidR="007C6E04" w:rsidRPr="00997194">
        <w:rPr>
          <w:lang w:val="en-CA"/>
        </w:rPr>
        <w:t>definitions</w:t>
      </w:r>
      <w:r w:rsidRPr="00997194">
        <w:rPr>
          <w:lang w:val="en-CA"/>
        </w:rPr>
        <w:t xml:space="preserve"> used</w:t>
      </w:r>
      <w:r w:rsidR="007C6E04" w:rsidRPr="00997194">
        <w:rPr>
          <w:lang w:val="en-CA"/>
        </w:rPr>
        <w:t xml:space="preserve"> in this report. </w:t>
      </w:r>
    </w:p>
    <w:p w14:paraId="41CF75E6" w14:textId="77777777" w:rsidR="00DC6B60" w:rsidRPr="00997194" w:rsidRDefault="00DC6B60" w:rsidP="00997194">
      <w:pPr>
        <w:rPr>
          <w:lang w:val="en-CA"/>
        </w:rPr>
      </w:pPr>
    </w:p>
    <w:p w14:paraId="1AE449D2" w14:textId="1A416811" w:rsidR="006F48D9" w:rsidRPr="00997194" w:rsidRDefault="00BA4713" w:rsidP="00997194">
      <w:pPr>
        <w:rPr>
          <w:lang w:val="en-CA"/>
        </w:rPr>
      </w:pPr>
      <w:r w:rsidRPr="00997194">
        <w:rPr>
          <w:i/>
          <w:iCs/>
          <w:lang w:val="en-CA"/>
        </w:rPr>
        <w:t>Programme of Work:</w:t>
      </w:r>
      <w:r w:rsidRPr="00997194">
        <w:rPr>
          <w:lang w:val="en-CA"/>
        </w:rPr>
        <w:t xml:space="preserve"> The Conference of the Parties has established</w:t>
      </w:r>
      <w:r w:rsidR="00BB4950" w:rsidRPr="00997194">
        <w:rPr>
          <w:lang w:val="en-CA"/>
        </w:rPr>
        <w:t xml:space="preserve"> a</w:t>
      </w:r>
      <w:r w:rsidRPr="00997194">
        <w:rPr>
          <w:lang w:val="en-CA"/>
        </w:rPr>
        <w:t xml:space="preserve"> total of eight programmes of work, including thematic programmes corresponding to some of the major biomes on the planet, as well as </w:t>
      </w:r>
      <w:r w:rsidR="00BB4950" w:rsidRPr="00997194">
        <w:rPr>
          <w:lang w:val="en-CA"/>
        </w:rPr>
        <w:t xml:space="preserve">a </w:t>
      </w:r>
      <w:r w:rsidRPr="00997194">
        <w:rPr>
          <w:lang w:val="en-CA"/>
        </w:rPr>
        <w:t xml:space="preserve">programme addressing protected areas as </w:t>
      </w:r>
      <w:r w:rsidR="00BB4950" w:rsidRPr="00997194">
        <w:rPr>
          <w:lang w:val="en-CA"/>
        </w:rPr>
        <w:t xml:space="preserve">a </w:t>
      </w:r>
      <w:r w:rsidRPr="00997194">
        <w:rPr>
          <w:lang w:val="en-CA"/>
        </w:rPr>
        <w:t xml:space="preserve">cross-cutting issue. The programmes of work are intended to guide the implementation of the Convention and, as such, generally include various elements and/or actions to be undertaken by relevant stakeholders (including Parties, other Governments, the Secretariat, relevant organizations and other key stakeholders) </w:t>
      </w:r>
      <w:proofErr w:type="gramStart"/>
      <w:r w:rsidRPr="00997194">
        <w:rPr>
          <w:lang w:val="en-CA"/>
        </w:rPr>
        <w:t>in order to</w:t>
      </w:r>
      <w:proofErr w:type="gramEnd"/>
      <w:r w:rsidRPr="00997194">
        <w:rPr>
          <w:lang w:val="en-CA"/>
        </w:rPr>
        <w:t xml:space="preserve"> enhance the conservation and sustainable use of biodiversity. Furthermore, subsequent decisions of the Conference of the Parties in these respective programme areas, including relevant guidance, guidelines and tools in those decisions, are </w:t>
      </w:r>
      <w:r w:rsidR="00FB0963" w:rsidRPr="00997194">
        <w:rPr>
          <w:lang w:val="en-CA"/>
        </w:rPr>
        <w:t xml:space="preserve">intended </w:t>
      </w:r>
      <w:r w:rsidRPr="00997194">
        <w:rPr>
          <w:lang w:val="en-CA"/>
        </w:rPr>
        <w:t xml:space="preserve">to be seen in concert with the adopted programmes of work and support their implementation. These eight </w:t>
      </w:r>
      <w:r w:rsidR="00760C12" w:rsidRPr="00997194">
        <w:rPr>
          <w:lang w:val="en-CA"/>
        </w:rPr>
        <w:t xml:space="preserve">programmes of work </w:t>
      </w:r>
      <w:r w:rsidRPr="00997194">
        <w:rPr>
          <w:lang w:val="en-CA"/>
        </w:rPr>
        <w:t>include the following: agricultural biodiversity, dry and sub-humid lands biodiversity, forest biodiversity, inland waters biodiversity, island biodiversity, marine and coastal biodiversity, mountain biodiversity, and protected areas.</w:t>
      </w:r>
      <w:r w:rsidR="00BD47C7" w:rsidRPr="00997194">
        <w:rPr>
          <w:lang w:val="en-CA"/>
        </w:rPr>
        <w:t xml:space="preserve"> </w:t>
      </w:r>
      <w:r w:rsidR="006F48D9" w:rsidRPr="00997194">
        <w:rPr>
          <w:lang w:val="en-CA"/>
        </w:rPr>
        <w:t>Moreover, the Conference of the Parties, in its decision, adopted the programme of work on Article 8(j) and other provisions of the Convention on Biological Diversity related to indigenous peoples and local communities to 2030, prioritizing those tasks that contribute directly to the timely, full and effective implementation of the Kunming-Montreal Global Biodiversity Framework.</w:t>
      </w:r>
    </w:p>
    <w:p w14:paraId="58744D61" w14:textId="77777777" w:rsidR="00BA4713" w:rsidRPr="00997194" w:rsidRDefault="00BA4713" w:rsidP="00997194">
      <w:pPr>
        <w:rPr>
          <w:lang w:val="en-CA"/>
        </w:rPr>
      </w:pPr>
    </w:p>
    <w:p w14:paraId="4768623D" w14:textId="28FCE3CA" w:rsidR="00BA4713" w:rsidRPr="00997194" w:rsidRDefault="00BA4713" w:rsidP="00997194">
      <w:pPr>
        <w:rPr>
          <w:lang w:val="en-CA"/>
        </w:rPr>
      </w:pPr>
      <w:r w:rsidRPr="00997194">
        <w:rPr>
          <w:i/>
          <w:iCs/>
          <w:lang w:val="en-CA"/>
        </w:rPr>
        <w:t>Work Area:</w:t>
      </w:r>
      <w:r w:rsidRPr="00997194">
        <w:rPr>
          <w:lang w:val="en-CA"/>
        </w:rPr>
        <w:t xml:space="preserve"> There are numerous work areas </w:t>
      </w:r>
      <w:r w:rsidR="00FB0963" w:rsidRPr="00997194">
        <w:rPr>
          <w:lang w:val="en-CA"/>
        </w:rPr>
        <w:t xml:space="preserve">currently </w:t>
      </w:r>
      <w:r w:rsidRPr="00997194">
        <w:rPr>
          <w:lang w:val="en-CA"/>
        </w:rPr>
        <w:t xml:space="preserve">being undertaken under the Convention, as identified </w:t>
      </w:r>
      <w:r w:rsidR="00FB0963" w:rsidRPr="00997194">
        <w:rPr>
          <w:lang w:val="en-CA"/>
        </w:rPr>
        <w:t xml:space="preserve">on </w:t>
      </w:r>
      <w:r w:rsidRPr="00997194">
        <w:rPr>
          <w:lang w:val="en-CA"/>
        </w:rPr>
        <w:t>the CBD website (</w:t>
      </w:r>
      <w:hyperlink r:id="rId22" w:history="1">
        <w:r w:rsidRPr="00997194">
          <w:rPr>
            <w:lang w:val="en-CA"/>
          </w:rPr>
          <w:t>https://www.cbd.int/programmes</w:t>
        </w:r>
      </w:hyperlink>
      <w:r w:rsidRPr="00997194">
        <w:rPr>
          <w:lang w:val="en-CA"/>
        </w:rPr>
        <w:t>) under the subsection of “cross-cutting issues” and “major groups”. It should be noted that certain listed activities are being implemented under the Protocols</w:t>
      </w:r>
      <w:r w:rsidR="00153D0F" w:rsidRPr="00997194">
        <w:rPr>
          <w:rStyle w:val="FootnoteReference"/>
          <w:lang w:val="en-CA"/>
        </w:rPr>
        <w:footnoteReference w:id="11"/>
      </w:r>
      <w:r w:rsidR="003620FE" w:rsidRPr="00997194">
        <w:rPr>
          <w:lang w:val="en-CA"/>
        </w:rPr>
        <w:t xml:space="preserve"> and the new </w:t>
      </w:r>
      <w:r w:rsidR="00E9530A" w:rsidRPr="00997194">
        <w:rPr>
          <w:lang w:val="en-CA"/>
        </w:rPr>
        <w:t>programme of work on Article 8(j) and other provisions of the Convention related to indigenous peoples and local communities</w:t>
      </w:r>
      <w:r w:rsidRPr="00997194">
        <w:rPr>
          <w:lang w:val="en-CA"/>
        </w:rPr>
        <w:t>. For convenience and for the purpose of this exercise</w:t>
      </w:r>
      <w:r w:rsidR="00FB0963" w:rsidRPr="00997194">
        <w:rPr>
          <w:lang w:val="en-CA"/>
        </w:rPr>
        <w:t>,</w:t>
      </w:r>
      <w:r w:rsidRPr="00997194">
        <w:rPr>
          <w:lang w:val="en-CA"/>
        </w:rPr>
        <w:t xml:space="preserve"> both programmes of work and other relevant areas are referred to as “work areas” in the present document.</w:t>
      </w:r>
    </w:p>
    <w:p w14:paraId="6E66A7C4" w14:textId="77777777" w:rsidR="00073829" w:rsidRPr="00997194" w:rsidRDefault="00073829" w:rsidP="00997194">
      <w:pPr>
        <w:rPr>
          <w:lang w:val="en-CA"/>
        </w:rPr>
      </w:pPr>
    </w:p>
    <w:p w14:paraId="0A8DA711" w14:textId="5A24FCEF" w:rsidR="00BA4713" w:rsidRPr="00997194" w:rsidRDefault="00BA4713" w:rsidP="00997194">
      <w:pPr>
        <w:rPr>
          <w:lang w:val="en-CA"/>
        </w:rPr>
      </w:pPr>
      <w:r w:rsidRPr="00997194">
        <w:rPr>
          <w:i/>
          <w:iCs/>
          <w:lang w:val="en-CA"/>
        </w:rPr>
        <w:t>Elements of the Kunming-Montreal Global Biodiversity Framework (KMGBF</w:t>
      </w:r>
      <w:r w:rsidR="00F33211" w:rsidRPr="00997194">
        <w:rPr>
          <w:i/>
          <w:iCs/>
          <w:lang w:val="en-CA"/>
        </w:rPr>
        <w:t>)</w:t>
      </w:r>
      <w:r w:rsidRPr="00997194">
        <w:rPr>
          <w:i/>
          <w:iCs/>
          <w:lang w:val="en-CA"/>
        </w:rPr>
        <w:t>:</w:t>
      </w:r>
      <w:r w:rsidRPr="00997194">
        <w:rPr>
          <w:lang w:val="en-CA"/>
        </w:rPr>
        <w:t xml:space="preserve">  The analysis was conducted in relation to key sections of the KMGBF, including Section C (Considerations for Implementation), </w:t>
      </w:r>
      <w:r w:rsidR="00282076" w:rsidRPr="00997194">
        <w:rPr>
          <w:lang w:val="en-CA"/>
        </w:rPr>
        <w:t>Section H (</w:t>
      </w:r>
      <w:r w:rsidR="00857613" w:rsidRPr="00997194">
        <w:rPr>
          <w:lang w:val="en-CA"/>
        </w:rPr>
        <w:t>G</w:t>
      </w:r>
      <w:r w:rsidR="00282076" w:rsidRPr="00997194">
        <w:rPr>
          <w:lang w:val="en-CA"/>
        </w:rPr>
        <w:t xml:space="preserve">lobal targets), </w:t>
      </w:r>
      <w:r w:rsidR="009C73BA" w:rsidRPr="00997194">
        <w:rPr>
          <w:lang w:val="en-CA"/>
        </w:rPr>
        <w:t>Section I (</w:t>
      </w:r>
      <w:r w:rsidR="005E175F" w:rsidRPr="00997194">
        <w:rPr>
          <w:lang w:val="en-CA"/>
        </w:rPr>
        <w:t xml:space="preserve">Monitoring Framework), </w:t>
      </w:r>
      <w:r w:rsidRPr="00997194">
        <w:rPr>
          <w:lang w:val="en-CA"/>
        </w:rPr>
        <w:t>Section J (Responsibility and Transparency), and Section K (Outreach, Education, and Awareness).</w:t>
      </w:r>
    </w:p>
    <w:p w14:paraId="6ED346F3" w14:textId="47B3FC01" w:rsidR="00882BA1" w:rsidRPr="00997194" w:rsidRDefault="00882BA1" w:rsidP="00FB2F67">
      <w:pPr>
        <w:rPr>
          <w:lang w:val="en-CA"/>
        </w:rPr>
      </w:pPr>
    </w:p>
    <w:p w14:paraId="7752D5C4" w14:textId="4F426F55" w:rsidR="002C1C5B" w:rsidRPr="00997194" w:rsidRDefault="002C1C5B" w:rsidP="00FB2F67">
      <w:pPr>
        <w:rPr>
          <w:lang w:val="en-CA"/>
        </w:rPr>
      </w:pPr>
    </w:p>
    <w:p w14:paraId="70D12CAA" w14:textId="51A3E135" w:rsidR="007D7DE5" w:rsidRPr="00997194" w:rsidRDefault="007D7DE5" w:rsidP="00997194">
      <w:pPr>
        <w:rPr>
          <w:i/>
          <w:iCs/>
          <w:sz w:val="28"/>
          <w:szCs w:val="28"/>
          <w:lang w:val="en-CA"/>
        </w:rPr>
      </w:pPr>
      <w:r w:rsidRPr="00997194">
        <w:rPr>
          <w:b/>
          <w:bCs/>
          <w:sz w:val="28"/>
          <w:szCs w:val="28"/>
          <w:lang w:val="en-CA"/>
        </w:rPr>
        <w:t xml:space="preserve">2. </w:t>
      </w:r>
      <w:r w:rsidR="00EF29D9" w:rsidRPr="00997194">
        <w:rPr>
          <w:b/>
          <w:bCs/>
          <w:sz w:val="28"/>
          <w:szCs w:val="28"/>
          <w:lang w:val="en-CA"/>
        </w:rPr>
        <w:t>A</w:t>
      </w:r>
      <w:r w:rsidRPr="00997194">
        <w:rPr>
          <w:b/>
          <w:bCs/>
          <w:sz w:val="28"/>
          <w:szCs w:val="28"/>
          <w:lang w:val="en-CA"/>
        </w:rPr>
        <w:t>nalysis</w:t>
      </w:r>
      <w:r w:rsidRPr="00997194">
        <w:rPr>
          <w:i/>
          <w:iCs/>
          <w:sz w:val="28"/>
          <w:szCs w:val="28"/>
          <w:lang w:val="en-CA"/>
        </w:rPr>
        <w:t xml:space="preserve"> </w:t>
      </w:r>
    </w:p>
    <w:p w14:paraId="7CAD52A1" w14:textId="77777777" w:rsidR="007D7DE5" w:rsidRPr="00997194" w:rsidRDefault="007D7DE5" w:rsidP="00997194">
      <w:pPr>
        <w:rPr>
          <w:lang w:val="en-CA"/>
        </w:rPr>
      </w:pPr>
    </w:p>
    <w:p w14:paraId="75D456BE" w14:textId="17039E59" w:rsidR="006917F8" w:rsidRPr="00997194" w:rsidRDefault="006917F8" w:rsidP="00D4426A">
      <w:pPr>
        <w:spacing w:after="120"/>
        <w:rPr>
          <w:lang w:val="en-CA"/>
        </w:rPr>
      </w:pPr>
      <w:r w:rsidRPr="00997194">
        <w:rPr>
          <w:i/>
          <w:iCs/>
          <w:lang w:val="en-CA"/>
        </w:rPr>
        <w:t>Methodolog</w:t>
      </w:r>
      <w:r w:rsidR="009B0333" w:rsidRPr="00997194">
        <w:rPr>
          <w:i/>
          <w:iCs/>
          <w:lang w:val="en-CA"/>
        </w:rPr>
        <w:t>y</w:t>
      </w:r>
    </w:p>
    <w:p w14:paraId="50CAAD9E" w14:textId="4033FAA8" w:rsidR="00274CD9" w:rsidRPr="00997194" w:rsidRDefault="00FE57AF" w:rsidP="00997194">
      <w:pPr>
        <w:rPr>
          <w:lang w:val="en-CA"/>
        </w:rPr>
      </w:pPr>
      <w:r w:rsidRPr="00997194">
        <w:rPr>
          <w:lang w:val="en-CA"/>
        </w:rPr>
        <w:t xml:space="preserve">The </w:t>
      </w:r>
      <w:r w:rsidR="00E26127" w:rsidRPr="00997194">
        <w:rPr>
          <w:lang w:val="en-CA"/>
        </w:rPr>
        <w:t>primary</w:t>
      </w:r>
      <w:r w:rsidR="00E266BE" w:rsidRPr="00997194">
        <w:rPr>
          <w:lang w:val="en-CA"/>
        </w:rPr>
        <w:t xml:space="preserve"> </w:t>
      </w:r>
      <w:r w:rsidRPr="00997194">
        <w:rPr>
          <w:lang w:val="en-CA"/>
        </w:rPr>
        <w:t>focus</w:t>
      </w:r>
      <w:r w:rsidR="00E266BE" w:rsidRPr="00997194">
        <w:rPr>
          <w:lang w:val="en-CA"/>
        </w:rPr>
        <w:t xml:space="preserve"> of th</w:t>
      </w:r>
      <w:r w:rsidR="00E26127" w:rsidRPr="00997194">
        <w:rPr>
          <w:lang w:val="en-CA"/>
        </w:rPr>
        <w:t>e present</w:t>
      </w:r>
      <w:r w:rsidR="00E266BE" w:rsidRPr="00997194">
        <w:rPr>
          <w:lang w:val="en-CA"/>
        </w:rPr>
        <w:t xml:space="preserve"> report</w:t>
      </w:r>
      <w:r w:rsidR="00E55F53" w:rsidRPr="00997194">
        <w:rPr>
          <w:lang w:val="en-CA"/>
        </w:rPr>
        <w:t xml:space="preserve"> </w:t>
      </w:r>
      <w:r w:rsidR="00E26127" w:rsidRPr="00997194">
        <w:rPr>
          <w:lang w:val="en-CA"/>
        </w:rPr>
        <w:t>is to provide</w:t>
      </w:r>
      <w:r w:rsidR="0019409F" w:rsidRPr="00997194">
        <w:rPr>
          <w:lang w:val="en-CA"/>
        </w:rPr>
        <w:t xml:space="preserve"> succinct, </w:t>
      </w:r>
      <w:r w:rsidR="00690291" w:rsidRPr="00997194">
        <w:rPr>
          <w:lang w:val="en-CA"/>
        </w:rPr>
        <w:t>high-level</w:t>
      </w:r>
      <w:r w:rsidR="00510B5D" w:rsidRPr="00997194">
        <w:rPr>
          <w:lang w:val="en-CA"/>
        </w:rPr>
        <w:t xml:space="preserve"> advice </w:t>
      </w:r>
      <w:r w:rsidR="00EB75E6" w:rsidRPr="00997194">
        <w:rPr>
          <w:lang w:val="en-CA"/>
        </w:rPr>
        <w:t xml:space="preserve">to Parties </w:t>
      </w:r>
      <w:r w:rsidR="00196363" w:rsidRPr="00997194">
        <w:rPr>
          <w:lang w:val="en-CA"/>
        </w:rPr>
        <w:t xml:space="preserve">on </w:t>
      </w:r>
      <w:proofErr w:type="gramStart"/>
      <w:r w:rsidR="000E1728" w:rsidRPr="00997194">
        <w:rPr>
          <w:lang w:val="en-CA"/>
        </w:rPr>
        <w:t xml:space="preserve">all </w:t>
      </w:r>
      <w:r w:rsidR="00863E2B" w:rsidRPr="00997194">
        <w:rPr>
          <w:lang w:val="en-CA"/>
        </w:rPr>
        <w:t>of</w:t>
      </w:r>
      <w:proofErr w:type="gramEnd"/>
      <w:r w:rsidR="00863E2B" w:rsidRPr="00997194">
        <w:rPr>
          <w:lang w:val="en-CA"/>
        </w:rPr>
        <w:t xml:space="preserve"> the </w:t>
      </w:r>
      <w:r w:rsidR="000E1728" w:rsidRPr="00997194">
        <w:rPr>
          <w:lang w:val="en-CA"/>
        </w:rPr>
        <w:t xml:space="preserve">work of the Convention </w:t>
      </w:r>
      <w:r w:rsidR="00EB75E6" w:rsidRPr="00997194">
        <w:rPr>
          <w:lang w:val="en-CA"/>
        </w:rPr>
        <w:t xml:space="preserve">without engaging in </w:t>
      </w:r>
      <w:r w:rsidR="00510B5D" w:rsidRPr="00997194">
        <w:rPr>
          <w:lang w:val="en-CA"/>
        </w:rPr>
        <w:t>detail</w:t>
      </w:r>
      <w:r w:rsidR="00733F62" w:rsidRPr="00997194">
        <w:rPr>
          <w:lang w:val="en-CA"/>
        </w:rPr>
        <w:t>ed analysis</w:t>
      </w:r>
      <w:r w:rsidR="00510B5D" w:rsidRPr="00997194">
        <w:rPr>
          <w:lang w:val="en-CA"/>
        </w:rPr>
        <w:t xml:space="preserve"> of individual </w:t>
      </w:r>
      <w:r w:rsidR="002F0D46" w:rsidRPr="00997194">
        <w:rPr>
          <w:lang w:val="en-CA"/>
        </w:rPr>
        <w:t>work area</w:t>
      </w:r>
      <w:r w:rsidR="00FB0963" w:rsidRPr="00997194">
        <w:rPr>
          <w:lang w:val="en-CA"/>
        </w:rPr>
        <w:t>s</w:t>
      </w:r>
      <w:r w:rsidR="00C428D8" w:rsidRPr="00997194">
        <w:rPr>
          <w:lang w:val="en-CA"/>
        </w:rPr>
        <w:t>, drawing on the information compiled and synthesized in</w:t>
      </w:r>
      <w:r w:rsidR="00510B5D" w:rsidRPr="00997194">
        <w:rPr>
          <w:lang w:val="en-CA"/>
        </w:rPr>
        <w:t xml:space="preserve"> </w:t>
      </w:r>
      <w:r w:rsidR="00B605D1" w:rsidRPr="00997194">
        <w:rPr>
          <w:lang w:val="en-CA"/>
        </w:rPr>
        <w:t>the annex</w:t>
      </w:r>
      <w:r w:rsidR="00C428D8" w:rsidRPr="00997194">
        <w:rPr>
          <w:lang w:val="en-CA"/>
        </w:rPr>
        <w:t>es</w:t>
      </w:r>
      <w:r w:rsidR="00B605D1" w:rsidRPr="00997194">
        <w:rPr>
          <w:lang w:val="en-CA"/>
        </w:rPr>
        <w:t xml:space="preserve">.  </w:t>
      </w:r>
    </w:p>
    <w:p w14:paraId="035154CF" w14:textId="74ACF93E" w:rsidR="009025EF" w:rsidRPr="00997194" w:rsidRDefault="009025EF" w:rsidP="00997194">
      <w:pPr>
        <w:contextualSpacing/>
        <w:rPr>
          <w:lang w:val="en-CA"/>
        </w:rPr>
      </w:pPr>
      <w:r w:rsidRPr="00997194">
        <w:rPr>
          <w:lang w:val="en-CA"/>
        </w:rPr>
        <w:t>The framework used in Annex A, “</w:t>
      </w:r>
      <w:r w:rsidR="007F2663" w:rsidRPr="00997194">
        <w:rPr>
          <w:lang w:val="en-CA"/>
        </w:rPr>
        <w:t>work area analysis</w:t>
      </w:r>
      <w:r w:rsidR="00FB0963" w:rsidRPr="00997194">
        <w:rPr>
          <w:lang w:val="en-CA"/>
        </w:rPr>
        <w:t>,</w:t>
      </w:r>
      <w:r w:rsidRPr="00997194">
        <w:rPr>
          <w:lang w:val="en-CA"/>
        </w:rPr>
        <w:t xml:space="preserve">” was developed to provide a comprehensive and standardized review of work </w:t>
      </w:r>
      <w:r w:rsidR="00CC4922" w:rsidRPr="00997194">
        <w:rPr>
          <w:lang w:val="en-CA"/>
        </w:rPr>
        <w:t>area</w:t>
      </w:r>
      <w:r w:rsidR="00863E2B" w:rsidRPr="00997194">
        <w:rPr>
          <w:lang w:val="en-CA"/>
        </w:rPr>
        <w:t>s</w:t>
      </w:r>
      <w:r w:rsidR="00CC4922" w:rsidRPr="00997194">
        <w:rPr>
          <w:lang w:val="en-CA"/>
        </w:rPr>
        <w:t xml:space="preserve"> </w:t>
      </w:r>
      <w:r w:rsidRPr="00997194">
        <w:rPr>
          <w:lang w:val="en-CA"/>
        </w:rPr>
        <w:t xml:space="preserve">under the Convention on Biological Diversity (CBD). It was designed to assess the strategic relevance, urgency, and implementation needs of each </w:t>
      </w:r>
      <w:r w:rsidR="00243DAB" w:rsidRPr="00997194">
        <w:rPr>
          <w:lang w:val="en-CA"/>
        </w:rPr>
        <w:t>work area</w:t>
      </w:r>
      <w:r w:rsidRPr="00997194">
        <w:rPr>
          <w:lang w:val="en-CA"/>
        </w:rPr>
        <w:t xml:space="preserve"> in relation to the Convention and the KMGBF. </w:t>
      </w:r>
    </w:p>
    <w:p w14:paraId="622F2F69" w14:textId="77777777" w:rsidR="009025EF" w:rsidRPr="00997194" w:rsidRDefault="009025EF" w:rsidP="00997194">
      <w:pPr>
        <w:contextualSpacing/>
        <w:rPr>
          <w:lang w:val="en-CA"/>
        </w:rPr>
      </w:pPr>
    </w:p>
    <w:p w14:paraId="66E9D331" w14:textId="5591FA7F" w:rsidR="0081076B" w:rsidRPr="00997194" w:rsidRDefault="00FB0963" w:rsidP="00997194">
      <w:pPr>
        <w:contextualSpacing/>
        <w:rPr>
          <w:lang w:val="en-CA"/>
        </w:rPr>
      </w:pPr>
      <w:r w:rsidRPr="00997194">
        <w:rPr>
          <w:lang w:val="en-CA"/>
        </w:rPr>
        <w:t xml:space="preserve">The matrix contained in </w:t>
      </w:r>
      <w:r w:rsidR="0037543E" w:rsidRPr="00997194">
        <w:rPr>
          <w:lang w:val="en-CA"/>
        </w:rPr>
        <w:t>Annex B</w:t>
      </w:r>
      <w:r w:rsidR="00CA0A32" w:rsidRPr="00997194">
        <w:rPr>
          <w:lang w:val="en-CA"/>
        </w:rPr>
        <w:t>,</w:t>
      </w:r>
      <w:r w:rsidR="0037543E" w:rsidRPr="00997194">
        <w:rPr>
          <w:lang w:val="en-CA"/>
        </w:rPr>
        <w:t xml:space="preserve"> “assessment of alignment,” </w:t>
      </w:r>
      <w:r w:rsidR="00606492" w:rsidRPr="00997194">
        <w:rPr>
          <w:lang w:val="en-CA"/>
        </w:rPr>
        <w:t>illustrate</w:t>
      </w:r>
      <w:r w:rsidRPr="00997194">
        <w:rPr>
          <w:lang w:val="en-CA"/>
        </w:rPr>
        <w:t>s</w:t>
      </w:r>
      <w:r w:rsidR="0037543E" w:rsidRPr="00997194">
        <w:rPr>
          <w:lang w:val="en-CA"/>
        </w:rPr>
        <w:t xml:space="preserve"> how each </w:t>
      </w:r>
      <w:r w:rsidR="00243DAB" w:rsidRPr="00997194">
        <w:rPr>
          <w:lang w:val="en-CA"/>
        </w:rPr>
        <w:t>work area</w:t>
      </w:r>
      <w:r w:rsidR="0037543E" w:rsidRPr="00997194">
        <w:rPr>
          <w:lang w:val="en-CA"/>
        </w:rPr>
        <w:t xml:space="preserve"> under the Convention aligns with the </w:t>
      </w:r>
      <w:r w:rsidR="00606492" w:rsidRPr="00997194">
        <w:rPr>
          <w:lang w:val="en-CA"/>
        </w:rPr>
        <w:t xml:space="preserve">Elements </w:t>
      </w:r>
      <w:r w:rsidR="00756968" w:rsidRPr="00997194">
        <w:rPr>
          <w:lang w:val="en-CA"/>
        </w:rPr>
        <w:t xml:space="preserve">of the </w:t>
      </w:r>
      <w:r w:rsidR="0037543E" w:rsidRPr="00997194">
        <w:rPr>
          <w:lang w:val="en-CA"/>
        </w:rPr>
        <w:t>KMGBF</w:t>
      </w:r>
      <w:r w:rsidRPr="00997194">
        <w:rPr>
          <w:lang w:val="en-CA"/>
        </w:rPr>
        <w:t>,</w:t>
      </w:r>
      <w:r w:rsidR="00756968" w:rsidRPr="00997194">
        <w:rPr>
          <w:lang w:val="en-CA"/>
        </w:rPr>
        <w:t xml:space="preserve"> </w:t>
      </w:r>
      <w:r w:rsidRPr="00997194">
        <w:rPr>
          <w:lang w:val="en-CA"/>
        </w:rPr>
        <w:t>a</w:t>
      </w:r>
      <w:r w:rsidR="00756968" w:rsidRPr="00997194">
        <w:rPr>
          <w:lang w:val="en-CA"/>
        </w:rPr>
        <w:t>nd conversely</w:t>
      </w:r>
      <w:r w:rsidRPr="00997194">
        <w:rPr>
          <w:lang w:val="en-CA"/>
        </w:rPr>
        <w:t>,</w:t>
      </w:r>
      <w:r w:rsidR="00756968" w:rsidRPr="00997194">
        <w:rPr>
          <w:lang w:val="en-CA"/>
        </w:rPr>
        <w:t xml:space="preserve"> how each Element is addressed by the work of the </w:t>
      </w:r>
      <w:r w:rsidR="00963F07" w:rsidRPr="00997194">
        <w:rPr>
          <w:lang w:val="en-CA"/>
        </w:rPr>
        <w:t>C</w:t>
      </w:r>
      <w:r w:rsidR="00756968" w:rsidRPr="00997194">
        <w:rPr>
          <w:lang w:val="en-CA"/>
        </w:rPr>
        <w:t>onvention</w:t>
      </w:r>
      <w:r w:rsidR="00584E6F" w:rsidRPr="00997194">
        <w:rPr>
          <w:lang w:val="en-CA"/>
        </w:rPr>
        <w:t>.</w:t>
      </w:r>
    </w:p>
    <w:p w14:paraId="017EDCA9" w14:textId="77777777" w:rsidR="0084356E" w:rsidRPr="00997194" w:rsidRDefault="0084356E" w:rsidP="00997194">
      <w:pPr>
        <w:contextualSpacing/>
        <w:rPr>
          <w:lang w:val="en-CA"/>
        </w:rPr>
      </w:pPr>
    </w:p>
    <w:p w14:paraId="50638427" w14:textId="5D0FEEE3" w:rsidR="004F4570" w:rsidRPr="00997194" w:rsidRDefault="0081076B" w:rsidP="00997194">
      <w:pPr>
        <w:rPr>
          <w:lang w:val="en-CA"/>
        </w:rPr>
      </w:pPr>
      <w:r w:rsidRPr="00997194">
        <w:rPr>
          <w:lang w:val="en-CA"/>
        </w:rPr>
        <w:t xml:space="preserve">The </w:t>
      </w:r>
      <w:r w:rsidR="00AD4026" w:rsidRPr="00997194">
        <w:rPr>
          <w:lang w:val="en-CA"/>
        </w:rPr>
        <w:t>specific m</w:t>
      </w:r>
      <w:r w:rsidRPr="00997194">
        <w:rPr>
          <w:lang w:val="en-CA"/>
        </w:rPr>
        <w:t>ethodology used</w:t>
      </w:r>
      <w:r w:rsidR="00AD4026" w:rsidRPr="00997194">
        <w:rPr>
          <w:lang w:val="en-CA"/>
        </w:rPr>
        <w:t xml:space="preserve"> for the analysis</w:t>
      </w:r>
      <w:r w:rsidRPr="00997194">
        <w:rPr>
          <w:lang w:val="en-CA"/>
        </w:rPr>
        <w:t xml:space="preserve"> </w:t>
      </w:r>
      <w:r w:rsidR="009109AD" w:rsidRPr="00997194">
        <w:rPr>
          <w:lang w:val="en-CA"/>
        </w:rPr>
        <w:t xml:space="preserve">is </w:t>
      </w:r>
      <w:r w:rsidR="001B3894" w:rsidRPr="00997194">
        <w:rPr>
          <w:lang w:val="en-CA"/>
        </w:rPr>
        <w:t xml:space="preserve">summarized </w:t>
      </w:r>
      <w:r w:rsidR="00502104" w:rsidRPr="00997194">
        <w:rPr>
          <w:lang w:val="en-CA"/>
        </w:rPr>
        <w:t xml:space="preserve">in </w:t>
      </w:r>
      <w:r w:rsidR="00AD4026" w:rsidRPr="00997194">
        <w:rPr>
          <w:lang w:val="en-CA"/>
        </w:rPr>
        <w:t>the following three</w:t>
      </w:r>
      <w:r w:rsidR="00502104" w:rsidRPr="00997194">
        <w:rPr>
          <w:lang w:val="en-CA"/>
        </w:rPr>
        <w:t xml:space="preserve"> steps</w:t>
      </w:r>
      <w:r w:rsidRPr="00997194">
        <w:rPr>
          <w:lang w:val="en-CA"/>
        </w:rPr>
        <w:t>:</w:t>
      </w:r>
    </w:p>
    <w:p w14:paraId="550AAE19" w14:textId="57339E8F" w:rsidR="004F4570" w:rsidRPr="00997194" w:rsidRDefault="004F4570" w:rsidP="00D4426A">
      <w:pPr>
        <w:spacing w:before="120"/>
        <w:rPr>
          <w:b/>
          <w:bCs/>
          <w:lang w:val="en-CA"/>
        </w:rPr>
      </w:pPr>
      <w:r w:rsidRPr="00997194">
        <w:rPr>
          <w:b/>
          <w:bCs/>
          <w:lang w:val="en-CA"/>
        </w:rPr>
        <w:t xml:space="preserve">Step </w:t>
      </w:r>
      <w:r w:rsidR="00B67FE9" w:rsidRPr="00997194">
        <w:rPr>
          <w:b/>
          <w:bCs/>
          <w:lang w:val="en-CA"/>
        </w:rPr>
        <w:t>I</w:t>
      </w:r>
      <w:r w:rsidRPr="00997194">
        <w:rPr>
          <w:b/>
          <w:bCs/>
          <w:lang w:val="en-CA"/>
        </w:rPr>
        <w:t>:</w:t>
      </w:r>
    </w:p>
    <w:p w14:paraId="748E97D5" w14:textId="51423ECC" w:rsidR="009B0333" w:rsidRPr="00997194" w:rsidRDefault="001C7C01" w:rsidP="00D4426A">
      <w:pPr>
        <w:spacing w:before="120"/>
        <w:rPr>
          <w:lang w:val="en-CA"/>
        </w:rPr>
      </w:pPr>
      <w:r w:rsidRPr="00997194">
        <w:rPr>
          <w:lang w:val="en-CA"/>
        </w:rPr>
        <w:t xml:space="preserve">The </w:t>
      </w:r>
      <w:r w:rsidR="00F540F1" w:rsidRPr="00997194">
        <w:rPr>
          <w:lang w:val="en-CA"/>
        </w:rPr>
        <w:t xml:space="preserve">work </w:t>
      </w:r>
      <w:r w:rsidR="00DE5E12" w:rsidRPr="00997194">
        <w:rPr>
          <w:lang w:val="en-CA"/>
        </w:rPr>
        <w:t>undertaken and currently being implemented</w:t>
      </w:r>
      <w:r w:rsidR="005D2A55" w:rsidRPr="00997194">
        <w:rPr>
          <w:lang w:val="en-CA"/>
        </w:rPr>
        <w:t xml:space="preserve"> </w:t>
      </w:r>
      <w:r w:rsidR="00F540F1" w:rsidRPr="00997194">
        <w:rPr>
          <w:lang w:val="en-CA"/>
        </w:rPr>
        <w:t xml:space="preserve">under the </w:t>
      </w:r>
      <w:r w:rsidRPr="00997194">
        <w:rPr>
          <w:lang w:val="en-CA"/>
        </w:rPr>
        <w:t xml:space="preserve">Convention </w:t>
      </w:r>
      <w:r w:rsidR="005D2A55" w:rsidRPr="00997194">
        <w:rPr>
          <w:lang w:val="en-CA"/>
        </w:rPr>
        <w:t>was categorized</w:t>
      </w:r>
      <w:r w:rsidR="008C267E" w:rsidRPr="00997194">
        <w:rPr>
          <w:lang w:val="en-CA"/>
        </w:rPr>
        <w:t xml:space="preserve"> </w:t>
      </w:r>
      <w:r w:rsidRPr="00997194">
        <w:rPr>
          <w:lang w:val="en-CA"/>
        </w:rPr>
        <w:t xml:space="preserve">into </w:t>
      </w:r>
      <w:r w:rsidR="008C267E" w:rsidRPr="00997194">
        <w:rPr>
          <w:lang w:val="en-CA"/>
        </w:rPr>
        <w:t>the following “</w:t>
      </w:r>
      <w:r w:rsidR="00577D5D" w:rsidRPr="00997194">
        <w:rPr>
          <w:lang w:val="en-CA"/>
        </w:rPr>
        <w:t>w</w:t>
      </w:r>
      <w:r w:rsidR="008C267E" w:rsidRPr="00997194">
        <w:rPr>
          <w:lang w:val="en-CA"/>
        </w:rPr>
        <w:t xml:space="preserve">ork </w:t>
      </w:r>
      <w:r w:rsidR="00577D5D" w:rsidRPr="00997194">
        <w:rPr>
          <w:lang w:val="en-CA"/>
        </w:rPr>
        <w:t>a</w:t>
      </w:r>
      <w:r w:rsidR="008C267E" w:rsidRPr="00997194">
        <w:rPr>
          <w:lang w:val="en-CA"/>
        </w:rPr>
        <w:t>reas,” comprising</w:t>
      </w:r>
      <w:r w:rsidRPr="00997194">
        <w:rPr>
          <w:lang w:val="en-CA"/>
        </w:rPr>
        <w:t>:</w:t>
      </w:r>
    </w:p>
    <w:p w14:paraId="67C341AE" w14:textId="4C9DECF7" w:rsidR="009B0333" w:rsidRPr="00997194" w:rsidRDefault="00AC090F" w:rsidP="00D4426A">
      <w:pPr>
        <w:pStyle w:val="ListParagraph"/>
        <w:numPr>
          <w:ilvl w:val="0"/>
          <w:numId w:val="6"/>
        </w:numPr>
        <w:spacing w:before="120"/>
        <w:rPr>
          <w:lang w:val="en-CA"/>
        </w:rPr>
      </w:pPr>
      <w:r w:rsidRPr="00997194">
        <w:rPr>
          <w:color w:val="000000" w:themeColor="text1"/>
          <w:lang w:val="en-CA"/>
        </w:rPr>
        <w:t>Eight</w:t>
      </w:r>
      <w:r w:rsidR="0017256D" w:rsidRPr="00997194">
        <w:rPr>
          <w:i/>
          <w:iCs/>
          <w:lang w:val="en-CA"/>
        </w:rPr>
        <w:t xml:space="preserve"> Program</w:t>
      </w:r>
      <w:r w:rsidR="008A53DD" w:rsidRPr="00997194">
        <w:rPr>
          <w:i/>
          <w:iCs/>
          <w:lang w:val="en-CA"/>
        </w:rPr>
        <w:t>mes</w:t>
      </w:r>
      <w:r w:rsidR="0017256D" w:rsidRPr="00997194">
        <w:rPr>
          <w:i/>
          <w:iCs/>
          <w:lang w:val="en-CA"/>
        </w:rPr>
        <w:t xml:space="preserve"> of Work </w:t>
      </w:r>
      <w:r w:rsidR="006917F8" w:rsidRPr="00997194">
        <w:rPr>
          <w:lang w:val="en-CA"/>
        </w:rPr>
        <w:t>(P</w:t>
      </w:r>
      <w:r w:rsidR="00DB4F0B" w:rsidRPr="00997194">
        <w:rPr>
          <w:lang w:val="en-CA"/>
        </w:rPr>
        <w:t>o</w:t>
      </w:r>
      <w:r w:rsidR="006917F8" w:rsidRPr="00997194">
        <w:rPr>
          <w:lang w:val="en-CA"/>
        </w:rPr>
        <w:t xml:space="preserve">W) </w:t>
      </w:r>
      <w:r w:rsidR="0062469A" w:rsidRPr="00997194">
        <w:rPr>
          <w:lang w:val="en-CA"/>
        </w:rPr>
        <w:t xml:space="preserve">established by COP, </w:t>
      </w:r>
      <w:r w:rsidR="003D63A4" w:rsidRPr="00997194">
        <w:rPr>
          <w:lang w:val="en-CA"/>
        </w:rPr>
        <w:t xml:space="preserve">which are primarily </w:t>
      </w:r>
      <w:r w:rsidR="00A023A9" w:rsidRPr="00997194">
        <w:rPr>
          <w:lang w:val="en-CA"/>
        </w:rPr>
        <w:t>biome</w:t>
      </w:r>
      <w:r w:rsidR="00963F07" w:rsidRPr="00997194">
        <w:rPr>
          <w:lang w:val="en-CA"/>
        </w:rPr>
        <w:t>-</w:t>
      </w:r>
      <w:r w:rsidR="00A023A9" w:rsidRPr="00997194">
        <w:rPr>
          <w:lang w:val="en-CA"/>
        </w:rPr>
        <w:t>based</w:t>
      </w:r>
      <w:r w:rsidR="003D63A4" w:rsidRPr="00997194">
        <w:rPr>
          <w:lang w:val="en-CA"/>
        </w:rPr>
        <w:t>.</w:t>
      </w:r>
      <w:r w:rsidR="00A023A9" w:rsidRPr="00997194">
        <w:rPr>
          <w:lang w:val="en-CA"/>
        </w:rPr>
        <w:t xml:space="preserve"> </w:t>
      </w:r>
    </w:p>
    <w:p w14:paraId="5550D478" w14:textId="3698C417" w:rsidR="009B0333" w:rsidRPr="00997194" w:rsidRDefault="00963F07" w:rsidP="00D4426A">
      <w:pPr>
        <w:pStyle w:val="ListParagraph"/>
        <w:numPr>
          <w:ilvl w:val="0"/>
          <w:numId w:val="6"/>
        </w:numPr>
        <w:spacing w:before="120"/>
        <w:rPr>
          <w:lang w:val="en-CA"/>
        </w:rPr>
      </w:pPr>
      <w:r w:rsidRPr="00997194">
        <w:rPr>
          <w:lang w:val="en-CA"/>
        </w:rPr>
        <w:t>O</w:t>
      </w:r>
      <w:r w:rsidR="006917F8" w:rsidRPr="00997194">
        <w:rPr>
          <w:lang w:val="en-CA"/>
        </w:rPr>
        <w:t>ther</w:t>
      </w:r>
      <w:r w:rsidR="0017256D" w:rsidRPr="00997194">
        <w:rPr>
          <w:i/>
          <w:iCs/>
          <w:lang w:val="en-CA"/>
        </w:rPr>
        <w:t xml:space="preserve"> Work Area</w:t>
      </w:r>
      <w:r w:rsidR="000372F3" w:rsidRPr="00997194">
        <w:rPr>
          <w:i/>
          <w:iCs/>
          <w:lang w:val="en-CA"/>
        </w:rPr>
        <w:t>s</w:t>
      </w:r>
      <w:r w:rsidR="00577D5D" w:rsidRPr="00997194">
        <w:rPr>
          <w:lang w:val="en-CA"/>
        </w:rPr>
        <w:t>.</w:t>
      </w:r>
      <w:r w:rsidR="000E7038" w:rsidRPr="00997194">
        <w:rPr>
          <w:lang w:val="en-CA"/>
        </w:rPr>
        <w:t xml:space="preserve"> </w:t>
      </w:r>
    </w:p>
    <w:p w14:paraId="16541922" w14:textId="69736B58" w:rsidR="004360BB" w:rsidRPr="00997194" w:rsidRDefault="00FE5A29" w:rsidP="00D4426A">
      <w:pPr>
        <w:spacing w:before="120"/>
        <w:rPr>
          <w:lang w:val="en-CA"/>
        </w:rPr>
      </w:pPr>
      <w:r w:rsidRPr="00997194">
        <w:rPr>
          <w:lang w:val="en-CA"/>
        </w:rPr>
        <w:t>T</w:t>
      </w:r>
      <w:r w:rsidR="00605942" w:rsidRPr="00997194">
        <w:rPr>
          <w:lang w:val="en-CA"/>
        </w:rPr>
        <w:t xml:space="preserve">hese constitute the foundational elements for the </w:t>
      </w:r>
      <w:r w:rsidR="0070640A" w:rsidRPr="00997194">
        <w:rPr>
          <w:lang w:val="en-CA"/>
        </w:rPr>
        <w:t xml:space="preserve">analysis presented in this report. </w:t>
      </w:r>
    </w:p>
    <w:p w14:paraId="2AE8A7D2" w14:textId="446F8742" w:rsidR="00E06134" w:rsidRPr="00997194" w:rsidRDefault="00E06134" w:rsidP="00D4426A">
      <w:pPr>
        <w:spacing w:before="120"/>
        <w:rPr>
          <w:b/>
          <w:bCs/>
          <w:lang w:val="en-CA"/>
        </w:rPr>
      </w:pPr>
      <w:r w:rsidRPr="00997194">
        <w:rPr>
          <w:b/>
          <w:bCs/>
          <w:lang w:val="en-CA"/>
        </w:rPr>
        <w:t>Step II:</w:t>
      </w:r>
    </w:p>
    <w:p w14:paraId="7328558F" w14:textId="1DA77F73" w:rsidR="001C7C01" w:rsidRPr="00997194" w:rsidRDefault="006917F8" w:rsidP="00D4426A">
      <w:pPr>
        <w:spacing w:before="120"/>
        <w:rPr>
          <w:lang w:val="en-CA"/>
        </w:rPr>
      </w:pPr>
      <w:r w:rsidRPr="00997194">
        <w:rPr>
          <w:lang w:val="en-CA"/>
        </w:rPr>
        <w:t xml:space="preserve">For each of </w:t>
      </w:r>
      <w:r w:rsidR="00354598" w:rsidRPr="00997194">
        <w:rPr>
          <w:lang w:val="en-CA"/>
        </w:rPr>
        <w:t xml:space="preserve">the </w:t>
      </w:r>
      <w:r w:rsidR="00577D5D" w:rsidRPr="00997194">
        <w:rPr>
          <w:i/>
          <w:iCs/>
          <w:lang w:val="en-CA"/>
        </w:rPr>
        <w:t>work a</w:t>
      </w:r>
      <w:r w:rsidR="001C7C01" w:rsidRPr="00997194">
        <w:rPr>
          <w:i/>
          <w:iCs/>
          <w:lang w:val="en-CA"/>
        </w:rPr>
        <w:t>rea</w:t>
      </w:r>
      <w:r w:rsidR="005D69A3" w:rsidRPr="00997194">
        <w:rPr>
          <w:i/>
          <w:iCs/>
          <w:lang w:val="en-CA"/>
        </w:rPr>
        <w:t>s</w:t>
      </w:r>
    </w:p>
    <w:p w14:paraId="1D09575D" w14:textId="188AFB3A" w:rsidR="006917F8" w:rsidRPr="00997194" w:rsidRDefault="00424842" w:rsidP="00D4426A">
      <w:pPr>
        <w:pStyle w:val="ListParagraph"/>
        <w:numPr>
          <w:ilvl w:val="0"/>
          <w:numId w:val="10"/>
        </w:numPr>
        <w:tabs>
          <w:tab w:val="clear" w:pos="567"/>
        </w:tabs>
        <w:spacing w:before="120"/>
        <w:ind w:hanging="578"/>
        <w:rPr>
          <w:lang w:val="en-CA"/>
        </w:rPr>
      </w:pPr>
      <w:r w:rsidRPr="00997194">
        <w:rPr>
          <w:lang w:val="en-CA"/>
        </w:rPr>
        <w:t>A set</w:t>
      </w:r>
      <w:r w:rsidR="006917F8" w:rsidRPr="00997194">
        <w:rPr>
          <w:lang w:val="en-CA"/>
        </w:rPr>
        <w:t xml:space="preserve"> of </w:t>
      </w:r>
      <w:r w:rsidR="009B0333" w:rsidRPr="00997194">
        <w:rPr>
          <w:lang w:val="en-CA"/>
        </w:rPr>
        <w:t>basic</w:t>
      </w:r>
      <w:r w:rsidR="006917F8" w:rsidRPr="00997194">
        <w:rPr>
          <w:lang w:val="en-CA"/>
        </w:rPr>
        <w:t xml:space="preserve"> information</w:t>
      </w:r>
      <w:r w:rsidR="00600455" w:rsidRPr="00997194">
        <w:rPr>
          <w:lang w:val="en-CA"/>
        </w:rPr>
        <w:t xml:space="preserve"> </w:t>
      </w:r>
      <w:r w:rsidR="00D71AE9" w:rsidRPr="00997194">
        <w:rPr>
          <w:lang w:val="en-CA"/>
        </w:rPr>
        <w:t>compiled</w:t>
      </w:r>
      <w:r w:rsidR="00F7188A" w:rsidRPr="00997194">
        <w:rPr>
          <w:lang w:val="en-CA"/>
        </w:rPr>
        <w:t xml:space="preserve"> by the Secretariat</w:t>
      </w:r>
      <w:r w:rsidR="006917F8" w:rsidRPr="00997194">
        <w:rPr>
          <w:lang w:val="en-CA"/>
        </w:rPr>
        <w:t>:</w:t>
      </w:r>
    </w:p>
    <w:p w14:paraId="5C8756EA" w14:textId="03630D74" w:rsidR="00D71AE9" w:rsidRPr="00997194" w:rsidRDefault="00D71AE9" w:rsidP="00D4426A">
      <w:pPr>
        <w:pStyle w:val="ListParagraph"/>
        <w:numPr>
          <w:ilvl w:val="0"/>
          <w:numId w:val="11"/>
        </w:numPr>
        <w:spacing w:before="120"/>
        <w:rPr>
          <w:lang w:val="en-CA"/>
        </w:rPr>
      </w:pPr>
      <w:r w:rsidRPr="00997194">
        <w:rPr>
          <w:lang w:val="en-CA"/>
        </w:rPr>
        <w:t xml:space="preserve">Source of </w:t>
      </w:r>
      <w:proofErr w:type="gramStart"/>
      <w:r w:rsidRPr="00997194">
        <w:rPr>
          <w:lang w:val="en-CA"/>
        </w:rPr>
        <w:t>mandate:</w:t>
      </w:r>
      <w:proofErr w:type="gramEnd"/>
      <w:r w:rsidRPr="00997194">
        <w:rPr>
          <w:lang w:val="en-CA"/>
        </w:rPr>
        <w:t xml:space="preserve"> identifies the legal foundation of the </w:t>
      </w:r>
      <w:r w:rsidR="00912634" w:rsidRPr="00997194">
        <w:rPr>
          <w:lang w:val="en-CA"/>
        </w:rPr>
        <w:t>work area</w:t>
      </w:r>
      <w:r w:rsidRPr="00997194">
        <w:rPr>
          <w:lang w:val="en-CA"/>
        </w:rPr>
        <w:t>, typically referencing specific articles of the Convention or decisions adopted by the Conference of the Parties (COP).</w:t>
      </w:r>
    </w:p>
    <w:p w14:paraId="7335B0C4" w14:textId="538FBE3A" w:rsidR="006917F8" w:rsidRPr="00997194" w:rsidRDefault="00600455" w:rsidP="00D4426A">
      <w:pPr>
        <w:pStyle w:val="ListParagraph"/>
        <w:numPr>
          <w:ilvl w:val="0"/>
          <w:numId w:val="11"/>
        </w:numPr>
        <w:spacing w:before="120"/>
        <w:rPr>
          <w:lang w:val="en-CA"/>
        </w:rPr>
      </w:pPr>
      <w:r w:rsidRPr="00997194">
        <w:rPr>
          <w:lang w:val="en-CA"/>
        </w:rPr>
        <w:t>First</w:t>
      </w:r>
      <w:r w:rsidR="006917F8" w:rsidRPr="00997194">
        <w:rPr>
          <w:lang w:val="en-CA"/>
        </w:rPr>
        <w:t xml:space="preserve"> </w:t>
      </w:r>
      <w:r w:rsidR="009B0333" w:rsidRPr="00997194">
        <w:rPr>
          <w:lang w:val="en-CA"/>
        </w:rPr>
        <w:t>(C</w:t>
      </w:r>
      <w:r w:rsidR="00CA372B" w:rsidRPr="00997194">
        <w:rPr>
          <w:lang w:val="en-CA"/>
        </w:rPr>
        <w:t>O</w:t>
      </w:r>
      <w:r w:rsidR="009B0333" w:rsidRPr="00997194">
        <w:rPr>
          <w:lang w:val="en-CA"/>
        </w:rPr>
        <w:t xml:space="preserve">P) </w:t>
      </w:r>
      <w:r w:rsidR="006917F8" w:rsidRPr="00997194">
        <w:rPr>
          <w:lang w:val="en-CA"/>
        </w:rPr>
        <w:t xml:space="preserve">decision </w:t>
      </w:r>
      <w:r w:rsidRPr="00997194">
        <w:rPr>
          <w:lang w:val="en-CA"/>
        </w:rPr>
        <w:t>authorizing</w:t>
      </w:r>
      <w:r w:rsidR="006917F8" w:rsidRPr="00997194">
        <w:rPr>
          <w:lang w:val="en-CA"/>
        </w:rPr>
        <w:t xml:space="preserve"> </w:t>
      </w:r>
      <w:r w:rsidR="001C7C01" w:rsidRPr="00997194">
        <w:rPr>
          <w:lang w:val="en-CA"/>
        </w:rPr>
        <w:t>the</w:t>
      </w:r>
      <w:r w:rsidR="006917F8" w:rsidRPr="00997194">
        <w:rPr>
          <w:lang w:val="en-CA"/>
        </w:rPr>
        <w:t xml:space="preserve"> </w:t>
      </w:r>
      <w:proofErr w:type="gramStart"/>
      <w:r w:rsidR="006917F8" w:rsidRPr="00997194">
        <w:rPr>
          <w:lang w:val="en-CA"/>
        </w:rPr>
        <w:t>work</w:t>
      </w:r>
      <w:r w:rsidR="00D71AE9" w:rsidRPr="00997194">
        <w:rPr>
          <w:lang w:val="en-CA"/>
        </w:rPr>
        <w:t>:</w:t>
      </w:r>
      <w:proofErr w:type="gramEnd"/>
      <w:r w:rsidR="00D71AE9" w:rsidRPr="00997194">
        <w:rPr>
          <w:lang w:val="en-CA"/>
        </w:rPr>
        <w:t xml:space="preserve"> documents the historical trajectory of the </w:t>
      </w:r>
      <w:r w:rsidR="00912634" w:rsidRPr="00997194">
        <w:rPr>
          <w:lang w:val="en-CA"/>
        </w:rPr>
        <w:t>work area</w:t>
      </w:r>
      <w:r w:rsidR="00D71AE9" w:rsidRPr="00997194">
        <w:rPr>
          <w:lang w:val="en-CA"/>
        </w:rPr>
        <w:t xml:space="preserve">, including the initial decision that established it and the most recent COP </w:t>
      </w:r>
      <w:r w:rsidR="00BD255C" w:rsidRPr="00997194">
        <w:rPr>
          <w:lang w:val="en-CA"/>
        </w:rPr>
        <w:t xml:space="preserve">decision </w:t>
      </w:r>
      <w:r w:rsidR="00D71AE9" w:rsidRPr="00997194">
        <w:rPr>
          <w:lang w:val="en-CA"/>
        </w:rPr>
        <w:t xml:space="preserve">or </w:t>
      </w:r>
      <w:r w:rsidR="00BD255C" w:rsidRPr="00997194">
        <w:rPr>
          <w:lang w:val="en-CA"/>
        </w:rPr>
        <w:t>SB</w:t>
      </w:r>
      <w:r w:rsidR="00D71AE9" w:rsidRPr="00997194">
        <w:rPr>
          <w:lang w:val="en-CA"/>
        </w:rPr>
        <w:t xml:space="preserve"> </w:t>
      </w:r>
      <w:r w:rsidR="007C5FF3" w:rsidRPr="00997194">
        <w:rPr>
          <w:lang w:val="en-CA"/>
        </w:rPr>
        <w:t>recommendation</w:t>
      </w:r>
      <w:r w:rsidR="00BD255C" w:rsidRPr="00997194">
        <w:rPr>
          <w:lang w:val="en-CA"/>
        </w:rPr>
        <w:t xml:space="preserve"> </w:t>
      </w:r>
      <w:r w:rsidR="00D71AE9" w:rsidRPr="00997194">
        <w:rPr>
          <w:lang w:val="en-CA"/>
        </w:rPr>
        <w:t>that references or updates it.</w:t>
      </w:r>
    </w:p>
    <w:p w14:paraId="2D989826" w14:textId="081FC3A0" w:rsidR="00600455" w:rsidRPr="00997194" w:rsidRDefault="006917F8" w:rsidP="00D4426A">
      <w:pPr>
        <w:pStyle w:val="ListParagraph"/>
        <w:numPr>
          <w:ilvl w:val="0"/>
          <w:numId w:val="11"/>
        </w:numPr>
        <w:spacing w:before="120"/>
        <w:rPr>
          <w:lang w:val="en-CA"/>
        </w:rPr>
      </w:pPr>
      <w:r w:rsidRPr="00997194">
        <w:rPr>
          <w:lang w:val="en-CA"/>
        </w:rPr>
        <w:t>Last C</w:t>
      </w:r>
      <w:r w:rsidR="00CA372B" w:rsidRPr="00997194">
        <w:rPr>
          <w:lang w:val="en-CA"/>
        </w:rPr>
        <w:t>O</w:t>
      </w:r>
      <w:r w:rsidRPr="00997194">
        <w:rPr>
          <w:lang w:val="en-CA"/>
        </w:rPr>
        <w:t xml:space="preserve">P or </w:t>
      </w:r>
      <w:r w:rsidR="00502001" w:rsidRPr="00997194">
        <w:rPr>
          <w:lang w:val="en-CA"/>
        </w:rPr>
        <w:t>SB</w:t>
      </w:r>
      <w:r w:rsidRPr="00997194">
        <w:rPr>
          <w:lang w:val="en-CA"/>
        </w:rPr>
        <w:t xml:space="preserve"> </w:t>
      </w:r>
      <w:r w:rsidR="0065594F" w:rsidRPr="00997194">
        <w:rPr>
          <w:lang w:val="en-CA"/>
        </w:rPr>
        <w:t xml:space="preserve">official </w:t>
      </w:r>
      <w:r w:rsidR="00867910" w:rsidRPr="00997194">
        <w:rPr>
          <w:lang w:val="en-CA"/>
        </w:rPr>
        <w:t>reference</w:t>
      </w:r>
      <w:r w:rsidRPr="00997194">
        <w:rPr>
          <w:lang w:val="en-CA"/>
        </w:rPr>
        <w:t xml:space="preserve"> </w:t>
      </w:r>
      <w:r w:rsidR="00867910" w:rsidRPr="00997194">
        <w:rPr>
          <w:lang w:val="en-CA"/>
        </w:rPr>
        <w:t xml:space="preserve">to the </w:t>
      </w:r>
      <w:r w:rsidR="00912634" w:rsidRPr="00997194">
        <w:rPr>
          <w:i/>
          <w:iCs/>
          <w:lang w:val="en-CA"/>
        </w:rPr>
        <w:t>w</w:t>
      </w:r>
      <w:r w:rsidR="00867910" w:rsidRPr="00997194">
        <w:rPr>
          <w:i/>
          <w:iCs/>
          <w:lang w:val="en-CA"/>
        </w:rPr>
        <w:t xml:space="preserve">ork </w:t>
      </w:r>
      <w:proofErr w:type="gramStart"/>
      <w:r w:rsidR="00912634" w:rsidRPr="00997194">
        <w:rPr>
          <w:i/>
          <w:iCs/>
          <w:lang w:val="en-CA"/>
        </w:rPr>
        <w:t>a</w:t>
      </w:r>
      <w:r w:rsidR="00867910" w:rsidRPr="00997194">
        <w:rPr>
          <w:i/>
          <w:iCs/>
          <w:lang w:val="en-CA"/>
        </w:rPr>
        <w:t>rea</w:t>
      </w:r>
      <w:r w:rsidR="00D71AE9" w:rsidRPr="00997194">
        <w:rPr>
          <w:lang w:val="en-CA"/>
        </w:rPr>
        <w:t>:</w:t>
      </w:r>
      <w:proofErr w:type="gramEnd"/>
      <w:r w:rsidR="00D71AE9" w:rsidRPr="00997194">
        <w:rPr>
          <w:lang w:val="en-CA"/>
        </w:rPr>
        <w:t xml:space="preserve"> </w:t>
      </w:r>
      <w:r w:rsidR="00F76A60" w:rsidRPr="00997194">
        <w:rPr>
          <w:lang w:val="en-CA"/>
        </w:rPr>
        <w:t>d</w:t>
      </w:r>
      <w:r w:rsidR="00D71AE9" w:rsidRPr="00997194">
        <w:rPr>
          <w:lang w:val="en-CA"/>
        </w:rPr>
        <w:t xml:space="preserve">ocuments the most recent COP </w:t>
      </w:r>
      <w:r w:rsidR="00502001" w:rsidRPr="00997194">
        <w:rPr>
          <w:lang w:val="en-CA"/>
        </w:rPr>
        <w:t xml:space="preserve">decision </w:t>
      </w:r>
      <w:r w:rsidR="00D71AE9" w:rsidRPr="00997194">
        <w:rPr>
          <w:lang w:val="en-CA"/>
        </w:rPr>
        <w:t xml:space="preserve">or </w:t>
      </w:r>
      <w:r w:rsidR="00502001" w:rsidRPr="00997194">
        <w:rPr>
          <w:lang w:val="en-CA"/>
        </w:rPr>
        <w:t xml:space="preserve">SB </w:t>
      </w:r>
      <w:r w:rsidR="00641043" w:rsidRPr="00997194">
        <w:rPr>
          <w:lang w:val="en-CA"/>
        </w:rPr>
        <w:t>recommendation</w:t>
      </w:r>
      <w:r w:rsidR="00D71AE9" w:rsidRPr="00997194">
        <w:rPr>
          <w:lang w:val="en-CA"/>
        </w:rPr>
        <w:t xml:space="preserve"> that references or updates it.</w:t>
      </w:r>
      <w:r w:rsidR="00641043" w:rsidRPr="00997194">
        <w:rPr>
          <w:lang w:val="en-CA"/>
        </w:rPr>
        <w:t xml:space="preserve">  This provide</w:t>
      </w:r>
      <w:r w:rsidR="00817CB9" w:rsidRPr="00997194">
        <w:rPr>
          <w:lang w:val="en-CA"/>
        </w:rPr>
        <w:t>s</w:t>
      </w:r>
      <w:r w:rsidR="00641043" w:rsidRPr="00997194">
        <w:rPr>
          <w:lang w:val="en-CA"/>
        </w:rPr>
        <w:t xml:space="preserve"> an indication of the attention </w:t>
      </w:r>
      <w:r w:rsidR="00354598" w:rsidRPr="00997194">
        <w:rPr>
          <w:lang w:val="en-CA"/>
        </w:rPr>
        <w:t xml:space="preserve">COP </w:t>
      </w:r>
      <w:r w:rsidR="00641043" w:rsidRPr="00997194">
        <w:rPr>
          <w:lang w:val="en-CA"/>
        </w:rPr>
        <w:t>and SB</w:t>
      </w:r>
      <w:r w:rsidR="00354B94" w:rsidRPr="00997194">
        <w:rPr>
          <w:lang w:val="en-CA"/>
        </w:rPr>
        <w:t>s</w:t>
      </w:r>
      <w:r w:rsidR="00641043" w:rsidRPr="00997194">
        <w:rPr>
          <w:lang w:val="en-CA"/>
        </w:rPr>
        <w:t xml:space="preserve"> </w:t>
      </w:r>
      <w:r w:rsidR="00354B94" w:rsidRPr="00997194">
        <w:rPr>
          <w:lang w:val="en-CA"/>
        </w:rPr>
        <w:t>dedicate to the work area</w:t>
      </w:r>
      <w:r w:rsidR="00354598" w:rsidRPr="00997194">
        <w:rPr>
          <w:lang w:val="en-CA"/>
        </w:rPr>
        <w:t>.</w:t>
      </w:r>
    </w:p>
    <w:p w14:paraId="7C994B52" w14:textId="7780C15F" w:rsidR="006917F8" w:rsidRPr="00997194" w:rsidRDefault="00546A0C" w:rsidP="00D4426A">
      <w:pPr>
        <w:pStyle w:val="ListParagraph"/>
        <w:numPr>
          <w:ilvl w:val="0"/>
          <w:numId w:val="11"/>
        </w:numPr>
        <w:spacing w:before="120"/>
        <w:rPr>
          <w:lang w:val="en-CA"/>
        </w:rPr>
      </w:pPr>
      <w:r w:rsidRPr="00997194">
        <w:rPr>
          <w:lang w:val="en-CA"/>
        </w:rPr>
        <w:t>Whether</w:t>
      </w:r>
      <w:r w:rsidR="00600455" w:rsidRPr="00997194">
        <w:rPr>
          <w:lang w:val="en-CA"/>
        </w:rPr>
        <w:t xml:space="preserve"> </w:t>
      </w:r>
      <w:r w:rsidR="009F0EC4" w:rsidRPr="00997194">
        <w:rPr>
          <w:lang w:val="en-CA"/>
        </w:rPr>
        <w:t>t</w:t>
      </w:r>
      <w:r w:rsidR="00600455" w:rsidRPr="00997194">
        <w:rPr>
          <w:lang w:val="en-CA"/>
        </w:rPr>
        <w:t xml:space="preserve">he Secretariat </w:t>
      </w:r>
      <w:r w:rsidR="00B80702" w:rsidRPr="00997194">
        <w:rPr>
          <w:lang w:val="en-CA"/>
        </w:rPr>
        <w:t>provides ongoing support with available resources</w:t>
      </w:r>
      <w:r w:rsidR="00600455" w:rsidRPr="00997194">
        <w:rPr>
          <w:lang w:val="en-CA"/>
        </w:rPr>
        <w:t xml:space="preserve"> (other than</w:t>
      </w:r>
      <w:r w:rsidR="00983927" w:rsidRPr="00997194">
        <w:rPr>
          <w:lang w:val="en-CA"/>
        </w:rPr>
        <w:t xml:space="preserve"> maintaining key information on the </w:t>
      </w:r>
      <w:r w:rsidR="00473BA3" w:rsidRPr="00997194">
        <w:rPr>
          <w:lang w:val="en-CA"/>
        </w:rPr>
        <w:t>website</w:t>
      </w:r>
      <w:r w:rsidR="00600455" w:rsidRPr="00997194">
        <w:rPr>
          <w:lang w:val="en-CA"/>
        </w:rPr>
        <w:t>)</w:t>
      </w:r>
      <w:r w:rsidR="00354598" w:rsidRPr="00997194">
        <w:rPr>
          <w:lang w:val="en-CA"/>
        </w:rPr>
        <w:t>.</w:t>
      </w:r>
    </w:p>
    <w:p w14:paraId="2321BA28" w14:textId="4470A7D0" w:rsidR="00546A0C" w:rsidRPr="00997194" w:rsidRDefault="009B0333" w:rsidP="00D4426A">
      <w:pPr>
        <w:pStyle w:val="ListParagraph"/>
        <w:numPr>
          <w:ilvl w:val="0"/>
          <w:numId w:val="10"/>
        </w:numPr>
        <w:tabs>
          <w:tab w:val="clear" w:pos="567"/>
        </w:tabs>
        <w:spacing w:before="120"/>
        <w:ind w:hanging="578"/>
        <w:rPr>
          <w:lang w:val="en-CA"/>
        </w:rPr>
      </w:pPr>
      <w:r w:rsidRPr="00997194">
        <w:rPr>
          <w:lang w:val="en-CA"/>
        </w:rPr>
        <w:t>Second</w:t>
      </w:r>
      <w:r w:rsidR="001C7C01" w:rsidRPr="00997194">
        <w:rPr>
          <w:lang w:val="en-CA"/>
        </w:rPr>
        <w:t>,</w:t>
      </w:r>
      <w:r w:rsidRPr="00997194">
        <w:rPr>
          <w:lang w:val="en-CA"/>
        </w:rPr>
        <w:t xml:space="preserve"> for each </w:t>
      </w:r>
      <w:r w:rsidR="00020B3B" w:rsidRPr="00997194">
        <w:rPr>
          <w:i/>
          <w:iCs/>
          <w:lang w:val="en-CA"/>
        </w:rPr>
        <w:t>w</w:t>
      </w:r>
      <w:r w:rsidR="008C5B2D" w:rsidRPr="00997194">
        <w:rPr>
          <w:i/>
          <w:iCs/>
          <w:lang w:val="en-CA"/>
        </w:rPr>
        <w:t xml:space="preserve">ork </w:t>
      </w:r>
      <w:r w:rsidR="00020B3B" w:rsidRPr="00997194">
        <w:rPr>
          <w:i/>
          <w:iCs/>
          <w:lang w:val="en-CA"/>
        </w:rPr>
        <w:t>a</w:t>
      </w:r>
      <w:r w:rsidR="008C5B2D" w:rsidRPr="00997194">
        <w:rPr>
          <w:i/>
          <w:iCs/>
          <w:lang w:val="en-CA"/>
        </w:rPr>
        <w:t>rea</w:t>
      </w:r>
      <w:r w:rsidR="00DA2E07" w:rsidRPr="00997194">
        <w:rPr>
          <w:i/>
          <w:iCs/>
          <w:lang w:val="en-CA"/>
        </w:rPr>
        <w:t>,</w:t>
      </w:r>
      <w:r w:rsidR="008C5B2D" w:rsidRPr="00997194">
        <w:rPr>
          <w:lang w:val="en-CA"/>
        </w:rPr>
        <w:t xml:space="preserve"> </w:t>
      </w:r>
      <w:r w:rsidR="00473BA3" w:rsidRPr="00997194">
        <w:rPr>
          <w:lang w:val="en-CA"/>
        </w:rPr>
        <w:t>p</w:t>
      </w:r>
      <w:r w:rsidR="00546A0C" w:rsidRPr="00997194">
        <w:rPr>
          <w:lang w:val="en-CA"/>
        </w:rPr>
        <w:t xml:space="preserve">artnership </w:t>
      </w:r>
      <w:r w:rsidR="00EA2454" w:rsidRPr="00997194">
        <w:rPr>
          <w:lang w:val="en-CA"/>
        </w:rPr>
        <w:t xml:space="preserve">and </w:t>
      </w:r>
      <w:r w:rsidR="00546A0C" w:rsidRPr="00997194">
        <w:rPr>
          <w:lang w:val="en-CA"/>
        </w:rPr>
        <w:t>leadership</w:t>
      </w:r>
      <w:r w:rsidRPr="00997194">
        <w:rPr>
          <w:lang w:val="en-CA"/>
        </w:rPr>
        <w:t xml:space="preserve"> dimension</w:t>
      </w:r>
      <w:r w:rsidR="00DA2E07" w:rsidRPr="00997194">
        <w:rPr>
          <w:lang w:val="en-CA"/>
        </w:rPr>
        <w:t>s</w:t>
      </w:r>
      <w:r w:rsidRPr="00997194">
        <w:rPr>
          <w:lang w:val="en-CA"/>
        </w:rPr>
        <w:t xml:space="preserve"> were </w:t>
      </w:r>
      <w:r w:rsidR="00EA2454" w:rsidRPr="00997194">
        <w:rPr>
          <w:lang w:val="en-CA"/>
        </w:rPr>
        <w:t>examined</w:t>
      </w:r>
      <w:r w:rsidR="00546A0C" w:rsidRPr="00997194">
        <w:rPr>
          <w:lang w:val="en-CA"/>
        </w:rPr>
        <w:t xml:space="preserve">:  </w:t>
      </w:r>
    </w:p>
    <w:p w14:paraId="15F6BBC8" w14:textId="299C3548" w:rsidR="009B0333" w:rsidRPr="00997194" w:rsidRDefault="00546A0C" w:rsidP="00D4426A">
      <w:pPr>
        <w:pStyle w:val="ListParagraph"/>
        <w:numPr>
          <w:ilvl w:val="0"/>
          <w:numId w:val="7"/>
        </w:numPr>
        <w:spacing w:before="120"/>
        <w:rPr>
          <w:lang w:val="en-CA"/>
        </w:rPr>
      </w:pPr>
      <w:r w:rsidRPr="00997194">
        <w:rPr>
          <w:lang w:val="en-CA"/>
        </w:rPr>
        <w:t>Whether</w:t>
      </w:r>
      <w:r w:rsidR="006917F8" w:rsidRPr="00997194">
        <w:rPr>
          <w:lang w:val="en-CA"/>
        </w:rPr>
        <w:t xml:space="preserve"> the </w:t>
      </w:r>
      <w:r w:rsidRPr="00997194">
        <w:rPr>
          <w:lang w:val="en-CA"/>
        </w:rPr>
        <w:t>activity</w:t>
      </w:r>
      <w:r w:rsidR="006917F8" w:rsidRPr="00997194">
        <w:rPr>
          <w:lang w:val="en-CA"/>
        </w:rPr>
        <w:t xml:space="preserve"> </w:t>
      </w:r>
      <w:r w:rsidR="00591995" w:rsidRPr="00997194">
        <w:rPr>
          <w:lang w:val="en-CA"/>
        </w:rPr>
        <w:t>involves external</w:t>
      </w:r>
      <w:r w:rsidR="006917F8" w:rsidRPr="00997194">
        <w:rPr>
          <w:lang w:val="en-CA"/>
        </w:rPr>
        <w:t xml:space="preserve"> partner</w:t>
      </w:r>
      <w:r w:rsidR="00591995" w:rsidRPr="00997194">
        <w:rPr>
          <w:lang w:val="en-CA"/>
        </w:rPr>
        <w:t>s</w:t>
      </w:r>
      <w:r w:rsidR="006917F8" w:rsidRPr="00997194">
        <w:rPr>
          <w:lang w:val="en-CA"/>
        </w:rPr>
        <w:t xml:space="preserve"> and </w:t>
      </w:r>
    </w:p>
    <w:p w14:paraId="652A9022" w14:textId="3D0B5716" w:rsidR="006917F8" w:rsidRPr="00997194" w:rsidRDefault="006E250F" w:rsidP="00D4426A">
      <w:pPr>
        <w:pStyle w:val="ListParagraph"/>
        <w:numPr>
          <w:ilvl w:val="0"/>
          <w:numId w:val="7"/>
        </w:numPr>
        <w:spacing w:before="120"/>
        <w:rPr>
          <w:lang w:val="en-CA"/>
        </w:rPr>
      </w:pPr>
      <w:r w:rsidRPr="00997194">
        <w:rPr>
          <w:lang w:val="en-CA"/>
        </w:rPr>
        <w:t>I</w:t>
      </w:r>
      <w:r w:rsidR="006917F8" w:rsidRPr="00997194">
        <w:rPr>
          <w:lang w:val="en-CA"/>
        </w:rPr>
        <w:t>f CBD participation is essential to the outcome.</w:t>
      </w:r>
    </w:p>
    <w:p w14:paraId="64EC3F9C" w14:textId="7718CC98" w:rsidR="004C5D38" w:rsidRPr="00997194" w:rsidRDefault="00F676D2" w:rsidP="00D4426A">
      <w:pPr>
        <w:spacing w:before="120"/>
        <w:ind w:left="360"/>
        <w:rPr>
          <w:lang w:val="en-CA"/>
        </w:rPr>
      </w:pPr>
      <w:r w:rsidRPr="00997194">
        <w:rPr>
          <w:lang w:val="en-CA"/>
        </w:rPr>
        <w:t xml:space="preserve">This </w:t>
      </w:r>
      <w:r w:rsidR="00880F16" w:rsidRPr="00997194">
        <w:rPr>
          <w:lang w:val="en-CA"/>
        </w:rPr>
        <w:t>analysis also assessed</w:t>
      </w:r>
      <w:r w:rsidR="004C5D38" w:rsidRPr="00997194">
        <w:rPr>
          <w:lang w:val="en-CA"/>
        </w:rPr>
        <w:t xml:space="preserve"> whether other international or regional organizations are active in the same area, and whether their mandates complement or overlap with that of the CBD.</w:t>
      </w:r>
    </w:p>
    <w:p w14:paraId="2B6290B4" w14:textId="12E2F4DB" w:rsidR="00B55E4B" w:rsidRPr="00346D80" w:rsidRDefault="001C7C01" w:rsidP="00D4426A">
      <w:pPr>
        <w:pStyle w:val="ListParagraph"/>
        <w:numPr>
          <w:ilvl w:val="0"/>
          <w:numId w:val="10"/>
        </w:numPr>
        <w:tabs>
          <w:tab w:val="clear" w:pos="567"/>
        </w:tabs>
        <w:spacing w:before="120"/>
        <w:ind w:hanging="578"/>
        <w:rPr>
          <w:lang w:val="en-CA"/>
        </w:rPr>
      </w:pPr>
      <w:r w:rsidRPr="00346D80">
        <w:rPr>
          <w:lang w:val="en-CA"/>
        </w:rPr>
        <w:t>Finally</w:t>
      </w:r>
      <w:r w:rsidR="00A70875" w:rsidRPr="00346D80">
        <w:rPr>
          <w:lang w:val="en-CA"/>
        </w:rPr>
        <w:t>,</w:t>
      </w:r>
      <w:r w:rsidR="009B0333" w:rsidRPr="00346D80">
        <w:rPr>
          <w:lang w:val="en-CA"/>
        </w:rPr>
        <w:t xml:space="preserve"> </w:t>
      </w:r>
      <w:r w:rsidR="00B55E4B" w:rsidRPr="00346D80">
        <w:rPr>
          <w:lang w:val="en-CA"/>
        </w:rPr>
        <w:t xml:space="preserve">the </w:t>
      </w:r>
      <w:r w:rsidR="00546A0C" w:rsidRPr="00346D80">
        <w:rPr>
          <w:lang w:val="en-CA"/>
        </w:rPr>
        <w:t>relevance</w:t>
      </w:r>
      <w:r w:rsidR="00B55E4B" w:rsidRPr="00346D80">
        <w:rPr>
          <w:lang w:val="en-CA"/>
        </w:rPr>
        <w:t xml:space="preserve"> of the </w:t>
      </w:r>
      <w:r w:rsidR="006A0281" w:rsidRPr="00346D80">
        <w:rPr>
          <w:i/>
          <w:iCs/>
          <w:lang w:val="en-CA"/>
        </w:rPr>
        <w:t>w</w:t>
      </w:r>
      <w:r w:rsidR="00A912E9" w:rsidRPr="00346D80">
        <w:rPr>
          <w:i/>
          <w:iCs/>
          <w:lang w:val="en-CA"/>
        </w:rPr>
        <w:t xml:space="preserve">ork </w:t>
      </w:r>
      <w:r w:rsidR="006A0281" w:rsidRPr="00346D80">
        <w:rPr>
          <w:i/>
          <w:iCs/>
          <w:lang w:val="en-CA"/>
        </w:rPr>
        <w:t>a</w:t>
      </w:r>
      <w:r w:rsidR="00A912E9" w:rsidRPr="00346D80">
        <w:rPr>
          <w:i/>
          <w:iCs/>
          <w:lang w:val="en-CA"/>
        </w:rPr>
        <w:t>rea</w:t>
      </w:r>
      <w:r w:rsidR="00B55E4B" w:rsidRPr="00346D80">
        <w:rPr>
          <w:i/>
          <w:iCs/>
          <w:lang w:val="en-CA"/>
        </w:rPr>
        <w:t xml:space="preserve"> </w:t>
      </w:r>
      <w:r w:rsidR="00B55E4B" w:rsidRPr="00346D80">
        <w:rPr>
          <w:lang w:val="en-CA"/>
        </w:rPr>
        <w:t xml:space="preserve">to the KMGBF </w:t>
      </w:r>
      <w:r w:rsidR="009B0333" w:rsidRPr="00346D80">
        <w:rPr>
          <w:lang w:val="en-CA"/>
        </w:rPr>
        <w:t>w</w:t>
      </w:r>
      <w:r w:rsidR="00DA2E07" w:rsidRPr="00346D80">
        <w:rPr>
          <w:lang w:val="en-CA"/>
        </w:rPr>
        <w:t>as</w:t>
      </w:r>
      <w:r w:rsidR="009B0333" w:rsidRPr="00346D80">
        <w:rPr>
          <w:lang w:val="en-CA"/>
        </w:rPr>
        <w:t xml:space="preserve"> </w:t>
      </w:r>
      <w:r w:rsidR="00696320" w:rsidRPr="00346D80">
        <w:rPr>
          <w:lang w:val="en-CA"/>
        </w:rPr>
        <w:t>assessed</w:t>
      </w:r>
      <w:r w:rsidR="009B0333" w:rsidRPr="00346D80">
        <w:rPr>
          <w:lang w:val="en-CA"/>
        </w:rPr>
        <w:t>:</w:t>
      </w:r>
    </w:p>
    <w:p w14:paraId="209347F6" w14:textId="27D83912" w:rsidR="006729AE" w:rsidRPr="00346D80" w:rsidRDefault="006729AE" w:rsidP="00D4426A">
      <w:pPr>
        <w:pStyle w:val="ListParagraph"/>
        <w:numPr>
          <w:ilvl w:val="0"/>
          <w:numId w:val="8"/>
        </w:numPr>
        <w:spacing w:before="120"/>
        <w:rPr>
          <w:lang w:val="en-CA"/>
        </w:rPr>
      </w:pPr>
      <w:r w:rsidRPr="00346D80">
        <w:rPr>
          <w:lang w:val="en-CA"/>
        </w:rPr>
        <w:t>Relevance was assessed for selected elements of the KMGBF, including:</w:t>
      </w:r>
    </w:p>
    <w:p w14:paraId="4D3C79D0" w14:textId="2E6BEE8B" w:rsidR="006729AE" w:rsidRPr="00346D80" w:rsidRDefault="006729AE" w:rsidP="00D4426A">
      <w:pPr>
        <w:pStyle w:val="ListParagraph"/>
        <w:numPr>
          <w:ilvl w:val="1"/>
          <w:numId w:val="8"/>
        </w:numPr>
        <w:spacing w:before="120"/>
        <w:rPr>
          <w:lang w:val="en-CA"/>
        </w:rPr>
      </w:pPr>
      <w:r w:rsidRPr="00346D80">
        <w:rPr>
          <w:lang w:val="en-CA"/>
        </w:rPr>
        <w:t xml:space="preserve">The targets </w:t>
      </w:r>
      <w:r w:rsidR="00031917" w:rsidRPr="00346D80">
        <w:rPr>
          <w:lang w:val="en-CA"/>
        </w:rPr>
        <w:t>(Section H)</w:t>
      </w:r>
    </w:p>
    <w:p w14:paraId="241A0B6A" w14:textId="28647703" w:rsidR="006729AE" w:rsidRPr="00346D80" w:rsidRDefault="006729AE" w:rsidP="00D4426A">
      <w:pPr>
        <w:pStyle w:val="ListParagraph"/>
        <w:numPr>
          <w:ilvl w:val="1"/>
          <w:numId w:val="8"/>
        </w:numPr>
        <w:spacing w:before="120"/>
        <w:rPr>
          <w:lang w:val="en-CA"/>
        </w:rPr>
      </w:pPr>
      <w:r w:rsidRPr="00346D80">
        <w:rPr>
          <w:lang w:val="en-CA"/>
        </w:rPr>
        <w:t xml:space="preserve">Cross-cutting issues considerations (Section C) </w:t>
      </w:r>
    </w:p>
    <w:p w14:paraId="2732F3CE" w14:textId="124EDB0D" w:rsidR="00031917" w:rsidRPr="00346D80" w:rsidRDefault="00031917" w:rsidP="00D4426A">
      <w:pPr>
        <w:pStyle w:val="ListParagraph"/>
        <w:numPr>
          <w:ilvl w:val="1"/>
          <w:numId w:val="8"/>
        </w:numPr>
        <w:spacing w:before="120"/>
        <w:rPr>
          <w:lang w:val="en-CA"/>
        </w:rPr>
      </w:pPr>
      <w:r w:rsidRPr="00346D80">
        <w:rPr>
          <w:lang w:val="en-CA"/>
        </w:rPr>
        <w:t>Monitoring</w:t>
      </w:r>
      <w:r w:rsidR="004D271E" w:rsidRPr="00346D80">
        <w:rPr>
          <w:lang w:val="en-CA"/>
        </w:rPr>
        <w:t xml:space="preserve"> Framework (Sec</w:t>
      </w:r>
      <w:r w:rsidR="00CF386D" w:rsidRPr="00346D80">
        <w:rPr>
          <w:lang w:val="en-CA"/>
        </w:rPr>
        <w:t>t</w:t>
      </w:r>
      <w:r w:rsidR="004D271E" w:rsidRPr="00346D80">
        <w:rPr>
          <w:lang w:val="en-CA"/>
        </w:rPr>
        <w:t>ion I)</w:t>
      </w:r>
    </w:p>
    <w:p w14:paraId="163495BC" w14:textId="1BB19406" w:rsidR="006729AE" w:rsidRPr="00346D80" w:rsidRDefault="006729AE" w:rsidP="00D4426A">
      <w:pPr>
        <w:pStyle w:val="ListParagraph"/>
        <w:numPr>
          <w:ilvl w:val="1"/>
          <w:numId w:val="8"/>
        </w:numPr>
        <w:spacing w:before="120"/>
        <w:rPr>
          <w:lang w:val="en-CA"/>
        </w:rPr>
      </w:pPr>
      <w:r w:rsidRPr="00346D80">
        <w:rPr>
          <w:lang w:val="en-CA"/>
        </w:rPr>
        <w:t>Responsibility and transparency provisions (Section J)</w:t>
      </w:r>
    </w:p>
    <w:p w14:paraId="7A6117EC" w14:textId="3CF0147E" w:rsidR="006729AE" w:rsidRPr="00346D80" w:rsidRDefault="006729AE" w:rsidP="00D4426A">
      <w:pPr>
        <w:pStyle w:val="ListParagraph"/>
        <w:numPr>
          <w:ilvl w:val="1"/>
          <w:numId w:val="8"/>
        </w:numPr>
        <w:spacing w:before="120"/>
        <w:rPr>
          <w:lang w:val="en-CA"/>
        </w:rPr>
      </w:pPr>
      <w:r w:rsidRPr="00346D80">
        <w:rPr>
          <w:lang w:val="en-CA"/>
        </w:rPr>
        <w:t>communication, education, awareness and uptake (Section K).</w:t>
      </w:r>
    </w:p>
    <w:p w14:paraId="45764ABA" w14:textId="0CAD11C8" w:rsidR="009B0333" w:rsidRPr="00346D80" w:rsidRDefault="008C5B2D" w:rsidP="00D4426A">
      <w:pPr>
        <w:pStyle w:val="ListParagraph"/>
        <w:numPr>
          <w:ilvl w:val="0"/>
          <w:numId w:val="8"/>
        </w:numPr>
        <w:spacing w:before="120"/>
        <w:rPr>
          <w:lang w:val="en-CA"/>
        </w:rPr>
      </w:pPr>
      <w:r w:rsidRPr="00346D80">
        <w:rPr>
          <w:lang w:val="en-CA"/>
        </w:rPr>
        <w:t>Whether</w:t>
      </w:r>
      <w:r w:rsidR="009B0333" w:rsidRPr="00346D80">
        <w:rPr>
          <w:lang w:val="en-CA"/>
        </w:rPr>
        <w:t xml:space="preserve"> the outcome was needed urgently or could be </w:t>
      </w:r>
      <w:r w:rsidR="00012A94" w:rsidRPr="00346D80">
        <w:rPr>
          <w:lang w:val="en-CA"/>
        </w:rPr>
        <w:t xml:space="preserve">addressed </w:t>
      </w:r>
      <w:r w:rsidR="009B0333" w:rsidRPr="00346D80">
        <w:rPr>
          <w:lang w:val="en-CA"/>
        </w:rPr>
        <w:t xml:space="preserve">over </w:t>
      </w:r>
      <w:r w:rsidR="00996502" w:rsidRPr="00346D80">
        <w:rPr>
          <w:lang w:val="en-CA"/>
        </w:rPr>
        <w:t xml:space="preserve">a longer </w:t>
      </w:r>
      <w:r w:rsidR="009B0333" w:rsidRPr="00346D80">
        <w:rPr>
          <w:lang w:val="en-CA"/>
        </w:rPr>
        <w:t>time</w:t>
      </w:r>
      <w:r w:rsidR="00996502" w:rsidRPr="00346D80">
        <w:rPr>
          <w:lang w:val="en-CA"/>
        </w:rPr>
        <w:t>frame.</w:t>
      </w:r>
      <w:r w:rsidR="008B551D" w:rsidRPr="00346D80">
        <w:rPr>
          <w:lang w:val="en-CA"/>
        </w:rPr>
        <w:t xml:space="preserve"> </w:t>
      </w:r>
    </w:p>
    <w:p w14:paraId="5E1DCBEE" w14:textId="614EEA7B" w:rsidR="00C00256" w:rsidRPr="00346D80" w:rsidRDefault="008161FE" w:rsidP="00D4426A">
      <w:pPr>
        <w:spacing w:before="120"/>
        <w:rPr>
          <w:lang w:val="en-CA"/>
        </w:rPr>
      </w:pPr>
      <w:r w:rsidRPr="00346D80">
        <w:rPr>
          <w:lang w:val="en-CA"/>
        </w:rPr>
        <w:t>Th</w:t>
      </w:r>
      <w:r w:rsidR="00A26B5B" w:rsidRPr="00346D80">
        <w:rPr>
          <w:lang w:val="en-CA"/>
        </w:rPr>
        <w:t>e</w:t>
      </w:r>
      <w:r w:rsidR="00554A3C" w:rsidRPr="00346D80">
        <w:rPr>
          <w:lang w:val="en-CA"/>
        </w:rPr>
        <w:t xml:space="preserve"> Secretariat</w:t>
      </w:r>
      <w:r w:rsidR="00A26B5B" w:rsidRPr="00346D80">
        <w:rPr>
          <w:lang w:val="en-CA"/>
        </w:rPr>
        <w:t xml:space="preserve"> </w:t>
      </w:r>
      <w:r w:rsidR="00E2115C" w:rsidRPr="00346D80">
        <w:rPr>
          <w:lang w:val="en-CA"/>
        </w:rPr>
        <w:t xml:space="preserve">provided </w:t>
      </w:r>
      <w:r w:rsidRPr="00346D80">
        <w:rPr>
          <w:lang w:val="en-CA"/>
        </w:rPr>
        <w:t>information</w:t>
      </w:r>
      <w:r w:rsidR="00A26B5B" w:rsidRPr="00346D80">
        <w:rPr>
          <w:lang w:val="en-CA"/>
        </w:rPr>
        <w:t xml:space="preserve"> </w:t>
      </w:r>
      <w:r w:rsidR="00E2115C" w:rsidRPr="00346D80">
        <w:rPr>
          <w:lang w:val="en-CA"/>
        </w:rPr>
        <w:t xml:space="preserve">for </w:t>
      </w:r>
      <w:r w:rsidR="00A26B5B" w:rsidRPr="00346D80">
        <w:rPr>
          <w:lang w:val="en-CA"/>
        </w:rPr>
        <w:t xml:space="preserve">the analytic framework described above, </w:t>
      </w:r>
      <w:r w:rsidR="00F34596" w:rsidRPr="00346D80">
        <w:rPr>
          <w:lang w:val="en-CA"/>
        </w:rPr>
        <w:t xml:space="preserve">which is </w:t>
      </w:r>
      <w:r w:rsidR="00A26B5B" w:rsidRPr="00346D80">
        <w:rPr>
          <w:lang w:val="en-CA"/>
        </w:rPr>
        <w:t xml:space="preserve">contained in Annexes </w:t>
      </w:r>
      <w:r w:rsidR="00E2115C" w:rsidRPr="00346D80">
        <w:rPr>
          <w:lang w:val="en-CA"/>
        </w:rPr>
        <w:t>A and B</w:t>
      </w:r>
      <w:r w:rsidR="009D360B" w:rsidRPr="00346D80">
        <w:rPr>
          <w:lang w:val="en-CA"/>
        </w:rPr>
        <w:t xml:space="preserve">. The analysis was subsequently </w:t>
      </w:r>
      <w:r w:rsidR="00D855A2" w:rsidRPr="00346D80">
        <w:rPr>
          <w:lang w:val="en-CA"/>
        </w:rPr>
        <w:t xml:space="preserve">refined and summarized by the </w:t>
      </w:r>
      <w:r w:rsidR="00093119" w:rsidRPr="00346D80">
        <w:rPr>
          <w:lang w:val="en-CA"/>
        </w:rPr>
        <w:t xml:space="preserve">team of </w:t>
      </w:r>
      <w:r w:rsidR="001825B1" w:rsidRPr="00346D80">
        <w:rPr>
          <w:lang w:val="en-CA"/>
        </w:rPr>
        <w:t>consultants</w:t>
      </w:r>
      <w:r w:rsidR="00D855A2" w:rsidRPr="00346D80">
        <w:rPr>
          <w:lang w:val="en-CA"/>
        </w:rPr>
        <w:t>.</w:t>
      </w:r>
    </w:p>
    <w:p w14:paraId="577305AD" w14:textId="18AAEAED" w:rsidR="003A57BF" w:rsidRPr="00346D80" w:rsidRDefault="003A57BF" w:rsidP="00D4426A">
      <w:pPr>
        <w:spacing w:before="120"/>
        <w:rPr>
          <w:b/>
          <w:bCs/>
          <w:lang w:val="en-CA"/>
        </w:rPr>
      </w:pPr>
      <w:r w:rsidRPr="00346D80">
        <w:rPr>
          <w:b/>
          <w:bCs/>
          <w:lang w:val="en-CA"/>
        </w:rPr>
        <w:t>Step I</w:t>
      </w:r>
      <w:r w:rsidR="00E06134" w:rsidRPr="00346D80">
        <w:rPr>
          <w:b/>
          <w:bCs/>
          <w:lang w:val="en-CA"/>
        </w:rPr>
        <w:t>I</w:t>
      </w:r>
      <w:r w:rsidRPr="00346D80">
        <w:rPr>
          <w:b/>
          <w:bCs/>
          <w:lang w:val="en-CA"/>
        </w:rPr>
        <w:t>I:</w:t>
      </w:r>
    </w:p>
    <w:p w14:paraId="2BDF1EC8" w14:textId="5A4202EE" w:rsidR="00B55E4B" w:rsidRPr="00346D80" w:rsidRDefault="00B55E4B" w:rsidP="00D4426A">
      <w:pPr>
        <w:spacing w:before="120"/>
        <w:rPr>
          <w:lang w:val="en-CA"/>
        </w:rPr>
      </w:pPr>
      <w:r w:rsidRPr="00346D80">
        <w:rPr>
          <w:lang w:val="en-CA"/>
        </w:rPr>
        <w:t>Th</w:t>
      </w:r>
      <w:r w:rsidR="00E41165" w:rsidRPr="00346D80">
        <w:rPr>
          <w:lang w:val="en-CA"/>
        </w:rPr>
        <w:t>e analysis in the above-mentioned steps</w:t>
      </w:r>
      <w:r w:rsidRPr="00346D80">
        <w:rPr>
          <w:lang w:val="en-CA"/>
        </w:rPr>
        <w:t xml:space="preserve"> </w:t>
      </w:r>
      <w:r w:rsidR="00600455" w:rsidRPr="00346D80">
        <w:rPr>
          <w:lang w:val="en-CA"/>
        </w:rPr>
        <w:t>enabled</w:t>
      </w:r>
      <w:r w:rsidRPr="00346D80">
        <w:rPr>
          <w:lang w:val="en-CA"/>
        </w:rPr>
        <w:t xml:space="preserve"> </w:t>
      </w:r>
      <w:r w:rsidR="00546A0C" w:rsidRPr="00346D80">
        <w:rPr>
          <w:lang w:val="en-CA"/>
        </w:rPr>
        <w:t xml:space="preserve">the </w:t>
      </w:r>
      <w:r w:rsidR="000D6D2B" w:rsidRPr="00346D80">
        <w:rPr>
          <w:lang w:val="en-CA"/>
        </w:rPr>
        <w:t xml:space="preserve">categorization </w:t>
      </w:r>
      <w:r w:rsidR="00546A0C" w:rsidRPr="00346D80">
        <w:rPr>
          <w:lang w:val="en-CA"/>
        </w:rPr>
        <w:t xml:space="preserve">of the </w:t>
      </w:r>
      <w:r w:rsidR="007A00B3" w:rsidRPr="00346D80">
        <w:rPr>
          <w:i/>
          <w:iCs/>
          <w:lang w:val="en-CA"/>
        </w:rPr>
        <w:t>w</w:t>
      </w:r>
      <w:r w:rsidR="00994FD2" w:rsidRPr="00346D80">
        <w:rPr>
          <w:i/>
          <w:iCs/>
          <w:lang w:val="en-CA"/>
        </w:rPr>
        <w:t xml:space="preserve">ork </w:t>
      </w:r>
      <w:r w:rsidR="007A00B3" w:rsidRPr="00346D80">
        <w:rPr>
          <w:i/>
          <w:iCs/>
          <w:lang w:val="en-CA"/>
        </w:rPr>
        <w:t>a</w:t>
      </w:r>
      <w:r w:rsidR="00994FD2" w:rsidRPr="00346D80">
        <w:rPr>
          <w:i/>
          <w:iCs/>
          <w:lang w:val="en-CA"/>
        </w:rPr>
        <w:t>rea</w:t>
      </w:r>
      <w:r w:rsidR="00334BF6" w:rsidRPr="00346D80">
        <w:rPr>
          <w:i/>
          <w:iCs/>
          <w:lang w:val="en-CA"/>
        </w:rPr>
        <w:t>s</w:t>
      </w:r>
      <w:r w:rsidR="00994FD2" w:rsidRPr="00346D80">
        <w:rPr>
          <w:lang w:val="en-CA"/>
        </w:rPr>
        <w:t xml:space="preserve"> </w:t>
      </w:r>
      <w:r w:rsidR="00546A0C" w:rsidRPr="00346D80">
        <w:rPr>
          <w:lang w:val="en-CA"/>
        </w:rPr>
        <w:t>in</w:t>
      </w:r>
      <w:r w:rsidR="00E00C92" w:rsidRPr="00346D80">
        <w:rPr>
          <w:lang w:val="en-CA"/>
        </w:rPr>
        <w:t>to</w:t>
      </w:r>
      <w:r w:rsidR="00546A0C" w:rsidRPr="00346D80">
        <w:rPr>
          <w:lang w:val="en-CA"/>
        </w:rPr>
        <w:t xml:space="preserve"> </w:t>
      </w:r>
      <w:r w:rsidR="00AE66C7" w:rsidRPr="00346D80">
        <w:rPr>
          <w:lang w:val="en-CA"/>
        </w:rPr>
        <w:t xml:space="preserve">3 </w:t>
      </w:r>
      <w:r w:rsidR="000D6D2B" w:rsidRPr="00346D80">
        <w:rPr>
          <w:lang w:val="en-CA"/>
        </w:rPr>
        <w:t>groups</w:t>
      </w:r>
      <w:r w:rsidR="00AC67E2" w:rsidRPr="00346D80">
        <w:rPr>
          <w:lang w:val="en-CA"/>
        </w:rPr>
        <w:t xml:space="preserve">. </w:t>
      </w:r>
      <w:r w:rsidR="007A4808" w:rsidRPr="00346D80">
        <w:rPr>
          <w:lang w:val="en-CA"/>
        </w:rPr>
        <w:t xml:space="preserve">There is no implied hierarchy between the </w:t>
      </w:r>
      <w:r w:rsidR="00592005" w:rsidRPr="00346D80">
        <w:rPr>
          <w:lang w:val="en-CA"/>
        </w:rPr>
        <w:t>3 groups</w:t>
      </w:r>
      <w:r w:rsidR="00354598" w:rsidRPr="00346D80">
        <w:rPr>
          <w:lang w:val="en-CA"/>
        </w:rPr>
        <w:t>.</w:t>
      </w:r>
    </w:p>
    <w:p w14:paraId="1BFCA636" w14:textId="31774B7D" w:rsidR="000746A9" w:rsidRPr="00346D80" w:rsidRDefault="00994FD2" w:rsidP="00D4426A">
      <w:pPr>
        <w:pStyle w:val="ListParagraph"/>
        <w:numPr>
          <w:ilvl w:val="0"/>
          <w:numId w:val="2"/>
        </w:numPr>
        <w:spacing w:before="120"/>
        <w:rPr>
          <w:lang w:val="en-CA"/>
        </w:rPr>
      </w:pPr>
      <w:r w:rsidRPr="00346D80">
        <w:rPr>
          <w:i/>
          <w:iCs/>
          <w:lang w:val="en-CA"/>
        </w:rPr>
        <w:t xml:space="preserve">Work </w:t>
      </w:r>
      <w:r w:rsidR="00454F8F" w:rsidRPr="00346D80">
        <w:rPr>
          <w:i/>
          <w:iCs/>
          <w:lang w:val="en-CA"/>
        </w:rPr>
        <w:t>a</w:t>
      </w:r>
      <w:r w:rsidRPr="00346D80">
        <w:rPr>
          <w:i/>
          <w:iCs/>
          <w:lang w:val="en-CA"/>
        </w:rPr>
        <w:t>rea</w:t>
      </w:r>
      <w:r w:rsidR="00334BF6" w:rsidRPr="00346D80">
        <w:rPr>
          <w:i/>
          <w:iCs/>
          <w:lang w:val="en-CA"/>
        </w:rPr>
        <w:t>s</w:t>
      </w:r>
      <w:r w:rsidRPr="00346D80">
        <w:rPr>
          <w:lang w:val="en-CA"/>
        </w:rPr>
        <w:t xml:space="preserve"> </w:t>
      </w:r>
      <w:r w:rsidR="00F9393D" w:rsidRPr="00346D80">
        <w:rPr>
          <w:lang w:val="en-CA"/>
        </w:rPr>
        <w:t>with</w:t>
      </w:r>
      <w:r w:rsidR="000746A9" w:rsidRPr="00346D80">
        <w:rPr>
          <w:lang w:val="en-CA"/>
        </w:rPr>
        <w:t xml:space="preserve"> </w:t>
      </w:r>
      <w:r w:rsidR="00963F07" w:rsidRPr="00346D80">
        <w:rPr>
          <w:lang w:val="en-CA"/>
        </w:rPr>
        <w:t xml:space="preserve">a </w:t>
      </w:r>
      <w:r w:rsidR="00AC67E2" w:rsidRPr="00346D80">
        <w:rPr>
          <w:lang w:val="en-CA"/>
        </w:rPr>
        <w:t xml:space="preserve">discreet </w:t>
      </w:r>
      <w:r w:rsidR="0018645F" w:rsidRPr="00346D80">
        <w:rPr>
          <w:lang w:val="en-CA"/>
        </w:rPr>
        <w:t>mandate</w:t>
      </w:r>
      <w:r w:rsidR="00DE4660" w:rsidRPr="00346D80">
        <w:rPr>
          <w:lang w:val="en-CA"/>
        </w:rPr>
        <w:t xml:space="preserve"> or formal Program of Work (PoW)</w:t>
      </w:r>
      <w:r w:rsidR="004574ED" w:rsidRPr="00346D80">
        <w:rPr>
          <w:lang w:val="en-CA"/>
        </w:rPr>
        <w:t>,</w:t>
      </w:r>
      <w:r w:rsidR="005935FB" w:rsidRPr="00346D80">
        <w:rPr>
          <w:lang w:val="en-CA"/>
        </w:rPr>
        <w:t xml:space="preserve"> </w:t>
      </w:r>
      <w:r w:rsidR="00707B8D" w:rsidRPr="00346D80">
        <w:rPr>
          <w:lang w:val="en-CA"/>
        </w:rPr>
        <w:t xml:space="preserve">making </w:t>
      </w:r>
      <w:r w:rsidR="005935FB" w:rsidRPr="00346D80">
        <w:rPr>
          <w:lang w:val="en-CA"/>
        </w:rPr>
        <w:t>contribution</w:t>
      </w:r>
      <w:r w:rsidR="00354598" w:rsidRPr="00346D80">
        <w:rPr>
          <w:lang w:val="en-CA"/>
        </w:rPr>
        <w:t>s</w:t>
      </w:r>
      <w:r w:rsidR="005935FB" w:rsidRPr="00346D80">
        <w:rPr>
          <w:lang w:val="en-CA"/>
        </w:rPr>
        <w:t xml:space="preserve"> to </w:t>
      </w:r>
      <w:r w:rsidR="002A6819" w:rsidRPr="00346D80">
        <w:rPr>
          <w:lang w:val="en-CA"/>
        </w:rPr>
        <w:t xml:space="preserve">the implementation of </w:t>
      </w:r>
      <w:r w:rsidR="005935FB" w:rsidRPr="00346D80">
        <w:rPr>
          <w:lang w:val="en-CA"/>
        </w:rPr>
        <w:t xml:space="preserve">the </w:t>
      </w:r>
      <w:r w:rsidR="00454F8F" w:rsidRPr="00346D80">
        <w:rPr>
          <w:lang w:val="en-CA"/>
        </w:rPr>
        <w:t>KM</w:t>
      </w:r>
      <w:r w:rsidR="005935FB" w:rsidRPr="00346D80">
        <w:rPr>
          <w:lang w:val="en-CA"/>
        </w:rPr>
        <w:t>GBF</w:t>
      </w:r>
      <w:r w:rsidR="004574ED" w:rsidRPr="00346D80">
        <w:rPr>
          <w:lang w:val="en-CA"/>
        </w:rPr>
        <w:t>,</w:t>
      </w:r>
      <w:r w:rsidR="00CA372B" w:rsidRPr="00346D80">
        <w:rPr>
          <w:lang w:val="en-CA"/>
        </w:rPr>
        <w:t xml:space="preserve"> and</w:t>
      </w:r>
      <w:r w:rsidR="00F23053" w:rsidRPr="00346D80">
        <w:rPr>
          <w:lang w:val="en-CA"/>
        </w:rPr>
        <w:t xml:space="preserve"> </w:t>
      </w:r>
      <w:r w:rsidR="000746A9" w:rsidRPr="00346D80">
        <w:rPr>
          <w:lang w:val="en-CA"/>
        </w:rPr>
        <w:t>are reviewed regularly by C</w:t>
      </w:r>
      <w:r w:rsidR="00CA372B" w:rsidRPr="00346D80">
        <w:rPr>
          <w:lang w:val="en-CA"/>
        </w:rPr>
        <w:t>O</w:t>
      </w:r>
      <w:r w:rsidR="000746A9" w:rsidRPr="00346D80">
        <w:rPr>
          <w:lang w:val="en-CA"/>
        </w:rPr>
        <w:t xml:space="preserve">P or SBs. </w:t>
      </w:r>
      <w:r w:rsidR="00065F23" w:rsidRPr="00346D80">
        <w:rPr>
          <w:lang w:val="en-CA"/>
        </w:rPr>
        <w:t>M</w:t>
      </w:r>
      <w:r w:rsidR="000A2474" w:rsidRPr="00346D80">
        <w:rPr>
          <w:lang w:val="en-CA"/>
        </w:rPr>
        <w:t>inimal adjustments would be</w:t>
      </w:r>
      <w:r w:rsidR="00DB5F48" w:rsidRPr="00346D80">
        <w:rPr>
          <w:lang w:val="en-CA"/>
        </w:rPr>
        <w:t xml:space="preserve"> recommended for </w:t>
      </w:r>
      <w:r w:rsidR="00963F07" w:rsidRPr="00346D80">
        <w:rPr>
          <w:lang w:val="en-CA"/>
        </w:rPr>
        <w:t>these areas</w:t>
      </w:r>
      <w:r w:rsidR="00DA49C0" w:rsidRPr="00346D80">
        <w:rPr>
          <w:lang w:val="en-CA"/>
        </w:rPr>
        <w:t xml:space="preserve">. </w:t>
      </w:r>
      <w:r w:rsidR="000746A9" w:rsidRPr="00346D80">
        <w:rPr>
          <w:lang w:val="en-CA"/>
        </w:rPr>
        <w:t>This category includes cross</w:t>
      </w:r>
      <w:r w:rsidR="001B1516" w:rsidRPr="00346D80">
        <w:rPr>
          <w:lang w:val="en-CA"/>
        </w:rPr>
        <w:t>-</w:t>
      </w:r>
      <w:r w:rsidR="000746A9" w:rsidRPr="00346D80">
        <w:rPr>
          <w:lang w:val="en-CA"/>
        </w:rPr>
        <w:t xml:space="preserve">cutting </w:t>
      </w:r>
      <w:r w:rsidR="00DA0D80" w:rsidRPr="00346D80">
        <w:rPr>
          <w:lang w:val="en-CA"/>
        </w:rPr>
        <w:t>area</w:t>
      </w:r>
      <w:r w:rsidR="00334BF6" w:rsidRPr="00346D80">
        <w:rPr>
          <w:lang w:val="en-CA"/>
        </w:rPr>
        <w:t>s</w:t>
      </w:r>
      <w:r w:rsidR="000746A9" w:rsidRPr="00346D80">
        <w:rPr>
          <w:lang w:val="en-CA"/>
        </w:rPr>
        <w:t xml:space="preserve"> of work</w:t>
      </w:r>
      <w:r w:rsidR="00DA0D80" w:rsidRPr="00346D80">
        <w:rPr>
          <w:lang w:val="en-CA"/>
        </w:rPr>
        <w:t xml:space="preserve"> contributing to </w:t>
      </w:r>
      <w:r w:rsidR="00EF7DD5" w:rsidRPr="00346D80">
        <w:rPr>
          <w:lang w:val="en-CA"/>
        </w:rPr>
        <w:t xml:space="preserve">multiple </w:t>
      </w:r>
      <w:r w:rsidR="00727BA5" w:rsidRPr="00346D80">
        <w:rPr>
          <w:lang w:val="en-CA"/>
        </w:rPr>
        <w:t xml:space="preserve">elements of </w:t>
      </w:r>
      <w:proofErr w:type="gramStart"/>
      <w:r w:rsidR="00727BA5" w:rsidRPr="00346D80">
        <w:rPr>
          <w:lang w:val="en-CA"/>
        </w:rPr>
        <w:t>KM</w:t>
      </w:r>
      <w:r w:rsidR="00DA0D80" w:rsidRPr="00346D80">
        <w:rPr>
          <w:lang w:val="en-CA"/>
        </w:rPr>
        <w:t>GBF;</w:t>
      </w:r>
      <w:proofErr w:type="gramEnd"/>
    </w:p>
    <w:p w14:paraId="525E99C3" w14:textId="2EE2A58F" w:rsidR="000746A9" w:rsidRPr="00346D80" w:rsidRDefault="00994FD2" w:rsidP="00D4426A">
      <w:pPr>
        <w:pStyle w:val="ListParagraph"/>
        <w:numPr>
          <w:ilvl w:val="0"/>
          <w:numId w:val="2"/>
        </w:numPr>
        <w:tabs>
          <w:tab w:val="clear" w:pos="567"/>
        </w:tabs>
        <w:spacing w:before="120"/>
        <w:ind w:hanging="357"/>
        <w:contextualSpacing w:val="0"/>
        <w:rPr>
          <w:lang w:val="en-CA"/>
        </w:rPr>
      </w:pPr>
      <w:r w:rsidRPr="00346D80">
        <w:rPr>
          <w:i/>
          <w:iCs/>
          <w:lang w:val="en-CA"/>
        </w:rPr>
        <w:t xml:space="preserve">Work </w:t>
      </w:r>
      <w:r w:rsidR="00A41449" w:rsidRPr="00346D80">
        <w:rPr>
          <w:i/>
          <w:iCs/>
          <w:lang w:val="en-CA"/>
        </w:rPr>
        <w:t>a</w:t>
      </w:r>
      <w:r w:rsidRPr="00346D80">
        <w:rPr>
          <w:i/>
          <w:iCs/>
          <w:lang w:val="en-CA"/>
        </w:rPr>
        <w:t>rea</w:t>
      </w:r>
      <w:r w:rsidR="00EF7DD5" w:rsidRPr="00346D80">
        <w:rPr>
          <w:i/>
          <w:iCs/>
          <w:lang w:val="en-CA"/>
        </w:rPr>
        <w:t>s</w:t>
      </w:r>
      <w:r w:rsidRPr="00346D80">
        <w:rPr>
          <w:lang w:val="en-CA"/>
        </w:rPr>
        <w:t xml:space="preserve"> </w:t>
      </w:r>
      <w:r w:rsidR="000746A9" w:rsidRPr="00346D80">
        <w:rPr>
          <w:lang w:val="en-CA"/>
        </w:rPr>
        <w:t xml:space="preserve">relevant </w:t>
      </w:r>
      <w:r w:rsidR="00D1026F" w:rsidRPr="00346D80">
        <w:rPr>
          <w:lang w:val="en-CA"/>
        </w:rPr>
        <w:t xml:space="preserve">to </w:t>
      </w:r>
      <w:r w:rsidR="000746A9" w:rsidRPr="00346D80">
        <w:rPr>
          <w:lang w:val="en-CA"/>
        </w:rPr>
        <w:t>and contribut</w:t>
      </w:r>
      <w:r w:rsidR="00997652" w:rsidRPr="00346D80">
        <w:rPr>
          <w:lang w:val="en-CA"/>
        </w:rPr>
        <w:t>ing</w:t>
      </w:r>
      <w:r w:rsidR="000746A9" w:rsidRPr="00346D80">
        <w:rPr>
          <w:lang w:val="en-CA"/>
        </w:rPr>
        <w:t xml:space="preserve"> directly to </w:t>
      </w:r>
      <w:r w:rsidR="00736E97" w:rsidRPr="00346D80">
        <w:rPr>
          <w:lang w:val="en-CA"/>
        </w:rPr>
        <w:t xml:space="preserve">the implementation of </w:t>
      </w:r>
      <w:r w:rsidR="000746A9" w:rsidRPr="00346D80">
        <w:rPr>
          <w:lang w:val="en-CA"/>
        </w:rPr>
        <w:t>one or more element</w:t>
      </w:r>
      <w:r w:rsidR="002D5215" w:rsidRPr="00346D80">
        <w:rPr>
          <w:lang w:val="en-CA"/>
        </w:rPr>
        <w:t>s</w:t>
      </w:r>
      <w:r w:rsidR="000746A9" w:rsidRPr="00346D80">
        <w:rPr>
          <w:lang w:val="en-CA"/>
        </w:rPr>
        <w:t xml:space="preserve"> of the KMGBF</w:t>
      </w:r>
      <w:r w:rsidR="00736E97" w:rsidRPr="00346D80">
        <w:rPr>
          <w:lang w:val="en-CA"/>
        </w:rPr>
        <w:t>,</w:t>
      </w:r>
      <w:r w:rsidR="000746A9" w:rsidRPr="00346D80">
        <w:rPr>
          <w:lang w:val="en-CA"/>
        </w:rPr>
        <w:t xml:space="preserve"> </w:t>
      </w:r>
      <w:r w:rsidR="00616255" w:rsidRPr="00346D80">
        <w:rPr>
          <w:lang w:val="en-CA"/>
        </w:rPr>
        <w:t xml:space="preserve">which </w:t>
      </w:r>
      <w:r w:rsidR="000746A9" w:rsidRPr="00346D80">
        <w:rPr>
          <w:lang w:val="en-CA"/>
        </w:rPr>
        <w:t>could</w:t>
      </w:r>
      <w:r w:rsidR="00963F07" w:rsidRPr="00346D80">
        <w:rPr>
          <w:lang w:val="en-CA"/>
        </w:rPr>
        <w:t>,</w:t>
      </w:r>
      <w:r w:rsidR="000746A9" w:rsidRPr="00346D80">
        <w:rPr>
          <w:lang w:val="en-CA"/>
        </w:rPr>
        <w:t xml:space="preserve"> </w:t>
      </w:r>
      <w:r w:rsidR="00736E97" w:rsidRPr="00346D80">
        <w:rPr>
          <w:lang w:val="en-CA"/>
        </w:rPr>
        <w:t>however</w:t>
      </w:r>
      <w:r w:rsidR="00963F07" w:rsidRPr="00346D80">
        <w:rPr>
          <w:lang w:val="en-CA"/>
        </w:rPr>
        <w:t>,</w:t>
      </w:r>
      <w:r w:rsidR="00736E97" w:rsidRPr="00346D80">
        <w:rPr>
          <w:lang w:val="en-CA"/>
        </w:rPr>
        <w:t xml:space="preserve"> </w:t>
      </w:r>
      <w:r w:rsidR="000746A9" w:rsidRPr="00346D80">
        <w:rPr>
          <w:lang w:val="en-CA"/>
        </w:rPr>
        <w:t>benefit from</w:t>
      </w:r>
      <w:r w:rsidR="00F55726" w:rsidRPr="00346D80">
        <w:rPr>
          <w:lang w:val="en-CA"/>
        </w:rPr>
        <w:t xml:space="preserve"> </w:t>
      </w:r>
      <w:r w:rsidR="00E53418" w:rsidRPr="00346D80">
        <w:rPr>
          <w:lang w:val="en-CA"/>
        </w:rPr>
        <w:t>various level</w:t>
      </w:r>
      <w:r w:rsidR="00963F07" w:rsidRPr="00346D80">
        <w:rPr>
          <w:lang w:val="en-CA"/>
        </w:rPr>
        <w:t>s</w:t>
      </w:r>
      <w:r w:rsidR="00E53418" w:rsidRPr="00346D80">
        <w:rPr>
          <w:lang w:val="en-CA"/>
        </w:rPr>
        <w:t xml:space="preserve"> of </w:t>
      </w:r>
      <w:r w:rsidR="00616255" w:rsidRPr="00346D80">
        <w:rPr>
          <w:lang w:val="en-CA" w:eastAsia="ko-KR"/>
        </w:rPr>
        <w:t xml:space="preserve">integration with </w:t>
      </w:r>
      <w:r w:rsidR="00F55726" w:rsidRPr="00346D80">
        <w:rPr>
          <w:lang w:val="en-CA"/>
        </w:rPr>
        <w:t xml:space="preserve">other work </w:t>
      </w:r>
      <w:proofErr w:type="gramStart"/>
      <w:r w:rsidR="00F55726" w:rsidRPr="00346D80">
        <w:rPr>
          <w:lang w:val="en-CA"/>
        </w:rPr>
        <w:t>areas</w:t>
      </w:r>
      <w:r w:rsidR="001B1516" w:rsidRPr="00346D80">
        <w:rPr>
          <w:lang w:val="en-CA"/>
        </w:rPr>
        <w:t>;</w:t>
      </w:r>
      <w:proofErr w:type="gramEnd"/>
    </w:p>
    <w:p w14:paraId="2BA6F11F" w14:textId="49A5E94F" w:rsidR="00B55E4B" w:rsidRPr="00346D80" w:rsidRDefault="00994FD2" w:rsidP="00D4426A">
      <w:pPr>
        <w:pStyle w:val="ListParagraph"/>
        <w:numPr>
          <w:ilvl w:val="0"/>
          <w:numId w:val="2"/>
        </w:numPr>
        <w:tabs>
          <w:tab w:val="clear" w:pos="567"/>
        </w:tabs>
        <w:spacing w:before="120"/>
        <w:ind w:hanging="357"/>
        <w:contextualSpacing w:val="0"/>
        <w:rPr>
          <w:lang w:val="en-CA"/>
        </w:rPr>
      </w:pPr>
      <w:r w:rsidRPr="00346D80">
        <w:rPr>
          <w:i/>
          <w:iCs/>
          <w:lang w:val="en-CA"/>
        </w:rPr>
        <w:t>Work Area</w:t>
      </w:r>
      <w:r w:rsidR="00334BF6" w:rsidRPr="00346D80">
        <w:rPr>
          <w:i/>
          <w:iCs/>
          <w:lang w:val="en-CA"/>
        </w:rPr>
        <w:t>s</w:t>
      </w:r>
      <w:r w:rsidRPr="00346D80">
        <w:rPr>
          <w:lang w:val="en-CA"/>
        </w:rPr>
        <w:t xml:space="preserve"> </w:t>
      </w:r>
      <w:r w:rsidR="00B55E4B" w:rsidRPr="00346D80">
        <w:rPr>
          <w:lang w:val="en-CA"/>
        </w:rPr>
        <w:t xml:space="preserve">that </w:t>
      </w:r>
      <w:r w:rsidR="00C87E7D" w:rsidRPr="00346D80">
        <w:rPr>
          <w:lang w:val="en-CA"/>
        </w:rPr>
        <w:t xml:space="preserve">could </w:t>
      </w:r>
      <w:r w:rsidR="00FA0B4E" w:rsidRPr="00346D80">
        <w:rPr>
          <w:lang w:val="en-CA"/>
        </w:rPr>
        <w:t xml:space="preserve">represent </w:t>
      </w:r>
      <w:r w:rsidR="00354598" w:rsidRPr="00346D80">
        <w:rPr>
          <w:lang w:val="en-CA"/>
        </w:rPr>
        <w:t xml:space="preserve">an </w:t>
      </w:r>
      <w:r w:rsidR="00FA0B4E" w:rsidRPr="00346D80">
        <w:rPr>
          <w:lang w:val="en-CA"/>
        </w:rPr>
        <w:t xml:space="preserve">opportunity for </w:t>
      </w:r>
      <w:r w:rsidR="00963F07" w:rsidRPr="00346D80">
        <w:rPr>
          <w:lang w:val="en-CA"/>
        </w:rPr>
        <w:t xml:space="preserve">efficiency </w:t>
      </w:r>
      <w:r w:rsidR="002C5840" w:rsidRPr="00346D80">
        <w:rPr>
          <w:lang w:val="en-CA"/>
        </w:rPr>
        <w:t>gain</w:t>
      </w:r>
      <w:r w:rsidR="00963F07" w:rsidRPr="00346D80">
        <w:rPr>
          <w:lang w:val="en-CA"/>
        </w:rPr>
        <w:t>s</w:t>
      </w:r>
      <w:r w:rsidR="00A56BE3" w:rsidRPr="00346D80">
        <w:rPr>
          <w:lang w:val="en-CA"/>
        </w:rPr>
        <w:t xml:space="preserve"> </w:t>
      </w:r>
      <w:r w:rsidR="00C87E7D" w:rsidRPr="00346D80">
        <w:rPr>
          <w:lang w:val="en-CA"/>
        </w:rPr>
        <w:t>or alternative delivery</w:t>
      </w:r>
      <w:r w:rsidR="00963F07" w:rsidRPr="00346D80">
        <w:rPr>
          <w:lang w:val="en-CA"/>
        </w:rPr>
        <w:t>,</w:t>
      </w:r>
      <w:r w:rsidR="00C87E7D" w:rsidRPr="00346D80">
        <w:rPr>
          <w:lang w:val="en-CA"/>
        </w:rPr>
        <w:t xml:space="preserve"> </w:t>
      </w:r>
      <w:r w:rsidR="006253A8" w:rsidRPr="00346D80">
        <w:rPr>
          <w:lang w:val="en-CA"/>
        </w:rPr>
        <w:t xml:space="preserve">as they </w:t>
      </w:r>
      <w:r w:rsidR="00B55E4B" w:rsidRPr="00346D80">
        <w:rPr>
          <w:lang w:val="en-CA"/>
        </w:rPr>
        <w:t xml:space="preserve">are either </w:t>
      </w:r>
    </w:p>
    <w:p w14:paraId="290DE0D7" w14:textId="0D6FB98E" w:rsidR="00B55E4B" w:rsidRPr="00346D80" w:rsidRDefault="00C6034F" w:rsidP="00D4426A">
      <w:pPr>
        <w:pStyle w:val="ListParagraph"/>
        <w:numPr>
          <w:ilvl w:val="1"/>
          <w:numId w:val="2"/>
        </w:numPr>
        <w:spacing w:before="120"/>
        <w:ind w:hanging="357"/>
        <w:contextualSpacing w:val="0"/>
        <w:rPr>
          <w:lang w:val="en-CA"/>
        </w:rPr>
      </w:pPr>
      <w:r w:rsidRPr="00346D80">
        <w:rPr>
          <w:lang w:val="en-CA"/>
        </w:rPr>
        <w:t>Adequately addressed</w:t>
      </w:r>
      <w:r w:rsidR="00B55E4B" w:rsidRPr="00346D80">
        <w:rPr>
          <w:lang w:val="en-CA"/>
        </w:rPr>
        <w:t xml:space="preserve"> </w:t>
      </w:r>
      <w:r w:rsidR="00843FA5" w:rsidRPr="00346D80">
        <w:rPr>
          <w:lang w:val="en-CA"/>
        </w:rPr>
        <w:t>through the implementation</w:t>
      </w:r>
      <w:r w:rsidR="00B55E4B" w:rsidRPr="00346D80">
        <w:rPr>
          <w:lang w:val="en-CA"/>
        </w:rPr>
        <w:t xml:space="preserve"> by </w:t>
      </w:r>
      <w:r w:rsidR="00334BF6" w:rsidRPr="00346D80">
        <w:rPr>
          <w:lang w:val="en-CA"/>
        </w:rPr>
        <w:t>P</w:t>
      </w:r>
      <w:r w:rsidR="00B55E4B" w:rsidRPr="00346D80">
        <w:rPr>
          <w:lang w:val="en-CA"/>
        </w:rPr>
        <w:t xml:space="preserve">arties </w:t>
      </w:r>
      <w:r w:rsidR="004A38BD" w:rsidRPr="00346D80">
        <w:rPr>
          <w:lang w:val="en-CA"/>
        </w:rPr>
        <w:t xml:space="preserve">or </w:t>
      </w:r>
      <w:r w:rsidR="007D2C0C" w:rsidRPr="00346D80">
        <w:rPr>
          <w:lang w:val="en-CA"/>
        </w:rPr>
        <w:t xml:space="preserve">through </w:t>
      </w:r>
      <w:r w:rsidR="004A38BD" w:rsidRPr="00346D80">
        <w:rPr>
          <w:lang w:val="en-CA"/>
        </w:rPr>
        <w:t xml:space="preserve">other multilateral </w:t>
      </w:r>
      <w:r w:rsidR="00525B48" w:rsidRPr="00346D80">
        <w:rPr>
          <w:lang w:val="en-CA"/>
        </w:rPr>
        <w:t>agreements</w:t>
      </w:r>
      <w:r w:rsidR="00F32C11" w:rsidRPr="00346D80">
        <w:rPr>
          <w:lang w:val="en-CA"/>
        </w:rPr>
        <w:t xml:space="preserve"> or</w:t>
      </w:r>
      <w:r w:rsidR="00525B48" w:rsidRPr="00346D80">
        <w:rPr>
          <w:lang w:val="en-CA"/>
        </w:rPr>
        <w:t xml:space="preserve"> processes</w:t>
      </w:r>
      <w:r w:rsidR="00963F07" w:rsidRPr="00346D80">
        <w:rPr>
          <w:lang w:val="en-CA"/>
        </w:rPr>
        <w:t>;</w:t>
      </w:r>
    </w:p>
    <w:p w14:paraId="4D11749D" w14:textId="43548E62" w:rsidR="00B55E4B" w:rsidRPr="00346D80" w:rsidRDefault="00A41449" w:rsidP="00D4426A">
      <w:pPr>
        <w:pStyle w:val="ListParagraph"/>
        <w:numPr>
          <w:ilvl w:val="1"/>
          <w:numId w:val="2"/>
        </w:numPr>
        <w:spacing w:before="120"/>
        <w:ind w:hanging="357"/>
        <w:contextualSpacing w:val="0"/>
        <w:rPr>
          <w:lang w:val="en-CA"/>
        </w:rPr>
      </w:pPr>
      <w:r w:rsidRPr="00346D80">
        <w:rPr>
          <w:lang w:val="en-CA"/>
        </w:rPr>
        <w:t>N</w:t>
      </w:r>
      <w:r w:rsidR="00283ADE" w:rsidRPr="00346D80">
        <w:rPr>
          <w:lang w:val="en-CA"/>
        </w:rPr>
        <w:t xml:space="preserve">ot recently </w:t>
      </w:r>
      <w:r w:rsidR="00F70833" w:rsidRPr="00346D80">
        <w:rPr>
          <w:lang w:val="en-CA"/>
        </w:rPr>
        <w:t>considered</w:t>
      </w:r>
      <w:r w:rsidR="00283ADE" w:rsidRPr="00346D80">
        <w:rPr>
          <w:lang w:val="en-CA"/>
        </w:rPr>
        <w:t xml:space="preserve"> </w:t>
      </w:r>
      <w:r w:rsidR="00F70833" w:rsidRPr="00346D80">
        <w:rPr>
          <w:lang w:val="en-CA"/>
        </w:rPr>
        <w:t>by</w:t>
      </w:r>
      <w:r w:rsidR="00283ADE" w:rsidRPr="00346D80">
        <w:rPr>
          <w:lang w:val="en-CA"/>
        </w:rPr>
        <w:t xml:space="preserve"> </w:t>
      </w:r>
      <w:r w:rsidR="00354598" w:rsidRPr="00346D80">
        <w:rPr>
          <w:lang w:val="en-CA"/>
        </w:rPr>
        <w:t xml:space="preserve">COP </w:t>
      </w:r>
      <w:r w:rsidR="00283ADE" w:rsidRPr="00346D80">
        <w:rPr>
          <w:lang w:val="en-CA"/>
        </w:rPr>
        <w:t xml:space="preserve">or </w:t>
      </w:r>
      <w:r w:rsidR="00E4624A" w:rsidRPr="00346D80">
        <w:rPr>
          <w:lang w:val="en-CA"/>
        </w:rPr>
        <w:t>its subsidiary bodies.</w:t>
      </w:r>
    </w:p>
    <w:p w14:paraId="634AC4D9" w14:textId="694DE225" w:rsidR="00431BD6" w:rsidRPr="00346D80" w:rsidRDefault="00431BD6" w:rsidP="00346D80">
      <w:pPr>
        <w:pStyle w:val="ListParagraph"/>
        <w:rPr>
          <w:lang w:val="en-CA"/>
        </w:rPr>
      </w:pPr>
    </w:p>
    <w:p w14:paraId="6B356258" w14:textId="3AFF7728" w:rsidR="005A2497" w:rsidRPr="00346D80" w:rsidRDefault="005A07CC" w:rsidP="00D4426A">
      <w:pPr>
        <w:spacing w:before="120" w:after="120"/>
        <w:rPr>
          <w:rFonts w:eastAsiaTheme="minorHAnsi"/>
          <w:b/>
          <w:bCs/>
          <w:lang w:val="en-CA"/>
        </w:rPr>
      </w:pPr>
      <w:r w:rsidRPr="00346D80">
        <w:rPr>
          <w:rFonts w:eastAsiaTheme="minorHAnsi"/>
          <w:b/>
          <w:bCs/>
          <w:lang w:val="en-CA"/>
        </w:rPr>
        <w:t>Peer Review</w:t>
      </w:r>
      <w:r w:rsidR="005A2497" w:rsidRPr="00346D80">
        <w:rPr>
          <w:rFonts w:eastAsiaTheme="minorHAnsi"/>
          <w:b/>
          <w:bCs/>
          <w:lang w:val="en-CA"/>
        </w:rPr>
        <w:t>:</w:t>
      </w:r>
    </w:p>
    <w:p w14:paraId="2C5DE394" w14:textId="1BD85F78" w:rsidR="005A2497" w:rsidRPr="00346D80" w:rsidRDefault="005A2497" w:rsidP="00D4426A">
      <w:pPr>
        <w:spacing w:before="120" w:after="120"/>
        <w:rPr>
          <w:rFonts w:eastAsiaTheme="minorHAnsi"/>
          <w:lang w:val="en-CA"/>
        </w:rPr>
      </w:pPr>
      <w:r w:rsidRPr="00346D80">
        <w:rPr>
          <w:rFonts w:eastAsiaTheme="minorHAnsi"/>
          <w:lang w:val="en-CA"/>
        </w:rPr>
        <w:t xml:space="preserve">The </w:t>
      </w:r>
      <w:r w:rsidR="000076C0" w:rsidRPr="00346D80">
        <w:rPr>
          <w:rFonts w:eastAsiaTheme="minorHAnsi"/>
          <w:lang w:val="en-CA"/>
        </w:rPr>
        <w:t>Draft report of this analysis and related annex</w:t>
      </w:r>
      <w:r w:rsidR="00963F07" w:rsidRPr="00346D80">
        <w:rPr>
          <w:rFonts w:eastAsiaTheme="minorHAnsi"/>
          <w:lang w:val="en-CA"/>
        </w:rPr>
        <w:t>es</w:t>
      </w:r>
      <w:r w:rsidR="000076C0" w:rsidRPr="00346D80">
        <w:rPr>
          <w:rFonts w:eastAsiaTheme="minorHAnsi"/>
          <w:lang w:val="en-CA"/>
        </w:rPr>
        <w:t xml:space="preserve"> A and B </w:t>
      </w:r>
      <w:proofErr w:type="gramStart"/>
      <w:r w:rsidR="000076C0" w:rsidRPr="00346D80">
        <w:rPr>
          <w:rFonts w:eastAsiaTheme="minorHAnsi"/>
          <w:lang w:val="en-CA"/>
        </w:rPr>
        <w:t>were</w:t>
      </w:r>
      <w:proofErr w:type="gramEnd"/>
      <w:r w:rsidR="000076C0" w:rsidRPr="00346D80">
        <w:rPr>
          <w:rFonts w:eastAsiaTheme="minorHAnsi"/>
          <w:lang w:val="en-CA"/>
        </w:rPr>
        <w:t xml:space="preserve"> sent to </w:t>
      </w:r>
      <w:r w:rsidR="003869A3" w:rsidRPr="00346D80">
        <w:rPr>
          <w:rFonts w:eastAsiaTheme="minorHAnsi"/>
          <w:lang w:val="en-CA"/>
        </w:rPr>
        <w:t>P</w:t>
      </w:r>
      <w:r w:rsidR="00AA4A72" w:rsidRPr="00346D80">
        <w:rPr>
          <w:rFonts w:eastAsiaTheme="minorHAnsi"/>
          <w:lang w:val="en-CA"/>
        </w:rPr>
        <w:t>arties</w:t>
      </w:r>
      <w:r w:rsidR="000076C0" w:rsidRPr="00346D80">
        <w:rPr>
          <w:rFonts w:eastAsiaTheme="minorHAnsi"/>
          <w:lang w:val="en-CA"/>
        </w:rPr>
        <w:t xml:space="preserve"> for Peer review from </w:t>
      </w:r>
      <w:r w:rsidR="00354598" w:rsidRPr="00346D80">
        <w:rPr>
          <w:rFonts w:eastAsiaTheme="minorHAnsi"/>
          <w:lang w:val="en-CA"/>
        </w:rPr>
        <w:t>5 to 30 June 2025</w:t>
      </w:r>
      <w:r w:rsidR="00B45D0B" w:rsidRPr="00346D80">
        <w:rPr>
          <w:rFonts w:eastAsiaTheme="minorHAnsi"/>
          <w:lang w:val="en-CA"/>
        </w:rPr>
        <w:t xml:space="preserve">. </w:t>
      </w:r>
      <w:r w:rsidR="004226E1" w:rsidRPr="00346D80">
        <w:rPr>
          <w:rFonts w:eastAsiaTheme="minorHAnsi"/>
          <w:lang w:val="en-CA"/>
        </w:rPr>
        <w:t>240</w:t>
      </w:r>
      <w:r w:rsidR="00B45D0B" w:rsidRPr="00346D80">
        <w:rPr>
          <w:rFonts w:eastAsiaTheme="minorHAnsi"/>
          <w:lang w:val="en-CA"/>
        </w:rPr>
        <w:t xml:space="preserve"> comments from 7 </w:t>
      </w:r>
      <w:r w:rsidR="00607030" w:rsidRPr="00346D80">
        <w:rPr>
          <w:rFonts w:eastAsiaTheme="minorHAnsi"/>
          <w:lang w:val="en-CA"/>
        </w:rPr>
        <w:t>P</w:t>
      </w:r>
      <w:r w:rsidR="00B45D0B" w:rsidRPr="00346D80">
        <w:rPr>
          <w:rFonts w:eastAsiaTheme="minorHAnsi"/>
          <w:lang w:val="en-CA"/>
        </w:rPr>
        <w:t>arties were received.</w:t>
      </w:r>
      <w:r w:rsidR="00815DF8" w:rsidRPr="00346D80">
        <w:rPr>
          <w:rFonts w:eastAsiaTheme="minorHAnsi"/>
          <w:lang w:val="en-CA"/>
        </w:rPr>
        <w:t xml:space="preserve"> 14 Stakeholder organizations also provided comments.</w:t>
      </w:r>
    </w:p>
    <w:p w14:paraId="50ECC1CD" w14:textId="77777777" w:rsidR="00B42AE0" w:rsidRPr="00346D80" w:rsidRDefault="00B42AE0" w:rsidP="00346D80">
      <w:pPr>
        <w:rPr>
          <w:rFonts w:eastAsiaTheme="minorHAnsi"/>
          <w:lang w:val="en-CA"/>
        </w:rPr>
      </w:pPr>
    </w:p>
    <w:p w14:paraId="2FDFC9F4" w14:textId="7EEBD76A" w:rsidR="00B42AE0" w:rsidRPr="00346D80" w:rsidRDefault="00302181" w:rsidP="00346D80">
      <w:pPr>
        <w:rPr>
          <w:rFonts w:eastAsiaTheme="minorHAnsi"/>
          <w:lang w:val="en-CA"/>
        </w:rPr>
      </w:pPr>
      <w:r w:rsidRPr="00346D80">
        <w:rPr>
          <w:rFonts w:eastAsiaTheme="minorHAnsi"/>
          <w:lang w:val="en-CA"/>
        </w:rPr>
        <w:t>Generally,</w:t>
      </w:r>
      <w:r w:rsidR="00B42AE0" w:rsidRPr="00346D80">
        <w:rPr>
          <w:rFonts w:eastAsiaTheme="minorHAnsi"/>
          <w:lang w:val="en-CA"/>
        </w:rPr>
        <w:t xml:space="preserve"> </w:t>
      </w:r>
      <w:r w:rsidR="00607030" w:rsidRPr="00346D80">
        <w:rPr>
          <w:rFonts w:eastAsiaTheme="minorHAnsi"/>
          <w:lang w:val="en-CA"/>
        </w:rPr>
        <w:t>P</w:t>
      </w:r>
      <w:r w:rsidRPr="00346D80">
        <w:rPr>
          <w:rFonts w:eastAsiaTheme="minorHAnsi"/>
          <w:lang w:val="en-CA"/>
        </w:rPr>
        <w:t>arties</w:t>
      </w:r>
      <w:r w:rsidR="00B42AE0" w:rsidRPr="00346D80">
        <w:rPr>
          <w:rFonts w:eastAsiaTheme="minorHAnsi"/>
          <w:lang w:val="en-CA"/>
        </w:rPr>
        <w:t xml:space="preserve"> support the methodology</w:t>
      </w:r>
      <w:r w:rsidR="006C3F54" w:rsidRPr="00346D80">
        <w:rPr>
          <w:rFonts w:eastAsiaTheme="minorHAnsi"/>
          <w:lang w:val="en-CA"/>
        </w:rPr>
        <w:t xml:space="preserve"> and the way the methodology was applied</w:t>
      </w:r>
      <w:r w:rsidRPr="00346D80">
        <w:rPr>
          <w:rFonts w:eastAsiaTheme="minorHAnsi"/>
          <w:lang w:val="en-CA"/>
        </w:rPr>
        <w:t xml:space="preserve"> to the Convention work</w:t>
      </w:r>
      <w:r w:rsidR="006C3F54" w:rsidRPr="00346D80">
        <w:rPr>
          <w:rFonts w:eastAsiaTheme="minorHAnsi"/>
          <w:lang w:val="en-CA"/>
        </w:rPr>
        <w:t xml:space="preserve">. </w:t>
      </w:r>
      <w:r w:rsidR="002E293B" w:rsidRPr="00346D80">
        <w:rPr>
          <w:rFonts w:eastAsiaTheme="minorHAnsi"/>
          <w:lang w:val="en-CA"/>
        </w:rPr>
        <w:t>Parties</w:t>
      </w:r>
      <w:r w:rsidR="006C3F54" w:rsidRPr="00346D80">
        <w:rPr>
          <w:rFonts w:eastAsiaTheme="minorHAnsi"/>
          <w:lang w:val="en-CA"/>
        </w:rPr>
        <w:t xml:space="preserve"> had </w:t>
      </w:r>
      <w:proofErr w:type="gramStart"/>
      <w:r w:rsidR="006C3F54" w:rsidRPr="00346D80">
        <w:rPr>
          <w:rFonts w:eastAsiaTheme="minorHAnsi"/>
          <w:lang w:val="en-CA"/>
        </w:rPr>
        <w:t>a number of</w:t>
      </w:r>
      <w:proofErr w:type="gramEnd"/>
      <w:r w:rsidR="006C3F54" w:rsidRPr="00346D80">
        <w:rPr>
          <w:rFonts w:eastAsiaTheme="minorHAnsi"/>
          <w:lang w:val="en-CA"/>
        </w:rPr>
        <w:t xml:space="preserve"> detailed comments on individual aspects</w:t>
      </w:r>
      <w:r w:rsidR="00D96B0B" w:rsidRPr="00346D80">
        <w:rPr>
          <w:rFonts w:eastAsiaTheme="minorHAnsi"/>
          <w:lang w:val="en-CA"/>
        </w:rPr>
        <w:t>,</w:t>
      </w:r>
      <w:r w:rsidR="006C3F54" w:rsidRPr="00346D80">
        <w:rPr>
          <w:rFonts w:eastAsiaTheme="minorHAnsi"/>
          <w:lang w:val="en-CA"/>
        </w:rPr>
        <w:t xml:space="preserve"> </w:t>
      </w:r>
      <w:r w:rsidR="00F0719F" w:rsidRPr="00346D80">
        <w:rPr>
          <w:rFonts w:eastAsiaTheme="minorHAnsi"/>
          <w:lang w:val="en-CA"/>
        </w:rPr>
        <w:t>refining the analysis and increasing the coherence between the annex and this report</w:t>
      </w:r>
      <w:r w:rsidRPr="00346D80">
        <w:rPr>
          <w:rFonts w:eastAsiaTheme="minorHAnsi"/>
          <w:lang w:val="en-CA"/>
        </w:rPr>
        <w:t xml:space="preserve">. </w:t>
      </w:r>
      <w:r w:rsidR="00D96B0B" w:rsidRPr="00346D80">
        <w:rPr>
          <w:rFonts w:eastAsiaTheme="minorHAnsi"/>
          <w:lang w:val="en-CA"/>
        </w:rPr>
        <w:t>These comments could easily be addressed.</w:t>
      </w:r>
    </w:p>
    <w:p w14:paraId="312D0AD0" w14:textId="77777777" w:rsidR="00AA4A72" w:rsidRPr="00346D80" w:rsidRDefault="00AA4A72" w:rsidP="00346D80">
      <w:pPr>
        <w:rPr>
          <w:rFonts w:eastAsiaTheme="minorHAnsi"/>
          <w:lang w:val="en-CA"/>
        </w:rPr>
      </w:pPr>
    </w:p>
    <w:p w14:paraId="6F277186" w14:textId="38B3F3F8" w:rsidR="00AA4A72" w:rsidRPr="00346D80" w:rsidRDefault="00FB4198" w:rsidP="00346D80">
      <w:pPr>
        <w:rPr>
          <w:rFonts w:eastAsiaTheme="minorHAnsi"/>
          <w:lang w:val="en-CA"/>
        </w:rPr>
      </w:pPr>
      <w:r w:rsidRPr="00346D80">
        <w:rPr>
          <w:rFonts w:eastAsiaTheme="minorHAnsi"/>
          <w:lang w:val="en-CA"/>
        </w:rPr>
        <w:t>However</w:t>
      </w:r>
      <w:r w:rsidR="00963F07" w:rsidRPr="00346D80">
        <w:rPr>
          <w:rFonts w:eastAsiaTheme="minorHAnsi"/>
          <w:lang w:val="en-CA"/>
        </w:rPr>
        <w:t>,</w:t>
      </w:r>
      <w:r w:rsidRPr="00346D80">
        <w:rPr>
          <w:rFonts w:eastAsiaTheme="minorHAnsi"/>
          <w:lang w:val="en-CA"/>
        </w:rPr>
        <w:t xml:space="preserve"> there a</w:t>
      </w:r>
      <w:r w:rsidR="00963F07" w:rsidRPr="00346D80">
        <w:rPr>
          <w:rFonts w:eastAsiaTheme="minorHAnsi"/>
          <w:lang w:val="en-CA"/>
        </w:rPr>
        <w:t>re a</w:t>
      </w:r>
      <w:r w:rsidRPr="00346D80">
        <w:rPr>
          <w:rFonts w:eastAsiaTheme="minorHAnsi"/>
          <w:lang w:val="en-CA"/>
        </w:rPr>
        <w:t xml:space="preserve"> few instance</w:t>
      </w:r>
      <w:r w:rsidR="00963F07" w:rsidRPr="00346D80">
        <w:rPr>
          <w:rFonts w:eastAsiaTheme="minorHAnsi"/>
          <w:lang w:val="en-CA"/>
        </w:rPr>
        <w:t>s</w:t>
      </w:r>
      <w:r w:rsidR="002A5F0A" w:rsidRPr="00346D80">
        <w:rPr>
          <w:rFonts w:eastAsiaTheme="minorHAnsi"/>
          <w:lang w:val="en-CA"/>
        </w:rPr>
        <w:t xml:space="preserve"> where </w:t>
      </w:r>
      <w:r w:rsidR="003869A3" w:rsidRPr="00346D80">
        <w:rPr>
          <w:rFonts w:eastAsiaTheme="minorHAnsi"/>
          <w:lang w:val="en-CA"/>
        </w:rPr>
        <w:t>P</w:t>
      </w:r>
      <w:r w:rsidR="002A5F0A" w:rsidRPr="00346D80">
        <w:rPr>
          <w:rFonts w:eastAsiaTheme="minorHAnsi"/>
          <w:lang w:val="en-CA"/>
        </w:rPr>
        <w:t>arties had diverging views:</w:t>
      </w:r>
    </w:p>
    <w:p w14:paraId="6927B47A" w14:textId="77777777" w:rsidR="002A5F0A" w:rsidRPr="00346D80" w:rsidRDefault="002A5F0A" w:rsidP="00D4426A">
      <w:pPr>
        <w:spacing w:before="120"/>
        <w:rPr>
          <w:rFonts w:eastAsiaTheme="minorHAnsi"/>
          <w:lang w:val="en-CA"/>
        </w:rPr>
      </w:pPr>
    </w:p>
    <w:p w14:paraId="56DBD219" w14:textId="56D341F4" w:rsidR="002A5F0A" w:rsidRPr="00346D80" w:rsidRDefault="002A5F0A" w:rsidP="00D4426A">
      <w:pPr>
        <w:pStyle w:val="ListParagraph"/>
        <w:numPr>
          <w:ilvl w:val="0"/>
          <w:numId w:val="18"/>
        </w:numPr>
        <w:spacing w:before="120"/>
        <w:rPr>
          <w:rFonts w:eastAsiaTheme="minorHAnsi"/>
          <w:b/>
          <w:bCs/>
          <w:lang w:val="en-CA"/>
        </w:rPr>
      </w:pPr>
      <w:r w:rsidRPr="00346D80">
        <w:rPr>
          <w:rFonts w:eastAsiaTheme="minorHAnsi"/>
          <w:b/>
          <w:bCs/>
          <w:lang w:val="en-CA"/>
        </w:rPr>
        <w:t>Protected area</w:t>
      </w:r>
      <w:r w:rsidR="00BC0593" w:rsidRPr="00346D80">
        <w:rPr>
          <w:rFonts w:eastAsiaTheme="minorHAnsi"/>
          <w:b/>
          <w:bCs/>
          <w:lang w:val="en-CA"/>
        </w:rPr>
        <w:t xml:space="preserve"> (ID8)</w:t>
      </w:r>
      <w:r w:rsidRPr="00346D80">
        <w:rPr>
          <w:rFonts w:eastAsiaTheme="minorHAnsi"/>
          <w:b/>
          <w:bCs/>
          <w:lang w:val="en-CA"/>
        </w:rPr>
        <w:t xml:space="preserve">, </w:t>
      </w:r>
      <w:r w:rsidR="00B36A44" w:rsidRPr="00346D80">
        <w:rPr>
          <w:rFonts w:eastAsiaTheme="minorHAnsi"/>
          <w:b/>
          <w:bCs/>
          <w:lang w:val="en-CA"/>
        </w:rPr>
        <w:t>Restoration</w:t>
      </w:r>
      <w:r w:rsidR="00BC0593" w:rsidRPr="00346D80">
        <w:rPr>
          <w:rFonts w:eastAsiaTheme="minorHAnsi"/>
          <w:b/>
          <w:bCs/>
          <w:lang w:val="en-CA"/>
        </w:rPr>
        <w:t xml:space="preserve"> (ID19)</w:t>
      </w:r>
      <w:r w:rsidR="00B36A44" w:rsidRPr="00346D80">
        <w:rPr>
          <w:rFonts w:eastAsiaTheme="minorHAnsi"/>
          <w:b/>
          <w:bCs/>
          <w:lang w:val="en-CA"/>
        </w:rPr>
        <w:t xml:space="preserve"> and other related </w:t>
      </w:r>
      <w:r w:rsidR="008C1ABD" w:rsidRPr="00346D80">
        <w:rPr>
          <w:rFonts w:eastAsiaTheme="minorHAnsi"/>
          <w:b/>
          <w:bCs/>
          <w:lang w:val="en-CA"/>
        </w:rPr>
        <w:t>land-based</w:t>
      </w:r>
      <w:r w:rsidR="00B36A44" w:rsidRPr="00346D80">
        <w:rPr>
          <w:rFonts w:eastAsiaTheme="minorHAnsi"/>
          <w:b/>
          <w:bCs/>
          <w:lang w:val="en-CA"/>
        </w:rPr>
        <w:t xml:space="preserve"> conservation</w:t>
      </w:r>
      <w:r w:rsidR="00B47E22" w:rsidRPr="00346D80">
        <w:rPr>
          <w:rFonts w:eastAsiaTheme="minorHAnsi"/>
          <w:b/>
          <w:bCs/>
          <w:lang w:val="en-CA"/>
        </w:rPr>
        <w:t xml:space="preserve"> (ID 7)</w:t>
      </w:r>
      <w:r w:rsidR="00B36A44" w:rsidRPr="00346D80">
        <w:rPr>
          <w:rFonts w:eastAsiaTheme="minorHAnsi"/>
          <w:b/>
          <w:bCs/>
          <w:lang w:val="en-CA"/>
        </w:rPr>
        <w:t>.</w:t>
      </w:r>
    </w:p>
    <w:p w14:paraId="77553ACC" w14:textId="755BD7D3" w:rsidR="00804852" w:rsidRPr="00346D80" w:rsidRDefault="00D96B0B" w:rsidP="00D4426A">
      <w:pPr>
        <w:spacing w:before="120"/>
        <w:rPr>
          <w:rFonts w:eastAsiaTheme="minorHAnsi"/>
          <w:lang w:val="en-CA"/>
        </w:rPr>
      </w:pPr>
      <w:r w:rsidRPr="00346D80">
        <w:rPr>
          <w:rFonts w:eastAsiaTheme="minorHAnsi"/>
          <w:lang w:val="en-CA"/>
        </w:rPr>
        <w:t>Regarding Protected areas, restoration and other related land-based conservation, s</w:t>
      </w:r>
      <w:r w:rsidR="00804852" w:rsidRPr="00346D80">
        <w:rPr>
          <w:rFonts w:eastAsiaTheme="minorHAnsi"/>
          <w:lang w:val="en-CA"/>
        </w:rPr>
        <w:t xml:space="preserve">ome </w:t>
      </w:r>
      <w:r w:rsidR="003869A3" w:rsidRPr="00346D80">
        <w:rPr>
          <w:rFonts w:eastAsiaTheme="minorHAnsi"/>
          <w:lang w:val="en-CA"/>
        </w:rPr>
        <w:t>P</w:t>
      </w:r>
      <w:r w:rsidR="00804852" w:rsidRPr="00346D80">
        <w:rPr>
          <w:rFonts w:eastAsiaTheme="minorHAnsi"/>
          <w:lang w:val="en-CA"/>
        </w:rPr>
        <w:t xml:space="preserve">arties </w:t>
      </w:r>
      <w:r w:rsidRPr="00346D80">
        <w:rPr>
          <w:rFonts w:eastAsiaTheme="minorHAnsi"/>
          <w:lang w:val="en-CA"/>
        </w:rPr>
        <w:t>suggested keeping</w:t>
      </w:r>
      <w:r w:rsidR="00804852" w:rsidRPr="00346D80">
        <w:rPr>
          <w:rFonts w:eastAsiaTheme="minorHAnsi"/>
          <w:lang w:val="en-CA"/>
        </w:rPr>
        <w:t xml:space="preserve"> the existing program</w:t>
      </w:r>
      <w:r w:rsidR="00E82F5E" w:rsidRPr="00346D80">
        <w:rPr>
          <w:rFonts w:eastAsiaTheme="minorHAnsi"/>
          <w:lang w:val="en-CA"/>
        </w:rPr>
        <w:t>mes</w:t>
      </w:r>
      <w:r w:rsidR="00804852" w:rsidRPr="00346D80">
        <w:rPr>
          <w:rFonts w:eastAsiaTheme="minorHAnsi"/>
          <w:lang w:val="en-CA"/>
        </w:rPr>
        <w:t xml:space="preserve"> separate as they each represent significant </w:t>
      </w:r>
      <w:r w:rsidR="00E2511F" w:rsidRPr="00346D80">
        <w:rPr>
          <w:rFonts w:eastAsiaTheme="minorHAnsi"/>
          <w:lang w:val="en-CA"/>
        </w:rPr>
        <w:t>area</w:t>
      </w:r>
      <w:r w:rsidRPr="00346D80">
        <w:rPr>
          <w:rFonts w:eastAsiaTheme="minorHAnsi"/>
          <w:lang w:val="en-CA"/>
        </w:rPr>
        <w:t>s</w:t>
      </w:r>
      <w:r w:rsidR="00E2511F" w:rsidRPr="00346D80">
        <w:rPr>
          <w:rFonts w:eastAsiaTheme="minorHAnsi"/>
          <w:lang w:val="en-CA"/>
        </w:rPr>
        <w:t xml:space="preserve"> of </w:t>
      </w:r>
      <w:r w:rsidRPr="00346D80">
        <w:rPr>
          <w:rFonts w:eastAsiaTheme="minorHAnsi"/>
          <w:lang w:val="en-CA"/>
        </w:rPr>
        <w:t>concern. However</w:t>
      </w:r>
      <w:r w:rsidR="00607030" w:rsidRPr="00346D80">
        <w:rPr>
          <w:rFonts w:eastAsiaTheme="minorHAnsi"/>
          <w:lang w:val="en-CA"/>
        </w:rPr>
        <w:t>,</w:t>
      </w:r>
      <w:r w:rsidRPr="00346D80">
        <w:rPr>
          <w:rFonts w:eastAsiaTheme="minorHAnsi"/>
          <w:lang w:val="en-CA"/>
        </w:rPr>
        <w:t xml:space="preserve"> other Parties see the value in merging some of the elements. In particular, the suggestion was made to merge land use planning</w:t>
      </w:r>
      <w:r w:rsidR="000E4D3B" w:rsidRPr="00346D80">
        <w:rPr>
          <w:rFonts w:eastAsiaTheme="minorHAnsi"/>
          <w:lang w:val="en-CA"/>
        </w:rPr>
        <w:t xml:space="preserve"> and</w:t>
      </w:r>
      <w:r w:rsidRPr="00346D80">
        <w:rPr>
          <w:rFonts w:eastAsiaTheme="minorHAnsi"/>
          <w:lang w:val="en-CA"/>
        </w:rPr>
        <w:t xml:space="preserve"> restoration with the OECM portion of land protection and conservation (but not with the land protection element). Some Parties also supported the notion of grouping </w:t>
      </w:r>
      <w:r w:rsidR="00146D71" w:rsidRPr="00346D80">
        <w:rPr>
          <w:rFonts w:eastAsiaTheme="minorHAnsi"/>
          <w:lang w:val="en-CA"/>
        </w:rPr>
        <w:t>these activities under the umbrella designation “land-based conservation”</w:t>
      </w:r>
      <w:r w:rsidR="00607030" w:rsidRPr="00346D80">
        <w:rPr>
          <w:rFonts w:eastAsiaTheme="minorHAnsi"/>
          <w:lang w:val="en-CA"/>
        </w:rPr>
        <w:t>;</w:t>
      </w:r>
      <w:r w:rsidR="00146D71" w:rsidRPr="00346D80">
        <w:rPr>
          <w:rFonts w:eastAsiaTheme="minorHAnsi"/>
          <w:lang w:val="en-CA"/>
        </w:rPr>
        <w:t xml:space="preserve"> within this group</w:t>
      </w:r>
      <w:r w:rsidR="00607030" w:rsidRPr="00346D80">
        <w:rPr>
          <w:rFonts w:eastAsiaTheme="minorHAnsi"/>
          <w:lang w:val="en-CA"/>
        </w:rPr>
        <w:t>,</w:t>
      </w:r>
      <w:r w:rsidR="00146D71" w:rsidRPr="00346D80">
        <w:rPr>
          <w:rFonts w:eastAsiaTheme="minorHAnsi"/>
          <w:lang w:val="en-CA"/>
        </w:rPr>
        <w:t xml:space="preserve"> some wanted to ensure that each component was clearly visible.</w:t>
      </w:r>
    </w:p>
    <w:p w14:paraId="6BAB454C" w14:textId="684C9BEA" w:rsidR="00DD2784" w:rsidRPr="00346D80" w:rsidRDefault="003B418C" w:rsidP="00D4426A">
      <w:pPr>
        <w:pStyle w:val="ListParagraph"/>
        <w:numPr>
          <w:ilvl w:val="0"/>
          <w:numId w:val="18"/>
        </w:numPr>
        <w:spacing w:before="120"/>
        <w:rPr>
          <w:rFonts w:eastAsiaTheme="minorHAnsi"/>
          <w:b/>
          <w:bCs/>
          <w:lang w:val="en-CA"/>
        </w:rPr>
      </w:pPr>
      <w:r w:rsidRPr="00346D80">
        <w:rPr>
          <w:rFonts w:eastAsiaTheme="minorHAnsi"/>
          <w:b/>
          <w:bCs/>
          <w:lang w:val="en-CA"/>
        </w:rPr>
        <w:t>Communication</w:t>
      </w:r>
      <w:r w:rsidR="00F34596" w:rsidRPr="00346D80">
        <w:rPr>
          <w:rFonts w:eastAsiaTheme="minorHAnsi"/>
          <w:b/>
          <w:bCs/>
          <w:lang w:val="en-CA"/>
        </w:rPr>
        <w:t>,</w:t>
      </w:r>
      <w:r w:rsidR="003D1C43" w:rsidRPr="00346D80">
        <w:rPr>
          <w:rFonts w:eastAsiaTheme="minorHAnsi"/>
          <w:b/>
          <w:bCs/>
          <w:lang w:val="en-CA"/>
        </w:rPr>
        <w:t xml:space="preserve"> </w:t>
      </w:r>
      <w:r w:rsidR="006C3C3F" w:rsidRPr="00346D80">
        <w:rPr>
          <w:rFonts w:eastAsiaTheme="minorHAnsi"/>
          <w:b/>
          <w:bCs/>
          <w:lang w:val="en-CA"/>
        </w:rPr>
        <w:t>Education</w:t>
      </w:r>
      <w:r w:rsidR="003D1C43" w:rsidRPr="00346D80">
        <w:rPr>
          <w:rFonts w:eastAsiaTheme="minorHAnsi"/>
          <w:b/>
          <w:bCs/>
          <w:lang w:val="en-CA"/>
        </w:rPr>
        <w:t xml:space="preserve"> and Public awareness (ID15)</w:t>
      </w:r>
    </w:p>
    <w:p w14:paraId="2B03E0FC" w14:textId="3CF8F449" w:rsidR="00DD61BB" w:rsidRPr="00346D80" w:rsidRDefault="00146D71" w:rsidP="00D4426A">
      <w:pPr>
        <w:spacing w:before="120"/>
        <w:rPr>
          <w:rFonts w:eastAsiaTheme="minorHAnsi"/>
          <w:lang w:val="en-CA"/>
        </w:rPr>
      </w:pPr>
      <w:r w:rsidRPr="00346D80">
        <w:rPr>
          <w:rFonts w:eastAsiaTheme="minorHAnsi"/>
          <w:lang w:val="en-CA"/>
        </w:rPr>
        <w:t xml:space="preserve">Regarding communication, education and public awareness, some </w:t>
      </w:r>
      <w:r w:rsidR="00526486" w:rsidRPr="00346D80">
        <w:rPr>
          <w:rFonts w:eastAsiaTheme="minorHAnsi"/>
          <w:lang w:val="en-CA"/>
        </w:rPr>
        <w:t xml:space="preserve">Parties </w:t>
      </w:r>
      <w:r w:rsidRPr="00346D80">
        <w:rPr>
          <w:rFonts w:eastAsiaTheme="minorHAnsi"/>
          <w:lang w:val="en-CA"/>
        </w:rPr>
        <w:t>indicated that this work area</w:t>
      </w:r>
      <w:r w:rsidR="00526486" w:rsidRPr="00346D80">
        <w:rPr>
          <w:rFonts w:eastAsiaTheme="minorHAnsi"/>
          <w:lang w:val="en-CA"/>
        </w:rPr>
        <w:t xml:space="preserve"> </w:t>
      </w:r>
      <w:r w:rsidRPr="00346D80">
        <w:rPr>
          <w:rFonts w:eastAsiaTheme="minorHAnsi"/>
          <w:lang w:val="en-CA"/>
        </w:rPr>
        <w:t>was</w:t>
      </w:r>
      <w:r w:rsidR="00526486" w:rsidRPr="00346D80">
        <w:rPr>
          <w:rFonts w:eastAsiaTheme="minorHAnsi"/>
          <w:lang w:val="en-CA"/>
        </w:rPr>
        <w:t xml:space="preserve"> </w:t>
      </w:r>
      <w:r w:rsidRPr="00346D80">
        <w:rPr>
          <w:rFonts w:eastAsiaTheme="minorHAnsi"/>
          <w:lang w:val="en-CA"/>
        </w:rPr>
        <w:t xml:space="preserve">most </w:t>
      </w:r>
      <w:r w:rsidR="00526486" w:rsidRPr="00346D80">
        <w:rPr>
          <w:rFonts w:eastAsiaTheme="minorHAnsi"/>
          <w:lang w:val="en-CA"/>
        </w:rPr>
        <w:t xml:space="preserve">aligned with </w:t>
      </w:r>
      <w:r w:rsidR="00D9578B" w:rsidRPr="00346D80">
        <w:rPr>
          <w:rFonts w:eastAsiaTheme="minorHAnsi"/>
          <w:lang w:val="en-CA"/>
        </w:rPr>
        <w:t xml:space="preserve">Target </w:t>
      </w:r>
      <w:r w:rsidR="00E82F5E" w:rsidRPr="00346D80">
        <w:rPr>
          <w:rFonts w:eastAsiaTheme="minorHAnsi"/>
          <w:lang w:val="en-CA"/>
        </w:rPr>
        <w:t xml:space="preserve">14 on </w:t>
      </w:r>
      <w:r w:rsidR="00D9578B" w:rsidRPr="00346D80">
        <w:rPr>
          <w:rFonts w:eastAsiaTheme="minorHAnsi"/>
          <w:lang w:val="en-CA"/>
        </w:rPr>
        <w:t>mainstreaming</w:t>
      </w:r>
      <w:r w:rsidR="00607030" w:rsidRPr="00346D80">
        <w:rPr>
          <w:rFonts w:eastAsiaTheme="minorHAnsi"/>
          <w:lang w:val="en-CA"/>
        </w:rPr>
        <w:t>,</w:t>
      </w:r>
      <w:r w:rsidR="00D9578B" w:rsidRPr="00346D80">
        <w:rPr>
          <w:rFonts w:eastAsiaTheme="minorHAnsi"/>
          <w:lang w:val="en-CA"/>
        </w:rPr>
        <w:t xml:space="preserve"> </w:t>
      </w:r>
      <w:r w:rsidRPr="00346D80">
        <w:rPr>
          <w:rFonts w:eastAsiaTheme="minorHAnsi"/>
          <w:lang w:val="en-CA"/>
        </w:rPr>
        <w:t>while other Parties suggested</w:t>
      </w:r>
      <w:r w:rsidR="00D9578B" w:rsidRPr="00346D80">
        <w:rPr>
          <w:rFonts w:eastAsiaTheme="minorHAnsi"/>
          <w:lang w:val="en-CA"/>
        </w:rPr>
        <w:t xml:space="preserve"> </w:t>
      </w:r>
      <w:r w:rsidR="00E477D0" w:rsidRPr="00346D80">
        <w:rPr>
          <w:rFonts w:eastAsiaTheme="minorHAnsi"/>
          <w:lang w:val="en-CA"/>
        </w:rPr>
        <w:t xml:space="preserve">Target 21 and section </w:t>
      </w:r>
      <w:r w:rsidR="00740F3D" w:rsidRPr="00346D80">
        <w:rPr>
          <w:rFonts w:eastAsiaTheme="minorHAnsi"/>
          <w:lang w:val="en-CA"/>
        </w:rPr>
        <w:t>K</w:t>
      </w:r>
      <w:r w:rsidRPr="00346D80">
        <w:rPr>
          <w:rFonts w:eastAsiaTheme="minorHAnsi"/>
          <w:lang w:val="en-CA"/>
        </w:rPr>
        <w:t>.</w:t>
      </w:r>
    </w:p>
    <w:p w14:paraId="728D5D35" w14:textId="5E065FE9" w:rsidR="004928EB" w:rsidRPr="00346D80" w:rsidRDefault="004928EB" w:rsidP="00D4426A">
      <w:pPr>
        <w:pStyle w:val="ListParagraph"/>
        <w:numPr>
          <w:ilvl w:val="0"/>
          <w:numId w:val="18"/>
        </w:numPr>
        <w:spacing w:before="120"/>
        <w:rPr>
          <w:rFonts w:eastAsiaTheme="minorHAnsi"/>
          <w:b/>
          <w:bCs/>
          <w:lang w:val="en-CA"/>
        </w:rPr>
      </w:pPr>
      <w:r w:rsidRPr="00346D80">
        <w:rPr>
          <w:rFonts w:eastAsiaTheme="minorHAnsi"/>
          <w:b/>
          <w:bCs/>
          <w:lang w:val="en-CA"/>
        </w:rPr>
        <w:t xml:space="preserve">Access and benefit Sharing </w:t>
      </w:r>
      <w:r w:rsidR="000E3542" w:rsidRPr="00346D80">
        <w:rPr>
          <w:rFonts w:eastAsiaTheme="minorHAnsi"/>
          <w:b/>
          <w:bCs/>
          <w:lang w:val="en-CA"/>
        </w:rPr>
        <w:t>(</w:t>
      </w:r>
      <w:r w:rsidR="00F47E72" w:rsidRPr="00346D80">
        <w:rPr>
          <w:rFonts w:eastAsiaTheme="minorHAnsi"/>
          <w:b/>
          <w:bCs/>
          <w:lang w:val="en-CA"/>
        </w:rPr>
        <w:t>ID</w:t>
      </w:r>
      <w:r w:rsidR="000E3542" w:rsidRPr="00346D80">
        <w:rPr>
          <w:rFonts w:eastAsiaTheme="minorHAnsi"/>
          <w:b/>
          <w:bCs/>
          <w:lang w:val="en-CA"/>
        </w:rPr>
        <w:t>10)</w:t>
      </w:r>
      <w:r w:rsidRPr="00346D80">
        <w:rPr>
          <w:rFonts w:eastAsiaTheme="minorHAnsi"/>
          <w:b/>
          <w:bCs/>
          <w:lang w:val="en-CA"/>
        </w:rPr>
        <w:t xml:space="preserve"> &amp; Digital Sequence Information</w:t>
      </w:r>
      <w:r w:rsidR="009C1448" w:rsidRPr="00346D80">
        <w:rPr>
          <w:rFonts w:eastAsiaTheme="minorHAnsi"/>
          <w:b/>
          <w:bCs/>
          <w:lang w:val="en-CA"/>
        </w:rPr>
        <w:t xml:space="preserve"> (</w:t>
      </w:r>
      <w:r w:rsidR="00F47E72" w:rsidRPr="00346D80">
        <w:rPr>
          <w:rFonts w:eastAsiaTheme="minorHAnsi"/>
          <w:b/>
          <w:bCs/>
          <w:lang w:val="en-CA"/>
        </w:rPr>
        <w:t>ID</w:t>
      </w:r>
      <w:r w:rsidR="009C1448" w:rsidRPr="00346D80">
        <w:rPr>
          <w:rFonts w:eastAsiaTheme="minorHAnsi"/>
          <w:b/>
          <w:bCs/>
          <w:lang w:val="en-CA"/>
        </w:rPr>
        <w:t>16)</w:t>
      </w:r>
    </w:p>
    <w:p w14:paraId="7943CBB2" w14:textId="359A49CF" w:rsidR="00607030" w:rsidRPr="00346D80" w:rsidRDefault="00146D71" w:rsidP="00D4426A">
      <w:pPr>
        <w:spacing w:before="120"/>
        <w:rPr>
          <w:rFonts w:eastAsiaTheme="minorHAnsi"/>
          <w:lang w:val="en-CA"/>
        </w:rPr>
      </w:pPr>
      <w:r w:rsidRPr="00346D80">
        <w:rPr>
          <w:rFonts w:eastAsiaTheme="minorHAnsi"/>
          <w:lang w:val="en-CA"/>
        </w:rPr>
        <w:t xml:space="preserve">Regarding access and benefit sharing and digital sequence information, a submission was made to keep the two separate, while others see value in merging them into one area of work. </w:t>
      </w:r>
    </w:p>
    <w:p w14:paraId="49EF02E3" w14:textId="7B0E4DB5" w:rsidR="008841C1" w:rsidRPr="00346D80" w:rsidRDefault="00515C31" w:rsidP="00D4426A">
      <w:pPr>
        <w:pStyle w:val="ListParagraph"/>
        <w:numPr>
          <w:ilvl w:val="0"/>
          <w:numId w:val="18"/>
        </w:numPr>
        <w:spacing w:before="120"/>
        <w:rPr>
          <w:rFonts w:eastAsiaTheme="minorHAnsi"/>
          <w:b/>
          <w:bCs/>
          <w:lang w:val="en-CA"/>
        </w:rPr>
      </w:pPr>
      <w:r w:rsidRPr="00346D80">
        <w:rPr>
          <w:rFonts w:eastAsiaTheme="minorHAnsi"/>
          <w:b/>
          <w:bCs/>
          <w:lang w:val="en-CA"/>
        </w:rPr>
        <w:t>Business Engagement</w:t>
      </w:r>
      <w:r w:rsidR="009C1174" w:rsidRPr="00346D80">
        <w:rPr>
          <w:rFonts w:eastAsiaTheme="minorHAnsi"/>
          <w:b/>
          <w:bCs/>
          <w:lang w:val="en-CA"/>
        </w:rPr>
        <w:t xml:space="preserve"> </w:t>
      </w:r>
      <w:r w:rsidR="00F47E72" w:rsidRPr="00346D80">
        <w:rPr>
          <w:rFonts w:eastAsiaTheme="minorHAnsi"/>
          <w:b/>
          <w:bCs/>
          <w:lang w:val="en-CA"/>
        </w:rPr>
        <w:t>(</w:t>
      </w:r>
      <w:r w:rsidR="009C1174" w:rsidRPr="00346D80">
        <w:rPr>
          <w:rFonts w:eastAsiaTheme="minorHAnsi"/>
          <w:b/>
          <w:bCs/>
          <w:lang w:val="en-CA"/>
        </w:rPr>
        <w:t>ID12</w:t>
      </w:r>
      <w:r w:rsidR="00F47E72" w:rsidRPr="00346D80">
        <w:rPr>
          <w:rFonts w:eastAsiaTheme="minorHAnsi"/>
          <w:b/>
          <w:bCs/>
          <w:lang w:val="en-CA"/>
        </w:rPr>
        <w:t>.1)</w:t>
      </w:r>
    </w:p>
    <w:p w14:paraId="0408A0F8" w14:textId="2715580B" w:rsidR="00C652E8" w:rsidRPr="00346D80" w:rsidRDefault="00971D9C" w:rsidP="00D4426A">
      <w:pPr>
        <w:spacing w:before="120"/>
        <w:rPr>
          <w:rFonts w:eastAsiaTheme="minorHAnsi"/>
          <w:lang w:val="en-CA"/>
        </w:rPr>
      </w:pPr>
      <w:r w:rsidRPr="00346D80">
        <w:rPr>
          <w:rFonts w:eastAsiaTheme="minorHAnsi"/>
          <w:lang w:val="en-CA"/>
        </w:rPr>
        <w:t>Regarding business engagement, a submission was made to keep the area separate</w:t>
      </w:r>
      <w:r w:rsidR="00C652E8" w:rsidRPr="00346D80">
        <w:rPr>
          <w:rFonts w:eastAsiaTheme="minorHAnsi"/>
          <w:lang w:val="en-CA"/>
        </w:rPr>
        <w:t xml:space="preserve"> as it will be </w:t>
      </w:r>
      <w:r w:rsidR="005D5D1A" w:rsidRPr="00346D80">
        <w:rPr>
          <w:rFonts w:eastAsiaTheme="minorHAnsi"/>
          <w:lang w:val="en-CA"/>
        </w:rPr>
        <w:t>a growing</w:t>
      </w:r>
      <w:r w:rsidR="00C652E8" w:rsidRPr="00346D80">
        <w:rPr>
          <w:rFonts w:eastAsiaTheme="minorHAnsi"/>
          <w:lang w:val="en-CA"/>
        </w:rPr>
        <w:t xml:space="preserve"> area</w:t>
      </w:r>
      <w:r w:rsidR="00607030" w:rsidRPr="00346D80">
        <w:rPr>
          <w:rFonts w:eastAsiaTheme="minorHAnsi"/>
          <w:lang w:val="en-CA"/>
        </w:rPr>
        <w:t>;</w:t>
      </w:r>
      <w:r w:rsidRPr="00346D80">
        <w:rPr>
          <w:rFonts w:eastAsiaTheme="minorHAnsi"/>
          <w:lang w:val="en-CA"/>
        </w:rPr>
        <w:t xml:space="preserve"> however</w:t>
      </w:r>
      <w:r w:rsidR="00607030" w:rsidRPr="00346D80">
        <w:rPr>
          <w:rFonts w:eastAsiaTheme="minorHAnsi"/>
          <w:lang w:val="en-CA"/>
        </w:rPr>
        <w:t>,</w:t>
      </w:r>
      <w:r w:rsidRPr="00346D80">
        <w:rPr>
          <w:rFonts w:eastAsiaTheme="minorHAnsi"/>
          <w:lang w:val="en-CA"/>
        </w:rPr>
        <w:t xml:space="preserve"> others see value in placing it under a merged mainstreaming work area.</w:t>
      </w:r>
    </w:p>
    <w:p w14:paraId="555CCEB2" w14:textId="6EC80BD7" w:rsidR="00035857" w:rsidRPr="00346D80" w:rsidRDefault="00D410BE" w:rsidP="00D4426A">
      <w:pPr>
        <w:pStyle w:val="ListParagraph"/>
        <w:numPr>
          <w:ilvl w:val="0"/>
          <w:numId w:val="18"/>
        </w:numPr>
        <w:spacing w:before="120"/>
        <w:rPr>
          <w:rFonts w:eastAsiaTheme="minorHAnsi"/>
          <w:b/>
          <w:bCs/>
          <w:lang w:val="en-CA"/>
        </w:rPr>
      </w:pPr>
      <w:r w:rsidRPr="00346D80">
        <w:rPr>
          <w:rFonts w:eastAsiaTheme="minorHAnsi"/>
          <w:b/>
          <w:bCs/>
          <w:lang w:val="en-CA"/>
        </w:rPr>
        <w:t>Mountain biodiversity</w:t>
      </w:r>
      <w:r w:rsidR="00C57FB1" w:rsidRPr="00346D80">
        <w:rPr>
          <w:rFonts w:eastAsiaTheme="minorHAnsi"/>
          <w:b/>
          <w:bCs/>
          <w:lang w:val="en-CA"/>
        </w:rPr>
        <w:t xml:space="preserve"> (ID7)</w:t>
      </w:r>
    </w:p>
    <w:p w14:paraId="3D984C62" w14:textId="0B2E720A" w:rsidR="00D94A6F" w:rsidRPr="00346D80" w:rsidRDefault="008C0C12" w:rsidP="00D4426A">
      <w:pPr>
        <w:spacing w:before="120"/>
        <w:rPr>
          <w:rFonts w:eastAsiaTheme="minorHAnsi"/>
          <w:lang w:val="en-CA"/>
        </w:rPr>
      </w:pPr>
      <w:r w:rsidRPr="00346D80">
        <w:rPr>
          <w:rFonts w:eastAsiaTheme="minorHAnsi"/>
          <w:lang w:val="en-CA"/>
        </w:rPr>
        <w:t xml:space="preserve">Regarding mountain biodiversity, </w:t>
      </w:r>
      <w:r w:rsidR="00BC2CAB" w:rsidRPr="00346D80">
        <w:rPr>
          <w:rFonts w:eastAsiaTheme="minorHAnsi"/>
          <w:lang w:val="en-CA"/>
        </w:rPr>
        <w:t>Parties have various level</w:t>
      </w:r>
      <w:r w:rsidR="00E82F5E" w:rsidRPr="00346D80">
        <w:rPr>
          <w:rFonts w:eastAsiaTheme="minorHAnsi"/>
          <w:lang w:val="en-CA"/>
        </w:rPr>
        <w:t>s</w:t>
      </w:r>
      <w:r w:rsidR="00BC2CAB" w:rsidRPr="00346D80">
        <w:rPr>
          <w:rFonts w:eastAsiaTheme="minorHAnsi"/>
          <w:lang w:val="en-CA"/>
        </w:rPr>
        <w:t xml:space="preserve"> of support</w:t>
      </w:r>
      <w:r w:rsidR="00E82F5E" w:rsidRPr="00346D80">
        <w:rPr>
          <w:rFonts w:eastAsiaTheme="minorHAnsi"/>
          <w:lang w:val="en-CA"/>
        </w:rPr>
        <w:t xml:space="preserve"> or </w:t>
      </w:r>
      <w:r w:rsidR="00BE27BA" w:rsidRPr="00346D80">
        <w:rPr>
          <w:rFonts w:eastAsiaTheme="minorHAnsi"/>
          <w:lang w:val="en-CA"/>
        </w:rPr>
        <w:t>opposition</w:t>
      </w:r>
      <w:r w:rsidR="00BC2CAB" w:rsidRPr="00346D80">
        <w:rPr>
          <w:rFonts w:eastAsiaTheme="minorHAnsi"/>
          <w:lang w:val="en-CA"/>
        </w:rPr>
        <w:t xml:space="preserve"> to merging this</w:t>
      </w:r>
      <w:r w:rsidR="00E82F5E" w:rsidRPr="00346D80">
        <w:rPr>
          <w:rFonts w:eastAsiaTheme="minorHAnsi"/>
          <w:lang w:val="en-CA"/>
        </w:rPr>
        <w:t xml:space="preserve"> area of work</w:t>
      </w:r>
      <w:r w:rsidR="00BC2CAB" w:rsidRPr="00346D80">
        <w:rPr>
          <w:rFonts w:eastAsiaTheme="minorHAnsi"/>
          <w:lang w:val="en-CA"/>
        </w:rPr>
        <w:t xml:space="preserve"> with other area</w:t>
      </w:r>
      <w:r w:rsidR="00E82F5E" w:rsidRPr="00346D80">
        <w:rPr>
          <w:rFonts w:eastAsiaTheme="minorHAnsi"/>
          <w:lang w:val="en-CA"/>
        </w:rPr>
        <w:t>s</w:t>
      </w:r>
      <w:r w:rsidR="00BC2CAB" w:rsidRPr="00346D80">
        <w:rPr>
          <w:rFonts w:eastAsiaTheme="minorHAnsi"/>
          <w:lang w:val="en-CA"/>
        </w:rPr>
        <w:t xml:space="preserve"> of work</w:t>
      </w:r>
      <w:r w:rsidR="00607030" w:rsidRPr="00346D80">
        <w:rPr>
          <w:rFonts w:eastAsiaTheme="minorHAnsi"/>
          <w:lang w:val="en-CA"/>
        </w:rPr>
        <w:t>,</w:t>
      </w:r>
      <w:r w:rsidR="00AF2305" w:rsidRPr="00346D80">
        <w:rPr>
          <w:rFonts w:eastAsiaTheme="minorHAnsi"/>
          <w:lang w:val="en-CA"/>
        </w:rPr>
        <w:t xml:space="preserve"> depen</w:t>
      </w:r>
      <w:r w:rsidR="00D94A6F" w:rsidRPr="00346D80">
        <w:rPr>
          <w:rFonts w:eastAsiaTheme="minorHAnsi"/>
          <w:lang w:val="en-CA"/>
        </w:rPr>
        <w:t xml:space="preserve">ding on their views on </w:t>
      </w:r>
      <w:r w:rsidR="00E82F5E" w:rsidRPr="00346D80">
        <w:rPr>
          <w:rFonts w:eastAsiaTheme="minorHAnsi"/>
          <w:lang w:val="en-CA"/>
        </w:rPr>
        <w:t xml:space="preserve">the </w:t>
      </w:r>
      <w:r w:rsidR="00D94A6F" w:rsidRPr="00346D80">
        <w:rPr>
          <w:rFonts w:eastAsiaTheme="minorHAnsi"/>
          <w:lang w:val="en-CA"/>
        </w:rPr>
        <w:t>PoW and</w:t>
      </w:r>
      <w:r w:rsidR="00E82F5E" w:rsidRPr="00346D80">
        <w:rPr>
          <w:rFonts w:eastAsiaTheme="minorHAnsi"/>
          <w:lang w:val="en-CA"/>
        </w:rPr>
        <w:t xml:space="preserve"> the</w:t>
      </w:r>
      <w:r w:rsidR="00D94A6F" w:rsidRPr="00346D80">
        <w:rPr>
          <w:rFonts w:eastAsiaTheme="minorHAnsi"/>
          <w:lang w:val="en-CA"/>
        </w:rPr>
        <w:t xml:space="preserve"> </w:t>
      </w:r>
      <w:r w:rsidR="00C143DC" w:rsidRPr="00346D80">
        <w:rPr>
          <w:rFonts w:eastAsiaTheme="minorHAnsi"/>
          <w:lang w:val="en-CA"/>
        </w:rPr>
        <w:t>importance of this biome for them.</w:t>
      </w:r>
      <w:r w:rsidRPr="00346D80">
        <w:rPr>
          <w:rFonts w:eastAsiaTheme="minorHAnsi"/>
          <w:lang w:val="en-CA"/>
        </w:rPr>
        <w:t xml:space="preserve"> </w:t>
      </w:r>
      <w:r w:rsidR="003D3C8D" w:rsidRPr="00346D80">
        <w:rPr>
          <w:rFonts w:eastAsiaTheme="minorHAnsi"/>
          <w:lang w:val="en-CA"/>
        </w:rPr>
        <w:t>Some</w:t>
      </w:r>
      <w:r w:rsidR="00E82F5E" w:rsidRPr="00346D80">
        <w:rPr>
          <w:rFonts w:eastAsiaTheme="minorHAnsi"/>
          <w:lang w:val="en-CA"/>
        </w:rPr>
        <w:t xml:space="preserve"> Parties</w:t>
      </w:r>
      <w:r w:rsidR="003D3C8D" w:rsidRPr="00346D80">
        <w:rPr>
          <w:rFonts w:eastAsiaTheme="minorHAnsi"/>
          <w:lang w:val="en-CA"/>
        </w:rPr>
        <w:t xml:space="preserve"> would welcome c</w:t>
      </w:r>
      <w:r w:rsidR="00D94A6F" w:rsidRPr="00346D80">
        <w:rPr>
          <w:rFonts w:eastAsiaTheme="minorHAnsi"/>
          <w:lang w:val="en-CA"/>
        </w:rPr>
        <w:t>ertain aspect</w:t>
      </w:r>
      <w:r w:rsidR="003D3C8D" w:rsidRPr="00346D80">
        <w:rPr>
          <w:rFonts w:eastAsiaTheme="minorHAnsi"/>
          <w:lang w:val="en-CA"/>
        </w:rPr>
        <w:t>s</w:t>
      </w:r>
      <w:r w:rsidR="00D94A6F" w:rsidRPr="00346D80">
        <w:rPr>
          <w:rFonts w:eastAsiaTheme="minorHAnsi"/>
          <w:lang w:val="en-CA"/>
        </w:rPr>
        <w:t xml:space="preserve"> (e.g. glacier</w:t>
      </w:r>
      <w:r w:rsidR="00607030" w:rsidRPr="00346D80">
        <w:rPr>
          <w:rFonts w:eastAsiaTheme="minorHAnsi"/>
          <w:lang w:val="en-CA"/>
        </w:rPr>
        <w:t>s</w:t>
      </w:r>
      <w:r w:rsidR="00D94A6F" w:rsidRPr="00346D80">
        <w:rPr>
          <w:rFonts w:eastAsiaTheme="minorHAnsi"/>
          <w:lang w:val="en-CA"/>
        </w:rPr>
        <w:t xml:space="preserve">) </w:t>
      </w:r>
      <w:r w:rsidR="00E82F5E" w:rsidRPr="00346D80">
        <w:rPr>
          <w:rFonts w:eastAsiaTheme="minorHAnsi"/>
          <w:lang w:val="en-CA"/>
        </w:rPr>
        <w:t xml:space="preserve">of the PoW </w:t>
      </w:r>
      <w:r w:rsidR="00D94A6F" w:rsidRPr="00346D80">
        <w:rPr>
          <w:rFonts w:eastAsiaTheme="minorHAnsi"/>
          <w:lang w:val="en-CA"/>
        </w:rPr>
        <w:t>be</w:t>
      </w:r>
      <w:r w:rsidR="00E82F5E" w:rsidRPr="00346D80">
        <w:rPr>
          <w:rFonts w:eastAsiaTheme="minorHAnsi"/>
          <w:lang w:val="en-CA"/>
        </w:rPr>
        <w:t xml:space="preserve">ing </w:t>
      </w:r>
      <w:r w:rsidR="00D94A6F" w:rsidRPr="00346D80">
        <w:rPr>
          <w:rFonts w:eastAsiaTheme="minorHAnsi"/>
          <w:lang w:val="en-CA"/>
        </w:rPr>
        <w:t>merged with climate change</w:t>
      </w:r>
      <w:r w:rsidR="00607030" w:rsidRPr="00346D80">
        <w:rPr>
          <w:rFonts w:eastAsiaTheme="minorHAnsi"/>
          <w:lang w:val="en-CA"/>
        </w:rPr>
        <w:t>;</w:t>
      </w:r>
      <w:r w:rsidRPr="00346D80">
        <w:rPr>
          <w:rFonts w:eastAsiaTheme="minorHAnsi"/>
          <w:lang w:val="en-CA"/>
        </w:rPr>
        <w:t xml:space="preserve"> however</w:t>
      </w:r>
      <w:r w:rsidR="00607030" w:rsidRPr="00346D80">
        <w:rPr>
          <w:rFonts w:eastAsiaTheme="minorHAnsi"/>
          <w:lang w:val="en-CA"/>
        </w:rPr>
        <w:t>,</w:t>
      </w:r>
      <w:r w:rsidRPr="00346D80">
        <w:rPr>
          <w:rFonts w:eastAsiaTheme="minorHAnsi"/>
          <w:lang w:val="en-CA"/>
        </w:rPr>
        <w:t xml:space="preserve"> others see the value in maintaining it as a discrete area of work.</w:t>
      </w:r>
    </w:p>
    <w:p w14:paraId="446069BB" w14:textId="77777777" w:rsidR="00AA4A72" w:rsidRPr="00346D80" w:rsidRDefault="00AA4A72" w:rsidP="00346D80">
      <w:pPr>
        <w:contextualSpacing/>
        <w:rPr>
          <w:rFonts w:eastAsiaTheme="minorHAnsi"/>
          <w:lang w:val="en-CA"/>
        </w:rPr>
      </w:pPr>
    </w:p>
    <w:p w14:paraId="016DCFF0" w14:textId="603CE1DD" w:rsidR="00B65BBB" w:rsidRPr="00346D80" w:rsidRDefault="00E573EC" w:rsidP="00346D80">
      <w:pPr>
        <w:contextualSpacing/>
        <w:rPr>
          <w:rFonts w:eastAsiaTheme="minorHAnsi"/>
          <w:b/>
          <w:bCs/>
          <w:sz w:val="28"/>
          <w:szCs w:val="28"/>
          <w:lang w:val="en-CA"/>
        </w:rPr>
      </w:pPr>
      <w:r w:rsidRPr="00346D80">
        <w:rPr>
          <w:rFonts w:eastAsiaTheme="minorHAnsi"/>
          <w:b/>
          <w:bCs/>
          <w:sz w:val="28"/>
          <w:szCs w:val="28"/>
          <w:lang w:val="en-CA"/>
        </w:rPr>
        <w:t xml:space="preserve">3. </w:t>
      </w:r>
      <w:r w:rsidR="00B65BBB" w:rsidRPr="00346D80">
        <w:rPr>
          <w:rFonts w:eastAsiaTheme="minorHAnsi"/>
          <w:b/>
          <w:bCs/>
          <w:sz w:val="28"/>
          <w:szCs w:val="28"/>
          <w:lang w:val="en-CA"/>
        </w:rPr>
        <w:t>Conclusions &amp; recommendations</w:t>
      </w:r>
    </w:p>
    <w:p w14:paraId="2E9254DD" w14:textId="77777777" w:rsidR="00112B41" w:rsidRPr="00D4426A" w:rsidRDefault="00112B41" w:rsidP="00D4426A">
      <w:pPr>
        <w:pStyle w:val="CBDH2"/>
      </w:pPr>
    </w:p>
    <w:p w14:paraId="6CCEDF4F" w14:textId="08F7EA82" w:rsidR="00B65BBB" w:rsidRPr="00346D80" w:rsidRDefault="00305C2E" w:rsidP="00346D80">
      <w:pPr>
        <w:contextualSpacing/>
        <w:rPr>
          <w:rFonts w:eastAsiaTheme="minorHAnsi"/>
          <w:lang w:val="en-CA"/>
        </w:rPr>
      </w:pPr>
      <w:r w:rsidRPr="00346D80">
        <w:rPr>
          <w:rFonts w:eastAsiaTheme="minorHAnsi"/>
          <w:lang w:val="en-CA"/>
        </w:rPr>
        <w:t>Several</w:t>
      </w:r>
      <w:r w:rsidR="00B65BBB" w:rsidRPr="00346D80">
        <w:rPr>
          <w:rFonts w:eastAsiaTheme="minorHAnsi"/>
          <w:lang w:val="en-CA"/>
        </w:rPr>
        <w:t xml:space="preserve"> conclusions </w:t>
      </w:r>
      <w:r w:rsidRPr="00346D80">
        <w:rPr>
          <w:rFonts w:eastAsiaTheme="minorHAnsi"/>
          <w:lang w:val="en-CA"/>
        </w:rPr>
        <w:t xml:space="preserve">may </w:t>
      </w:r>
      <w:r w:rsidR="00B65BBB" w:rsidRPr="00346D80">
        <w:rPr>
          <w:rFonts w:eastAsiaTheme="minorHAnsi"/>
          <w:lang w:val="en-CA"/>
        </w:rPr>
        <w:t>be drawn from th</w:t>
      </w:r>
      <w:r w:rsidR="00A41449" w:rsidRPr="00346D80">
        <w:rPr>
          <w:rFonts w:eastAsiaTheme="minorHAnsi"/>
          <w:lang w:val="en-CA"/>
        </w:rPr>
        <w:t>e</w:t>
      </w:r>
      <w:r w:rsidR="00B65BBB" w:rsidRPr="00346D80">
        <w:rPr>
          <w:rFonts w:eastAsiaTheme="minorHAnsi"/>
          <w:lang w:val="en-CA"/>
        </w:rPr>
        <w:t xml:space="preserve"> </w:t>
      </w:r>
      <w:r w:rsidRPr="00346D80">
        <w:rPr>
          <w:rFonts w:eastAsiaTheme="minorHAnsi"/>
          <w:lang w:val="en-CA"/>
        </w:rPr>
        <w:t>analysis</w:t>
      </w:r>
      <w:r w:rsidR="00B65BBB" w:rsidRPr="00346D80">
        <w:rPr>
          <w:rFonts w:eastAsiaTheme="minorHAnsi"/>
          <w:lang w:val="en-CA"/>
        </w:rPr>
        <w:t>.</w:t>
      </w:r>
    </w:p>
    <w:p w14:paraId="5759D196" w14:textId="77777777" w:rsidR="00B65BBB" w:rsidRPr="00346D80" w:rsidRDefault="00B65BBB" w:rsidP="00346D80">
      <w:pPr>
        <w:contextualSpacing/>
        <w:rPr>
          <w:rFonts w:eastAsiaTheme="minorHAnsi"/>
          <w:lang w:val="en-CA"/>
        </w:rPr>
      </w:pPr>
    </w:p>
    <w:p w14:paraId="2BCA3E7C" w14:textId="1AB1D80B" w:rsidR="00B65BBB" w:rsidRPr="00346D80" w:rsidRDefault="00B65BBB" w:rsidP="00D4426A">
      <w:pPr>
        <w:numPr>
          <w:ilvl w:val="0"/>
          <w:numId w:val="3"/>
        </w:numPr>
        <w:tabs>
          <w:tab w:val="clear" w:pos="567"/>
        </w:tabs>
        <w:contextualSpacing/>
        <w:rPr>
          <w:rFonts w:eastAsiaTheme="minorHAnsi"/>
          <w:lang w:val="en-CA"/>
        </w:rPr>
      </w:pPr>
      <w:proofErr w:type="gramStart"/>
      <w:r w:rsidRPr="00346D80">
        <w:rPr>
          <w:rFonts w:eastAsiaTheme="minorHAnsi"/>
          <w:lang w:val="en-CA"/>
        </w:rPr>
        <w:t>A large number of</w:t>
      </w:r>
      <w:proofErr w:type="gramEnd"/>
      <w:r w:rsidRPr="00346D80">
        <w:rPr>
          <w:rFonts w:eastAsiaTheme="minorHAnsi"/>
          <w:lang w:val="en-CA"/>
        </w:rPr>
        <w:t xml:space="preserve"> the </w:t>
      </w:r>
      <w:r w:rsidR="005176AC" w:rsidRPr="00346D80">
        <w:rPr>
          <w:rFonts w:eastAsiaTheme="minorHAnsi"/>
          <w:i/>
          <w:iCs/>
          <w:lang w:val="en-CA"/>
        </w:rPr>
        <w:t>w</w:t>
      </w:r>
      <w:r w:rsidRPr="00346D80">
        <w:rPr>
          <w:rFonts w:eastAsiaTheme="minorHAnsi"/>
          <w:i/>
          <w:iCs/>
          <w:lang w:val="en-CA"/>
        </w:rPr>
        <w:t xml:space="preserve">ork </w:t>
      </w:r>
      <w:r w:rsidR="005176AC" w:rsidRPr="00346D80">
        <w:rPr>
          <w:rFonts w:eastAsiaTheme="minorHAnsi"/>
          <w:i/>
          <w:iCs/>
          <w:lang w:val="en-CA"/>
        </w:rPr>
        <w:t>a</w:t>
      </w:r>
      <w:r w:rsidRPr="00346D80">
        <w:rPr>
          <w:rFonts w:eastAsiaTheme="minorHAnsi"/>
          <w:i/>
          <w:iCs/>
          <w:lang w:val="en-CA"/>
        </w:rPr>
        <w:t xml:space="preserve">reas, </w:t>
      </w:r>
      <w:r w:rsidRPr="00346D80">
        <w:rPr>
          <w:rFonts w:eastAsiaTheme="minorHAnsi"/>
          <w:lang w:val="en-CA"/>
        </w:rPr>
        <w:t>the vast majority,</w:t>
      </w:r>
      <w:r w:rsidRPr="00346D80">
        <w:rPr>
          <w:rFonts w:eastAsiaTheme="minorHAnsi"/>
          <w:i/>
          <w:iCs/>
          <w:lang w:val="en-CA"/>
        </w:rPr>
        <w:t xml:space="preserve"> </w:t>
      </w:r>
      <w:r w:rsidRPr="00346D80">
        <w:rPr>
          <w:rFonts w:eastAsiaTheme="minorHAnsi"/>
          <w:lang w:val="en-CA"/>
        </w:rPr>
        <w:t xml:space="preserve">make a </w:t>
      </w:r>
      <w:r w:rsidR="005846EC" w:rsidRPr="00346D80">
        <w:rPr>
          <w:rFonts w:eastAsiaTheme="minorHAnsi"/>
          <w:lang w:val="en-CA"/>
        </w:rPr>
        <w:t xml:space="preserve">direct and </w:t>
      </w:r>
      <w:r w:rsidRPr="00346D80">
        <w:rPr>
          <w:rFonts w:eastAsiaTheme="minorHAnsi"/>
          <w:lang w:val="en-CA"/>
        </w:rPr>
        <w:t xml:space="preserve">comprehensive contribution to </w:t>
      </w:r>
      <w:r w:rsidR="00D30A8C" w:rsidRPr="00346D80">
        <w:rPr>
          <w:rFonts w:eastAsiaTheme="minorHAnsi"/>
          <w:lang w:val="en-CA"/>
        </w:rPr>
        <w:t xml:space="preserve">the implementation of </w:t>
      </w:r>
      <w:r w:rsidRPr="00346D80">
        <w:rPr>
          <w:rFonts w:eastAsiaTheme="minorHAnsi"/>
          <w:lang w:val="en-CA"/>
        </w:rPr>
        <w:t>the Convention and KMGBF</w:t>
      </w:r>
      <w:r w:rsidR="000F7D50" w:rsidRPr="00346D80">
        <w:rPr>
          <w:rFonts w:eastAsiaTheme="minorHAnsi"/>
          <w:lang w:val="en-CA"/>
        </w:rPr>
        <w:t>.</w:t>
      </w:r>
    </w:p>
    <w:p w14:paraId="68420C4D" w14:textId="77777777" w:rsidR="0038442A" w:rsidRPr="00346D80" w:rsidRDefault="0038442A" w:rsidP="00346D80">
      <w:pPr>
        <w:ind w:left="360"/>
        <w:contextualSpacing/>
        <w:rPr>
          <w:rFonts w:eastAsiaTheme="minorHAnsi"/>
          <w:lang w:val="en-CA"/>
        </w:rPr>
      </w:pPr>
    </w:p>
    <w:p w14:paraId="08CBF078" w14:textId="1ACFADDA" w:rsidR="00B65BBB" w:rsidRPr="00346D80" w:rsidRDefault="002E77D5" w:rsidP="00346D80">
      <w:pPr>
        <w:numPr>
          <w:ilvl w:val="1"/>
          <w:numId w:val="3"/>
        </w:numPr>
        <w:contextualSpacing/>
        <w:rPr>
          <w:rFonts w:eastAsiaTheme="minorHAnsi"/>
          <w:lang w:val="en-CA"/>
        </w:rPr>
      </w:pPr>
      <w:r w:rsidRPr="00346D80">
        <w:rPr>
          <w:rFonts w:eastAsiaTheme="minorHAnsi"/>
          <w:lang w:val="en-CA"/>
        </w:rPr>
        <w:t>Fifteen</w:t>
      </w:r>
      <w:r w:rsidR="00B54E48" w:rsidRPr="00346D80">
        <w:rPr>
          <w:rFonts w:eastAsiaTheme="minorHAnsi"/>
          <w:lang w:val="en-CA"/>
        </w:rPr>
        <w:t xml:space="preserve"> </w:t>
      </w:r>
      <w:r w:rsidR="00A41449" w:rsidRPr="00346D80">
        <w:rPr>
          <w:rFonts w:eastAsiaTheme="minorHAnsi"/>
          <w:i/>
          <w:iCs/>
          <w:lang w:val="en-CA"/>
        </w:rPr>
        <w:t>w</w:t>
      </w:r>
      <w:r w:rsidR="00B65BBB" w:rsidRPr="00346D80">
        <w:rPr>
          <w:rFonts w:eastAsiaTheme="minorHAnsi"/>
          <w:i/>
          <w:iCs/>
          <w:lang w:val="en-CA"/>
        </w:rPr>
        <w:t xml:space="preserve">ork </w:t>
      </w:r>
      <w:r w:rsidR="00A41449" w:rsidRPr="00346D80">
        <w:rPr>
          <w:rFonts w:eastAsiaTheme="minorHAnsi"/>
          <w:i/>
          <w:iCs/>
          <w:lang w:val="en-CA"/>
        </w:rPr>
        <w:t>a</w:t>
      </w:r>
      <w:r w:rsidR="00B65BBB" w:rsidRPr="00346D80">
        <w:rPr>
          <w:rFonts w:eastAsiaTheme="minorHAnsi"/>
          <w:i/>
          <w:iCs/>
          <w:lang w:val="en-CA"/>
        </w:rPr>
        <w:t>reas</w:t>
      </w:r>
      <w:r w:rsidR="00B65BBB" w:rsidRPr="00346D80">
        <w:rPr>
          <w:rFonts w:eastAsiaTheme="minorHAnsi"/>
          <w:lang w:val="en-CA"/>
        </w:rPr>
        <w:t xml:space="preserve">, including 6 </w:t>
      </w:r>
      <w:r w:rsidR="00B65BBB" w:rsidRPr="00346D80">
        <w:rPr>
          <w:rFonts w:eastAsiaTheme="minorHAnsi"/>
          <w:i/>
          <w:iCs/>
          <w:lang w:val="en-CA"/>
        </w:rPr>
        <w:t>Programmes of Work</w:t>
      </w:r>
      <w:r w:rsidR="00B65BBB" w:rsidRPr="00346D80">
        <w:rPr>
          <w:rFonts w:eastAsiaTheme="minorHAnsi"/>
          <w:lang w:val="en-CA"/>
        </w:rPr>
        <w:t xml:space="preserve">, </w:t>
      </w:r>
      <w:r w:rsidR="00E746D5" w:rsidRPr="00346D80">
        <w:rPr>
          <w:rFonts w:eastAsiaTheme="minorHAnsi"/>
          <w:lang w:val="en-CA"/>
        </w:rPr>
        <w:t xml:space="preserve">are recommended to </w:t>
      </w:r>
      <w:r w:rsidR="00B65BBB" w:rsidRPr="00346D80">
        <w:rPr>
          <w:rFonts w:eastAsiaTheme="minorHAnsi"/>
          <w:lang w:val="en-CA"/>
        </w:rPr>
        <w:t>be maintained close to their current form.  Th</w:t>
      </w:r>
      <w:r w:rsidR="009125B4" w:rsidRPr="00346D80">
        <w:rPr>
          <w:rFonts w:eastAsiaTheme="minorHAnsi"/>
          <w:lang w:val="en-CA"/>
        </w:rPr>
        <w:t>e</w:t>
      </w:r>
      <w:r w:rsidR="00B65BBB" w:rsidRPr="00346D80">
        <w:rPr>
          <w:rFonts w:eastAsiaTheme="minorHAnsi"/>
          <w:lang w:val="en-CA"/>
        </w:rPr>
        <w:t xml:space="preserve">se include </w:t>
      </w:r>
      <w:r w:rsidR="009125B4" w:rsidRPr="00346D80">
        <w:rPr>
          <w:rFonts w:eastAsiaTheme="minorHAnsi"/>
          <w:lang w:val="en-CA"/>
        </w:rPr>
        <w:t>several</w:t>
      </w:r>
      <w:r w:rsidR="00B65BBB" w:rsidRPr="00346D80">
        <w:rPr>
          <w:rFonts w:eastAsiaTheme="minorHAnsi"/>
          <w:lang w:val="en-CA"/>
        </w:rPr>
        <w:t xml:space="preserve"> </w:t>
      </w:r>
      <w:proofErr w:type="gramStart"/>
      <w:r w:rsidR="00B65BBB" w:rsidRPr="00346D80">
        <w:rPr>
          <w:rFonts w:eastAsiaTheme="minorHAnsi"/>
          <w:lang w:val="en-CA"/>
        </w:rPr>
        <w:t>crosscutting</w:t>
      </w:r>
      <w:proofErr w:type="gramEnd"/>
      <w:r w:rsidR="005570E2" w:rsidRPr="00346D80">
        <w:rPr>
          <w:rFonts w:eastAsiaTheme="minorHAnsi"/>
          <w:lang w:val="en-CA"/>
        </w:rPr>
        <w:t>,</w:t>
      </w:r>
      <w:r w:rsidR="00B65BBB" w:rsidRPr="00346D80">
        <w:rPr>
          <w:rFonts w:eastAsiaTheme="minorHAnsi"/>
          <w:lang w:val="en-CA"/>
        </w:rPr>
        <w:t xml:space="preserve"> sector</w:t>
      </w:r>
      <w:r w:rsidR="005570E2" w:rsidRPr="00346D80">
        <w:rPr>
          <w:rFonts w:eastAsiaTheme="minorHAnsi"/>
          <w:lang w:val="en-CA"/>
        </w:rPr>
        <w:t>al</w:t>
      </w:r>
      <w:r w:rsidR="00B65BBB" w:rsidRPr="00346D80">
        <w:rPr>
          <w:rFonts w:eastAsiaTheme="minorHAnsi"/>
          <w:lang w:val="en-CA"/>
        </w:rPr>
        <w:t xml:space="preserve"> and biome-based </w:t>
      </w:r>
      <w:r w:rsidR="00B65BBB" w:rsidRPr="00346D80">
        <w:rPr>
          <w:rFonts w:eastAsiaTheme="minorHAnsi"/>
          <w:i/>
          <w:iCs/>
          <w:lang w:val="en-CA"/>
        </w:rPr>
        <w:t xml:space="preserve">Programmes of Work. </w:t>
      </w:r>
    </w:p>
    <w:p w14:paraId="309A21E3" w14:textId="77777777" w:rsidR="00732E50" w:rsidRPr="00346D80" w:rsidRDefault="00732E50" w:rsidP="00346D80">
      <w:pPr>
        <w:keepNext/>
        <w:spacing w:after="200"/>
        <w:rPr>
          <w:rFonts w:eastAsiaTheme="minorHAnsi"/>
          <w:i/>
          <w:iCs/>
          <w:color w:val="0E2841" w:themeColor="text2"/>
          <w:sz w:val="18"/>
          <w:szCs w:val="18"/>
          <w:lang w:val="en-CA"/>
        </w:rPr>
      </w:pPr>
    </w:p>
    <w:p w14:paraId="2CABDD54" w14:textId="2C4D3400" w:rsidR="00DC742E" w:rsidRPr="00346D80" w:rsidRDefault="00B65BBB" w:rsidP="00346D80">
      <w:pPr>
        <w:keepNext/>
        <w:spacing w:after="200"/>
        <w:rPr>
          <w:b/>
          <w:bCs/>
          <w:lang w:val="en-CA"/>
        </w:rPr>
      </w:pPr>
      <w:r w:rsidRPr="00346D80">
        <w:rPr>
          <w:b/>
          <w:bCs/>
          <w:lang w:val="en-CA"/>
        </w:rPr>
        <w:t xml:space="preserve">Table </w:t>
      </w:r>
      <w:r w:rsidR="000F7D50" w:rsidRPr="00346D80">
        <w:rPr>
          <w:b/>
          <w:bCs/>
          <w:lang w:val="en-CA"/>
        </w:rPr>
        <w:t>1</w:t>
      </w:r>
      <w:r w:rsidRPr="00346D80">
        <w:rPr>
          <w:b/>
          <w:bCs/>
          <w:lang w:val="en-CA"/>
        </w:rPr>
        <w:t xml:space="preserve"> - Work </w:t>
      </w:r>
      <w:r w:rsidR="000F7D50" w:rsidRPr="00346D80">
        <w:rPr>
          <w:b/>
          <w:bCs/>
          <w:lang w:val="en-CA"/>
        </w:rPr>
        <w:t>a</w:t>
      </w:r>
      <w:r w:rsidRPr="00346D80">
        <w:rPr>
          <w:b/>
          <w:bCs/>
          <w:lang w:val="en-CA"/>
        </w:rPr>
        <w:t xml:space="preserve">reas </w:t>
      </w:r>
      <w:r w:rsidR="004B68C0" w:rsidRPr="00346D80">
        <w:rPr>
          <w:b/>
          <w:bCs/>
          <w:lang w:val="en-CA"/>
        </w:rPr>
        <w:t>requiring minimal adjustment</w:t>
      </w:r>
      <w:r w:rsidR="00631BD3" w:rsidRPr="00346D80">
        <w:rPr>
          <w:b/>
          <w:bCs/>
          <w:lang w:val="en-CA"/>
        </w:rPr>
        <w:t>s</w:t>
      </w:r>
      <w:r w:rsidRPr="00346D80">
        <w:rPr>
          <w:b/>
          <w:bCs/>
          <w:lang w:val="en-CA"/>
        </w:rPr>
        <w:t xml:space="preserve"> </w:t>
      </w:r>
    </w:p>
    <w:p w14:paraId="12D4E1C5" w14:textId="4E264AAE" w:rsidR="00B65BBB" w:rsidRPr="00346D80" w:rsidRDefault="00DC742E" w:rsidP="00346D80">
      <w:pPr>
        <w:keepNext/>
        <w:spacing w:after="200"/>
        <w:rPr>
          <w:i/>
          <w:iCs/>
          <w:lang w:val="en-CA"/>
        </w:rPr>
      </w:pPr>
      <w:r w:rsidRPr="00346D80">
        <w:rPr>
          <w:i/>
          <w:iCs/>
          <w:lang w:val="en-CA"/>
        </w:rPr>
        <w:t xml:space="preserve">Note: </w:t>
      </w:r>
      <w:r w:rsidR="00B65BBB" w:rsidRPr="00346D80">
        <w:rPr>
          <w:i/>
          <w:iCs/>
          <w:lang w:val="en-CA"/>
        </w:rPr>
        <w:t>Work area number</w:t>
      </w:r>
      <w:r w:rsidR="002400B2" w:rsidRPr="00346D80">
        <w:rPr>
          <w:i/>
          <w:iCs/>
          <w:lang w:val="en-CA"/>
        </w:rPr>
        <w:t>s</w:t>
      </w:r>
      <w:r w:rsidR="00B65BBB" w:rsidRPr="00346D80">
        <w:rPr>
          <w:i/>
          <w:iCs/>
          <w:lang w:val="en-CA"/>
        </w:rPr>
        <w:t xml:space="preserve"> are presented for ease of reference across document</w:t>
      </w:r>
      <w:r w:rsidR="002400B2" w:rsidRPr="00346D80">
        <w:rPr>
          <w:i/>
          <w:iCs/>
          <w:lang w:val="en-CA"/>
        </w:rPr>
        <w:t>s</w:t>
      </w:r>
      <w:r w:rsidR="00276B9C" w:rsidRPr="00346D80">
        <w:rPr>
          <w:i/>
          <w:iCs/>
          <w:lang w:val="en-CA"/>
        </w:rPr>
        <w:t>, as contained in</w:t>
      </w:r>
      <w:r w:rsidR="008F5868" w:rsidRPr="00346D80">
        <w:rPr>
          <w:i/>
          <w:iCs/>
          <w:lang w:val="en-CA"/>
        </w:rPr>
        <w:t xml:space="preserve"> </w:t>
      </w:r>
      <w:r w:rsidR="00276B9C" w:rsidRPr="00346D80">
        <w:rPr>
          <w:i/>
          <w:iCs/>
          <w:lang w:val="en-CA"/>
        </w:rPr>
        <w:t>Annex</w:t>
      </w:r>
      <w:r w:rsidR="00C22D27" w:rsidRPr="00346D80">
        <w:rPr>
          <w:i/>
          <w:iCs/>
          <w:lang w:val="en-CA"/>
        </w:rPr>
        <w:t xml:space="preserve"> A</w:t>
      </w:r>
      <w:r w:rsidR="00B65BBB" w:rsidRPr="00346D80">
        <w:rPr>
          <w:i/>
          <w:iCs/>
          <w:lang w:val="en-CA"/>
        </w:rPr>
        <w:t>. They do not represent priorities</w:t>
      </w:r>
      <w:r w:rsidRPr="00346D80">
        <w:rPr>
          <w:i/>
          <w:iCs/>
          <w:lang w:val="en-CA"/>
        </w:rPr>
        <w:t>.</w:t>
      </w:r>
    </w:p>
    <w:tbl>
      <w:tblPr>
        <w:tblStyle w:val="TableGrid2"/>
        <w:tblW w:w="0" w:type="auto"/>
        <w:tblLook w:val="04A0" w:firstRow="1" w:lastRow="0" w:firstColumn="1" w:lastColumn="0" w:noHBand="0" w:noVBand="1"/>
      </w:tblPr>
      <w:tblGrid>
        <w:gridCol w:w="2402"/>
        <w:gridCol w:w="3115"/>
        <w:gridCol w:w="3113"/>
      </w:tblGrid>
      <w:tr w:rsidR="00B65BBB" w:rsidRPr="001F45B6" w14:paraId="2FBCF3AE" w14:textId="77777777" w:rsidTr="00346D80">
        <w:trPr>
          <w:tblHeader/>
        </w:trPr>
        <w:tc>
          <w:tcPr>
            <w:tcW w:w="2402" w:type="dxa"/>
          </w:tcPr>
          <w:p w14:paraId="0BE6028F" w14:textId="28D0B97F" w:rsidR="00B65BBB" w:rsidRPr="00346D80" w:rsidRDefault="00B65BBB" w:rsidP="00346D80">
            <w:pPr>
              <w:rPr>
                <w:b/>
                <w:bCs/>
                <w:lang w:val="en-CA"/>
              </w:rPr>
            </w:pPr>
            <w:r w:rsidRPr="00346D80">
              <w:rPr>
                <w:b/>
                <w:bCs/>
                <w:lang w:val="en-CA"/>
              </w:rPr>
              <w:t xml:space="preserve">Work Area </w:t>
            </w:r>
          </w:p>
        </w:tc>
        <w:tc>
          <w:tcPr>
            <w:tcW w:w="3115" w:type="dxa"/>
          </w:tcPr>
          <w:p w14:paraId="11FCE013" w14:textId="01FA04DF" w:rsidR="00B65BBB" w:rsidRPr="00346D80" w:rsidRDefault="00B65BBB" w:rsidP="00346D80">
            <w:pPr>
              <w:rPr>
                <w:b/>
                <w:bCs/>
                <w:lang w:val="en-CA"/>
              </w:rPr>
            </w:pPr>
            <w:r w:rsidRPr="00346D80">
              <w:rPr>
                <w:b/>
                <w:bCs/>
                <w:lang w:val="en-CA"/>
              </w:rPr>
              <w:t>Rational</w:t>
            </w:r>
            <w:r w:rsidR="0064224C" w:rsidRPr="00346D80">
              <w:rPr>
                <w:b/>
                <w:bCs/>
                <w:lang w:val="en-CA"/>
              </w:rPr>
              <w:t>e</w:t>
            </w:r>
          </w:p>
        </w:tc>
        <w:tc>
          <w:tcPr>
            <w:tcW w:w="3113" w:type="dxa"/>
          </w:tcPr>
          <w:p w14:paraId="2D2CEE41" w14:textId="77777777" w:rsidR="00B65BBB" w:rsidRPr="00346D80" w:rsidRDefault="00B65BBB" w:rsidP="00346D80">
            <w:pPr>
              <w:rPr>
                <w:b/>
                <w:bCs/>
                <w:lang w:val="en-CA"/>
              </w:rPr>
            </w:pPr>
            <w:r w:rsidRPr="00346D80">
              <w:rPr>
                <w:b/>
                <w:bCs/>
                <w:lang w:val="en-CA"/>
              </w:rPr>
              <w:t>Recommendations</w:t>
            </w:r>
          </w:p>
        </w:tc>
      </w:tr>
      <w:tr w:rsidR="00F41CE6" w:rsidRPr="001F45B6" w14:paraId="0A776F58" w14:textId="77777777" w:rsidTr="00346D80">
        <w:tc>
          <w:tcPr>
            <w:tcW w:w="2402" w:type="dxa"/>
          </w:tcPr>
          <w:p w14:paraId="7EDD194C" w14:textId="6A68FA47" w:rsidR="00F41CE6" w:rsidRPr="00346D80" w:rsidRDefault="00F41CE6" w:rsidP="00D4426A">
            <w:pPr>
              <w:jc w:val="left"/>
              <w:rPr>
                <w:lang w:val="en-CA"/>
              </w:rPr>
            </w:pPr>
            <w:r w:rsidRPr="00346D80">
              <w:rPr>
                <w:rFonts w:eastAsia="Times New Roman"/>
                <w:color w:val="000000"/>
                <w:lang w:val="en-CA" w:eastAsia="fr-CA"/>
              </w:rPr>
              <w:t>1. Agricultural Biodiversity</w:t>
            </w:r>
          </w:p>
        </w:tc>
        <w:tc>
          <w:tcPr>
            <w:tcW w:w="3115" w:type="dxa"/>
            <w:vMerge w:val="restart"/>
          </w:tcPr>
          <w:p w14:paraId="622E2FE4" w14:textId="5473B948" w:rsidR="00F41CE6" w:rsidRPr="00346D80" w:rsidRDefault="00F41CE6" w:rsidP="00D4426A">
            <w:pPr>
              <w:jc w:val="left"/>
              <w:rPr>
                <w:lang w:val="en-CA"/>
              </w:rPr>
            </w:pPr>
            <w:r w:rsidRPr="00346D80">
              <w:rPr>
                <w:lang w:val="en-CA"/>
              </w:rPr>
              <w:t>Cross</w:t>
            </w:r>
            <w:r w:rsidR="00607030" w:rsidRPr="00346D80">
              <w:rPr>
                <w:lang w:val="en-CA"/>
              </w:rPr>
              <w:t>-</w:t>
            </w:r>
            <w:r w:rsidRPr="00346D80">
              <w:rPr>
                <w:lang w:val="en-CA"/>
              </w:rPr>
              <w:t xml:space="preserve">cutting, sectoral and </w:t>
            </w:r>
            <w:r w:rsidR="00E82F5E" w:rsidRPr="00346D80">
              <w:rPr>
                <w:lang w:val="en-CA"/>
              </w:rPr>
              <w:t>biome-based</w:t>
            </w:r>
            <w:r w:rsidRPr="00346D80">
              <w:rPr>
                <w:lang w:val="en-CA"/>
              </w:rPr>
              <w:t xml:space="preserve"> Programme of Work addressing direct drivers of biodiversity loss.  </w:t>
            </w:r>
            <w:r w:rsidR="000141B7" w:rsidRPr="00346D80">
              <w:rPr>
                <w:lang w:val="en-CA"/>
              </w:rPr>
              <w:t xml:space="preserve">The </w:t>
            </w:r>
            <w:r w:rsidRPr="00346D80">
              <w:rPr>
                <w:lang w:val="en-CA"/>
              </w:rPr>
              <w:t xml:space="preserve">KMGBF </w:t>
            </w:r>
            <w:r w:rsidR="00524B62" w:rsidRPr="00346D80">
              <w:rPr>
                <w:lang w:val="en-CA"/>
              </w:rPr>
              <w:t>was</w:t>
            </w:r>
            <w:r w:rsidRPr="00346D80">
              <w:rPr>
                <w:lang w:val="en-CA"/>
              </w:rPr>
              <w:t xml:space="preserve"> designed to be biome neutral on the understanding that implementation would be Bio</w:t>
            </w:r>
            <w:r w:rsidR="00524B62" w:rsidRPr="00346D80">
              <w:rPr>
                <w:lang w:val="en-CA"/>
              </w:rPr>
              <w:t>m</w:t>
            </w:r>
            <w:r w:rsidRPr="00346D80">
              <w:rPr>
                <w:lang w:val="en-CA"/>
              </w:rPr>
              <w:t>e specific</w:t>
            </w:r>
            <w:r w:rsidR="00524B62" w:rsidRPr="00346D80">
              <w:rPr>
                <w:lang w:val="en-CA"/>
              </w:rPr>
              <w:t>.</w:t>
            </w:r>
            <w:r w:rsidR="003633D4" w:rsidRPr="00346D80">
              <w:rPr>
                <w:lang w:val="en-CA"/>
              </w:rPr>
              <w:t xml:space="preserve"> </w:t>
            </w:r>
            <w:r w:rsidR="00607030" w:rsidRPr="00346D80">
              <w:rPr>
                <w:lang w:val="en-CA"/>
              </w:rPr>
              <w:t xml:space="preserve">The </w:t>
            </w:r>
            <w:r w:rsidR="003B39B1" w:rsidRPr="00346D80">
              <w:rPr>
                <w:lang w:val="en-CA"/>
              </w:rPr>
              <w:t>PoW</w:t>
            </w:r>
            <w:r w:rsidR="00607030" w:rsidRPr="00346D80">
              <w:rPr>
                <w:lang w:val="en-CA"/>
              </w:rPr>
              <w:t>s</w:t>
            </w:r>
            <w:r w:rsidR="003B39B1" w:rsidRPr="00346D80">
              <w:rPr>
                <w:lang w:val="en-CA"/>
              </w:rPr>
              <w:t xml:space="preserve"> are an essential component of this implementation</w:t>
            </w:r>
            <w:r w:rsidR="004A6974" w:rsidRPr="00346D80">
              <w:rPr>
                <w:lang w:val="en-CA"/>
              </w:rPr>
              <w:t>.</w:t>
            </w:r>
          </w:p>
          <w:p w14:paraId="20F02468" w14:textId="495916FC" w:rsidR="00F41CE6" w:rsidRPr="00346D80" w:rsidRDefault="00F41CE6" w:rsidP="00D4426A">
            <w:pPr>
              <w:jc w:val="left"/>
              <w:rPr>
                <w:lang w:val="en-CA"/>
              </w:rPr>
            </w:pPr>
          </w:p>
          <w:p w14:paraId="37B176CF" w14:textId="2F133723" w:rsidR="00F41CE6" w:rsidRPr="00346D80" w:rsidRDefault="00F41CE6" w:rsidP="00D4426A">
            <w:pPr>
              <w:jc w:val="left"/>
              <w:rPr>
                <w:lang w:val="en-CA"/>
              </w:rPr>
            </w:pPr>
          </w:p>
          <w:p w14:paraId="2E27B28D" w14:textId="23891304" w:rsidR="00F41CE6" w:rsidRPr="00346D80" w:rsidRDefault="00F41CE6" w:rsidP="00D4426A">
            <w:pPr>
              <w:jc w:val="left"/>
              <w:rPr>
                <w:lang w:val="en-CA"/>
              </w:rPr>
            </w:pPr>
          </w:p>
          <w:p w14:paraId="03207691" w14:textId="75B67AD0" w:rsidR="00F41CE6" w:rsidRPr="00346D80" w:rsidRDefault="00F41CE6" w:rsidP="00D4426A">
            <w:pPr>
              <w:jc w:val="left"/>
              <w:rPr>
                <w:lang w:val="en-CA"/>
              </w:rPr>
            </w:pPr>
          </w:p>
        </w:tc>
        <w:tc>
          <w:tcPr>
            <w:tcW w:w="3113" w:type="dxa"/>
          </w:tcPr>
          <w:p w14:paraId="0F715931" w14:textId="457CF289" w:rsidR="00F41CE6" w:rsidRPr="00346D80" w:rsidRDefault="00F41CE6" w:rsidP="00D4426A">
            <w:pPr>
              <w:jc w:val="left"/>
              <w:rPr>
                <w:lang w:val="en-CA"/>
              </w:rPr>
            </w:pPr>
            <w:r w:rsidRPr="00346D80">
              <w:rPr>
                <w:lang w:val="en-CA"/>
              </w:rPr>
              <w:t>Should continue to be a key work area. Could accommodate action on Pollution (T7)</w:t>
            </w:r>
            <w:r w:rsidR="00607030" w:rsidRPr="00346D80">
              <w:rPr>
                <w:lang w:val="en-CA"/>
              </w:rPr>
              <w:t>,</w:t>
            </w:r>
            <w:r w:rsidRPr="00346D80">
              <w:rPr>
                <w:lang w:val="en-CA"/>
              </w:rPr>
              <w:t xml:space="preserve"> particularly on pesticides (noting that Nutrients and plastics are well addressed under separate processes).</w:t>
            </w:r>
            <w:r w:rsidR="003633D4" w:rsidRPr="00346D80">
              <w:rPr>
                <w:lang w:val="en-CA"/>
              </w:rPr>
              <w:t xml:space="preserve"> C</w:t>
            </w:r>
            <w:r w:rsidRPr="00346D80">
              <w:rPr>
                <w:lang w:val="en-CA"/>
              </w:rPr>
              <w:t xml:space="preserve">ould be renamed </w:t>
            </w:r>
            <w:r w:rsidRPr="00346D80">
              <w:rPr>
                <w:i/>
                <w:iCs/>
                <w:lang w:val="en-CA"/>
              </w:rPr>
              <w:t>Agriculture and Biodiversity</w:t>
            </w:r>
            <w:r w:rsidR="004A6974" w:rsidRPr="00346D80">
              <w:rPr>
                <w:i/>
                <w:iCs/>
                <w:lang w:val="en-CA"/>
              </w:rPr>
              <w:t>.</w:t>
            </w:r>
          </w:p>
        </w:tc>
      </w:tr>
      <w:tr w:rsidR="00F41CE6" w:rsidRPr="001F45B6" w14:paraId="30B3C115" w14:textId="77777777" w:rsidTr="00346D80">
        <w:tc>
          <w:tcPr>
            <w:tcW w:w="2402" w:type="dxa"/>
          </w:tcPr>
          <w:p w14:paraId="22F7327A" w14:textId="657145E9" w:rsidR="00F41CE6" w:rsidRPr="00346D80" w:rsidRDefault="00F41CE6" w:rsidP="00D4426A">
            <w:pPr>
              <w:jc w:val="left"/>
              <w:rPr>
                <w:lang w:val="en-CA"/>
              </w:rPr>
            </w:pPr>
            <w:r w:rsidRPr="00346D80">
              <w:rPr>
                <w:rFonts w:eastAsia="Times New Roman"/>
                <w:color w:val="000000"/>
                <w:lang w:val="en-CA" w:eastAsia="fr-CA"/>
              </w:rPr>
              <w:t>3. Forest Biodiversity</w:t>
            </w:r>
          </w:p>
        </w:tc>
        <w:tc>
          <w:tcPr>
            <w:tcW w:w="3115" w:type="dxa"/>
            <w:vMerge/>
          </w:tcPr>
          <w:p w14:paraId="00582BF2" w14:textId="6E6E52EE" w:rsidR="00F41CE6" w:rsidRPr="00346D80" w:rsidRDefault="00F41CE6" w:rsidP="00D4426A">
            <w:pPr>
              <w:jc w:val="left"/>
              <w:rPr>
                <w:lang w:val="en-CA"/>
              </w:rPr>
            </w:pPr>
          </w:p>
        </w:tc>
        <w:tc>
          <w:tcPr>
            <w:tcW w:w="3113" w:type="dxa"/>
          </w:tcPr>
          <w:p w14:paraId="519A8A2D" w14:textId="357F7C53" w:rsidR="00F41CE6" w:rsidRPr="00346D80" w:rsidRDefault="00F41CE6" w:rsidP="00D4426A">
            <w:pPr>
              <w:jc w:val="left"/>
              <w:rPr>
                <w:lang w:val="en-CA"/>
              </w:rPr>
            </w:pPr>
            <w:r w:rsidRPr="00346D80">
              <w:rPr>
                <w:lang w:val="en-CA"/>
              </w:rPr>
              <w:t>Should continue to be a key work area</w:t>
            </w:r>
            <w:r w:rsidRPr="00346D80" w:rsidDel="004D3A9A">
              <w:rPr>
                <w:rFonts w:eastAsia="Times New Roman"/>
                <w:color w:val="000000"/>
                <w:lang w:val="en-CA" w:eastAsia="fr-CA"/>
              </w:rPr>
              <w:t xml:space="preserve"> </w:t>
            </w:r>
            <w:r w:rsidRPr="00346D80">
              <w:rPr>
                <w:rFonts w:eastAsia="Times New Roman"/>
                <w:color w:val="000000"/>
                <w:lang w:val="en-CA" w:eastAsia="fr-CA"/>
              </w:rPr>
              <w:t xml:space="preserve">as PoW has been recently reviewed. A key interest for many </w:t>
            </w:r>
            <w:r w:rsidR="00607030" w:rsidRPr="00346D80">
              <w:rPr>
                <w:rFonts w:eastAsia="Times New Roman"/>
                <w:color w:val="000000"/>
                <w:lang w:val="en-CA" w:eastAsia="fr-CA"/>
              </w:rPr>
              <w:t>Parties,</w:t>
            </w:r>
            <w:r w:rsidRPr="00346D80">
              <w:rPr>
                <w:rFonts w:eastAsia="Times New Roman"/>
                <w:color w:val="000000"/>
                <w:lang w:val="en-CA" w:eastAsia="fr-CA"/>
              </w:rPr>
              <w:t xml:space="preserve"> </w:t>
            </w:r>
            <w:r w:rsidR="00607030" w:rsidRPr="00346D80">
              <w:rPr>
                <w:rFonts w:eastAsia="Times New Roman"/>
                <w:color w:val="000000"/>
                <w:lang w:val="en-CA" w:eastAsia="fr-CA"/>
              </w:rPr>
              <w:t>which</w:t>
            </w:r>
            <w:r w:rsidRPr="00346D80">
              <w:rPr>
                <w:rFonts w:eastAsia="Times New Roman"/>
                <w:color w:val="000000"/>
                <w:lang w:val="en-CA" w:eastAsia="fr-CA"/>
              </w:rPr>
              <w:t xml:space="preserve"> is not addressed from a biodiversity perspective by other bodies</w:t>
            </w:r>
            <w:r w:rsidR="004A6974" w:rsidRPr="00346D80">
              <w:rPr>
                <w:rFonts w:eastAsia="Times New Roman"/>
                <w:color w:val="000000"/>
                <w:lang w:val="en-CA" w:eastAsia="fr-CA"/>
              </w:rPr>
              <w:t>.</w:t>
            </w:r>
          </w:p>
        </w:tc>
      </w:tr>
      <w:tr w:rsidR="00F41CE6" w:rsidRPr="001F45B6" w14:paraId="6C050CA2" w14:textId="77777777" w:rsidTr="00346D80">
        <w:tc>
          <w:tcPr>
            <w:tcW w:w="2402" w:type="dxa"/>
          </w:tcPr>
          <w:p w14:paraId="7B031798" w14:textId="5917A6AB" w:rsidR="00F41CE6" w:rsidRPr="00346D80" w:rsidRDefault="00F41CE6" w:rsidP="00D4426A">
            <w:pPr>
              <w:jc w:val="left"/>
              <w:rPr>
                <w:lang w:val="en-CA"/>
              </w:rPr>
            </w:pPr>
            <w:r w:rsidRPr="00346D80">
              <w:rPr>
                <w:rFonts w:eastAsia="Times New Roman"/>
                <w:color w:val="000000"/>
                <w:lang w:val="en-CA" w:eastAsia="fr-CA"/>
              </w:rPr>
              <w:t>4. Inland Waters Biodiversity</w:t>
            </w:r>
          </w:p>
        </w:tc>
        <w:tc>
          <w:tcPr>
            <w:tcW w:w="3115" w:type="dxa"/>
            <w:vMerge/>
          </w:tcPr>
          <w:p w14:paraId="40AD21AC" w14:textId="43137E96" w:rsidR="00F41CE6" w:rsidRPr="00346D80" w:rsidRDefault="00F41CE6" w:rsidP="00D4426A">
            <w:pPr>
              <w:jc w:val="left"/>
              <w:rPr>
                <w:lang w:val="en-CA"/>
              </w:rPr>
            </w:pPr>
          </w:p>
        </w:tc>
        <w:tc>
          <w:tcPr>
            <w:tcW w:w="3113" w:type="dxa"/>
          </w:tcPr>
          <w:p w14:paraId="4CF19C46" w14:textId="70FEDD03" w:rsidR="00F41CE6" w:rsidRPr="00346D80" w:rsidRDefault="00F41CE6" w:rsidP="00D4426A">
            <w:pPr>
              <w:jc w:val="left"/>
              <w:rPr>
                <w:lang w:val="en-CA"/>
              </w:rPr>
            </w:pPr>
            <w:r w:rsidRPr="00346D80">
              <w:rPr>
                <w:lang w:val="en-CA"/>
              </w:rPr>
              <w:t>Should continue to be a key work area</w:t>
            </w:r>
            <w:r w:rsidRPr="00346D80">
              <w:rPr>
                <w:rFonts w:eastAsia="Times New Roman"/>
                <w:color w:val="000000"/>
                <w:lang w:val="en-CA" w:eastAsia="fr-CA"/>
              </w:rPr>
              <w:t>. The KMGBF was structure</w:t>
            </w:r>
            <w:r w:rsidR="008C0C12" w:rsidRPr="00346D80">
              <w:rPr>
                <w:rFonts w:eastAsia="Times New Roman"/>
                <w:color w:val="000000"/>
                <w:lang w:val="en-CA" w:eastAsia="fr-CA"/>
              </w:rPr>
              <w:t>d</w:t>
            </w:r>
            <w:r w:rsidRPr="00346D80">
              <w:rPr>
                <w:rFonts w:eastAsia="Times New Roman"/>
                <w:color w:val="000000"/>
                <w:lang w:val="en-CA" w:eastAsia="fr-CA"/>
              </w:rPr>
              <w:t xml:space="preserve"> in a way that did not make </w:t>
            </w:r>
            <w:r w:rsidR="00725692" w:rsidRPr="00346D80">
              <w:rPr>
                <w:rFonts w:eastAsia="Times New Roman"/>
                <w:color w:val="000000"/>
                <w:lang w:val="en-CA" w:eastAsia="fr-CA"/>
              </w:rPr>
              <w:t xml:space="preserve">a </w:t>
            </w:r>
            <w:r w:rsidRPr="00346D80">
              <w:rPr>
                <w:rFonts w:eastAsia="Times New Roman"/>
                <w:color w:val="000000"/>
                <w:lang w:val="en-CA" w:eastAsia="fr-CA"/>
              </w:rPr>
              <w:t>distinction between biomes based on the understanding that those would be best addressed at the implementation level, including through PoW</w:t>
            </w:r>
            <w:r w:rsidR="004A6974" w:rsidRPr="00346D80">
              <w:rPr>
                <w:rFonts w:eastAsia="Times New Roman"/>
                <w:color w:val="000000"/>
                <w:lang w:val="en-CA" w:eastAsia="fr-CA"/>
              </w:rPr>
              <w:t>.</w:t>
            </w:r>
          </w:p>
        </w:tc>
      </w:tr>
      <w:tr w:rsidR="00F41CE6" w:rsidRPr="001F45B6" w14:paraId="02AC5033" w14:textId="77777777" w:rsidTr="00346D80">
        <w:tc>
          <w:tcPr>
            <w:tcW w:w="2402" w:type="dxa"/>
          </w:tcPr>
          <w:p w14:paraId="18C28F93" w14:textId="7C71A79C" w:rsidR="00F41CE6" w:rsidRPr="00346D80" w:rsidRDefault="00F41CE6" w:rsidP="00D4426A">
            <w:pPr>
              <w:jc w:val="left"/>
              <w:rPr>
                <w:lang w:val="en-CA"/>
              </w:rPr>
            </w:pPr>
            <w:r w:rsidRPr="00346D80">
              <w:rPr>
                <w:rFonts w:eastAsia="Times New Roman"/>
                <w:color w:val="000000"/>
                <w:lang w:val="en-CA" w:eastAsia="fr-CA"/>
              </w:rPr>
              <w:t>5. Island Biodiversity</w:t>
            </w:r>
          </w:p>
        </w:tc>
        <w:tc>
          <w:tcPr>
            <w:tcW w:w="3115" w:type="dxa"/>
            <w:vMerge/>
          </w:tcPr>
          <w:p w14:paraId="7B0AC374" w14:textId="01E99F4E" w:rsidR="00F41CE6" w:rsidRPr="00346D80" w:rsidRDefault="00F41CE6" w:rsidP="00D4426A">
            <w:pPr>
              <w:jc w:val="left"/>
              <w:rPr>
                <w:lang w:val="en-CA"/>
              </w:rPr>
            </w:pPr>
          </w:p>
        </w:tc>
        <w:tc>
          <w:tcPr>
            <w:tcW w:w="3113" w:type="dxa"/>
          </w:tcPr>
          <w:p w14:paraId="01A5FEE8" w14:textId="3E94FB4E" w:rsidR="00F41CE6" w:rsidRPr="00346D80" w:rsidRDefault="00F41CE6" w:rsidP="00D4426A">
            <w:pPr>
              <w:jc w:val="left"/>
              <w:rPr>
                <w:rFonts w:eastAsia="Times New Roman"/>
                <w:color w:val="000000"/>
                <w:lang w:val="en-CA" w:eastAsia="fr-CA"/>
              </w:rPr>
            </w:pPr>
            <w:r w:rsidRPr="00346D80">
              <w:rPr>
                <w:lang w:val="en-CA"/>
              </w:rPr>
              <w:t>Should continue to be a key work area</w:t>
            </w:r>
            <w:r w:rsidRPr="00346D80">
              <w:rPr>
                <w:rFonts w:eastAsia="Times New Roman"/>
                <w:color w:val="000000"/>
                <w:lang w:val="en-CA" w:eastAsia="fr-CA"/>
              </w:rPr>
              <w:t>.</w:t>
            </w:r>
          </w:p>
          <w:p w14:paraId="66F93D2A" w14:textId="355452DD" w:rsidR="00F41CE6" w:rsidRPr="00346D80" w:rsidRDefault="008C0C12" w:rsidP="00D4426A">
            <w:pPr>
              <w:jc w:val="left"/>
              <w:rPr>
                <w:lang w:val="en-CA"/>
              </w:rPr>
            </w:pPr>
            <w:r w:rsidRPr="00346D80">
              <w:rPr>
                <w:lang w:val="en-CA"/>
              </w:rPr>
              <w:t xml:space="preserve">While </w:t>
            </w:r>
            <w:r w:rsidR="00F41CE6" w:rsidRPr="00346D80">
              <w:rPr>
                <w:lang w:val="en-CA"/>
              </w:rPr>
              <w:t>Island biodiversity may be closely linked to Marine and Coastal biodiversity, depending on the size of islands, and to Invasive Alien species</w:t>
            </w:r>
            <w:r w:rsidRPr="00346D80">
              <w:rPr>
                <w:lang w:val="en-CA"/>
              </w:rPr>
              <w:t>, it is a microcosm of various issues under the Convention and merits its own work area</w:t>
            </w:r>
            <w:r w:rsidR="00F41CE6" w:rsidRPr="00346D80">
              <w:rPr>
                <w:lang w:val="en-CA"/>
              </w:rPr>
              <w:t>. It is therefore not recommended at this stage to merge Island Biodiversity with another work area.</w:t>
            </w:r>
          </w:p>
        </w:tc>
      </w:tr>
      <w:tr w:rsidR="00F41CE6" w:rsidRPr="001F45B6" w14:paraId="071626D1" w14:textId="77777777" w:rsidTr="00346D80">
        <w:tc>
          <w:tcPr>
            <w:tcW w:w="2402" w:type="dxa"/>
          </w:tcPr>
          <w:p w14:paraId="278D6322" w14:textId="1A955FD6" w:rsidR="00F41CE6" w:rsidRPr="00346D80" w:rsidRDefault="00F41CE6" w:rsidP="00D4426A">
            <w:pPr>
              <w:jc w:val="left"/>
              <w:rPr>
                <w:lang w:val="en-CA"/>
              </w:rPr>
            </w:pPr>
            <w:r w:rsidRPr="00346D80">
              <w:rPr>
                <w:rFonts w:eastAsia="Times New Roman"/>
                <w:color w:val="000000"/>
                <w:lang w:val="en-CA" w:eastAsia="fr-CA"/>
              </w:rPr>
              <w:t>6. Marine and Coastal Biodiversity</w:t>
            </w:r>
          </w:p>
        </w:tc>
        <w:tc>
          <w:tcPr>
            <w:tcW w:w="3115" w:type="dxa"/>
            <w:vMerge/>
          </w:tcPr>
          <w:p w14:paraId="7620E871" w14:textId="1D667FAF" w:rsidR="00F41CE6" w:rsidRPr="00346D80" w:rsidRDefault="00F41CE6" w:rsidP="00D4426A">
            <w:pPr>
              <w:jc w:val="left"/>
              <w:rPr>
                <w:lang w:val="en-CA"/>
              </w:rPr>
            </w:pPr>
          </w:p>
        </w:tc>
        <w:tc>
          <w:tcPr>
            <w:tcW w:w="3113" w:type="dxa"/>
          </w:tcPr>
          <w:p w14:paraId="678226C4" w14:textId="277458D8" w:rsidR="00F41CE6" w:rsidRPr="00346D80" w:rsidRDefault="00F41CE6" w:rsidP="00D4426A">
            <w:pPr>
              <w:jc w:val="left"/>
              <w:rPr>
                <w:lang w:val="en-CA"/>
              </w:rPr>
            </w:pPr>
            <w:r w:rsidRPr="00346D80">
              <w:rPr>
                <w:lang w:val="en-CA"/>
              </w:rPr>
              <w:t>Should continue to be a key work area</w:t>
            </w:r>
            <w:r w:rsidRPr="00346D80">
              <w:rPr>
                <w:rFonts w:eastAsia="Times New Roman"/>
                <w:color w:val="000000"/>
                <w:lang w:val="en-CA" w:eastAsia="fr-CA"/>
              </w:rPr>
              <w:t>. The KMGBF was structure</w:t>
            </w:r>
            <w:r w:rsidR="00725692" w:rsidRPr="00346D80">
              <w:rPr>
                <w:rFonts w:eastAsia="Times New Roman"/>
                <w:color w:val="000000"/>
                <w:lang w:val="en-CA" w:eastAsia="fr-CA"/>
              </w:rPr>
              <w:t>d</w:t>
            </w:r>
            <w:r w:rsidRPr="00346D80">
              <w:rPr>
                <w:rFonts w:eastAsia="Times New Roman"/>
                <w:color w:val="000000"/>
                <w:lang w:val="en-CA" w:eastAsia="fr-CA"/>
              </w:rPr>
              <w:t xml:space="preserve"> in a way that did not make </w:t>
            </w:r>
            <w:r w:rsidR="00725692" w:rsidRPr="00346D80">
              <w:rPr>
                <w:rFonts w:eastAsia="Times New Roman"/>
                <w:color w:val="000000"/>
                <w:lang w:val="en-CA" w:eastAsia="fr-CA"/>
              </w:rPr>
              <w:t xml:space="preserve">a </w:t>
            </w:r>
            <w:r w:rsidRPr="00346D80">
              <w:rPr>
                <w:rFonts w:eastAsia="Times New Roman"/>
                <w:color w:val="000000"/>
                <w:lang w:val="en-CA" w:eastAsia="fr-CA"/>
              </w:rPr>
              <w:t>distinction between biomes based on the understanding that those would be best addressed at the implementation level, including through PoW</w:t>
            </w:r>
            <w:r w:rsidR="004A6974" w:rsidRPr="00346D80">
              <w:rPr>
                <w:rFonts w:eastAsia="Times New Roman"/>
                <w:color w:val="000000"/>
                <w:lang w:val="en-CA" w:eastAsia="fr-CA"/>
              </w:rPr>
              <w:t>.</w:t>
            </w:r>
          </w:p>
        </w:tc>
      </w:tr>
      <w:tr w:rsidR="00B65BBB" w:rsidRPr="001F45B6" w14:paraId="2F6D1001" w14:textId="77777777" w:rsidTr="00346D80">
        <w:tc>
          <w:tcPr>
            <w:tcW w:w="2402" w:type="dxa"/>
          </w:tcPr>
          <w:p w14:paraId="77DBCBD5" w14:textId="3581249F" w:rsidR="00B65BBB" w:rsidRPr="00346D80" w:rsidRDefault="00B65BBB" w:rsidP="00D4426A">
            <w:pPr>
              <w:jc w:val="left"/>
              <w:rPr>
                <w:lang w:val="en-CA"/>
              </w:rPr>
            </w:pPr>
            <w:r w:rsidRPr="00346D80">
              <w:rPr>
                <w:rFonts w:eastAsia="Times New Roman"/>
                <w:color w:val="000000"/>
                <w:lang w:val="en-CA" w:eastAsia="fr-CA"/>
              </w:rPr>
              <w:t>8</w:t>
            </w:r>
            <w:r w:rsidR="00980E8E" w:rsidRPr="00346D80">
              <w:rPr>
                <w:rFonts w:eastAsia="Times New Roman"/>
                <w:color w:val="000000"/>
                <w:lang w:val="en-CA" w:eastAsia="fr-CA"/>
              </w:rPr>
              <w:t>.</w:t>
            </w:r>
            <w:r w:rsidRPr="00346D80">
              <w:rPr>
                <w:rFonts w:eastAsia="Times New Roman"/>
                <w:color w:val="000000"/>
                <w:lang w:val="en-CA" w:eastAsia="fr-CA"/>
              </w:rPr>
              <w:t xml:space="preserve"> Protected Areas</w:t>
            </w:r>
          </w:p>
        </w:tc>
        <w:tc>
          <w:tcPr>
            <w:tcW w:w="3115" w:type="dxa"/>
          </w:tcPr>
          <w:p w14:paraId="46279527" w14:textId="3666AC8C" w:rsidR="00B65BBB" w:rsidRPr="00346D80" w:rsidRDefault="00B65BBB" w:rsidP="00D4426A">
            <w:pPr>
              <w:jc w:val="left"/>
              <w:rPr>
                <w:lang w:val="en-CA"/>
              </w:rPr>
            </w:pPr>
            <w:r w:rsidRPr="00346D80">
              <w:rPr>
                <w:lang w:val="en-CA"/>
              </w:rPr>
              <w:t>Significant resources</w:t>
            </w:r>
            <w:r w:rsidR="007C2FA7" w:rsidRPr="00346D80">
              <w:rPr>
                <w:lang w:val="en-CA"/>
              </w:rPr>
              <w:t xml:space="preserve"> and effort</w:t>
            </w:r>
            <w:r w:rsidRPr="00346D80">
              <w:rPr>
                <w:lang w:val="en-CA"/>
              </w:rPr>
              <w:t xml:space="preserve"> </w:t>
            </w:r>
            <w:r w:rsidR="00E4563A" w:rsidRPr="00346D80">
              <w:rPr>
                <w:lang w:val="en-CA"/>
              </w:rPr>
              <w:t>are</w:t>
            </w:r>
            <w:r w:rsidR="0087761D" w:rsidRPr="00346D80">
              <w:rPr>
                <w:lang w:val="en-CA"/>
              </w:rPr>
              <w:t xml:space="preserve"> </w:t>
            </w:r>
            <w:r w:rsidR="005902C9" w:rsidRPr="00346D80">
              <w:rPr>
                <w:lang w:val="en-CA"/>
              </w:rPr>
              <w:t>required</w:t>
            </w:r>
            <w:r w:rsidR="0087761D" w:rsidRPr="00346D80">
              <w:rPr>
                <w:lang w:val="en-CA"/>
              </w:rPr>
              <w:t xml:space="preserve"> for this area</w:t>
            </w:r>
            <w:r w:rsidRPr="00346D80">
              <w:rPr>
                <w:lang w:val="en-CA"/>
              </w:rPr>
              <w:t xml:space="preserve">. </w:t>
            </w:r>
            <w:r w:rsidR="00534E06" w:rsidRPr="00346D80">
              <w:rPr>
                <w:lang w:val="en-CA"/>
              </w:rPr>
              <w:t xml:space="preserve">While </w:t>
            </w:r>
            <w:proofErr w:type="gramStart"/>
            <w:r w:rsidR="00534E06" w:rsidRPr="00346D80">
              <w:rPr>
                <w:lang w:val="en-CA"/>
              </w:rPr>
              <w:t>a number of</w:t>
            </w:r>
            <w:proofErr w:type="gramEnd"/>
            <w:r w:rsidR="00534E06" w:rsidRPr="00346D80">
              <w:rPr>
                <w:lang w:val="en-CA"/>
              </w:rPr>
              <w:t xml:space="preserve"> </w:t>
            </w:r>
            <w:r w:rsidR="003869A3" w:rsidRPr="00346D80">
              <w:rPr>
                <w:lang w:val="en-CA"/>
              </w:rPr>
              <w:t>P</w:t>
            </w:r>
            <w:r w:rsidR="00534E06" w:rsidRPr="00346D80">
              <w:rPr>
                <w:lang w:val="en-CA"/>
              </w:rPr>
              <w:t xml:space="preserve">arties </w:t>
            </w:r>
            <w:r w:rsidR="00595FB1" w:rsidRPr="00346D80">
              <w:rPr>
                <w:lang w:val="en-CA"/>
              </w:rPr>
              <w:t xml:space="preserve">saw </w:t>
            </w:r>
            <w:r w:rsidR="0087761D" w:rsidRPr="00346D80">
              <w:rPr>
                <w:lang w:val="en-CA"/>
              </w:rPr>
              <w:t xml:space="preserve">potential benefits </w:t>
            </w:r>
            <w:r w:rsidR="00595FB1" w:rsidRPr="00346D80">
              <w:rPr>
                <w:lang w:val="en-CA"/>
              </w:rPr>
              <w:t xml:space="preserve">in linking all </w:t>
            </w:r>
            <w:r w:rsidR="0017323D" w:rsidRPr="00346D80">
              <w:rPr>
                <w:lang w:val="en-CA"/>
              </w:rPr>
              <w:t>area-based</w:t>
            </w:r>
            <w:r w:rsidR="00595FB1" w:rsidRPr="00346D80">
              <w:rPr>
                <w:lang w:val="en-CA"/>
              </w:rPr>
              <w:t xml:space="preserve"> conservation work, others </w:t>
            </w:r>
            <w:r w:rsidR="0017323D" w:rsidRPr="00346D80">
              <w:rPr>
                <w:lang w:val="en-CA"/>
              </w:rPr>
              <w:t>felt</w:t>
            </w:r>
            <w:r w:rsidR="007269CE" w:rsidRPr="00346D80">
              <w:rPr>
                <w:lang w:val="en-CA"/>
              </w:rPr>
              <w:t xml:space="preserve"> that it was important to keep them separate.</w:t>
            </w:r>
            <w:r w:rsidR="001E30D2" w:rsidRPr="00346D80">
              <w:rPr>
                <w:lang w:val="en-CA"/>
              </w:rPr>
              <w:t xml:space="preserve"> One</w:t>
            </w:r>
            <w:r w:rsidR="0087761D" w:rsidRPr="00346D80">
              <w:rPr>
                <w:lang w:val="en-CA"/>
              </w:rPr>
              <w:t xml:space="preserve"> submission </w:t>
            </w:r>
            <w:r w:rsidR="0017323D" w:rsidRPr="00346D80">
              <w:rPr>
                <w:lang w:val="en-CA"/>
              </w:rPr>
              <w:t>recommended</w:t>
            </w:r>
            <w:r w:rsidR="001E30D2" w:rsidRPr="00346D80">
              <w:rPr>
                <w:lang w:val="en-CA"/>
              </w:rPr>
              <w:t xml:space="preserve"> </w:t>
            </w:r>
            <w:r w:rsidR="0087761D" w:rsidRPr="00346D80">
              <w:rPr>
                <w:lang w:val="en-CA"/>
              </w:rPr>
              <w:t xml:space="preserve">having an </w:t>
            </w:r>
            <w:r w:rsidR="001E30D2" w:rsidRPr="00346D80">
              <w:rPr>
                <w:lang w:val="en-CA"/>
              </w:rPr>
              <w:t>“umbrella</w:t>
            </w:r>
            <w:r w:rsidR="007D25B1" w:rsidRPr="00346D80">
              <w:rPr>
                <w:lang w:val="en-CA"/>
              </w:rPr>
              <w:t>” designation with identifiable</w:t>
            </w:r>
            <w:r w:rsidR="0087761D" w:rsidRPr="00346D80">
              <w:rPr>
                <w:lang w:val="en-CA"/>
              </w:rPr>
              <w:t xml:space="preserve"> and discrete</w:t>
            </w:r>
            <w:r w:rsidR="007D25B1" w:rsidRPr="00346D80">
              <w:rPr>
                <w:lang w:val="en-CA"/>
              </w:rPr>
              <w:t xml:space="preserve"> </w:t>
            </w:r>
            <w:r w:rsidR="00053CE4" w:rsidRPr="00346D80">
              <w:rPr>
                <w:lang w:val="en-CA"/>
              </w:rPr>
              <w:t>work program</w:t>
            </w:r>
            <w:r w:rsidR="0087761D" w:rsidRPr="00346D80">
              <w:rPr>
                <w:lang w:val="en-CA"/>
              </w:rPr>
              <w:t>s</w:t>
            </w:r>
            <w:r w:rsidR="00762771" w:rsidRPr="00346D80">
              <w:rPr>
                <w:lang w:val="en-CA"/>
              </w:rPr>
              <w:t>.</w:t>
            </w:r>
          </w:p>
        </w:tc>
        <w:tc>
          <w:tcPr>
            <w:tcW w:w="3113" w:type="dxa"/>
          </w:tcPr>
          <w:p w14:paraId="4D678709" w14:textId="58994AA1" w:rsidR="00B65BBB" w:rsidRPr="00346D80" w:rsidRDefault="00053CE4" w:rsidP="00D4426A">
            <w:pPr>
              <w:jc w:val="left"/>
              <w:rPr>
                <w:lang w:val="en-CA"/>
              </w:rPr>
            </w:pPr>
            <w:r w:rsidRPr="00346D80">
              <w:rPr>
                <w:lang w:val="en-CA"/>
              </w:rPr>
              <w:t xml:space="preserve">Option 1: </w:t>
            </w:r>
            <w:r w:rsidR="00E4563A" w:rsidRPr="00346D80">
              <w:rPr>
                <w:lang w:val="en-CA"/>
              </w:rPr>
              <w:t>Protected Areas c</w:t>
            </w:r>
            <w:r w:rsidR="005078E1" w:rsidRPr="00346D80">
              <w:rPr>
                <w:lang w:val="en-CA"/>
              </w:rPr>
              <w:t xml:space="preserve">ould </w:t>
            </w:r>
            <w:r w:rsidR="00B65BBB" w:rsidRPr="00346D80">
              <w:rPr>
                <w:lang w:val="en-CA"/>
              </w:rPr>
              <w:t xml:space="preserve">be </w:t>
            </w:r>
            <w:r w:rsidR="00E4563A" w:rsidRPr="00346D80">
              <w:rPr>
                <w:lang w:val="en-CA"/>
              </w:rPr>
              <w:t xml:space="preserve">a </w:t>
            </w:r>
            <w:r w:rsidR="00B65BBB" w:rsidRPr="00346D80">
              <w:rPr>
                <w:lang w:val="en-CA"/>
              </w:rPr>
              <w:t>focal</w:t>
            </w:r>
            <w:r w:rsidR="009E7C8D" w:rsidRPr="00346D80">
              <w:rPr>
                <w:lang w:val="en-CA"/>
              </w:rPr>
              <w:t xml:space="preserve"> area</w:t>
            </w:r>
            <w:r w:rsidR="00B65BBB" w:rsidRPr="00346D80">
              <w:rPr>
                <w:lang w:val="en-CA"/>
              </w:rPr>
              <w:t xml:space="preserve"> for all </w:t>
            </w:r>
            <w:r w:rsidR="00FC0CFD" w:rsidRPr="00346D80">
              <w:rPr>
                <w:i/>
                <w:iCs/>
                <w:lang w:val="en-CA"/>
              </w:rPr>
              <w:t>work areas</w:t>
            </w:r>
            <w:r w:rsidR="00B65BBB" w:rsidRPr="00346D80">
              <w:rPr>
                <w:lang w:val="en-CA"/>
              </w:rPr>
              <w:t xml:space="preserve"> related to Targets 1, 2 and 3 in </w:t>
            </w:r>
            <w:r w:rsidR="00E4563A" w:rsidRPr="00346D80">
              <w:rPr>
                <w:lang w:val="en-CA"/>
              </w:rPr>
              <w:t xml:space="preserve">a </w:t>
            </w:r>
            <w:r w:rsidR="00B65BBB" w:rsidRPr="00346D80">
              <w:rPr>
                <w:lang w:val="en-CA"/>
              </w:rPr>
              <w:t>terrestrial context</w:t>
            </w:r>
            <w:r w:rsidR="00B72BA2" w:rsidRPr="00346D80">
              <w:rPr>
                <w:lang w:val="en-CA"/>
              </w:rPr>
              <w:t xml:space="preserve"> (Marine context would be addressed by relevant PoW)</w:t>
            </w:r>
            <w:r w:rsidR="00B65BBB" w:rsidRPr="00346D80">
              <w:rPr>
                <w:lang w:val="en-CA"/>
              </w:rPr>
              <w:t xml:space="preserve">.  This will include Land use planning and restoration. </w:t>
            </w:r>
            <w:r w:rsidR="00E4563A" w:rsidRPr="00346D80">
              <w:rPr>
                <w:lang w:val="en-CA"/>
              </w:rPr>
              <w:t>This c</w:t>
            </w:r>
            <w:r w:rsidR="00B65BBB" w:rsidRPr="00346D80">
              <w:rPr>
                <w:lang w:val="en-CA"/>
              </w:rPr>
              <w:t>ould be named</w:t>
            </w:r>
            <w:r w:rsidR="00624F30" w:rsidRPr="00346D80">
              <w:rPr>
                <w:lang w:val="en-CA"/>
              </w:rPr>
              <w:t xml:space="preserve"> “area-based approaches”</w:t>
            </w:r>
            <w:r w:rsidR="00B65BBB" w:rsidRPr="00346D80">
              <w:rPr>
                <w:lang w:val="en-CA"/>
              </w:rPr>
              <w:t xml:space="preserve">. </w:t>
            </w:r>
          </w:p>
          <w:p w14:paraId="2B9CA5A0" w14:textId="0E963917" w:rsidR="00053CE4" w:rsidRPr="00346D80" w:rsidRDefault="00053CE4" w:rsidP="00D4426A">
            <w:pPr>
              <w:jc w:val="left"/>
              <w:rPr>
                <w:lang w:val="en-CA"/>
              </w:rPr>
            </w:pPr>
            <w:r w:rsidRPr="00346D80">
              <w:rPr>
                <w:lang w:val="en-CA"/>
              </w:rPr>
              <w:t xml:space="preserve">Option 2: </w:t>
            </w:r>
            <w:r w:rsidR="00AF1C14" w:rsidRPr="00346D80">
              <w:rPr>
                <w:lang w:val="en-CA"/>
              </w:rPr>
              <w:t>Keep Protected area, Restoration and La</w:t>
            </w:r>
            <w:r w:rsidR="005078E1" w:rsidRPr="00346D80">
              <w:rPr>
                <w:lang w:val="en-CA"/>
              </w:rPr>
              <w:t>nd</w:t>
            </w:r>
            <w:r w:rsidR="00AF1C14" w:rsidRPr="00346D80">
              <w:rPr>
                <w:lang w:val="en-CA"/>
              </w:rPr>
              <w:t xml:space="preserve"> use planning as </w:t>
            </w:r>
            <w:r w:rsidR="00E4563A" w:rsidRPr="00346D80">
              <w:rPr>
                <w:lang w:val="en-CA"/>
              </w:rPr>
              <w:t xml:space="preserve">a </w:t>
            </w:r>
            <w:r w:rsidR="00AF1C14" w:rsidRPr="00346D80">
              <w:rPr>
                <w:lang w:val="en-CA"/>
              </w:rPr>
              <w:t xml:space="preserve">separate </w:t>
            </w:r>
            <w:r w:rsidR="001702F4" w:rsidRPr="00346D80">
              <w:rPr>
                <w:lang w:val="en-CA"/>
              </w:rPr>
              <w:t>Work Area</w:t>
            </w:r>
            <w:r w:rsidR="00E4563A" w:rsidRPr="00346D80">
              <w:rPr>
                <w:lang w:val="en-CA"/>
              </w:rPr>
              <w:t>.</w:t>
            </w:r>
          </w:p>
          <w:p w14:paraId="7791CCDC" w14:textId="3418DB48" w:rsidR="001702F4" w:rsidRPr="00346D80" w:rsidRDefault="001702F4" w:rsidP="00D4426A">
            <w:pPr>
              <w:jc w:val="left"/>
              <w:rPr>
                <w:lang w:val="en-CA"/>
              </w:rPr>
            </w:pPr>
            <w:r w:rsidRPr="00346D80">
              <w:rPr>
                <w:lang w:val="en-CA"/>
              </w:rPr>
              <w:t xml:space="preserve">Option 3:  Umbrella designation with </w:t>
            </w:r>
            <w:r w:rsidR="00B72BA2" w:rsidRPr="00346D80">
              <w:rPr>
                <w:lang w:val="en-CA"/>
              </w:rPr>
              <w:t xml:space="preserve">3 </w:t>
            </w:r>
            <w:r w:rsidRPr="00346D80">
              <w:rPr>
                <w:lang w:val="en-CA"/>
              </w:rPr>
              <w:t>discreet work plan</w:t>
            </w:r>
            <w:r w:rsidR="00392CAC" w:rsidRPr="00346D80">
              <w:rPr>
                <w:lang w:val="en-CA"/>
              </w:rPr>
              <w:t>s.</w:t>
            </w:r>
          </w:p>
        </w:tc>
      </w:tr>
      <w:tr w:rsidR="002E77D5" w:rsidRPr="001F45B6" w14:paraId="7E35BADC" w14:textId="77777777" w:rsidTr="00346D80">
        <w:tc>
          <w:tcPr>
            <w:tcW w:w="2402" w:type="dxa"/>
          </w:tcPr>
          <w:p w14:paraId="4FA696E8" w14:textId="32F8CAFA" w:rsidR="002E77D5" w:rsidRPr="00346D80" w:rsidRDefault="002E77D5" w:rsidP="00D4426A">
            <w:pPr>
              <w:jc w:val="left"/>
              <w:rPr>
                <w:rFonts w:eastAsia="Times New Roman"/>
                <w:color w:val="000000" w:themeColor="text1"/>
                <w:lang w:val="en-CA" w:eastAsia="fr-CA"/>
              </w:rPr>
            </w:pPr>
            <w:r w:rsidRPr="00346D80">
              <w:rPr>
                <w:rFonts w:eastAsia="Times New Roman"/>
                <w:color w:val="000000" w:themeColor="text1"/>
                <w:lang w:val="en-CA" w:eastAsia="fr-CA"/>
              </w:rPr>
              <w:t>14 Climate Change and Biodiversity</w:t>
            </w:r>
          </w:p>
        </w:tc>
        <w:tc>
          <w:tcPr>
            <w:tcW w:w="3115" w:type="dxa"/>
          </w:tcPr>
          <w:p w14:paraId="44F82962" w14:textId="6F39B5B6" w:rsidR="002E77D5" w:rsidRPr="00346D80" w:rsidRDefault="0087761D" w:rsidP="00D4426A">
            <w:pPr>
              <w:jc w:val="left"/>
              <w:rPr>
                <w:lang w:val="en-CA"/>
              </w:rPr>
            </w:pPr>
            <w:r w:rsidRPr="00346D80">
              <w:rPr>
                <w:lang w:val="en-CA"/>
              </w:rPr>
              <w:t>The work area makes an important contribution</w:t>
            </w:r>
            <w:r w:rsidR="002E77D5" w:rsidRPr="00346D80">
              <w:rPr>
                <w:lang w:val="en-CA"/>
              </w:rPr>
              <w:t xml:space="preserve"> to</w:t>
            </w:r>
            <w:r w:rsidRPr="00346D80">
              <w:rPr>
                <w:lang w:val="en-CA"/>
              </w:rPr>
              <w:t>wards</w:t>
            </w:r>
            <w:r w:rsidR="002E77D5" w:rsidRPr="00346D80">
              <w:rPr>
                <w:lang w:val="en-CA"/>
              </w:rPr>
              <w:t xml:space="preserve"> a</w:t>
            </w:r>
            <w:r w:rsidRPr="00346D80">
              <w:rPr>
                <w:lang w:val="en-CA"/>
              </w:rPr>
              <w:t>ddressing a</w:t>
            </w:r>
            <w:r w:rsidR="002E77D5" w:rsidRPr="00346D80">
              <w:rPr>
                <w:lang w:val="en-CA"/>
              </w:rPr>
              <w:t xml:space="preserve"> direct driver of biodiversity loss</w:t>
            </w:r>
            <w:r w:rsidR="00FC3995" w:rsidRPr="00346D80">
              <w:rPr>
                <w:lang w:val="en-CA"/>
              </w:rPr>
              <w:t>.</w:t>
            </w:r>
          </w:p>
        </w:tc>
        <w:tc>
          <w:tcPr>
            <w:tcW w:w="3113" w:type="dxa"/>
          </w:tcPr>
          <w:p w14:paraId="7F586C0A" w14:textId="13FCF484" w:rsidR="002E77D5" w:rsidRPr="00346D80" w:rsidDel="00AD4809" w:rsidRDefault="002E77D5" w:rsidP="00D4426A">
            <w:pPr>
              <w:jc w:val="left"/>
              <w:rPr>
                <w:rFonts w:eastAsia="Times New Roman"/>
                <w:color w:val="000000"/>
                <w:lang w:val="en-CA" w:eastAsia="fr-CA"/>
              </w:rPr>
            </w:pPr>
            <w:r w:rsidRPr="00346D80">
              <w:rPr>
                <w:rFonts w:eastAsia="Times New Roman"/>
                <w:color w:val="000000"/>
                <w:lang w:val="en-CA" w:eastAsia="fr-CA"/>
              </w:rPr>
              <w:t xml:space="preserve">Keep </w:t>
            </w:r>
            <w:r w:rsidR="0087761D" w:rsidRPr="00346D80">
              <w:rPr>
                <w:rFonts w:eastAsia="Times New Roman"/>
                <w:color w:val="000000"/>
                <w:lang w:val="en-CA" w:eastAsia="fr-CA"/>
              </w:rPr>
              <w:t xml:space="preserve">the work area </w:t>
            </w:r>
            <w:r w:rsidRPr="00346D80">
              <w:rPr>
                <w:rFonts w:eastAsia="Times New Roman"/>
                <w:color w:val="000000"/>
                <w:lang w:val="en-CA" w:eastAsia="fr-CA"/>
              </w:rPr>
              <w:t xml:space="preserve">as </w:t>
            </w:r>
            <w:r w:rsidR="0087761D" w:rsidRPr="00346D80">
              <w:rPr>
                <w:rFonts w:eastAsia="Times New Roman"/>
                <w:color w:val="000000"/>
                <w:lang w:val="en-CA" w:eastAsia="fr-CA"/>
              </w:rPr>
              <w:t xml:space="preserve">it </w:t>
            </w:r>
            <w:r w:rsidRPr="00346D80">
              <w:rPr>
                <w:rFonts w:eastAsia="Times New Roman"/>
                <w:color w:val="000000"/>
                <w:lang w:val="en-CA" w:eastAsia="fr-CA"/>
              </w:rPr>
              <w:t xml:space="preserve">is and </w:t>
            </w:r>
            <w:r w:rsidR="0087761D" w:rsidRPr="00346D80">
              <w:rPr>
                <w:rFonts w:eastAsia="Times New Roman"/>
                <w:color w:val="000000"/>
                <w:lang w:val="en-CA" w:eastAsia="fr-CA"/>
              </w:rPr>
              <w:t xml:space="preserve">look at opportunities to </w:t>
            </w:r>
            <w:r w:rsidRPr="00346D80">
              <w:rPr>
                <w:rFonts w:eastAsia="Times New Roman"/>
                <w:color w:val="000000"/>
                <w:lang w:val="en-CA" w:eastAsia="fr-CA"/>
              </w:rPr>
              <w:t>incorporate other relevant work areas.</w:t>
            </w:r>
          </w:p>
        </w:tc>
      </w:tr>
      <w:tr w:rsidR="002E77D5" w:rsidRPr="001F45B6" w14:paraId="62EC5787" w14:textId="77777777" w:rsidTr="00346D80">
        <w:tc>
          <w:tcPr>
            <w:tcW w:w="2402" w:type="dxa"/>
          </w:tcPr>
          <w:p w14:paraId="060BC86A" w14:textId="4332F7F9" w:rsidR="002E77D5" w:rsidRPr="00346D80" w:rsidRDefault="002E77D5" w:rsidP="00D4426A">
            <w:pPr>
              <w:jc w:val="left"/>
              <w:rPr>
                <w:lang w:val="en-CA"/>
              </w:rPr>
            </w:pPr>
            <w:r w:rsidRPr="00346D80">
              <w:rPr>
                <w:rFonts w:eastAsia="Times New Roman"/>
                <w:color w:val="000000" w:themeColor="text1"/>
                <w:lang w:val="en-CA" w:eastAsia="fr-CA"/>
              </w:rPr>
              <w:t>15. Communication, Education and Public Awareness</w:t>
            </w:r>
          </w:p>
        </w:tc>
        <w:tc>
          <w:tcPr>
            <w:tcW w:w="3115" w:type="dxa"/>
          </w:tcPr>
          <w:p w14:paraId="0D143A04" w14:textId="1B8A7F2C" w:rsidR="002E77D5" w:rsidRPr="00346D80" w:rsidRDefault="002E77D5" w:rsidP="00D4426A">
            <w:pPr>
              <w:jc w:val="left"/>
              <w:rPr>
                <w:lang w:val="en-CA"/>
              </w:rPr>
            </w:pPr>
            <w:r w:rsidRPr="00346D80">
              <w:rPr>
                <w:lang w:val="en-CA"/>
              </w:rPr>
              <w:t>Directly addresses Section K of the KMGBF</w:t>
            </w:r>
            <w:r w:rsidR="00E4563A" w:rsidRPr="00346D80">
              <w:rPr>
                <w:lang w:val="en-CA"/>
              </w:rPr>
              <w:t>.</w:t>
            </w:r>
          </w:p>
        </w:tc>
        <w:tc>
          <w:tcPr>
            <w:tcW w:w="3113" w:type="dxa"/>
          </w:tcPr>
          <w:p w14:paraId="5C026512" w14:textId="04EE5B0B" w:rsidR="002E77D5" w:rsidRPr="00346D80" w:rsidRDefault="002E77D5" w:rsidP="00D4426A">
            <w:pPr>
              <w:jc w:val="left"/>
              <w:rPr>
                <w:rFonts w:eastAsia="Times New Roman"/>
                <w:color w:val="000000"/>
                <w:lang w:val="en-CA" w:eastAsia="fr-CA"/>
              </w:rPr>
            </w:pPr>
            <w:r w:rsidRPr="00346D80">
              <w:rPr>
                <w:rFonts w:eastAsia="Times New Roman"/>
                <w:color w:val="000000"/>
                <w:lang w:val="en-CA" w:eastAsia="fr-CA"/>
              </w:rPr>
              <w:t xml:space="preserve">A work area focused on </w:t>
            </w:r>
            <w:r w:rsidRPr="00346D80">
              <w:rPr>
                <w:rFonts w:eastAsia="Times New Roman"/>
                <w:color w:val="000000" w:themeColor="text1"/>
                <w:lang w:val="en-CA" w:eastAsia="fr-CA"/>
              </w:rPr>
              <w:t>Communication, Education and Public Awareness</w:t>
            </w:r>
            <w:r w:rsidRPr="00346D80">
              <w:rPr>
                <w:rFonts w:eastAsia="Times New Roman"/>
                <w:color w:val="000000"/>
                <w:lang w:val="en-CA" w:eastAsia="fr-CA"/>
              </w:rPr>
              <w:t xml:space="preserve"> addressing Section K of the GBF will continue to be needed.</w:t>
            </w:r>
          </w:p>
        </w:tc>
      </w:tr>
      <w:tr w:rsidR="002E77D5" w:rsidRPr="001F45B6" w14:paraId="6DCA0DBE" w14:textId="77777777" w:rsidTr="00346D80">
        <w:tc>
          <w:tcPr>
            <w:tcW w:w="2402" w:type="dxa"/>
          </w:tcPr>
          <w:p w14:paraId="1FE6B6C7" w14:textId="4E7534E7" w:rsidR="002E77D5" w:rsidRPr="00346D80" w:rsidRDefault="002E77D5" w:rsidP="00D4426A">
            <w:pPr>
              <w:jc w:val="left"/>
              <w:rPr>
                <w:rFonts w:eastAsia="Times New Roman"/>
                <w:color w:val="000000"/>
                <w:lang w:val="en-CA" w:eastAsia="fr-CA"/>
              </w:rPr>
            </w:pPr>
            <w:r w:rsidRPr="00346D80">
              <w:rPr>
                <w:rFonts w:eastAsia="Times New Roman"/>
                <w:color w:val="000000" w:themeColor="text1"/>
                <w:lang w:val="en-CA" w:eastAsia="fr-CA"/>
              </w:rPr>
              <w:t>20 Gender and Biodiversity</w:t>
            </w:r>
          </w:p>
        </w:tc>
        <w:tc>
          <w:tcPr>
            <w:tcW w:w="3115" w:type="dxa"/>
          </w:tcPr>
          <w:p w14:paraId="70FEB6DF" w14:textId="5860200C" w:rsidR="002E77D5" w:rsidRPr="00346D80" w:rsidRDefault="002E77D5" w:rsidP="00D4426A">
            <w:pPr>
              <w:jc w:val="left"/>
              <w:rPr>
                <w:lang w:val="en-CA"/>
              </w:rPr>
            </w:pPr>
            <w:r w:rsidRPr="00346D80">
              <w:rPr>
                <w:lang w:val="en-CA"/>
              </w:rPr>
              <w:t>Directly addresses Section C (para h) and target 23 of the KMGBF</w:t>
            </w:r>
            <w:r w:rsidR="00FC3995" w:rsidRPr="00346D80">
              <w:rPr>
                <w:lang w:val="en-CA"/>
              </w:rPr>
              <w:t>.</w:t>
            </w:r>
          </w:p>
        </w:tc>
        <w:tc>
          <w:tcPr>
            <w:tcW w:w="3113" w:type="dxa"/>
          </w:tcPr>
          <w:p w14:paraId="76BA8D42" w14:textId="7ABA5362" w:rsidR="002E77D5" w:rsidRPr="00346D80" w:rsidRDefault="002E77D5" w:rsidP="00D4426A">
            <w:pPr>
              <w:jc w:val="left"/>
              <w:rPr>
                <w:lang w:val="en-CA"/>
              </w:rPr>
            </w:pPr>
            <w:r w:rsidRPr="00346D80">
              <w:rPr>
                <w:rFonts w:eastAsia="Times New Roman"/>
                <w:color w:val="000000"/>
                <w:lang w:val="en-CA" w:eastAsia="fr-CA"/>
              </w:rPr>
              <w:t>A work area addressing gender will continue to be an essential element of the CBD.</w:t>
            </w:r>
          </w:p>
        </w:tc>
      </w:tr>
      <w:tr w:rsidR="002E77D5" w:rsidRPr="001F45B6" w14:paraId="0373229F" w14:textId="77777777" w:rsidTr="00346D80">
        <w:tc>
          <w:tcPr>
            <w:tcW w:w="2402" w:type="dxa"/>
          </w:tcPr>
          <w:p w14:paraId="6F87AAC4" w14:textId="39EC9DB5" w:rsidR="002E77D5" w:rsidRPr="00346D80" w:rsidRDefault="002E77D5" w:rsidP="00D4426A">
            <w:pPr>
              <w:jc w:val="left"/>
              <w:rPr>
                <w:rFonts w:eastAsia="Times New Roman"/>
                <w:color w:val="000000" w:themeColor="text1"/>
                <w:lang w:val="en-CA" w:eastAsia="fr-CA"/>
              </w:rPr>
            </w:pPr>
            <w:r w:rsidRPr="00346D80">
              <w:rPr>
                <w:rFonts w:eastAsia="Times New Roman"/>
                <w:color w:val="000000" w:themeColor="text1"/>
                <w:lang w:val="en-CA" w:eastAsia="fr-CA"/>
              </w:rPr>
              <w:t>21. Global Strategy for Plant Conservation</w:t>
            </w:r>
          </w:p>
        </w:tc>
        <w:tc>
          <w:tcPr>
            <w:tcW w:w="3115" w:type="dxa"/>
          </w:tcPr>
          <w:p w14:paraId="42AF1C76" w14:textId="2B337A52" w:rsidR="002E77D5" w:rsidRPr="00346D80" w:rsidRDefault="002E77D5" w:rsidP="00D4426A">
            <w:pPr>
              <w:jc w:val="left"/>
              <w:rPr>
                <w:lang w:val="en-CA"/>
              </w:rPr>
            </w:pPr>
            <w:r w:rsidRPr="00346D80">
              <w:rPr>
                <w:rFonts w:eastAsia="Times New Roman"/>
                <w:color w:val="000000"/>
                <w:lang w:val="en-CA" w:eastAsia="fr-CA"/>
              </w:rPr>
              <w:t>Discreet subject</w:t>
            </w:r>
            <w:r w:rsidR="00FC3995" w:rsidRPr="00346D80">
              <w:rPr>
                <w:rFonts w:eastAsia="Times New Roman"/>
                <w:color w:val="000000"/>
                <w:lang w:val="en-CA" w:eastAsia="fr-CA"/>
              </w:rPr>
              <w:t>.</w:t>
            </w:r>
          </w:p>
        </w:tc>
        <w:tc>
          <w:tcPr>
            <w:tcW w:w="3113" w:type="dxa"/>
          </w:tcPr>
          <w:p w14:paraId="52E3AD10" w14:textId="5704964A" w:rsidR="002E77D5" w:rsidRPr="00346D80" w:rsidDel="00CC0498" w:rsidRDefault="001556A4" w:rsidP="00D4426A">
            <w:pPr>
              <w:jc w:val="left"/>
              <w:rPr>
                <w:rFonts w:eastAsia="Times New Roman"/>
                <w:color w:val="000000"/>
                <w:lang w:val="en-CA" w:eastAsia="fr-CA"/>
              </w:rPr>
            </w:pPr>
            <w:r w:rsidRPr="00346D80">
              <w:rPr>
                <w:lang w:val="en-CA"/>
              </w:rPr>
              <w:t>Should continue to be a discret</w:t>
            </w:r>
            <w:r w:rsidR="0051795A" w:rsidRPr="00346D80">
              <w:rPr>
                <w:lang w:val="en-CA"/>
              </w:rPr>
              <w:t>e</w:t>
            </w:r>
            <w:r w:rsidRPr="00346D80">
              <w:rPr>
                <w:lang w:val="en-CA"/>
              </w:rPr>
              <w:t xml:space="preserve"> work area</w:t>
            </w:r>
            <w:r w:rsidR="004A6974" w:rsidRPr="00346D80">
              <w:rPr>
                <w:lang w:val="en-CA"/>
              </w:rPr>
              <w:t>.</w:t>
            </w:r>
          </w:p>
        </w:tc>
      </w:tr>
      <w:tr w:rsidR="002E77D5" w:rsidRPr="001F45B6" w14:paraId="3CFBEF34" w14:textId="77777777" w:rsidTr="00346D80">
        <w:tc>
          <w:tcPr>
            <w:tcW w:w="2402" w:type="dxa"/>
          </w:tcPr>
          <w:p w14:paraId="7B7E1A18" w14:textId="591DCD70" w:rsidR="002E77D5" w:rsidRPr="00346D80" w:rsidRDefault="002E77D5" w:rsidP="00D4426A">
            <w:pPr>
              <w:jc w:val="left"/>
              <w:rPr>
                <w:lang w:val="en-CA"/>
              </w:rPr>
            </w:pPr>
            <w:r w:rsidRPr="00346D80">
              <w:rPr>
                <w:rFonts w:eastAsia="Times New Roman"/>
                <w:color w:val="000000" w:themeColor="text1"/>
                <w:lang w:val="en-CA" w:eastAsia="fr-CA"/>
              </w:rPr>
              <w:t>23. Health and Biodiversity</w:t>
            </w:r>
          </w:p>
        </w:tc>
        <w:tc>
          <w:tcPr>
            <w:tcW w:w="3115" w:type="dxa"/>
          </w:tcPr>
          <w:p w14:paraId="2FBC1676" w14:textId="57A7080F" w:rsidR="002E77D5" w:rsidRPr="00346D80" w:rsidRDefault="002E77D5" w:rsidP="00D4426A">
            <w:pPr>
              <w:jc w:val="left"/>
              <w:rPr>
                <w:lang w:val="en-CA"/>
              </w:rPr>
            </w:pPr>
            <w:r w:rsidRPr="00346D80">
              <w:rPr>
                <w:lang w:val="en-CA"/>
              </w:rPr>
              <w:t>Emerging subject. Directly addresses Section C (para r) of the KMGBF.</w:t>
            </w:r>
          </w:p>
        </w:tc>
        <w:tc>
          <w:tcPr>
            <w:tcW w:w="3113" w:type="dxa"/>
          </w:tcPr>
          <w:p w14:paraId="5DB67D90" w14:textId="49121D26" w:rsidR="002E77D5" w:rsidRPr="00346D80" w:rsidRDefault="002E77D5" w:rsidP="00D4426A">
            <w:pPr>
              <w:jc w:val="left"/>
              <w:rPr>
                <w:rFonts w:eastAsia="Times New Roman"/>
                <w:color w:val="000000"/>
                <w:lang w:val="en-CA" w:eastAsia="fr-CA"/>
              </w:rPr>
            </w:pPr>
            <w:r w:rsidRPr="00346D80">
              <w:rPr>
                <w:rFonts w:eastAsia="Times New Roman"/>
                <w:color w:val="000000"/>
                <w:lang w:val="en-CA" w:eastAsia="fr-CA"/>
              </w:rPr>
              <w:t>A work area addressing Biodiversity and Health will be needed for the future</w:t>
            </w:r>
            <w:r w:rsidR="004A6974" w:rsidRPr="00346D80">
              <w:rPr>
                <w:rFonts w:eastAsia="Times New Roman"/>
                <w:color w:val="000000"/>
                <w:lang w:val="en-CA" w:eastAsia="fr-CA"/>
              </w:rPr>
              <w:t>.</w:t>
            </w:r>
          </w:p>
        </w:tc>
      </w:tr>
      <w:tr w:rsidR="002E77D5" w:rsidRPr="001F45B6" w14:paraId="2D8DB3FD" w14:textId="77777777" w:rsidTr="00346D80">
        <w:tc>
          <w:tcPr>
            <w:tcW w:w="2402" w:type="dxa"/>
          </w:tcPr>
          <w:p w14:paraId="28147B54" w14:textId="4AFB7B6E" w:rsidR="002E77D5" w:rsidRPr="00346D80" w:rsidRDefault="002E77D5" w:rsidP="00D4426A">
            <w:pPr>
              <w:jc w:val="left"/>
              <w:rPr>
                <w:lang w:val="en-CA"/>
              </w:rPr>
            </w:pPr>
            <w:r w:rsidRPr="00346D80">
              <w:rPr>
                <w:rFonts w:eastAsia="Times New Roman"/>
                <w:color w:val="000000" w:themeColor="text1"/>
                <w:lang w:val="en-CA" w:eastAsia="fr-CA"/>
              </w:rPr>
              <w:t>25 Planning, Monitoring, Review, and Reporting</w:t>
            </w:r>
          </w:p>
        </w:tc>
        <w:tc>
          <w:tcPr>
            <w:tcW w:w="3115" w:type="dxa"/>
          </w:tcPr>
          <w:p w14:paraId="34CC0C66" w14:textId="77DC0992" w:rsidR="002E77D5" w:rsidRPr="00346D80" w:rsidRDefault="00CB6C12" w:rsidP="00D4426A">
            <w:pPr>
              <w:jc w:val="left"/>
              <w:rPr>
                <w:lang w:val="en-CA"/>
              </w:rPr>
            </w:pPr>
            <w:r w:rsidRPr="00346D80">
              <w:rPr>
                <w:lang w:val="en-CA"/>
              </w:rPr>
              <w:t>A critical</w:t>
            </w:r>
            <w:r w:rsidR="002E77D5" w:rsidRPr="00346D80">
              <w:rPr>
                <w:lang w:val="en-CA"/>
              </w:rPr>
              <w:t xml:space="preserve"> work area that </w:t>
            </w:r>
            <w:r w:rsidR="0087761D" w:rsidRPr="00346D80">
              <w:rPr>
                <w:lang w:val="en-CA"/>
              </w:rPr>
              <w:t xml:space="preserve">directly </w:t>
            </w:r>
            <w:r w:rsidR="002E77D5" w:rsidRPr="00346D80">
              <w:rPr>
                <w:lang w:val="en-CA"/>
              </w:rPr>
              <w:t>address</w:t>
            </w:r>
            <w:r w:rsidR="0087761D" w:rsidRPr="00346D80">
              <w:rPr>
                <w:lang w:val="en-CA"/>
              </w:rPr>
              <w:t>es</w:t>
            </w:r>
            <w:r w:rsidR="002E77D5" w:rsidRPr="00346D80">
              <w:rPr>
                <w:lang w:val="en-CA"/>
              </w:rPr>
              <w:t xml:space="preserve"> Section</w:t>
            </w:r>
            <w:r w:rsidR="00E4563A" w:rsidRPr="00346D80">
              <w:rPr>
                <w:lang w:val="en-CA"/>
              </w:rPr>
              <w:t>s</w:t>
            </w:r>
            <w:r w:rsidR="002E77D5" w:rsidRPr="00346D80">
              <w:rPr>
                <w:lang w:val="en-CA"/>
              </w:rPr>
              <w:t xml:space="preserve"> I and J of the KMGBF and other </w:t>
            </w:r>
            <w:r w:rsidR="0087761D" w:rsidRPr="00346D80">
              <w:rPr>
                <w:lang w:val="en-CA"/>
              </w:rPr>
              <w:t>COP15</w:t>
            </w:r>
            <w:r w:rsidR="00E4563A" w:rsidRPr="00346D80">
              <w:rPr>
                <w:lang w:val="en-CA"/>
              </w:rPr>
              <w:t>-</w:t>
            </w:r>
            <w:r w:rsidR="002E77D5" w:rsidRPr="00346D80">
              <w:rPr>
                <w:lang w:val="en-CA"/>
              </w:rPr>
              <w:t>associated decisions</w:t>
            </w:r>
            <w:r w:rsidR="00FC3995" w:rsidRPr="00346D80">
              <w:rPr>
                <w:lang w:val="en-CA"/>
              </w:rPr>
              <w:t>.</w:t>
            </w:r>
          </w:p>
        </w:tc>
        <w:tc>
          <w:tcPr>
            <w:tcW w:w="3113" w:type="dxa"/>
          </w:tcPr>
          <w:p w14:paraId="13047874" w14:textId="04091B2C" w:rsidR="002E77D5" w:rsidRPr="00346D80" w:rsidRDefault="0051795A" w:rsidP="00D4426A">
            <w:pPr>
              <w:jc w:val="left"/>
              <w:rPr>
                <w:rFonts w:eastAsia="Times New Roman"/>
                <w:color w:val="000000"/>
                <w:lang w:val="en-CA" w:eastAsia="fr-CA"/>
              </w:rPr>
            </w:pPr>
            <w:r w:rsidRPr="00346D80">
              <w:rPr>
                <w:lang w:val="en-CA"/>
              </w:rPr>
              <w:t>Should continue to be a discreet work area</w:t>
            </w:r>
            <w:r w:rsidR="004A6974" w:rsidRPr="00346D80">
              <w:rPr>
                <w:rFonts w:eastAsia="Times New Roman"/>
                <w:color w:val="000000"/>
                <w:lang w:val="en-CA" w:eastAsia="fr-CA"/>
              </w:rPr>
              <w:t>.</w:t>
            </w:r>
          </w:p>
        </w:tc>
      </w:tr>
      <w:tr w:rsidR="002E77D5" w:rsidRPr="001F45B6" w14:paraId="58012121" w14:textId="77777777" w:rsidTr="00346D80">
        <w:tc>
          <w:tcPr>
            <w:tcW w:w="2402" w:type="dxa"/>
          </w:tcPr>
          <w:p w14:paraId="303EAD14" w14:textId="5CC2CC05" w:rsidR="002E77D5" w:rsidRPr="00346D80" w:rsidRDefault="002E77D5" w:rsidP="00D4426A">
            <w:pPr>
              <w:jc w:val="left"/>
              <w:rPr>
                <w:lang w:val="en-CA"/>
              </w:rPr>
            </w:pPr>
            <w:r w:rsidRPr="00346D80">
              <w:rPr>
                <w:rFonts w:eastAsia="Times New Roman"/>
                <w:color w:val="000000" w:themeColor="text1"/>
                <w:lang w:val="en-CA" w:eastAsia="fr-CA"/>
              </w:rPr>
              <w:t>26 Invasive Alien Species</w:t>
            </w:r>
          </w:p>
        </w:tc>
        <w:tc>
          <w:tcPr>
            <w:tcW w:w="3115" w:type="dxa"/>
          </w:tcPr>
          <w:p w14:paraId="6F82ACA2" w14:textId="71FC35B9" w:rsidR="002E77D5" w:rsidRPr="00346D80" w:rsidRDefault="002E77D5" w:rsidP="00D4426A">
            <w:pPr>
              <w:jc w:val="left"/>
              <w:rPr>
                <w:lang w:val="en-CA"/>
              </w:rPr>
            </w:pPr>
            <w:r w:rsidRPr="00346D80">
              <w:rPr>
                <w:lang w:val="en-CA"/>
              </w:rPr>
              <w:t xml:space="preserve">Directly addresses target 6 of the KMGBF. </w:t>
            </w:r>
            <w:r w:rsidR="0087761D" w:rsidRPr="00346D80">
              <w:rPr>
                <w:lang w:val="en-CA"/>
              </w:rPr>
              <w:t xml:space="preserve">Has linkages </w:t>
            </w:r>
            <w:r w:rsidRPr="00346D80">
              <w:rPr>
                <w:lang w:val="en-CA"/>
              </w:rPr>
              <w:t>to other cross</w:t>
            </w:r>
            <w:r w:rsidR="0087761D" w:rsidRPr="00346D80">
              <w:rPr>
                <w:lang w:val="en-CA"/>
              </w:rPr>
              <w:t>-</w:t>
            </w:r>
            <w:r w:rsidRPr="00346D80">
              <w:rPr>
                <w:lang w:val="en-CA"/>
              </w:rPr>
              <w:t>cutting work area</w:t>
            </w:r>
            <w:r w:rsidR="0087761D" w:rsidRPr="00346D80">
              <w:rPr>
                <w:lang w:val="en-CA"/>
              </w:rPr>
              <w:t>s</w:t>
            </w:r>
            <w:r w:rsidR="00E4563A" w:rsidRPr="00346D80">
              <w:rPr>
                <w:lang w:val="en-CA"/>
              </w:rPr>
              <w:t>,</w:t>
            </w:r>
            <w:r w:rsidRPr="00346D80">
              <w:rPr>
                <w:lang w:val="en-CA"/>
              </w:rPr>
              <w:t xml:space="preserve"> like Island biodiversity.  No other multilateral body support</w:t>
            </w:r>
            <w:r w:rsidR="00E4563A" w:rsidRPr="00346D80">
              <w:rPr>
                <w:lang w:val="en-CA"/>
              </w:rPr>
              <w:t>s</w:t>
            </w:r>
            <w:r w:rsidRPr="00346D80">
              <w:rPr>
                <w:lang w:val="en-CA"/>
              </w:rPr>
              <w:t xml:space="preserve"> this work</w:t>
            </w:r>
            <w:r w:rsidR="00FC3995" w:rsidRPr="00346D80">
              <w:rPr>
                <w:lang w:val="en-CA"/>
              </w:rPr>
              <w:t>.</w:t>
            </w:r>
          </w:p>
        </w:tc>
        <w:tc>
          <w:tcPr>
            <w:tcW w:w="3113" w:type="dxa"/>
          </w:tcPr>
          <w:p w14:paraId="0325B0ED" w14:textId="1428491A" w:rsidR="002E77D5" w:rsidRPr="00346D80" w:rsidRDefault="003826BA" w:rsidP="00D4426A">
            <w:pPr>
              <w:jc w:val="left"/>
              <w:rPr>
                <w:rFonts w:eastAsia="Times New Roman"/>
                <w:color w:val="000000"/>
                <w:lang w:val="en-CA" w:eastAsia="fr-CA"/>
              </w:rPr>
            </w:pPr>
            <w:r w:rsidRPr="00346D80">
              <w:rPr>
                <w:rFonts w:eastAsia="Times New Roman"/>
                <w:color w:val="000000"/>
                <w:lang w:val="en-CA" w:eastAsia="fr-CA"/>
              </w:rPr>
              <w:t>Should continue to be a discrete work area.</w:t>
            </w:r>
          </w:p>
        </w:tc>
      </w:tr>
      <w:tr w:rsidR="002E77D5" w:rsidRPr="001F45B6" w14:paraId="28375692" w14:textId="77777777" w:rsidTr="00346D80">
        <w:tc>
          <w:tcPr>
            <w:tcW w:w="2402" w:type="dxa"/>
          </w:tcPr>
          <w:p w14:paraId="0A914065" w14:textId="40A14A09" w:rsidR="002E77D5" w:rsidRPr="00346D80" w:rsidRDefault="002E77D5" w:rsidP="00D4426A">
            <w:pPr>
              <w:jc w:val="left"/>
              <w:rPr>
                <w:lang w:val="en-CA"/>
              </w:rPr>
            </w:pPr>
            <w:r w:rsidRPr="00346D80">
              <w:rPr>
                <w:rFonts w:eastAsia="Times New Roman"/>
                <w:color w:val="000000" w:themeColor="text1"/>
                <w:lang w:val="en-CA" w:eastAsia="fr-CA"/>
              </w:rPr>
              <w:t>31 Synthetic Biology</w:t>
            </w:r>
          </w:p>
        </w:tc>
        <w:tc>
          <w:tcPr>
            <w:tcW w:w="3115" w:type="dxa"/>
          </w:tcPr>
          <w:p w14:paraId="01600EAE" w14:textId="100E4782" w:rsidR="002E77D5" w:rsidRPr="00346D80" w:rsidRDefault="002E77D5" w:rsidP="00D4426A">
            <w:pPr>
              <w:jc w:val="left"/>
              <w:rPr>
                <w:lang w:val="en-CA"/>
              </w:rPr>
            </w:pPr>
            <w:r w:rsidRPr="00346D80">
              <w:rPr>
                <w:lang w:val="en-CA"/>
              </w:rPr>
              <w:t>Contribute</w:t>
            </w:r>
            <w:r w:rsidR="0087761D" w:rsidRPr="00346D80">
              <w:rPr>
                <w:lang w:val="en-CA"/>
              </w:rPr>
              <w:t>s</w:t>
            </w:r>
            <w:r w:rsidRPr="00346D80">
              <w:rPr>
                <w:lang w:val="en-CA"/>
              </w:rPr>
              <w:t xml:space="preserve"> to target 17 of the KMGBF</w:t>
            </w:r>
            <w:r w:rsidR="00FC3995" w:rsidRPr="00346D80">
              <w:rPr>
                <w:lang w:val="en-CA"/>
              </w:rPr>
              <w:t>.</w:t>
            </w:r>
          </w:p>
        </w:tc>
        <w:tc>
          <w:tcPr>
            <w:tcW w:w="3113" w:type="dxa"/>
          </w:tcPr>
          <w:p w14:paraId="5D1FCE39" w14:textId="570BA79D" w:rsidR="002E77D5" w:rsidRPr="00346D80" w:rsidRDefault="002E77D5" w:rsidP="00D4426A">
            <w:pPr>
              <w:jc w:val="left"/>
              <w:rPr>
                <w:rFonts w:eastAsia="Times New Roman"/>
                <w:color w:val="000000"/>
                <w:lang w:val="en-CA" w:eastAsia="fr-CA"/>
              </w:rPr>
            </w:pPr>
            <w:r w:rsidRPr="00346D80">
              <w:rPr>
                <w:rFonts w:eastAsia="Times New Roman"/>
                <w:color w:val="000000"/>
                <w:lang w:val="en-CA" w:eastAsia="fr-CA"/>
              </w:rPr>
              <w:t>Keep as is</w:t>
            </w:r>
            <w:r w:rsidR="004A6974" w:rsidRPr="00346D80">
              <w:rPr>
                <w:rFonts w:eastAsia="Times New Roman"/>
                <w:color w:val="000000"/>
                <w:lang w:val="en-CA" w:eastAsia="fr-CA"/>
              </w:rPr>
              <w:t>.</w:t>
            </w:r>
          </w:p>
        </w:tc>
      </w:tr>
      <w:tr w:rsidR="002E77D5" w:rsidRPr="001F45B6" w14:paraId="0D100207" w14:textId="77777777" w:rsidTr="00346D80">
        <w:tc>
          <w:tcPr>
            <w:tcW w:w="2402" w:type="dxa"/>
          </w:tcPr>
          <w:p w14:paraId="6E00F9A0" w14:textId="224457AB" w:rsidR="002E77D5" w:rsidRPr="00346D80" w:rsidRDefault="002E77D5" w:rsidP="00D4426A">
            <w:pPr>
              <w:jc w:val="left"/>
              <w:rPr>
                <w:lang w:val="en-CA"/>
              </w:rPr>
            </w:pPr>
            <w:r w:rsidRPr="00346D80">
              <w:rPr>
                <w:rFonts w:eastAsia="Times New Roman"/>
                <w:color w:val="000000" w:themeColor="text1"/>
                <w:lang w:val="en-CA" w:eastAsia="fr-CA"/>
              </w:rPr>
              <w:t>35 Traditional Knowledge, Innovations and Practices - Article 8(j)</w:t>
            </w:r>
          </w:p>
        </w:tc>
        <w:tc>
          <w:tcPr>
            <w:tcW w:w="3115" w:type="dxa"/>
          </w:tcPr>
          <w:p w14:paraId="3675601E" w14:textId="720659AC" w:rsidR="002E77D5" w:rsidRPr="00346D80" w:rsidRDefault="002E77D5" w:rsidP="00D4426A">
            <w:pPr>
              <w:jc w:val="left"/>
              <w:rPr>
                <w:lang w:val="en-CA"/>
              </w:rPr>
            </w:pPr>
            <w:r w:rsidRPr="00346D80">
              <w:rPr>
                <w:lang w:val="en-CA"/>
              </w:rPr>
              <w:t>An important area of the Convention</w:t>
            </w:r>
            <w:r w:rsidR="00011C7C" w:rsidRPr="00346D80">
              <w:rPr>
                <w:lang w:val="en-CA"/>
              </w:rPr>
              <w:t>:</w:t>
            </w:r>
            <w:r w:rsidRPr="00346D80">
              <w:rPr>
                <w:lang w:val="en-CA"/>
              </w:rPr>
              <w:t xml:space="preserve"> Contribute</w:t>
            </w:r>
            <w:r w:rsidR="0087761D" w:rsidRPr="00346D80">
              <w:rPr>
                <w:lang w:val="en-CA"/>
              </w:rPr>
              <w:t>s</w:t>
            </w:r>
            <w:r w:rsidRPr="00346D80">
              <w:rPr>
                <w:lang w:val="en-CA"/>
              </w:rPr>
              <w:t xml:space="preserve"> to Section C (</w:t>
            </w:r>
            <w:proofErr w:type="gramStart"/>
            <w:r w:rsidRPr="00346D80">
              <w:rPr>
                <w:lang w:val="en-CA"/>
              </w:rPr>
              <w:t>para a</w:t>
            </w:r>
            <w:proofErr w:type="gramEnd"/>
            <w:r w:rsidRPr="00346D80">
              <w:rPr>
                <w:lang w:val="en-CA"/>
              </w:rPr>
              <w:t xml:space="preserve">) and Target 22. </w:t>
            </w:r>
            <w:r w:rsidR="00E4563A" w:rsidRPr="00346D80">
              <w:rPr>
                <w:lang w:val="en-CA"/>
              </w:rPr>
              <w:t xml:space="preserve">This PoW </w:t>
            </w:r>
            <w:r w:rsidRPr="00346D80">
              <w:rPr>
                <w:lang w:val="en-CA"/>
              </w:rPr>
              <w:t>will form an essential element of the mandate of the new SB on 8J.</w:t>
            </w:r>
          </w:p>
        </w:tc>
        <w:tc>
          <w:tcPr>
            <w:tcW w:w="3113" w:type="dxa"/>
          </w:tcPr>
          <w:p w14:paraId="4FF53571" w14:textId="40FB83E9" w:rsidR="002E77D5" w:rsidRPr="00346D80" w:rsidRDefault="002E77D5" w:rsidP="00D4426A">
            <w:pPr>
              <w:jc w:val="left"/>
              <w:rPr>
                <w:rFonts w:eastAsia="Times New Roman"/>
                <w:color w:val="000000"/>
                <w:lang w:val="en-CA" w:eastAsia="fr-CA"/>
              </w:rPr>
            </w:pPr>
            <w:r w:rsidRPr="00346D80">
              <w:rPr>
                <w:rFonts w:eastAsia="Times New Roman"/>
                <w:color w:val="000000"/>
                <w:lang w:val="en-CA" w:eastAsia="fr-CA"/>
              </w:rPr>
              <w:t>Keep as is</w:t>
            </w:r>
            <w:r w:rsidR="004A6974" w:rsidRPr="00346D80">
              <w:rPr>
                <w:rFonts w:eastAsia="Times New Roman"/>
                <w:color w:val="000000"/>
                <w:lang w:val="en-CA" w:eastAsia="fr-CA"/>
              </w:rPr>
              <w:t>.</w:t>
            </w:r>
          </w:p>
        </w:tc>
      </w:tr>
    </w:tbl>
    <w:p w14:paraId="707D528D" w14:textId="4A71C724" w:rsidR="00500488" w:rsidRPr="00346D80" w:rsidRDefault="00500488" w:rsidP="00346D80">
      <w:pPr>
        <w:rPr>
          <w:rFonts w:eastAsiaTheme="minorHAnsi"/>
          <w:lang w:val="en-CA"/>
        </w:rPr>
      </w:pPr>
    </w:p>
    <w:p w14:paraId="2EC5068F" w14:textId="0454EA54" w:rsidR="00F4654B" w:rsidRPr="00346D80" w:rsidRDefault="00652F6F" w:rsidP="00346D80">
      <w:pPr>
        <w:keepNext/>
        <w:spacing w:after="200"/>
        <w:ind w:left="1080"/>
        <w:contextualSpacing/>
        <w:rPr>
          <w:rFonts w:eastAsiaTheme="minorHAnsi"/>
          <w:lang w:val="en-CA"/>
        </w:rPr>
      </w:pPr>
      <w:r w:rsidRPr="00346D80">
        <w:rPr>
          <w:rFonts w:eastAsiaTheme="minorHAnsi"/>
          <w:lang w:val="en-CA"/>
        </w:rPr>
        <w:t xml:space="preserve">b. </w:t>
      </w:r>
      <w:r w:rsidR="00B65BBB" w:rsidRPr="00346D80">
        <w:rPr>
          <w:rFonts w:eastAsiaTheme="minorHAnsi"/>
          <w:lang w:val="en-CA"/>
        </w:rPr>
        <w:t>Another group</w:t>
      </w:r>
      <w:r w:rsidR="006A7FE9" w:rsidRPr="00346D80">
        <w:rPr>
          <w:rFonts w:eastAsiaTheme="minorHAnsi"/>
          <w:lang w:val="en-CA"/>
        </w:rPr>
        <w:t xml:space="preserve"> </w:t>
      </w:r>
      <w:r w:rsidR="00E4563A" w:rsidRPr="00346D80">
        <w:rPr>
          <w:rFonts w:eastAsiaTheme="minorHAnsi"/>
          <w:lang w:val="en-CA"/>
        </w:rPr>
        <w:t xml:space="preserve">consists </w:t>
      </w:r>
      <w:r w:rsidR="006A7FE9" w:rsidRPr="00346D80">
        <w:rPr>
          <w:rFonts w:eastAsiaTheme="minorHAnsi"/>
          <w:lang w:val="en-CA"/>
        </w:rPr>
        <w:t>of</w:t>
      </w:r>
      <w:r w:rsidR="00B65BBB" w:rsidRPr="00346D80">
        <w:rPr>
          <w:rFonts w:eastAsiaTheme="minorHAnsi"/>
          <w:i/>
          <w:iCs/>
          <w:lang w:val="en-CA"/>
        </w:rPr>
        <w:t xml:space="preserve"> </w:t>
      </w:r>
      <w:r w:rsidR="00EF3D6F" w:rsidRPr="00346D80">
        <w:rPr>
          <w:rFonts w:eastAsiaTheme="minorHAnsi"/>
          <w:i/>
          <w:iCs/>
          <w:lang w:val="en-CA"/>
        </w:rPr>
        <w:t>w</w:t>
      </w:r>
      <w:r w:rsidR="00B65BBB" w:rsidRPr="00346D80">
        <w:rPr>
          <w:rFonts w:eastAsiaTheme="minorHAnsi"/>
          <w:i/>
          <w:iCs/>
          <w:lang w:val="en-CA"/>
        </w:rPr>
        <w:t xml:space="preserve">ork </w:t>
      </w:r>
      <w:r w:rsidR="00EF3D6F" w:rsidRPr="00346D80">
        <w:rPr>
          <w:rFonts w:eastAsiaTheme="minorHAnsi"/>
          <w:i/>
          <w:iCs/>
          <w:lang w:val="en-CA"/>
        </w:rPr>
        <w:t>a</w:t>
      </w:r>
      <w:r w:rsidR="00B65BBB" w:rsidRPr="00346D80">
        <w:rPr>
          <w:rFonts w:eastAsiaTheme="minorHAnsi"/>
          <w:i/>
          <w:iCs/>
          <w:lang w:val="en-CA"/>
        </w:rPr>
        <w:t xml:space="preserve">reas </w:t>
      </w:r>
      <w:r w:rsidR="009B7CE3" w:rsidRPr="00346D80">
        <w:rPr>
          <w:rFonts w:eastAsiaTheme="minorHAnsi"/>
          <w:lang w:val="en-CA"/>
        </w:rPr>
        <w:t xml:space="preserve">that </w:t>
      </w:r>
      <w:r w:rsidR="00B65BBB" w:rsidRPr="00346D80">
        <w:rPr>
          <w:rFonts w:eastAsiaTheme="minorHAnsi"/>
          <w:lang w:val="en-CA"/>
        </w:rPr>
        <w:t xml:space="preserve">contribute to </w:t>
      </w:r>
      <w:r w:rsidR="009B7CE3" w:rsidRPr="00346D80">
        <w:rPr>
          <w:rFonts w:eastAsiaTheme="minorHAnsi"/>
          <w:lang w:val="en-CA"/>
        </w:rPr>
        <w:t xml:space="preserve">the implementation of </w:t>
      </w:r>
      <w:r w:rsidR="00B65BBB" w:rsidRPr="00346D80">
        <w:rPr>
          <w:rFonts w:eastAsiaTheme="minorHAnsi"/>
          <w:lang w:val="en-CA"/>
        </w:rPr>
        <w:t>the Convention and KMGBF</w:t>
      </w:r>
      <w:r w:rsidR="00E4563A" w:rsidRPr="00346D80">
        <w:rPr>
          <w:rFonts w:eastAsiaTheme="minorHAnsi"/>
          <w:lang w:val="en-CA"/>
        </w:rPr>
        <w:t>,</w:t>
      </w:r>
      <w:r w:rsidR="00B65BBB" w:rsidRPr="00346D80">
        <w:rPr>
          <w:rFonts w:eastAsiaTheme="minorHAnsi"/>
          <w:lang w:val="en-CA"/>
        </w:rPr>
        <w:t xml:space="preserve"> </w:t>
      </w:r>
      <w:r w:rsidR="00E60FB4" w:rsidRPr="00346D80">
        <w:rPr>
          <w:rFonts w:eastAsiaTheme="minorHAnsi"/>
          <w:lang w:val="en-CA"/>
        </w:rPr>
        <w:t>although their alignment with</w:t>
      </w:r>
      <w:r w:rsidR="00613B46" w:rsidRPr="00346D80">
        <w:rPr>
          <w:rFonts w:eastAsiaTheme="minorHAnsi"/>
          <w:lang w:val="en-CA"/>
        </w:rPr>
        <w:t xml:space="preserve"> </w:t>
      </w:r>
      <w:r w:rsidR="00B65BBB" w:rsidRPr="00346D80">
        <w:rPr>
          <w:rFonts w:eastAsiaTheme="minorHAnsi"/>
          <w:lang w:val="en-CA"/>
        </w:rPr>
        <w:t xml:space="preserve">the KMGBF could be </w:t>
      </w:r>
      <w:r w:rsidR="00E60FB4" w:rsidRPr="00346D80">
        <w:rPr>
          <w:rFonts w:eastAsiaTheme="minorHAnsi"/>
          <w:lang w:val="en-CA"/>
        </w:rPr>
        <w:t>strengthened</w:t>
      </w:r>
      <w:r w:rsidR="00B65BBB" w:rsidRPr="00346D80">
        <w:rPr>
          <w:rFonts w:eastAsiaTheme="minorHAnsi"/>
          <w:lang w:val="en-CA"/>
        </w:rPr>
        <w:t xml:space="preserve">. Some </w:t>
      </w:r>
      <w:r w:rsidR="00B674C2" w:rsidRPr="00346D80">
        <w:rPr>
          <w:rFonts w:eastAsiaTheme="minorHAnsi"/>
          <w:lang w:val="en-CA"/>
        </w:rPr>
        <w:t xml:space="preserve">of these </w:t>
      </w:r>
      <w:r w:rsidR="00613B46" w:rsidRPr="00346D80">
        <w:rPr>
          <w:rFonts w:eastAsiaTheme="minorHAnsi"/>
          <w:lang w:val="en-CA"/>
        </w:rPr>
        <w:t>w</w:t>
      </w:r>
      <w:r w:rsidR="00B674C2" w:rsidRPr="00346D80">
        <w:rPr>
          <w:rFonts w:eastAsiaTheme="minorHAnsi"/>
          <w:i/>
          <w:iCs/>
          <w:lang w:val="en-CA"/>
        </w:rPr>
        <w:t xml:space="preserve">ork </w:t>
      </w:r>
      <w:r w:rsidR="00613B46" w:rsidRPr="00346D80">
        <w:rPr>
          <w:rFonts w:eastAsiaTheme="minorHAnsi"/>
          <w:i/>
          <w:iCs/>
          <w:lang w:val="en-CA"/>
        </w:rPr>
        <w:t>a</w:t>
      </w:r>
      <w:r w:rsidR="00B674C2" w:rsidRPr="00346D80">
        <w:rPr>
          <w:rFonts w:eastAsiaTheme="minorHAnsi"/>
          <w:i/>
          <w:iCs/>
          <w:lang w:val="en-CA"/>
        </w:rPr>
        <w:t>reas</w:t>
      </w:r>
      <w:r w:rsidR="00B674C2" w:rsidRPr="00346D80">
        <w:rPr>
          <w:rFonts w:eastAsiaTheme="minorHAnsi"/>
          <w:lang w:val="en-CA"/>
        </w:rPr>
        <w:t xml:space="preserve"> may benefit from enhanced integration with other related </w:t>
      </w:r>
      <w:r w:rsidR="00613B46" w:rsidRPr="00346D80">
        <w:rPr>
          <w:rFonts w:eastAsiaTheme="minorHAnsi"/>
          <w:i/>
          <w:iCs/>
          <w:lang w:val="en-CA"/>
        </w:rPr>
        <w:t>w</w:t>
      </w:r>
      <w:r w:rsidR="00B65BBB" w:rsidRPr="00346D80">
        <w:rPr>
          <w:rFonts w:eastAsiaTheme="minorHAnsi"/>
          <w:i/>
          <w:iCs/>
          <w:lang w:val="en-CA"/>
        </w:rPr>
        <w:t xml:space="preserve">ork </w:t>
      </w:r>
      <w:r w:rsidR="00613B46" w:rsidRPr="00346D80">
        <w:rPr>
          <w:rFonts w:eastAsiaTheme="minorHAnsi"/>
          <w:i/>
          <w:iCs/>
          <w:lang w:val="en-CA"/>
        </w:rPr>
        <w:t>a</w:t>
      </w:r>
      <w:r w:rsidR="00B65BBB" w:rsidRPr="00346D80">
        <w:rPr>
          <w:rFonts w:eastAsiaTheme="minorHAnsi"/>
          <w:i/>
          <w:iCs/>
          <w:lang w:val="en-CA"/>
        </w:rPr>
        <w:t>rea</w:t>
      </w:r>
      <w:r w:rsidR="00B674C2" w:rsidRPr="00346D80">
        <w:rPr>
          <w:rFonts w:eastAsiaTheme="minorHAnsi"/>
          <w:i/>
          <w:iCs/>
          <w:lang w:val="en-CA"/>
        </w:rPr>
        <w:t>s</w:t>
      </w:r>
      <w:r w:rsidR="00B65BBB" w:rsidRPr="00346D80">
        <w:rPr>
          <w:rFonts w:eastAsiaTheme="minorHAnsi"/>
          <w:lang w:val="en-CA"/>
        </w:rPr>
        <w:t xml:space="preserve">. </w:t>
      </w:r>
      <w:r w:rsidR="00165EEB" w:rsidRPr="00346D80">
        <w:rPr>
          <w:rFonts w:eastAsiaTheme="minorHAnsi"/>
          <w:lang w:val="en-CA"/>
        </w:rPr>
        <w:t xml:space="preserve">Such integration would help ensure that existing gaps </w:t>
      </w:r>
      <w:r w:rsidR="00CB5B49" w:rsidRPr="00346D80">
        <w:rPr>
          <w:rFonts w:eastAsiaTheme="minorHAnsi"/>
          <w:lang w:val="en-CA"/>
        </w:rPr>
        <w:t xml:space="preserve">will be </w:t>
      </w:r>
      <w:r w:rsidR="00165EEB" w:rsidRPr="00346D80">
        <w:rPr>
          <w:rFonts w:eastAsiaTheme="minorHAnsi"/>
          <w:lang w:val="en-CA"/>
        </w:rPr>
        <w:t xml:space="preserve">addressed within the revised or newly proposed </w:t>
      </w:r>
      <w:r w:rsidR="00613B46" w:rsidRPr="00346D80">
        <w:rPr>
          <w:rFonts w:eastAsiaTheme="minorHAnsi"/>
          <w:lang w:val="en-CA"/>
        </w:rPr>
        <w:t>w</w:t>
      </w:r>
      <w:r w:rsidR="00165EEB" w:rsidRPr="00346D80">
        <w:rPr>
          <w:rFonts w:eastAsiaTheme="minorHAnsi"/>
          <w:i/>
          <w:iCs/>
          <w:lang w:val="en-CA"/>
        </w:rPr>
        <w:t xml:space="preserve">ork </w:t>
      </w:r>
      <w:r w:rsidR="00613B46" w:rsidRPr="00346D80">
        <w:rPr>
          <w:rFonts w:eastAsiaTheme="minorHAnsi"/>
          <w:i/>
          <w:iCs/>
          <w:lang w:val="en-CA"/>
        </w:rPr>
        <w:t>a</w:t>
      </w:r>
      <w:r w:rsidR="00165EEB" w:rsidRPr="00346D80">
        <w:rPr>
          <w:rFonts w:eastAsiaTheme="minorHAnsi"/>
          <w:i/>
          <w:iCs/>
          <w:lang w:val="en-CA"/>
        </w:rPr>
        <w:t>reas</w:t>
      </w:r>
      <w:r w:rsidR="002977F4" w:rsidRPr="00346D80">
        <w:rPr>
          <w:rFonts w:eastAsiaTheme="minorHAnsi"/>
          <w:i/>
          <w:iCs/>
          <w:lang w:val="en-CA"/>
        </w:rPr>
        <w:t xml:space="preserve"> (</w:t>
      </w:r>
      <w:r w:rsidR="009350F1" w:rsidRPr="00346D80">
        <w:rPr>
          <w:rFonts w:eastAsiaTheme="minorHAnsi"/>
          <w:i/>
          <w:iCs/>
          <w:lang w:val="en-CA"/>
        </w:rPr>
        <w:t>inter alia</w:t>
      </w:r>
      <w:r w:rsidR="007240E0" w:rsidRPr="00346D80">
        <w:rPr>
          <w:rFonts w:eastAsiaTheme="minorHAnsi"/>
          <w:i/>
          <w:iCs/>
          <w:lang w:val="en-CA"/>
        </w:rPr>
        <w:t>,</w:t>
      </w:r>
      <w:r w:rsidR="009350F1" w:rsidRPr="00346D80">
        <w:rPr>
          <w:rFonts w:eastAsiaTheme="minorHAnsi"/>
          <w:i/>
          <w:iCs/>
          <w:lang w:val="en-CA"/>
        </w:rPr>
        <w:t xml:space="preserve"> </w:t>
      </w:r>
      <w:r w:rsidR="002977F4" w:rsidRPr="00346D80">
        <w:rPr>
          <w:rFonts w:eastAsiaTheme="minorHAnsi"/>
          <w:i/>
          <w:iCs/>
          <w:lang w:val="en-CA"/>
        </w:rPr>
        <w:t>through work plannin</w:t>
      </w:r>
      <w:r w:rsidR="009350F1" w:rsidRPr="00346D80">
        <w:rPr>
          <w:rFonts w:eastAsiaTheme="minorHAnsi"/>
          <w:i/>
          <w:iCs/>
          <w:lang w:val="en-CA"/>
        </w:rPr>
        <w:t>g</w:t>
      </w:r>
      <w:r w:rsidR="002977F4" w:rsidRPr="00346D80">
        <w:rPr>
          <w:rFonts w:eastAsiaTheme="minorHAnsi"/>
          <w:i/>
          <w:iCs/>
          <w:lang w:val="en-CA"/>
        </w:rPr>
        <w:t>)</w:t>
      </w:r>
      <w:r w:rsidR="00D077F1" w:rsidRPr="00346D80">
        <w:rPr>
          <w:rFonts w:eastAsiaTheme="minorHAnsi"/>
          <w:lang w:val="en-CA"/>
        </w:rPr>
        <w:t xml:space="preserve">. </w:t>
      </w:r>
    </w:p>
    <w:p w14:paraId="14AB0BF5" w14:textId="77777777" w:rsidR="003633D4" w:rsidRPr="00346D80" w:rsidRDefault="003633D4" w:rsidP="00346D80">
      <w:pPr>
        <w:keepNext/>
        <w:spacing w:after="200"/>
        <w:ind w:left="1080"/>
        <w:contextualSpacing/>
        <w:rPr>
          <w:lang w:val="en-CA"/>
        </w:rPr>
      </w:pPr>
    </w:p>
    <w:p w14:paraId="277F1BE9" w14:textId="48AE4ADE" w:rsidR="00B65BBB" w:rsidRPr="00346D80" w:rsidRDefault="00B65BBB" w:rsidP="00346D80">
      <w:pPr>
        <w:keepNext/>
        <w:spacing w:after="200"/>
        <w:rPr>
          <w:b/>
          <w:bCs/>
          <w:lang w:val="en-CA"/>
        </w:rPr>
      </w:pPr>
      <w:r w:rsidRPr="00346D80">
        <w:rPr>
          <w:b/>
          <w:bCs/>
          <w:lang w:val="en-CA"/>
        </w:rPr>
        <w:t xml:space="preserve">Table </w:t>
      </w:r>
      <w:r w:rsidR="004826BC" w:rsidRPr="00346D80">
        <w:rPr>
          <w:b/>
          <w:bCs/>
          <w:lang w:val="en-CA"/>
        </w:rPr>
        <w:t xml:space="preserve">2 </w:t>
      </w:r>
      <w:r w:rsidRPr="00346D80">
        <w:rPr>
          <w:b/>
          <w:bCs/>
          <w:lang w:val="en-CA"/>
        </w:rPr>
        <w:t xml:space="preserve">Work </w:t>
      </w:r>
      <w:r w:rsidR="00997912" w:rsidRPr="00346D80">
        <w:rPr>
          <w:b/>
          <w:bCs/>
          <w:lang w:val="en-CA"/>
        </w:rPr>
        <w:t>a</w:t>
      </w:r>
      <w:r w:rsidRPr="00346D80">
        <w:rPr>
          <w:b/>
          <w:bCs/>
          <w:lang w:val="en-CA"/>
        </w:rPr>
        <w:t xml:space="preserve">reas </w:t>
      </w:r>
      <w:r w:rsidR="0083323B" w:rsidRPr="00346D80">
        <w:rPr>
          <w:b/>
          <w:bCs/>
          <w:lang w:val="en-CA"/>
        </w:rPr>
        <w:t>which scope could be</w:t>
      </w:r>
      <w:r w:rsidRPr="00346D80">
        <w:rPr>
          <w:b/>
          <w:bCs/>
          <w:lang w:val="en-CA"/>
        </w:rPr>
        <w:t xml:space="preserve"> reviewed</w:t>
      </w:r>
    </w:p>
    <w:p w14:paraId="7D1F387C" w14:textId="08C2D597" w:rsidR="002A248D" w:rsidRPr="00346D80" w:rsidRDefault="002A248D" w:rsidP="00346D80">
      <w:pPr>
        <w:keepNext/>
        <w:spacing w:after="200"/>
        <w:rPr>
          <w:i/>
          <w:iCs/>
          <w:lang w:val="en-CA"/>
        </w:rPr>
      </w:pPr>
      <w:r w:rsidRPr="00346D80">
        <w:rPr>
          <w:i/>
          <w:iCs/>
          <w:lang w:val="en-CA"/>
        </w:rPr>
        <w:t>Note: Work area numbers are presented for ease of reference across documents, as contained in Annex A. They do not represent priorities.</w:t>
      </w:r>
    </w:p>
    <w:tbl>
      <w:tblPr>
        <w:tblW w:w="864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1838"/>
        <w:gridCol w:w="3136"/>
        <w:gridCol w:w="3668"/>
      </w:tblGrid>
      <w:tr w:rsidR="00D13FC8" w:rsidRPr="001F45B6" w14:paraId="38EB43B5" w14:textId="77777777" w:rsidTr="00F151C9">
        <w:trPr>
          <w:trHeight w:val="285"/>
          <w:tblHeader/>
          <w:jc w:val="right"/>
        </w:trPr>
        <w:tc>
          <w:tcPr>
            <w:tcW w:w="1838" w:type="dxa"/>
            <w:shd w:val="clear" w:color="auto" w:fill="FFFFFF" w:themeFill="background1"/>
            <w:hideMark/>
          </w:tcPr>
          <w:p w14:paraId="525E6F4B" w14:textId="508A9BE0" w:rsidR="00B65BBB" w:rsidRPr="00D20E00" w:rsidRDefault="00B65BBB" w:rsidP="00804D6A">
            <w:pPr>
              <w:rPr>
                <w:rFonts w:eastAsia="Times New Roman"/>
                <w:b/>
                <w:bCs/>
                <w:color w:val="000000" w:themeColor="text1"/>
                <w:lang w:val="en-CA" w:eastAsia="fr-CA"/>
              </w:rPr>
            </w:pPr>
            <w:r w:rsidRPr="00D20E00">
              <w:rPr>
                <w:rFonts w:eastAsia="Times New Roman"/>
                <w:b/>
                <w:bCs/>
                <w:color w:val="000000" w:themeColor="text1"/>
                <w:lang w:val="en-CA" w:eastAsia="fr-CA"/>
              </w:rPr>
              <w:t xml:space="preserve">Work </w:t>
            </w:r>
            <w:r w:rsidR="00002C1F" w:rsidRPr="00D20E00">
              <w:rPr>
                <w:rFonts w:eastAsia="Times New Roman"/>
                <w:b/>
                <w:bCs/>
                <w:color w:val="000000" w:themeColor="text1"/>
                <w:lang w:val="en-CA" w:eastAsia="fr-CA"/>
              </w:rPr>
              <w:t>Area</w:t>
            </w:r>
          </w:p>
          <w:p w14:paraId="0BE06C30" w14:textId="4787C5CC" w:rsidR="00B65BBB" w:rsidRPr="00D20E00" w:rsidRDefault="00B65BBB" w:rsidP="00804D6A">
            <w:pPr>
              <w:rPr>
                <w:rFonts w:eastAsia="Times New Roman"/>
                <w:b/>
                <w:bCs/>
                <w:color w:val="000000" w:themeColor="text1"/>
                <w:lang w:val="en-CA" w:eastAsia="fr-CA"/>
              </w:rPr>
            </w:pPr>
          </w:p>
        </w:tc>
        <w:tc>
          <w:tcPr>
            <w:tcW w:w="3136" w:type="dxa"/>
            <w:shd w:val="clear" w:color="auto" w:fill="FFFFFF" w:themeFill="background1"/>
          </w:tcPr>
          <w:p w14:paraId="3BA31C0B" w14:textId="7270D0F9" w:rsidR="00B65BBB" w:rsidRPr="00D20E00" w:rsidRDefault="00B65BBB" w:rsidP="00804D6A">
            <w:pPr>
              <w:ind w:right="2043"/>
              <w:rPr>
                <w:rFonts w:eastAsia="Times New Roman"/>
                <w:b/>
                <w:bCs/>
                <w:color w:val="000000"/>
                <w:lang w:val="en-CA" w:eastAsia="fr-CA"/>
              </w:rPr>
            </w:pPr>
            <w:r w:rsidRPr="00D20E00">
              <w:rPr>
                <w:rFonts w:eastAsia="Times New Roman"/>
                <w:b/>
                <w:bCs/>
                <w:color w:val="000000"/>
                <w:lang w:val="en-CA" w:eastAsia="fr-CA"/>
              </w:rPr>
              <w:t>Rational</w:t>
            </w:r>
            <w:r w:rsidR="0064224C" w:rsidRPr="00D20E00">
              <w:rPr>
                <w:rFonts w:eastAsia="Times New Roman"/>
                <w:b/>
                <w:bCs/>
                <w:color w:val="000000"/>
                <w:lang w:val="en-CA" w:eastAsia="fr-CA"/>
              </w:rPr>
              <w:t>e</w:t>
            </w:r>
          </w:p>
        </w:tc>
        <w:tc>
          <w:tcPr>
            <w:tcW w:w="3668" w:type="dxa"/>
            <w:shd w:val="clear" w:color="auto" w:fill="FFFFFF" w:themeFill="background1"/>
            <w:noWrap/>
            <w:hideMark/>
          </w:tcPr>
          <w:p w14:paraId="7B77AB15" w14:textId="2A11B100" w:rsidR="00B65BBB" w:rsidRPr="00D20E00" w:rsidRDefault="00B65BBB" w:rsidP="00804D6A">
            <w:pPr>
              <w:ind w:right="1132"/>
              <w:rPr>
                <w:rFonts w:eastAsia="Times New Roman"/>
                <w:b/>
                <w:bCs/>
                <w:color w:val="000000"/>
                <w:lang w:val="en-CA" w:eastAsia="fr-CA"/>
              </w:rPr>
            </w:pPr>
            <w:r w:rsidRPr="00D20E00">
              <w:rPr>
                <w:rFonts w:eastAsia="Times New Roman"/>
                <w:b/>
                <w:bCs/>
                <w:color w:val="000000"/>
                <w:lang w:val="en-CA" w:eastAsia="fr-CA"/>
              </w:rPr>
              <w:t xml:space="preserve">Strategic way </w:t>
            </w:r>
            <w:r w:rsidR="006300DB" w:rsidRPr="00D20E00">
              <w:rPr>
                <w:rFonts w:eastAsia="Times New Roman"/>
                <w:b/>
                <w:bCs/>
                <w:color w:val="000000"/>
                <w:lang w:val="en-CA" w:eastAsia="fr-CA"/>
              </w:rPr>
              <w:t>f</w:t>
            </w:r>
            <w:r w:rsidRPr="00D20E00">
              <w:rPr>
                <w:rFonts w:eastAsia="Times New Roman"/>
                <w:b/>
                <w:bCs/>
                <w:color w:val="000000"/>
                <w:lang w:val="en-CA" w:eastAsia="fr-CA"/>
              </w:rPr>
              <w:t>orward</w:t>
            </w:r>
          </w:p>
        </w:tc>
      </w:tr>
      <w:tr w:rsidR="00D20E00" w:rsidRPr="001F45B6" w14:paraId="5ACC950E" w14:textId="77777777" w:rsidTr="00F151C9">
        <w:trPr>
          <w:trHeight w:val="525"/>
          <w:jc w:val="right"/>
        </w:trPr>
        <w:tc>
          <w:tcPr>
            <w:tcW w:w="1838" w:type="dxa"/>
            <w:shd w:val="clear" w:color="auto" w:fill="FFFFFF" w:themeFill="background1"/>
            <w:hideMark/>
          </w:tcPr>
          <w:p w14:paraId="349152FE" w14:textId="465F3BA7" w:rsidR="00AD112A" w:rsidRPr="00D20E00" w:rsidRDefault="00AD112A" w:rsidP="00126400">
            <w:pPr>
              <w:jc w:val="left"/>
              <w:rPr>
                <w:rFonts w:eastAsia="Times New Roman"/>
                <w:color w:val="000000" w:themeColor="text1"/>
                <w:lang w:val="en-CA" w:eastAsia="fr-CA"/>
              </w:rPr>
            </w:pPr>
            <w:bookmarkStart w:id="0" w:name="_Hlk200014280"/>
            <w:r w:rsidRPr="00D20E00">
              <w:rPr>
                <w:rFonts w:eastAsia="Times New Roman"/>
                <w:color w:val="000000" w:themeColor="text1"/>
                <w:lang w:val="en-CA" w:eastAsia="fr-CA"/>
              </w:rPr>
              <w:t>10 Access to Genetic Resources and Benefit-sharing</w:t>
            </w:r>
          </w:p>
        </w:tc>
        <w:tc>
          <w:tcPr>
            <w:tcW w:w="3136" w:type="dxa"/>
            <w:shd w:val="clear" w:color="auto" w:fill="FFFFFF" w:themeFill="background1"/>
          </w:tcPr>
          <w:p w14:paraId="4629A4C1" w14:textId="3EBBF41B"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 xml:space="preserve">ABS and DSI are two important work areas relying on common expertise and addressing one of the </w:t>
            </w:r>
            <w:r w:rsidR="001B7032" w:rsidRPr="00D20E00">
              <w:rPr>
                <w:rFonts w:eastAsia="Times New Roman"/>
                <w:color w:val="000000"/>
                <w:lang w:val="en-CA" w:eastAsia="fr-CA"/>
              </w:rPr>
              <w:t>C</w:t>
            </w:r>
            <w:r w:rsidRPr="00D20E00">
              <w:rPr>
                <w:rFonts w:eastAsia="Times New Roman"/>
                <w:color w:val="000000"/>
                <w:lang w:val="en-CA" w:eastAsia="fr-CA"/>
              </w:rPr>
              <w:t>onvention</w:t>
            </w:r>
            <w:r w:rsidR="00FC3995" w:rsidRPr="00D20E00">
              <w:rPr>
                <w:rFonts w:eastAsia="Times New Roman"/>
                <w:color w:val="000000"/>
                <w:lang w:val="en-CA" w:eastAsia="fr-CA"/>
              </w:rPr>
              <w:t>’s three</w:t>
            </w:r>
            <w:r w:rsidRPr="00D20E00">
              <w:rPr>
                <w:rFonts w:eastAsia="Times New Roman"/>
                <w:color w:val="000000"/>
                <w:lang w:val="en-CA" w:eastAsia="fr-CA"/>
              </w:rPr>
              <w:t xml:space="preserve"> objective</w:t>
            </w:r>
            <w:r w:rsidR="00E81C0C" w:rsidRPr="00D20E00">
              <w:rPr>
                <w:rFonts w:eastAsia="Times New Roman"/>
                <w:color w:val="000000"/>
                <w:lang w:val="en-CA" w:eastAsia="fr-CA"/>
              </w:rPr>
              <w:t>s</w:t>
            </w:r>
            <w:r w:rsidR="00831FE3" w:rsidRPr="00D20E00">
              <w:rPr>
                <w:rFonts w:eastAsia="Times New Roman"/>
                <w:color w:val="000000"/>
                <w:lang w:val="en-CA" w:eastAsia="fr-CA"/>
              </w:rPr>
              <w:t xml:space="preserve">.  </w:t>
            </w:r>
          </w:p>
        </w:tc>
        <w:tc>
          <w:tcPr>
            <w:tcW w:w="3668" w:type="dxa"/>
            <w:shd w:val="clear" w:color="auto" w:fill="FFFFFF" w:themeFill="background1"/>
            <w:noWrap/>
            <w:hideMark/>
          </w:tcPr>
          <w:p w14:paraId="308EBA06" w14:textId="0ECA4C03"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Option 1: To be integrated with 10 Access to Genetic Resources and Benefit-sharing.</w:t>
            </w:r>
          </w:p>
          <w:p w14:paraId="46A248B8" w14:textId="1119F29A"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Option 2: keep separate</w:t>
            </w:r>
            <w:r w:rsidR="004A6974" w:rsidRPr="00D20E00">
              <w:rPr>
                <w:rFonts w:eastAsia="Times New Roman"/>
                <w:color w:val="000000"/>
                <w:lang w:val="en-CA" w:eastAsia="fr-CA"/>
              </w:rPr>
              <w:t>.</w:t>
            </w:r>
          </w:p>
        </w:tc>
      </w:tr>
      <w:bookmarkEnd w:id="0"/>
      <w:tr w:rsidR="00D20E00" w:rsidRPr="001F45B6" w14:paraId="07B60F29" w14:textId="77777777" w:rsidTr="00F151C9">
        <w:trPr>
          <w:trHeight w:val="285"/>
          <w:jc w:val="right"/>
        </w:trPr>
        <w:tc>
          <w:tcPr>
            <w:tcW w:w="1838" w:type="dxa"/>
            <w:shd w:val="clear" w:color="auto" w:fill="FFFFFF" w:themeFill="background1"/>
            <w:hideMark/>
          </w:tcPr>
          <w:p w14:paraId="757F2E99" w14:textId="2868F30D" w:rsidR="00AD112A" w:rsidRPr="00D20E00" w:rsidRDefault="00AD112A" w:rsidP="00126400">
            <w:pPr>
              <w:jc w:val="left"/>
              <w:rPr>
                <w:rFonts w:eastAsia="Times New Roman"/>
                <w:color w:val="000000" w:themeColor="text1"/>
                <w:lang w:val="en-CA" w:eastAsia="fr-CA"/>
              </w:rPr>
            </w:pPr>
            <w:r w:rsidRPr="00D20E00">
              <w:rPr>
                <w:rFonts w:eastAsia="Times New Roman"/>
                <w:color w:val="000000" w:themeColor="text1"/>
                <w:lang w:val="en-CA" w:eastAsia="fr-CA"/>
              </w:rPr>
              <w:t>12.1 Business Engagement</w:t>
            </w:r>
          </w:p>
        </w:tc>
        <w:tc>
          <w:tcPr>
            <w:tcW w:w="3136" w:type="dxa"/>
            <w:shd w:val="clear" w:color="auto" w:fill="FFFFFF" w:themeFill="background1"/>
          </w:tcPr>
          <w:p w14:paraId="2B2B8EBB" w14:textId="35F0F8B7"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An issue that can be covered well under mainstreaming</w:t>
            </w:r>
            <w:r w:rsidR="007240E0" w:rsidRPr="00D20E00">
              <w:rPr>
                <w:rFonts w:eastAsia="Times New Roman"/>
                <w:color w:val="000000"/>
                <w:lang w:val="en-CA" w:eastAsia="fr-CA"/>
              </w:rPr>
              <w:t>,</w:t>
            </w:r>
            <w:r w:rsidRPr="00D20E00">
              <w:rPr>
                <w:rFonts w:eastAsia="Times New Roman"/>
                <w:color w:val="000000"/>
                <w:lang w:val="en-CA" w:eastAsia="fr-CA"/>
              </w:rPr>
              <w:t xml:space="preserve"> particularly as it relates to Target 15.</w:t>
            </w:r>
          </w:p>
        </w:tc>
        <w:tc>
          <w:tcPr>
            <w:tcW w:w="3668" w:type="dxa"/>
            <w:shd w:val="clear" w:color="auto" w:fill="FFFFFF" w:themeFill="background1"/>
            <w:noWrap/>
            <w:hideMark/>
          </w:tcPr>
          <w:p w14:paraId="410F6C2F" w14:textId="23565B79"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To be integrated into 27.1 Mainstreaming.</w:t>
            </w:r>
          </w:p>
        </w:tc>
      </w:tr>
      <w:tr w:rsidR="00D20E00" w:rsidRPr="001F45B6" w14:paraId="129BF14A" w14:textId="77777777" w:rsidTr="00F151C9">
        <w:trPr>
          <w:trHeight w:val="285"/>
          <w:jc w:val="right"/>
        </w:trPr>
        <w:tc>
          <w:tcPr>
            <w:tcW w:w="1838" w:type="dxa"/>
            <w:shd w:val="clear" w:color="auto" w:fill="FFFFFF" w:themeFill="background1"/>
            <w:hideMark/>
          </w:tcPr>
          <w:p w14:paraId="6E704154" w14:textId="44F5FDEF" w:rsidR="00AD112A" w:rsidRPr="00D20E00" w:rsidRDefault="00AD112A" w:rsidP="00126400">
            <w:pPr>
              <w:jc w:val="left"/>
              <w:rPr>
                <w:rFonts w:eastAsia="Times New Roman"/>
                <w:color w:val="000000" w:themeColor="text1"/>
                <w:lang w:val="en-CA" w:eastAsia="fr-CA"/>
              </w:rPr>
            </w:pPr>
            <w:r w:rsidRPr="00D20E00">
              <w:rPr>
                <w:rFonts w:eastAsia="Times New Roman"/>
                <w:color w:val="000000" w:themeColor="text1"/>
                <w:lang w:val="en-CA" w:eastAsia="fr-CA"/>
              </w:rPr>
              <w:t>13 Capacity Building</w:t>
            </w:r>
          </w:p>
        </w:tc>
        <w:tc>
          <w:tcPr>
            <w:tcW w:w="3136" w:type="dxa"/>
            <w:shd w:val="clear" w:color="auto" w:fill="FFFFFF" w:themeFill="background1"/>
          </w:tcPr>
          <w:p w14:paraId="63871E83" w14:textId="37D1BFE1"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Capacity</w:t>
            </w:r>
            <w:r w:rsidR="00E7738D" w:rsidRPr="00D20E00">
              <w:rPr>
                <w:rFonts w:eastAsia="Times New Roman"/>
                <w:color w:val="000000"/>
                <w:lang w:val="en-CA" w:eastAsia="fr-CA"/>
              </w:rPr>
              <w:t xml:space="preserve"> </w:t>
            </w:r>
            <w:r w:rsidRPr="00D20E00">
              <w:rPr>
                <w:rFonts w:eastAsia="Times New Roman"/>
                <w:color w:val="000000"/>
                <w:lang w:val="en-CA" w:eastAsia="fr-CA"/>
              </w:rPr>
              <w:t>building encompasses a range of activities that directly support specific areas of the KMGBF</w:t>
            </w:r>
            <w:r w:rsidR="00FC3995" w:rsidRPr="00D20E00">
              <w:rPr>
                <w:rFonts w:eastAsia="Times New Roman"/>
                <w:color w:val="000000"/>
                <w:lang w:val="en-CA" w:eastAsia="fr-CA"/>
              </w:rPr>
              <w:t>.</w:t>
            </w:r>
            <w:r w:rsidRPr="00D20E00">
              <w:rPr>
                <w:rFonts w:eastAsia="Times New Roman"/>
                <w:color w:val="000000"/>
                <w:lang w:val="en-CA" w:eastAsia="fr-CA"/>
              </w:rPr>
              <w:t xml:space="preserve"> </w:t>
            </w:r>
          </w:p>
        </w:tc>
        <w:tc>
          <w:tcPr>
            <w:tcW w:w="3668" w:type="dxa"/>
            <w:shd w:val="clear" w:color="auto" w:fill="FFFFFF" w:themeFill="background1"/>
            <w:noWrap/>
            <w:hideMark/>
          </w:tcPr>
          <w:p w14:paraId="51AA701D" w14:textId="143158D6"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 xml:space="preserve">Capacity Building will continue to be an essential part of the </w:t>
            </w:r>
            <w:r w:rsidR="004A6974" w:rsidRPr="00D20E00">
              <w:rPr>
                <w:rFonts w:eastAsia="Times New Roman"/>
                <w:color w:val="000000"/>
                <w:lang w:val="en-CA" w:eastAsia="fr-CA"/>
              </w:rPr>
              <w:t xml:space="preserve">work under the </w:t>
            </w:r>
            <w:r w:rsidRPr="00D20E00">
              <w:rPr>
                <w:rFonts w:eastAsia="Times New Roman"/>
                <w:color w:val="000000"/>
                <w:lang w:val="en-CA" w:eastAsia="fr-CA"/>
              </w:rPr>
              <w:t>Convention. Coordination an</w:t>
            </w:r>
            <w:r w:rsidR="007240E0" w:rsidRPr="00D20E00">
              <w:rPr>
                <w:rFonts w:eastAsia="Times New Roman"/>
                <w:color w:val="000000"/>
                <w:lang w:val="en-CA" w:eastAsia="fr-CA"/>
              </w:rPr>
              <w:t>d</w:t>
            </w:r>
            <w:r w:rsidRPr="00D20E00">
              <w:rPr>
                <w:rFonts w:eastAsia="Times New Roman"/>
                <w:color w:val="000000"/>
                <w:lang w:val="en-CA" w:eastAsia="fr-CA"/>
              </w:rPr>
              <w:t xml:space="preserve"> integration with other related </w:t>
            </w:r>
            <w:r w:rsidR="007240E0" w:rsidRPr="00D20E00">
              <w:rPr>
                <w:rFonts w:eastAsia="Times New Roman"/>
                <w:color w:val="000000"/>
                <w:lang w:val="en-CA" w:eastAsia="fr-CA"/>
              </w:rPr>
              <w:t>w</w:t>
            </w:r>
            <w:r w:rsidRPr="00D20E00">
              <w:rPr>
                <w:rFonts w:eastAsia="Times New Roman"/>
                <w:color w:val="000000"/>
                <w:lang w:val="en-CA" w:eastAsia="fr-CA"/>
              </w:rPr>
              <w:t>ork area</w:t>
            </w:r>
            <w:r w:rsidR="007240E0" w:rsidRPr="00D20E00">
              <w:rPr>
                <w:rFonts w:eastAsia="Times New Roman"/>
                <w:color w:val="000000"/>
                <w:lang w:val="en-CA" w:eastAsia="fr-CA"/>
              </w:rPr>
              <w:t>s</w:t>
            </w:r>
            <w:r w:rsidRPr="00D20E00">
              <w:rPr>
                <w:rFonts w:eastAsia="Times New Roman"/>
                <w:color w:val="000000"/>
                <w:lang w:val="en-CA" w:eastAsia="fr-CA"/>
              </w:rPr>
              <w:t xml:space="preserve"> could be advantageous. </w:t>
            </w:r>
            <w:r w:rsidR="007240E0" w:rsidRPr="00D20E00">
              <w:rPr>
                <w:rFonts w:eastAsia="Times New Roman"/>
                <w:color w:val="000000"/>
                <w:lang w:val="en-CA" w:eastAsia="fr-CA"/>
              </w:rPr>
              <w:t xml:space="preserve">The work area name </w:t>
            </w:r>
            <w:r w:rsidRPr="00D20E00">
              <w:rPr>
                <w:rFonts w:eastAsia="Times New Roman"/>
                <w:color w:val="000000"/>
                <w:lang w:val="en-CA" w:eastAsia="fr-CA"/>
              </w:rPr>
              <w:t xml:space="preserve">could </w:t>
            </w:r>
            <w:r w:rsidR="007240E0" w:rsidRPr="00D20E00">
              <w:rPr>
                <w:rFonts w:eastAsia="Times New Roman"/>
                <w:color w:val="000000"/>
                <w:lang w:val="en-CA" w:eastAsia="fr-CA"/>
              </w:rPr>
              <w:t xml:space="preserve">change </w:t>
            </w:r>
            <w:r w:rsidRPr="00D20E00">
              <w:rPr>
                <w:rFonts w:eastAsia="Times New Roman"/>
                <w:color w:val="000000"/>
                <w:lang w:val="en-CA" w:eastAsia="fr-CA"/>
              </w:rPr>
              <w:t>to better reflect</w:t>
            </w:r>
            <w:r w:rsidR="007240E0" w:rsidRPr="00D20E00">
              <w:rPr>
                <w:rFonts w:eastAsia="Times New Roman"/>
                <w:color w:val="000000"/>
                <w:lang w:val="en-CA" w:eastAsia="fr-CA"/>
              </w:rPr>
              <w:t xml:space="preserve"> the</w:t>
            </w:r>
            <w:r w:rsidRPr="00D20E00">
              <w:rPr>
                <w:rFonts w:eastAsia="Times New Roman"/>
                <w:color w:val="000000"/>
                <w:lang w:val="en-CA" w:eastAsia="fr-CA"/>
              </w:rPr>
              <w:t xml:space="preserve"> new scope</w:t>
            </w:r>
            <w:r w:rsidR="004A6974" w:rsidRPr="00D20E00">
              <w:rPr>
                <w:rFonts w:eastAsia="Times New Roman"/>
                <w:color w:val="000000"/>
                <w:lang w:val="en-CA" w:eastAsia="fr-CA"/>
              </w:rPr>
              <w:t>.</w:t>
            </w:r>
          </w:p>
        </w:tc>
      </w:tr>
      <w:tr w:rsidR="00D20E00" w:rsidRPr="001F45B6" w14:paraId="6CABC4A4" w14:textId="77777777" w:rsidTr="00F151C9">
        <w:trPr>
          <w:trHeight w:val="525"/>
          <w:jc w:val="right"/>
        </w:trPr>
        <w:tc>
          <w:tcPr>
            <w:tcW w:w="1838" w:type="dxa"/>
            <w:shd w:val="clear" w:color="auto" w:fill="FFFFFF" w:themeFill="background1"/>
            <w:hideMark/>
          </w:tcPr>
          <w:p w14:paraId="16A90A44" w14:textId="4429C41D" w:rsidR="00AD112A" w:rsidRPr="00D20E00" w:rsidRDefault="00AD112A" w:rsidP="00126400">
            <w:pPr>
              <w:jc w:val="left"/>
              <w:rPr>
                <w:rFonts w:eastAsia="Times New Roman"/>
                <w:color w:val="000000" w:themeColor="text1"/>
                <w:lang w:val="en-CA" w:eastAsia="fr-CA"/>
              </w:rPr>
            </w:pPr>
            <w:r w:rsidRPr="00D20E00">
              <w:rPr>
                <w:rFonts w:eastAsia="Times New Roman"/>
                <w:color w:val="000000" w:themeColor="text1"/>
                <w:lang w:val="en-CA" w:eastAsia="fr-CA"/>
              </w:rPr>
              <w:t>16 Digital sequence information on genetic resources</w:t>
            </w:r>
          </w:p>
        </w:tc>
        <w:tc>
          <w:tcPr>
            <w:tcW w:w="3136" w:type="dxa"/>
            <w:shd w:val="clear" w:color="auto" w:fill="FFFFFF" w:themeFill="background1"/>
          </w:tcPr>
          <w:p w14:paraId="6DFB825B" w14:textId="1155531F"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 xml:space="preserve">ABS and DSI are two important work areas that often rely on </w:t>
            </w:r>
            <w:r w:rsidR="007240E0" w:rsidRPr="00D20E00">
              <w:rPr>
                <w:rFonts w:eastAsia="Times New Roman"/>
                <w:color w:val="000000"/>
                <w:lang w:val="en-CA" w:eastAsia="fr-CA"/>
              </w:rPr>
              <w:t xml:space="preserve">the </w:t>
            </w:r>
            <w:r w:rsidRPr="00D20E00">
              <w:rPr>
                <w:rFonts w:eastAsia="Times New Roman"/>
                <w:color w:val="000000"/>
                <w:lang w:val="en-CA" w:eastAsia="fr-CA"/>
              </w:rPr>
              <w:t xml:space="preserve">same group of experts and share several concepts. Some </w:t>
            </w:r>
            <w:r w:rsidR="003869A3" w:rsidRPr="00D20E00">
              <w:rPr>
                <w:rFonts w:eastAsia="Times New Roman"/>
                <w:color w:val="000000"/>
                <w:lang w:val="en-CA" w:eastAsia="fr-CA"/>
              </w:rPr>
              <w:t>P</w:t>
            </w:r>
            <w:r w:rsidRPr="00D20E00">
              <w:rPr>
                <w:rFonts w:eastAsia="Times New Roman"/>
                <w:color w:val="000000"/>
                <w:lang w:val="en-CA" w:eastAsia="fr-CA"/>
              </w:rPr>
              <w:t>arties support merging while others would prefer to keep it separate</w:t>
            </w:r>
            <w:r w:rsidR="00FC3995" w:rsidRPr="00D20E00">
              <w:rPr>
                <w:rFonts w:eastAsia="Times New Roman"/>
                <w:color w:val="000000"/>
                <w:lang w:val="en-CA" w:eastAsia="fr-CA"/>
              </w:rPr>
              <w:t>.</w:t>
            </w:r>
          </w:p>
        </w:tc>
        <w:tc>
          <w:tcPr>
            <w:tcW w:w="3668" w:type="dxa"/>
            <w:shd w:val="clear" w:color="auto" w:fill="FFFFFF" w:themeFill="background1"/>
            <w:noWrap/>
            <w:hideMark/>
          </w:tcPr>
          <w:p w14:paraId="6C668680" w14:textId="67311112"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Option 1: To be integrated with 10 Access to Genetic Resources and Benefit-sharing.</w:t>
            </w:r>
          </w:p>
          <w:p w14:paraId="64C4CAFA" w14:textId="3D34D813"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Option 2: keep separate</w:t>
            </w:r>
            <w:r w:rsidR="004A6974" w:rsidRPr="00D20E00">
              <w:rPr>
                <w:rFonts w:eastAsia="Times New Roman"/>
                <w:color w:val="000000"/>
                <w:lang w:val="en-CA" w:eastAsia="fr-CA"/>
              </w:rPr>
              <w:t>.</w:t>
            </w:r>
          </w:p>
        </w:tc>
      </w:tr>
      <w:tr w:rsidR="00D20E00" w:rsidRPr="001F45B6" w14:paraId="0259E604" w14:textId="77777777" w:rsidTr="00F151C9">
        <w:trPr>
          <w:trHeight w:val="285"/>
          <w:jc w:val="right"/>
        </w:trPr>
        <w:tc>
          <w:tcPr>
            <w:tcW w:w="1838" w:type="dxa"/>
            <w:shd w:val="clear" w:color="auto" w:fill="FFFFFF" w:themeFill="background1"/>
            <w:hideMark/>
          </w:tcPr>
          <w:p w14:paraId="14A3B008" w14:textId="325C4DB2" w:rsidR="00AD112A" w:rsidRPr="00D20E00" w:rsidRDefault="00AD112A" w:rsidP="00126400">
            <w:pPr>
              <w:jc w:val="left"/>
              <w:rPr>
                <w:rFonts w:eastAsia="Times New Roman"/>
                <w:color w:val="000000" w:themeColor="text1"/>
                <w:lang w:val="en-CA" w:eastAsia="fr-CA"/>
              </w:rPr>
            </w:pPr>
            <w:r w:rsidRPr="00D20E00">
              <w:rPr>
                <w:rFonts w:eastAsia="Times New Roman"/>
                <w:color w:val="000000" w:themeColor="text1"/>
                <w:lang w:val="en-CA" w:eastAsia="fr-CA"/>
              </w:rPr>
              <w:t>16.1 Financial Mechanism</w:t>
            </w:r>
          </w:p>
        </w:tc>
        <w:tc>
          <w:tcPr>
            <w:tcW w:w="3136" w:type="dxa"/>
            <w:shd w:val="clear" w:color="auto" w:fill="FFFFFF" w:themeFill="background1"/>
          </w:tcPr>
          <w:p w14:paraId="66A4DE79" w14:textId="4C629143"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 xml:space="preserve">Clearly linked to resource mobilization. </w:t>
            </w:r>
          </w:p>
        </w:tc>
        <w:tc>
          <w:tcPr>
            <w:tcW w:w="3668" w:type="dxa"/>
            <w:shd w:val="clear" w:color="auto" w:fill="FFFFFF" w:themeFill="background1"/>
            <w:noWrap/>
            <w:hideMark/>
          </w:tcPr>
          <w:p w14:paraId="5DF7B14E" w14:textId="2EB86AD1"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To be integrated with 28.1 Resource Mobilization.</w:t>
            </w:r>
          </w:p>
        </w:tc>
      </w:tr>
      <w:tr w:rsidR="00D20E00" w:rsidRPr="001F45B6" w14:paraId="093920CC" w14:textId="77777777" w:rsidTr="00F151C9">
        <w:trPr>
          <w:trHeight w:val="525"/>
          <w:jc w:val="right"/>
        </w:trPr>
        <w:tc>
          <w:tcPr>
            <w:tcW w:w="1838" w:type="dxa"/>
            <w:shd w:val="clear" w:color="auto" w:fill="FFFFFF" w:themeFill="background1"/>
            <w:hideMark/>
          </w:tcPr>
          <w:p w14:paraId="4DD9D16A" w14:textId="5B27DAEF" w:rsidR="00AD112A" w:rsidRPr="00D20E00" w:rsidRDefault="00AD112A" w:rsidP="00126400">
            <w:pPr>
              <w:jc w:val="left"/>
              <w:rPr>
                <w:rFonts w:eastAsia="Times New Roman"/>
                <w:color w:val="000000" w:themeColor="text1"/>
                <w:lang w:val="en-CA" w:eastAsia="fr-CA"/>
              </w:rPr>
            </w:pPr>
            <w:r w:rsidRPr="00D20E00">
              <w:rPr>
                <w:rFonts w:eastAsia="Times New Roman"/>
                <w:color w:val="000000" w:themeColor="text1"/>
                <w:lang w:val="en-CA" w:eastAsia="fr-CA"/>
              </w:rPr>
              <w:t>17 Economics, Trade and Incentive Measures</w:t>
            </w:r>
          </w:p>
        </w:tc>
        <w:tc>
          <w:tcPr>
            <w:tcW w:w="3136" w:type="dxa"/>
            <w:shd w:val="clear" w:color="auto" w:fill="FFFFFF" w:themeFill="background1"/>
          </w:tcPr>
          <w:p w14:paraId="38439E8F" w14:textId="2306EF79" w:rsidR="00AD112A" w:rsidRPr="00D20E00" w:rsidRDefault="003633D4" w:rsidP="00126400">
            <w:pPr>
              <w:jc w:val="left"/>
              <w:rPr>
                <w:rFonts w:eastAsia="Times New Roman"/>
                <w:color w:val="000000"/>
                <w:lang w:val="en-CA" w:eastAsia="fr-CA"/>
              </w:rPr>
            </w:pPr>
            <w:r w:rsidRPr="00D20E00">
              <w:rPr>
                <w:rFonts w:eastAsia="Times New Roman"/>
                <w:color w:val="000000"/>
                <w:lang w:val="en-CA" w:eastAsia="fr-CA"/>
              </w:rPr>
              <w:t>T</w:t>
            </w:r>
            <w:r w:rsidR="00AD112A" w:rsidRPr="00D20E00">
              <w:rPr>
                <w:rFonts w:eastAsia="Times New Roman"/>
                <w:color w:val="000000"/>
                <w:lang w:val="en-CA" w:eastAsia="fr-CA"/>
              </w:rPr>
              <w:t>his broad area of work encompasses many elements contributing to (ID27.1) mainstreaming.  It also contribute</w:t>
            </w:r>
            <w:r w:rsidR="004A6974" w:rsidRPr="00D20E00">
              <w:rPr>
                <w:rFonts w:eastAsia="Times New Roman"/>
                <w:color w:val="000000"/>
                <w:lang w:val="en-CA" w:eastAsia="fr-CA"/>
              </w:rPr>
              <w:t>s</w:t>
            </w:r>
            <w:r w:rsidR="00AD112A" w:rsidRPr="00D20E00">
              <w:rPr>
                <w:rFonts w:eastAsia="Times New Roman"/>
                <w:color w:val="000000"/>
                <w:lang w:val="en-CA" w:eastAsia="fr-CA"/>
              </w:rPr>
              <w:t xml:space="preserve"> to T18 </w:t>
            </w:r>
            <w:r w:rsidR="004A6974" w:rsidRPr="00D20E00">
              <w:rPr>
                <w:rFonts w:eastAsia="Times New Roman"/>
                <w:color w:val="000000"/>
                <w:lang w:val="en-CA" w:eastAsia="fr-CA"/>
              </w:rPr>
              <w:t xml:space="preserve">on </w:t>
            </w:r>
            <w:r w:rsidR="00AD112A" w:rsidRPr="00D20E00">
              <w:rPr>
                <w:rFonts w:eastAsia="Times New Roman"/>
                <w:color w:val="000000"/>
                <w:lang w:val="en-CA" w:eastAsia="fr-CA"/>
              </w:rPr>
              <w:t>negative subsidies</w:t>
            </w:r>
            <w:r w:rsidR="00FC3995" w:rsidRPr="00D20E00">
              <w:rPr>
                <w:rFonts w:eastAsia="Times New Roman"/>
                <w:color w:val="000000"/>
                <w:lang w:val="en-CA" w:eastAsia="fr-CA"/>
              </w:rPr>
              <w:t>.</w:t>
            </w:r>
          </w:p>
        </w:tc>
        <w:tc>
          <w:tcPr>
            <w:tcW w:w="3668" w:type="dxa"/>
            <w:shd w:val="clear" w:color="auto" w:fill="FFFFFF" w:themeFill="background1"/>
            <w:noWrap/>
            <w:hideMark/>
          </w:tcPr>
          <w:p w14:paraId="1526B6A2" w14:textId="62BC6560"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 xml:space="preserve">To be integrated with 27.1 Mainstreaming. Could be renamed </w:t>
            </w:r>
            <w:r w:rsidR="004A6974" w:rsidRPr="00D20E00">
              <w:rPr>
                <w:rFonts w:eastAsia="Times New Roman"/>
                <w:color w:val="000000"/>
                <w:lang w:val="en-CA" w:eastAsia="fr-CA"/>
              </w:rPr>
              <w:t xml:space="preserve">to </w:t>
            </w:r>
            <w:r w:rsidRPr="00D20E00">
              <w:rPr>
                <w:rFonts w:eastAsia="Times New Roman"/>
                <w:color w:val="000000"/>
                <w:lang w:val="en-CA" w:eastAsia="fr-CA"/>
              </w:rPr>
              <w:t xml:space="preserve">Incentive </w:t>
            </w:r>
            <w:r w:rsidR="00B66192" w:rsidRPr="00D20E00">
              <w:rPr>
                <w:rFonts w:eastAsia="Times New Roman"/>
                <w:color w:val="000000"/>
                <w:lang w:val="en-CA" w:eastAsia="fr-CA"/>
              </w:rPr>
              <w:t>Measures</w:t>
            </w:r>
            <w:r w:rsidRPr="00D20E00">
              <w:rPr>
                <w:rFonts w:eastAsia="Times New Roman"/>
                <w:color w:val="000000"/>
                <w:lang w:val="en-CA" w:eastAsia="fr-CA"/>
              </w:rPr>
              <w:t>.</w:t>
            </w:r>
          </w:p>
        </w:tc>
      </w:tr>
      <w:tr w:rsidR="00D20E00" w:rsidRPr="001F45B6" w14:paraId="223FC7B7" w14:textId="77777777" w:rsidTr="00F151C9">
        <w:trPr>
          <w:trHeight w:val="285"/>
          <w:jc w:val="right"/>
        </w:trPr>
        <w:tc>
          <w:tcPr>
            <w:tcW w:w="1838" w:type="dxa"/>
            <w:shd w:val="clear" w:color="auto" w:fill="FFFFFF" w:themeFill="background1"/>
            <w:hideMark/>
          </w:tcPr>
          <w:p w14:paraId="6FABF192" w14:textId="708A034A" w:rsidR="00AD112A" w:rsidRPr="00D20E00" w:rsidRDefault="00AD112A" w:rsidP="00126400">
            <w:pPr>
              <w:jc w:val="left"/>
              <w:rPr>
                <w:rFonts w:eastAsia="Times New Roman"/>
                <w:color w:val="000000" w:themeColor="text1"/>
                <w:lang w:val="en-CA" w:eastAsia="fr-CA"/>
              </w:rPr>
            </w:pPr>
            <w:r w:rsidRPr="00D20E00">
              <w:rPr>
                <w:rFonts w:eastAsia="Times New Roman"/>
                <w:color w:val="000000" w:themeColor="text1"/>
                <w:lang w:val="en-CA" w:eastAsia="fr-CA"/>
              </w:rPr>
              <w:t>19 Ecosystem restoration</w:t>
            </w:r>
          </w:p>
        </w:tc>
        <w:tc>
          <w:tcPr>
            <w:tcW w:w="3136" w:type="dxa"/>
            <w:shd w:val="clear" w:color="auto" w:fill="FFFFFF" w:themeFill="background1"/>
          </w:tcPr>
          <w:p w14:paraId="325F6879" w14:textId="79AD31E7"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See Table 1</w:t>
            </w:r>
            <w:r w:rsidR="00D71936">
              <w:rPr>
                <w:rFonts w:eastAsia="Times New Roman"/>
                <w:color w:val="000000"/>
                <w:sz w:val="20"/>
                <w:szCs w:val="20"/>
                <w:lang w:eastAsia="fr-CA"/>
              </w:rPr>
              <w:t>,</w:t>
            </w:r>
            <w:r w:rsidRPr="00D20E00">
              <w:rPr>
                <w:rFonts w:eastAsia="Times New Roman"/>
                <w:color w:val="000000"/>
                <w:lang w:val="en-CA" w:eastAsia="fr-CA"/>
              </w:rPr>
              <w:t xml:space="preserve"> ID 8 </w:t>
            </w:r>
          </w:p>
        </w:tc>
        <w:tc>
          <w:tcPr>
            <w:tcW w:w="3668" w:type="dxa"/>
            <w:shd w:val="clear" w:color="auto" w:fill="FFFFFF" w:themeFill="background1"/>
            <w:noWrap/>
            <w:hideMark/>
          </w:tcPr>
          <w:p w14:paraId="1137BC4E" w14:textId="04606D39"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See Table 1 ID 8</w:t>
            </w:r>
            <w:r w:rsidR="004A6974" w:rsidRPr="00D20E00">
              <w:rPr>
                <w:rFonts w:eastAsia="Times New Roman"/>
                <w:color w:val="000000"/>
                <w:lang w:val="en-CA" w:eastAsia="fr-CA"/>
              </w:rPr>
              <w:t>.</w:t>
            </w:r>
          </w:p>
        </w:tc>
      </w:tr>
      <w:tr w:rsidR="00D20E00" w:rsidRPr="001F45B6" w14:paraId="5F822FBE" w14:textId="77777777" w:rsidTr="00F151C9">
        <w:trPr>
          <w:trHeight w:val="285"/>
          <w:jc w:val="right"/>
        </w:trPr>
        <w:tc>
          <w:tcPr>
            <w:tcW w:w="1838" w:type="dxa"/>
            <w:shd w:val="clear" w:color="auto" w:fill="FFFFFF" w:themeFill="background1"/>
            <w:hideMark/>
          </w:tcPr>
          <w:p w14:paraId="5E3BD7B8" w14:textId="77777777" w:rsidR="00AD112A" w:rsidRPr="00D20E00" w:rsidRDefault="00AD112A" w:rsidP="00126400">
            <w:pPr>
              <w:jc w:val="left"/>
              <w:rPr>
                <w:rFonts w:eastAsia="Times New Roman"/>
                <w:color w:val="000000" w:themeColor="text1"/>
                <w:lang w:val="en-CA" w:eastAsia="fr-CA"/>
              </w:rPr>
            </w:pPr>
            <w:r w:rsidRPr="00D20E00">
              <w:rPr>
                <w:rFonts w:eastAsia="Times New Roman"/>
                <w:color w:val="000000" w:themeColor="text1"/>
                <w:lang w:val="en-CA" w:eastAsia="fr-CA"/>
              </w:rPr>
              <w:t>27.1 Mainstreaming</w:t>
            </w:r>
          </w:p>
        </w:tc>
        <w:tc>
          <w:tcPr>
            <w:tcW w:w="3136" w:type="dxa"/>
            <w:shd w:val="clear" w:color="auto" w:fill="FFFFFF" w:themeFill="background1"/>
          </w:tcPr>
          <w:p w14:paraId="38CFA4D5" w14:textId="153D9928"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A significant area of the Convention’s work.</w:t>
            </w:r>
          </w:p>
        </w:tc>
        <w:tc>
          <w:tcPr>
            <w:tcW w:w="3668" w:type="dxa"/>
            <w:shd w:val="clear" w:color="auto" w:fill="FFFFFF" w:themeFill="background1"/>
            <w:noWrap/>
            <w:hideMark/>
          </w:tcPr>
          <w:p w14:paraId="10F343F1" w14:textId="7F9B4271"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 xml:space="preserve">Keep as is and integrate </w:t>
            </w:r>
            <w:proofErr w:type="gramStart"/>
            <w:r w:rsidRPr="00D20E00">
              <w:rPr>
                <w:rFonts w:eastAsia="Times New Roman"/>
                <w:color w:val="000000"/>
                <w:lang w:val="en-CA" w:eastAsia="fr-CA"/>
              </w:rPr>
              <w:t>a number of</w:t>
            </w:r>
            <w:proofErr w:type="gramEnd"/>
            <w:r w:rsidRPr="00D20E00">
              <w:rPr>
                <w:rFonts w:eastAsia="Times New Roman"/>
                <w:color w:val="000000"/>
                <w:lang w:val="en-CA" w:eastAsia="fr-CA"/>
              </w:rPr>
              <w:t xml:space="preserve"> related work areas.</w:t>
            </w:r>
          </w:p>
        </w:tc>
      </w:tr>
      <w:tr w:rsidR="00D20E00" w:rsidRPr="001F45B6" w14:paraId="4EC8746B" w14:textId="77777777" w:rsidTr="00F151C9">
        <w:trPr>
          <w:trHeight w:val="285"/>
          <w:jc w:val="right"/>
        </w:trPr>
        <w:tc>
          <w:tcPr>
            <w:tcW w:w="1838" w:type="dxa"/>
            <w:shd w:val="clear" w:color="auto" w:fill="FFFFFF" w:themeFill="background1"/>
            <w:hideMark/>
          </w:tcPr>
          <w:p w14:paraId="206E78E6" w14:textId="0B760007" w:rsidR="00AD112A" w:rsidRPr="00D20E00" w:rsidRDefault="00AD112A" w:rsidP="00126400">
            <w:pPr>
              <w:jc w:val="left"/>
              <w:rPr>
                <w:rFonts w:eastAsia="Times New Roman"/>
                <w:color w:val="000000" w:themeColor="text1"/>
                <w:lang w:val="en-CA" w:eastAsia="fr-CA"/>
              </w:rPr>
            </w:pPr>
            <w:r w:rsidRPr="00D20E00">
              <w:rPr>
                <w:rFonts w:eastAsia="Times New Roman"/>
                <w:color w:val="000000" w:themeColor="text1"/>
                <w:lang w:val="en-CA" w:eastAsia="fr-CA"/>
              </w:rPr>
              <w:t>28.1 Resource Mobilization</w:t>
            </w:r>
          </w:p>
        </w:tc>
        <w:tc>
          <w:tcPr>
            <w:tcW w:w="3136" w:type="dxa"/>
            <w:shd w:val="clear" w:color="auto" w:fill="FFFFFF" w:themeFill="background1"/>
          </w:tcPr>
          <w:p w14:paraId="4920C01C" w14:textId="77777777" w:rsidR="00AD112A" w:rsidRPr="00D20E00" w:rsidRDefault="00AD112A" w:rsidP="00126400">
            <w:pPr>
              <w:jc w:val="left"/>
              <w:rPr>
                <w:rFonts w:eastAsia="Times New Roman"/>
                <w:color w:val="000000"/>
                <w:lang w:val="en-CA" w:eastAsia="fr-CA"/>
              </w:rPr>
            </w:pPr>
          </w:p>
        </w:tc>
        <w:tc>
          <w:tcPr>
            <w:tcW w:w="3668" w:type="dxa"/>
            <w:shd w:val="clear" w:color="auto" w:fill="FFFFFF" w:themeFill="background1"/>
            <w:noWrap/>
            <w:hideMark/>
          </w:tcPr>
          <w:p w14:paraId="0876C0A0" w14:textId="7B5F6002"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Keep as is and integrate related work areas.</w:t>
            </w:r>
          </w:p>
        </w:tc>
      </w:tr>
      <w:tr w:rsidR="00D20E00" w:rsidRPr="001F45B6" w14:paraId="617B4E00" w14:textId="77777777" w:rsidTr="00F151C9">
        <w:trPr>
          <w:trHeight w:val="285"/>
          <w:jc w:val="right"/>
        </w:trPr>
        <w:tc>
          <w:tcPr>
            <w:tcW w:w="1838" w:type="dxa"/>
            <w:shd w:val="clear" w:color="auto" w:fill="FFFFFF" w:themeFill="background1"/>
            <w:hideMark/>
          </w:tcPr>
          <w:p w14:paraId="7B2712D8" w14:textId="5C9E29BD" w:rsidR="00AD112A" w:rsidRPr="00D20E00" w:rsidRDefault="00AD112A" w:rsidP="00126400">
            <w:pPr>
              <w:jc w:val="left"/>
              <w:rPr>
                <w:rFonts w:eastAsia="Times New Roman"/>
                <w:color w:val="000000" w:themeColor="text1"/>
                <w:lang w:val="en-CA" w:eastAsia="fr-CA"/>
              </w:rPr>
            </w:pPr>
            <w:r w:rsidRPr="00D20E00">
              <w:rPr>
                <w:rFonts w:eastAsia="Times New Roman"/>
                <w:color w:val="000000" w:themeColor="text1"/>
                <w:lang w:val="en-CA" w:eastAsia="fr-CA"/>
              </w:rPr>
              <w:t>29 Sustainable Use of Biodiversity</w:t>
            </w:r>
          </w:p>
        </w:tc>
        <w:tc>
          <w:tcPr>
            <w:tcW w:w="3136" w:type="dxa"/>
            <w:shd w:val="clear" w:color="auto" w:fill="FFFFFF" w:themeFill="background1"/>
          </w:tcPr>
          <w:p w14:paraId="250AF0D7" w14:textId="068D1E48"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A broad work area that may exp</w:t>
            </w:r>
            <w:r w:rsidR="007240E0" w:rsidRPr="00D20E00">
              <w:rPr>
                <w:rFonts w:eastAsia="Times New Roman"/>
                <w:color w:val="000000"/>
                <w:lang w:val="en-CA" w:eastAsia="fr-CA"/>
              </w:rPr>
              <w:t>a</w:t>
            </w:r>
            <w:r w:rsidRPr="00D20E00">
              <w:rPr>
                <w:rFonts w:eastAsia="Times New Roman"/>
                <w:color w:val="000000"/>
                <w:lang w:val="en-CA" w:eastAsia="fr-CA"/>
              </w:rPr>
              <w:t>nd over time and would benefit from alignment with Wildlife management</w:t>
            </w:r>
            <w:r w:rsidR="00FC3995" w:rsidRPr="00D20E00">
              <w:rPr>
                <w:rFonts w:eastAsia="Times New Roman"/>
                <w:color w:val="000000"/>
                <w:lang w:val="en-CA" w:eastAsia="fr-CA"/>
              </w:rPr>
              <w:t>.</w:t>
            </w:r>
          </w:p>
        </w:tc>
        <w:tc>
          <w:tcPr>
            <w:tcW w:w="3668" w:type="dxa"/>
            <w:shd w:val="clear" w:color="auto" w:fill="FFFFFF" w:themeFill="background1"/>
            <w:noWrap/>
            <w:hideMark/>
          </w:tcPr>
          <w:p w14:paraId="2FC63210" w14:textId="661EC17A"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Keep as is and integrate related work areas.</w:t>
            </w:r>
          </w:p>
        </w:tc>
      </w:tr>
      <w:tr w:rsidR="00D20E00" w:rsidRPr="001F45B6" w14:paraId="002151E2" w14:textId="77777777" w:rsidTr="00F151C9">
        <w:trPr>
          <w:trHeight w:val="525"/>
          <w:jc w:val="right"/>
        </w:trPr>
        <w:tc>
          <w:tcPr>
            <w:tcW w:w="1838" w:type="dxa"/>
            <w:shd w:val="clear" w:color="auto" w:fill="FFFFFF" w:themeFill="background1"/>
            <w:hideMark/>
          </w:tcPr>
          <w:p w14:paraId="526C4D0F" w14:textId="1DE1A778" w:rsidR="00AD112A" w:rsidRPr="00D20E00" w:rsidRDefault="00AD112A" w:rsidP="00126400">
            <w:pPr>
              <w:jc w:val="left"/>
              <w:rPr>
                <w:rFonts w:eastAsia="Times New Roman"/>
                <w:color w:val="000000" w:themeColor="text1"/>
                <w:lang w:val="en-CA" w:eastAsia="fr-CA"/>
              </w:rPr>
            </w:pPr>
            <w:r w:rsidRPr="00D20E00">
              <w:rPr>
                <w:rFonts w:eastAsia="Times New Roman"/>
                <w:color w:val="000000" w:themeColor="text1"/>
                <w:lang w:val="en-CA" w:eastAsia="fr-CA"/>
              </w:rPr>
              <w:t>30 Sustainable Wildlife Management</w:t>
            </w:r>
          </w:p>
        </w:tc>
        <w:tc>
          <w:tcPr>
            <w:tcW w:w="3136" w:type="dxa"/>
            <w:shd w:val="clear" w:color="auto" w:fill="FFFFFF" w:themeFill="background1"/>
          </w:tcPr>
          <w:p w14:paraId="1FD52A58" w14:textId="42FC9ABD" w:rsidR="00AD112A" w:rsidRPr="00D20E00" w:rsidRDefault="005C5499" w:rsidP="00126400">
            <w:pPr>
              <w:jc w:val="left"/>
              <w:rPr>
                <w:rFonts w:eastAsia="Times New Roman"/>
                <w:color w:val="000000"/>
                <w:lang w:val="en-CA" w:eastAsia="fr-CA"/>
              </w:rPr>
            </w:pPr>
            <w:r w:rsidRPr="00D20E00">
              <w:rPr>
                <w:rFonts w:eastAsia="Times New Roman"/>
                <w:color w:val="000000"/>
                <w:lang w:val="en-CA" w:eastAsia="fr-CA"/>
              </w:rPr>
              <w:t>Contribute</w:t>
            </w:r>
            <w:r w:rsidR="00B66192" w:rsidRPr="00D20E00">
              <w:rPr>
                <w:rFonts w:eastAsia="Times New Roman"/>
                <w:color w:val="000000"/>
                <w:lang w:val="en-CA" w:eastAsia="fr-CA"/>
              </w:rPr>
              <w:t>s</w:t>
            </w:r>
            <w:r w:rsidRPr="00D20E00">
              <w:rPr>
                <w:rFonts w:eastAsia="Times New Roman"/>
                <w:color w:val="000000"/>
                <w:lang w:val="en-CA" w:eastAsia="fr-CA"/>
              </w:rPr>
              <w:t xml:space="preserve"> to KMGBF (T6) </w:t>
            </w:r>
            <w:r w:rsidR="00B66192" w:rsidRPr="00D20E00">
              <w:rPr>
                <w:rFonts w:eastAsia="Times New Roman"/>
                <w:color w:val="000000"/>
                <w:lang w:val="en-CA" w:eastAsia="fr-CA"/>
              </w:rPr>
              <w:t xml:space="preserve">and </w:t>
            </w:r>
            <w:r w:rsidRPr="00D20E00">
              <w:rPr>
                <w:rFonts w:eastAsia="Times New Roman"/>
                <w:color w:val="000000"/>
                <w:lang w:val="en-CA" w:eastAsia="fr-CA"/>
              </w:rPr>
              <w:t>could benefit from integration with ID29</w:t>
            </w:r>
            <w:r w:rsidR="00E219F4" w:rsidRPr="00D20E00">
              <w:rPr>
                <w:rFonts w:eastAsia="Times New Roman"/>
                <w:color w:val="000000"/>
                <w:lang w:val="en-CA" w:eastAsia="fr-CA"/>
              </w:rPr>
              <w:t xml:space="preserve"> Sustainable Use of </w:t>
            </w:r>
            <w:r w:rsidR="007240E0" w:rsidRPr="00D20E00">
              <w:rPr>
                <w:rFonts w:eastAsia="Times New Roman"/>
                <w:color w:val="000000"/>
                <w:lang w:val="en-CA" w:eastAsia="fr-CA"/>
              </w:rPr>
              <w:t>B</w:t>
            </w:r>
            <w:r w:rsidR="00E219F4" w:rsidRPr="00D20E00">
              <w:rPr>
                <w:rFonts w:eastAsia="Times New Roman"/>
                <w:color w:val="000000"/>
                <w:lang w:val="en-CA" w:eastAsia="fr-CA"/>
              </w:rPr>
              <w:t>iodiversity</w:t>
            </w:r>
            <w:r w:rsidR="00FC3995" w:rsidRPr="00D20E00">
              <w:rPr>
                <w:rFonts w:eastAsia="Times New Roman"/>
                <w:color w:val="000000"/>
                <w:lang w:val="en-CA" w:eastAsia="fr-CA"/>
              </w:rPr>
              <w:t>.</w:t>
            </w:r>
          </w:p>
        </w:tc>
        <w:tc>
          <w:tcPr>
            <w:tcW w:w="3668" w:type="dxa"/>
            <w:shd w:val="clear" w:color="auto" w:fill="FFFFFF" w:themeFill="background1"/>
            <w:noWrap/>
            <w:hideMark/>
          </w:tcPr>
          <w:p w14:paraId="4FC6290A" w14:textId="6EF31F1F"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 xml:space="preserve">To be integrated with 29 Sustainable </w:t>
            </w:r>
            <w:r w:rsidR="00B66192" w:rsidRPr="00D20E00">
              <w:rPr>
                <w:rFonts w:eastAsia="Times New Roman"/>
                <w:color w:val="000000"/>
                <w:lang w:val="en-CA" w:eastAsia="fr-CA"/>
              </w:rPr>
              <w:t xml:space="preserve">Use </w:t>
            </w:r>
            <w:r w:rsidRPr="00D20E00">
              <w:rPr>
                <w:rFonts w:eastAsia="Times New Roman"/>
                <w:color w:val="000000"/>
                <w:lang w:val="en-CA" w:eastAsia="fr-CA"/>
              </w:rPr>
              <w:t xml:space="preserve">of </w:t>
            </w:r>
            <w:r w:rsidR="00B66192" w:rsidRPr="00D20E00">
              <w:rPr>
                <w:rFonts w:eastAsia="Times New Roman"/>
                <w:color w:val="000000"/>
                <w:lang w:val="en-CA" w:eastAsia="fr-CA"/>
              </w:rPr>
              <w:t>Biodiversity</w:t>
            </w:r>
            <w:r w:rsidR="004A6974" w:rsidRPr="00D20E00">
              <w:rPr>
                <w:rFonts w:eastAsia="Times New Roman"/>
                <w:color w:val="000000"/>
                <w:lang w:val="en-CA" w:eastAsia="fr-CA"/>
              </w:rPr>
              <w:t>.</w:t>
            </w:r>
          </w:p>
        </w:tc>
      </w:tr>
      <w:tr w:rsidR="00D20E00" w:rsidRPr="001F45B6" w14:paraId="361C1241" w14:textId="77777777" w:rsidTr="00F151C9">
        <w:trPr>
          <w:trHeight w:val="525"/>
          <w:jc w:val="right"/>
        </w:trPr>
        <w:tc>
          <w:tcPr>
            <w:tcW w:w="1838" w:type="dxa"/>
            <w:shd w:val="clear" w:color="auto" w:fill="FFFFFF" w:themeFill="background1"/>
            <w:hideMark/>
          </w:tcPr>
          <w:p w14:paraId="194EF823" w14:textId="63F06945" w:rsidR="00AD112A" w:rsidRPr="00D20E00" w:rsidRDefault="00AD112A" w:rsidP="00126400">
            <w:pPr>
              <w:jc w:val="left"/>
              <w:rPr>
                <w:rFonts w:eastAsia="Times New Roman"/>
                <w:color w:val="000000" w:themeColor="text1"/>
                <w:lang w:val="en-CA" w:eastAsia="fr-CA"/>
              </w:rPr>
            </w:pPr>
            <w:r w:rsidRPr="00D20E00">
              <w:rPr>
                <w:rFonts w:eastAsia="Times New Roman"/>
                <w:color w:val="000000" w:themeColor="text1"/>
                <w:lang w:val="en-CA" w:eastAsia="fr-CA"/>
              </w:rPr>
              <w:t>32 Technical and Scientific Cooperation</w:t>
            </w:r>
          </w:p>
        </w:tc>
        <w:tc>
          <w:tcPr>
            <w:tcW w:w="3136" w:type="dxa"/>
            <w:shd w:val="clear" w:color="auto" w:fill="FFFFFF" w:themeFill="background1"/>
          </w:tcPr>
          <w:p w14:paraId="05921091" w14:textId="19035D7A"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Strongly linked to other areas of the capacity building agenda.</w:t>
            </w:r>
          </w:p>
        </w:tc>
        <w:tc>
          <w:tcPr>
            <w:tcW w:w="3668" w:type="dxa"/>
            <w:shd w:val="clear" w:color="auto" w:fill="FFFFFF" w:themeFill="background1"/>
            <w:noWrap/>
            <w:hideMark/>
          </w:tcPr>
          <w:p w14:paraId="4F922ED9" w14:textId="7212C15F"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To be integrated with 13 Capacity Building.</w:t>
            </w:r>
          </w:p>
        </w:tc>
      </w:tr>
      <w:tr w:rsidR="00D20E00" w:rsidRPr="001F45B6" w14:paraId="30281556" w14:textId="77777777" w:rsidTr="00F151C9">
        <w:trPr>
          <w:trHeight w:val="285"/>
          <w:jc w:val="right"/>
        </w:trPr>
        <w:tc>
          <w:tcPr>
            <w:tcW w:w="1838" w:type="dxa"/>
            <w:shd w:val="clear" w:color="auto" w:fill="FFFFFF" w:themeFill="background1"/>
            <w:hideMark/>
          </w:tcPr>
          <w:p w14:paraId="6DF52858" w14:textId="63AABB93" w:rsidR="00AD112A" w:rsidRPr="00D20E00" w:rsidRDefault="00AD112A" w:rsidP="00126400">
            <w:pPr>
              <w:jc w:val="left"/>
              <w:rPr>
                <w:rFonts w:eastAsia="Times New Roman"/>
                <w:color w:val="000000" w:themeColor="text1"/>
                <w:lang w:val="en-CA" w:eastAsia="fr-CA"/>
              </w:rPr>
            </w:pPr>
            <w:r w:rsidRPr="00D20E00">
              <w:rPr>
                <w:rFonts w:eastAsia="Times New Roman"/>
                <w:color w:val="000000" w:themeColor="text1"/>
                <w:lang w:val="en-CA" w:eastAsia="fr-CA"/>
              </w:rPr>
              <w:t>33 Technology Transfer</w:t>
            </w:r>
          </w:p>
        </w:tc>
        <w:tc>
          <w:tcPr>
            <w:tcW w:w="3136" w:type="dxa"/>
            <w:shd w:val="clear" w:color="auto" w:fill="FFFFFF" w:themeFill="background1"/>
          </w:tcPr>
          <w:p w14:paraId="7119A4E9" w14:textId="27EAEA8B"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Strongly linked to other areas of the capacity building agenda.</w:t>
            </w:r>
          </w:p>
        </w:tc>
        <w:tc>
          <w:tcPr>
            <w:tcW w:w="3668" w:type="dxa"/>
            <w:shd w:val="clear" w:color="auto" w:fill="FFFFFF" w:themeFill="background1"/>
            <w:noWrap/>
            <w:hideMark/>
          </w:tcPr>
          <w:p w14:paraId="7FD8830A" w14:textId="3E188DD5"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To be integrated with 13 Capacity Building.</w:t>
            </w:r>
          </w:p>
        </w:tc>
      </w:tr>
      <w:tr w:rsidR="00D20E00" w:rsidRPr="001F45B6" w14:paraId="66BA8A3B" w14:textId="77777777" w:rsidTr="00F151C9">
        <w:trPr>
          <w:trHeight w:val="285"/>
          <w:jc w:val="right"/>
        </w:trPr>
        <w:tc>
          <w:tcPr>
            <w:tcW w:w="1838" w:type="dxa"/>
            <w:shd w:val="clear" w:color="auto" w:fill="FFFFFF" w:themeFill="background1"/>
            <w:hideMark/>
          </w:tcPr>
          <w:p w14:paraId="0CC76414" w14:textId="349D3484" w:rsidR="00AD112A" w:rsidRPr="00D20E00" w:rsidRDefault="00AD112A" w:rsidP="00126400">
            <w:pPr>
              <w:jc w:val="left"/>
              <w:rPr>
                <w:rFonts w:eastAsia="Times New Roman"/>
                <w:color w:val="000000" w:themeColor="text1"/>
                <w:lang w:val="en-CA" w:eastAsia="fr-CA"/>
              </w:rPr>
            </w:pPr>
            <w:r w:rsidRPr="00D20E00">
              <w:rPr>
                <w:rFonts w:eastAsia="Times New Roman"/>
                <w:color w:val="000000" w:themeColor="text1"/>
                <w:lang w:val="en-CA" w:eastAsia="fr-CA"/>
              </w:rPr>
              <w:t>34 Tourism and Biodiversity</w:t>
            </w:r>
          </w:p>
        </w:tc>
        <w:tc>
          <w:tcPr>
            <w:tcW w:w="3136" w:type="dxa"/>
            <w:shd w:val="clear" w:color="auto" w:fill="FFFFFF" w:themeFill="background1"/>
          </w:tcPr>
          <w:p w14:paraId="585712F4" w14:textId="57C4C48B"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 xml:space="preserve">No recent decision. Well covered by other UN entities. Contribute </w:t>
            </w:r>
            <w:r w:rsidR="007240E0" w:rsidRPr="00D20E00">
              <w:rPr>
                <w:rFonts w:eastAsia="Times New Roman"/>
                <w:color w:val="000000"/>
                <w:lang w:val="en-CA" w:eastAsia="fr-CA"/>
              </w:rPr>
              <w:t xml:space="preserve">to </w:t>
            </w:r>
            <w:r w:rsidRPr="00D20E00">
              <w:rPr>
                <w:rFonts w:eastAsia="Times New Roman"/>
                <w:color w:val="000000"/>
                <w:lang w:val="en-CA" w:eastAsia="fr-CA"/>
              </w:rPr>
              <w:t>T15 and to T9</w:t>
            </w:r>
            <w:r w:rsidR="00FC3995" w:rsidRPr="00D20E00">
              <w:rPr>
                <w:rFonts w:eastAsia="Times New Roman"/>
                <w:color w:val="000000"/>
                <w:lang w:val="en-CA" w:eastAsia="fr-CA"/>
              </w:rPr>
              <w:t>.</w:t>
            </w:r>
            <w:r w:rsidRPr="00D20E00">
              <w:rPr>
                <w:rFonts w:eastAsia="Times New Roman"/>
                <w:color w:val="000000"/>
                <w:lang w:val="en-CA" w:eastAsia="fr-CA"/>
              </w:rPr>
              <w:t xml:space="preserve"> </w:t>
            </w:r>
          </w:p>
        </w:tc>
        <w:tc>
          <w:tcPr>
            <w:tcW w:w="3668" w:type="dxa"/>
            <w:shd w:val="clear" w:color="auto" w:fill="FFFFFF" w:themeFill="background1"/>
            <w:noWrap/>
            <w:hideMark/>
          </w:tcPr>
          <w:p w14:paraId="1F7F039E" w14:textId="611F461E" w:rsidR="00AD112A" w:rsidRPr="00D20E00" w:rsidRDefault="00AD112A" w:rsidP="00126400">
            <w:pPr>
              <w:jc w:val="left"/>
              <w:rPr>
                <w:rFonts w:eastAsia="Times New Roman"/>
                <w:color w:val="000000"/>
                <w:lang w:val="en-CA" w:eastAsia="fr-CA"/>
              </w:rPr>
            </w:pPr>
            <w:r w:rsidRPr="00D20E00">
              <w:rPr>
                <w:rFonts w:eastAsia="Times New Roman"/>
                <w:color w:val="000000"/>
                <w:lang w:val="en-CA" w:eastAsia="fr-CA"/>
              </w:rPr>
              <w:t>To be integrated with 27.1 Mainstreaming.</w:t>
            </w:r>
          </w:p>
        </w:tc>
      </w:tr>
    </w:tbl>
    <w:p w14:paraId="53F219AF" w14:textId="3DF5161C" w:rsidR="00B25F4D" w:rsidRPr="00D4426A" w:rsidRDefault="00B25F4D" w:rsidP="00D4426A">
      <w:pPr>
        <w:contextualSpacing/>
        <w:rPr>
          <w:rFonts w:eastAsiaTheme="minorHAnsi"/>
        </w:rPr>
      </w:pPr>
    </w:p>
    <w:p w14:paraId="182A70B9" w14:textId="62488A84" w:rsidR="0094734B" w:rsidRPr="00D4426A" w:rsidRDefault="0094734B" w:rsidP="00B25F4D">
      <w:pPr>
        <w:ind w:left="720"/>
        <w:contextualSpacing/>
        <w:rPr>
          <w:rFonts w:eastAsiaTheme="minorHAnsi"/>
        </w:rPr>
      </w:pPr>
    </w:p>
    <w:p w14:paraId="212BE5D9" w14:textId="1B1F25AC" w:rsidR="0094734B" w:rsidRPr="00D4426A" w:rsidRDefault="0094734B" w:rsidP="00B25F4D">
      <w:pPr>
        <w:ind w:left="720"/>
        <w:contextualSpacing/>
        <w:rPr>
          <w:rFonts w:eastAsiaTheme="minorHAnsi"/>
        </w:rPr>
      </w:pPr>
    </w:p>
    <w:p w14:paraId="7C565FD0" w14:textId="20C6986C" w:rsidR="00445DB7" w:rsidRPr="00D20E00" w:rsidRDefault="00B65BBB" w:rsidP="00D20E00">
      <w:pPr>
        <w:numPr>
          <w:ilvl w:val="0"/>
          <w:numId w:val="24"/>
        </w:numPr>
        <w:contextualSpacing/>
        <w:rPr>
          <w:rFonts w:eastAsiaTheme="minorHAnsi"/>
          <w:lang w:val="en-CA"/>
        </w:rPr>
      </w:pPr>
      <w:r w:rsidRPr="00D4426A">
        <w:t>Finally, 7</w:t>
      </w:r>
      <w:r w:rsidRPr="00D20E00">
        <w:rPr>
          <w:rFonts w:eastAsiaTheme="minorHAnsi"/>
          <w:i/>
          <w:iCs/>
          <w:lang w:val="en-CA"/>
        </w:rPr>
        <w:t xml:space="preserve"> </w:t>
      </w:r>
      <w:r w:rsidR="00BF2673" w:rsidRPr="00D20E00">
        <w:rPr>
          <w:rFonts w:eastAsiaTheme="minorHAnsi"/>
          <w:i/>
          <w:iCs/>
          <w:lang w:val="en-CA"/>
        </w:rPr>
        <w:t>w</w:t>
      </w:r>
      <w:r w:rsidRPr="00D20E00">
        <w:rPr>
          <w:rFonts w:eastAsiaTheme="minorHAnsi"/>
          <w:i/>
          <w:iCs/>
          <w:lang w:val="en-CA"/>
        </w:rPr>
        <w:t xml:space="preserve">ork </w:t>
      </w:r>
      <w:r w:rsidR="00BF2673" w:rsidRPr="00D20E00">
        <w:rPr>
          <w:rFonts w:eastAsiaTheme="minorHAnsi"/>
          <w:i/>
          <w:iCs/>
          <w:lang w:val="en-CA"/>
        </w:rPr>
        <w:t>a</w:t>
      </w:r>
      <w:r w:rsidRPr="00D20E00">
        <w:rPr>
          <w:rFonts w:eastAsiaTheme="minorHAnsi"/>
          <w:i/>
          <w:iCs/>
          <w:lang w:val="en-CA"/>
        </w:rPr>
        <w:t xml:space="preserve">reas </w:t>
      </w:r>
      <w:r w:rsidRPr="00D20E00">
        <w:rPr>
          <w:rFonts w:eastAsiaTheme="minorHAnsi"/>
          <w:lang w:val="en-CA"/>
        </w:rPr>
        <w:t xml:space="preserve">can be classified in Category 3: </w:t>
      </w:r>
      <w:r w:rsidRPr="00D4426A">
        <w:t>T</w:t>
      </w:r>
      <w:r w:rsidRPr="00D20E00">
        <w:rPr>
          <w:rFonts w:eastAsiaTheme="minorHAnsi"/>
          <w:lang w:val="en-CA"/>
        </w:rPr>
        <w:t xml:space="preserve">hey may </w:t>
      </w:r>
      <w:r w:rsidR="00741BA6" w:rsidRPr="00D20E00">
        <w:rPr>
          <w:rFonts w:eastAsiaTheme="minorHAnsi"/>
          <w:lang w:val="en-CA"/>
        </w:rPr>
        <w:t xml:space="preserve">present opportunities for increased </w:t>
      </w:r>
      <w:r w:rsidRPr="00D20E00">
        <w:rPr>
          <w:rFonts w:eastAsiaTheme="minorHAnsi"/>
          <w:lang w:val="en-CA"/>
        </w:rPr>
        <w:t xml:space="preserve">efficiency </w:t>
      </w:r>
      <w:r w:rsidR="009A21FE" w:rsidRPr="00D20E00">
        <w:rPr>
          <w:rFonts w:eastAsiaTheme="minorHAnsi"/>
          <w:lang w:val="en-CA"/>
        </w:rPr>
        <w:t>by enhancing</w:t>
      </w:r>
      <w:r w:rsidRPr="00D20E00">
        <w:rPr>
          <w:rFonts w:eastAsiaTheme="minorHAnsi"/>
          <w:lang w:val="en-CA"/>
        </w:rPr>
        <w:t xml:space="preserve"> partners</w:t>
      </w:r>
      <w:r w:rsidR="007240E0" w:rsidRPr="00D20E00">
        <w:rPr>
          <w:rFonts w:eastAsiaTheme="minorHAnsi"/>
          <w:lang w:val="en-CA"/>
        </w:rPr>
        <w:t>’</w:t>
      </w:r>
      <w:r w:rsidRPr="00D20E00">
        <w:rPr>
          <w:rFonts w:eastAsiaTheme="minorHAnsi"/>
          <w:lang w:val="en-CA"/>
        </w:rPr>
        <w:t xml:space="preserve"> engagement, </w:t>
      </w:r>
      <w:r w:rsidR="00EF6C44" w:rsidRPr="00D20E00">
        <w:rPr>
          <w:rFonts w:eastAsiaTheme="minorHAnsi"/>
          <w:lang w:val="en-CA"/>
        </w:rPr>
        <w:t>building efforts already undertaken by P</w:t>
      </w:r>
      <w:r w:rsidRPr="00D20E00">
        <w:rPr>
          <w:rFonts w:eastAsiaTheme="minorHAnsi"/>
          <w:lang w:val="en-CA"/>
        </w:rPr>
        <w:t>arties</w:t>
      </w:r>
      <w:r w:rsidR="00B66192" w:rsidRPr="00D20E00">
        <w:rPr>
          <w:rFonts w:eastAsiaTheme="minorHAnsi"/>
          <w:lang w:val="en-CA"/>
        </w:rPr>
        <w:t xml:space="preserve"> and </w:t>
      </w:r>
      <w:r w:rsidR="00445DB7" w:rsidRPr="00D20E00">
        <w:rPr>
          <w:rFonts w:eastAsiaTheme="minorHAnsi"/>
          <w:lang w:val="en-CA"/>
        </w:rPr>
        <w:t xml:space="preserve">ensuring that existing </w:t>
      </w:r>
      <w:r w:rsidR="00343625" w:rsidRPr="00D20E00">
        <w:rPr>
          <w:rFonts w:eastAsiaTheme="minorHAnsi"/>
          <w:lang w:val="en-CA"/>
        </w:rPr>
        <w:t>information</w:t>
      </w:r>
      <w:r w:rsidR="00445DB7" w:rsidRPr="00D20E00">
        <w:rPr>
          <w:rFonts w:eastAsiaTheme="minorHAnsi"/>
          <w:lang w:val="en-CA"/>
        </w:rPr>
        <w:t xml:space="preserve"> remain</w:t>
      </w:r>
      <w:r w:rsidR="00B66192" w:rsidRPr="00D20E00">
        <w:rPr>
          <w:rFonts w:eastAsiaTheme="minorHAnsi"/>
          <w:lang w:val="en-CA"/>
        </w:rPr>
        <w:t>s</w:t>
      </w:r>
      <w:r w:rsidR="00445DB7" w:rsidRPr="00D20E00">
        <w:rPr>
          <w:rFonts w:eastAsiaTheme="minorHAnsi"/>
          <w:lang w:val="en-CA"/>
        </w:rPr>
        <w:t xml:space="preserve"> accessible for reference</w:t>
      </w:r>
      <w:r w:rsidRPr="00D20E00">
        <w:rPr>
          <w:rFonts w:eastAsiaTheme="minorHAnsi"/>
          <w:lang w:val="en-CA"/>
        </w:rPr>
        <w:t>.</w:t>
      </w:r>
    </w:p>
    <w:p w14:paraId="3C4EA262" w14:textId="7DD23B13" w:rsidR="00087659" w:rsidRPr="00D4426A" w:rsidRDefault="00087659" w:rsidP="00D4426A">
      <w:pPr>
        <w:keepNext/>
        <w:keepLines/>
        <w:spacing w:after="200"/>
      </w:pPr>
      <w:r w:rsidRPr="00D4426A">
        <w:rPr>
          <w:b/>
        </w:rPr>
        <w:t>Table</w:t>
      </w:r>
      <w:r w:rsidRPr="00D4426A">
        <w:rPr>
          <w:bCs/>
        </w:rPr>
        <w:t xml:space="preserve"> </w:t>
      </w:r>
      <w:r w:rsidR="001B1ED9" w:rsidRPr="00D20E00">
        <w:rPr>
          <w:b/>
          <w:bCs/>
          <w:lang w:val="en-CA"/>
        </w:rPr>
        <w:t>3</w:t>
      </w:r>
      <w:r w:rsidRPr="00D20E00">
        <w:rPr>
          <w:b/>
          <w:bCs/>
          <w:lang w:val="en-CA"/>
        </w:rPr>
        <w:t xml:space="preserve"> </w:t>
      </w:r>
      <w:r w:rsidRPr="00D4426A">
        <w:rPr>
          <w:bCs/>
        </w:rPr>
        <w:t xml:space="preserve">- </w:t>
      </w:r>
      <w:r w:rsidRPr="00D20E00">
        <w:rPr>
          <w:b/>
          <w:bCs/>
          <w:lang w:val="en-CA"/>
        </w:rPr>
        <w:t xml:space="preserve">Work </w:t>
      </w:r>
      <w:r w:rsidR="00BF2673" w:rsidRPr="00D20E00">
        <w:rPr>
          <w:b/>
          <w:bCs/>
          <w:lang w:val="en-CA"/>
        </w:rPr>
        <w:t>a</w:t>
      </w:r>
      <w:r w:rsidRPr="00D20E00">
        <w:rPr>
          <w:b/>
          <w:bCs/>
          <w:lang w:val="en-CA"/>
        </w:rPr>
        <w:t>rea</w:t>
      </w:r>
      <w:r w:rsidR="0091395C" w:rsidRPr="00D20E00">
        <w:rPr>
          <w:b/>
          <w:bCs/>
          <w:lang w:val="en-CA"/>
        </w:rPr>
        <w:t>s</w:t>
      </w:r>
      <w:r w:rsidRPr="00D20E00">
        <w:rPr>
          <w:b/>
          <w:bCs/>
          <w:lang w:val="en-CA"/>
        </w:rPr>
        <w:t xml:space="preserve"> </w:t>
      </w:r>
      <w:r w:rsidR="0091395C" w:rsidRPr="00D20E00">
        <w:rPr>
          <w:b/>
          <w:bCs/>
          <w:lang w:val="en-CA"/>
        </w:rPr>
        <w:t>with opportunities for efficiency gains</w:t>
      </w:r>
    </w:p>
    <w:p w14:paraId="76E62688" w14:textId="75644229" w:rsidR="00743B8E" w:rsidRPr="00D4426A" w:rsidRDefault="00743B8E" w:rsidP="00D4426A">
      <w:pPr>
        <w:pStyle w:val="CBDTableTitle"/>
        <w:rPr>
          <w:bCs/>
          <w:i/>
          <w:iCs/>
        </w:rPr>
      </w:pPr>
      <w:r w:rsidRPr="00D4426A" w:rsidDel="000A1FBE">
        <w:rPr>
          <w:b w:val="0"/>
          <w:bCs/>
          <w:i/>
          <w:iCs/>
        </w:rPr>
        <w:t>Note: Work area numbers are presented for ease of reference across documents, as contained in Annex A. They do not represent priorities.</w:t>
      </w:r>
    </w:p>
    <w:tbl>
      <w:tblPr>
        <w:tblStyle w:val="TableGrid"/>
        <w:tblW w:w="0" w:type="auto"/>
        <w:tblLook w:val="04A0" w:firstRow="1" w:lastRow="0" w:firstColumn="1" w:lastColumn="0" w:noHBand="0" w:noVBand="1"/>
      </w:tblPr>
      <w:tblGrid>
        <w:gridCol w:w="2268"/>
        <w:gridCol w:w="3119"/>
        <w:gridCol w:w="3259"/>
      </w:tblGrid>
      <w:tr w:rsidR="00ED0013" w:rsidRPr="001F45B6" w14:paraId="4CD700EB" w14:textId="77777777" w:rsidTr="00D4426A">
        <w:trPr>
          <w:tblHeader/>
        </w:trPr>
        <w:tc>
          <w:tcPr>
            <w:tcW w:w="2268" w:type="dxa"/>
          </w:tcPr>
          <w:p w14:paraId="2FB8562E" w14:textId="15729781" w:rsidR="00087659" w:rsidRPr="00D20E00" w:rsidRDefault="00087659" w:rsidP="00D20E00">
            <w:pPr>
              <w:rPr>
                <w:b/>
                <w:bCs/>
                <w:lang w:val="en-CA"/>
              </w:rPr>
            </w:pPr>
            <w:r w:rsidRPr="00D20E00">
              <w:rPr>
                <w:b/>
                <w:bCs/>
                <w:lang w:val="en-CA"/>
              </w:rPr>
              <w:t xml:space="preserve">Work Area </w:t>
            </w:r>
          </w:p>
        </w:tc>
        <w:tc>
          <w:tcPr>
            <w:tcW w:w="3119" w:type="dxa"/>
          </w:tcPr>
          <w:p w14:paraId="4DCEEE9D" w14:textId="77777777" w:rsidR="00087659" w:rsidRPr="00D20E00" w:rsidRDefault="00087659" w:rsidP="00D20E00">
            <w:pPr>
              <w:rPr>
                <w:b/>
                <w:bCs/>
                <w:lang w:val="en-CA"/>
              </w:rPr>
            </w:pPr>
            <w:r w:rsidRPr="00D20E00">
              <w:rPr>
                <w:b/>
                <w:bCs/>
                <w:lang w:val="en-CA"/>
              </w:rPr>
              <w:t>Rational</w:t>
            </w:r>
          </w:p>
        </w:tc>
        <w:tc>
          <w:tcPr>
            <w:tcW w:w="3259" w:type="dxa"/>
          </w:tcPr>
          <w:p w14:paraId="16A4D6F4" w14:textId="77777777" w:rsidR="00087659" w:rsidRPr="00D20E00" w:rsidRDefault="00087659" w:rsidP="00D20E00">
            <w:pPr>
              <w:rPr>
                <w:b/>
                <w:bCs/>
                <w:lang w:val="en-CA"/>
              </w:rPr>
            </w:pPr>
            <w:r w:rsidRPr="00D20E00">
              <w:rPr>
                <w:b/>
                <w:bCs/>
                <w:lang w:val="en-CA"/>
              </w:rPr>
              <w:t>Recommendations</w:t>
            </w:r>
          </w:p>
        </w:tc>
      </w:tr>
      <w:tr w:rsidR="00ED0013" w:rsidRPr="001F45B6" w14:paraId="166C8529" w14:textId="77777777" w:rsidTr="00D4426A">
        <w:trPr>
          <w:tblHeader/>
        </w:trPr>
        <w:tc>
          <w:tcPr>
            <w:tcW w:w="2268" w:type="dxa"/>
          </w:tcPr>
          <w:p w14:paraId="6F4B0CA3" w14:textId="1DEFF235" w:rsidR="00087659" w:rsidRPr="00D20E00" w:rsidRDefault="00087659" w:rsidP="00D4426A">
            <w:pPr>
              <w:jc w:val="left"/>
              <w:rPr>
                <w:lang w:val="en-CA"/>
              </w:rPr>
            </w:pPr>
            <w:r w:rsidRPr="00D20E00">
              <w:rPr>
                <w:lang w:val="en-CA"/>
              </w:rPr>
              <w:t xml:space="preserve">2 Dry and Sub-humid Lands </w:t>
            </w:r>
          </w:p>
        </w:tc>
        <w:tc>
          <w:tcPr>
            <w:tcW w:w="3119" w:type="dxa"/>
          </w:tcPr>
          <w:p w14:paraId="2D30BE2E" w14:textId="0EBC2BFF" w:rsidR="00087659" w:rsidRPr="00D20E00" w:rsidRDefault="00087659" w:rsidP="00D4426A">
            <w:pPr>
              <w:jc w:val="left"/>
              <w:rPr>
                <w:lang w:val="en-CA"/>
              </w:rPr>
            </w:pPr>
            <w:r w:rsidRPr="00D20E00">
              <w:rPr>
                <w:lang w:val="en-CA"/>
              </w:rPr>
              <w:t xml:space="preserve">Largely and effectively covered by UNCCD. </w:t>
            </w:r>
            <w:r w:rsidR="00B66192" w:rsidRPr="00D20E00">
              <w:rPr>
                <w:lang w:val="en-CA"/>
              </w:rPr>
              <w:t xml:space="preserve">There has been no </w:t>
            </w:r>
            <w:r w:rsidRPr="00D20E00">
              <w:rPr>
                <w:lang w:val="en-CA"/>
              </w:rPr>
              <w:t xml:space="preserve">recent consideration by CBD </w:t>
            </w:r>
            <w:r w:rsidR="00B66192" w:rsidRPr="00D20E00">
              <w:rPr>
                <w:lang w:val="en-CA"/>
              </w:rPr>
              <w:t xml:space="preserve">COP </w:t>
            </w:r>
            <w:r w:rsidRPr="00D20E00">
              <w:rPr>
                <w:lang w:val="en-CA"/>
              </w:rPr>
              <w:t>or SBSTTA</w:t>
            </w:r>
            <w:r w:rsidR="00B66192" w:rsidRPr="00D20E00">
              <w:rPr>
                <w:lang w:val="en-CA"/>
              </w:rPr>
              <w:t>.</w:t>
            </w:r>
            <w:r w:rsidR="00083C0E" w:rsidRPr="00D20E00">
              <w:rPr>
                <w:lang w:val="en-CA"/>
              </w:rPr>
              <w:t xml:space="preserve"> </w:t>
            </w:r>
            <w:r w:rsidR="00B66192" w:rsidRPr="00D20E00">
              <w:rPr>
                <w:lang w:val="en-CA"/>
              </w:rPr>
              <w:t>The work area has l</w:t>
            </w:r>
            <w:r w:rsidR="00083C0E" w:rsidRPr="00D20E00">
              <w:rPr>
                <w:lang w:val="en-CA"/>
              </w:rPr>
              <w:t>inkage</w:t>
            </w:r>
            <w:r w:rsidR="00B66192" w:rsidRPr="00D20E00">
              <w:rPr>
                <w:lang w:val="en-CA"/>
              </w:rPr>
              <w:t>s</w:t>
            </w:r>
            <w:r w:rsidR="00083C0E" w:rsidRPr="00D20E00">
              <w:rPr>
                <w:lang w:val="en-CA"/>
              </w:rPr>
              <w:t xml:space="preserve"> to restoration work</w:t>
            </w:r>
            <w:r w:rsidR="00B66192" w:rsidRPr="00D20E00">
              <w:rPr>
                <w:lang w:val="en-CA"/>
              </w:rPr>
              <w:t>.</w:t>
            </w:r>
          </w:p>
        </w:tc>
        <w:tc>
          <w:tcPr>
            <w:tcW w:w="3259" w:type="dxa"/>
          </w:tcPr>
          <w:p w14:paraId="385C5173" w14:textId="7B695605" w:rsidR="00087659" w:rsidRPr="00D20E00" w:rsidRDefault="007C3CCF" w:rsidP="00D4426A">
            <w:pPr>
              <w:jc w:val="left"/>
              <w:rPr>
                <w:lang w:val="en-CA"/>
              </w:rPr>
            </w:pPr>
            <w:r w:rsidRPr="00D20E00">
              <w:rPr>
                <w:lang w:val="en-CA"/>
              </w:rPr>
              <w:t>L</w:t>
            </w:r>
            <w:r w:rsidR="00782EB4" w:rsidRPr="00D20E00">
              <w:rPr>
                <w:lang w:val="en-CA"/>
              </w:rPr>
              <w:t xml:space="preserve">imit CBD investment </w:t>
            </w:r>
            <w:r w:rsidR="00EF4E35" w:rsidRPr="00D20E00">
              <w:rPr>
                <w:lang w:val="en-CA"/>
              </w:rPr>
              <w:t>and rel</w:t>
            </w:r>
            <w:r w:rsidR="0002543E" w:rsidRPr="00D20E00">
              <w:rPr>
                <w:lang w:val="en-CA"/>
              </w:rPr>
              <w:t>y</w:t>
            </w:r>
            <w:r w:rsidR="00EF4E35" w:rsidRPr="00D20E00">
              <w:rPr>
                <w:lang w:val="en-CA"/>
              </w:rPr>
              <w:t xml:space="preserve"> on </w:t>
            </w:r>
            <w:r w:rsidR="00087659" w:rsidRPr="00D20E00">
              <w:rPr>
                <w:lang w:val="en-CA"/>
              </w:rPr>
              <w:t xml:space="preserve">UNCCD.  </w:t>
            </w:r>
          </w:p>
          <w:p w14:paraId="41FCB304" w14:textId="067F8196" w:rsidR="00083C0E" w:rsidRPr="00D20E00" w:rsidRDefault="00083C0E" w:rsidP="00D4426A">
            <w:pPr>
              <w:jc w:val="left"/>
              <w:rPr>
                <w:lang w:val="en-CA"/>
              </w:rPr>
            </w:pPr>
            <w:r w:rsidRPr="00D20E00">
              <w:rPr>
                <w:lang w:val="en-CA"/>
              </w:rPr>
              <w:t xml:space="preserve">Ensure linkage to </w:t>
            </w:r>
            <w:r w:rsidR="00394D6E" w:rsidRPr="00D20E00">
              <w:rPr>
                <w:lang w:val="en-CA"/>
              </w:rPr>
              <w:t>R</w:t>
            </w:r>
            <w:r w:rsidRPr="00D20E00">
              <w:rPr>
                <w:lang w:val="en-CA"/>
              </w:rPr>
              <w:t>estoration</w:t>
            </w:r>
            <w:r w:rsidR="00B66192" w:rsidRPr="00D20E00">
              <w:rPr>
                <w:lang w:val="en-CA"/>
              </w:rPr>
              <w:t>.</w:t>
            </w:r>
          </w:p>
        </w:tc>
      </w:tr>
      <w:tr w:rsidR="00ED0013" w:rsidRPr="001F45B6" w14:paraId="4C124F6F" w14:textId="77777777" w:rsidTr="00D4426A">
        <w:trPr>
          <w:tblHeader/>
        </w:trPr>
        <w:tc>
          <w:tcPr>
            <w:tcW w:w="2268" w:type="dxa"/>
          </w:tcPr>
          <w:p w14:paraId="5C3D2E2A" w14:textId="37432B47" w:rsidR="00087659" w:rsidRPr="00D20E00" w:rsidRDefault="00087659" w:rsidP="00D4426A">
            <w:pPr>
              <w:jc w:val="left"/>
              <w:rPr>
                <w:lang w:val="en-CA"/>
              </w:rPr>
            </w:pPr>
            <w:r w:rsidRPr="00D20E00">
              <w:rPr>
                <w:rFonts w:eastAsia="Times New Roman"/>
                <w:color w:val="000000" w:themeColor="text1"/>
                <w:lang w:val="en-CA" w:eastAsia="fr-CA"/>
              </w:rPr>
              <w:t>7 Mountain Biodiversity</w:t>
            </w:r>
          </w:p>
        </w:tc>
        <w:tc>
          <w:tcPr>
            <w:tcW w:w="3119" w:type="dxa"/>
          </w:tcPr>
          <w:p w14:paraId="3220EAE8" w14:textId="63F0A163" w:rsidR="00087659" w:rsidRPr="00D20E00" w:rsidRDefault="00087659" w:rsidP="00D4426A">
            <w:pPr>
              <w:jc w:val="left"/>
              <w:rPr>
                <w:lang w:val="en-CA"/>
              </w:rPr>
            </w:pPr>
            <w:r w:rsidRPr="00D20E00">
              <w:rPr>
                <w:rFonts w:eastAsia="Times New Roman"/>
                <w:color w:val="000000"/>
                <w:lang w:val="en-CA" w:eastAsia="fr-CA"/>
              </w:rPr>
              <w:t xml:space="preserve">Effectively covered by partners. No recent consideration by </w:t>
            </w:r>
            <w:r w:rsidR="00F37D16" w:rsidRPr="00D20E00">
              <w:rPr>
                <w:rFonts w:eastAsia="Times New Roman"/>
                <w:color w:val="000000"/>
                <w:lang w:val="en-CA" w:eastAsia="fr-CA"/>
              </w:rPr>
              <w:t xml:space="preserve">COP </w:t>
            </w:r>
            <w:r w:rsidRPr="00D20E00">
              <w:rPr>
                <w:rFonts w:eastAsia="Times New Roman"/>
                <w:color w:val="000000"/>
                <w:lang w:val="en-CA" w:eastAsia="fr-CA"/>
              </w:rPr>
              <w:t>or SBs. Minimal investment</w:t>
            </w:r>
            <w:r w:rsidR="007363F7" w:rsidRPr="00D20E00">
              <w:rPr>
                <w:rFonts w:eastAsia="Times New Roman"/>
                <w:color w:val="000000"/>
                <w:lang w:val="en-CA" w:eastAsia="fr-CA"/>
              </w:rPr>
              <w:t xml:space="preserve">. Some </w:t>
            </w:r>
            <w:r w:rsidR="003869A3" w:rsidRPr="00D20E00">
              <w:rPr>
                <w:rFonts w:eastAsia="Times New Roman"/>
                <w:color w:val="000000"/>
                <w:lang w:val="en-CA" w:eastAsia="fr-CA"/>
              </w:rPr>
              <w:t>P</w:t>
            </w:r>
            <w:r w:rsidR="007363F7" w:rsidRPr="00D20E00">
              <w:rPr>
                <w:rFonts w:eastAsia="Times New Roman"/>
                <w:color w:val="000000"/>
                <w:lang w:val="en-CA" w:eastAsia="fr-CA"/>
              </w:rPr>
              <w:t xml:space="preserve">arties </w:t>
            </w:r>
            <w:r w:rsidR="00EB79E7" w:rsidRPr="00D20E00">
              <w:rPr>
                <w:rFonts w:eastAsia="Times New Roman"/>
                <w:color w:val="000000"/>
                <w:lang w:val="en-CA" w:eastAsia="fr-CA"/>
              </w:rPr>
              <w:t>support merg</w:t>
            </w:r>
            <w:r w:rsidR="00807E19" w:rsidRPr="00D20E00">
              <w:rPr>
                <w:rFonts w:eastAsia="Times New Roman"/>
                <w:color w:val="000000"/>
                <w:lang w:val="en-CA" w:eastAsia="fr-CA"/>
              </w:rPr>
              <w:t>ing</w:t>
            </w:r>
            <w:r w:rsidR="00EB79E7" w:rsidRPr="00D20E00">
              <w:rPr>
                <w:rFonts w:eastAsia="Times New Roman"/>
                <w:color w:val="000000"/>
                <w:lang w:val="en-CA" w:eastAsia="fr-CA"/>
              </w:rPr>
              <w:t xml:space="preserve"> while other</w:t>
            </w:r>
            <w:r w:rsidR="008F5868" w:rsidRPr="00D20E00">
              <w:rPr>
                <w:rFonts w:eastAsia="Times New Roman"/>
                <w:color w:val="000000"/>
                <w:lang w:val="en-CA" w:eastAsia="fr-CA"/>
              </w:rPr>
              <w:t>s</w:t>
            </w:r>
            <w:r w:rsidR="00EB79E7" w:rsidRPr="00D20E00">
              <w:rPr>
                <w:rFonts w:eastAsia="Times New Roman"/>
                <w:color w:val="000000"/>
                <w:lang w:val="en-CA" w:eastAsia="fr-CA"/>
              </w:rPr>
              <w:t xml:space="preserve"> would continue to keep this as a discreet work area</w:t>
            </w:r>
            <w:r w:rsidR="00B66192" w:rsidRPr="00D20E00">
              <w:rPr>
                <w:rFonts w:eastAsia="Times New Roman"/>
                <w:color w:val="000000"/>
                <w:lang w:val="en-CA" w:eastAsia="fr-CA"/>
              </w:rPr>
              <w:t>.</w:t>
            </w:r>
          </w:p>
        </w:tc>
        <w:tc>
          <w:tcPr>
            <w:tcW w:w="3259" w:type="dxa"/>
          </w:tcPr>
          <w:p w14:paraId="33E0A478" w14:textId="26E01EBB" w:rsidR="00087659" w:rsidRPr="00D20E00" w:rsidRDefault="0002543E" w:rsidP="00D4426A">
            <w:pPr>
              <w:jc w:val="left"/>
              <w:rPr>
                <w:lang w:val="en-CA"/>
              </w:rPr>
            </w:pPr>
            <w:r w:rsidRPr="00D20E00">
              <w:rPr>
                <w:lang w:val="en-CA"/>
              </w:rPr>
              <w:t xml:space="preserve">Limit CBD investment and rely on </w:t>
            </w:r>
            <w:r w:rsidR="00087659" w:rsidRPr="00D20E00">
              <w:rPr>
                <w:rFonts w:eastAsia="Times New Roman"/>
                <w:color w:val="000000"/>
                <w:lang w:val="en-CA" w:eastAsia="fr-CA"/>
              </w:rPr>
              <w:t>partners</w:t>
            </w:r>
            <w:r w:rsidR="00445DB7" w:rsidRPr="00D20E00">
              <w:rPr>
                <w:rFonts w:eastAsia="Times New Roman"/>
                <w:color w:val="000000"/>
                <w:lang w:val="en-CA" w:eastAsia="fr-CA"/>
              </w:rPr>
              <w:t>.</w:t>
            </w:r>
            <w:r w:rsidRPr="00D20E00">
              <w:rPr>
                <w:rFonts w:eastAsia="Times New Roman"/>
                <w:color w:val="000000"/>
                <w:lang w:val="en-CA" w:eastAsia="fr-CA"/>
              </w:rPr>
              <w:t xml:space="preserve"> </w:t>
            </w:r>
            <w:r w:rsidR="00394D6E" w:rsidRPr="00D20E00">
              <w:rPr>
                <w:rFonts w:eastAsia="Times New Roman"/>
                <w:color w:val="000000"/>
                <w:lang w:val="en-CA" w:eastAsia="fr-CA"/>
              </w:rPr>
              <w:t xml:space="preserve">Some </w:t>
            </w:r>
            <w:r w:rsidR="008F5868" w:rsidRPr="00D20E00">
              <w:rPr>
                <w:rFonts w:eastAsia="Times New Roman"/>
                <w:color w:val="000000"/>
                <w:lang w:val="en-CA" w:eastAsia="fr-CA"/>
              </w:rPr>
              <w:t>P</w:t>
            </w:r>
            <w:r w:rsidRPr="00D20E00">
              <w:rPr>
                <w:rFonts w:eastAsia="Times New Roman"/>
                <w:color w:val="000000"/>
                <w:lang w:val="en-CA" w:eastAsia="fr-CA"/>
              </w:rPr>
              <w:t xml:space="preserve">arties have </w:t>
            </w:r>
            <w:r w:rsidR="008F5868" w:rsidRPr="00D20E00">
              <w:rPr>
                <w:rFonts w:eastAsia="Times New Roman"/>
                <w:color w:val="000000"/>
                <w:lang w:val="en-CA" w:eastAsia="fr-CA"/>
              </w:rPr>
              <w:t xml:space="preserve">a </w:t>
            </w:r>
            <w:r w:rsidRPr="00D20E00">
              <w:rPr>
                <w:rFonts w:eastAsia="Times New Roman"/>
                <w:color w:val="000000"/>
                <w:lang w:val="en-CA" w:eastAsia="fr-CA"/>
              </w:rPr>
              <w:t>national program in place where relevant</w:t>
            </w:r>
            <w:r w:rsidR="00B66192" w:rsidRPr="00D20E00">
              <w:rPr>
                <w:rFonts w:eastAsia="Times New Roman"/>
                <w:color w:val="000000"/>
                <w:lang w:val="en-CA" w:eastAsia="fr-CA"/>
              </w:rPr>
              <w:t>.</w:t>
            </w:r>
          </w:p>
        </w:tc>
      </w:tr>
      <w:tr w:rsidR="00ED0013" w:rsidRPr="001F45B6" w14:paraId="7529DE04" w14:textId="77777777" w:rsidTr="00D4426A">
        <w:trPr>
          <w:tblHeader/>
        </w:trPr>
        <w:tc>
          <w:tcPr>
            <w:tcW w:w="2268" w:type="dxa"/>
          </w:tcPr>
          <w:p w14:paraId="757E25DF" w14:textId="3CCB2084" w:rsidR="00087659" w:rsidRPr="00D20E00" w:rsidRDefault="00087659" w:rsidP="00D4426A">
            <w:pPr>
              <w:jc w:val="left"/>
              <w:rPr>
                <w:lang w:val="en-CA"/>
              </w:rPr>
            </w:pPr>
            <w:r w:rsidRPr="00D20E00">
              <w:rPr>
                <w:lang w:val="en-CA"/>
              </w:rPr>
              <w:t>9 Aichi Targets</w:t>
            </w:r>
          </w:p>
        </w:tc>
        <w:tc>
          <w:tcPr>
            <w:tcW w:w="3119" w:type="dxa"/>
          </w:tcPr>
          <w:p w14:paraId="037FBFF8" w14:textId="57AB4B28" w:rsidR="00087659" w:rsidRPr="00D20E00" w:rsidRDefault="00087659" w:rsidP="00D4426A">
            <w:pPr>
              <w:jc w:val="left"/>
              <w:rPr>
                <w:lang w:val="en-CA"/>
              </w:rPr>
            </w:pPr>
            <w:r w:rsidRPr="00D20E00">
              <w:rPr>
                <w:lang w:val="en-CA"/>
              </w:rPr>
              <w:t>Superseded by KMGBF</w:t>
            </w:r>
            <w:r w:rsidR="00B66192" w:rsidRPr="00D20E00">
              <w:rPr>
                <w:lang w:val="en-CA"/>
              </w:rPr>
              <w:t>.</w:t>
            </w:r>
          </w:p>
        </w:tc>
        <w:tc>
          <w:tcPr>
            <w:tcW w:w="3259" w:type="dxa"/>
          </w:tcPr>
          <w:p w14:paraId="56F44C8F" w14:textId="44C69D86" w:rsidR="00087659" w:rsidRPr="00D20E00" w:rsidRDefault="00087659" w:rsidP="00D4426A">
            <w:pPr>
              <w:jc w:val="left"/>
              <w:rPr>
                <w:lang w:val="en-CA"/>
              </w:rPr>
            </w:pPr>
            <w:r w:rsidRPr="00D20E00">
              <w:rPr>
                <w:lang w:val="en-CA"/>
              </w:rPr>
              <w:t>Ensure material is available for reference on CBD website</w:t>
            </w:r>
            <w:r w:rsidR="00445DB7" w:rsidRPr="00D20E00">
              <w:rPr>
                <w:lang w:val="en-CA"/>
              </w:rPr>
              <w:t>.</w:t>
            </w:r>
          </w:p>
        </w:tc>
      </w:tr>
      <w:tr w:rsidR="00ED0013" w:rsidRPr="001F45B6" w14:paraId="60532F17" w14:textId="77777777" w:rsidTr="00D4426A">
        <w:trPr>
          <w:tblHeader/>
        </w:trPr>
        <w:tc>
          <w:tcPr>
            <w:tcW w:w="2268" w:type="dxa"/>
          </w:tcPr>
          <w:p w14:paraId="62373803" w14:textId="00B4C899" w:rsidR="00087659" w:rsidRPr="00D20E00" w:rsidRDefault="00087659" w:rsidP="00D4426A">
            <w:pPr>
              <w:jc w:val="left"/>
              <w:rPr>
                <w:lang w:val="en-CA"/>
              </w:rPr>
            </w:pPr>
            <w:r w:rsidRPr="00D20E00">
              <w:rPr>
                <w:lang w:val="en-CA"/>
              </w:rPr>
              <w:t xml:space="preserve">11 </w:t>
            </w:r>
            <w:r w:rsidR="00B0688F" w:rsidRPr="00D20E00">
              <w:rPr>
                <w:lang w:val="en-CA"/>
              </w:rPr>
              <w:t xml:space="preserve">Biological </w:t>
            </w:r>
            <w:r w:rsidRPr="00D20E00">
              <w:rPr>
                <w:lang w:val="en-CA"/>
              </w:rPr>
              <w:t>and Cultural diversity</w:t>
            </w:r>
          </w:p>
        </w:tc>
        <w:tc>
          <w:tcPr>
            <w:tcW w:w="3119" w:type="dxa"/>
          </w:tcPr>
          <w:p w14:paraId="7B6CAEF7" w14:textId="51ABA238" w:rsidR="00087659" w:rsidRPr="00D20E00" w:rsidRDefault="00087659" w:rsidP="00D4426A">
            <w:pPr>
              <w:jc w:val="left"/>
              <w:rPr>
                <w:lang w:val="en-CA"/>
              </w:rPr>
            </w:pPr>
            <w:r w:rsidRPr="00D20E00">
              <w:rPr>
                <w:lang w:val="en-CA"/>
              </w:rPr>
              <w:t xml:space="preserve">No recent </w:t>
            </w:r>
            <w:r w:rsidR="00B66192" w:rsidRPr="00D20E00">
              <w:rPr>
                <w:lang w:val="en-CA"/>
              </w:rPr>
              <w:t xml:space="preserve">COP </w:t>
            </w:r>
            <w:r w:rsidRPr="00D20E00">
              <w:rPr>
                <w:lang w:val="en-CA"/>
              </w:rPr>
              <w:t xml:space="preserve">decision </w:t>
            </w:r>
            <w:r w:rsidR="00B66192" w:rsidRPr="00D20E00">
              <w:rPr>
                <w:lang w:val="en-CA"/>
              </w:rPr>
              <w:t xml:space="preserve">and </w:t>
            </w:r>
            <w:r w:rsidRPr="00D20E00">
              <w:rPr>
                <w:lang w:val="en-CA"/>
              </w:rPr>
              <w:t>no resource</w:t>
            </w:r>
            <w:r w:rsidR="00B66192" w:rsidRPr="00D20E00">
              <w:rPr>
                <w:lang w:val="en-CA"/>
              </w:rPr>
              <w:t>s</w:t>
            </w:r>
            <w:r w:rsidRPr="00D20E00">
              <w:rPr>
                <w:lang w:val="en-CA"/>
              </w:rPr>
              <w:t xml:space="preserve"> allocated to it</w:t>
            </w:r>
            <w:r w:rsidR="00B66192" w:rsidRPr="00D20E00">
              <w:rPr>
                <w:lang w:val="en-CA"/>
              </w:rPr>
              <w:t>.</w:t>
            </w:r>
            <w:r w:rsidRPr="00D20E00">
              <w:rPr>
                <w:lang w:val="en-CA"/>
              </w:rPr>
              <w:t xml:space="preserve"> </w:t>
            </w:r>
          </w:p>
        </w:tc>
        <w:tc>
          <w:tcPr>
            <w:tcW w:w="3259" w:type="dxa"/>
          </w:tcPr>
          <w:p w14:paraId="13813ECE" w14:textId="2C23EF66" w:rsidR="00087659" w:rsidRPr="00D20E00" w:rsidRDefault="00C44F3F" w:rsidP="00D4426A">
            <w:pPr>
              <w:jc w:val="left"/>
              <w:rPr>
                <w:lang w:val="en-CA"/>
              </w:rPr>
            </w:pPr>
            <w:r w:rsidRPr="00D20E00">
              <w:rPr>
                <w:lang w:val="en-CA"/>
              </w:rPr>
              <w:t>Limit CBD investment and rely on UNESCO</w:t>
            </w:r>
            <w:r w:rsidR="00B66192" w:rsidRPr="00D20E00">
              <w:rPr>
                <w:lang w:val="en-CA"/>
              </w:rPr>
              <w:t>.</w:t>
            </w:r>
            <w:r w:rsidRPr="00D20E00">
              <w:rPr>
                <w:lang w:val="en-CA"/>
              </w:rPr>
              <w:t xml:space="preserve"> </w:t>
            </w:r>
            <w:r w:rsidR="00C46111" w:rsidRPr="00D20E00">
              <w:rPr>
                <w:lang w:val="en-CA"/>
              </w:rPr>
              <w:t>En</w:t>
            </w:r>
            <w:r w:rsidR="00087659" w:rsidRPr="00D20E00">
              <w:rPr>
                <w:lang w:val="en-CA"/>
              </w:rPr>
              <w:t>sure material is available for future reference</w:t>
            </w:r>
            <w:r w:rsidR="00445DB7" w:rsidRPr="00D20E00">
              <w:rPr>
                <w:lang w:val="en-CA"/>
              </w:rPr>
              <w:t>.</w:t>
            </w:r>
          </w:p>
        </w:tc>
      </w:tr>
      <w:tr w:rsidR="00ED0013" w:rsidRPr="001F45B6" w14:paraId="43F5F821" w14:textId="77777777" w:rsidTr="00D4426A">
        <w:trPr>
          <w:tblHeader/>
        </w:trPr>
        <w:tc>
          <w:tcPr>
            <w:tcW w:w="2268" w:type="dxa"/>
          </w:tcPr>
          <w:p w14:paraId="72425F6B" w14:textId="328045E9" w:rsidR="00087659" w:rsidRPr="00D20E00" w:rsidRDefault="00087659" w:rsidP="00D4426A">
            <w:pPr>
              <w:jc w:val="left"/>
              <w:rPr>
                <w:lang w:val="en-CA"/>
              </w:rPr>
            </w:pPr>
            <w:r w:rsidRPr="00D20E00">
              <w:rPr>
                <w:lang w:val="en-CA"/>
              </w:rPr>
              <w:t>12 Biodiversity for development</w:t>
            </w:r>
          </w:p>
        </w:tc>
        <w:tc>
          <w:tcPr>
            <w:tcW w:w="3119" w:type="dxa"/>
          </w:tcPr>
          <w:p w14:paraId="77537272" w14:textId="6E08084B" w:rsidR="00087659" w:rsidRPr="00D20E00" w:rsidRDefault="00087659" w:rsidP="00D4426A">
            <w:pPr>
              <w:jc w:val="left"/>
              <w:rPr>
                <w:lang w:val="en-CA"/>
              </w:rPr>
            </w:pPr>
            <w:r w:rsidRPr="00D20E00">
              <w:rPr>
                <w:lang w:val="en-CA"/>
              </w:rPr>
              <w:t xml:space="preserve">No recent </w:t>
            </w:r>
            <w:r w:rsidR="00B66192" w:rsidRPr="00D20E00">
              <w:rPr>
                <w:lang w:val="en-CA"/>
              </w:rPr>
              <w:t xml:space="preserve">COP </w:t>
            </w:r>
            <w:r w:rsidRPr="00D20E00">
              <w:rPr>
                <w:lang w:val="en-CA"/>
              </w:rPr>
              <w:t>decision. Secretariat administrative function - liaison with SDGs.</w:t>
            </w:r>
          </w:p>
        </w:tc>
        <w:tc>
          <w:tcPr>
            <w:tcW w:w="3259" w:type="dxa"/>
          </w:tcPr>
          <w:p w14:paraId="575A72E1" w14:textId="6821A8BE" w:rsidR="00087659" w:rsidRPr="00D20E00" w:rsidRDefault="007F3057" w:rsidP="00D4426A">
            <w:pPr>
              <w:jc w:val="left"/>
              <w:rPr>
                <w:lang w:val="en-CA"/>
              </w:rPr>
            </w:pPr>
            <w:r w:rsidRPr="00D20E00">
              <w:rPr>
                <w:lang w:val="en-CA"/>
              </w:rPr>
              <w:t>Limit CBD investment</w:t>
            </w:r>
            <w:r w:rsidR="005C577B" w:rsidRPr="00D20E00">
              <w:rPr>
                <w:lang w:val="en-CA"/>
              </w:rPr>
              <w:t xml:space="preserve">. </w:t>
            </w:r>
            <w:r w:rsidR="00B66192" w:rsidRPr="00D20E00">
              <w:rPr>
                <w:lang w:val="en-CA"/>
              </w:rPr>
              <w:t>Alternatively,</w:t>
            </w:r>
            <w:r w:rsidR="005C577B" w:rsidRPr="00D20E00">
              <w:rPr>
                <w:lang w:val="en-CA"/>
              </w:rPr>
              <w:t xml:space="preserve"> </w:t>
            </w:r>
            <w:r w:rsidR="00B66192" w:rsidRPr="00D20E00">
              <w:rPr>
                <w:lang w:val="en-CA"/>
              </w:rPr>
              <w:t xml:space="preserve">the work area </w:t>
            </w:r>
            <w:r w:rsidR="005C577B" w:rsidRPr="00D20E00">
              <w:rPr>
                <w:lang w:val="en-CA"/>
              </w:rPr>
              <w:t>could be merge</w:t>
            </w:r>
            <w:r w:rsidR="00C6432A" w:rsidRPr="00D20E00">
              <w:rPr>
                <w:lang w:val="en-CA"/>
              </w:rPr>
              <w:t xml:space="preserve">d with 27.1 </w:t>
            </w:r>
            <w:r w:rsidR="00B66192" w:rsidRPr="00D20E00">
              <w:rPr>
                <w:lang w:val="en-CA"/>
              </w:rPr>
              <w:t>M</w:t>
            </w:r>
            <w:r w:rsidR="00C6432A" w:rsidRPr="00D20E00">
              <w:rPr>
                <w:lang w:val="en-CA"/>
              </w:rPr>
              <w:t>ainstreaming</w:t>
            </w:r>
            <w:r w:rsidR="00B66192" w:rsidRPr="00D20E00">
              <w:rPr>
                <w:lang w:val="en-CA"/>
              </w:rPr>
              <w:t>.</w:t>
            </w:r>
          </w:p>
        </w:tc>
      </w:tr>
      <w:tr w:rsidR="00ED0013" w:rsidRPr="001F45B6" w14:paraId="7FF88B8C" w14:textId="77777777" w:rsidTr="00D4426A">
        <w:trPr>
          <w:tblHeader/>
        </w:trPr>
        <w:tc>
          <w:tcPr>
            <w:tcW w:w="2268" w:type="dxa"/>
          </w:tcPr>
          <w:p w14:paraId="4E3CF463" w14:textId="6E5374A3" w:rsidR="00087659" w:rsidRPr="00D20E00" w:rsidRDefault="00087659" w:rsidP="00D4426A">
            <w:pPr>
              <w:jc w:val="left"/>
              <w:rPr>
                <w:lang w:val="en-CA"/>
              </w:rPr>
            </w:pPr>
            <w:r w:rsidRPr="00D20E00">
              <w:rPr>
                <w:lang w:val="en-CA"/>
              </w:rPr>
              <w:t>18 Ecosystem approach</w:t>
            </w:r>
          </w:p>
        </w:tc>
        <w:tc>
          <w:tcPr>
            <w:tcW w:w="3119" w:type="dxa"/>
          </w:tcPr>
          <w:p w14:paraId="1378511C" w14:textId="12AE7579" w:rsidR="00087659" w:rsidRPr="00D20E00" w:rsidRDefault="00087659" w:rsidP="00D4426A">
            <w:pPr>
              <w:jc w:val="left"/>
              <w:rPr>
                <w:lang w:val="en-CA"/>
              </w:rPr>
            </w:pPr>
            <w:r w:rsidRPr="00D20E00">
              <w:rPr>
                <w:lang w:val="en-CA"/>
              </w:rPr>
              <w:t xml:space="preserve">A </w:t>
            </w:r>
            <w:r w:rsidR="00807E19" w:rsidRPr="00D20E00">
              <w:rPr>
                <w:lang w:val="en-CA"/>
              </w:rPr>
              <w:t>cross-cutting</w:t>
            </w:r>
            <w:r w:rsidRPr="00D20E00">
              <w:rPr>
                <w:lang w:val="en-CA"/>
              </w:rPr>
              <w:t xml:space="preserve"> approach to many</w:t>
            </w:r>
            <w:r w:rsidR="007F04D7" w:rsidRPr="00D20E00">
              <w:rPr>
                <w:lang w:val="en-CA"/>
              </w:rPr>
              <w:t>,</w:t>
            </w:r>
            <w:r w:rsidRPr="00D20E00">
              <w:rPr>
                <w:lang w:val="en-CA"/>
              </w:rPr>
              <w:t xml:space="preserve"> if not</w:t>
            </w:r>
            <w:r w:rsidR="007F04D7" w:rsidRPr="00D20E00">
              <w:rPr>
                <w:lang w:val="en-CA"/>
              </w:rPr>
              <w:t>,</w:t>
            </w:r>
            <w:r w:rsidRPr="00D20E00">
              <w:rPr>
                <w:lang w:val="en-CA"/>
              </w:rPr>
              <w:t xml:space="preserve"> all CBD Work. Yet </w:t>
            </w:r>
            <w:r w:rsidR="00B66192" w:rsidRPr="00D20E00">
              <w:rPr>
                <w:lang w:val="en-CA"/>
              </w:rPr>
              <w:t xml:space="preserve">it </w:t>
            </w:r>
            <w:r w:rsidRPr="00D20E00">
              <w:rPr>
                <w:lang w:val="en-CA"/>
              </w:rPr>
              <w:t xml:space="preserve">does not require </w:t>
            </w:r>
            <w:r w:rsidR="00194421" w:rsidRPr="00D20E00">
              <w:rPr>
                <w:lang w:val="en-CA"/>
              </w:rPr>
              <w:t>material</w:t>
            </w:r>
            <w:r w:rsidR="007F04D7" w:rsidRPr="00D20E00">
              <w:rPr>
                <w:lang w:val="en-CA"/>
              </w:rPr>
              <w:t xml:space="preserve"> </w:t>
            </w:r>
            <w:r w:rsidRPr="00D20E00">
              <w:rPr>
                <w:lang w:val="en-CA"/>
              </w:rPr>
              <w:t>resource investment</w:t>
            </w:r>
            <w:r w:rsidR="00445DB7" w:rsidRPr="00D20E00">
              <w:rPr>
                <w:lang w:val="en-CA"/>
              </w:rPr>
              <w:t>.</w:t>
            </w:r>
            <w:r w:rsidR="007F04D7" w:rsidRPr="00D20E00">
              <w:rPr>
                <w:lang w:val="en-CA"/>
              </w:rPr>
              <w:t xml:space="preserve"> </w:t>
            </w:r>
            <w:r w:rsidRPr="00D20E00">
              <w:rPr>
                <w:lang w:val="en-CA"/>
              </w:rPr>
              <w:t xml:space="preserve">No recent </w:t>
            </w:r>
            <w:r w:rsidR="00B66192" w:rsidRPr="00D20E00">
              <w:rPr>
                <w:lang w:val="en-CA"/>
              </w:rPr>
              <w:t xml:space="preserve">COP </w:t>
            </w:r>
            <w:r w:rsidRPr="00D20E00">
              <w:rPr>
                <w:lang w:val="en-CA"/>
              </w:rPr>
              <w:t>decision</w:t>
            </w:r>
            <w:r w:rsidR="00B66192" w:rsidRPr="00D20E00">
              <w:rPr>
                <w:lang w:val="en-CA"/>
              </w:rPr>
              <w:t>. S</w:t>
            </w:r>
            <w:r w:rsidRPr="00D20E00">
              <w:rPr>
                <w:lang w:val="en-CA"/>
              </w:rPr>
              <w:t>hould be covered by other/all Work Areas</w:t>
            </w:r>
            <w:r w:rsidR="00B66192" w:rsidRPr="00D20E00">
              <w:rPr>
                <w:lang w:val="en-CA"/>
              </w:rPr>
              <w:t>.</w:t>
            </w:r>
          </w:p>
        </w:tc>
        <w:tc>
          <w:tcPr>
            <w:tcW w:w="3259" w:type="dxa"/>
          </w:tcPr>
          <w:p w14:paraId="09CC5C2B" w14:textId="7A523ADE" w:rsidR="00087659" w:rsidRPr="00D20E00" w:rsidRDefault="00087659" w:rsidP="00D4426A">
            <w:pPr>
              <w:jc w:val="left"/>
              <w:rPr>
                <w:lang w:val="en-CA"/>
              </w:rPr>
            </w:pPr>
            <w:r w:rsidRPr="00D20E00">
              <w:rPr>
                <w:lang w:val="en-CA"/>
              </w:rPr>
              <w:t xml:space="preserve">Ensure </w:t>
            </w:r>
            <w:r w:rsidR="00184BEF" w:rsidRPr="00D20E00">
              <w:rPr>
                <w:lang w:val="en-CA"/>
              </w:rPr>
              <w:t xml:space="preserve">that </w:t>
            </w:r>
            <w:r w:rsidR="00375069" w:rsidRPr="00D20E00">
              <w:rPr>
                <w:lang w:val="en-CA"/>
              </w:rPr>
              <w:t>work outputs undertaken under the Convention</w:t>
            </w:r>
            <w:r w:rsidR="00EB75EE" w:rsidRPr="00D20E00">
              <w:rPr>
                <w:lang w:val="en-CA"/>
              </w:rPr>
              <w:t xml:space="preserve"> on the ecosystem approach are fully applied in implementation</w:t>
            </w:r>
            <w:r w:rsidR="00445DB7" w:rsidRPr="00D20E00">
              <w:rPr>
                <w:lang w:val="en-CA"/>
              </w:rPr>
              <w:t>.</w:t>
            </w:r>
          </w:p>
        </w:tc>
      </w:tr>
      <w:tr w:rsidR="00ED0013" w:rsidRPr="001F45B6" w14:paraId="39C871AC" w14:textId="77777777" w:rsidTr="00D4426A">
        <w:trPr>
          <w:tblHeader/>
        </w:trPr>
        <w:tc>
          <w:tcPr>
            <w:tcW w:w="2268" w:type="dxa"/>
          </w:tcPr>
          <w:p w14:paraId="7D0E8752" w14:textId="4B832F69" w:rsidR="00087659" w:rsidRPr="00D20E00" w:rsidRDefault="00087659" w:rsidP="00D4426A">
            <w:pPr>
              <w:jc w:val="left"/>
              <w:rPr>
                <w:lang w:val="en-CA"/>
              </w:rPr>
            </w:pPr>
            <w:r w:rsidRPr="00D20E00">
              <w:rPr>
                <w:lang w:val="en-CA"/>
              </w:rPr>
              <w:t>22 Global taxonomy Initiative</w:t>
            </w:r>
          </w:p>
        </w:tc>
        <w:tc>
          <w:tcPr>
            <w:tcW w:w="3119" w:type="dxa"/>
          </w:tcPr>
          <w:p w14:paraId="316A5298" w14:textId="5D2849F1" w:rsidR="00087659" w:rsidRPr="00D20E00" w:rsidRDefault="005F6EE1" w:rsidP="00D4426A">
            <w:pPr>
              <w:jc w:val="left"/>
              <w:rPr>
                <w:lang w:val="en-CA"/>
              </w:rPr>
            </w:pPr>
            <w:r w:rsidRPr="00D20E00">
              <w:rPr>
                <w:lang w:val="en-CA"/>
              </w:rPr>
              <w:t>An i</w:t>
            </w:r>
            <w:r w:rsidR="00087659" w:rsidRPr="00D20E00">
              <w:rPr>
                <w:lang w:val="en-CA"/>
              </w:rPr>
              <w:t xml:space="preserve">mportant </w:t>
            </w:r>
            <w:r w:rsidR="001104B9" w:rsidRPr="00D20E00">
              <w:rPr>
                <w:lang w:val="en-CA"/>
              </w:rPr>
              <w:t>cross</w:t>
            </w:r>
            <w:r w:rsidR="00CF386D" w:rsidRPr="00D20E00">
              <w:rPr>
                <w:lang w:val="en-CA"/>
              </w:rPr>
              <w:t>-</w:t>
            </w:r>
            <w:r w:rsidR="001104B9" w:rsidRPr="00D20E00">
              <w:rPr>
                <w:lang w:val="en-CA"/>
              </w:rPr>
              <w:t xml:space="preserve">cutting </w:t>
            </w:r>
            <w:r w:rsidR="00087659" w:rsidRPr="00D20E00">
              <w:rPr>
                <w:lang w:val="en-CA"/>
              </w:rPr>
              <w:t xml:space="preserve">subject that </w:t>
            </w:r>
            <w:r w:rsidR="0012382E" w:rsidRPr="00D20E00">
              <w:rPr>
                <w:lang w:val="en-CA"/>
              </w:rPr>
              <w:t>has been</w:t>
            </w:r>
            <w:r w:rsidR="00087659" w:rsidRPr="00D20E00">
              <w:rPr>
                <w:lang w:val="en-CA"/>
              </w:rPr>
              <w:t xml:space="preserve"> peripheral to the</w:t>
            </w:r>
            <w:r w:rsidR="0012382E" w:rsidRPr="00D20E00">
              <w:rPr>
                <w:lang w:val="en-CA"/>
              </w:rPr>
              <w:t xml:space="preserve"> work under</w:t>
            </w:r>
            <w:r w:rsidR="00087659" w:rsidRPr="00D20E00">
              <w:rPr>
                <w:lang w:val="en-CA"/>
              </w:rPr>
              <w:t xml:space="preserve"> CBD and central to </w:t>
            </w:r>
            <w:proofErr w:type="gramStart"/>
            <w:r w:rsidR="00087659" w:rsidRPr="00D20E00">
              <w:rPr>
                <w:lang w:val="en-CA"/>
              </w:rPr>
              <w:t>a number of</w:t>
            </w:r>
            <w:proofErr w:type="gramEnd"/>
            <w:r w:rsidR="00087659" w:rsidRPr="00D20E00">
              <w:rPr>
                <w:lang w:val="en-CA"/>
              </w:rPr>
              <w:t xml:space="preserve"> other convention</w:t>
            </w:r>
            <w:r w:rsidR="00184BEF" w:rsidRPr="00D20E00">
              <w:rPr>
                <w:lang w:val="en-CA"/>
              </w:rPr>
              <w:t>s</w:t>
            </w:r>
            <w:r w:rsidR="00087659" w:rsidRPr="00D20E00">
              <w:rPr>
                <w:lang w:val="en-CA"/>
              </w:rPr>
              <w:t xml:space="preserve">.  No material resources allocated and no recent </w:t>
            </w:r>
            <w:r w:rsidR="00184BEF" w:rsidRPr="00D20E00">
              <w:rPr>
                <w:lang w:val="en-CA"/>
              </w:rPr>
              <w:t xml:space="preserve">COP </w:t>
            </w:r>
            <w:r w:rsidR="00087659" w:rsidRPr="00D20E00">
              <w:rPr>
                <w:lang w:val="en-CA"/>
              </w:rPr>
              <w:t>decision</w:t>
            </w:r>
            <w:r w:rsidR="00184BEF" w:rsidRPr="00D20E00">
              <w:rPr>
                <w:lang w:val="en-CA"/>
              </w:rPr>
              <w:t>.</w:t>
            </w:r>
          </w:p>
        </w:tc>
        <w:tc>
          <w:tcPr>
            <w:tcW w:w="3259" w:type="dxa"/>
          </w:tcPr>
          <w:p w14:paraId="56EF6A28" w14:textId="42753E6A" w:rsidR="00087659" w:rsidRPr="00D20E00" w:rsidRDefault="00085D53" w:rsidP="00D4426A">
            <w:pPr>
              <w:jc w:val="left"/>
              <w:rPr>
                <w:lang w:val="en-CA"/>
              </w:rPr>
            </w:pPr>
            <w:r w:rsidRPr="00D20E00">
              <w:rPr>
                <w:lang w:val="en-CA"/>
              </w:rPr>
              <w:t xml:space="preserve">Limit CBD investment. Basic information and weblinks </w:t>
            </w:r>
            <w:r w:rsidR="00184BEF" w:rsidRPr="00D20E00">
              <w:rPr>
                <w:lang w:val="en-CA"/>
              </w:rPr>
              <w:t xml:space="preserve">should </w:t>
            </w:r>
            <w:r w:rsidRPr="00D20E00">
              <w:rPr>
                <w:lang w:val="en-CA"/>
              </w:rPr>
              <w:t>remain available on the CBD website</w:t>
            </w:r>
            <w:r w:rsidR="005F6EE1" w:rsidRPr="00D20E00">
              <w:rPr>
                <w:lang w:val="en-CA"/>
              </w:rPr>
              <w:t>,</w:t>
            </w:r>
            <w:r w:rsidRPr="00D20E00">
              <w:rPr>
                <w:lang w:val="en-CA"/>
              </w:rPr>
              <w:t xml:space="preserve"> and </w:t>
            </w:r>
            <w:r w:rsidR="005F6EE1" w:rsidRPr="00D20E00">
              <w:rPr>
                <w:lang w:val="en-CA"/>
              </w:rPr>
              <w:t xml:space="preserve">the </w:t>
            </w:r>
            <w:r w:rsidRPr="00D20E00">
              <w:rPr>
                <w:lang w:val="en-CA"/>
              </w:rPr>
              <w:t xml:space="preserve">Secretariat could maintain </w:t>
            </w:r>
            <w:r w:rsidR="00184BEF" w:rsidRPr="00D20E00">
              <w:rPr>
                <w:lang w:val="en-CA"/>
              </w:rPr>
              <w:t>minimal capacity in this work area.</w:t>
            </w:r>
          </w:p>
        </w:tc>
      </w:tr>
      <w:tr w:rsidR="00ED0013" w:rsidRPr="001F45B6" w14:paraId="5A07F303" w14:textId="77777777" w:rsidTr="00D4426A">
        <w:trPr>
          <w:tblHeader/>
        </w:trPr>
        <w:tc>
          <w:tcPr>
            <w:tcW w:w="2268" w:type="dxa"/>
          </w:tcPr>
          <w:p w14:paraId="59BDB7F6" w14:textId="02BEA2D8" w:rsidR="00087659" w:rsidRPr="00D20E00" w:rsidRDefault="00087659" w:rsidP="00D4426A">
            <w:pPr>
              <w:jc w:val="left"/>
              <w:rPr>
                <w:lang w:val="en-CA"/>
              </w:rPr>
            </w:pPr>
            <w:r w:rsidRPr="00D20E00">
              <w:rPr>
                <w:lang w:val="en-CA"/>
              </w:rPr>
              <w:t>24 Impact assessment</w:t>
            </w:r>
          </w:p>
        </w:tc>
        <w:tc>
          <w:tcPr>
            <w:tcW w:w="3119" w:type="dxa"/>
          </w:tcPr>
          <w:p w14:paraId="5E474875" w14:textId="612DCEE5" w:rsidR="00087659" w:rsidRPr="00D20E00" w:rsidRDefault="00087659" w:rsidP="00D4426A">
            <w:pPr>
              <w:jc w:val="left"/>
              <w:rPr>
                <w:lang w:val="en-CA"/>
              </w:rPr>
            </w:pPr>
            <w:r w:rsidRPr="00D20E00">
              <w:rPr>
                <w:lang w:val="en-CA"/>
              </w:rPr>
              <w:t xml:space="preserve">No recent </w:t>
            </w:r>
            <w:r w:rsidR="00184BEF" w:rsidRPr="00D20E00">
              <w:rPr>
                <w:lang w:val="en-CA"/>
              </w:rPr>
              <w:t xml:space="preserve">COP </w:t>
            </w:r>
            <w:r w:rsidRPr="00D20E00">
              <w:rPr>
                <w:lang w:val="en-CA"/>
              </w:rPr>
              <w:t>decision – no urgent need for</w:t>
            </w:r>
            <w:r w:rsidR="00184BEF" w:rsidRPr="00D20E00">
              <w:rPr>
                <w:lang w:val="en-CA"/>
              </w:rPr>
              <w:t xml:space="preserve"> a</w:t>
            </w:r>
            <w:r w:rsidRPr="00D20E00">
              <w:rPr>
                <w:lang w:val="en-CA"/>
              </w:rPr>
              <w:t xml:space="preserve"> </w:t>
            </w:r>
            <w:r w:rsidR="00C6336F" w:rsidRPr="00D20E00">
              <w:rPr>
                <w:lang w:val="en-CA"/>
              </w:rPr>
              <w:t xml:space="preserve">new </w:t>
            </w:r>
            <w:r w:rsidRPr="00D20E00">
              <w:rPr>
                <w:lang w:val="en-CA"/>
              </w:rPr>
              <w:t>outcome</w:t>
            </w:r>
            <w:r w:rsidR="003D0E0B" w:rsidRPr="00D20E00">
              <w:rPr>
                <w:lang w:val="en-CA"/>
              </w:rPr>
              <w:t>. Linked to T</w:t>
            </w:r>
            <w:r w:rsidR="00A90887" w:rsidRPr="00D20E00">
              <w:rPr>
                <w:lang w:val="en-CA"/>
              </w:rPr>
              <w:t>1 and T15</w:t>
            </w:r>
          </w:p>
        </w:tc>
        <w:tc>
          <w:tcPr>
            <w:tcW w:w="3259" w:type="dxa"/>
          </w:tcPr>
          <w:p w14:paraId="6FB3A683" w14:textId="5967AEAD" w:rsidR="00087659" w:rsidRPr="00D20E00" w:rsidRDefault="00F02BE7" w:rsidP="00D4426A">
            <w:pPr>
              <w:jc w:val="left"/>
              <w:rPr>
                <w:lang w:val="en-CA"/>
              </w:rPr>
            </w:pPr>
            <w:r w:rsidRPr="00D20E00">
              <w:rPr>
                <w:lang w:val="en-CA"/>
              </w:rPr>
              <w:t>Limit CBD investment</w:t>
            </w:r>
            <w:r w:rsidR="00DC79FE" w:rsidRPr="00D20E00">
              <w:rPr>
                <w:lang w:val="en-CA"/>
              </w:rPr>
              <w:t xml:space="preserve">. Ensure it is considered by </w:t>
            </w:r>
            <w:r w:rsidR="005F6EE1" w:rsidRPr="00D20E00">
              <w:rPr>
                <w:lang w:val="en-CA"/>
              </w:rPr>
              <w:t xml:space="preserve">the </w:t>
            </w:r>
            <w:r w:rsidR="00DC79FE" w:rsidRPr="00D20E00">
              <w:rPr>
                <w:lang w:val="en-CA"/>
              </w:rPr>
              <w:t xml:space="preserve">relevant </w:t>
            </w:r>
            <w:r w:rsidR="00184BEF" w:rsidRPr="00D20E00">
              <w:rPr>
                <w:lang w:val="en-CA"/>
              </w:rPr>
              <w:t>area-based</w:t>
            </w:r>
            <w:r w:rsidR="00DC79FE" w:rsidRPr="00D20E00">
              <w:rPr>
                <w:lang w:val="en-CA"/>
              </w:rPr>
              <w:t xml:space="preserve"> conservation </w:t>
            </w:r>
            <w:r w:rsidR="00184BEF" w:rsidRPr="00D20E00">
              <w:rPr>
                <w:lang w:val="en-CA"/>
              </w:rPr>
              <w:t>work areas</w:t>
            </w:r>
            <w:r w:rsidR="005F6EE1" w:rsidRPr="00D20E00">
              <w:rPr>
                <w:lang w:val="en-CA"/>
              </w:rPr>
              <w:t>.</w:t>
            </w:r>
          </w:p>
        </w:tc>
      </w:tr>
    </w:tbl>
    <w:p w14:paraId="78E8B488" w14:textId="69BC555D" w:rsidR="0012640D" w:rsidRPr="00D20E00" w:rsidRDefault="0012640D" w:rsidP="00D20E00">
      <w:pPr>
        <w:rPr>
          <w:lang w:val="en-CA"/>
        </w:rPr>
      </w:pPr>
    </w:p>
    <w:p w14:paraId="47673B4D" w14:textId="69D99C56" w:rsidR="00087659" w:rsidRPr="00D20E00" w:rsidRDefault="00087659" w:rsidP="00D20E00">
      <w:pPr>
        <w:pStyle w:val="ListParagraph"/>
        <w:numPr>
          <w:ilvl w:val="0"/>
          <w:numId w:val="24"/>
        </w:numPr>
        <w:rPr>
          <w:lang w:val="en-CA"/>
        </w:rPr>
      </w:pPr>
      <w:r w:rsidRPr="00D20E00">
        <w:rPr>
          <w:lang w:val="en-CA"/>
        </w:rPr>
        <w:t>If implemented</w:t>
      </w:r>
      <w:r w:rsidR="005F6EE1" w:rsidRPr="00D20E00">
        <w:rPr>
          <w:lang w:val="en-CA"/>
        </w:rPr>
        <w:t>,</w:t>
      </w:r>
      <w:r w:rsidRPr="00D20E00">
        <w:rPr>
          <w:lang w:val="en-CA"/>
        </w:rPr>
        <w:t xml:space="preserve"> such change would transform the </w:t>
      </w:r>
      <w:r w:rsidR="00C6336F" w:rsidRPr="00D20E00">
        <w:rPr>
          <w:lang w:val="en-CA"/>
        </w:rPr>
        <w:t xml:space="preserve">work under the </w:t>
      </w:r>
      <w:r w:rsidRPr="00D20E00">
        <w:rPr>
          <w:lang w:val="en-CA"/>
        </w:rPr>
        <w:t xml:space="preserve">Convention from </w:t>
      </w:r>
      <w:proofErr w:type="gramStart"/>
      <w:r w:rsidRPr="00D20E00">
        <w:rPr>
          <w:lang w:val="en-CA"/>
        </w:rPr>
        <w:t>a large number of</w:t>
      </w:r>
      <w:proofErr w:type="gramEnd"/>
      <w:r w:rsidRPr="00D20E00">
        <w:rPr>
          <w:lang w:val="en-CA"/>
        </w:rPr>
        <w:t xml:space="preserve"> </w:t>
      </w:r>
      <w:r w:rsidR="00BF2673" w:rsidRPr="00D20E00">
        <w:rPr>
          <w:lang w:val="en-CA"/>
        </w:rPr>
        <w:t>w</w:t>
      </w:r>
      <w:r w:rsidRPr="00D20E00">
        <w:rPr>
          <w:lang w:val="en-CA"/>
        </w:rPr>
        <w:t xml:space="preserve">ork </w:t>
      </w:r>
      <w:r w:rsidR="00BF2673" w:rsidRPr="00D20E00">
        <w:rPr>
          <w:lang w:val="en-CA"/>
        </w:rPr>
        <w:t>a</w:t>
      </w:r>
      <w:r w:rsidRPr="00D20E00">
        <w:rPr>
          <w:lang w:val="en-CA"/>
        </w:rPr>
        <w:t xml:space="preserve">reas that may not be clearly linked to the KMGBF structure into a </w:t>
      </w:r>
      <w:r w:rsidR="0015792F" w:rsidRPr="00D20E00">
        <w:rPr>
          <w:lang w:val="en-CA"/>
        </w:rPr>
        <w:t>streamline</w:t>
      </w:r>
      <w:r w:rsidR="00184BEF" w:rsidRPr="00D20E00">
        <w:rPr>
          <w:lang w:val="en-CA"/>
        </w:rPr>
        <w:t>d</w:t>
      </w:r>
      <w:r w:rsidRPr="00D20E00">
        <w:rPr>
          <w:lang w:val="en-CA"/>
        </w:rPr>
        <w:t xml:space="preserve"> number of elements that are clearly connected to the KMGBF. </w:t>
      </w:r>
    </w:p>
    <w:p w14:paraId="5E5ACF37" w14:textId="7EA803C6" w:rsidR="00087659" w:rsidRPr="00D20E00" w:rsidRDefault="00087659" w:rsidP="00D4426A">
      <w:pPr>
        <w:spacing w:before="120"/>
        <w:rPr>
          <w:lang w:val="en-CA"/>
        </w:rPr>
      </w:pPr>
      <w:r w:rsidRPr="00D20E00">
        <w:rPr>
          <w:lang w:val="en-CA"/>
        </w:rPr>
        <w:t xml:space="preserve">This structure could facilitate agenda setting for </w:t>
      </w:r>
      <w:r w:rsidR="00184BEF" w:rsidRPr="00D20E00">
        <w:rPr>
          <w:lang w:val="en-CA"/>
        </w:rPr>
        <w:t xml:space="preserve">the </w:t>
      </w:r>
      <w:r w:rsidRPr="00D20E00">
        <w:rPr>
          <w:lang w:val="en-CA"/>
        </w:rPr>
        <w:t xml:space="preserve">SBSTTA and </w:t>
      </w:r>
      <w:r w:rsidR="00113AB8" w:rsidRPr="00D20E00">
        <w:rPr>
          <w:lang w:val="en-CA"/>
        </w:rPr>
        <w:t>COP a</w:t>
      </w:r>
      <w:r w:rsidRPr="00D20E00">
        <w:rPr>
          <w:lang w:val="en-CA"/>
        </w:rPr>
        <w:t>genda.</w:t>
      </w:r>
    </w:p>
    <w:p w14:paraId="62CCA47A" w14:textId="1AE3B75F" w:rsidR="004B70E9" w:rsidRPr="00D20E00" w:rsidRDefault="009246ED" w:rsidP="00D4426A">
      <w:pPr>
        <w:spacing w:before="120" w:after="120"/>
        <w:rPr>
          <w:lang w:val="en-CA"/>
        </w:rPr>
      </w:pPr>
      <w:r w:rsidRPr="00D20E00">
        <w:rPr>
          <w:lang w:val="en-CA"/>
        </w:rPr>
        <w:t>Figure 1</w:t>
      </w:r>
      <w:r w:rsidR="00087659" w:rsidRPr="00D20E00">
        <w:rPr>
          <w:lang w:val="en-CA"/>
        </w:rPr>
        <w:t xml:space="preserve"> provide</w:t>
      </w:r>
      <w:r w:rsidR="004E3FF3" w:rsidRPr="00D20E00">
        <w:rPr>
          <w:lang w:val="en-CA"/>
        </w:rPr>
        <w:t>s</w:t>
      </w:r>
      <w:r w:rsidR="00087659" w:rsidRPr="00D20E00">
        <w:rPr>
          <w:lang w:val="en-CA"/>
        </w:rPr>
        <w:t xml:space="preserve"> an illustration of the change</w:t>
      </w:r>
      <w:r w:rsidR="00184BEF" w:rsidRPr="00D20E00">
        <w:rPr>
          <w:lang w:val="en-CA"/>
        </w:rPr>
        <w:t>s</w:t>
      </w:r>
      <w:r w:rsidR="00087659" w:rsidRPr="00D20E00">
        <w:rPr>
          <w:lang w:val="en-CA"/>
        </w:rPr>
        <w:t xml:space="preserve"> from the original set of </w:t>
      </w:r>
      <w:r w:rsidR="00113AB8" w:rsidRPr="00D20E00">
        <w:rPr>
          <w:lang w:val="en-CA"/>
        </w:rPr>
        <w:t>w</w:t>
      </w:r>
      <w:r w:rsidR="00087659" w:rsidRPr="00D20E00">
        <w:rPr>
          <w:lang w:val="en-CA"/>
        </w:rPr>
        <w:t xml:space="preserve">ork </w:t>
      </w:r>
      <w:r w:rsidR="00113AB8" w:rsidRPr="00D20E00">
        <w:rPr>
          <w:lang w:val="en-CA"/>
        </w:rPr>
        <w:t>a</w:t>
      </w:r>
      <w:r w:rsidR="00087659" w:rsidRPr="00D20E00">
        <w:rPr>
          <w:lang w:val="en-CA"/>
        </w:rPr>
        <w:t>reas to the new one</w:t>
      </w:r>
      <w:r w:rsidR="00152EDB" w:rsidRPr="00D20E00">
        <w:rPr>
          <w:lang w:val="en-CA"/>
        </w:rPr>
        <w:t>s</w:t>
      </w:r>
      <w:r w:rsidR="00184BEF" w:rsidRPr="00D20E00">
        <w:rPr>
          <w:lang w:val="en-CA"/>
        </w:rPr>
        <w:t>,</w:t>
      </w:r>
      <w:r w:rsidR="00087659" w:rsidRPr="00D20E00">
        <w:rPr>
          <w:lang w:val="en-CA"/>
        </w:rPr>
        <w:t xml:space="preserve"> </w:t>
      </w:r>
      <w:r w:rsidR="00152EDB" w:rsidRPr="00D20E00">
        <w:rPr>
          <w:lang w:val="en-CA"/>
        </w:rPr>
        <w:t>as well as the linkages of these work areas with</w:t>
      </w:r>
      <w:r w:rsidR="00087659" w:rsidRPr="00D20E00">
        <w:rPr>
          <w:lang w:val="en-CA"/>
        </w:rPr>
        <w:t xml:space="preserve"> the KMGBF elements.</w:t>
      </w:r>
    </w:p>
    <w:p w14:paraId="5FBC9546" w14:textId="42AB7E94" w:rsidR="009246ED" w:rsidRPr="00D20E00" w:rsidRDefault="00777CDF" w:rsidP="00D4426A">
      <w:pPr>
        <w:keepNext/>
        <w:spacing w:before="120" w:after="200"/>
        <w:rPr>
          <w:lang w:val="en-CA"/>
        </w:rPr>
      </w:pPr>
      <w:r w:rsidRPr="00D20E00">
        <w:rPr>
          <w:lang w:val="en-CA"/>
        </w:rPr>
        <w:t xml:space="preserve">Figure 1 </w:t>
      </w:r>
      <w:r w:rsidR="009246ED" w:rsidRPr="00D20E00">
        <w:rPr>
          <w:lang w:val="en-CA"/>
        </w:rPr>
        <w:t>– Sankey diagram: left column</w:t>
      </w:r>
      <w:r w:rsidR="00163F3B" w:rsidRPr="00D20E00">
        <w:rPr>
          <w:lang w:val="en-CA"/>
        </w:rPr>
        <w:t xml:space="preserve">: </w:t>
      </w:r>
      <w:r w:rsidR="009246ED" w:rsidRPr="00D20E00">
        <w:rPr>
          <w:lang w:val="en-CA"/>
        </w:rPr>
        <w:t xml:space="preserve">existing Work Areas.  right: proposed regrouping. </w:t>
      </w:r>
      <w:r w:rsidR="00184BEF" w:rsidRPr="00D20E00">
        <w:rPr>
          <w:lang w:val="en-CA"/>
        </w:rPr>
        <w:t>N</w:t>
      </w:r>
      <w:r w:rsidR="009246ED" w:rsidRPr="00D20E00">
        <w:rPr>
          <w:lang w:val="en-CA"/>
        </w:rPr>
        <w:t>ote that, for clarity, Category 3 Work Areas are not represented</w:t>
      </w:r>
      <w:r w:rsidR="00124CC7" w:rsidRPr="00D20E00">
        <w:rPr>
          <w:lang w:val="en-CA"/>
        </w:rPr>
        <w:t>.</w:t>
      </w:r>
      <w:r w:rsidR="009246ED" w:rsidRPr="00D20E00">
        <w:rPr>
          <w:lang w:val="en-CA"/>
        </w:rPr>
        <w:t xml:space="preserve">  This gr</w:t>
      </w:r>
      <w:r w:rsidRPr="00D20E00">
        <w:rPr>
          <w:lang w:val="en-CA"/>
        </w:rPr>
        <w:t>aph</w:t>
      </w:r>
      <w:r w:rsidR="009246ED" w:rsidRPr="00D20E00">
        <w:rPr>
          <w:lang w:val="en-CA"/>
        </w:rPr>
        <w:t xml:space="preserve"> shows how the pro</w:t>
      </w:r>
      <w:r w:rsidRPr="00D20E00">
        <w:rPr>
          <w:lang w:val="en-CA"/>
        </w:rPr>
        <w:t>p</w:t>
      </w:r>
      <w:r w:rsidR="009246ED" w:rsidRPr="00D20E00">
        <w:rPr>
          <w:lang w:val="en-CA"/>
        </w:rPr>
        <w:t xml:space="preserve">osed regrouping </w:t>
      </w:r>
      <w:r w:rsidRPr="00D20E00">
        <w:rPr>
          <w:lang w:val="en-CA"/>
        </w:rPr>
        <w:t xml:space="preserve">would </w:t>
      </w:r>
      <w:r w:rsidR="009246ED" w:rsidRPr="00D20E00">
        <w:rPr>
          <w:lang w:val="en-CA"/>
        </w:rPr>
        <w:t>simplify the work architecture</w:t>
      </w:r>
      <w:r w:rsidR="00124CC7" w:rsidRPr="00D20E00">
        <w:rPr>
          <w:lang w:val="en-CA"/>
        </w:rPr>
        <w:t xml:space="preserve"> under the Convention</w:t>
      </w:r>
    </w:p>
    <w:p w14:paraId="618A2C02" w14:textId="2CC240C0" w:rsidR="009246ED" w:rsidRPr="001F45B6" w:rsidRDefault="00186D3F" w:rsidP="00D4426A">
      <w:pPr>
        <w:pStyle w:val="CBDNormalNoNumber"/>
        <w:jc w:val="left"/>
      </w:pPr>
      <w:r w:rsidRPr="00D4426A">
        <w:rPr>
          <w:noProof/>
        </w:rPr>
        <w:drawing>
          <wp:inline distT="0" distB="0" distL="0" distR="0" wp14:anchorId="333ABF85" wp14:editId="28393BE8">
            <wp:extent cx="5490210" cy="5490210"/>
            <wp:effectExtent l="0" t="0" r="0" b="0"/>
            <wp:docPr id="1771192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92319" name="Picture 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90210" cy="5490210"/>
                    </a:xfrm>
                    <a:prstGeom prst="rect">
                      <a:avLst/>
                    </a:prstGeom>
                  </pic:spPr>
                </pic:pic>
              </a:graphicData>
            </a:graphic>
          </wp:inline>
        </w:drawing>
      </w:r>
    </w:p>
    <w:p w14:paraId="77C17A29" w14:textId="44B62CB2" w:rsidR="00FD21E4" w:rsidRPr="00D20E00" w:rsidRDefault="00FD21E4" w:rsidP="00D20E00">
      <w:pPr>
        <w:keepNext/>
        <w:spacing w:after="200"/>
        <w:rPr>
          <w:lang w:val="en-CA"/>
        </w:rPr>
      </w:pPr>
    </w:p>
    <w:p w14:paraId="5D3E4F3B" w14:textId="77777777" w:rsidR="00C4797C" w:rsidRPr="00D4426A" w:rsidRDefault="00C4797C">
      <w:r w:rsidRPr="00D4426A">
        <w:br w:type="page"/>
      </w:r>
    </w:p>
    <w:p w14:paraId="0CC72E8F" w14:textId="49D32CA5" w:rsidR="009246ED" w:rsidRPr="00D20E00" w:rsidRDefault="00777CDF" w:rsidP="00D4426A">
      <w:pPr>
        <w:keepNext/>
        <w:spacing w:before="120" w:after="200"/>
        <w:rPr>
          <w:lang w:val="en-CA"/>
        </w:rPr>
      </w:pPr>
      <w:r w:rsidRPr="00D20E00">
        <w:rPr>
          <w:lang w:val="en-CA"/>
        </w:rPr>
        <w:t>Figure 2</w:t>
      </w:r>
      <w:r w:rsidR="009246ED" w:rsidRPr="00D20E00">
        <w:rPr>
          <w:lang w:val="en-CA"/>
        </w:rPr>
        <w:t xml:space="preserve"> – Sankey diagram: left column </w:t>
      </w:r>
      <w:r w:rsidR="001F0D05" w:rsidRPr="00D20E00">
        <w:rPr>
          <w:lang w:val="en-CA"/>
        </w:rPr>
        <w:t xml:space="preserve">shows </w:t>
      </w:r>
      <w:r w:rsidR="009246ED" w:rsidRPr="00D20E00">
        <w:rPr>
          <w:lang w:val="en-CA"/>
        </w:rPr>
        <w:t>proposed regrouping, Right Column KMGBF Elements. This graph shows how the proposed work architecture cover</w:t>
      </w:r>
      <w:r w:rsidR="004153B2" w:rsidRPr="00D20E00">
        <w:rPr>
          <w:lang w:val="en-CA"/>
        </w:rPr>
        <w:t>s</w:t>
      </w:r>
      <w:r w:rsidR="009246ED" w:rsidRPr="00D20E00">
        <w:rPr>
          <w:lang w:val="en-CA"/>
        </w:rPr>
        <w:t xml:space="preserve"> all elements of the KMGBF.</w:t>
      </w:r>
      <w:r w:rsidR="00B9507A" w:rsidRPr="00D20E00">
        <w:rPr>
          <w:lang w:val="en-CA"/>
        </w:rPr>
        <w:t xml:space="preserve"> (T</w:t>
      </w:r>
      <w:r w:rsidR="00A77F72" w:rsidRPr="00D20E00">
        <w:rPr>
          <w:lang w:val="en-CA"/>
        </w:rPr>
        <w:t>x</w:t>
      </w:r>
      <w:r w:rsidR="00B9507A" w:rsidRPr="00D20E00">
        <w:rPr>
          <w:lang w:val="en-CA"/>
        </w:rPr>
        <w:t xml:space="preserve">: </w:t>
      </w:r>
      <w:r w:rsidR="00F52771" w:rsidRPr="00D20E00">
        <w:rPr>
          <w:lang w:val="en-CA"/>
        </w:rPr>
        <w:t xml:space="preserve">each </w:t>
      </w:r>
      <w:r w:rsidR="00B9507A" w:rsidRPr="00D20E00">
        <w:rPr>
          <w:lang w:val="en-CA"/>
        </w:rPr>
        <w:t>Target, C</w:t>
      </w:r>
      <w:r w:rsidR="00A77F72" w:rsidRPr="00D20E00">
        <w:rPr>
          <w:lang w:val="en-CA"/>
        </w:rPr>
        <w:t>y</w:t>
      </w:r>
      <w:r w:rsidR="00B9507A" w:rsidRPr="00D20E00">
        <w:rPr>
          <w:lang w:val="en-CA"/>
        </w:rPr>
        <w:t>: Section C</w:t>
      </w:r>
      <w:r w:rsidR="00A77F72" w:rsidRPr="00D20E00">
        <w:rPr>
          <w:lang w:val="en-CA"/>
        </w:rPr>
        <w:t xml:space="preserve"> paragraph</w:t>
      </w:r>
      <w:r w:rsidR="00B9507A" w:rsidRPr="00D20E00">
        <w:rPr>
          <w:lang w:val="en-CA"/>
        </w:rPr>
        <w:t>, J: Section J</w:t>
      </w:r>
      <w:r w:rsidR="00F52771" w:rsidRPr="00D20E00">
        <w:rPr>
          <w:lang w:val="en-CA"/>
        </w:rPr>
        <w:t>, K Section K</w:t>
      </w:r>
      <w:r w:rsidR="00B9507A" w:rsidRPr="00D20E00">
        <w:rPr>
          <w:lang w:val="en-CA"/>
        </w:rPr>
        <w:t xml:space="preserve"> of KMGBF)</w:t>
      </w:r>
    </w:p>
    <w:p w14:paraId="1AB12D45" w14:textId="13CB3C23" w:rsidR="00FD20A9" w:rsidRPr="00D4426A" w:rsidRDefault="00DC77D2" w:rsidP="00C4797C">
      <w:pPr>
        <w:rPr>
          <w:rFonts w:eastAsiaTheme="minorHAnsi"/>
        </w:rPr>
      </w:pPr>
      <w:r w:rsidRPr="00D4426A">
        <w:rPr>
          <w:rFonts w:eastAsiaTheme="minorHAnsi"/>
          <w:noProof/>
        </w:rPr>
        <w:drawing>
          <wp:inline distT="0" distB="0" distL="0" distR="0" wp14:anchorId="76CEC2D5" wp14:editId="016F5C6C">
            <wp:extent cx="5490210" cy="4762469"/>
            <wp:effectExtent l="0" t="0" r="0" b="635"/>
            <wp:docPr id="12974955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95511" name="Picture 2"/>
                    <pic:cNvPicPr/>
                  </pic:nvPicPr>
                  <pic:blipFill>
                    <a:blip r:embed="rId24" cstate="print">
                      <a:extLst>
                        <a:ext uri="{28A0092B-C50C-407E-A947-70E740481C1C}">
                          <a14:useLocalDpi xmlns:a14="http://schemas.microsoft.com/office/drawing/2010/main" val="0"/>
                        </a:ext>
                      </a:extLst>
                    </a:blip>
                    <a:srcRect t="3291" b="3291"/>
                    <a:stretch>
                      <a:fillRect/>
                    </a:stretch>
                  </pic:blipFill>
                  <pic:spPr bwMode="auto">
                    <a:xfrm>
                      <a:off x="0" y="0"/>
                      <a:ext cx="5490210" cy="4762469"/>
                    </a:xfrm>
                    <a:prstGeom prst="rect">
                      <a:avLst/>
                    </a:prstGeom>
                    <a:ln>
                      <a:noFill/>
                    </a:ln>
                    <a:extLst>
                      <a:ext uri="{53640926-AAD7-44D8-BBD7-CCE9431645EC}">
                        <a14:shadowObscured xmlns:a14="http://schemas.microsoft.com/office/drawing/2010/main"/>
                      </a:ext>
                    </a:extLst>
                  </pic:spPr>
                </pic:pic>
              </a:graphicData>
            </a:graphic>
          </wp:inline>
        </w:drawing>
      </w:r>
    </w:p>
    <w:p w14:paraId="4700B42E" w14:textId="01D94346" w:rsidR="00C4797C" w:rsidRPr="00D4426A" w:rsidRDefault="00C4797C">
      <w:pPr>
        <w:rPr>
          <w:rFonts w:eastAsiaTheme="minorHAnsi"/>
          <w:b/>
          <w:bCs/>
        </w:rPr>
      </w:pPr>
      <w:r w:rsidRPr="00D4426A">
        <w:rPr>
          <w:rFonts w:eastAsiaTheme="minorHAnsi"/>
          <w:b/>
          <w:bCs/>
        </w:rPr>
        <w:br w:type="page"/>
      </w:r>
    </w:p>
    <w:p w14:paraId="1F6BF868" w14:textId="77777777" w:rsidR="000F299C" w:rsidRPr="00D20E00" w:rsidRDefault="000F299C" w:rsidP="00D4426A">
      <w:pPr>
        <w:spacing w:before="120" w:after="120"/>
        <w:rPr>
          <w:i/>
          <w:iCs/>
          <w:lang w:val="en-CA"/>
        </w:rPr>
      </w:pPr>
      <w:r w:rsidRPr="00D20E00">
        <w:rPr>
          <w:i/>
          <w:iCs/>
          <w:lang w:val="en-CA"/>
        </w:rPr>
        <w:t>Other observations</w:t>
      </w:r>
    </w:p>
    <w:p w14:paraId="0C256947" w14:textId="1D738DA6" w:rsidR="000F299C" w:rsidRPr="00D20E00" w:rsidRDefault="000F299C" w:rsidP="00D4426A">
      <w:pPr>
        <w:spacing w:before="120" w:after="120"/>
        <w:rPr>
          <w:lang w:val="en-CA"/>
        </w:rPr>
      </w:pPr>
      <w:r w:rsidRPr="00D20E00">
        <w:rPr>
          <w:lang w:val="en-CA"/>
        </w:rPr>
        <w:t xml:space="preserve">While not </w:t>
      </w:r>
      <w:r w:rsidR="00534821" w:rsidRPr="00D20E00">
        <w:rPr>
          <w:lang w:val="en-CA"/>
        </w:rPr>
        <w:t>strictly</w:t>
      </w:r>
      <w:r w:rsidRPr="00D20E00">
        <w:rPr>
          <w:lang w:val="en-CA"/>
        </w:rPr>
        <w:t xml:space="preserve"> within the direct scope of this exercise</w:t>
      </w:r>
      <w:r w:rsidR="00184BEF" w:rsidRPr="00D20E00">
        <w:rPr>
          <w:lang w:val="en-CA"/>
        </w:rPr>
        <w:t>,</w:t>
      </w:r>
      <w:r w:rsidRPr="00D20E00">
        <w:rPr>
          <w:lang w:val="en-CA"/>
        </w:rPr>
        <w:t xml:space="preserve"> </w:t>
      </w:r>
      <w:proofErr w:type="gramStart"/>
      <w:r w:rsidRPr="00D20E00">
        <w:rPr>
          <w:lang w:val="en-CA"/>
        </w:rPr>
        <w:t>a number of</w:t>
      </w:r>
      <w:proofErr w:type="gramEnd"/>
      <w:r w:rsidRPr="00D20E00">
        <w:rPr>
          <w:lang w:val="en-CA"/>
        </w:rPr>
        <w:t xml:space="preserve"> other observations were noted </w:t>
      </w:r>
      <w:r w:rsidR="00A5524A" w:rsidRPr="00D20E00">
        <w:rPr>
          <w:lang w:val="en-CA"/>
        </w:rPr>
        <w:t xml:space="preserve">during the review </w:t>
      </w:r>
      <w:r w:rsidRPr="00D20E00">
        <w:rPr>
          <w:lang w:val="en-CA"/>
        </w:rPr>
        <w:t>and might be useful to consider:</w:t>
      </w:r>
    </w:p>
    <w:p w14:paraId="124484D0" w14:textId="3EC13E9E" w:rsidR="000F299C" w:rsidRPr="00D20E00" w:rsidRDefault="000F299C" w:rsidP="00D4426A">
      <w:pPr>
        <w:pStyle w:val="ListParagraph"/>
        <w:numPr>
          <w:ilvl w:val="0"/>
          <w:numId w:val="12"/>
        </w:numPr>
        <w:tabs>
          <w:tab w:val="clear" w:pos="1134"/>
        </w:tabs>
        <w:spacing w:before="120" w:after="120"/>
        <w:ind w:left="1134" w:hanging="567"/>
        <w:contextualSpacing w:val="0"/>
        <w:rPr>
          <w:lang w:val="en-CA"/>
        </w:rPr>
      </w:pPr>
      <w:r w:rsidRPr="00D20E00">
        <w:rPr>
          <w:lang w:val="en-CA"/>
        </w:rPr>
        <w:t xml:space="preserve">The methodology used for Program of Work </w:t>
      </w:r>
      <w:r w:rsidR="00C200A3" w:rsidRPr="00D20E00">
        <w:rPr>
          <w:lang w:val="en-CA"/>
        </w:rPr>
        <w:t>r</w:t>
      </w:r>
      <w:r w:rsidRPr="00D20E00">
        <w:rPr>
          <w:lang w:val="en-CA"/>
        </w:rPr>
        <w:t>eview</w:t>
      </w:r>
      <w:r w:rsidR="00184BEF" w:rsidRPr="00D20E00">
        <w:rPr>
          <w:lang w:val="en-CA"/>
        </w:rPr>
        <w:t>s</w:t>
      </w:r>
      <w:r w:rsidRPr="00D20E00">
        <w:rPr>
          <w:lang w:val="en-CA"/>
        </w:rPr>
        <w:t xml:space="preserve"> varies from one </w:t>
      </w:r>
      <w:r w:rsidR="00184BEF" w:rsidRPr="00D20E00">
        <w:rPr>
          <w:lang w:val="en-CA"/>
        </w:rPr>
        <w:t>r</w:t>
      </w:r>
      <w:r w:rsidRPr="00D20E00">
        <w:rPr>
          <w:lang w:val="en-CA"/>
        </w:rPr>
        <w:t xml:space="preserve">eview to the next.  While there is </w:t>
      </w:r>
      <w:r w:rsidR="00E95956" w:rsidRPr="00D20E00">
        <w:rPr>
          <w:lang w:val="en-CA"/>
        </w:rPr>
        <w:t xml:space="preserve">a </w:t>
      </w:r>
      <w:r w:rsidRPr="00D20E00">
        <w:rPr>
          <w:lang w:val="en-CA"/>
        </w:rPr>
        <w:t xml:space="preserve">need to adapt to </w:t>
      </w:r>
      <w:r w:rsidR="00E95956" w:rsidRPr="00D20E00">
        <w:rPr>
          <w:lang w:val="en-CA"/>
        </w:rPr>
        <w:t xml:space="preserve">each </w:t>
      </w:r>
      <w:r w:rsidRPr="00D20E00">
        <w:rPr>
          <w:lang w:val="en-CA"/>
        </w:rPr>
        <w:t>context</w:t>
      </w:r>
      <w:r w:rsidR="005F6EE1" w:rsidRPr="00D20E00">
        <w:rPr>
          <w:lang w:val="en-CA"/>
        </w:rPr>
        <w:t>,</w:t>
      </w:r>
      <w:r w:rsidRPr="00D20E00">
        <w:rPr>
          <w:lang w:val="en-CA"/>
        </w:rPr>
        <w:t xml:space="preserve"> it may be advantageous to have a common structure and process for all. </w:t>
      </w:r>
    </w:p>
    <w:p w14:paraId="684E4FFF" w14:textId="7B01F741" w:rsidR="005A184B" w:rsidRPr="00D20E00" w:rsidRDefault="005A184B" w:rsidP="00D4426A">
      <w:pPr>
        <w:pStyle w:val="ListParagraph"/>
        <w:numPr>
          <w:ilvl w:val="0"/>
          <w:numId w:val="12"/>
        </w:numPr>
        <w:tabs>
          <w:tab w:val="clear" w:pos="1134"/>
        </w:tabs>
        <w:spacing w:before="120" w:after="120"/>
        <w:ind w:left="1134" w:hanging="567"/>
        <w:contextualSpacing w:val="0"/>
        <w:rPr>
          <w:lang w:val="en-CA"/>
        </w:rPr>
      </w:pPr>
      <w:r w:rsidRPr="00D20E00">
        <w:rPr>
          <w:lang w:val="en-CA"/>
        </w:rPr>
        <w:t xml:space="preserve">Each Work Area should have (or develop) a </w:t>
      </w:r>
      <w:r w:rsidR="00CF386D" w:rsidRPr="00D20E00">
        <w:rPr>
          <w:lang w:val="en-CA"/>
        </w:rPr>
        <w:t>prioritized</w:t>
      </w:r>
      <w:r w:rsidRPr="00D20E00">
        <w:rPr>
          <w:lang w:val="en-CA"/>
        </w:rPr>
        <w:t xml:space="preserve"> workplan taking into consideration </w:t>
      </w:r>
      <w:r w:rsidR="00855231" w:rsidRPr="00D20E00">
        <w:rPr>
          <w:lang w:val="en-CA"/>
        </w:rPr>
        <w:t>capacity</w:t>
      </w:r>
      <w:r w:rsidR="00184BEF" w:rsidRPr="00D20E00">
        <w:rPr>
          <w:lang w:val="en-CA"/>
        </w:rPr>
        <w:t xml:space="preserve">, </w:t>
      </w:r>
      <w:r w:rsidR="00855231" w:rsidRPr="00D20E00">
        <w:rPr>
          <w:lang w:val="en-CA"/>
        </w:rPr>
        <w:t xml:space="preserve">resources </w:t>
      </w:r>
      <w:r w:rsidR="000F304F" w:rsidRPr="00D20E00">
        <w:rPr>
          <w:lang w:val="en-CA"/>
        </w:rPr>
        <w:t xml:space="preserve">available </w:t>
      </w:r>
      <w:r w:rsidR="00855231" w:rsidRPr="00D20E00">
        <w:rPr>
          <w:lang w:val="en-CA"/>
        </w:rPr>
        <w:t xml:space="preserve">and </w:t>
      </w:r>
      <w:r w:rsidR="00184BEF" w:rsidRPr="00D20E00">
        <w:rPr>
          <w:lang w:val="en-CA"/>
        </w:rPr>
        <w:t>gaps</w:t>
      </w:r>
      <w:r w:rsidRPr="00D20E00">
        <w:rPr>
          <w:lang w:val="en-CA"/>
        </w:rPr>
        <w:t xml:space="preserve">. </w:t>
      </w:r>
    </w:p>
    <w:p w14:paraId="69A7E5FE" w14:textId="12B27F92" w:rsidR="000F299C" w:rsidRPr="00D20E00" w:rsidRDefault="000F299C" w:rsidP="00D4426A">
      <w:pPr>
        <w:pStyle w:val="ListParagraph"/>
        <w:numPr>
          <w:ilvl w:val="0"/>
          <w:numId w:val="12"/>
        </w:numPr>
        <w:tabs>
          <w:tab w:val="clear" w:pos="1134"/>
        </w:tabs>
        <w:spacing w:before="120" w:after="120"/>
        <w:ind w:left="1134" w:hanging="567"/>
        <w:contextualSpacing w:val="0"/>
        <w:rPr>
          <w:lang w:val="en-CA"/>
        </w:rPr>
      </w:pPr>
      <w:r w:rsidRPr="00D20E00">
        <w:rPr>
          <w:lang w:val="en-CA"/>
        </w:rPr>
        <w:t xml:space="preserve">It would be useful to create a </w:t>
      </w:r>
      <w:r w:rsidR="00A27048" w:rsidRPr="00D20E00">
        <w:rPr>
          <w:lang w:val="en-CA"/>
        </w:rPr>
        <w:t xml:space="preserve">multi-year </w:t>
      </w:r>
      <w:r w:rsidRPr="00D20E00">
        <w:rPr>
          <w:lang w:val="en-CA"/>
        </w:rPr>
        <w:t xml:space="preserve">schedule (or </w:t>
      </w:r>
      <w:r w:rsidR="008B4899" w:rsidRPr="00D20E00">
        <w:rPr>
          <w:lang w:val="en-CA"/>
        </w:rPr>
        <w:t>R</w:t>
      </w:r>
      <w:r w:rsidRPr="00D20E00">
        <w:rPr>
          <w:lang w:val="en-CA"/>
        </w:rPr>
        <w:t xml:space="preserve">eview </w:t>
      </w:r>
      <w:r w:rsidR="008B4899" w:rsidRPr="00D20E00">
        <w:rPr>
          <w:lang w:val="en-CA"/>
        </w:rPr>
        <w:t>P</w:t>
      </w:r>
      <w:r w:rsidRPr="00D20E00">
        <w:rPr>
          <w:lang w:val="en-CA"/>
        </w:rPr>
        <w:t>lan) for the review of all Work Area</w:t>
      </w:r>
      <w:r w:rsidR="00184BEF" w:rsidRPr="00D20E00">
        <w:rPr>
          <w:lang w:val="en-CA"/>
        </w:rPr>
        <w:t>s</w:t>
      </w:r>
      <w:r w:rsidRPr="00D20E00">
        <w:rPr>
          <w:lang w:val="en-CA"/>
        </w:rPr>
        <w:t xml:space="preserve"> </w:t>
      </w:r>
      <w:r w:rsidR="000F304F" w:rsidRPr="00D20E00">
        <w:rPr>
          <w:lang w:val="en-CA"/>
        </w:rPr>
        <w:t>(</w:t>
      </w:r>
      <w:r w:rsidR="005F6EE1" w:rsidRPr="00D20E00">
        <w:rPr>
          <w:lang w:val="en-CA"/>
        </w:rPr>
        <w:t xml:space="preserve">e.g. on their </w:t>
      </w:r>
      <w:r w:rsidR="000F304F" w:rsidRPr="00D20E00">
        <w:rPr>
          <w:lang w:val="en-CA"/>
        </w:rPr>
        <w:t xml:space="preserve">relevance and efficiency) </w:t>
      </w:r>
      <w:r w:rsidRPr="00D20E00">
        <w:rPr>
          <w:lang w:val="en-CA"/>
        </w:rPr>
        <w:t xml:space="preserve">over time.  </w:t>
      </w:r>
      <w:r w:rsidR="008B4899" w:rsidRPr="00D20E00">
        <w:rPr>
          <w:lang w:val="en-CA"/>
        </w:rPr>
        <w:t>It could be th</w:t>
      </w:r>
      <w:r w:rsidR="00E24DA4" w:rsidRPr="00D20E00">
        <w:rPr>
          <w:lang w:val="en-CA"/>
        </w:rPr>
        <w:t xml:space="preserve">at key </w:t>
      </w:r>
      <w:r w:rsidR="00184BEF" w:rsidRPr="00D20E00">
        <w:rPr>
          <w:lang w:val="en-CA"/>
        </w:rPr>
        <w:t>Work A</w:t>
      </w:r>
      <w:r w:rsidR="00E24DA4" w:rsidRPr="00D20E00">
        <w:rPr>
          <w:lang w:val="en-CA"/>
        </w:rPr>
        <w:t>rea</w:t>
      </w:r>
      <w:r w:rsidR="00184BEF" w:rsidRPr="00D20E00">
        <w:rPr>
          <w:lang w:val="en-CA"/>
        </w:rPr>
        <w:t>s</w:t>
      </w:r>
      <w:r w:rsidR="00142919" w:rsidRPr="00D20E00">
        <w:rPr>
          <w:lang w:val="en-CA"/>
        </w:rPr>
        <w:t xml:space="preserve"> </w:t>
      </w:r>
      <w:r w:rsidR="00E24DA4" w:rsidRPr="00D20E00">
        <w:rPr>
          <w:lang w:val="en-CA"/>
        </w:rPr>
        <w:t>(e.g. PoW) get reviewed in greate</w:t>
      </w:r>
      <w:r w:rsidR="005A184B" w:rsidRPr="00D20E00">
        <w:rPr>
          <w:lang w:val="en-CA"/>
        </w:rPr>
        <w:t>r</w:t>
      </w:r>
      <w:r w:rsidR="00E24DA4" w:rsidRPr="00D20E00">
        <w:rPr>
          <w:lang w:val="en-CA"/>
        </w:rPr>
        <w:t xml:space="preserve"> detail and more often</w:t>
      </w:r>
      <w:r w:rsidR="00A27048" w:rsidRPr="00D20E00">
        <w:rPr>
          <w:lang w:val="en-CA"/>
        </w:rPr>
        <w:t xml:space="preserve"> than others.  </w:t>
      </w:r>
      <w:r w:rsidRPr="00D20E00">
        <w:rPr>
          <w:lang w:val="en-CA"/>
        </w:rPr>
        <w:t xml:space="preserve">This </w:t>
      </w:r>
      <w:r w:rsidR="005A184B" w:rsidRPr="00D20E00">
        <w:rPr>
          <w:lang w:val="en-CA"/>
        </w:rPr>
        <w:t xml:space="preserve">could </w:t>
      </w:r>
      <w:r w:rsidRPr="00D20E00">
        <w:rPr>
          <w:lang w:val="en-CA"/>
        </w:rPr>
        <w:t>ensure that the work of the Convention remain</w:t>
      </w:r>
      <w:r w:rsidR="005F6EE1" w:rsidRPr="00D20E00">
        <w:rPr>
          <w:lang w:val="en-CA"/>
        </w:rPr>
        <w:t>s</w:t>
      </w:r>
      <w:r w:rsidRPr="00D20E00">
        <w:rPr>
          <w:lang w:val="en-CA"/>
        </w:rPr>
        <w:t xml:space="preserve"> relevant and </w:t>
      </w:r>
      <w:r w:rsidR="005F6EE1" w:rsidRPr="00D20E00">
        <w:rPr>
          <w:lang w:val="en-CA"/>
        </w:rPr>
        <w:t xml:space="preserve">adapts </w:t>
      </w:r>
      <w:r w:rsidRPr="00D20E00">
        <w:rPr>
          <w:lang w:val="en-CA"/>
        </w:rPr>
        <w:t>over time.</w:t>
      </w:r>
    </w:p>
    <w:p w14:paraId="53744810" w14:textId="77777777" w:rsidR="000F299C" w:rsidRPr="00D20E00" w:rsidRDefault="000F299C" w:rsidP="00D4426A">
      <w:pPr>
        <w:spacing w:before="120" w:after="120"/>
        <w:rPr>
          <w:lang w:val="en-CA"/>
        </w:rPr>
      </w:pPr>
    </w:p>
    <w:p w14:paraId="4B757838" w14:textId="77777777" w:rsidR="000F299C" w:rsidRPr="00D4426A" w:rsidRDefault="000F299C" w:rsidP="000F299C"/>
    <w:p w14:paraId="524E4E93" w14:textId="77777777" w:rsidR="000F299C" w:rsidRPr="00D4426A" w:rsidRDefault="000F299C">
      <w:pPr>
        <w:rPr>
          <w:rFonts w:eastAsiaTheme="minorHAnsi"/>
          <w:b/>
          <w:bCs/>
        </w:rPr>
      </w:pPr>
      <w:r w:rsidRPr="00D4426A">
        <w:rPr>
          <w:rFonts w:eastAsiaTheme="minorHAnsi"/>
          <w:b/>
          <w:bCs/>
        </w:rPr>
        <w:br w:type="page"/>
      </w:r>
    </w:p>
    <w:p w14:paraId="611C93BC" w14:textId="7BDF0AA7" w:rsidR="00285F9A" w:rsidRPr="00D4426A" w:rsidRDefault="00FD20A9" w:rsidP="00D4426A">
      <w:pPr>
        <w:spacing w:after="120"/>
        <w:rPr>
          <w:rFonts w:eastAsiaTheme="minorHAnsi"/>
          <w:b/>
          <w:bCs/>
        </w:rPr>
      </w:pPr>
      <w:r w:rsidRPr="00D4426A">
        <w:rPr>
          <w:rFonts w:eastAsiaTheme="minorHAnsi"/>
          <w:b/>
          <w:bCs/>
          <w:sz w:val="28"/>
          <w:szCs w:val="28"/>
        </w:rPr>
        <w:t xml:space="preserve">Annex A </w:t>
      </w:r>
    </w:p>
    <w:p w14:paraId="2F8EF435" w14:textId="6813AEB7" w:rsidR="00B44968" w:rsidRPr="00CF13DD" w:rsidRDefault="00B44968" w:rsidP="00FC5FD8">
      <w:pPr>
        <w:rPr>
          <w:rFonts w:eastAsiaTheme="minorHAnsi"/>
          <w:lang w:val="en-CA"/>
        </w:rPr>
      </w:pPr>
      <w:r w:rsidRPr="00CF13DD">
        <w:rPr>
          <w:rFonts w:eastAsiaTheme="minorHAnsi"/>
          <w:lang w:val="en-CA"/>
        </w:rPr>
        <w:t xml:space="preserve">This table contains inputs on the </w:t>
      </w:r>
      <w:r w:rsidRPr="00CF13DD">
        <w:rPr>
          <w:lang w:val="en-CA"/>
        </w:rPr>
        <w:t>strategic relevance, urgency, and implementation needs of each work area in relation to the Convention and the KMGBF</w:t>
      </w:r>
      <w:r w:rsidRPr="00CF13DD">
        <w:rPr>
          <w:rFonts w:eastAsiaTheme="minorHAnsi"/>
          <w:lang w:val="en-CA"/>
        </w:rPr>
        <w:t xml:space="preserve">. </w:t>
      </w:r>
      <w:r w:rsidR="006B4A24" w:rsidRPr="00CF13DD">
        <w:rPr>
          <w:rFonts w:eastAsiaTheme="minorHAnsi"/>
          <w:lang w:val="en-CA"/>
        </w:rPr>
        <w:t xml:space="preserve">The </w:t>
      </w:r>
      <w:hyperlink r:id="rId25" w:history="1">
        <w:r w:rsidR="006B4A24" w:rsidRPr="00CF13DD">
          <w:rPr>
            <w:rStyle w:val="Hyperlink"/>
            <w:rFonts w:eastAsiaTheme="minorHAnsi"/>
            <w:lang w:val="en-CA"/>
          </w:rPr>
          <w:t>Annex A</w:t>
        </w:r>
      </w:hyperlink>
      <w:r w:rsidRPr="00CF13DD">
        <w:rPr>
          <w:rFonts w:eastAsiaTheme="minorHAnsi"/>
          <w:lang w:val="en-CA"/>
        </w:rPr>
        <w:t xml:space="preserve"> </w:t>
      </w:r>
      <w:r w:rsidR="006B4A24" w:rsidRPr="00CF13DD">
        <w:rPr>
          <w:rFonts w:eastAsiaTheme="minorHAnsi"/>
          <w:lang w:val="en-CA"/>
        </w:rPr>
        <w:t xml:space="preserve">table is posted on the SBSTTA-27 conference page. </w:t>
      </w:r>
    </w:p>
    <w:p w14:paraId="0CDE61FD" w14:textId="77777777" w:rsidR="00B44968" w:rsidRPr="00CF13DD" w:rsidRDefault="00B44968" w:rsidP="00C4797C">
      <w:pPr>
        <w:rPr>
          <w:rFonts w:eastAsiaTheme="minorHAnsi"/>
          <w:lang w:val="en-CA"/>
        </w:rPr>
      </w:pPr>
    </w:p>
    <w:p w14:paraId="47B68D9D" w14:textId="073E427A" w:rsidR="00B44968" w:rsidRPr="00CF13DD" w:rsidRDefault="00B44968" w:rsidP="00D4426A">
      <w:pPr>
        <w:spacing w:after="120"/>
        <w:rPr>
          <w:rFonts w:eastAsiaTheme="minorHAnsi"/>
          <w:b/>
          <w:sz w:val="28"/>
          <w:szCs w:val="28"/>
          <w:lang w:val="en-CA"/>
        </w:rPr>
      </w:pPr>
      <w:r w:rsidRPr="00CF13DD">
        <w:rPr>
          <w:rFonts w:eastAsiaTheme="minorHAnsi"/>
          <w:b/>
          <w:sz w:val="28"/>
          <w:szCs w:val="28"/>
          <w:lang w:val="en-CA"/>
        </w:rPr>
        <w:t>Annex B</w:t>
      </w:r>
    </w:p>
    <w:p w14:paraId="0F7A9976" w14:textId="74D15331" w:rsidR="00B44968" w:rsidRPr="00CF13DD" w:rsidRDefault="00B44968" w:rsidP="00C4797C">
      <w:pPr>
        <w:rPr>
          <w:lang w:val="en-CA"/>
        </w:rPr>
      </w:pPr>
      <w:r w:rsidRPr="00CF13DD">
        <w:rPr>
          <w:lang w:val="en-CA"/>
        </w:rPr>
        <w:t>The table below contains an “assessment of alignment,” illustrating how each work area under the Convention aligns with the Elements of the KMGBF, and conversely, how each Element is addressed by the work of the Convention.</w:t>
      </w:r>
    </w:p>
    <w:p w14:paraId="08CDFF73" w14:textId="77777777" w:rsidR="00B44968" w:rsidRPr="00D4426A" w:rsidRDefault="00B44968">
      <w:r w:rsidRPr="00D4426A">
        <w:br w:type="page"/>
      </w:r>
    </w:p>
    <w:p w14:paraId="2B919FBB" w14:textId="77777777" w:rsidR="00B44968" w:rsidRPr="00D4426A" w:rsidRDefault="00B44968" w:rsidP="00B44968">
      <w:pPr>
        <w:rPr>
          <w:rFonts w:eastAsia="Times New Roman"/>
          <w:sz w:val="14"/>
          <w:szCs w:val="14"/>
          <w:lang w:eastAsia="en-CA"/>
        </w:rPr>
        <w:sectPr w:rsidR="00B44968" w:rsidRPr="00D4426A" w:rsidSect="009B6749">
          <w:headerReference w:type="even" r:id="rId26"/>
          <w:headerReference w:type="default" r:id="rId27"/>
          <w:footerReference w:type="even" r:id="rId28"/>
          <w:footerReference w:type="default" r:id="rId29"/>
          <w:headerReference w:type="first" r:id="rId30"/>
          <w:pgSz w:w="12240" w:h="15840"/>
          <w:pgMar w:top="1134" w:right="1418" w:bottom="1134" w:left="1418" w:header="567" w:footer="709" w:gutter="0"/>
          <w:cols w:space="708"/>
          <w:titlePg/>
          <w:docGrid w:linePitch="360"/>
        </w:sectPr>
      </w:pPr>
      <w:bookmarkStart w:id="1" w:name="_Hlk207285076"/>
    </w:p>
    <w:tbl>
      <w:tblPr>
        <w:tblW w:w="5052" w:type="pct"/>
        <w:tblInd w:w="-142" w:type="dxa"/>
        <w:tblLayout w:type="fixed"/>
        <w:tblLook w:val="04A0" w:firstRow="1" w:lastRow="0" w:firstColumn="1" w:lastColumn="0" w:noHBand="0" w:noVBand="1"/>
      </w:tblPr>
      <w:tblGrid>
        <w:gridCol w:w="543"/>
        <w:gridCol w:w="2816"/>
        <w:gridCol w:w="427"/>
        <w:gridCol w:w="340"/>
        <w:gridCol w:w="6"/>
        <w:gridCol w:w="339"/>
        <w:gridCol w:w="6"/>
        <w:gridCol w:w="339"/>
        <w:gridCol w:w="6"/>
        <w:gridCol w:w="339"/>
        <w:gridCol w:w="6"/>
        <w:gridCol w:w="339"/>
        <w:gridCol w:w="6"/>
        <w:gridCol w:w="339"/>
        <w:gridCol w:w="6"/>
        <w:gridCol w:w="339"/>
        <w:gridCol w:w="6"/>
        <w:gridCol w:w="339"/>
        <w:gridCol w:w="6"/>
        <w:gridCol w:w="339"/>
        <w:gridCol w:w="6"/>
        <w:gridCol w:w="420"/>
        <w:gridCol w:w="6"/>
        <w:gridCol w:w="420"/>
        <w:gridCol w:w="6"/>
        <w:gridCol w:w="420"/>
        <w:gridCol w:w="6"/>
        <w:gridCol w:w="420"/>
        <w:gridCol w:w="6"/>
        <w:gridCol w:w="420"/>
        <w:gridCol w:w="6"/>
        <w:gridCol w:w="420"/>
        <w:gridCol w:w="6"/>
        <w:gridCol w:w="420"/>
        <w:gridCol w:w="6"/>
        <w:gridCol w:w="420"/>
        <w:gridCol w:w="6"/>
        <w:gridCol w:w="420"/>
        <w:gridCol w:w="6"/>
        <w:gridCol w:w="420"/>
        <w:gridCol w:w="6"/>
        <w:gridCol w:w="420"/>
        <w:gridCol w:w="6"/>
        <w:gridCol w:w="420"/>
        <w:gridCol w:w="6"/>
        <w:gridCol w:w="420"/>
        <w:gridCol w:w="6"/>
        <w:gridCol w:w="420"/>
        <w:gridCol w:w="6"/>
        <w:gridCol w:w="420"/>
        <w:gridCol w:w="6"/>
        <w:gridCol w:w="425"/>
        <w:gridCol w:w="6"/>
      </w:tblGrid>
      <w:tr w:rsidR="00B44968" w:rsidRPr="001F45B6" w14:paraId="48185A0F" w14:textId="77777777" w:rsidTr="00D4426A">
        <w:trPr>
          <w:trHeight w:val="149"/>
          <w:tblHeader/>
        </w:trPr>
        <w:tc>
          <w:tcPr>
            <w:tcW w:w="543" w:type="dxa"/>
            <w:tcBorders>
              <w:top w:val="nil"/>
              <w:left w:val="nil"/>
              <w:bottom w:val="nil"/>
              <w:right w:val="nil"/>
            </w:tcBorders>
            <w:noWrap/>
            <w:vAlign w:val="bottom"/>
            <w:hideMark/>
          </w:tcPr>
          <w:p w14:paraId="6A7B66CB" w14:textId="77777777" w:rsidR="00B44968" w:rsidRPr="00D4426A" w:rsidRDefault="00B44968" w:rsidP="00B44968">
            <w:pPr>
              <w:rPr>
                <w:rFonts w:eastAsia="Times New Roman"/>
                <w:sz w:val="14"/>
                <w:szCs w:val="14"/>
                <w:lang w:eastAsia="en-CA"/>
              </w:rPr>
            </w:pPr>
          </w:p>
        </w:tc>
        <w:tc>
          <w:tcPr>
            <w:tcW w:w="2816" w:type="dxa"/>
            <w:tcBorders>
              <w:top w:val="nil"/>
              <w:left w:val="nil"/>
              <w:bottom w:val="nil"/>
              <w:right w:val="nil"/>
            </w:tcBorders>
            <w:shd w:val="clear" w:color="000000" w:fill="FFFFFF"/>
            <w:noWrap/>
            <w:vAlign w:val="bottom"/>
            <w:hideMark/>
          </w:tcPr>
          <w:p w14:paraId="1B237C6C" w14:textId="77777777" w:rsidR="00B44968" w:rsidRPr="00D4426A" w:rsidRDefault="00B44968" w:rsidP="00D4426A">
            <w:pPr>
              <w:jc w:val="lef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10354" w:type="dxa"/>
            <w:gridSpan w:val="51"/>
            <w:tcBorders>
              <w:top w:val="nil"/>
              <w:left w:val="single" w:sz="4" w:space="0" w:color="000000"/>
              <w:bottom w:val="nil"/>
              <w:right w:val="nil"/>
            </w:tcBorders>
            <w:shd w:val="clear" w:color="D9EAD3" w:fill="D1F1DA"/>
            <w:vAlign w:val="center"/>
            <w:hideMark/>
          </w:tcPr>
          <w:p w14:paraId="3B690CA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b/>
                <w:bCs/>
                <w:color w:val="000000"/>
                <w:sz w:val="14"/>
                <w:szCs w:val="14"/>
                <w:lang w:eastAsia="en-CA"/>
              </w:rPr>
              <w:t>Alignment with KMGBF Element</w:t>
            </w:r>
            <w:r w:rsidRPr="00D4426A">
              <w:rPr>
                <w:rFonts w:ascii="Arial" w:eastAsia="Times New Roman" w:hAnsi="Arial" w:cs="Arial"/>
                <w:color w:val="000000"/>
                <w:sz w:val="14"/>
                <w:szCs w:val="14"/>
                <w:lang w:eastAsia="en-CA"/>
              </w:rPr>
              <w:t xml:space="preserve">                       Y: Major contribution, P: partial contribution, N: limited or no contribution</w:t>
            </w:r>
          </w:p>
        </w:tc>
      </w:tr>
      <w:tr w:rsidR="00065161" w:rsidRPr="001F45B6" w14:paraId="496C6ECD" w14:textId="77777777" w:rsidTr="00D4426A">
        <w:trPr>
          <w:trHeight w:val="95"/>
          <w:tblHeader/>
        </w:trPr>
        <w:tc>
          <w:tcPr>
            <w:tcW w:w="543" w:type="dxa"/>
            <w:tcBorders>
              <w:top w:val="single" w:sz="8" w:space="0" w:color="auto"/>
              <w:left w:val="single" w:sz="8" w:space="0" w:color="auto"/>
              <w:bottom w:val="nil"/>
              <w:right w:val="nil"/>
            </w:tcBorders>
            <w:noWrap/>
            <w:vAlign w:val="bottom"/>
            <w:hideMark/>
          </w:tcPr>
          <w:p w14:paraId="6943CC09"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2816" w:type="dxa"/>
            <w:tcBorders>
              <w:top w:val="single" w:sz="8" w:space="0" w:color="auto"/>
              <w:left w:val="nil"/>
              <w:bottom w:val="nil"/>
              <w:right w:val="nil"/>
            </w:tcBorders>
            <w:shd w:val="clear" w:color="000000" w:fill="FFFFFF"/>
            <w:noWrap/>
            <w:vAlign w:val="bottom"/>
            <w:hideMark/>
          </w:tcPr>
          <w:p w14:paraId="68F76642" w14:textId="77777777" w:rsidR="00B44968" w:rsidRPr="00D4426A" w:rsidRDefault="00B44968" w:rsidP="00D4426A">
            <w:pPr>
              <w:jc w:val="lef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7" w:type="dxa"/>
            <w:vMerge w:val="restart"/>
            <w:tcBorders>
              <w:top w:val="single" w:sz="8" w:space="0" w:color="auto"/>
              <w:left w:val="single" w:sz="4" w:space="0" w:color="auto"/>
              <w:bottom w:val="single" w:sz="4" w:space="0" w:color="auto"/>
              <w:right w:val="single" w:sz="4" w:space="0" w:color="auto"/>
            </w:tcBorders>
            <w:shd w:val="clear" w:color="FFF2CC" w:fill="FFFFFF"/>
            <w:textDirection w:val="tbRl"/>
            <w:vAlign w:val="center"/>
            <w:hideMark/>
          </w:tcPr>
          <w:p w14:paraId="761AEEE1" w14:textId="77777777" w:rsidR="00B44968" w:rsidRPr="00D4426A" w:rsidRDefault="00B44968" w:rsidP="00D4426A">
            <w:pPr>
              <w:ind w:left="113" w:right="113"/>
              <w:jc w:val="center"/>
              <w:rPr>
                <w:rFonts w:ascii="Arial Narrow" w:eastAsia="Times New Roman" w:hAnsi="Arial Narrow" w:cs="Arial"/>
                <w:b/>
                <w:bCs/>
                <w:color w:val="000000"/>
                <w:sz w:val="14"/>
                <w:szCs w:val="14"/>
                <w:lang w:eastAsia="en-CA"/>
              </w:rPr>
            </w:pPr>
            <w:r w:rsidRPr="00D4426A">
              <w:rPr>
                <w:rFonts w:ascii="Arial Narrow" w:eastAsia="Times New Roman" w:hAnsi="Arial Narrow" w:cs="Arial"/>
                <w:b/>
                <w:bCs/>
                <w:color w:val="000000"/>
                <w:sz w:val="14"/>
                <w:szCs w:val="14"/>
                <w:lang w:eastAsia="en-CA"/>
              </w:rPr>
              <w:t>Section C</w:t>
            </w:r>
          </w:p>
        </w:tc>
        <w:tc>
          <w:tcPr>
            <w:tcW w:w="9070" w:type="dxa"/>
            <w:gridSpan w:val="46"/>
            <w:tcBorders>
              <w:top w:val="single" w:sz="8" w:space="0" w:color="auto"/>
              <w:left w:val="nil"/>
              <w:bottom w:val="nil"/>
              <w:right w:val="single" w:sz="4" w:space="0" w:color="000000"/>
            </w:tcBorders>
            <w:shd w:val="clear" w:color="FFF2CC" w:fill="FFFFFF"/>
            <w:noWrap/>
            <w:vAlign w:val="bottom"/>
            <w:hideMark/>
          </w:tcPr>
          <w:p w14:paraId="024B2614"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Section H (Targets)</w:t>
            </w:r>
          </w:p>
        </w:tc>
        <w:tc>
          <w:tcPr>
            <w:tcW w:w="426" w:type="dxa"/>
            <w:gridSpan w:val="2"/>
            <w:vMerge w:val="restart"/>
            <w:tcBorders>
              <w:top w:val="single" w:sz="8" w:space="0" w:color="auto"/>
              <w:left w:val="single" w:sz="4" w:space="0" w:color="000000"/>
              <w:bottom w:val="nil"/>
              <w:right w:val="nil"/>
            </w:tcBorders>
            <w:shd w:val="clear" w:color="FFF2CC" w:fill="FFFFFF"/>
            <w:textDirection w:val="tbRl"/>
            <w:vAlign w:val="center"/>
            <w:hideMark/>
          </w:tcPr>
          <w:p w14:paraId="180075F4" w14:textId="71DD2775" w:rsidR="00B44968" w:rsidRPr="00D4426A" w:rsidRDefault="00B44968" w:rsidP="00D4426A">
            <w:pPr>
              <w:ind w:left="113" w:right="113"/>
              <w:jc w:val="center"/>
              <w:rPr>
                <w:rFonts w:ascii="Arial Narrow" w:eastAsia="Times New Roman" w:hAnsi="Arial Narrow" w:cs="Arial"/>
                <w:b/>
                <w:bCs/>
                <w:color w:val="000000"/>
                <w:sz w:val="14"/>
                <w:szCs w:val="14"/>
                <w:lang w:eastAsia="en-CA"/>
              </w:rPr>
            </w:pPr>
            <w:r w:rsidRPr="00D4426A">
              <w:rPr>
                <w:rFonts w:ascii="Arial Narrow" w:eastAsia="Times New Roman" w:hAnsi="Arial Narrow" w:cs="Arial"/>
                <w:b/>
                <w:bCs/>
                <w:color w:val="000000"/>
                <w:sz w:val="14"/>
                <w:szCs w:val="14"/>
                <w:lang w:eastAsia="en-CA"/>
              </w:rPr>
              <w:t>Section</w:t>
            </w:r>
            <w:r w:rsidR="0024036D" w:rsidRPr="00D4426A">
              <w:rPr>
                <w:rFonts w:ascii="Arial Narrow" w:eastAsia="Times New Roman" w:hAnsi="Arial Narrow" w:cs="Arial"/>
                <w:b/>
                <w:bCs/>
                <w:color w:val="000000"/>
                <w:sz w:val="14"/>
                <w:szCs w:val="14"/>
                <w:lang w:eastAsia="en-CA"/>
              </w:rPr>
              <w:t>s</w:t>
            </w:r>
            <w:r w:rsidRPr="00D4426A">
              <w:rPr>
                <w:rFonts w:ascii="Arial Narrow" w:eastAsia="Times New Roman" w:hAnsi="Arial Narrow" w:cs="Arial"/>
                <w:b/>
                <w:bCs/>
                <w:color w:val="000000"/>
                <w:sz w:val="14"/>
                <w:szCs w:val="14"/>
                <w:lang w:eastAsia="en-CA"/>
              </w:rPr>
              <w:t xml:space="preserve"> I&amp;J</w:t>
            </w:r>
          </w:p>
        </w:tc>
        <w:tc>
          <w:tcPr>
            <w:tcW w:w="431" w:type="dxa"/>
            <w:gridSpan w:val="2"/>
            <w:vMerge w:val="restart"/>
            <w:tcBorders>
              <w:top w:val="single" w:sz="8" w:space="0" w:color="auto"/>
              <w:left w:val="nil"/>
              <w:bottom w:val="nil"/>
              <w:right w:val="single" w:sz="8" w:space="0" w:color="auto"/>
            </w:tcBorders>
            <w:shd w:val="clear" w:color="FFF2CC" w:fill="FFFFFF"/>
            <w:textDirection w:val="tbRl"/>
            <w:vAlign w:val="center"/>
            <w:hideMark/>
          </w:tcPr>
          <w:p w14:paraId="64B9DD52" w14:textId="77777777" w:rsidR="00B44968" w:rsidRPr="00D4426A" w:rsidRDefault="00B44968" w:rsidP="00D4426A">
            <w:pPr>
              <w:ind w:left="113" w:right="113"/>
              <w:jc w:val="center"/>
              <w:rPr>
                <w:rFonts w:ascii="Arial Narrow" w:eastAsia="Times New Roman" w:hAnsi="Arial Narrow" w:cs="Arial"/>
                <w:b/>
                <w:bCs/>
                <w:color w:val="000000"/>
                <w:sz w:val="14"/>
                <w:szCs w:val="14"/>
                <w:lang w:eastAsia="en-CA"/>
              </w:rPr>
            </w:pPr>
            <w:r w:rsidRPr="00D4426A">
              <w:rPr>
                <w:rFonts w:ascii="Arial Narrow" w:eastAsia="Times New Roman" w:hAnsi="Arial Narrow" w:cs="Arial"/>
                <w:b/>
                <w:bCs/>
                <w:color w:val="000000"/>
                <w:sz w:val="14"/>
                <w:szCs w:val="14"/>
                <w:lang w:eastAsia="en-CA"/>
              </w:rPr>
              <w:t>Section K</w:t>
            </w:r>
          </w:p>
        </w:tc>
      </w:tr>
      <w:tr w:rsidR="00065161" w:rsidRPr="001F45B6" w14:paraId="786C715A" w14:textId="77777777" w:rsidTr="0067791B">
        <w:trPr>
          <w:trHeight w:val="199"/>
        </w:trPr>
        <w:tc>
          <w:tcPr>
            <w:tcW w:w="543" w:type="dxa"/>
            <w:tcBorders>
              <w:top w:val="nil"/>
              <w:left w:val="single" w:sz="8" w:space="0" w:color="auto"/>
              <w:bottom w:val="nil"/>
              <w:right w:val="nil"/>
            </w:tcBorders>
            <w:noWrap/>
            <w:vAlign w:val="bottom"/>
            <w:hideMark/>
          </w:tcPr>
          <w:p w14:paraId="5FE38A68"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2816" w:type="dxa"/>
            <w:tcBorders>
              <w:top w:val="nil"/>
              <w:left w:val="nil"/>
              <w:bottom w:val="nil"/>
              <w:right w:val="nil"/>
            </w:tcBorders>
            <w:shd w:val="clear" w:color="000000" w:fill="FFFFFF"/>
            <w:noWrap/>
            <w:vAlign w:val="bottom"/>
            <w:hideMark/>
          </w:tcPr>
          <w:p w14:paraId="3741B31D" w14:textId="77777777" w:rsidR="00B44968" w:rsidRPr="00D4426A" w:rsidRDefault="00B44968" w:rsidP="00D4426A">
            <w:pPr>
              <w:jc w:val="lef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7" w:type="dxa"/>
            <w:vMerge/>
            <w:tcBorders>
              <w:top w:val="single" w:sz="8" w:space="0" w:color="auto"/>
              <w:left w:val="single" w:sz="4" w:space="0" w:color="auto"/>
              <w:bottom w:val="single" w:sz="4" w:space="0" w:color="auto"/>
              <w:right w:val="single" w:sz="4" w:space="0" w:color="auto"/>
            </w:tcBorders>
            <w:vAlign w:val="center"/>
            <w:hideMark/>
          </w:tcPr>
          <w:p w14:paraId="6E81389F" w14:textId="77777777" w:rsidR="00B44968" w:rsidRPr="00D4426A" w:rsidRDefault="00B44968" w:rsidP="00B44968">
            <w:pPr>
              <w:rPr>
                <w:rFonts w:ascii="Arial" w:eastAsia="Times New Roman" w:hAnsi="Arial" w:cs="Arial"/>
                <w:b/>
                <w:bCs/>
                <w:color w:val="000000"/>
                <w:sz w:val="14"/>
                <w:szCs w:val="14"/>
                <w:lang w:eastAsia="en-CA"/>
              </w:rPr>
            </w:pPr>
          </w:p>
        </w:tc>
        <w:tc>
          <w:tcPr>
            <w:tcW w:w="2761" w:type="dxa"/>
            <w:gridSpan w:val="16"/>
            <w:tcBorders>
              <w:top w:val="single" w:sz="4" w:space="0" w:color="auto"/>
              <w:left w:val="nil"/>
              <w:bottom w:val="single" w:sz="4" w:space="0" w:color="auto"/>
              <w:right w:val="single" w:sz="4" w:space="0" w:color="auto"/>
            </w:tcBorders>
            <w:shd w:val="clear" w:color="FFF2CC" w:fill="FFFFFF"/>
            <w:noWrap/>
            <w:vAlign w:val="bottom"/>
            <w:hideMark/>
          </w:tcPr>
          <w:p w14:paraId="6E662AD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Direct drivers</w:t>
            </w:r>
          </w:p>
        </w:tc>
        <w:tc>
          <w:tcPr>
            <w:tcW w:w="2049" w:type="dxa"/>
            <w:gridSpan w:val="10"/>
            <w:tcBorders>
              <w:top w:val="single" w:sz="4" w:space="0" w:color="auto"/>
              <w:left w:val="nil"/>
              <w:bottom w:val="single" w:sz="4" w:space="0" w:color="auto"/>
              <w:right w:val="single" w:sz="4" w:space="0" w:color="auto"/>
            </w:tcBorders>
            <w:shd w:val="clear" w:color="000000" w:fill="FFFFFF"/>
            <w:noWrap/>
            <w:vAlign w:val="bottom"/>
            <w:hideMark/>
          </w:tcPr>
          <w:p w14:paraId="60865657" w14:textId="77777777" w:rsidR="00B44968" w:rsidRPr="00D4426A" w:rsidRDefault="00B44968" w:rsidP="00B44968">
            <w:pPr>
              <w:jc w:val="center"/>
              <w:rPr>
                <w:rFonts w:ascii="Arial" w:eastAsia="Times New Roman" w:hAnsi="Arial" w:cs="Arial"/>
                <w:sz w:val="14"/>
                <w:szCs w:val="14"/>
                <w:lang w:eastAsia="en-CA"/>
              </w:rPr>
            </w:pPr>
            <w:r w:rsidRPr="00D4426A">
              <w:rPr>
                <w:rFonts w:ascii="Arial" w:eastAsia="Times New Roman" w:hAnsi="Arial" w:cs="Arial"/>
                <w:sz w:val="14"/>
                <w:szCs w:val="14"/>
                <w:lang w:eastAsia="en-CA"/>
              </w:rPr>
              <w:t xml:space="preserve">People </w:t>
            </w:r>
            <w:proofErr w:type="gramStart"/>
            <w:r w:rsidRPr="00D4426A">
              <w:rPr>
                <w:rFonts w:ascii="Arial" w:eastAsia="Times New Roman" w:hAnsi="Arial" w:cs="Arial"/>
                <w:sz w:val="14"/>
                <w:szCs w:val="14"/>
                <w:lang w:eastAsia="en-CA"/>
              </w:rPr>
              <w:t>needs</w:t>
            </w:r>
            <w:proofErr w:type="gramEnd"/>
          </w:p>
        </w:tc>
        <w:tc>
          <w:tcPr>
            <w:tcW w:w="4260" w:type="dxa"/>
            <w:gridSpan w:val="20"/>
            <w:tcBorders>
              <w:top w:val="single" w:sz="4" w:space="0" w:color="auto"/>
              <w:left w:val="nil"/>
              <w:bottom w:val="single" w:sz="4" w:space="0" w:color="auto"/>
              <w:right w:val="single" w:sz="4" w:space="0" w:color="auto"/>
            </w:tcBorders>
            <w:shd w:val="clear" w:color="000000" w:fill="FFFFFF"/>
            <w:noWrap/>
            <w:vAlign w:val="bottom"/>
            <w:hideMark/>
          </w:tcPr>
          <w:p w14:paraId="1CAB3886" w14:textId="77777777" w:rsidR="00B44968" w:rsidRPr="00D4426A" w:rsidRDefault="00B44968" w:rsidP="00B44968">
            <w:pPr>
              <w:jc w:val="center"/>
              <w:rPr>
                <w:rFonts w:ascii="Arial" w:eastAsia="Times New Roman" w:hAnsi="Arial" w:cs="Arial"/>
                <w:sz w:val="14"/>
                <w:szCs w:val="14"/>
                <w:lang w:eastAsia="en-CA"/>
              </w:rPr>
            </w:pPr>
            <w:r w:rsidRPr="00D4426A">
              <w:rPr>
                <w:rFonts w:ascii="Arial" w:eastAsia="Times New Roman" w:hAnsi="Arial" w:cs="Arial"/>
                <w:sz w:val="14"/>
                <w:szCs w:val="14"/>
                <w:lang w:eastAsia="en-CA"/>
              </w:rPr>
              <w:t>Tools, solutions, mainstreaming</w:t>
            </w:r>
          </w:p>
        </w:tc>
        <w:tc>
          <w:tcPr>
            <w:tcW w:w="426" w:type="dxa"/>
            <w:gridSpan w:val="2"/>
            <w:vMerge/>
            <w:tcBorders>
              <w:top w:val="single" w:sz="8" w:space="0" w:color="auto"/>
              <w:left w:val="single" w:sz="4" w:space="0" w:color="000000"/>
              <w:bottom w:val="nil"/>
              <w:right w:val="nil"/>
            </w:tcBorders>
            <w:vAlign w:val="center"/>
            <w:hideMark/>
          </w:tcPr>
          <w:p w14:paraId="6FA43C40" w14:textId="77777777" w:rsidR="00B44968" w:rsidRPr="00D4426A" w:rsidRDefault="00B44968" w:rsidP="00B44968">
            <w:pPr>
              <w:rPr>
                <w:rFonts w:ascii="Arial" w:eastAsia="Times New Roman" w:hAnsi="Arial" w:cs="Arial"/>
                <w:b/>
                <w:bCs/>
                <w:color w:val="000000"/>
                <w:sz w:val="14"/>
                <w:szCs w:val="14"/>
                <w:lang w:eastAsia="en-CA"/>
              </w:rPr>
            </w:pPr>
          </w:p>
        </w:tc>
        <w:tc>
          <w:tcPr>
            <w:tcW w:w="431" w:type="dxa"/>
            <w:gridSpan w:val="2"/>
            <w:vMerge/>
            <w:tcBorders>
              <w:top w:val="single" w:sz="8" w:space="0" w:color="auto"/>
              <w:left w:val="nil"/>
              <w:bottom w:val="nil"/>
              <w:right w:val="single" w:sz="8" w:space="0" w:color="auto"/>
            </w:tcBorders>
            <w:vAlign w:val="center"/>
            <w:hideMark/>
          </w:tcPr>
          <w:p w14:paraId="0AA85FB6" w14:textId="77777777" w:rsidR="00B44968" w:rsidRPr="00D4426A" w:rsidRDefault="00B44968" w:rsidP="00B44968">
            <w:pPr>
              <w:rPr>
                <w:rFonts w:ascii="Arial" w:eastAsia="Times New Roman" w:hAnsi="Arial" w:cs="Arial"/>
                <w:b/>
                <w:bCs/>
                <w:color w:val="000000"/>
                <w:sz w:val="14"/>
                <w:szCs w:val="14"/>
                <w:lang w:eastAsia="en-CA"/>
              </w:rPr>
            </w:pPr>
          </w:p>
        </w:tc>
      </w:tr>
      <w:tr w:rsidR="00FA3B47" w:rsidRPr="001F45B6" w14:paraId="283FA617" w14:textId="77777777" w:rsidTr="0067791B">
        <w:trPr>
          <w:trHeight w:val="414"/>
        </w:trPr>
        <w:tc>
          <w:tcPr>
            <w:tcW w:w="543" w:type="dxa"/>
            <w:tcBorders>
              <w:top w:val="nil"/>
              <w:left w:val="single" w:sz="8" w:space="0" w:color="auto"/>
              <w:bottom w:val="nil"/>
              <w:right w:val="nil"/>
            </w:tcBorders>
            <w:noWrap/>
            <w:vAlign w:val="bottom"/>
            <w:hideMark/>
          </w:tcPr>
          <w:p w14:paraId="73457849"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ID</w:t>
            </w:r>
          </w:p>
        </w:tc>
        <w:tc>
          <w:tcPr>
            <w:tcW w:w="2816" w:type="dxa"/>
            <w:tcBorders>
              <w:top w:val="nil"/>
              <w:left w:val="nil"/>
              <w:bottom w:val="nil"/>
              <w:right w:val="nil"/>
            </w:tcBorders>
            <w:shd w:val="clear" w:color="000000" w:fill="FFFFFF"/>
            <w:noWrap/>
            <w:vAlign w:val="bottom"/>
            <w:hideMark/>
          </w:tcPr>
          <w:p w14:paraId="4B248C9E" w14:textId="77777777" w:rsidR="00B44968" w:rsidRPr="00D4426A" w:rsidRDefault="00B44968" w:rsidP="00D4426A">
            <w:pPr>
              <w:jc w:val="lef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Description and links</w:t>
            </w:r>
          </w:p>
        </w:tc>
        <w:tc>
          <w:tcPr>
            <w:tcW w:w="427" w:type="dxa"/>
            <w:vMerge/>
            <w:tcBorders>
              <w:top w:val="single" w:sz="8" w:space="0" w:color="auto"/>
              <w:left w:val="single" w:sz="4" w:space="0" w:color="auto"/>
              <w:bottom w:val="single" w:sz="4" w:space="0" w:color="auto"/>
              <w:right w:val="single" w:sz="4" w:space="0" w:color="auto"/>
            </w:tcBorders>
            <w:vAlign w:val="center"/>
            <w:hideMark/>
          </w:tcPr>
          <w:p w14:paraId="54336C3A" w14:textId="77777777" w:rsidR="00B44968" w:rsidRPr="00D4426A" w:rsidRDefault="00B44968" w:rsidP="00B44968">
            <w:pPr>
              <w:rPr>
                <w:rFonts w:ascii="Arial" w:eastAsia="Times New Roman" w:hAnsi="Arial" w:cs="Arial"/>
                <w:b/>
                <w:bCs/>
                <w:color w:val="000000"/>
                <w:sz w:val="14"/>
                <w:szCs w:val="14"/>
                <w:lang w:eastAsia="en-CA"/>
              </w:rPr>
            </w:pPr>
          </w:p>
        </w:tc>
        <w:tc>
          <w:tcPr>
            <w:tcW w:w="346" w:type="dxa"/>
            <w:gridSpan w:val="2"/>
            <w:tcBorders>
              <w:top w:val="nil"/>
              <w:left w:val="nil"/>
              <w:bottom w:val="nil"/>
              <w:right w:val="single" w:sz="4" w:space="0" w:color="000000"/>
            </w:tcBorders>
            <w:shd w:val="clear" w:color="FFF2CC" w:fill="FFFFFF"/>
            <w:noWrap/>
            <w:vAlign w:val="bottom"/>
            <w:hideMark/>
          </w:tcPr>
          <w:p w14:paraId="53CBDD50"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T1</w:t>
            </w:r>
          </w:p>
        </w:tc>
        <w:tc>
          <w:tcPr>
            <w:tcW w:w="345" w:type="dxa"/>
            <w:gridSpan w:val="2"/>
            <w:tcBorders>
              <w:top w:val="nil"/>
              <w:left w:val="nil"/>
              <w:bottom w:val="nil"/>
              <w:right w:val="single" w:sz="4" w:space="0" w:color="000000"/>
            </w:tcBorders>
            <w:shd w:val="clear" w:color="FFF2CC" w:fill="FFFFFF"/>
            <w:noWrap/>
            <w:vAlign w:val="bottom"/>
            <w:hideMark/>
          </w:tcPr>
          <w:p w14:paraId="4EF623A6"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T2</w:t>
            </w:r>
          </w:p>
        </w:tc>
        <w:tc>
          <w:tcPr>
            <w:tcW w:w="345" w:type="dxa"/>
            <w:gridSpan w:val="2"/>
            <w:tcBorders>
              <w:top w:val="nil"/>
              <w:left w:val="nil"/>
              <w:bottom w:val="nil"/>
              <w:right w:val="single" w:sz="4" w:space="0" w:color="000000"/>
            </w:tcBorders>
            <w:shd w:val="clear" w:color="FFF2CC" w:fill="FFFFFF"/>
            <w:noWrap/>
            <w:vAlign w:val="bottom"/>
            <w:hideMark/>
          </w:tcPr>
          <w:p w14:paraId="53C26C1F"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T3</w:t>
            </w:r>
          </w:p>
        </w:tc>
        <w:tc>
          <w:tcPr>
            <w:tcW w:w="345" w:type="dxa"/>
            <w:gridSpan w:val="2"/>
            <w:tcBorders>
              <w:top w:val="nil"/>
              <w:left w:val="nil"/>
              <w:bottom w:val="nil"/>
              <w:right w:val="single" w:sz="4" w:space="0" w:color="000000"/>
            </w:tcBorders>
            <w:shd w:val="clear" w:color="FFF2CC" w:fill="FFFFFF"/>
            <w:noWrap/>
            <w:vAlign w:val="bottom"/>
            <w:hideMark/>
          </w:tcPr>
          <w:p w14:paraId="64BAD2C7"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T4</w:t>
            </w:r>
          </w:p>
        </w:tc>
        <w:tc>
          <w:tcPr>
            <w:tcW w:w="345" w:type="dxa"/>
            <w:gridSpan w:val="2"/>
            <w:tcBorders>
              <w:top w:val="nil"/>
              <w:left w:val="nil"/>
              <w:bottom w:val="nil"/>
              <w:right w:val="single" w:sz="4" w:space="0" w:color="000000"/>
            </w:tcBorders>
            <w:shd w:val="clear" w:color="FFF2CC" w:fill="FFFFFF"/>
            <w:noWrap/>
            <w:vAlign w:val="bottom"/>
            <w:hideMark/>
          </w:tcPr>
          <w:p w14:paraId="6E34FD3F"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T5</w:t>
            </w:r>
          </w:p>
        </w:tc>
        <w:tc>
          <w:tcPr>
            <w:tcW w:w="345" w:type="dxa"/>
            <w:gridSpan w:val="2"/>
            <w:tcBorders>
              <w:top w:val="nil"/>
              <w:left w:val="nil"/>
              <w:bottom w:val="nil"/>
              <w:right w:val="single" w:sz="4" w:space="0" w:color="000000"/>
            </w:tcBorders>
            <w:shd w:val="clear" w:color="FFF2CC" w:fill="FFFFFF"/>
            <w:noWrap/>
            <w:vAlign w:val="bottom"/>
            <w:hideMark/>
          </w:tcPr>
          <w:p w14:paraId="01E45BBE"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T6</w:t>
            </w:r>
          </w:p>
        </w:tc>
        <w:tc>
          <w:tcPr>
            <w:tcW w:w="345" w:type="dxa"/>
            <w:gridSpan w:val="2"/>
            <w:tcBorders>
              <w:top w:val="nil"/>
              <w:left w:val="nil"/>
              <w:bottom w:val="nil"/>
              <w:right w:val="single" w:sz="4" w:space="0" w:color="000000"/>
            </w:tcBorders>
            <w:shd w:val="clear" w:color="FFF2CC" w:fill="FFFFFF"/>
            <w:noWrap/>
            <w:vAlign w:val="bottom"/>
            <w:hideMark/>
          </w:tcPr>
          <w:p w14:paraId="30A03342"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T7</w:t>
            </w:r>
          </w:p>
        </w:tc>
        <w:tc>
          <w:tcPr>
            <w:tcW w:w="345" w:type="dxa"/>
            <w:gridSpan w:val="2"/>
            <w:tcBorders>
              <w:top w:val="nil"/>
              <w:left w:val="nil"/>
              <w:bottom w:val="nil"/>
              <w:right w:val="single" w:sz="4" w:space="0" w:color="000000"/>
            </w:tcBorders>
            <w:shd w:val="clear" w:color="FFF2CC" w:fill="FFFFFF"/>
            <w:noWrap/>
            <w:vAlign w:val="bottom"/>
            <w:hideMark/>
          </w:tcPr>
          <w:p w14:paraId="0CDB3D67"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T8</w:t>
            </w:r>
          </w:p>
        </w:tc>
        <w:tc>
          <w:tcPr>
            <w:tcW w:w="345" w:type="dxa"/>
            <w:gridSpan w:val="2"/>
            <w:tcBorders>
              <w:top w:val="nil"/>
              <w:left w:val="nil"/>
              <w:bottom w:val="nil"/>
              <w:right w:val="single" w:sz="4" w:space="0" w:color="000000"/>
            </w:tcBorders>
            <w:shd w:val="clear" w:color="FFF2CC" w:fill="FFFFFF"/>
            <w:noWrap/>
            <w:vAlign w:val="bottom"/>
            <w:hideMark/>
          </w:tcPr>
          <w:p w14:paraId="51CF5B67"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T9</w:t>
            </w:r>
          </w:p>
        </w:tc>
        <w:tc>
          <w:tcPr>
            <w:tcW w:w="426" w:type="dxa"/>
            <w:gridSpan w:val="2"/>
            <w:tcBorders>
              <w:top w:val="nil"/>
              <w:left w:val="nil"/>
              <w:bottom w:val="nil"/>
              <w:right w:val="single" w:sz="4" w:space="0" w:color="000000"/>
            </w:tcBorders>
            <w:shd w:val="clear" w:color="FFF2CC" w:fill="FFFFFF"/>
            <w:noWrap/>
            <w:vAlign w:val="bottom"/>
            <w:hideMark/>
          </w:tcPr>
          <w:p w14:paraId="1AF26718"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T10</w:t>
            </w:r>
          </w:p>
        </w:tc>
        <w:tc>
          <w:tcPr>
            <w:tcW w:w="426" w:type="dxa"/>
            <w:gridSpan w:val="2"/>
            <w:tcBorders>
              <w:top w:val="nil"/>
              <w:left w:val="nil"/>
              <w:bottom w:val="nil"/>
              <w:right w:val="single" w:sz="4" w:space="0" w:color="000000"/>
            </w:tcBorders>
            <w:shd w:val="clear" w:color="FFF2CC" w:fill="FFFFFF"/>
            <w:noWrap/>
            <w:vAlign w:val="bottom"/>
            <w:hideMark/>
          </w:tcPr>
          <w:p w14:paraId="6069D40A"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T11</w:t>
            </w:r>
          </w:p>
        </w:tc>
        <w:tc>
          <w:tcPr>
            <w:tcW w:w="426" w:type="dxa"/>
            <w:gridSpan w:val="2"/>
            <w:tcBorders>
              <w:top w:val="nil"/>
              <w:left w:val="nil"/>
              <w:bottom w:val="nil"/>
              <w:right w:val="single" w:sz="4" w:space="0" w:color="000000"/>
            </w:tcBorders>
            <w:shd w:val="clear" w:color="FFF2CC" w:fill="FFFFFF"/>
            <w:noWrap/>
            <w:vAlign w:val="bottom"/>
            <w:hideMark/>
          </w:tcPr>
          <w:p w14:paraId="56F8790B"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T12</w:t>
            </w:r>
          </w:p>
        </w:tc>
        <w:tc>
          <w:tcPr>
            <w:tcW w:w="426" w:type="dxa"/>
            <w:gridSpan w:val="2"/>
            <w:tcBorders>
              <w:top w:val="nil"/>
              <w:left w:val="nil"/>
              <w:bottom w:val="nil"/>
              <w:right w:val="single" w:sz="4" w:space="0" w:color="000000"/>
            </w:tcBorders>
            <w:shd w:val="clear" w:color="FFF2CC" w:fill="FFFFFF"/>
            <w:noWrap/>
            <w:vAlign w:val="bottom"/>
            <w:hideMark/>
          </w:tcPr>
          <w:p w14:paraId="15488D0A"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T13</w:t>
            </w:r>
          </w:p>
        </w:tc>
        <w:tc>
          <w:tcPr>
            <w:tcW w:w="426" w:type="dxa"/>
            <w:gridSpan w:val="2"/>
            <w:tcBorders>
              <w:top w:val="nil"/>
              <w:left w:val="nil"/>
              <w:bottom w:val="nil"/>
              <w:right w:val="single" w:sz="4" w:space="0" w:color="000000"/>
            </w:tcBorders>
            <w:shd w:val="clear" w:color="FFF2CC" w:fill="FFFFFF"/>
            <w:noWrap/>
            <w:vAlign w:val="bottom"/>
            <w:hideMark/>
          </w:tcPr>
          <w:p w14:paraId="1B577DA5"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T14</w:t>
            </w:r>
          </w:p>
        </w:tc>
        <w:tc>
          <w:tcPr>
            <w:tcW w:w="426" w:type="dxa"/>
            <w:gridSpan w:val="2"/>
            <w:tcBorders>
              <w:top w:val="nil"/>
              <w:left w:val="nil"/>
              <w:bottom w:val="nil"/>
              <w:right w:val="single" w:sz="4" w:space="0" w:color="000000"/>
            </w:tcBorders>
            <w:shd w:val="clear" w:color="FFF2CC" w:fill="FFFFFF"/>
            <w:noWrap/>
            <w:vAlign w:val="bottom"/>
            <w:hideMark/>
          </w:tcPr>
          <w:p w14:paraId="067BE196"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T15</w:t>
            </w:r>
          </w:p>
        </w:tc>
        <w:tc>
          <w:tcPr>
            <w:tcW w:w="426" w:type="dxa"/>
            <w:gridSpan w:val="2"/>
            <w:tcBorders>
              <w:top w:val="nil"/>
              <w:left w:val="nil"/>
              <w:bottom w:val="nil"/>
              <w:right w:val="single" w:sz="4" w:space="0" w:color="000000"/>
            </w:tcBorders>
            <w:shd w:val="clear" w:color="FFF2CC" w:fill="FFFFFF"/>
            <w:noWrap/>
            <w:vAlign w:val="bottom"/>
            <w:hideMark/>
          </w:tcPr>
          <w:p w14:paraId="5989E546"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T16</w:t>
            </w:r>
          </w:p>
        </w:tc>
        <w:tc>
          <w:tcPr>
            <w:tcW w:w="426" w:type="dxa"/>
            <w:gridSpan w:val="2"/>
            <w:tcBorders>
              <w:top w:val="nil"/>
              <w:left w:val="nil"/>
              <w:bottom w:val="nil"/>
              <w:right w:val="single" w:sz="4" w:space="0" w:color="000000"/>
            </w:tcBorders>
            <w:shd w:val="clear" w:color="FFF2CC" w:fill="FFFFFF"/>
            <w:noWrap/>
            <w:vAlign w:val="bottom"/>
            <w:hideMark/>
          </w:tcPr>
          <w:p w14:paraId="1A2D8799"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T17</w:t>
            </w:r>
          </w:p>
        </w:tc>
        <w:tc>
          <w:tcPr>
            <w:tcW w:w="426" w:type="dxa"/>
            <w:gridSpan w:val="2"/>
            <w:tcBorders>
              <w:top w:val="nil"/>
              <w:left w:val="nil"/>
              <w:bottom w:val="nil"/>
              <w:right w:val="single" w:sz="4" w:space="0" w:color="000000"/>
            </w:tcBorders>
            <w:shd w:val="clear" w:color="FFF2CC" w:fill="FFFFFF"/>
            <w:noWrap/>
            <w:vAlign w:val="bottom"/>
            <w:hideMark/>
          </w:tcPr>
          <w:p w14:paraId="5FB7B1E7"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T18</w:t>
            </w:r>
          </w:p>
        </w:tc>
        <w:tc>
          <w:tcPr>
            <w:tcW w:w="426" w:type="dxa"/>
            <w:gridSpan w:val="2"/>
            <w:tcBorders>
              <w:top w:val="nil"/>
              <w:left w:val="nil"/>
              <w:bottom w:val="nil"/>
              <w:right w:val="single" w:sz="4" w:space="0" w:color="000000"/>
            </w:tcBorders>
            <w:shd w:val="clear" w:color="FFF2CC" w:fill="FFFFFF"/>
            <w:noWrap/>
            <w:vAlign w:val="bottom"/>
            <w:hideMark/>
          </w:tcPr>
          <w:p w14:paraId="2530C309"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T19</w:t>
            </w:r>
          </w:p>
        </w:tc>
        <w:tc>
          <w:tcPr>
            <w:tcW w:w="426" w:type="dxa"/>
            <w:gridSpan w:val="2"/>
            <w:tcBorders>
              <w:top w:val="nil"/>
              <w:left w:val="nil"/>
              <w:bottom w:val="nil"/>
              <w:right w:val="single" w:sz="4" w:space="0" w:color="000000"/>
            </w:tcBorders>
            <w:shd w:val="clear" w:color="FFF2CC" w:fill="FFFFFF"/>
            <w:noWrap/>
            <w:vAlign w:val="bottom"/>
            <w:hideMark/>
          </w:tcPr>
          <w:p w14:paraId="5AB6FB1F"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T20</w:t>
            </w:r>
          </w:p>
        </w:tc>
        <w:tc>
          <w:tcPr>
            <w:tcW w:w="426" w:type="dxa"/>
            <w:gridSpan w:val="2"/>
            <w:tcBorders>
              <w:top w:val="nil"/>
              <w:left w:val="nil"/>
              <w:bottom w:val="nil"/>
              <w:right w:val="single" w:sz="4" w:space="0" w:color="000000"/>
            </w:tcBorders>
            <w:shd w:val="clear" w:color="FFF2CC" w:fill="FFFFFF"/>
            <w:noWrap/>
            <w:vAlign w:val="bottom"/>
            <w:hideMark/>
          </w:tcPr>
          <w:p w14:paraId="38CCBFB6"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T21</w:t>
            </w:r>
          </w:p>
        </w:tc>
        <w:tc>
          <w:tcPr>
            <w:tcW w:w="426" w:type="dxa"/>
            <w:gridSpan w:val="2"/>
            <w:tcBorders>
              <w:top w:val="nil"/>
              <w:left w:val="nil"/>
              <w:bottom w:val="nil"/>
              <w:right w:val="single" w:sz="4" w:space="0" w:color="000000"/>
            </w:tcBorders>
            <w:shd w:val="clear" w:color="FFF2CC" w:fill="FFFFFF"/>
            <w:noWrap/>
            <w:vAlign w:val="bottom"/>
            <w:hideMark/>
          </w:tcPr>
          <w:p w14:paraId="21E36EBA"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T22</w:t>
            </w:r>
          </w:p>
        </w:tc>
        <w:tc>
          <w:tcPr>
            <w:tcW w:w="426" w:type="dxa"/>
            <w:gridSpan w:val="2"/>
            <w:tcBorders>
              <w:top w:val="nil"/>
              <w:left w:val="nil"/>
              <w:bottom w:val="nil"/>
              <w:right w:val="single" w:sz="4" w:space="0" w:color="000000"/>
            </w:tcBorders>
            <w:shd w:val="clear" w:color="FFF2CC" w:fill="FFFFFF"/>
            <w:noWrap/>
            <w:vAlign w:val="bottom"/>
            <w:hideMark/>
          </w:tcPr>
          <w:p w14:paraId="2D1BA598" w14:textId="77777777" w:rsidR="00B44968" w:rsidRPr="00D4426A" w:rsidRDefault="00B44968" w:rsidP="00B44968">
            <w:pPr>
              <w:jc w:val="center"/>
              <w:rPr>
                <w:rFonts w:ascii="Arial" w:eastAsia="Times New Roman" w:hAnsi="Arial" w:cs="Arial"/>
                <w:b/>
                <w:bCs/>
                <w:color w:val="000000"/>
                <w:sz w:val="14"/>
                <w:szCs w:val="14"/>
                <w:lang w:eastAsia="en-CA"/>
              </w:rPr>
            </w:pPr>
            <w:r w:rsidRPr="00D4426A">
              <w:rPr>
                <w:rFonts w:ascii="Arial" w:eastAsia="Times New Roman" w:hAnsi="Arial" w:cs="Arial"/>
                <w:b/>
                <w:bCs/>
                <w:color w:val="000000"/>
                <w:sz w:val="14"/>
                <w:szCs w:val="14"/>
                <w:lang w:eastAsia="en-CA"/>
              </w:rPr>
              <w:t>T23</w:t>
            </w:r>
          </w:p>
        </w:tc>
        <w:tc>
          <w:tcPr>
            <w:tcW w:w="426" w:type="dxa"/>
            <w:gridSpan w:val="2"/>
            <w:vMerge/>
            <w:tcBorders>
              <w:top w:val="single" w:sz="8" w:space="0" w:color="auto"/>
              <w:left w:val="single" w:sz="4" w:space="0" w:color="000000"/>
              <w:bottom w:val="nil"/>
              <w:right w:val="nil"/>
            </w:tcBorders>
            <w:vAlign w:val="center"/>
            <w:hideMark/>
          </w:tcPr>
          <w:p w14:paraId="18AC91C3" w14:textId="77777777" w:rsidR="00B44968" w:rsidRPr="00D4426A" w:rsidRDefault="00B44968" w:rsidP="00B44968">
            <w:pPr>
              <w:rPr>
                <w:rFonts w:ascii="Arial" w:eastAsia="Times New Roman" w:hAnsi="Arial" w:cs="Arial"/>
                <w:b/>
                <w:bCs/>
                <w:color w:val="000000"/>
                <w:sz w:val="14"/>
                <w:szCs w:val="14"/>
                <w:lang w:eastAsia="en-CA"/>
              </w:rPr>
            </w:pPr>
          </w:p>
        </w:tc>
        <w:tc>
          <w:tcPr>
            <w:tcW w:w="431" w:type="dxa"/>
            <w:gridSpan w:val="2"/>
            <w:vMerge/>
            <w:tcBorders>
              <w:top w:val="single" w:sz="8" w:space="0" w:color="auto"/>
              <w:left w:val="nil"/>
              <w:bottom w:val="nil"/>
              <w:right w:val="single" w:sz="8" w:space="0" w:color="auto"/>
            </w:tcBorders>
            <w:vAlign w:val="center"/>
            <w:hideMark/>
          </w:tcPr>
          <w:p w14:paraId="2F609BA4" w14:textId="77777777" w:rsidR="00B44968" w:rsidRPr="00D4426A" w:rsidRDefault="00B44968" w:rsidP="00B44968">
            <w:pPr>
              <w:rPr>
                <w:rFonts w:ascii="Arial" w:eastAsia="Times New Roman" w:hAnsi="Arial" w:cs="Arial"/>
                <w:b/>
                <w:bCs/>
                <w:color w:val="000000"/>
                <w:sz w:val="14"/>
                <w:szCs w:val="14"/>
                <w:lang w:eastAsia="en-CA"/>
              </w:rPr>
            </w:pPr>
          </w:p>
        </w:tc>
      </w:tr>
      <w:tr w:rsidR="00FA3B47" w:rsidRPr="001F45B6" w14:paraId="572A7F56" w14:textId="77777777" w:rsidTr="0067791B">
        <w:trPr>
          <w:trHeight w:val="250"/>
        </w:trPr>
        <w:tc>
          <w:tcPr>
            <w:tcW w:w="543" w:type="dxa"/>
            <w:tcBorders>
              <w:top w:val="nil"/>
              <w:left w:val="single" w:sz="8" w:space="0" w:color="auto"/>
              <w:bottom w:val="nil"/>
              <w:right w:val="nil"/>
            </w:tcBorders>
            <w:shd w:val="clear" w:color="000000" w:fill="0070C0"/>
            <w:noWrap/>
            <w:vAlign w:val="bottom"/>
            <w:hideMark/>
          </w:tcPr>
          <w:p w14:paraId="2CD38D15" w14:textId="77777777" w:rsidR="00B44968" w:rsidRPr="00554065" w:rsidRDefault="00B44968" w:rsidP="00B44968">
            <w:pPr>
              <w:jc w:val="right"/>
              <w:rPr>
                <w:rFonts w:ascii="Arial" w:eastAsia="Times New Roman" w:hAnsi="Arial" w:cs="Arial"/>
                <w:color w:val="FFFFFF"/>
                <w:sz w:val="14"/>
                <w:szCs w:val="14"/>
                <w:lang w:val="en-CA" w:eastAsia="en-CA"/>
              </w:rPr>
            </w:pPr>
            <w:r w:rsidRPr="00554065">
              <w:rPr>
                <w:rFonts w:ascii="Arial" w:eastAsia="Times New Roman" w:hAnsi="Arial" w:cs="Arial"/>
                <w:color w:val="FFFFFF"/>
                <w:sz w:val="14"/>
                <w:szCs w:val="14"/>
                <w:lang w:val="en-CA" w:eastAsia="en-CA"/>
              </w:rPr>
              <w:t>1</w:t>
            </w:r>
          </w:p>
        </w:tc>
        <w:tc>
          <w:tcPr>
            <w:tcW w:w="2816" w:type="dxa"/>
            <w:tcBorders>
              <w:top w:val="single" w:sz="4" w:space="0" w:color="B7B7B7"/>
              <w:left w:val="single" w:sz="4" w:space="0" w:color="000000"/>
              <w:bottom w:val="single" w:sz="4" w:space="0" w:color="B7B7B7"/>
              <w:right w:val="single" w:sz="4" w:space="0" w:color="000000"/>
            </w:tcBorders>
            <w:shd w:val="clear" w:color="000000" w:fill="0D5ADB"/>
            <w:noWrap/>
            <w:vAlign w:val="bottom"/>
            <w:hideMark/>
          </w:tcPr>
          <w:p w14:paraId="4AD83878" w14:textId="7656FED1" w:rsidR="00B44968" w:rsidRPr="00554065" w:rsidRDefault="00B44968" w:rsidP="00D4426A">
            <w:pPr>
              <w:jc w:val="left"/>
              <w:rPr>
                <w:rFonts w:ascii="-apple-system" w:eastAsia="Times New Roman" w:hAnsi="-apple-system" w:cs="Arial"/>
                <w:color w:val="FFFFFF"/>
                <w:sz w:val="14"/>
                <w:szCs w:val="14"/>
                <w:u w:val="single"/>
                <w:lang w:val="en-CA" w:eastAsia="en-CA"/>
              </w:rPr>
            </w:pPr>
            <w:hyperlink r:id="rId31" w:history="1">
              <w:r w:rsidRPr="00554065">
                <w:rPr>
                  <w:rFonts w:ascii="Arial" w:eastAsia="Times New Roman" w:hAnsi="Arial" w:cs="Arial"/>
                  <w:color w:val="FFFFFF"/>
                  <w:sz w:val="14"/>
                  <w:szCs w:val="14"/>
                  <w:u w:val="single"/>
                  <w:lang w:val="en-CA" w:eastAsia="en-CA"/>
                </w:rPr>
                <w:t xml:space="preserve">Agricultural </w:t>
              </w:r>
              <w:r w:rsidR="005C3EBC" w:rsidRPr="001F45B6">
                <w:rPr>
                  <w:rFonts w:ascii="Arial" w:eastAsia="Times New Roman" w:hAnsi="Arial" w:cs="Arial"/>
                  <w:color w:val="FFFFFF"/>
                  <w:sz w:val="14"/>
                  <w:szCs w:val="14"/>
                  <w:u w:val="single"/>
                  <w:lang w:eastAsia="en-CA"/>
                </w:rPr>
                <w:t>b</w:t>
              </w:r>
              <w:proofErr w:type="spellStart"/>
              <w:r w:rsidRPr="00554065">
                <w:rPr>
                  <w:rFonts w:ascii="Arial" w:eastAsia="Times New Roman" w:hAnsi="Arial" w:cs="Arial"/>
                  <w:color w:val="FFFFFF"/>
                  <w:sz w:val="14"/>
                  <w:szCs w:val="14"/>
                  <w:u w:val="single"/>
                  <w:lang w:val="en-CA" w:eastAsia="en-CA"/>
                </w:rPr>
                <w:t>iodiversity</w:t>
              </w:r>
              <w:proofErr w:type="spellEnd"/>
            </w:hyperlink>
          </w:p>
        </w:tc>
        <w:tc>
          <w:tcPr>
            <w:tcW w:w="427" w:type="dxa"/>
            <w:tcBorders>
              <w:top w:val="single" w:sz="8" w:space="0" w:color="auto"/>
              <w:left w:val="nil"/>
              <w:bottom w:val="single" w:sz="4" w:space="0" w:color="000000"/>
              <w:right w:val="single" w:sz="4" w:space="0" w:color="auto"/>
            </w:tcBorders>
            <w:shd w:val="clear" w:color="D9EAD3" w:fill="FFC000"/>
            <w:vAlign w:val="bottom"/>
            <w:hideMark/>
          </w:tcPr>
          <w:p w14:paraId="63FB2544"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346" w:type="dxa"/>
            <w:gridSpan w:val="2"/>
            <w:tcBorders>
              <w:top w:val="single" w:sz="8" w:space="0" w:color="auto"/>
              <w:left w:val="nil"/>
              <w:bottom w:val="nil"/>
              <w:right w:val="single" w:sz="4" w:space="0" w:color="000000"/>
            </w:tcBorders>
            <w:shd w:val="clear" w:color="D9EAD3" w:fill="00B050"/>
            <w:vAlign w:val="bottom"/>
            <w:hideMark/>
          </w:tcPr>
          <w:p w14:paraId="34D17B18"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Y</w:t>
            </w:r>
          </w:p>
        </w:tc>
        <w:tc>
          <w:tcPr>
            <w:tcW w:w="345" w:type="dxa"/>
            <w:gridSpan w:val="2"/>
            <w:tcBorders>
              <w:top w:val="single" w:sz="8" w:space="0" w:color="auto"/>
              <w:left w:val="nil"/>
              <w:bottom w:val="nil"/>
              <w:right w:val="single" w:sz="4" w:space="0" w:color="000000"/>
            </w:tcBorders>
            <w:shd w:val="clear" w:color="D9EAD3" w:fill="00B050"/>
            <w:vAlign w:val="bottom"/>
            <w:hideMark/>
          </w:tcPr>
          <w:p w14:paraId="636C15F1"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Y</w:t>
            </w:r>
          </w:p>
        </w:tc>
        <w:tc>
          <w:tcPr>
            <w:tcW w:w="345" w:type="dxa"/>
            <w:gridSpan w:val="2"/>
            <w:tcBorders>
              <w:top w:val="single" w:sz="8" w:space="0" w:color="auto"/>
              <w:left w:val="nil"/>
              <w:bottom w:val="nil"/>
              <w:right w:val="single" w:sz="4" w:space="0" w:color="000000"/>
            </w:tcBorders>
            <w:shd w:val="clear" w:color="D9EAD3" w:fill="00B050"/>
            <w:vAlign w:val="bottom"/>
            <w:hideMark/>
          </w:tcPr>
          <w:p w14:paraId="4492B0AB"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Y</w:t>
            </w:r>
          </w:p>
        </w:tc>
        <w:tc>
          <w:tcPr>
            <w:tcW w:w="345" w:type="dxa"/>
            <w:gridSpan w:val="2"/>
            <w:tcBorders>
              <w:top w:val="single" w:sz="8" w:space="0" w:color="auto"/>
              <w:left w:val="nil"/>
              <w:bottom w:val="nil"/>
              <w:right w:val="single" w:sz="4" w:space="0" w:color="000000"/>
            </w:tcBorders>
            <w:shd w:val="clear" w:color="D9EAD3" w:fill="FFC000"/>
            <w:vAlign w:val="bottom"/>
            <w:hideMark/>
          </w:tcPr>
          <w:p w14:paraId="4A905C19"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345" w:type="dxa"/>
            <w:gridSpan w:val="2"/>
            <w:tcBorders>
              <w:top w:val="single" w:sz="8" w:space="0" w:color="auto"/>
              <w:left w:val="nil"/>
              <w:bottom w:val="nil"/>
              <w:right w:val="single" w:sz="4" w:space="0" w:color="000000"/>
            </w:tcBorders>
            <w:shd w:val="clear" w:color="D9EAD3" w:fill="FFC000"/>
            <w:vAlign w:val="bottom"/>
            <w:hideMark/>
          </w:tcPr>
          <w:p w14:paraId="1F2A0BF7"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345" w:type="dxa"/>
            <w:gridSpan w:val="2"/>
            <w:tcBorders>
              <w:top w:val="single" w:sz="8" w:space="0" w:color="auto"/>
              <w:left w:val="nil"/>
              <w:bottom w:val="nil"/>
              <w:right w:val="single" w:sz="4" w:space="0" w:color="000000"/>
            </w:tcBorders>
            <w:shd w:val="clear" w:color="D9EAD3" w:fill="FFC000"/>
            <w:vAlign w:val="bottom"/>
            <w:hideMark/>
          </w:tcPr>
          <w:p w14:paraId="2B19D740"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345" w:type="dxa"/>
            <w:gridSpan w:val="2"/>
            <w:tcBorders>
              <w:top w:val="single" w:sz="8" w:space="0" w:color="auto"/>
              <w:left w:val="nil"/>
              <w:bottom w:val="nil"/>
              <w:right w:val="single" w:sz="4" w:space="0" w:color="000000"/>
            </w:tcBorders>
            <w:shd w:val="clear" w:color="D9EAD3" w:fill="FFC000"/>
            <w:vAlign w:val="bottom"/>
            <w:hideMark/>
          </w:tcPr>
          <w:p w14:paraId="196387E5"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345" w:type="dxa"/>
            <w:gridSpan w:val="2"/>
            <w:tcBorders>
              <w:top w:val="single" w:sz="8" w:space="0" w:color="auto"/>
              <w:left w:val="nil"/>
              <w:bottom w:val="nil"/>
              <w:right w:val="single" w:sz="4" w:space="0" w:color="000000"/>
            </w:tcBorders>
            <w:shd w:val="clear" w:color="D9EAD3" w:fill="FFC000"/>
            <w:vAlign w:val="bottom"/>
            <w:hideMark/>
          </w:tcPr>
          <w:p w14:paraId="1A612746"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345" w:type="dxa"/>
            <w:gridSpan w:val="2"/>
            <w:tcBorders>
              <w:top w:val="single" w:sz="8" w:space="0" w:color="auto"/>
              <w:left w:val="nil"/>
              <w:bottom w:val="nil"/>
              <w:right w:val="single" w:sz="4" w:space="0" w:color="000000"/>
            </w:tcBorders>
            <w:shd w:val="clear" w:color="D9EAD3" w:fill="00B050"/>
            <w:vAlign w:val="bottom"/>
            <w:hideMark/>
          </w:tcPr>
          <w:p w14:paraId="1C2C5C0F"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Y</w:t>
            </w:r>
          </w:p>
        </w:tc>
        <w:tc>
          <w:tcPr>
            <w:tcW w:w="426" w:type="dxa"/>
            <w:gridSpan w:val="2"/>
            <w:tcBorders>
              <w:top w:val="single" w:sz="8" w:space="0" w:color="auto"/>
              <w:left w:val="nil"/>
              <w:bottom w:val="nil"/>
              <w:right w:val="single" w:sz="4" w:space="0" w:color="000000"/>
            </w:tcBorders>
            <w:shd w:val="clear" w:color="D9EAD3" w:fill="00B050"/>
            <w:vAlign w:val="bottom"/>
            <w:hideMark/>
          </w:tcPr>
          <w:p w14:paraId="6CD464B1"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Y</w:t>
            </w:r>
          </w:p>
        </w:tc>
        <w:tc>
          <w:tcPr>
            <w:tcW w:w="426" w:type="dxa"/>
            <w:gridSpan w:val="2"/>
            <w:tcBorders>
              <w:top w:val="single" w:sz="8" w:space="0" w:color="auto"/>
              <w:left w:val="nil"/>
              <w:bottom w:val="nil"/>
              <w:right w:val="single" w:sz="4" w:space="0" w:color="000000"/>
            </w:tcBorders>
            <w:shd w:val="clear" w:color="D9EAD3" w:fill="FFC000"/>
            <w:vAlign w:val="bottom"/>
            <w:hideMark/>
          </w:tcPr>
          <w:p w14:paraId="2B27D1D0"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426" w:type="dxa"/>
            <w:gridSpan w:val="2"/>
            <w:tcBorders>
              <w:top w:val="single" w:sz="8" w:space="0" w:color="auto"/>
              <w:left w:val="nil"/>
              <w:bottom w:val="nil"/>
              <w:right w:val="single" w:sz="4" w:space="0" w:color="000000"/>
            </w:tcBorders>
            <w:shd w:val="clear" w:color="D9EAD3" w:fill="FFC000"/>
            <w:vAlign w:val="bottom"/>
            <w:hideMark/>
          </w:tcPr>
          <w:p w14:paraId="31A8E79D"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426" w:type="dxa"/>
            <w:gridSpan w:val="2"/>
            <w:tcBorders>
              <w:top w:val="single" w:sz="8" w:space="0" w:color="auto"/>
              <w:left w:val="nil"/>
              <w:bottom w:val="nil"/>
              <w:right w:val="single" w:sz="4" w:space="0" w:color="000000"/>
            </w:tcBorders>
            <w:shd w:val="clear" w:color="000000" w:fill="FFFFFF"/>
            <w:vAlign w:val="bottom"/>
            <w:hideMark/>
          </w:tcPr>
          <w:p w14:paraId="37CA3DB7"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N</w:t>
            </w:r>
          </w:p>
        </w:tc>
        <w:tc>
          <w:tcPr>
            <w:tcW w:w="426" w:type="dxa"/>
            <w:gridSpan w:val="2"/>
            <w:tcBorders>
              <w:top w:val="single" w:sz="8" w:space="0" w:color="auto"/>
              <w:left w:val="nil"/>
              <w:bottom w:val="nil"/>
              <w:right w:val="single" w:sz="4" w:space="0" w:color="000000"/>
            </w:tcBorders>
            <w:shd w:val="clear" w:color="D9EAD3" w:fill="FFC000"/>
            <w:vAlign w:val="bottom"/>
            <w:hideMark/>
          </w:tcPr>
          <w:p w14:paraId="64AE5A7D"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426" w:type="dxa"/>
            <w:gridSpan w:val="2"/>
            <w:tcBorders>
              <w:top w:val="single" w:sz="8" w:space="0" w:color="auto"/>
              <w:left w:val="nil"/>
              <w:bottom w:val="nil"/>
              <w:right w:val="single" w:sz="4" w:space="0" w:color="000000"/>
            </w:tcBorders>
            <w:shd w:val="clear" w:color="D9EAD3" w:fill="FFC000"/>
            <w:vAlign w:val="bottom"/>
            <w:hideMark/>
          </w:tcPr>
          <w:p w14:paraId="0FD2526B"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426" w:type="dxa"/>
            <w:gridSpan w:val="2"/>
            <w:tcBorders>
              <w:top w:val="single" w:sz="8" w:space="0" w:color="auto"/>
              <w:left w:val="nil"/>
              <w:bottom w:val="nil"/>
              <w:right w:val="single" w:sz="4" w:space="0" w:color="000000"/>
            </w:tcBorders>
            <w:shd w:val="clear" w:color="D9EAD3" w:fill="FFC000"/>
            <w:vAlign w:val="bottom"/>
            <w:hideMark/>
          </w:tcPr>
          <w:p w14:paraId="12B080A8"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426" w:type="dxa"/>
            <w:gridSpan w:val="2"/>
            <w:tcBorders>
              <w:top w:val="single" w:sz="8" w:space="0" w:color="auto"/>
              <w:left w:val="nil"/>
              <w:bottom w:val="nil"/>
              <w:right w:val="single" w:sz="4" w:space="0" w:color="000000"/>
            </w:tcBorders>
            <w:shd w:val="clear" w:color="D9EAD3" w:fill="FFC000"/>
            <w:vAlign w:val="bottom"/>
            <w:hideMark/>
          </w:tcPr>
          <w:p w14:paraId="18445FD6"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426" w:type="dxa"/>
            <w:gridSpan w:val="2"/>
            <w:tcBorders>
              <w:top w:val="single" w:sz="8" w:space="0" w:color="auto"/>
              <w:left w:val="nil"/>
              <w:bottom w:val="nil"/>
              <w:right w:val="single" w:sz="4" w:space="0" w:color="000000"/>
            </w:tcBorders>
            <w:shd w:val="clear" w:color="D9EAD3" w:fill="FFFFFF"/>
            <w:vAlign w:val="center"/>
            <w:hideMark/>
          </w:tcPr>
          <w:p w14:paraId="121D4E11"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N</w:t>
            </w:r>
          </w:p>
        </w:tc>
        <w:tc>
          <w:tcPr>
            <w:tcW w:w="426" w:type="dxa"/>
            <w:gridSpan w:val="2"/>
            <w:tcBorders>
              <w:top w:val="single" w:sz="8" w:space="0" w:color="auto"/>
              <w:left w:val="nil"/>
              <w:bottom w:val="nil"/>
              <w:right w:val="single" w:sz="4" w:space="0" w:color="000000"/>
            </w:tcBorders>
            <w:shd w:val="clear" w:color="D9EAD3" w:fill="FFFFFF"/>
            <w:vAlign w:val="bottom"/>
            <w:hideMark/>
          </w:tcPr>
          <w:p w14:paraId="094893EF"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N</w:t>
            </w:r>
          </w:p>
        </w:tc>
        <w:tc>
          <w:tcPr>
            <w:tcW w:w="426" w:type="dxa"/>
            <w:gridSpan w:val="2"/>
            <w:tcBorders>
              <w:top w:val="single" w:sz="8" w:space="0" w:color="auto"/>
              <w:left w:val="nil"/>
              <w:bottom w:val="nil"/>
              <w:right w:val="single" w:sz="4" w:space="0" w:color="000000"/>
            </w:tcBorders>
            <w:shd w:val="clear" w:color="D9EAD3" w:fill="FFC000"/>
            <w:vAlign w:val="bottom"/>
            <w:hideMark/>
          </w:tcPr>
          <w:p w14:paraId="405FDC51"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426" w:type="dxa"/>
            <w:gridSpan w:val="2"/>
            <w:tcBorders>
              <w:top w:val="single" w:sz="8" w:space="0" w:color="auto"/>
              <w:left w:val="nil"/>
              <w:bottom w:val="nil"/>
              <w:right w:val="single" w:sz="4" w:space="0" w:color="000000"/>
            </w:tcBorders>
            <w:shd w:val="clear" w:color="D9EAD3" w:fill="FFC000"/>
            <w:vAlign w:val="bottom"/>
            <w:hideMark/>
          </w:tcPr>
          <w:p w14:paraId="3893D483"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426" w:type="dxa"/>
            <w:gridSpan w:val="2"/>
            <w:tcBorders>
              <w:top w:val="single" w:sz="8" w:space="0" w:color="auto"/>
              <w:left w:val="nil"/>
              <w:bottom w:val="nil"/>
              <w:right w:val="single" w:sz="4" w:space="0" w:color="000000"/>
            </w:tcBorders>
            <w:shd w:val="clear" w:color="D9EAD3" w:fill="FFC000"/>
            <w:vAlign w:val="bottom"/>
            <w:hideMark/>
          </w:tcPr>
          <w:p w14:paraId="1A4C6B33"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426" w:type="dxa"/>
            <w:gridSpan w:val="2"/>
            <w:tcBorders>
              <w:top w:val="single" w:sz="8" w:space="0" w:color="auto"/>
              <w:left w:val="nil"/>
              <w:bottom w:val="nil"/>
              <w:right w:val="single" w:sz="4" w:space="0" w:color="auto"/>
            </w:tcBorders>
            <w:shd w:val="clear" w:color="D9EAD3" w:fill="FFC000"/>
            <w:vAlign w:val="bottom"/>
            <w:hideMark/>
          </w:tcPr>
          <w:p w14:paraId="00B9538E"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P</w:t>
            </w:r>
          </w:p>
        </w:tc>
        <w:tc>
          <w:tcPr>
            <w:tcW w:w="426" w:type="dxa"/>
            <w:gridSpan w:val="2"/>
            <w:tcBorders>
              <w:top w:val="single" w:sz="8" w:space="0" w:color="auto"/>
              <w:left w:val="nil"/>
              <w:bottom w:val="single" w:sz="4" w:space="0" w:color="000000"/>
              <w:right w:val="single" w:sz="4" w:space="0" w:color="auto"/>
            </w:tcBorders>
            <w:shd w:val="clear" w:color="D9EAD3" w:fill="FFFFFF"/>
            <w:vAlign w:val="center"/>
            <w:hideMark/>
          </w:tcPr>
          <w:p w14:paraId="60C721C3"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N</w:t>
            </w:r>
          </w:p>
        </w:tc>
        <w:tc>
          <w:tcPr>
            <w:tcW w:w="431" w:type="dxa"/>
            <w:gridSpan w:val="2"/>
            <w:tcBorders>
              <w:top w:val="single" w:sz="8" w:space="0" w:color="auto"/>
              <w:left w:val="nil"/>
              <w:bottom w:val="single" w:sz="4" w:space="0" w:color="auto"/>
              <w:right w:val="single" w:sz="8" w:space="0" w:color="auto"/>
            </w:tcBorders>
            <w:shd w:val="clear" w:color="D9EAD3" w:fill="FFFFFF"/>
            <w:vAlign w:val="center"/>
            <w:hideMark/>
          </w:tcPr>
          <w:p w14:paraId="52671201" w14:textId="77777777" w:rsidR="00B44968" w:rsidRPr="00554065" w:rsidRDefault="00B44968" w:rsidP="00B44968">
            <w:pPr>
              <w:jc w:val="center"/>
              <w:rPr>
                <w:rFonts w:ascii="Arial" w:eastAsia="Times New Roman" w:hAnsi="Arial" w:cs="Arial"/>
                <w:color w:val="000000"/>
                <w:sz w:val="14"/>
                <w:szCs w:val="14"/>
                <w:lang w:val="en-CA" w:eastAsia="en-CA"/>
              </w:rPr>
            </w:pPr>
            <w:r w:rsidRPr="00554065">
              <w:rPr>
                <w:rFonts w:ascii="Arial" w:eastAsia="Times New Roman" w:hAnsi="Arial" w:cs="Arial"/>
                <w:color w:val="000000"/>
                <w:sz w:val="14"/>
                <w:szCs w:val="14"/>
                <w:lang w:val="en-CA" w:eastAsia="en-CA"/>
              </w:rPr>
              <w:t>N</w:t>
            </w:r>
          </w:p>
        </w:tc>
      </w:tr>
      <w:tr w:rsidR="00FA3B47" w:rsidRPr="001F45B6" w14:paraId="467F109A" w14:textId="77777777" w:rsidTr="0067791B">
        <w:trPr>
          <w:trHeight w:val="250"/>
        </w:trPr>
        <w:tc>
          <w:tcPr>
            <w:tcW w:w="543" w:type="dxa"/>
            <w:tcBorders>
              <w:top w:val="nil"/>
              <w:left w:val="single" w:sz="8" w:space="0" w:color="auto"/>
              <w:bottom w:val="nil"/>
              <w:right w:val="nil"/>
            </w:tcBorders>
            <w:shd w:val="clear" w:color="000000" w:fill="0070C0"/>
            <w:noWrap/>
            <w:vAlign w:val="bottom"/>
            <w:hideMark/>
          </w:tcPr>
          <w:p w14:paraId="1463F151" w14:textId="77777777" w:rsidR="00B44968" w:rsidRPr="00D4426A" w:rsidRDefault="00B44968" w:rsidP="00B44968">
            <w:pPr>
              <w:jc w:val="right"/>
              <w:rPr>
                <w:rFonts w:ascii="Arial" w:eastAsia="Times New Roman" w:hAnsi="Arial" w:cs="Arial"/>
                <w:color w:val="FFFFFF"/>
                <w:sz w:val="14"/>
                <w:szCs w:val="14"/>
                <w:lang w:eastAsia="en-CA"/>
              </w:rPr>
            </w:pPr>
            <w:r w:rsidRPr="00D4426A">
              <w:rPr>
                <w:rFonts w:ascii="Arial" w:eastAsia="Times New Roman" w:hAnsi="Arial" w:cs="Arial"/>
                <w:color w:val="FFFFFF"/>
                <w:sz w:val="14"/>
                <w:szCs w:val="14"/>
                <w:lang w:eastAsia="en-CA"/>
              </w:rPr>
              <w:t>2</w:t>
            </w:r>
          </w:p>
        </w:tc>
        <w:tc>
          <w:tcPr>
            <w:tcW w:w="2816" w:type="dxa"/>
            <w:tcBorders>
              <w:top w:val="nil"/>
              <w:left w:val="single" w:sz="4" w:space="0" w:color="000000"/>
              <w:bottom w:val="single" w:sz="4" w:space="0" w:color="B7B7B7"/>
              <w:right w:val="single" w:sz="4" w:space="0" w:color="000000"/>
            </w:tcBorders>
            <w:shd w:val="clear" w:color="000000" w:fill="0D5ADB"/>
            <w:noWrap/>
            <w:vAlign w:val="bottom"/>
            <w:hideMark/>
          </w:tcPr>
          <w:p w14:paraId="592D798E" w14:textId="620E4F0E" w:rsidR="00B44968" w:rsidRPr="00D4426A" w:rsidRDefault="00B44968" w:rsidP="00D4426A">
            <w:pPr>
              <w:jc w:val="left"/>
              <w:rPr>
                <w:rFonts w:ascii="-apple-system" w:eastAsia="Times New Roman" w:hAnsi="-apple-system" w:cs="Arial"/>
                <w:color w:val="FFFFFF"/>
                <w:sz w:val="14"/>
                <w:szCs w:val="14"/>
                <w:u w:val="single"/>
                <w:lang w:eastAsia="en-CA"/>
              </w:rPr>
            </w:pPr>
            <w:hyperlink r:id="rId32" w:history="1">
              <w:r w:rsidRPr="00D4426A">
                <w:rPr>
                  <w:rFonts w:ascii="Arial" w:eastAsia="Times New Roman" w:hAnsi="Arial" w:cs="Arial"/>
                  <w:color w:val="FFFFFF"/>
                  <w:sz w:val="14"/>
                  <w:szCs w:val="14"/>
                  <w:u w:val="single"/>
                  <w:lang w:eastAsia="en-CA"/>
                </w:rPr>
                <w:t xml:space="preserve">Dry and </w:t>
              </w:r>
              <w:r w:rsidR="005C3EBC" w:rsidRPr="001F45B6">
                <w:rPr>
                  <w:rFonts w:ascii="Arial" w:eastAsia="Times New Roman" w:hAnsi="Arial" w:cs="Arial"/>
                  <w:color w:val="FFFFFF"/>
                  <w:sz w:val="14"/>
                  <w:szCs w:val="14"/>
                  <w:u w:val="single"/>
                  <w:lang w:eastAsia="en-CA"/>
                </w:rPr>
                <w:t>s</w:t>
              </w:r>
              <w:r w:rsidRPr="00D4426A">
                <w:rPr>
                  <w:rFonts w:ascii="Arial" w:eastAsia="Times New Roman" w:hAnsi="Arial" w:cs="Arial"/>
                  <w:color w:val="FFFFFF"/>
                  <w:sz w:val="14"/>
                  <w:szCs w:val="14"/>
                  <w:u w:val="single"/>
                  <w:lang w:eastAsia="en-CA"/>
                </w:rPr>
                <w:t xml:space="preserve">ub-humid </w:t>
              </w:r>
              <w:r w:rsidR="005C3EBC" w:rsidRPr="001F45B6">
                <w:rPr>
                  <w:rFonts w:ascii="Arial" w:eastAsia="Times New Roman" w:hAnsi="Arial" w:cs="Arial"/>
                  <w:color w:val="FFFFFF"/>
                  <w:sz w:val="14"/>
                  <w:szCs w:val="14"/>
                  <w:u w:val="single"/>
                  <w:lang w:eastAsia="en-CA"/>
                </w:rPr>
                <w:t>l</w:t>
              </w:r>
              <w:r w:rsidRPr="00D4426A">
                <w:rPr>
                  <w:rFonts w:ascii="Arial" w:eastAsia="Times New Roman" w:hAnsi="Arial" w:cs="Arial"/>
                  <w:color w:val="FFFFFF"/>
                  <w:sz w:val="14"/>
                  <w:szCs w:val="14"/>
                  <w:u w:val="single"/>
                  <w:lang w:eastAsia="en-CA"/>
                </w:rPr>
                <w:t xml:space="preserve">ands </w:t>
              </w:r>
              <w:r w:rsidR="005C3EBC" w:rsidRPr="001F45B6">
                <w:rPr>
                  <w:rFonts w:ascii="Arial" w:eastAsia="Times New Roman" w:hAnsi="Arial" w:cs="Arial"/>
                  <w:color w:val="FFFFFF"/>
                  <w:sz w:val="14"/>
                  <w:szCs w:val="14"/>
                  <w:u w:val="single"/>
                  <w:lang w:eastAsia="en-CA"/>
                </w:rPr>
                <w:t>b</w:t>
              </w:r>
              <w:r w:rsidRPr="00D4426A">
                <w:rPr>
                  <w:rFonts w:ascii="Arial" w:eastAsia="Times New Roman" w:hAnsi="Arial" w:cs="Arial"/>
                  <w:color w:val="FFFFFF"/>
                  <w:sz w:val="14"/>
                  <w:szCs w:val="14"/>
                  <w:u w:val="single"/>
                  <w:lang w:eastAsia="en-CA"/>
                </w:rPr>
                <w:t>iodiversity</w:t>
              </w:r>
            </w:hyperlink>
          </w:p>
        </w:tc>
        <w:tc>
          <w:tcPr>
            <w:tcW w:w="427" w:type="dxa"/>
            <w:tcBorders>
              <w:top w:val="nil"/>
              <w:left w:val="nil"/>
              <w:bottom w:val="single" w:sz="4" w:space="0" w:color="000000"/>
              <w:right w:val="nil"/>
            </w:tcBorders>
            <w:shd w:val="clear" w:color="D9EAD3" w:fill="FFC000"/>
            <w:vAlign w:val="bottom"/>
            <w:hideMark/>
          </w:tcPr>
          <w:p w14:paraId="409D213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6" w:type="dxa"/>
            <w:gridSpan w:val="2"/>
            <w:tcBorders>
              <w:top w:val="single" w:sz="4" w:space="0" w:color="auto"/>
              <w:left w:val="single" w:sz="4" w:space="0" w:color="auto"/>
              <w:bottom w:val="single" w:sz="4" w:space="0" w:color="auto"/>
              <w:right w:val="single" w:sz="4" w:space="0" w:color="auto"/>
            </w:tcBorders>
            <w:shd w:val="clear" w:color="D9EAD3" w:fill="00B050"/>
            <w:vAlign w:val="bottom"/>
            <w:hideMark/>
          </w:tcPr>
          <w:p w14:paraId="671012A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single" w:sz="4" w:space="0" w:color="auto"/>
              <w:left w:val="nil"/>
              <w:bottom w:val="single" w:sz="4" w:space="0" w:color="auto"/>
              <w:right w:val="single" w:sz="4" w:space="0" w:color="auto"/>
            </w:tcBorders>
            <w:shd w:val="clear" w:color="D9EAD3" w:fill="00B050"/>
            <w:vAlign w:val="bottom"/>
            <w:hideMark/>
          </w:tcPr>
          <w:p w14:paraId="6EA831B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single" w:sz="4" w:space="0" w:color="auto"/>
              <w:left w:val="nil"/>
              <w:bottom w:val="single" w:sz="4" w:space="0" w:color="auto"/>
              <w:right w:val="single" w:sz="4" w:space="0" w:color="auto"/>
            </w:tcBorders>
            <w:shd w:val="clear" w:color="D9EAD3" w:fill="00B050"/>
            <w:vAlign w:val="bottom"/>
            <w:hideMark/>
          </w:tcPr>
          <w:p w14:paraId="4587F0E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single" w:sz="4" w:space="0" w:color="auto"/>
              <w:left w:val="nil"/>
              <w:bottom w:val="single" w:sz="4" w:space="0" w:color="auto"/>
              <w:right w:val="single" w:sz="4" w:space="0" w:color="auto"/>
            </w:tcBorders>
            <w:shd w:val="clear" w:color="D9EAD3" w:fill="FFC000"/>
            <w:vAlign w:val="bottom"/>
            <w:hideMark/>
          </w:tcPr>
          <w:p w14:paraId="0B329DD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single" w:sz="4" w:space="0" w:color="auto"/>
              <w:left w:val="nil"/>
              <w:bottom w:val="single" w:sz="4" w:space="0" w:color="auto"/>
              <w:right w:val="single" w:sz="4" w:space="0" w:color="auto"/>
            </w:tcBorders>
            <w:shd w:val="clear" w:color="D9EAD3" w:fill="FFC000"/>
            <w:vAlign w:val="bottom"/>
            <w:hideMark/>
          </w:tcPr>
          <w:p w14:paraId="2FDD667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single" w:sz="4" w:space="0" w:color="auto"/>
              <w:left w:val="nil"/>
              <w:bottom w:val="single" w:sz="4" w:space="0" w:color="auto"/>
              <w:right w:val="single" w:sz="4" w:space="0" w:color="auto"/>
            </w:tcBorders>
            <w:shd w:val="clear" w:color="D9EAD3" w:fill="FFC000"/>
            <w:vAlign w:val="bottom"/>
            <w:hideMark/>
          </w:tcPr>
          <w:p w14:paraId="5BAFDF2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single" w:sz="4" w:space="0" w:color="auto"/>
              <w:left w:val="nil"/>
              <w:bottom w:val="single" w:sz="4" w:space="0" w:color="auto"/>
              <w:right w:val="single" w:sz="4" w:space="0" w:color="auto"/>
            </w:tcBorders>
            <w:shd w:val="clear" w:color="D9EAD3" w:fill="FFC000"/>
            <w:vAlign w:val="bottom"/>
            <w:hideMark/>
          </w:tcPr>
          <w:p w14:paraId="050FEC4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single" w:sz="4" w:space="0" w:color="auto"/>
              <w:left w:val="nil"/>
              <w:bottom w:val="single" w:sz="4" w:space="0" w:color="auto"/>
              <w:right w:val="single" w:sz="4" w:space="0" w:color="auto"/>
            </w:tcBorders>
            <w:shd w:val="clear" w:color="D9EAD3" w:fill="FFC000"/>
            <w:vAlign w:val="bottom"/>
            <w:hideMark/>
          </w:tcPr>
          <w:p w14:paraId="4EE819D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single" w:sz="4" w:space="0" w:color="auto"/>
              <w:left w:val="nil"/>
              <w:bottom w:val="single" w:sz="4" w:space="0" w:color="auto"/>
              <w:right w:val="single" w:sz="4" w:space="0" w:color="auto"/>
            </w:tcBorders>
            <w:shd w:val="clear" w:color="D9EAD3" w:fill="FFC000"/>
            <w:vAlign w:val="bottom"/>
            <w:hideMark/>
          </w:tcPr>
          <w:p w14:paraId="3935045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single" w:sz="4" w:space="0" w:color="auto"/>
              <w:left w:val="nil"/>
              <w:bottom w:val="single" w:sz="4" w:space="0" w:color="auto"/>
              <w:right w:val="single" w:sz="4" w:space="0" w:color="auto"/>
            </w:tcBorders>
            <w:shd w:val="clear" w:color="D9EAD3" w:fill="FFC000"/>
            <w:vAlign w:val="bottom"/>
            <w:hideMark/>
          </w:tcPr>
          <w:p w14:paraId="41F5056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single" w:sz="4" w:space="0" w:color="auto"/>
              <w:left w:val="nil"/>
              <w:bottom w:val="single" w:sz="4" w:space="0" w:color="auto"/>
              <w:right w:val="single" w:sz="4" w:space="0" w:color="auto"/>
            </w:tcBorders>
            <w:shd w:val="clear" w:color="D9EAD3" w:fill="FFC000"/>
            <w:vAlign w:val="bottom"/>
            <w:hideMark/>
          </w:tcPr>
          <w:p w14:paraId="6FDE15C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35F6D58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000000" w:fill="FFFFFF"/>
            <w:vAlign w:val="bottom"/>
            <w:hideMark/>
          </w:tcPr>
          <w:p w14:paraId="596977B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C000"/>
            <w:vAlign w:val="bottom"/>
            <w:hideMark/>
          </w:tcPr>
          <w:p w14:paraId="3E22E77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5C15E83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4F79693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7FC6D69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0A228C9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bottom"/>
            <w:hideMark/>
          </w:tcPr>
          <w:p w14:paraId="6A781F8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C000"/>
            <w:vAlign w:val="bottom"/>
            <w:hideMark/>
          </w:tcPr>
          <w:p w14:paraId="1D5F1B8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single" w:sz="4" w:space="0" w:color="auto"/>
              <w:left w:val="nil"/>
              <w:bottom w:val="single" w:sz="4" w:space="0" w:color="auto"/>
              <w:right w:val="single" w:sz="4" w:space="0" w:color="auto"/>
            </w:tcBorders>
            <w:shd w:val="clear" w:color="D9EAD3" w:fill="FFC000"/>
            <w:vAlign w:val="bottom"/>
            <w:hideMark/>
          </w:tcPr>
          <w:p w14:paraId="64AF991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single" w:sz="4" w:space="0" w:color="auto"/>
              <w:left w:val="nil"/>
              <w:bottom w:val="single" w:sz="4" w:space="0" w:color="auto"/>
              <w:right w:val="single" w:sz="4" w:space="0" w:color="auto"/>
            </w:tcBorders>
            <w:shd w:val="clear" w:color="D9EAD3" w:fill="FFC000"/>
            <w:vAlign w:val="bottom"/>
            <w:hideMark/>
          </w:tcPr>
          <w:p w14:paraId="3F9167D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single" w:sz="4" w:space="0" w:color="auto"/>
              <w:left w:val="nil"/>
              <w:bottom w:val="single" w:sz="4" w:space="0" w:color="auto"/>
              <w:right w:val="single" w:sz="4" w:space="0" w:color="auto"/>
            </w:tcBorders>
            <w:shd w:val="clear" w:color="D9EAD3" w:fill="FFC000"/>
            <w:vAlign w:val="bottom"/>
            <w:hideMark/>
          </w:tcPr>
          <w:p w14:paraId="4849847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nil"/>
            </w:tcBorders>
            <w:shd w:val="clear" w:color="D9EAD3" w:fill="FFFFFF"/>
            <w:vAlign w:val="center"/>
            <w:hideMark/>
          </w:tcPr>
          <w:p w14:paraId="476A94A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5ED5ADF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43183635" w14:textId="77777777" w:rsidTr="0067791B">
        <w:trPr>
          <w:trHeight w:val="250"/>
        </w:trPr>
        <w:tc>
          <w:tcPr>
            <w:tcW w:w="543" w:type="dxa"/>
            <w:tcBorders>
              <w:top w:val="nil"/>
              <w:left w:val="single" w:sz="8" w:space="0" w:color="auto"/>
              <w:bottom w:val="nil"/>
              <w:right w:val="nil"/>
            </w:tcBorders>
            <w:shd w:val="clear" w:color="000000" w:fill="0070C0"/>
            <w:noWrap/>
            <w:vAlign w:val="bottom"/>
            <w:hideMark/>
          </w:tcPr>
          <w:p w14:paraId="13ACCF2C" w14:textId="77777777" w:rsidR="00B44968" w:rsidRPr="00D4426A" w:rsidRDefault="00B44968" w:rsidP="00B44968">
            <w:pPr>
              <w:jc w:val="right"/>
              <w:rPr>
                <w:rFonts w:ascii="Arial" w:eastAsia="Times New Roman" w:hAnsi="Arial" w:cs="Arial"/>
                <w:color w:val="FFFFFF"/>
                <w:sz w:val="14"/>
                <w:szCs w:val="14"/>
                <w:lang w:eastAsia="en-CA"/>
              </w:rPr>
            </w:pPr>
            <w:r w:rsidRPr="00D4426A">
              <w:rPr>
                <w:rFonts w:ascii="Arial" w:eastAsia="Times New Roman" w:hAnsi="Arial" w:cs="Arial"/>
                <w:color w:val="FFFFFF"/>
                <w:sz w:val="14"/>
                <w:szCs w:val="14"/>
                <w:lang w:eastAsia="en-CA"/>
              </w:rPr>
              <w:t>3</w:t>
            </w:r>
          </w:p>
        </w:tc>
        <w:tc>
          <w:tcPr>
            <w:tcW w:w="2816" w:type="dxa"/>
            <w:tcBorders>
              <w:top w:val="nil"/>
              <w:left w:val="single" w:sz="4" w:space="0" w:color="000000"/>
              <w:bottom w:val="single" w:sz="4" w:space="0" w:color="B7B7B7"/>
              <w:right w:val="single" w:sz="4" w:space="0" w:color="000000"/>
            </w:tcBorders>
            <w:shd w:val="clear" w:color="000000" w:fill="0D5ADB"/>
            <w:noWrap/>
            <w:vAlign w:val="bottom"/>
            <w:hideMark/>
          </w:tcPr>
          <w:p w14:paraId="67947BB0" w14:textId="59FBBF79" w:rsidR="00B44968" w:rsidRPr="00D4426A" w:rsidRDefault="00B44968" w:rsidP="00D4426A">
            <w:pPr>
              <w:jc w:val="left"/>
              <w:rPr>
                <w:rFonts w:ascii="-apple-system" w:eastAsia="Times New Roman" w:hAnsi="-apple-system" w:cs="Arial"/>
                <w:color w:val="FFFFFF"/>
                <w:sz w:val="14"/>
                <w:szCs w:val="14"/>
                <w:u w:val="single"/>
                <w:lang w:eastAsia="en-CA"/>
              </w:rPr>
            </w:pPr>
            <w:hyperlink r:id="rId33" w:history="1">
              <w:r w:rsidRPr="00D4426A">
                <w:rPr>
                  <w:rFonts w:ascii="Arial" w:eastAsia="Times New Roman" w:hAnsi="Arial" w:cs="Arial"/>
                  <w:color w:val="FFFFFF"/>
                  <w:sz w:val="14"/>
                  <w:szCs w:val="14"/>
                  <w:u w:val="single"/>
                  <w:lang w:eastAsia="en-CA"/>
                </w:rPr>
                <w:t xml:space="preserve">Forest </w:t>
              </w:r>
              <w:r w:rsidR="00C921CE" w:rsidRPr="001F45B6">
                <w:rPr>
                  <w:rFonts w:ascii="Arial" w:eastAsia="Times New Roman" w:hAnsi="Arial" w:cs="Arial"/>
                  <w:color w:val="FFFFFF"/>
                  <w:sz w:val="14"/>
                  <w:szCs w:val="14"/>
                  <w:u w:val="single"/>
                  <w:lang w:eastAsia="en-CA"/>
                </w:rPr>
                <w:t>b</w:t>
              </w:r>
              <w:r w:rsidRPr="00D4426A">
                <w:rPr>
                  <w:rFonts w:ascii="Arial" w:eastAsia="Times New Roman" w:hAnsi="Arial" w:cs="Arial"/>
                  <w:color w:val="FFFFFF"/>
                  <w:sz w:val="14"/>
                  <w:szCs w:val="14"/>
                  <w:u w:val="single"/>
                  <w:lang w:eastAsia="en-CA"/>
                </w:rPr>
                <w:t>iodiversity</w:t>
              </w:r>
            </w:hyperlink>
          </w:p>
        </w:tc>
        <w:tc>
          <w:tcPr>
            <w:tcW w:w="427" w:type="dxa"/>
            <w:tcBorders>
              <w:top w:val="nil"/>
              <w:left w:val="nil"/>
              <w:bottom w:val="single" w:sz="4" w:space="0" w:color="000000"/>
              <w:right w:val="nil"/>
            </w:tcBorders>
            <w:shd w:val="clear" w:color="D9EAD3" w:fill="FFC000"/>
            <w:vAlign w:val="bottom"/>
            <w:hideMark/>
          </w:tcPr>
          <w:p w14:paraId="4659EB5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6" w:type="dxa"/>
            <w:gridSpan w:val="2"/>
            <w:tcBorders>
              <w:top w:val="nil"/>
              <w:left w:val="single" w:sz="4" w:space="0" w:color="auto"/>
              <w:bottom w:val="single" w:sz="4" w:space="0" w:color="auto"/>
              <w:right w:val="single" w:sz="4" w:space="0" w:color="auto"/>
            </w:tcBorders>
            <w:shd w:val="clear" w:color="D9EAD3" w:fill="00B050"/>
            <w:vAlign w:val="center"/>
            <w:hideMark/>
          </w:tcPr>
          <w:p w14:paraId="02A5A79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00B050"/>
            <w:vAlign w:val="center"/>
            <w:hideMark/>
          </w:tcPr>
          <w:p w14:paraId="281A4C6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00B050"/>
            <w:vAlign w:val="center"/>
            <w:hideMark/>
          </w:tcPr>
          <w:p w14:paraId="13F1E66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FFC000"/>
            <w:vAlign w:val="bottom"/>
            <w:hideMark/>
          </w:tcPr>
          <w:p w14:paraId="42201BB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bottom"/>
            <w:hideMark/>
          </w:tcPr>
          <w:p w14:paraId="64D3F45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bottom"/>
            <w:hideMark/>
          </w:tcPr>
          <w:p w14:paraId="3251F55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bottom"/>
            <w:hideMark/>
          </w:tcPr>
          <w:p w14:paraId="0D3ED45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bottom"/>
            <w:hideMark/>
          </w:tcPr>
          <w:p w14:paraId="3E65DCF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00B050"/>
            <w:vAlign w:val="center"/>
            <w:hideMark/>
          </w:tcPr>
          <w:p w14:paraId="64DB8A4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00B050"/>
            <w:vAlign w:val="center"/>
            <w:hideMark/>
          </w:tcPr>
          <w:p w14:paraId="5554EB1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FFC000"/>
            <w:vAlign w:val="bottom"/>
            <w:hideMark/>
          </w:tcPr>
          <w:p w14:paraId="35CB794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59F904F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414065F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5E93FC8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6E4BE4C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70941A9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CCD794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1B1C7C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C4AA97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bottom"/>
            <w:hideMark/>
          </w:tcPr>
          <w:p w14:paraId="6753F14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bottom"/>
            <w:hideMark/>
          </w:tcPr>
          <w:p w14:paraId="1A5D043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bottom"/>
            <w:hideMark/>
          </w:tcPr>
          <w:p w14:paraId="7D77ABB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bottom"/>
            <w:hideMark/>
          </w:tcPr>
          <w:p w14:paraId="730451D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nil"/>
            </w:tcBorders>
            <w:shd w:val="clear" w:color="D9EAD3" w:fill="FFFFFF"/>
            <w:vAlign w:val="center"/>
            <w:hideMark/>
          </w:tcPr>
          <w:p w14:paraId="07C5942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41D27D2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7B0A27CB" w14:textId="77777777" w:rsidTr="0067791B">
        <w:trPr>
          <w:trHeight w:val="250"/>
        </w:trPr>
        <w:tc>
          <w:tcPr>
            <w:tcW w:w="543" w:type="dxa"/>
            <w:tcBorders>
              <w:top w:val="nil"/>
              <w:left w:val="single" w:sz="8" w:space="0" w:color="auto"/>
              <w:bottom w:val="nil"/>
              <w:right w:val="nil"/>
            </w:tcBorders>
            <w:shd w:val="clear" w:color="000000" w:fill="0070C0"/>
            <w:noWrap/>
            <w:vAlign w:val="bottom"/>
            <w:hideMark/>
          </w:tcPr>
          <w:p w14:paraId="12E45E75" w14:textId="77777777" w:rsidR="00B44968" w:rsidRPr="00D4426A" w:rsidRDefault="00B44968" w:rsidP="00B44968">
            <w:pPr>
              <w:jc w:val="right"/>
              <w:rPr>
                <w:rFonts w:ascii="Arial" w:eastAsia="Times New Roman" w:hAnsi="Arial" w:cs="Arial"/>
                <w:color w:val="FFFFFF"/>
                <w:sz w:val="14"/>
                <w:szCs w:val="14"/>
                <w:lang w:eastAsia="en-CA"/>
              </w:rPr>
            </w:pPr>
            <w:r w:rsidRPr="00D4426A">
              <w:rPr>
                <w:rFonts w:ascii="Arial" w:eastAsia="Times New Roman" w:hAnsi="Arial" w:cs="Arial"/>
                <w:color w:val="FFFFFF"/>
                <w:sz w:val="14"/>
                <w:szCs w:val="14"/>
                <w:lang w:eastAsia="en-CA"/>
              </w:rPr>
              <w:t>4</w:t>
            </w:r>
          </w:p>
        </w:tc>
        <w:tc>
          <w:tcPr>
            <w:tcW w:w="2816" w:type="dxa"/>
            <w:tcBorders>
              <w:top w:val="nil"/>
              <w:left w:val="single" w:sz="4" w:space="0" w:color="000000"/>
              <w:bottom w:val="single" w:sz="4" w:space="0" w:color="B7B7B7"/>
              <w:right w:val="single" w:sz="4" w:space="0" w:color="000000"/>
            </w:tcBorders>
            <w:shd w:val="clear" w:color="000000" w:fill="0D5ADB"/>
            <w:noWrap/>
            <w:vAlign w:val="bottom"/>
            <w:hideMark/>
          </w:tcPr>
          <w:p w14:paraId="5E0861C1" w14:textId="1687D9AD" w:rsidR="00B44968" w:rsidRPr="00D4426A" w:rsidRDefault="00B44968" w:rsidP="00D4426A">
            <w:pPr>
              <w:jc w:val="left"/>
              <w:rPr>
                <w:rFonts w:ascii="-apple-system" w:eastAsia="Times New Roman" w:hAnsi="-apple-system" w:cs="Arial"/>
                <w:color w:val="FFFFFF"/>
                <w:sz w:val="14"/>
                <w:szCs w:val="14"/>
                <w:u w:val="single"/>
                <w:lang w:eastAsia="en-CA"/>
              </w:rPr>
            </w:pPr>
            <w:hyperlink r:id="rId34" w:history="1">
              <w:r w:rsidRPr="00D4426A">
                <w:rPr>
                  <w:rFonts w:ascii="Arial" w:eastAsia="Times New Roman" w:hAnsi="Arial" w:cs="Arial"/>
                  <w:color w:val="FFFFFF"/>
                  <w:sz w:val="14"/>
                  <w:szCs w:val="14"/>
                  <w:u w:val="single"/>
                  <w:lang w:eastAsia="en-CA"/>
                </w:rPr>
                <w:t xml:space="preserve">Inland </w:t>
              </w:r>
              <w:r w:rsidR="0002327B" w:rsidRPr="001F45B6">
                <w:rPr>
                  <w:rFonts w:ascii="Arial" w:eastAsia="Times New Roman" w:hAnsi="Arial" w:cs="Arial"/>
                  <w:color w:val="FFFFFF"/>
                  <w:sz w:val="14"/>
                  <w:szCs w:val="14"/>
                  <w:u w:val="single"/>
                  <w:lang w:eastAsia="en-CA"/>
                </w:rPr>
                <w:t>w</w:t>
              </w:r>
              <w:r w:rsidRPr="00D4426A">
                <w:rPr>
                  <w:rFonts w:ascii="Arial" w:eastAsia="Times New Roman" w:hAnsi="Arial" w:cs="Arial"/>
                  <w:color w:val="FFFFFF"/>
                  <w:sz w:val="14"/>
                  <w:szCs w:val="14"/>
                  <w:u w:val="single"/>
                  <w:lang w:eastAsia="en-CA"/>
                </w:rPr>
                <w:t xml:space="preserve">aters </w:t>
              </w:r>
              <w:r w:rsidR="0002327B" w:rsidRPr="001F45B6">
                <w:rPr>
                  <w:rFonts w:ascii="Arial" w:eastAsia="Times New Roman" w:hAnsi="Arial" w:cs="Arial"/>
                  <w:color w:val="FFFFFF"/>
                  <w:sz w:val="14"/>
                  <w:szCs w:val="14"/>
                  <w:u w:val="single"/>
                  <w:lang w:eastAsia="en-CA"/>
                </w:rPr>
                <w:t>b</w:t>
              </w:r>
              <w:r w:rsidRPr="00D4426A">
                <w:rPr>
                  <w:rFonts w:ascii="Arial" w:eastAsia="Times New Roman" w:hAnsi="Arial" w:cs="Arial"/>
                  <w:color w:val="FFFFFF"/>
                  <w:sz w:val="14"/>
                  <w:szCs w:val="14"/>
                  <w:u w:val="single"/>
                  <w:lang w:eastAsia="en-CA"/>
                </w:rPr>
                <w:t>iodiversity</w:t>
              </w:r>
            </w:hyperlink>
          </w:p>
        </w:tc>
        <w:tc>
          <w:tcPr>
            <w:tcW w:w="427" w:type="dxa"/>
            <w:tcBorders>
              <w:top w:val="nil"/>
              <w:left w:val="nil"/>
              <w:bottom w:val="single" w:sz="4" w:space="0" w:color="000000"/>
              <w:right w:val="nil"/>
            </w:tcBorders>
            <w:shd w:val="clear" w:color="D9EAD3" w:fill="FFC000"/>
            <w:vAlign w:val="bottom"/>
            <w:hideMark/>
          </w:tcPr>
          <w:p w14:paraId="029B0C3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6" w:type="dxa"/>
            <w:gridSpan w:val="2"/>
            <w:tcBorders>
              <w:top w:val="nil"/>
              <w:left w:val="single" w:sz="4" w:space="0" w:color="auto"/>
              <w:bottom w:val="single" w:sz="4" w:space="0" w:color="auto"/>
              <w:right w:val="single" w:sz="4" w:space="0" w:color="auto"/>
            </w:tcBorders>
            <w:shd w:val="clear" w:color="D9EAD3" w:fill="FFC000"/>
            <w:vAlign w:val="bottom"/>
            <w:hideMark/>
          </w:tcPr>
          <w:p w14:paraId="11318C4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bottom"/>
            <w:hideMark/>
          </w:tcPr>
          <w:p w14:paraId="34DF4CE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00B050"/>
            <w:vAlign w:val="center"/>
            <w:hideMark/>
          </w:tcPr>
          <w:p w14:paraId="7595DA8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FFC000"/>
            <w:vAlign w:val="bottom"/>
            <w:hideMark/>
          </w:tcPr>
          <w:p w14:paraId="10ECADF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2DA45E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6AB7933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1F9793F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513AB7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C000"/>
            <w:vAlign w:val="bottom"/>
            <w:hideMark/>
          </w:tcPr>
          <w:p w14:paraId="2EA6CEE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05D1EE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bottom"/>
            <w:hideMark/>
          </w:tcPr>
          <w:p w14:paraId="1F76943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2320490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289EB65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6BC4DEF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AA9D97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1092F5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86A90A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B3BFAE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716795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343ADD3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51449D1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504BFBC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0E06315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nil"/>
            </w:tcBorders>
            <w:shd w:val="clear" w:color="D9EAD3" w:fill="FFFFFF"/>
            <w:vAlign w:val="center"/>
            <w:hideMark/>
          </w:tcPr>
          <w:p w14:paraId="1E9FDE1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7617685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0E837D0C" w14:textId="77777777" w:rsidTr="0067791B">
        <w:trPr>
          <w:trHeight w:val="250"/>
        </w:trPr>
        <w:tc>
          <w:tcPr>
            <w:tcW w:w="543" w:type="dxa"/>
            <w:tcBorders>
              <w:top w:val="nil"/>
              <w:left w:val="single" w:sz="8" w:space="0" w:color="auto"/>
              <w:bottom w:val="nil"/>
              <w:right w:val="nil"/>
            </w:tcBorders>
            <w:shd w:val="clear" w:color="000000" w:fill="0070C0"/>
            <w:noWrap/>
            <w:vAlign w:val="bottom"/>
            <w:hideMark/>
          </w:tcPr>
          <w:p w14:paraId="4FA58976" w14:textId="77777777" w:rsidR="00B44968" w:rsidRPr="00D4426A" w:rsidRDefault="00B44968" w:rsidP="00B44968">
            <w:pPr>
              <w:jc w:val="right"/>
              <w:rPr>
                <w:rFonts w:ascii="Arial" w:eastAsia="Times New Roman" w:hAnsi="Arial" w:cs="Arial"/>
                <w:color w:val="FFFFFF"/>
                <w:sz w:val="14"/>
                <w:szCs w:val="14"/>
                <w:lang w:eastAsia="en-CA"/>
              </w:rPr>
            </w:pPr>
            <w:r w:rsidRPr="00D4426A">
              <w:rPr>
                <w:rFonts w:ascii="Arial" w:eastAsia="Times New Roman" w:hAnsi="Arial" w:cs="Arial"/>
                <w:color w:val="FFFFFF"/>
                <w:sz w:val="14"/>
                <w:szCs w:val="14"/>
                <w:lang w:eastAsia="en-CA"/>
              </w:rPr>
              <w:t>5</w:t>
            </w:r>
          </w:p>
        </w:tc>
        <w:tc>
          <w:tcPr>
            <w:tcW w:w="2816" w:type="dxa"/>
            <w:tcBorders>
              <w:top w:val="nil"/>
              <w:left w:val="single" w:sz="4" w:space="0" w:color="000000"/>
              <w:bottom w:val="single" w:sz="4" w:space="0" w:color="B7B7B7"/>
              <w:right w:val="single" w:sz="4" w:space="0" w:color="000000"/>
            </w:tcBorders>
            <w:shd w:val="clear" w:color="000000" w:fill="0D5ADB"/>
            <w:noWrap/>
            <w:vAlign w:val="bottom"/>
            <w:hideMark/>
          </w:tcPr>
          <w:p w14:paraId="1C97514E" w14:textId="74B6765F" w:rsidR="00B44968" w:rsidRPr="00D4426A" w:rsidRDefault="00B44968" w:rsidP="00D4426A">
            <w:pPr>
              <w:jc w:val="left"/>
              <w:rPr>
                <w:rFonts w:ascii="-apple-system" w:eastAsia="Times New Roman" w:hAnsi="-apple-system" w:cs="Arial"/>
                <w:color w:val="FFFFFF"/>
                <w:sz w:val="14"/>
                <w:szCs w:val="14"/>
                <w:u w:val="single"/>
                <w:lang w:eastAsia="en-CA"/>
              </w:rPr>
            </w:pPr>
            <w:hyperlink r:id="rId35" w:history="1">
              <w:r w:rsidRPr="00D4426A">
                <w:rPr>
                  <w:rFonts w:ascii="Arial" w:eastAsia="Times New Roman" w:hAnsi="Arial" w:cs="Arial"/>
                  <w:color w:val="FFFFFF"/>
                  <w:sz w:val="14"/>
                  <w:szCs w:val="14"/>
                  <w:u w:val="single"/>
                  <w:lang w:eastAsia="en-CA"/>
                </w:rPr>
                <w:t xml:space="preserve">Island </w:t>
              </w:r>
              <w:r w:rsidR="0002327B" w:rsidRPr="001F45B6">
                <w:rPr>
                  <w:rFonts w:ascii="Arial" w:eastAsia="Times New Roman" w:hAnsi="Arial" w:cs="Arial"/>
                  <w:color w:val="FFFFFF"/>
                  <w:sz w:val="14"/>
                  <w:szCs w:val="14"/>
                  <w:u w:val="single"/>
                  <w:lang w:eastAsia="en-CA"/>
                </w:rPr>
                <w:t>b</w:t>
              </w:r>
              <w:r w:rsidRPr="00D4426A">
                <w:rPr>
                  <w:rFonts w:ascii="Arial" w:eastAsia="Times New Roman" w:hAnsi="Arial" w:cs="Arial"/>
                  <w:color w:val="FFFFFF"/>
                  <w:sz w:val="14"/>
                  <w:szCs w:val="14"/>
                  <w:u w:val="single"/>
                  <w:lang w:eastAsia="en-CA"/>
                </w:rPr>
                <w:t>iodiversity</w:t>
              </w:r>
            </w:hyperlink>
          </w:p>
        </w:tc>
        <w:tc>
          <w:tcPr>
            <w:tcW w:w="427" w:type="dxa"/>
            <w:tcBorders>
              <w:top w:val="nil"/>
              <w:left w:val="nil"/>
              <w:bottom w:val="single" w:sz="4" w:space="0" w:color="000000"/>
              <w:right w:val="nil"/>
            </w:tcBorders>
            <w:shd w:val="clear" w:color="D9EAD3" w:fill="FFC000"/>
            <w:vAlign w:val="bottom"/>
            <w:hideMark/>
          </w:tcPr>
          <w:p w14:paraId="7416E43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6" w:type="dxa"/>
            <w:gridSpan w:val="2"/>
            <w:tcBorders>
              <w:top w:val="nil"/>
              <w:left w:val="single" w:sz="4" w:space="0" w:color="auto"/>
              <w:bottom w:val="single" w:sz="4" w:space="0" w:color="auto"/>
              <w:right w:val="single" w:sz="4" w:space="0" w:color="auto"/>
            </w:tcBorders>
            <w:shd w:val="clear" w:color="000000" w:fill="00B050"/>
            <w:vAlign w:val="bottom"/>
            <w:hideMark/>
          </w:tcPr>
          <w:p w14:paraId="2D3E0BB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000000" w:fill="00B050"/>
            <w:vAlign w:val="bottom"/>
            <w:hideMark/>
          </w:tcPr>
          <w:p w14:paraId="405531F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000000" w:fill="00B050"/>
            <w:vAlign w:val="bottom"/>
            <w:hideMark/>
          </w:tcPr>
          <w:p w14:paraId="1F69D40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000000" w:fill="00B050"/>
            <w:vAlign w:val="bottom"/>
            <w:hideMark/>
          </w:tcPr>
          <w:p w14:paraId="39F8C6F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17F6068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5465ABE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5B81B47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19F4D50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609D564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00B050"/>
            <w:vAlign w:val="bottom"/>
            <w:hideMark/>
          </w:tcPr>
          <w:p w14:paraId="0F04528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FFC000"/>
            <w:vAlign w:val="bottom"/>
            <w:hideMark/>
          </w:tcPr>
          <w:p w14:paraId="33DF431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171C88D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3CBB6E2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7D7D051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4039FF8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0C0DB22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0477FAD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09DE522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3101C84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2C6C40A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4FF914B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219DA13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373E1C1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nil"/>
            </w:tcBorders>
            <w:shd w:val="clear" w:color="D9EAD3" w:fill="FFFFFF"/>
            <w:vAlign w:val="center"/>
            <w:hideMark/>
          </w:tcPr>
          <w:p w14:paraId="64C93E4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176811E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13191D8A" w14:textId="77777777" w:rsidTr="0067791B">
        <w:trPr>
          <w:trHeight w:val="250"/>
        </w:trPr>
        <w:tc>
          <w:tcPr>
            <w:tcW w:w="543" w:type="dxa"/>
            <w:tcBorders>
              <w:top w:val="nil"/>
              <w:left w:val="single" w:sz="8" w:space="0" w:color="auto"/>
              <w:bottom w:val="nil"/>
              <w:right w:val="nil"/>
            </w:tcBorders>
            <w:shd w:val="clear" w:color="000000" w:fill="0070C0"/>
            <w:noWrap/>
            <w:vAlign w:val="bottom"/>
            <w:hideMark/>
          </w:tcPr>
          <w:p w14:paraId="6560FCB0" w14:textId="77777777" w:rsidR="00B44968" w:rsidRPr="00D4426A" w:rsidRDefault="00B44968" w:rsidP="00B44968">
            <w:pPr>
              <w:jc w:val="right"/>
              <w:rPr>
                <w:rFonts w:ascii="Arial" w:eastAsia="Times New Roman" w:hAnsi="Arial" w:cs="Arial"/>
                <w:color w:val="FFFFFF"/>
                <w:sz w:val="14"/>
                <w:szCs w:val="14"/>
                <w:lang w:eastAsia="en-CA"/>
              </w:rPr>
            </w:pPr>
            <w:r w:rsidRPr="00D4426A">
              <w:rPr>
                <w:rFonts w:ascii="Arial" w:eastAsia="Times New Roman" w:hAnsi="Arial" w:cs="Arial"/>
                <w:color w:val="FFFFFF"/>
                <w:sz w:val="14"/>
                <w:szCs w:val="14"/>
                <w:lang w:eastAsia="en-CA"/>
              </w:rPr>
              <w:t>6</w:t>
            </w:r>
          </w:p>
        </w:tc>
        <w:tc>
          <w:tcPr>
            <w:tcW w:w="2816" w:type="dxa"/>
            <w:tcBorders>
              <w:top w:val="nil"/>
              <w:left w:val="single" w:sz="4" w:space="0" w:color="000000"/>
              <w:bottom w:val="single" w:sz="4" w:space="0" w:color="B7B7B7"/>
              <w:right w:val="single" w:sz="4" w:space="0" w:color="000000"/>
            </w:tcBorders>
            <w:shd w:val="clear" w:color="000000" w:fill="0D5ADB"/>
            <w:noWrap/>
            <w:vAlign w:val="bottom"/>
            <w:hideMark/>
          </w:tcPr>
          <w:p w14:paraId="54CAE924" w14:textId="5D7BBC82" w:rsidR="00B44968" w:rsidRPr="00D4426A" w:rsidRDefault="00B44968" w:rsidP="00D4426A">
            <w:pPr>
              <w:jc w:val="left"/>
              <w:rPr>
                <w:rFonts w:ascii="-apple-system" w:eastAsia="Times New Roman" w:hAnsi="-apple-system" w:cs="Arial"/>
                <w:color w:val="FFFFFF"/>
                <w:sz w:val="14"/>
                <w:szCs w:val="14"/>
                <w:u w:val="single"/>
                <w:lang w:eastAsia="en-CA"/>
              </w:rPr>
            </w:pPr>
            <w:hyperlink r:id="rId36" w:history="1">
              <w:r w:rsidRPr="00D4426A">
                <w:rPr>
                  <w:rFonts w:ascii="Arial" w:eastAsia="Times New Roman" w:hAnsi="Arial" w:cs="Arial"/>
                  <w:color w:val="FFFFFF"/>
                  <w:sz w:val="14"/>
                  <w:szCs w:val="14"/>
                  <w:u w:val="single"/>
                  <w:lang w:eastAsia="en-CA"/>
                </w:rPr>
                <w:t xml:space="preserve">Marine and </w:t>
              </w:r>
              <w:r w:rsidR="0002327B" w:rsidRPr="001F45B6">
                <w:rPr>
                  <w:rFonts w:ascii="Arial" w:eastAsia="Times New Roman" w:hAnsi="Arial" w:cs="Arial"/>
                  <w:color w:val="FFFFFF"/>
                  <w:sz w:val="14"/>
                  <w:szCs w:val="14"/>
                  <w:u w:val="single"/>
                  <w:lang w:eastAsia="en-CA"/>
                </w:rPr>
                <w:t>c</w:t>
              </w:r>
              <w:r w:rsidRPr="00D4426A">
                <w:rPr>
                  <w:rFonts w:ascii="Arial" w:eastAsia="Times New Roman" w:hAnsi="Arial" w:cs="Arial"/>
                  <w:color w:val="FFFFFF"/>
                  <w:sz w:val="14"/>
                  <w:szCs w:val="14"/>
                  <w:u w:val="single"/>
                  <w:lang w:eastAsia="en-CA"/>
                </w:rPr>
                <w:t xml:space="preserve">oastal </w:t>
              </w:r>
              <w:r w:rsidR="0002327B" w:rsidRPr="001F45B6">
                <w:rPr>
                  <w:rFonts w:ascii="Arial" w:eastAsia="Times New Roman" w:hAnsi="Arial" w:cs="Arial"/>
                  <w:color w:val="FFFFFF"/>
                  <w:sz w:val="14"/>
                  <w:szCs w:val="14"/>
                  <w:u w:val="single"/>
                  <w:lang w:eastAsia="en-CA"/>
                </w:rPr>
                <w:t>b</w:t>
              </w:r>
              <w:r w:rsidRPr="00D4426A">
                <w:rPr>
                  <w:rFonts w:ascii="Arial" w:eastAsia="Times New Roman" w:hAnsi="Arial" w:cs="Arial"/>
                  <w:color w:val="FFFFFF"/>
                  <w:sz w:val="14"/>
                  <w:szCs w:val="14"/>
                  <w:u w:val="single"/>
                  <w:lang w:eastAsia="en-CA"/>
                </w:rPr>
                <w:t>iodiversity</w:t>
              </w:r>
            </w:hyperlink>
          </w:p>
        </w:tc>
        <w:tc>
          <w:tcPr>
            <w:tcW w:w="427" w:type="dxa"/>
            <w:tcBorders>
              <w:top w:val="nil"/>
              <w:left w:val="nil"/>
              <w:bottom w:val="single" w:sz="4" w:space="0" w:color="000000"/>
              <w:right w:val="nil"/>
            </w:tcBorders>
            <w:shd w:val="clear" w:color="D9EAD3" w:fill="FFC000"/>
            <w:vAlign w:val="bottom"/>
            <w:hideMark/>
          </w:tcPr>
          <w:p w14:paraId="075EF7E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6" w:type="dxa"/>
            <w:gridSpan w:val="2"/>
            <w:tcBorders>
              <w:top w:val="nil"/>
              <w:left w:val="single" w:sz="4" w:space="0" w:color="auto"/>
              <w:bottom w:val="single" w:sz="4" w:space="0" w:color="auto"/>
              <w:right w:val="single" w:sz="4" w:space="0" w:color="auto"/>
            </w:tcBorders>
            <w:shd w:val="clear" w:color="000000" w:fill="00B050"/>
            <w:vAlign w:val="bottom"/>
            <w:hideMark/>
          </w:tcPr>
          <w:p w14:paraId="6159FD8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000000" w:fill="00B050"/>
            <w:vAlign w:val="bottom"/>
            <w:hideMark/>
          </w:tcPr>
          <w:p w14:paraId="545F703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000000" w:fill="00B050"/>
            <w:vAlign w:val="bottom"/>
            <w:hideMark/>
          </w:tcPr>
          <w:p w14:paraId="6C5FED5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000000" w:fill="00B050"/>
            <w:vAlign w:val="bottom"/>
            <w:hideMark/>
          </w:tcPr>
          <w:p w14:paraId="37208E1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76F751B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0907632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7B74931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423B6F6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7D2CEC0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00B050"/>
            <w:vAlign w:val="bottom"/>
            <w:hideMark/>
          </w:tcPr>
          <w:p w14:paraId="3F6791D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FFC000"/>
            <w:vAlign w:val="bottom"/>
            <w:hideMark/>
          </w:tcPr>
          <w:p w14:paraId="0352180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7F6FBBB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7C818E7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1144199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7C95A68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142203C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77F88E0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156DE2D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33A2FCA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0EC2C01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6050527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0478F28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2EFD079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nil"/>
            </w:tcBorders>
            <w:shd w:val="clear" w:color="D9EAD3" w:fill="FFFFFF"/>
            <w:vAlign w:val="center"/>
            <w:hideMark/>
          </w:tcPr>
          <w:p w14:paraId="3C1866C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0F2B81A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355EA527" w14:textId="77777777" w:rsidTr="0067791B">
        <w:trPr>
          <w:trHeight w:val="250"/>
        </w:trPr>
        <w:tc>
          <w:tcPr>
            <w:tcW w:w="543" w:type="dxa"/>
            <w:tcBorders>
              <w:top w:val="nil"/>
              <w:left w:val="single" w:sz="8" w:space="0" w:color="auto"/>
              <w:bottom w:val="nil"/>
              <w:right w:val="nil"/>
            </w:tcBorders>
            <w:shd w:val="clear" w:color="000000" w:fill="0070C0"/>
            <w:noWrap/>
            <w:vAlign w:val="bottom"/>
            <w:hideMark/>
          </w:tcPr>
          <w:p w14:paraId="458EEA02" w14:textId="77777777" w:rsidR="00B44968" w:rsidRPr="00D4426A" w:rsidRDefault="00B44968" w:rsidP="00B44968">
            <w:pPr>
              <w:jc w:val="right"/>
              <w:rPr>
                <w:rFonts w:ascii="Arial" w:eastAsia="Times New Roman" w:hAnsi="Arial" w:cs="Arial"/>
                <w:color w:val="FFFFFF"/>
                <w:sz w:val="14"/>
                <w:szCs w:val="14"/>
                <w:lang w:eastAsia="en-CA"/>
              </w:rPr>
            </w:pPr>
            <w:r w:rsidRPr="00D4426A">
              <w:rPr>
                <w:rFonts w:ascii="Arial" w:eastAsia="Times New Roman" w:hAnsi="Arial" w:cs="Arial"/>
                <w:color w:val="FFFFFF"/>
                <w:sz w:val="14"/>
                <w:szCs w:val="14"/>
                <w:lang w:eastAsia="en-CA"/>
              </w:rPr>
              <w:t>7</w:t>
            </w:r>
          </w:p>
        </w:tc>
        <w:tc>
          <w:tcPr>
            <w:tcW w:w="2816" w:type="dxa"/>
            <w:tcBorders>
              <w:top w:val="nil"/>
              <w:left w:val="single" w:sz="4" w:space="0" w:color="000000"/>
              <w:bottom w:val="single" w:sz="4" w:space="0" w:color="B7B7B7"/>
              <w:right w:val="single" w:sz="4" w:space="0" w:color="000000"/>
            </w:tcBorders>
            <w:shd w:val="clear" w:color="000000" w:fill="0D5ADB"/>
            <w:noWrap/>
            <w:vAlign w:val="bottom"/>
            <w:hideMark/>
          </w:tcPr>
          <w:p w14:paraId="16B43562" w14:textId="6EFBC10F" w:rsidR="00B44968" w:rsidRPr="00D4426A" w:rsidRDefault="00B44968" w:rsidP="00D4426A">
            <w:pPr>
              <w:jc w:val="left"/>
              <w:rPr>
                <w:rFonts w:ascii="-apple-system" w:eastAsia="Times New Roman" w:hAnsi="-apple-system" w:cs="Arial"/>
                <w:color w:val="FFFFFF"/>
                <w:sz w:val="14"/>
                <w:szCs w:val="14"/>
                <w:u w:val="single"/>
                <w:lang w:eastAsia="en-CA"/>
              </w:rPr>
            </w:pPr>
            <w:hyperlink r:id="rId37" w:history="1">
              <w:r w:rsidRPr="00D4426A">
                <w:rPr>
                  <w:rFonts w:ascii="Arial" w:eastAsia="Times New Roman" w:hAnsi="Arial" w:cs="Arial"/>
                  <w:color w:val="FFFFFF"/>
                  <w:sz w:val="14"/>
                  <w:szCs w:val="14"/>
                  <w:u w:val="single"/>
                  <w:lang w:eastAsia="en-CA"/>
                </w:rPr>
                <w:t xml:space="preserve">Mountain </w:t>
              </w:r>
              <w:r w:rsidR="0002327B" w:rsidRPr="001F45B6">
                <w:rPr>
                  <w:rFonts w:ascii="Arial" w:eastAsia="Times New Roman" w:hAnsi="Arial" w:cs="Arial"/>
                  <w:color w:val="FFFFFF"/>
                  <w:sz w:val="14"/>
                  <w:szCs w:val="14"/>
                  <w:u w:val="single"/>
                  <w:lang w:eastAsia="en-CA"/>
                </w:rPr>
                <w:t>b</w:t>
              </w:r>
              <w:r w:rsidRPr="00D4426A">
                <w:rPr>
                  <w:rFonts w:ascii="Arial" w:eastAsia="Times New Roman" w:hAnsi="Arial" w:cs="Arial"/>
                  <w:color w:val="FFFFFF"/>
                  <w:sz w:val="14"/>
                  <w:szCs w:val="14"/>
                  <w:u w:val="single"/>
                  <w:lang w:eastAsia="en-CA"/>
                </w:rPr>
                <w:t>iodiversity</w:t>
              </w:r>
            </w:hyperlink>
          </w:p>
        </w:tc>
        <w:tc>
          <w:tcPr>
            <w:tcW w:w="427" w:type="dxa"/>
            <w:tcBorders>
              <w:top w:val="nil"/>
              <w:left w:val="nil"/>
              <w:bottom w:val="single" w:sz="4" w:space="0" w:color="000000"/>
              <w:right w:val="nil"/>
            </w:tcBorders>
            <w:shd w:val="clear" w:color="D9EAD3" w:fill="FFC000"/>
            <w:vAlign w:val="bottom"/>
            <w:hideMark/>
          </w:tcPr>
          <w:p w14:paraId="1A709E3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6" w:type="dxa"/>
            <w:gridSpan w:val="2"/>
            <w:tcBorders>
              <w:top w:val="nil"/>
              <w:left w:val="single" w:sz="4" w:space="0" w:color="auto"/>
              <w:bottom w:val="single" w:sz="4" w:space="0" w:color="auto"/>
              <w:right w:val="single" w:sz="4" w:space="0" w:color="auto"/>
            </w:tcBorders>
            <w:shd w:val="clear" w:color="D9EAD3" w:fill="00B050"/>
            <w:vAlign w:val="center"/>
            <w:hideMark/>
          </w:tcPr>
          <w:p w14:paraId="6D732F0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00B050"/>
            <w:vAlign w:val="center"/>
            <w:hideMark/>
          </w:tcPr>
          <w:p w14:paraId="76DFE11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00B050"/>
            <w:vAlign w:val="center"/>
            <w:hideMark/>
          </w:tcPr>
          <w:p w14:paraId="05CBA04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00B050"/>
            <w:vAlign w:val="center"/>
            <w:hideMark/>
          </w:tcPr>
          <w:p w14:paraId="6FCF903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08DB729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65C77C6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30FC065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4F8CBED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6581A8D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3A36906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bottom"/>
            <w:hideMark/>
          </w:tcPr>
          <w:p w14:paraId="5A4D980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DCE269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18AC990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307841C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1080D9D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3A31154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80ACD7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17830C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AF536F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4C4B4DD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7FF536D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7D4505B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5BF8CE7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nil"/>
            </w:tcBorders>
            <w:shd w:val="clear" w:color="D9EAD3" w:fill="FFFFFF"/>
            <w:vAlign w:val="center"/>
            <w:hideMark/>
          </w:tcPr>
          <w:p w14:paraId="7316743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3F76386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792A6F0C" w14:textId="77777777" w:rsidTr="0067791B">
        <w:trPr>
          <w:trHeight w:val="250"/>
        </w:trPr>
        <w:tc>
          <w:tcPr>
            <w:tcW w:w="543" w:type="dxa"/>
            <w:tcBorders>
              <w:top w:val="nil"/>
              <w:left w:val="single" w:sz="8" w:space="0" w:color="auto"/>
              <w:bottom w:val="nil"/>
              <w:right w:val="nil"/>
            </w:tcBorders>
            <w:shd w:val="clear" w:color="000000" w:fill="0070C0"/>
            <w:noWrap/>
            <w:vAlign w:val="bottom"/>
            <w:hideMark/>
          </w:tcPr>
          <w:p w14:paraId="0AF2ABED" w14:textId="77777777" w:rsidR="00B44968" w:rsidRPr="00D4426A" w:rsidRDefault="00B44968" w:rsidP="00B44968">
            <w:pPr>
              <w:jc w:val="right"/>
              <w:rPr>
                <w:rFonts w:ascii="Arial" w:eastAsia="Times New Roman" w:hAnsi="Arial" w:cs="Arial"/>
                <w:color w:val="FFFFFF"/>
                <w:sz w:val="14"/>
                <w:szCs w:val="14"/>
                <w:lang w:eastAsia="en-CA"/>
              </w:rPr>
            </w:pPr>
            <w:r w:rsidRPr="00D4426A">
              <w:rPr>
                <w:rFonts w:ascii="Arial" w:eastAsia="Times New Roman" w:hAnsi="Arial" w:cs="Arial"/>
                <w:color w:val="FFFFFF"/>
                <w:sz w:val="14"/>
                <w:szCs w:val="14"/>
                <w:lang w:eastAsia="en-CA"/>
              </w:rPr>
              <w:t>8</w:t>
            </w:r>
          </w:p>
        </w:tc>
        <w:tc>
          <w:tcPr>
            <w:tcW w:w="2816" w:type="dxa"/>
            <w:tcBorders>
              <w:top w:val="nil"/>
              <w:left w:val="single" w:sz="4" w:space="0" w:color="000000"/>
              <w:bottom w:val="single" w:sz="4" w:space="0" w:color="B7B7B7"/>
              <w:right w:val="single" w:sz="4" w:space="0" w:color="000000"/>
            </w:tcBorders>
            <w:shd w:val="clear" w:color="000000" w:fill="0D5ADB"/>
            <w:noWrap/>
            <w:vAlign w:val="bottom"/>
            <w:hideMark/>
          </w:tcPr>
          <w:p w14:paraId="1ABA6603" w14:textId="4B2A43A0" w:rsidR="00B44968" w:rsidRPr="00D4426A" w:rsidRDefault="00B44968" w:rsidP="00D4426A">
            <w:pPr>
              <w:jc w:val="left"/>
              <w:rPr>
                <w:rFonts w:ascii="-apple-system" w:eastAsia="Times New Roman" w:hAnsi="-apple-system" w:cs="Arial"/>
                <w:color w:val="FFFFFF"/>
                <w:sz w:val="14"/>
                <w:szCs w:val="14"/>
                <w:u w:val="single"/>
                <w:lang w:eastAsia="en-CA"/>
              </w:rPr>
            </w:pPr>
            <w:hyperlink r:id="rId38" w:history="1">
              <w:r w:rsidRPr="00D4426A">
                <w:rPr>
                  <w:rFonts w:ascii="Arial" w:eastAsia="Times New Roman" w:hAnsi="Arial" w:cs="Arial"/>
                  <w:color w:val="FFFFFF"/>
                  <w:sz w:val="14"/>
                  <w:szCs w:val="14"/>
                  <w:u w:val="single"/>
                  <w:lang w:eastAsia="en-CA"/>
                </w:rPr>
                <w:t xml:space="preserve">Protected </w:t>
              </w:r>
              <w:r w:rsidR="0002327B" w:rsidRPr="001F45B6">
                <w:rPr>
                  <w:rFonts w:ascii="Arial" w:eastAsia="Times New Roman" w:hAnsi="Arial" w:cs="Arial"/>
                  <w:color w:val="FFFFFF"/>
                  <w:sz w:val="14"/>
                  <w:szCs w:val="14"/>
                  <w:u w:val="single"/>
                  <w:lang w:eastAsia="en-CA"/>
                </w:rPr>
                <w:t>a</w:t>
              </w:r>
              <w:r w:rsidRPr="00D4426A">
                <w:rPr>
                  <w:rFonts w:ascii="Arial" w:eastAsia="Times New Roman" w:hAnsi="Arial" w:cs="Arial"/>
                  <w:color w:val="FFFFFF"/>
                  <w:sz w:val="14"/>
                  <w:szCs w:val="14"/>
                  <w:u w:val="single"/>
                  <w:lang w:eastAsia="en-CA"/>
                </w:rPr>
                <w:t>reas</w:t>
              </w:r>
            </w:hyperlink>
          </w:p>
        </w:tc>
        <w:tc>
          <w:tcPr>
            <w:tcW w:w="427" w:type="dxa"/>
            <w:tcBorders>
              <w:top w:val="nil"/>
              <w:left w:val="nil"/>
              <w:bottom w:val="single" w:sz="4" w:space="0" w:color="000000"/>
              <w:right w:val="nil"/>
            </w:tcBorders>
            <w:shd w:val="clear" w:color="D9EAD3" w:fill="FFC000"/>
            <w:vAlign w:val="bottom"/>
            <w:hideMark/>
          </w:tcPr>
          <w:p w14:paraId="7BE83C6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6" w:type="dxa"/>
            <w:gridSpan w:val="2"/>
            <w:tcBorders>
              <w:top w:val="nil"/>
              <w:left w:val="single" w:sz="4" w:space="0" w:color="auto"/>
              <w:bottom w:val="single" w:sz="4" w:space="0" w:color="auto"/>
              <w:right w:val="single" w:sz="4" w:space="0" w:color="auto"/>
            </w:tcBorders>
            <w:shd w:val="clear" w:color="D9EAD3" w:fill="00B050"/>
            <w:vAlign w:val="bottom"/>
            <w:hideMark/>
          </w:tcPr>
          <w:p w14:paraId="176342C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56054E5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00B050"/>
            <w:vAlign w:val="bottom"/>
            <w:hideMark/>
          </w:tcPr>
          <w:p w14:paraId="249A4F9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000000" w:fill="00B050"/>
            <w:vAlign w:val="bottom"/>
            <w:hideMark/>
          </w:tcPr>
          <w:p w14:paraId="4EEC4FB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5ABADC9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4DAEA1F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F896C2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16062C8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05E7A25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224AE4C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bottom"/>
            <w:hideMark/>
          </w:tcPr>
          <w:p w14:paraId="2E36861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7CC3399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6884F46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4FA1D7A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0EDA3A1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64F469B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0F87682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58B319C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69F1967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7425B6D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65E3E94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7379828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1791CCF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nil"/>
            </w:tcBorders>
            <w:shd w:val="clear" w:color="D9EAD3" w:fill="FFFFFF"/>
            <w:vAlign w:val="center"/>
            <w:hideMark/>
          </w:tcPr>
          <w:p w14:paraId="4F71CC4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5BB63C0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5A93F6C3"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6BF325A1"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9</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69F77E82" w14:textId="77777777" w:rsidR="00B44968" w:rsidRPr="00D4426A" w:rsidRDefault="00B44968" w:rsidP="00D4426A">
            <w:pPr>
              <w:jc w:val="left"/>
              <w:rPr>
                <w:rFonts w:ascii="-apple-system" w:eastAsia="Times New Roman" w:hAnsi="-apple-system" w:cs="Arial"/>
                <w:color w:val="666666"/>
                <w:sz w:val="14"/>
                <w:szCs w:val="14"/>
                <w:u w:val="single"/>
                <w:lang w:eastAsia="en-CA"/>
              </w:rPr>
            </w:pPr>
            <w:hyperlink r:id="rId39" w:history="1">
              <w:r w:rsidRPr="00D4426A">
                <w:rPr>
                  <w:rFonts w:ascii="Arial" w:eastAsia="Times New Roman" w:hAnsi="Arial" w:cs="Arial"/>
                  <w:color w:val="666666"/>
                  <w:sz w:val="14"/>
                  <w:szCs w:val="14"/>
                  <w:u w:val="single"/>
                  <w:lang w:eastAsia="en-CA"/>
                </w:rPr>
                <w:t>Aichi Biodiversity Targets</w:t>
              </w:r>
            </w:hyperlink>
          </w:p>
        </w:tc>
        <w:tc>
          <w:tcPr>
            <w:tcW w:w="427" w:type="dxa"/>
            <w:tcBorders>
              <w:top w:val="nil"/>
              <w:left w:val="nil"/>
              <w:bottom w:val="single" w:sz="4" w:space="0" w:color="000000"/>
              <w:right w:val="nil"/>
            </w:tcBorders>
            <w:shd w:val="clear" w:color="D9EAD3" w:fill="FFFFFF"/>
            <w:vAlign w:val="center"/>
            <w:hideMark/>
          </w:tcPr>
          <w:p w14:paraId="56BD262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316D99B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4AE920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82568F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E37C13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BFB2DE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E1C93C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95D9D6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76CFC3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B13DA6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3AEDC9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6515CA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A5C5DA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FFFF"/>
            <w:vAlign w:val="bottom"/>
            <w:hideMark/>
          </w:tcPr>
          <w:p w14:paraId="34822B4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0C351E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02A089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797BA5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2D4266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FD1D08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F398AB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D8C10E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171808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A5D8D1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1FBA75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6E4EAC1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nil"/>
              <w:right w:val="single" w:sz="8" w:space="0" w:color="auto"/>
            </w:tcBorders>
            <w:shd w:val="clear" w:color="D9EAD3" w:fill="FFFFFF"/>
            <w:vAlign w:val="center"/>
            <w:hideMark/>
          </w:tcPr>
          <w:p w14:paraId="5B2CA3C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55E593DD"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796E7F23"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10</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1F105BED" w14:textId="38BE4908" w:rsidR="00B44968" w:rsidRPr="00D4426A" w:rsidRDefault="00B44968" w:rsidP="00554065">
            <w:pPr>
              <w:rPr>
                <w:rFonts w:ascii="-apple-system" w:eastAsia="Times New Roman" w:hAnsi="-apple-system" w:cs="Arial"/>
                <w:color w:val="666666"/>
                <w:sz w:val="14"/>
                <w:szCs w:val="14"/>
                <w:u w:val="single"/>
                <w:lang w:eastAsia="en-CA"/>
              </w:rPr>
            </w:pPr>
            <w:hyperlink r:id="rId40" w:history="1">
              <w:r w:rsidRPr="00D4426A">
                <w:rPr>
                  <w:rFonts w:ascii="Arial" w:eastAsia="Times New Roman" w:hAnsi="Arial" w:cs="Arial"/>
                  <w:color w:val="666666"/>
                  <w:sz w:val="14"/>
                  <w:szCs w:val="14"/>
                  <w:u w:val="single"/>
                  <w:lang w:eastAsia="en-CA"/>
                </w:rPr>
                <w:t xml:space="preserve">Access to </w:t>
              </w:r>
              <w:r w:rsidR="00A609C7" w:rsidRPr="001F45B6">
                <w:rPr>
                  <w:rFonts w:ascii="Arial" w:eastAsia="Times New Roman" w:hAnsi="Arial" w:cs="Arial"/>
                  <w:color w:val="666666"/>
                  <w:sz w:val="14"/>
                  <w:szCs w:val="14"/>
                  <w:u w:val="single"/>
                  <w:lang w:eastAsia="en-CA"/>
                </w:rPr>
                <w:t>g</w:t>
              </w:r>
              <w:r w:rsidRPr="00D4426A">
                <w:rPr>
                  <w:rFonts w:ascii="Arial" w:eastAsia="Times New Roman" w:hAnsi="Arial" w:cs="Arial"/>
                  <w:color w:val="666666"/>
                  <w:sz w:val="14"/>
                  <w:szCs w:val="14"/>
                  <w:u w:val="single"/>
                  <w:lang w:eastAsia="en-CA"/>
                </w:rPr>
                <w:t xml:space="preserve">enetic </w:t>
              </w:r>
              <w:r w:rsidR="00A609C7" w:rsidRPr="001F45B6">
                <w:rPr>
                  <w:rFonts w:ascii="Arial" w:eastAsia="Times New Roman" w:hAnsi="Arial" w:cs="Arial"/>
                  <w:color w:val="666666"/>
                  <w:sz w:val="14"/>
                  <w:szCs w:val="14"/>
                  <w:u w:val="single"/>
                  <w:lang w:eastAsia="en-CA"/>
                </w:rPr>
                <w:t>r</w:t>
              </w:r>
              <w:r w:rsidRPr="00D4426A">
                <w:rPr>
                  <w:rFonts w:ascii="Arial" w:eastAsia="Times New Roman" w:hAnsi="Arial" w:cs="Arial"/>
                  <w:color w:val="666666"/>
                  <w:sz w:val="14"/>
                  <w:szCs w:val="14"/>
                  <w:u w:val="single"/>
                  <w:lang w:eastAsia="en-CA"/>
                </w:rPr>
                <w:t xml:space="preserve">esources and </w:t>
              </w:r>
              <w:r w:rsidR="00A609C7" w:rsidRPr="001F45B6">
                <w:rPr>
                  <w:rFonts w:ascii="Arial" w:eastAsia="Times New Roman" w:hAnsi="Arial" w:cs="Arial"/>
                  <w:color w:val="666666"/>
                  <w:sz w:val="14"/>
                  <w:szCs w:val="14"/>
                  <w:u w:val="single"/>
                  <w:lang w:eastAsia="en-CA"/>
                </w:rPr>
                <w:t>b</w:t>
              </w:r>
              <w:r w:rsidRPr="00D4426A">
                <w:rPr>
                  <w:rFonts w:ascii="Arial" w:eastAsia="Times New Roman" w:hAnsi="Arial" w:cs="Arial"/>
                  <w:color w:val="666666"/>
                  <w:sz w:val="14"/>
                  <w:szCs w:val="14"/>
                  <w:u w:val="single"/>
                  <w:lang w:eastAsia="en-CA"/>
                </w:rPr>
                <w:t>enefit-sharing</w:t>
              </w:r>
            </w:hyperlink>
          </w:p>
        </w:tc>
        <w:tc>
          <w:tcPr>
            <w:tcW w:w="427" w:type="dxa"/>
            <w:tcBorders>
              <w:top w:val="nil"/>
              <w:left w:val="nil"/>
              <w:bottom w:val="single" w:sz="4" w:space="0" w:color="000000"/>
              <w:right w:val="nil"/>
            </w:tcBorders>
            <w:shd w:val="clear" w:color="D9EAD3" w:fill="FFFFFF"/>
            <w:vAlign w:val="center"/>
            <w:hideMark/>
          </w:tcPr>
          <w:p w14:paraId="51A3507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0152B60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D1D16D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002CF3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6D529E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AB48AF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B43BA4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04D6D7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56E237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D53319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BA36CB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78F6F8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4B6FC0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00B050"/>
            <w:vAlign w:val="bottom"/>
            <w:hideMark/>
          </w:tcPr>
          <w:p w14:paraId="2AEEFB1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D23B93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E8613C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8B0AE9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D271B7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055960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FFC000"/>
            <w:vAlign w:val="bottom"/>
            <w:hideMark/>
          </w:tcPr>
          <w:p w14:paraId="4E6A20E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87D0FE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0D76CB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372FFA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DC75D1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044B6C6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single" w:sz="4" w:space="0" w:color="auto"/>
              <w:left w:val="single" w:sz="4" w:space="0" w:color="auto"/>
              <w:bottom w:val="single" w:sz="4" w:space="0" w:color="auto"/>
              <w:right w:val="single" w:sz="8" w:space="0" w:color="auto"/>
            </w:tcBorders>
            <w:shd w:val="clear" w:color="D9EAD3" w:fill="FFFFFF"/>
            <w:vAlign w:val="center"/>
            <w:hideMark/>
          </w:tcPr>
          <w:p w14:paraId="5C8ADA4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002BB236"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63666198"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11</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69BAFC07" w14:textId="0155EC3B" w:rsidR="00B44968" w:rsidRPr="00D4426A" w:rsidRDefault="00B44968" w:rsidP="00D4426A">
            <w:pPr>
              <w:jc w:val="left"/>
              <w:rPr>
                <w:rFonts w:ascii="-apple-system" w:eastAsia="Times New Roman" w:hAnsi="-apple-system" w:cs="Arial"/>
                <w:color w:val="666666"/>
                <w:sz w:val="14"/>
                <w:szCs w:val="14"/>
                <w:u w:val="single"/>
                <w:lang w:eastAsia="en-CA"/>
              </w:rPr>
            </w:pPr>
            <w:hyperlink r:id="rId41" w:history="1">
              <w:r w:rsidRPr="00D4426A">
                <w:rPr>
                  <w:rFonts w:ascii="Arial" w:eastAsia="Times New Roman" w:hAnsi="Arial" w:cs="Arial"/>
                  <w:color w:val="666666"/>
                  <w:sz w:val="14"/>
                  <w:szCs w:val="14"/>
                  <w:u w:val="single"/>
                  <w:lang w:eastAsia="en-CA"/>
                </w:rPr>
                <w:t xml:space="preserve">Biological and </w:t>
              </w:r>
              <w:r w:rsidR="00A609C7" w:rsidRPr="001F45B6">
                <w:rPr>
                  <w:rFonts w:ascii="Arial" w:eastAsia="Times New Roman" w:hAnsi="Arial" w:cs="Arial"/>
                  <w:color w:val="666666"/>
                  <w:sz w:val="14"/>
                  <w:szCs w:val="14"/>
                  <w:u w:val="single"/>
                  <w:lang w:eastAsia="en-CA"/>
                </w:rPr>
                <w:t>c</w:t>
              </w:r>
              <w:r w:rsidRPr="00D4426A">
                <w:rPr>
                  <w:rFonts w:ascii="Arial" w:eastAsia="Times New Roman" w:hAnsi="Arial" w:cs="Arial"/>
                  <w:color w:val="666666"/>
                  <w:sz w:val="14"/>
                  <w:szCs w:val="14"/>
                  <w:u w:val="single"/>
                  <w:lang w:eastAsia="en-CA"/>
                </w:rPr>
                <w:t xml:space="preserve">ultural </w:t>
              </w:r>
              <w:r w:rsidR="00A609C7" w:rsidRPr="001F45B6">
                <w:rPr>
                  <w:rFonts w:ascii="Arial" w:eastAsia="Times New Roman" w:hAnsi="Arial" w:cs="Arial"/>
                  <w:color w:val="666666"/>
                  <w:sz w:val="14"/>
                  <w:szCs w:val="14"/>
                  <w:u w:val="single"/>
                  <w:lang w:eastAsia="en-CA"/>
                </w:rPr>
                <w:t>d</w:t>
              </w:r>
              <w:r w:rsidRPr="00D4426A">
                <w:rPr>
                  <w:rFonts w:ascii="Arial" w:eastAsia="Times New Roman" w:hAnsi="Arial" w:cs="Arial"/>
                  <w:color w:val="666666"/>
                  <w:sz w:val="14"/>
                  <w:szCs w:val="14"/>
                  <w:u w:val="single"/>
                  <w:lang w:eastAsia="en-CA"/>
                </w:rPr>
                <w:t>iversity</w:t>
              </w:r>
            </w:hyperlink>
          </w:p>
        </w:tc>
        <w:tc>
          <w:tcPr>
            <w:tcW w:w="427" w:type="dxa"/>
            <w:tcBorders>
              <w:top w:val="nil"/>
              <w:left w:val="nil"/>
              <w:bottom w:val="single" w:sz="4" w:space="0" w:color="000000"/>
              <w:right w:val="nil"/>
            </w:tcBorders>
            <w:shd w:val="clear" w:color="D9EAD3" w:fill="00B050"/>
            <w:vAlign w:val="center"/>
            <w:hideMark/>
          </w:tcPr>
          <w:p w14:paraId="4563836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15B46DE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5E99B0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DEC258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769177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5B6257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7C936E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D4B22F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68A282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D33AE7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2B8276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DCD5C8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A63C8D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11BB3A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EC6AF5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74212A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CD3177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937246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37CD29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6A7F41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44D407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2AF3B6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787736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2640A9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02F7359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auto"/>
              <w:right w:val="single" w:sz="8" w:space="0" w:color="auto"/>
            </w:tcBorders>
            <w:shd w:val="clear" w:color="D9EAD3" w:fill="FFFFFF"/>
            <w:vAlign w:val="center"/>
            <w:hideMark/>
          </w:tcPr>
          <w:p w14:paraId="60CEFF7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4B18249B"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27605F4A"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12</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37347107" w14:textId="77777777" w:rsidR="00B44968" w:rsidRPr="00D4426A" w:rsidRDefault="00B44968" w:rsidP="00D4426A">
            <w:pPr>
              <w:jc w:val="left"/>
              <w:rPr>
                <w:rFonts w:ascii="Arial" w:eastAsia="Times New Roman" w:hAnsi="Arial" w:cs="Arial"/>
                <w:color w:val="666666"/>
                <w:sz w:val="14"/>
                <w:szCs w:val="14"/>
                <w:u w:val="single"/>
                <w:lang w:eastAsia="en-CA"/>
              </w:rPr>
            </w:pPr>
            <w:r w:rsidRPr="00D4426A">
              <w:rPr>
                <w:rFonts w:ascii="Arial" w:eastAsia="Times New Roman" w:hAnsi="Arial" w:cs="Arial"/>
                <w:color w:val="666666"/>
                <w:sz w:val="14"/>
                <w:szCs w:val="14"/>
                <w:u w:val="single"/>
                <w:lang w:eastAsia="en-CA"/>
              </w:rPr>
              <w:t>Biology for development</w:t>
            </w:r>
          </w:p>
        </w:tc>
        <w:tc>
          <w:tcPr>
            <w:tcW w:w="427" w:type="dxa"/>
            <w:tcBorders>
              <w:top w:val="nil"/>
              <w:left w:val="nil"/>
              <w:bottom w:val="single" w:sz="4" w:space="0" w:color="000000"/>
              <w:right w:val="nil"/>
            </w:tcBorders>
            <w:shd w:val="clear" w:color="D9EAD3" w:fill="FFFFFF"/>
            <w:vAlign w:val="center"/>
            <w:hideMark/>
          </w:tcPr>
          <w:p w14:paraId="71E0E4E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5BBB013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02B29F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2F6F54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72B7B6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A291DF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6707D6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486BF7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06D02A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10C0EF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6A635E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16FA10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281AB3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3931C4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DAF9BF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4FF2EF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CB9AA9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9D1920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7DB30F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EF15BB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C57CD2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F67077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E9580E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87FB5C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466D572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6BB648E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4C9F021D"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784121DA"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12.1</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75BC9656" w14:textId="585453F2" w:rsidR="00B44968" w:rsidRPr="00D4426A" w:rsidRDefault="00B44968" w:rsidP="00D4426A">
            <w:pPr>
              <w:jc w:val="left"/>
              <w:rPr>
                <w:rFonts w:ascii="Arial" w:eastAsia="Times New Roman" w:hAnsi="Arial" w:cs="Arial"/>
                <w:color w:val="666666"/>
                <w:sz w:val="14"/>
                <w:szCs w:val="14"/>
                <w:u w:val="single"/>
                <w:lang w:eastAsia="en-CA"/>
              </w:rPr>
            </w:pPr>
            <w:r w:rsidRPr="00D4426A">
              <w:rPr>
                <w:rFonts w:ascii="Arial" w:eastAsia="Times New Roman" w:hAnsi="Arial" w:cs="Arial"/>
                <w:color w:val="666666"/>
                <w:sz w:val="14"/>
                <w:szCs w:val="14"/>
                <w:u w:val="single"/>
                <w:lang w:eastAsia="en-CA"/>
              </w:rPr>
              <w:t xml:space="preserve">Business </w:t>
            </w:r>
            <w:r w:rsidR="00A609C7" w:rsidRPr="001F45B6">
              <w:rPr>
                <w:rFonts w:ascii="Arial" w:eastAsia="Times New Roman" w:hAnsi="Arial" w:cs="Arial"/>
                <w:color w:val="666666"/>
                <w:sz w:val="14"/>
                <w:szCs w:val="14"/>
                <w:u w:val="single"/>
                <w:lang w:eastAsia="en-CA"/>
              </w:rPr>
              <w:t>e</w:t>
            </w:r>
            <w:r w:rsidRPr="00D4426A">
              <w:rPr>
                <w:rFonts w:ascii="Arial" w:eastAsia="Times New Roman" w:hAnsi="Arial" w:cs="Arial"/>
                <w:color w:val="666666"/>
                <w:sz w:val="14"/>
                <w:szCs w:val="14"/>
                <w:u w:val="single"/>
                <w:lang w:eastAsia="en-CA"/>
              </w:rPr>
              <w:t>ngagement</w:t>
            </w:r>
          </w:p>
        </w:tc>
        <w:tc>
          <w:tcPr>
            <w:tcW w:w="427" w:type="dxa"/>
            <w:tcBorders>
              <w:top w:val="nil"/>
              <w:left w:val="nil"/>
              <w:bottom w:val="single" w:sz="4" w:space="0" w:color="000000"/>
              <w:right w:val="nil"/>
            </w:tcBorders>
            <w:shd w:val="clear" w:color="D9EAD3" w:fill="FFFFFF"/>
            <w:vAlign w:val="center"/>
            <w:hideMark/>
          </w:tcPr>
          <w:p w14:paraId="5EE0620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611E232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C36686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E4F1E5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C4BC5E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1F4D22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82F708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EFC817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7FED82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6B7B6B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0E9AD8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FB2D11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A0CFA7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EF062C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70B5F4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00B050"/>
            <w:vAlign w:val="bottom"/>
            <w:hideMark/>
          </w:tcPr>
          <w:p w14:paraId="0A53E2B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F2C725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72B963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E2E028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623294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DF3E39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06EB3F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1FA75E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089E5B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753EE87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096A432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2397275C"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0B20EF4D"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13</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09890B82" w14:textId="362553D1" w:rsidR="00B44968" w:rsidRPr="00D4426A" w:rsidRDefault="00B44968" w:rsidP="00D4426A">
            <w:pPr>
              <w:jc w:val="left"/>
              <w:rPr>
                <w:rFonts w:ascii="-apple-system" w:eastAsia="Times New Roman" w:hAnsi="-apple-system" w:cs="Arial"/>
                <w:color w:val="666666"/>
                <w:sz w:val="14"/>
                <w:szCs w:val="14"/>
                <w:u w:val="single"/>
                <w:lang w:eastAsia="en-CA"/>
              </w:rPr>
            </w:pPr>
            <w:hyperlink r:id="rId42" w:history="1">
              <w:r w:rsidRPr="00D4426A">
                <w:rPr>
                  <w:rFonts w:ascii="Arial" w:eastAsia="Times New Roman" w:hAnsi="Arial" w:cs="Arial"/>
                  <w:color w:val="666666"/>
                  <w:sz w:val="14"/>
                  <w:szCs w:val="14"/>
                  <w:u w:val="single"/>
                  <w:lang w:eastAsia="en-CA"/>
                </w:rPr>
                <w:t>Capacity</w:t>
              </w:r>
              <w:r w:rsidR="00A609C7" w:rsidRPr="001F45B6">
                <w:rPr>
                  <w:rFonts w:ascii="Arial" w:eastAsia="Times New Roman" w:hAnsi="Arial" w:cs="Arial"/>
                  <w:color w:val="666666"/>
                  <w:sz w:val="14"/>
                  <w:szCs w:val="14"/>
                  <w:u w:val="single"/>
                  <w:lang w:eastAsia="en-CA"/>
                </w:rPr>
                <w:t>-b</w:t>
              </w:r>
              <w:r w:rsidRPr="00D4426A">
                <w:rPr>
                  <w:rFonts w:ascii="Arial" w:eastAsia="Times New Roman" w:hAnsi="Arial" w:cs="Arial"/>
                  <w:color w:val="666666"/>
                  <w:sz w:val="14"/>
                  <w:szCs w:val="14"/>
                  <w:u w:val="single"/>
                  <w:lang w:eastAsia="en-CA"/>
                </w:rPr>
                <w:t>uilding</w:t>
              </w:r>
            </w:hyperlink>
          </w:p>
        </w:tc>
        <w:tc>
          <w:tcPr>
            <w:tcW w:w="427" w:type="dxa"/>
            <w:tcBorders>
              <w:top w:val="nil"/>
              <w:left w:val="nil"/>
              <w:bottom w:val="single" w:sz="4" w:space="0" w:color="000000"/>
              <w:right w:val="nil"/>
            </w:tcBorders>
            <w:shd w:val="clear" w:color="D9EAD3" w:fill="FFC000"/>
            <w:vAlign w:val="center"/>
            <w:hideMark/>
          </w:tcPr>
          <w:p w14:paraId="698B25F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6" w:type="dxa"/>
            <w:gridSpan w:val="2"/>
            <w:tcBorders>
              <w:top w:val="nil"/>
              <w:left w:val="single" w:sz="4" w:space="0" w:color="auto"/>
              <w:bottom w:val="single" w:sz="4" w:space="0" w:color="auto"/>
              <w:right w:val="single" w:sz="4" w:space="0" w:color="auto"/>
            </w:tcBorders>
            <w:shd w:val="clear" w:color="D9EAD3" w:fill="FFC000"/>
            <w:vAlign w:val="center"/>
            <w:hideMark/>
          </w:tcPr>
          <w:p w14:paraId="1A3D116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33D0B87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69417B3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102163A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6BF8894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38B76EE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7026E63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F5BAD3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1B10148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52F0762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DF2953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E52EB9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E24074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738BE7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6F066A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F9ED2B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B0652E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CA6558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42B38E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00B050"/>
            <w:vAlign w:val="bottom"/>
            <w:hideMark/>
          </w:tcPr>
          <w:p w14:paraId="393336E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CCF451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69979A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8DC41C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74D32CE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646F798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16D59057"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78CDC80A"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14</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09801CC0" w14:textId="04D9F5A6" w:rsidR="00B44968" w:rsidRPr="00D4426A" w:rsidRDefault="00B44968" w:rsidP="00D4426A">
            <w:pPr>
              <w:jc w:val="left"/>
              <w:rPr>
                <w:rFonts w:ascii="-apple-system" w:eastAsia="Times New Roman" w:hAnsi="-apple-system" w:cs="Arial"/>
                <w:color w:val="666666"/>
                <w:sz w:val="14"/>
                <w:szCs w:val="14"/>
                <w:u w:val="single"/>
                <w:lang w:eastAsia="en-CA"/>
              </w:rPr>
            </w:pPr>
            <w:hyperlink r:id="rId43" w:history="1">
              <w:r w:rsidRPr="00D4426A">
                <w:rPr>
                  <w:rFonts w:ascii="Arial" w:eastAsia="Times New Roman" w:hAnsi="Arial" w:cs="Arial"/>
                  <w:color w:val="666666"/>
                  <w:sz w:val="14"/>
                  <w:szCs w:val="14"/>
                  <w:u w:val="single"/>
                  <w:lang w:eastAsia="en-CA"/>
                </w:rPr>
                <w:t xml:space="preserve">Climate </w:t>
              </w:r>
              <w:r w:rsidR="00A609C7" w:rsidRPr="001F45B6">
                <w:rPr>
                  <w:rFonts w:ascii="Arial" w:eastAsia="Times New Roman" w:hAnsi="Arial" w:cs="Arial"/>
                  <w:color w:val="666666"/>
                  <w:sz w:val="14"/>
                  <w:szCs w:val="14"/>
                  <w:u w:val="single"/>
                  <w:lang w:eastAsia="en-CA"/>
                </w:rPr>
                <w:t>c</w:t>
              </w:r>
              <w:r w:rsidRPr="00D4426A">
                <w:rPr>
                  <w:rFonts w:ascii="Arial" w:eastAsia="Times New Roman" w:hAnsi="Arial" w:cs="Arial"/>
                  <w:color w:val="666666"/>
                  <w:sz w:val="14"/>
                  <w:szCs w:val="14"/>
                  <w:u w:val="single"/>
                  <w:lang w:eastAsia="en-CA"/>
                </w:rPr>
                <w:t xml:space="preserve">hange and </w:t>
              </w:r>
              <w:r w:rsidR="00A609C7" w:rsidRPr="001F45B6">
                <w:rPr>
                  <w:rFonts w:ascii="Arial" w:eastAsia="Times New Roman" w:hAnsi="Arial" w:cs="Arial"/>
                  <w:color w:val="666666"/>
                  <w:sz w:val="14"/>
                  <w:szCs w:val="14"/>
                  <w:u w:val="single"/>
                  <w:lang w:eastAsia="en-CA"/>
                </w:rPr>
                <w:t>b</w:t>
              </w:r>
              <w:r w:rsidRPr="00D4426A">
                <w:rPr>
                  <w:rFonts w:ascii="Arial" w:eastAsia="Times New Roman" w:hAnsi="Arial" w:cs="Arial"/>
                  <w:color w:val="666666"/>
                  <w:sz w:val="14"/>
                  <w:szCs w:val="14"/>
                  <w:u w:val="single"/>
                  <w:lang w:eastAsia="en-CA"/>
                </w:rPr>
                <w:t>iodiversity</w:t>
              </w:r>
            </w:hyperlink>
          </w:p>
        </w:tc>
        <w:tc>
          <w:tcPr>
            <w:tcW w:w="427" w:type="dxa"/>
            <w:tcBorders>
              <w:top w:val="nil"/>
              <w:left w:val="nil"/>
              <w:bottom w:val="single" w:sz="4" w:space="0" w:color="000000"/>
              <w:right w:val="nil"/>
            </w:tcBorders>
            <w:shd w:val="clear" w:color="D9EAD3" w:fill="FFFFFF"/>
            <w:vAlign w:val="center"/>
            <w:hideMark/>
          </w:tcPr>
          <w:p w14:paraId="12DBA1A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0ED479F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8573EA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160BBC0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5B38275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449F83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4C3437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20134D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00B050"/>
            <w:vAlign w:val="bottom"/>
            <w:hideMark/>
          </w:tcPr>
          <w:p w14:paraId="0355879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3401B2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D5F845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4646DC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BD5996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C6A0FC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BEB402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B08ADE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7041DF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3FE0BD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0418BD5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bottom"/>
            <w:hideMark/>
          </w:tcPr>
          <w:p w14:paraId="4423F5E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00B050"/>
            <w:vAlign w:val="bottom"/>
            <w:hideMark/>
          </w:tcPr>
          <w:p w14:paraId="329DE6E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EAFFE0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0B1A27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9B2B18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0751837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5D2CB2D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77473587"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1A0F0FDB"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15</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4EE00B84" w14:textId="66F39754" w:rsidR="00B44968" w:rsidRPr="00D4426A" w:rsidRDefault="00B44968" w:rsidP="00D4426A">
            <w:pPr>
              <w:jc w:val="left"/>
              <w:rPr>
                <w:rFonts w:ascii="-apple-system" w:eastAsia="Times New Roman" w:hAnsi="-apple-system" w:cs="Arial"/>
                <w:color w:val="666666"/>
                <w:sz w:val="14"/>
                <w:szCs w:val="14"/>
                <w:u w:val="single"/>
                <w:lang w:eastAsia="en-CA"/>
              </w:rPr>
            </w:pPr>
            <w:hyperlink r:id="rId44" w:history="1">
              <w:r w:rsidRPr="00D4426A">
                <w:rPr>
                  <w:rFonts w:ascii="Arial" w:eastAsia="Times New Roman" w:hAnsi="Arial" w:cs="Arial"/>
                  <w:color w:val="666666"/>
                  <w:sz w:val="14"/>
                  <w:szCs w:val="14"/>
                  <w:u w:val="single"/>
                  <w:lang w:eastAsia="en-CA"/>
                </w:rPr>
                <w:t xml:space="preserve">Communication, </w:t>
              </w:r>
              <w:r w:rsidR="001D3FA3" w:rsidRPr="001F45B6">
                <w:rPr>
                  <w:rFonts w:ascii="Arial" w:eastAsia="Times New Roman" w:hAnsi="Arial" w:cs="Arial"/>
                  <w:color w:val="666666"/>
                  <w:sz w:val="14"/>
                  <w:szCs w:val="14"/>
                  <w:u w:val="single"/>
                  <w:lang w:eastAsia="en-CA"/>
                </w:rPr>
                <w:t>e</w:t>
              </w:r>
              <w:r w:rsidRPr="00D4426A">
                <w:rPr>
                  <w:rFonts w:ascii="Arial" w:eastAsia="Times New Roman" w:hAnsi="Arial" w:cs="Arial"/>
                  <w:color w:val="666666"/>
                  <w:sz w:val="14"/>
                  <w:szCs w:val="14"/>
                  <w:u w:val="single"/>
                  <w:lang w:eastAsia="en-CA"/>
                </w:rPr>
                <w:t xml:space="preserve">ducation and </w:t>
              </w:r>
              <w:r w:rsidR="001D3FA3" w:rsidRPr="001F45B6">
                <w:rPr>
                  <w:rFonts w:ascii="Arial" w:eastAsia="Times New Roman" w:hAnsi="Arial" w:cs="Arial"/>
                  <w:color w:val="666666"/>
                  <w:sz w:val="14"/>
                  <w:szCs w:val="14"/>
                  <w:u w:val="single"/>
                  <w:lang w:eastAsia="en-CA"/>
                </w:rPr>
                <w:t>p</w:t>
              </w:r>
              <w:r w:rsidRPr="00D4426A">
                <w:rPr>
                  <w:rFonts w:ascii="Arial" w:eastAsia="Times New Roman" w:hAnsi="Arial" w:cs="Arial"/>
                  <w:color w:val="666666"/>
                  <w:sz w:val="14"/>
                  <w:szCs w:val="14"/>
                  <w:u w:val="single"/>
                  <w:lang w:eastAsia="en-CA"/>
                </w:rPr>
                <w:t xml:space="preserve">ublic </w:t>
              </w:r>
              <w:r w:rsidR="001D3FA3" w:rsidRPr="001F45B6">
                <w:rPr>
                  <w:rFonts w:ascii="Arial" w:eastAsia="Times New Roman" w:hAnsi="Arial" w:cs="Arial"/>
                  <w:color w:val="666666"/>
                  <w:sz w:val="14"/>
                  <w:szCs w:val="14"/>
                  <w:u w:val="single"/>
                  <w:lang w:eastAsia="en-CA"/>
                </w:rPr>
                <w:t>a</w:t>
              </w:r>
              <w:r w:rsidRPr="00D4426A">
                <w:rPr>
                  <w:rFonts w:ascii="Arial" w:eastAsia="Times New Roman" w:hAnsi="Arial" w:cs="Arial"/>
                  <w:color w:val="666666"/>
                  <w:sz w:val="14"/>
                  <w:szCs w:val="14"/>
                  <w:u w:val="single"/>
                  <w:lang w:eastAsia="en-CA"/>
                </w:rPr>
                <w:t>wareness</w:t>
              </w:r>
            </w:hyperlink>
          </w:p>
        </w:tc>
        <w:tc>
          <w:tcPr>
            <w:tcW w:w="427" w:type="dxa"/>
            <w:tcBorders>
              <w:top w:val="nil"/>
              <w:left w:val="nil"/>
              <w:bottom w:val="single" w:sz="4" w:space="0" w:color="000000"/>
              <w:right w:val="nil"/>
            </w:tcBorders>
            <w:shd w:val="clear" w:color="D9EAD3" w:fill="FFFFFF"/>
            <w:vAlign w:val="center"/>
            <w:hideMark/>
          </w:tcPr>
          <w:p w14:paraId="0426A15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59077C8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F40908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AF428F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3D5250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2F9B94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145ED2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2A7BD8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81E74A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36EF72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30B5E2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6276AE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13D52B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89A5FA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553DC7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D3E6CF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EE648F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38A2FD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759BAC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85F00D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FB019C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1DB150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CC1BC6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F658A9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3583C00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auto"/>
              <w:right w:val="single" w:sz="8" w:space="0" w:color="auto"/>
            </w:tcBorders>
            <w:shd w:val="clear" w:color="000000" w:fill="00B050"/>
            <w:vAlign w:val="bottom"/>
            <w:hideMark/>
          </w:tcPr>
          <w:p w14:paraId="1A6A338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r>
      <w:tr w:rsidR="00FA3B47" w:rsidRPr="001F45B6" w14:paraId="62A25992"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01DD6F70"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16</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2708C4AD" w14:textId="77777777" w:rsidR="00B44968" w:rsidRPr="00D4426A" w:rsidRDefault="00B44968" w:rsidP="00D4426A">
            <w:pPr>
              <w:jc w:val="left"/>
              <w:rPr>
                <w:rFonts w:ascii="-apple-system" w:eastAsia="Times New Roman" w:hAnsi="-apple-system" w:cs="Arial"/>
                <w:color w:val="666666"/>
                <w:sz w:val="14"/>
                <w:szCs w:val="14"/>
                <w:u w:val="single"/>
                <w:lang w:eastAsia="en-CA"/>
              </w:rPr>
            </w:pPr>
            <w:hyperlink r:id="rId45" w:history="1">
              <w:r w:rsidRPr="00D4426A">
                <w:rPr>
                  <w:rFonts w:ascii="Arial" w:eastAsia="Times New Roman" w:hAnsi="Arial" w:cs="Arial"/>
                  <w:color w:val="666666"/>
                  <w:sz w:val="14"/>
                  <w:szCs w:val="14"/>
                  <w:u w:val="single"/>
                  <w:lang w:eastAsia="en-CA"/>
                </w:rPr>
                <w:t>Digital sequence information on genetic resources</w:t>
              </w:r>
            </w:hyperlink>
          </w:p>
        </w:tc>
        <w:tc>
          <w:tcPr>
            <w:tcW w:w="427" w:type="dxa"/>
            <w:tcBorders>
              <w:top w:val="nil"/>
              <w:left w:val="nil"/>
              <w:bottom w:val="single" w:sz="4" w:space="0" w:color="000000"/>
              <w:right w:val="nil"/>
            </w:tcBorders>
            <w:shd w:val="clear" w:color="D9EAD3" w:fill="FFC000"/>
            <w:vAlign w:val="center"/>
            <w:hideMark/>
          </w:tcPr>
          <w:p w14:paraId="166DE20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1085652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886B35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29A8AC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DCA2E3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05C940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AA6CCE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C0F418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052F90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A28082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CCCFFF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F8428A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C190E6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000000" w:fill="00B050"/>
            <w:vAlign w:val="bottom"/>
            <w:hideMark/>
          </w:tcPr>
          <w:p w14:paraId="584A369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21C5EE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570771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69489C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B76D03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81EB2E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CC261D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82F929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416F0B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F1D51C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42D6389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nil"/>
            </w:tcBorders>
            <w:shd w:val="clear" w:color="D9EAD3" w:fill="FFFFFF"/>
            <w:vAlign w:val="center"/>
            <w:hideMark/>
          </w:tcPr>
          <w:p w14:paraId="2F45229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0A4DB84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5E1BAD4C"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09532C94"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16.1</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56E1EAE1" w14:textId="77777777" w:rsidR="00B44968" w:rsidRPr="00D4426A" w:rsidRDefault="00B44968" w:rsidP="00D4426A">
            <w:pPr>
              <w:jc w:val="left"/>
              <w:rPr>
                <w:rFonts w:ascii="Arial" w:eastAsia="Times New Roman" w:hAnsi="Arial" w:cs="Arial"/>
                <w:color w:val="666666"/>
                <w:sz w:val="14"/>
                <w:szCs w:val="14"/>
                <w:u w:val="single"/>
                <w:lang w:eastAsia="en-CA"/>
              </w:rPr>
            </w:pPr>
            <w:r w:rsidRPr="00D4426A">
              <w:rPr>
                <w:rFonts w:ascii="Arial" w:eastAsia="Times New Roman" w:hAnsi="Arial" w:cs="Arial"/>
                <w:color w:val="666666"/>
                <w:sz w:val="14"/>
                <w:szCs w:val="14"/>
                <w:u w:val="single"/>
                <w:lang w:eastAsia="en-CA"/>
              </w:rPr>
              <w:t>Financial mechanism</w:t>
            </w:r>
          </w:p>
        </w:tc>
        <w:tc>
          <w:tcPr>
            <w:tcW w:w="427" w:type="dxa"/>
            <w:tcBorders>
              <w:top w:val="nil"/>
              <w:left w:val="nil"/>
              <w:bottom w:val="single" w:sz="4" w:space="0" w:color="000000"/>
              <w:right w:val="nil"/>
            </w:tcBorders>
            <w:shd w:val="clear" w:color="D9EAD3" w:fill="FFFFFF"/>
            <w:vAlign w:val="center"/>
            <w:hideMark/>
          </w:tcPr>
          <w:p w14:paraId="33FC8DA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7AD350A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7CA02B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BD6FD9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1CCA01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227733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E7B05E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09E465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2FE104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7C3AAD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87DF0A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285C20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072844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44A697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5BDF9B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421AD6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B05628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8A13A9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C51AE8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00B050"/>
            <w:vAlign w:val="center"/>
            <w:hideMark/>
          </w:tcPr>
          <w:p w14:paraId="64A29FE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DDC655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B29667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E4CE09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650AFE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60795A2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2A857D1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53277E99"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66D41852"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17</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71B5E837" w14:textId="30E5A067" w:rsidR="00B44968" w:rsidRPr="00D4426A" w:rsidRDefault="00B44968" w:rsidP="00D4426A">
            <w:pPr>
              <w:jc w:val="left"/>
              <w:rPr>
                <w:rFonts w:ascii="-apple-system" w:eastAsia="Times New Roman" w:hAnsi="-apple-system" w:cs="Arial"/>
                <w:color w:val="666666"/>
                <w:sz w:val="14"/>
                <w:szCs w:val="14"/>
                <w:u w:val="single"/>
                <w:lang w:eastAsia="en-CA"/>
              </w:rPr>
            </w:pPr>
            <w:hyperlink r:id="rId46" w:history="1">
              <w:r w:rsidRPr="00D4426A">
                <w:rPr>
                  <w:rFonts w:ascii="Arial" w:eastAsia="Times New Roman" w:hAnsi="Arial" w:cs="Arial"/>
                  <w:color w:val="666666"/>
                  <w:sz w:val="14"/>
                  <w:szCs w:val="14"/>
                  <w:u w:val="single"/>
                  <w:lang w:eastAsia="en-CA"/>
                </w:rPr>
                <w:t xml:space="preserve">Economics, </w:t>
              </w:r>
              <w:r w:rsidR="001D3FA3" w:rsidRPr="001F45B6">
                <w:rPr>
                  <w:rFonts w:ascii="Arial" w:eastAsia="Times New Roman" w:hAnsi="Arial" w:cs="Arial"/>
                  <w:color w:val="666666"/>
                  <w:sz w:val="14"/>
                  <w:szCs w:val="14"/>
                  <w:u w:val="single"/>
                  <w:lang w:eastAsia="en-CA"/>
                </w:rPr>
                <w:t>t</w:t>
              </w:r>
              <w:r w:rsidRPr="00D4426A">
                <w:rPr>
                  <w:rFonts w:ascii="Arial" w:eastAsia="Times New Roman" w:hAnsi="Arial" w:cs="Arial"/>
                  <w:color w:val="666666"/>
                  <w:sz w:val="14"/>
                  <w:szCs w:val="14"/>
                  <w:u w:val="single"/>
                  <w:lang w:eastAsia="en-CA"/>
                </w:rPr>
                <w:t xml:space="preserve">rade and </w:t>
              </w:r>
              <w:r w:rsidR="001D3FA3" w:rsidRPr="001F45B6">
                <w:rPr>
                  <w:rFonts w:ascii="Arial" w:eastAsia="Times New Roman" w:hAnsi="Arial" w:cs="Arial"/>
                  <w:color w:val="666666"/>
                  <w:sz w:val="14"/>
                  <w:szCs w:val="14"/>
                  <w:u w:val="single"/>
                  <w:lang w:eastAsia="en-CA"/>
                </w:rPr>
                <w:t>i</w:t>
              </w:r>
              <w:r w:rsidRPr="00D4426A">
                <w:rPr>
                  <w:rFonts w:ascii="Arial" w:eastAsia="Times New Roman" w:hAnsi="Arial" w:cs="Arial"/>
                  <w:color w:val="666666"/>
                  <w:sz w:val="14"/>
                  <w:szCs w:val="14"/>
                  <w:u w:val="single"/>
                  <w:lang w:eastAsia="en-CA"/>
                </w:rPr>
                <w:t xml:space="preserve">ncentive </w:t>
              </w:r>
              <w:r w:rsidR="001D3FA3" w:rsidRPr="001F45B6">
                <w:rPr>
                  <w:rFonts w:ascii="Arial" w:eastAsia="Times New Roman" w:hAnsi="Arial" w:cs="Arial"/>
                  <w:color w:val="666666"/>
                  <w:sz w:val="14"/>
                  <w:szCs w:val="14"/>
                  <w:u w:val="single"/>
                  <w:lang w:eastAsia="en-CA"/>
                </w:rPr>
                <w:t>m</w:t>
              </w:r>
              <w:r w:rsidRPr="00D4426A">
                <w:rPr>
                  <w:rFonts w:ascii="Arial" w:eastAsia="Times New Roman" w:hAnsi="Arial" w:cs="Arial"/>
                  <w:color w:val="666666"/>
                  <w:sz w:val="14"/>
                  <w:szCs w:val="14"/>
                  <w:u w:val="single"/>
                  <w:lang w:eastAsia="en-CA"/>
                </w:rPr>
                <w:t>easures</w:t>
              </w:r>
            </w:hyperlink>
          </w:p>
        </w:tc>
        <w:tc>
          <w:tcPr>
            <w:tcW w:w="427" w:type="dxa"/>
            <w:tcBorders>
              <w:top w:val="nil"/>
              <w:left w:val="nil"/>
              <w:bottom w:val="single" w:sz="4" w:space="0" w:color="000000"/>
              <w:right w:val="nil"/>
            </w:tcBorders>
            <w:shd w:val="clear" w:color="D9EAD3" w:fill="FFFFFF"/>
            <w:vAlign w:val="center"/>
            <w:hideMark/>
          </w:tcPr>
          <w:p w14:paraId="6A9A6B6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4118591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E1DAF8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3E48DE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2250DB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28D13A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937E18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FD30B0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E5AB40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8B8678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5676AE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B7BD0E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809998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3540D6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00B050"/>
            <w:vAlign w:val="center"/>
            <w:hideMark/>
          </w:tcPr>
          <w:p w14:paraId="1A92690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00B050"/>
            <w:vAlign w:val="center"/>
            <w:hideMark/>
          </w:tcPr>
          <w:p w14:paraId="7DD4181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CAE2A4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099283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EA946F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F150C6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58AE4D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C795F1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7412F5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AC336D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2E1B9C1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743FEB0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4FFDF5DB"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2D308987"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18</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3A18C0A2" w14:textId="74476189" w:rsidR="00B44968" w:rsidRPr="00D4426A" w:rsidRDefault="00B44968" w:rsidP="00D4426A">
            <w:pPr>
              <w:jc w:val="left"/>
              <w:rPr>
                <w:rFonts w:ascii="-apple-system" w:eastAsia="Times New Roman" w:hAnsi="-apple-system" w:cs="Arial"/>
                <w:color w:val="666666"/>
                <w:sz w:val="14"/>
                <w:szCs w:val="14"/>
                <w:u w:val="single"/>
                <w:lang w:eastAsia="en-CA"/>
              </w:rPr>
            </w:pPr>
            <w:hyperlink r:id="rId47" w:history="1">
              <w:r w:rsidRPr="00D4426A">
                <w:rPr>
                  <w:rFonts w:ascii="Arial" w:eastAsia="Times New Roman" w:hAnsi="Arial" w:cs="Arial"/>
                  <w:color w:val="666666"/>
                  <w:sz w:val="14"/>
                  <w:szCs w:val="14"/>
                  <w:u w:val="single"/>
                  <w:lang w:eastAsia="en-CA"/>
                </w:rPr>
                <w:t xml:space="preserve">Ecosystem </w:t>
              </w:r>
              <w:r w:rsidR="001D3FA3" w:rsidRPr="001F45B6">
                <w:rPr>
                  <w:rFonts w:ascii="Arial" w:eastAsia="Times New Roman" w:hAnsi="Arial" w:cs="Arial"/>
                  <w:color w:val="666666"/>
                  <w:sz w:val="14"/>
                  <w:szCs w:val="14"/>
                  <w:u w:val="single"/>
                  <w:lang w:eastAsia="en-CA"/>
                </w:rPr>
                <w:t>a</w:t>
              </w:r>
              <w:r w:rsidRPr="00D4426A">
                <w:rPr>
                  <w:rFonts w:ascii="Arial" w:eastAsia="Times New Roman" w:hAnsi="Arial" w:cs="Arial"/>
                  <w:color w:val="666666"/>
                  <w:sz w:val="14"/>
                  <w:szCs w:val="14"/>
                  <w:u w:val="single"/>
                  <w:lang w:eastAsia="en-CA"/>
                </w:rPr>
                <w:t>pproach</w:t>
              </w:r>
            </w:hyperlink>
          </w:p>
        </w:tc>
        <w:tc>
          <w:tcPr>
            <w:tcW w:w="427" w:type="dxa"/>
            <w:tcBorders>
              <w:top w:val="nil"/>
              <w:left w:val="nil"/>
              <w:bottom w:val="single" w:sz="4" w:space="0" w:color="000000"/>
              <w:right w:val="nil"/>
            </w:tcBorders>
            <w:shd w:val="clear" w:color="D9EAD3" w:fill="FFFFFF"/>
            <w:vAlign w:val="center"/>
            <w:hideMark/>
          </w:tcPr>
          <w:p w14:paraId="62A2D05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1B20142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8B278A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1CC9AD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15D8FC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D60FB4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C9427D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AC9F9B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17CBBD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93E038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B1A8AF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4520AA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A6FC2A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C8B183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F2C115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8A285B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DF04CB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6BAF74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DACEB4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DCBF5F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4A8BEE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8B0959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967640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E750D6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5B90E0D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600F8F6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2BBD7504"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5CCDA14F"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19</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57B229DE" w14:textId="7175C7F7" w:rsidR="00B44968" w:rsidRPr="00D4426A" w:rsidRDefault="00B44968" w:rsidP="00D4426A">
            <w:pPr>
              <w:jc w:val="left"/>
              <w:rPr>
                <w:rFonts w:ascii="-apple-system" w:eastAsia="Times New Roman" w:hAnsi="-apple-system" w:cs="Arial"/>
                <w:color w:val="666666"/>
                <w:sz w:val="14"/>
                <w:szCs w:val="14"/>
                <w:u w:val="single"/>
                <w:lang w:eastAsia="en-CA"/>
              </w:rPr>
            </w:pPr>
            <w:hyperlink r:id="rId48" w:history="1">
              <w:r w:rsidRPr="00D4426A">
                <w:rPr>
                  <w:rFonts w:ascii="Arial" w:eastAsia="Times New Roman" w:hAnsi="Arial" w:cs="Arial"/>
                  <w:color w:val="666666"/>
                  <w:sz w:val="14"/>
                  <w:szCs w:val="14"/>
                  <w:u w:val="single"/>
                  <w:lang w:eastAsia="en-CA"/>
                </w:rPr>
                <w:t xml:space="preserve">Ecosystem </w:t>
              </w:r>
              <w:r w:rsidR="001D3FA3" w:rsidRPr="001F45B6">
                <w:rPr>
                  <w:rFonts w:ascii="Arial" w:eastAsia="Times New Roman" w:hAnsi="Arial" w:cs="Arial"/>
                  <w:color w:val="666666"/>
                  <w:sz w:val="14"/>
                  <w:szCs w:val="14"/>
                  <w:u w:val="single"/>
                  <w:lang w:eastAsia="en-CA"/>
                </w:rPr>
                <w:t>r</w:t>
              </w:r>
              <w:r w:rsidRPr="00D4426A">
                <w:rPr>
                  <w:rFonts w:ascii="Arial" w:eastAsia="Times New Roman" w:hAnsi="Arial" w:cs="Arial"/>
                  <w:color w:val="666666"/>
                  <w:sz w:val="14"/>
                  <w:szCs w:val="14"/>
                  <w:u w:val="single"/>
                  <w:lang w:eastAsia="en-CA"/>
                </w:rPr>
                <w:t>estoration</w:t>
              </w:r>
            </w:hyperlink>
          </w:p>
        </w:tc>
        <w:tc>
          <w:tcPr>
            <w:tcW w:w="427" w:type="dxa"/>
            <w:tcBorders>
              <w:top w:val="nil"/>
              <w:left w:val="nil"/>
              <w:bottom w:val="single" w:sz="4" w:space="0" w:color="000000"/>
              <w:right w:val="nil"/>
            </w:tcBorders>
            <w:shd w:val="clear" w:color="D9EAD3" w:fill="FFFFFF"/>
            <w:vAlign w:val="center"/>
            <w:hideMark/>
          </w:tcPr>
          <w:p w14:paraId="68FCFF2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4CD4EB9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00B050"/>
            <w:vAlign w:val="center"/>
            <w:hideMark/>
          </w:tcPr>
          <w:p w14:paraId="1F5E955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A94C94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8FAA75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2F2D32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89B667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CB7DC1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4845DC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50DED2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24F35C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3CDDF0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BF1753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92BAEB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BDB024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BF3C03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12247C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B27E3C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459036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5E491A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CB3E06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BB570A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AAF228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BCBDAB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0693C57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6E0AB48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4E250DA3"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1E3EF498"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20</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703A3266" w14:textId="4E855108" w:rsidR="00B44968" w:rsidRPr="00D4426A" w:rsidRDefault="00B44968" w:rsidP="00D4426A">
            <w:pPr>
              <w:jc w:val="left"/>
              <w:rPr>
                <w:rFonts w:ascii="-apple-system" w:eastAsia="Times New Roman" w:hAnsi="-apple-system" w:cs="Arial"/>
                <w:color w:val="666666"/>
                <w:sz w:val="14"/>
                <w:szCs w:val="14"/>
                <w:u w:val="single"/>
                <w:lang w:eastAsia="en-CA"/>
              </w:rPr>
            </w:pPr>
            <w:hyperlink r:id="rId49" w:history="1">
              <w:r w:rsidRPr="00D4426A">
                <w:rPr>
                  <w:rFonts w:ascii="Arial" w:eastAsia="Times New Roman" w:hAnsi="Arial" w:cs="Arial"/>
                  <w:color w:val="666666"/>
                  <w:sz w:val="14"/>
                  <w:szCs w:val="14"/>
                  <w:u w:val="single"/>
                  <w:lang w:eastAsia="en-CA"/>
                </w:rPr>
                <w:t xml:space="preserve">Gender and </w:t>
              </w:r>
              <w:r w:rsidR="001D3FA3" w:rsidRPr="001F45B6">
                <w:rPr>
                  <w:rFonts w:ascii="Arial" w:eastAsia="Times New Roman" w:hAnsi="Arial" w:cs="Arial"/>
                  <w:color w:val="666666"/>
                  <w:sz w:val="14"/>
                  <w:szCs w:val="14"/>
                  <w:u w:val="single"/>
                  <w:lang w:eastAsia="en-CA"/>
                </w:rPr>
                <w:t>b</w:t>
              </w:r>
              <w:r w:rsidRPr="00D4426A">
                <w:rPr>
                  <w:rFonts w:ascii="Arial" w:eastAsia="Times New Roman" w:hAnsi="Arial" w:cs="Arial"/>
                  <w:color w:val="666666"/>
                  <w:sz w:val="14"/>
                  <w:szCs w:val="14"/>
                  <w:u w:val="single"/>
                  <w:lang w:eastAsia="en-CA"/>
                </w:rPr>
                <w:t>iodiversity</w:t>
              </w:r>
            </w:hyperlink>
          </w:p>
        </w:tc>
        <w:tc>
          <w:tcPr>
            <w:tcW w:w="427" w:type="dxa"/>
            <w:tcBorders>
              <w:top w:val="nil"/>
              <w:left w:val="nil"/>
              <w:bottom w:val="single" w:sz="4" w:space="0" w:color="000000"/>
              <w:right w:val="nil"/>
            </w:tcBorders>
            <w:shd w:val="clear" w:color="D9EAD3" w:fill="00B050"/>
            <w:vAlign w:val="center"/>
            <w:hideMark/>
          </w:tcPr>
          <w:p w14:paraId="03AC625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0744D9F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76A2A4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EE4A7F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50C247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DDFC77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CF4F39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C31678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E5E96E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DD0712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092302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34DFE1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21A965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10698E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524446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B60507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8FC08E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7ED47D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4E94A5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4D49EA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BD834D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0707F8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6D8A93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00B050"/>
            <w:vAlign w:val="center"/>
            <w:hideMark/>
          </w:tcPr>
          <w:p w14:paraId="20E0A10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nil"/>
            </w:tcBorders>
            <w:shd w:val="clear" w:color="D9EAD3" w:fill="FFFFFF"/>
            <w:vAlign w:val="center"/>
            <w:hideMark/>
          </w:tcPr>
          <w:p w14:paraId="648DB77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2BC560F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755BFEF0"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7E890B5D"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21</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6A85F73A" w14:textId="77777777" w:rsidR="00B44968" w:rsidRPr="00D4426A" w:rsidRDefault="00B44968" w:rsidP="00D4426A">
            <w:pPr>
              <w:jc w:val="left"/>
              <w:rPr>
                <w:rFonts w:ascii="-apple-system" w:eastAsia="Times New Roman" w:hAnsi="-apple-system" w:cs="Arial"/>
                <w:color w:val="666666"/>
                <w:sz w:val="14"/>
                <w:szCs w:val="14"/>
                <w:u w:val="single"/>
                <w:lang w:eastAsia="en-CA"/>
              </w:rPr>
            </w:pPr>
            <w:hyperlink r:id="rId50" w:history="1">
              <w:r w:rsidRPr="00D4426A">
                <w:rPr>
                  <w:rFonts w:ascii="Arial" w:eastAsia="Times New Roman" w:hAnsi="Arial" w:cs="Arial"/>
                  <w:color w:val="666666"/>
                  <w:sz w:val="14"/>
                  <w:szCs w:val="14"/>
                  <w:u w:val="single"/>
                  <w:lang w:eastAsia="en-CA"/>
                </w:rPr>
                <w:t>Global Strategy for Plant Conservation</w:t>
              </w:r>
            </w:hyperlink>
          </w:p>
        </w:tc>
        <w:tc>
          <w:tcPr>
            <w:tcW w:w="427" w:type="dxa"/>
            <w:tcBorders>
              <w:top w:val="nil"/>
              <w:left w:val="nil"/>
              <w:bottom w:val="single" w:sz="4" w:space="0" w:color="000000"/>
              <w:right w:val="nil"/>
            </w:tcBorders>
            <w:shd w:val="clear" w:color="D9EAD3" w:fill="FFFFFF"/>
            <w:vAlign w:val="center"/>
            <w:hideMark/>
          </w:tcPr>
          <w:p w14:paraId="306A636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7C755A5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D186EB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D5D111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2666782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41D2CE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E4FF8C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D089F5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ED6E39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4E6F1A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AD1518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B32B64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387F87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253E74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7DCD79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E4800F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B5AE62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93BD31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71CDA8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8F7BB4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2D8EEB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74A740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E51846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8518A8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5B3B795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13A9D4F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51CCAF27"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65503D03"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22</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524197CC" w14:textId="77777777" w:rsidR="00B44968" w:rsidRPr="00D4426A" w:rsidRDefault="00B44968" w:rsidP="00D4426A">
            <w:pPr>
              <w:jc w:val="left"/>
              <w:rPr>
                <w:rFonts w:ascii="-apple-system" w:eastAsia="Times New Roman" w:hAnsi="-apple-system" w:cs="Arial"/>
                <w:color w:val="666666"/>
                <w:sz w:val="14"/>
                <w:szCs w:val="14"/>
                <w:u w:val="single"/>
                <w:lang w:eastAsia="en-CA"/>
              </w:rPr>
            </w:pPr>
            <w:hyperlink r:id="rId51" w:history="1">
              <w:r w:rsidRPr="00D4426A">
                <w:rPr>
                  <w:rFonts w:ascii="Arial" w:eastAsia="Times New Roman" w:hAnsi="Arial" w:cs="Arial"/>
                  <w:color w:val="666666"/>
                  <w:sz w:val="14"/>
                  <w:szCs w:val="14"/>
                  <w:u w:val="single"/>
                  <w:lang w:eastAsia="en-CA"/>
                </w:rPr>
                <w:t>Global Taxonomy Initiative</w:t>
              </w:r>
            </w:hyperlink>
          </w:p>
        </w:tc>
        <w:tc>
          <w:tcPr>
            <w:tcW w:w="427" w:type="dxa"/>
            <w:tcBorders>
              <w:top w:val="nil"/>
              <w:left w:val="nil"/>
              <w:bottom w:val="single" w:sz="4" w:space="0" w:color="000000"/>
              <w:right w:val="nil"/>
            </w:tcBorders>
            <w:shd w:val="clear" w:color="D9EAD3" w:fill="FFFFFF"/>
            <w:vAlign w:val="center"/>
            <w:hideMark/>
          </w:tcPr>
          <w:p w14:paraId="396942A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162FD15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37E14E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6F49AC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0E30C0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152324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9609D2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A7A873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9A27CF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9A0A86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368883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C3EDDA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2C94B0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F50D1D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A90089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2A5711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FF1B94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75DE54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831EB1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E15062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79A11D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CAB086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86DF9B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E12827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572472B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2C519BA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6D3D1360"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34685D6F"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23</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22D5453E" w14:textId="06CD6E57" w:rsidR="00B44968" w:rsidRPr="00D4426A" w:rsidRDefault="00B44968" w:rsidP="00D4426A">
            <w:pPr>
              <w:jc w:val="left"/>
              <w:rPr>
                <w:rFonts w:ascii="-apple-system" w:eastAsia="Times New Roman" w:hAnsi="-apple-system" w:cs="Arial"/>
                <w:color w:val="666666"/>
                <w:sz w:val="14"/>
                <w:szCs w:val="14"/>
                <w:u w:val="single"/>
                <w:lang w:eastAsia="en-CA"/>
              </w:rPr>
            </w:pPr>
            <w:hyperlink r:id="rId52" w:history="1">
              <w:r w:rsidRPr="00D4426A">
                <w:rPr>
                  <w:rFonts w:ascii="Arial" w:eastAsia="Times New Roman" w:hAnsi="Arial" w:cs="Arial"/>
                  <w:color w:val="666666"/>
                  <w:sz w:val="14"/>
                  <w:szCs w:val="14"/>
                  <w:u w:val="single"/>
                  <w:lang w:eastAsia="en-CA"/>
                </w:rPr>
                <w:t xml:space="preserve">Health </w:t>
              </w:r>
              <w:r w:rsidR="001D3FA3" w:rsidRPr="001F45B6">
                <w:rPr>
                  <w:rFonts w:ascii="Arial" w:eastAsia="Times New Roman" w:hAnsi="Arial" w:cs="Arial"/>
                  <w:color w:val="666666"/>
                  <w:sz w:val="14"/>
                  <w:szCs w:val="14"/>
                  <w:u w:val="single"/>
                  <w:lang w:eastAsia="en-CA"/>
                </w:rPr>
                <w:t>and</w:t>
              </w:r>
              <w:r w:rsidRPr="00D4426A">
                <w:rPr>
                  <w:rFonts w:ascii="Arial" w:eastAsia="Times New Roman" w:hAnsi="Arial" w:cs="Arial"/>
                  <w:color w:val="666666"/>
                  <w:sz w:val="14"/>
                  <w:szCs w:val="14"/>
                  <w:u w:val="single"/>
                  <w:lang w:eastAsia="en-CA"/>
                </w:rPr>
                <w:t xml:space="preserve"> </w:t>
              </w:r>
              <w:r w:rsidR="001D3FA3" w:rsidRPr="001F45B6">
                <w:rPr>
                  <w:rFonts w:ascii="Arial" w:eastAsia="Times New Roman" w:hAnsi="Arial" w:cs="Arial"/>
                  <w:color w:val="666666"/>
                  <w:sz w:val="14"/>
                  <w:szCs w:val="14"/>
                  <w:u w:val="single"/>
                  <w:lang w:eastAsia="en-CA"/>
                </w:rPr>
                <w:t>b</w:t>
              </w:r>
              <w:r w:rsidRPr="00D4426A">
                <w:rPr>
                  <w:rFonts w:ascii="Arial" w:eastAsia="Times New Roman" w:hAnsi="Arial" w:cs="Arial"/>
                  <w:color w:val="666666"/>
                  <w:sz w:val="14"/>
                  <w:szCs w:val="14"/>
                  <w:u w:val="single"/>
                  <w:lang w:eastAsia="en-CA"/>
                </w:rPr>
                <w:t>iodiversity</w:t>
              </w:r>
            </w:hyperlink>
          </w:p>
        </w:tc>
        <w:tc>
          <w:tcPr>
            <w:tcW w:w="427" w:type="dxa"/>
            <w:tcBorders>
              <w:top w:val="nil"/>
              <w:left w:val="nil"/>
              <w:bottom w:val="single" w:sz="4" w:space="0" w:color="000000"/>
              <w:right w:val="nil"/>
            </w:tcBorders>
            <w:shd w:val="clear" w:color="D9EAD3" w:fill="00B050"/>
            <w:vAlign w:val="center"/>
            <w:hideMark/>
          </w:tcPr>
          <w:p w14:paraId="6ACE0DC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7DF446B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F4AB5C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02C432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00B050"/>
            <w:vAlign w:val="center"/>
            <w:hideMark/>
          </w:tcPr>
          <w:p w14:paraId="0D19CB7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19EB3C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0647BB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9EAF6D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60B99D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661AFA1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33F85A4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59AB680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1FC2840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450A05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4241D9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89030F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EB2C73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5B91B39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FA3989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222F3C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51EE5E2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409FB22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49813DE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7E31B82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nil"/>
            </w:tcBorders>
            <w:shd w:val="clear" w:color="D9EAD3" w:fill="FFFFFF"/>
            <w:vAlign w:val="center"/>
            <w:hideMark/>
          </w:tcPr>
          <w:p w14:paraId="547301E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5B1C718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54E2AB29"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5B1D2BF4"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24</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092C2701" w14:textId="120EADFD" w:rsidR="00B44968" w:rsidRPr="00D4426A" w:rsidRDefault="00B44968" w:rsidP="00D4426A">
            <w:pPr>
              <w:jc w:val="left"/>
              <w:rPr>
                <w:rFonts w:ascii="-apple-system" w:eastAsia="Times New Roman" w:hAnsi="-apple-system" w:cs="Arial"/>
                <w:color w:val="666666"/>
                <w:sz w:val="14"/>
                <w:szCs w:val="14"/>
                <w:u w:val="single"/>
                <w:lang w:eastAsia="en-CA"/>
              </w:rPr>
            </w:pPr>
            <w:hyperlink r:id="rId53" w:history="1">
              <w:r w:rsidRPr="00D4426A">
                <w:rPr>
                  <w:rFonts w:ascii="Arial" w:eastAsia="Times New Roman" w:hAnsi="Arial" w:cs="Arial"/>
                  <w:color w:val="666666"/>
                  <w:sz w:val="14"/>
                  <w:szCs w:val="14"/>
                  <w:u w:val="single"/>
                  <w:lang w:eastAsia="en-CA"/>
                </w:rPr>
                <w:t xml:space="preserve">Impact </w:t>
              </w:r>
              <w:r w:rsidR="001D3FA3" w:rsidRPr="001F45B6">
                <w:rPr>
                  <w:rFonts w:ascii="Arial" w:eastAsia="Times New Roman" w:hAnsi="Arial" w:cs="Arial"/>
                  <w:color w:val="666666"/>
                  <w:sz w:val="14"/>
                  <w:szCs w:val="14"/>
                  <w:u w:val="single"/>
                  <w:lang w:eastAsia="en-CA"/>
                </w:rPr>
                <w:t>a</w:t>
              </w:r>
              <w:r w:rsidRPr="00D4426A">
                <w:rPr>
                  <w:rFonts w:ascii="Arial" w:eastAsia="Times New Roman" w:hAnsi="Arial" w:cs="Arial"/>
                  <w:color w:val="666666"/>
                  <w:sz w:val="14"/>
                  <w:szCs w:val="14"/>
                  <w:u w:val="single"/>
                  <w:lang w:eastAsia="en-CA"/>
                </w:rPr>
                <w:t>ssessment</w:t>
              </w:r>
            </w:hyperlink>
          </w:p>
        </w:tc>
        <w:tc>
          <w:tcPr>
            <w:tcW w:w="427" w:type="dxa"/>
            <w:tcBorders>
              <w:top w:val="nil"/>
              <w:left w:val="nil"/>
              <w:bottom w:val="single" w:sz="4" w:space="0" w:color="000000"/>
              <w:right w:val="nil"/>
            </w:tcBorders>
            <w:shd w:val="clear" w:color="D9EAD3" w:fill="FFFFFF"/>
            <w:vAlign w:val="center"/>
            <w:hideMark/>
          </w:tcPr>
          <w:p w14:paraId="7DE1126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C000"/>
            <w:vAlign w:val="center"/>
            <w:hideMark/>
          </w:tcPr>
          <w:p w14:paraId="3E8BC65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345F2F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D86E05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3A5A72E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AF6F26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2EBDC47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4125DBE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472C16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172700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E3F72D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325567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A73853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CCBB68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00B050"/>
            <w:vAlign w:val="center"/>
            <w:hideMark/>
          </w:tcPr>
          <w:p w14:paraId="5E2711F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1BE838C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6D6BED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76375A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DA548B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8E314B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A9E2C3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112DFF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C270A7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0C8EA6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66D5E26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365ACFC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363DA2E2"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16CD2CDF"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25</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583F2CD8" w14:textId="6268D538" w:rsidR="00B44968" w:rsidRPr="00D4426A" w:rsidRDefault="00B44968" w:rsidP="00D4426A">
            <w:pPr>
              <w:jc w:val="left"/>
              <w:rPr>
                <w:rFonts w:ascii="Arial" w:eastAsia="Times New Roman" w:hAnsi="Arial" w:cs="Arial"/>
                <w:color w:val="666666"/>
                <w:sz w:val="14"/>
                <w:szCs w:val="14"/>
                <w:u w:val="single"/>
                <w:lang w:eastAsia="en-CA"/>
              </w:rPr>
            </w:pPr>
            <w:hyperlink r:id="rId54" w:history="1">
              <w:r w:rsidRPr="00D4426A">
                <w:rPr>
                  <w:rFonts w:ascii="Arial" w:eastAsia="Times New Roman" w:hAnsi="Arial" w:cs="Arial"/>
                  <w:color w:val="666666"/>
                  <w:sz w:val="14"/>
                  <w:szCs w:val="14"/>
                  <w:u w:val="single"/>
                  <w:lang w:eastAsia="en-CA"/>
                </w:rPr>
                <w:t xml:space="preserve">Planning, </w:t>
              </w:r>
              <w:r w:rsidR="001D3FA3" w:rsidRPr="001F45B6">
                <w:rPr>
                  <w:rFonts w:ascii="Arial" w:eastAsia="Times New Roman" w:hAnsi="Arial" w:cs="Arial"/>
                  <w:color w:val="666666"/>
                  <w:sz w:val="14"/>
                  <w:szCs w:val="14"/>
                  <w:u w:val="single"/>
                  <w:lang w:eastAsia="en-CA"/>
                </w:rPr>
                <w:t>m</w:t>
              </w:r>
              <w:r w:rsidRPr="00D4426A">
                <w:rPr>
                  <w:rFonts w:ascii="Arial" w:eastAsia="Times New Roman" w:hAnsi="Arial" w:cs="Arial"/>
                  <w:color w:val="666666"/>
                  <w:sz w:val="14"/>
                  <w:szCs w:val="14"/>
                  <w:u w:val="single"/>
                  <w:lang w:eastAsia="en-CA"/>
                </w:rPr>
                <w:t xml:space="preserve">onitoring, </w:t>
              </w:r>
              <w:r w:rsidR="001D3FA3" w:rsidRPr="001F45B6">
                <w:rPr>
                  <w:rFonts w:ascii="Arial" w:eastAsia="Times New Roman" w:hAnsi="Arial" w:cs="Arial"/>
                  <w:color w:val="666666"/>
                  <w:sz w:val="14"/>
                  <w:szCs w:val="14"/>
                  <w:u w:val="single"/>
                  <w:lang w:eastAsia="en-CA"/>
                </w:rPr>
                <w:t>r</w:t>
              </w:r>
              <w:r w:rsidRPr="00D4426A">
                <w:rPr>
                  <w:rFonts w:ascii="Arial" w:eastAsia="Times New Roman" w:hAnsi="Arial" w:cs="Arial"/>
                  <w:color w:val="666666"/>
                  <w:sz w:val="14"/>
                  <w:szCs w:val="14"/>
                  <w:u w:val="single"/>
                  <w:lang w:eastAsia="en-CA"/>
                </w:rPr>
                <w:t xml:space="preserve">eview, and </w:t>
              </w:r>
              <w:r w:rsidR="001D3FA3" w:rsidRPr="001F45B6">
                <w:rPr>
                  <w:rFonts w:ascii="Arial" w:eastAsia="Times New Roman" w:hAnsi="Arial" w:cs="Arial"/>
                  <w:color w:val="666666"/>
                  <w:sz w:val="14"/>
                  <w:szCs w:val="14"/>
                  <w:u w:val="single"/>
                  <w:lang w:eastAsia="en-CA"/>
                </w:rPr>
                <w:t>r</w:t>
              </w:r>
              <w:r w:rsidRPr="00D4426A">
                <w:rPr>
                  <w:rFonts w:ascii="Arial" w:eastAsia="Times New Roman" w:hAnsi="Arial" w:cs="Arial"/>
                  <w:color w:val="666666"/>
                  <w:sz w:val="14"/>
                  <w:szCs w:val="14"/>
                  <w:u w:val="single"/>
                  <w:lang w:eastAsia="en-CA"/>
                </w:rPr>
                <w:t>eporting</w:t>
              </w:r>
            </w:hyperlink>
          </w:p>
        </w:tc>
        <w:tc>
          <w:tcPr>
            <w:tcW w:w="427" w:type="dxa"/>
            <w:tcBorders>
              <w:top w:val="nil"/>
              <w:left w:val="nil"/>
              <w:bottom w:val="single" w:sz="4" w:space="0" w:color="000000"/>
              <w:right w:val="nil"/>
            </w:tcBorders>
            <w:shd w:val="clear" w:color="D9EAD3" w:fill="FFFFFF"/>
            <w:vAlign w:val="center"/>
            <w:hideMark/>
          </w:tcPr>
          <w:p w14:paraId="0AA83F6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7394F93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52A29B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D8F573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F122EA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7957E3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D16BB1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C1488B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ACED8F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C670DF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88FB57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C307B6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AFBFA7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FC4501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94075C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8F3A98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6BAEC5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C09B93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C137D9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2C631C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8702E9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2B7BFB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E42315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C6C6F8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nil"/>
            </w:tcBorders>
            <w:shd w:val="clear" w:color="000000" w:fill="00B050"/>
            <w:vAlign w:val="bottom"/>
            <w:hideMark/>
          </w:tcPr>
          <w:p w14:paraId="16FECD4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31" w:type="dxa"/>
            <w:gridSpan w:val="2"/>
            <w:tcBorders>
              <w:top w:val="nil"/>
              <w:left w:val="single" w:sz="4" w:space="0" w:color="auto"/>
              <w:bottom w:val="single" w:sz="4" w:space="0" w:color="000000"/>
              <w:right w:val="single" w:sz="8" w:space="0" w:color="auto"/>
            </w:tcBorders>
            <w:shd w:val="clear" w:color="D9EAD3" w:fill="FFC000"/>
            <w:vAlign w:val="center"/>
            <w:hideMark/>
          </w:tcPr>
          <w:p w14:paraId="4817059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r>
      <w:tr w:rsidR="00FA3B47" w:rsidRPr="001F45B6" w14:paraId="7E9F872A"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759E80B4"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26</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5CBC79F7" w14:textId="329765CF" w:rsidR="00B44968" w:rsidRPr="00D4426A" w:rsidRDefault="00B44968" w:rsidP="00D4426A">
            <w:pPr>
              <w:jc w:val="left"/>
              <w:rPr>
                <w:rFonts w:ascii="-apple-system" w:eastAsia="Times New Roman" w:hAnsi="-apple-system" w:cs="Arial"/>
                <w:color w:val="666666"/>
                <w:sz w:val="14"/>
                <w:szCs w:val="14"/>
                <w:u w:val="single"/>
                <w:lang w:eastAsia="en-CA"/>
              </w:rPr>
            </w:pPr>
            <w:hyperlink r:id="rId55" w:history="1">
              <w:r w:rsidRPr="00D4426A">
                <w:rPr>
                  <w:rFonts w:ascii="Arial" w:eastAsia="Times New Roman" w:hAnsi="Arial" w:cs="Arial"/>
                  <w:color w:val="666666"/>
                  <w:sz w:val="14"/>
                  <w:szCs w:val="14"/>
                  <w:u w:val="single"/>
                  <w:lang w:eastAsia="en-CA"/>
                </w:rPr>
                <w:t xml:space="preserve">Invasive </w:t>
              </w:r>
              <w:r w:rsidR="001D3FA3" w:rsidRPr="001F45B6">
                <w:rPr>
                  <w:rFonts w:ascii="Arial" w:eastAsia="Times New Roman" w:hAnsi="Arial" w:cs="Arial"/>
                  <w:color w:val="666666"/>
                  <w:sz w:val="14"/>
                  <w:szCs w:val="14"/>
                  <w:u w:val="single"/>
                  <w:lang w:eastAsia="en-CA"/>
                </w:rPr>
                <w:t>a</w:t>
              </w:r>
              <w:r w:rsidRPr="00D4426A">
                <w:rPr>
                  <w:rFonts w:ascii="Arial" w:eastAsia="Times New Roman" w:hAnsi="Arial" w:cs="Arial"/>
                  <w:color w:val="666666"/>
                  <w:sz w:val="14"/>
                  <w:szCs w:val="14"/>
                  <w:u w:val="single"/>
                  <w:lang w:eastAsia="en-CA"/>
                </w:rPr>
                <w:t xml:space="preserve">lien </w:t>
              </w:r>
              <w:r w:rsidR="001D3FA3" w:rsidRPr="001F45B6">
                <w:rPr>
                  <w:rFonts w:ascii="Arial" w:eastAsia="Times New Roman" w:hAnsi="Arial" w:cs="Arial"/>
                  <w:color w:val="666666"/>
                  <w:sz w:val="14"/>
                  <w:szCs w:val="14"/>
                  <w:u w:val="single"/>
                  <w:lang w:eastAsia="en-CA"/>
                </w:rPr>
                <w:t>s</w:t>
              </w:r>
              <w:r w:rsidRPr="00D4426A">
                <w:rPr>
                  <w:rFonts w:ascii="Arial" w:eastAsia="Times New Roman" w:hAnsi="Arial" w:cs="Arial"/>
                  <w:color w:val="666666"/>
                  <w:sz w:val="14"/>
                  <w:szCs w:val="14"/>
                  <w:u w:val="single"/>
                  <w:lang w:eastAsia="en-CA"/>
                </w:rPr>
                <w:t>pecies</w:t>
              </w:r>
            </w:hyperlink>
          </w:p>
        </w:tc>
        <w:tc>
          <w:tcPr>
            <w:tcW w:w="427" w:type="dxa"/>
            <w:tcBorders>
              <w:top w:val="nil"/>
              <w:left w:val="nil"/>
              <w:bottom w:val="single" w:sz="4" w:space="0" w:color="000000"/>
              <w:right w:val="nil"/>
            </w:tcBorders>
            <w:shd w:val="clear" w:color="D9EAD3" w:fill="FFFFFF"/>
            <w:vAlign w:val="center"/>
            <w:hideMark/>
          </w:tcPr>
          <w:p w14:paraId="459FED3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235D4EA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D9FEC9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B43F0A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873754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06628D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00B050"/>
            <w:vAlign w:val="center"/>
            <w:hideMark/>
          </w:tcPr>
          <w:p w14:paraId="3A3A6F7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ED3FA0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52AF24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B9D2F4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82BE4C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6F4777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B96F90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9DC464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27FF4B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1DD01A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6953B5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61230A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2E11D6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132AD3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02B45C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720013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1DB62E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86CFCE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382ECF0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76C8563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3AC5A3C9"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49114FB7"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27.1</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382C0A41" w14:textId="77777777" w:rsidR="00B44968" w:rsidRPr="00D4426A" w:rsidRDefault="00B44968" w:rsidP="00D4426A">
            <w:pPr>
              <w:jc w:val="left"/>
              <w:rPr>
                <w:rFonts w:ascii="Arial" w:eastAsia="Times New Roman" w:hAnsi="Arial" w:cs="Arial"/>
                <w:color w:val="666666"/>
                <w:sz w:val="14"/>
                <w:szCs w:val="14"/>
                <w:u w:val="single"/>
                <w:lang w:eastAsia="en-CA"/>
              </w:rPr>
            </w:pPr>
            <w:r w:rsidRPr="00D4426A">
              <w:rPr>
                <w:rFonts w:ascii="Arial" w:eastAsia="Times New Roman" w:hAnsi="Arial" w:cs="Arial"/>
                <w:color w:val="666666"/>
                <w:sz w:val="14"/>
                <w:szCs w:val="14"/>
                <w:u w:val="single"/>
                <w:lang w:eastAsia="en-CA"/>
              </w:rPr>
              <w:t>Mainstreaming</w:t>
            </w:r>
          </w:p>
        </w:tc>
        <w:tc>
          <w:tcPr>
            <w:tcW w:w="427" w:type="dxa"/>
            <w:tcBorders>
              <w:top w:val="nil"/>
              <w:left w:val="nil"/>
              <w:bottom w:val="single" w:sz="4" w:space="0" w:color="000000"/>
              <w:right w:val="nil"/>
            </w:tcBorders>
            <w:shd w:val="clear" w:color="D9EAD3" w:fill="FFFFFF"/>
            <w:vAlign w:val="center"/>
            <w:hideMark/>
          </w:tcPr>
          <w:p w14:paraId="0C92333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5FC4538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9C5F80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AC8FA0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B2D0EC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A9CA42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65297C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9949F4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5B0452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659F6D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4601BE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61B5FC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33666F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9187CA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00B050"/>
            <w:vAlign w:val="center"/>
            <w:hideMark/>
          </w:tcPr>
          <w:p w14:paraId="4B73D11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00B050"/>
            <w:vAlign w:val="center"/>
            <w:hideMark/>
          </w:tcPr>
          <w:p w14:paraId="352A1E5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00B050"/>
            <w:vAlign w:val="center"/>
            <w:hideMark/>
          </w:tcPr>
          <w:p w14:paraId="2BDA395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DD744C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67675A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98BC50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213980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4BB4A1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016F5A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BDAED9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08D8D51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01732E5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107C56EF"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4B292A3D"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28.1</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054651C3" w14:textId="77777777" w:rsidR="00B44968" w:rsidRPr="00D4426A" w:rsidRDefault="00B44968" w:rsidP="00D4426A">
            <w:pPr>
              <w:jc w:val="left"/>
              <w:rPr>
                <w:rFonts w:ascii="Arial" w:eastAsia="Times New Roman" w:hAnsi="Arial" w:cs="Arial"/>
                <w:color w:val="666666"/>
                <w:sz w:val="14"/>
                <w:szCs w:val="14"/>
                <w:u w:val="single"/>
                <w:lang w:eastAsia="en-CA"/>
              </w:rPr>
            </w:pPr>
            <w:r w:rsidRPr="00D4426A">
              <w:rPr>
                <w:rFonts w:ascii="Arial" w:eastAsia="Times New Roman" w:hAnsi="Arial" w:cs="Arial"/>
                <w:color w:val="666666"/>
                <w:sz w:val="14"/>
                <w:szCs w:val="14"/>
                <w:u w:val="single"/>
                <w:lang w:eastAsia="en-CA"/>
              </w:rPr>
              <w:t>Resource mobilization</w:t>
            </w:r>
          </w:p>
        </w:tc>
        <w:tc>
          <w:tcPr>
            <w:tcW w:w="427" w:type="dxa"/>
            <w:tcBorders>
              <w:top w:val="nil"/>
              <w:left w:val="nil"/>
              <w:bottom w:val="single" w:sz="4" w:space="0" w:color="000000"/>
              <w:right w:val="nil"/>
            </w:tcBorders>
            <w:shd w:val="clear" w:color="D9EAD3" w:fill="FFFFFF"/>
            <w:vAlign w:val="center"/>
            <w:hideMark/>
          </w:tcPr>
          <w:p w14:paraId="75BB530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2E6CD4F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032BBC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55BB0E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99DF99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C7DCD4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13832E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406486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014418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422C07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43F838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3A6B9F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E3A5C8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5FFD832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B9D91F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6F6657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59E3AF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2485E2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D5020B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00B050"/>
            <w:vAlign w:val="center"/>
            <w:hideMark/>
          </w:tcPr>
          <w:p w14:paraId="060492B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87DDFE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002B3A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2B3ADE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223E17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458C9A6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3E0CEA1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0BE35AFC"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0D1FD09D"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29</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1892DCF2" w14:textId="55C42A19" w:rsidR="00B44968" w:rsidRPr="00D4426A" w:rsidRDefault="00B44968" w:rsidP="00D4426A">
            <w:pPr>
              <w:jc w:val="left"/>
              <w:rPr>
                <w:rFonts w:ascii="-apple-system" w:eastAsia="Times New Roman" w:hAnsi="-apple-system" w:cs="Arial"/>
                <w:color w:val="666666"/>
                <w:sz w:val="14"/>
                <w:szCs w:val="14"/>
                <w:u w:val="single"/>
                <w:lang w:eastAsia="en-CA"/>
              </w:rPr>
            </w:pPr>
            <w:hyperlink r:id="rId56" w:history="1">
              <w:r w:rsidRPr="00D4426A">
                <w:rPr>
                  <w:rFonts w:ascii="Arial" w:eastAsia="Times New Roman" w:hAnsi="Arial" w:cs="Arial"/>
                  <w:color w:val="666666"/>
                  <w:sz w:val="14"/>
                  <w:szCs w:val="14"/>
                  <w:u w:val="single"/>
                  <w:lang w:eastAsia="en-CA"/>
                </w:rPr>
                <w:t xml:space="preserve">Sustainable </w:t>
              </w:r>
              <w:r w:rsidR="001D3FA3" w:rsidRPr="001F45B6">
                <w:rPr>
                  <w:rFonts w:ascii="Arial" w:eastAsia="Times New Roman" w:hAnsi="Arial" w:cs="Arial"/>
                  <w:color w:val="666666"/>
                  <w:sz w:val="14"/>
                  <w:szCs w:val="14"/>
                  <w:u w:val="single"/>
                  <w:lang w:eastAsia="en-CA"/>
                </w:rPr>
                <w:t>u</w:t>
              </w:r>
              <w:r w:rsidRPr="00D4426A">
                <w:rPr>
                  <w:rFonts w:ascii="Arial" w:eastAsia="Times New Roman" w:hAnsi="Arial" w:cs="Arial"/>
                  <w:color w:val="666666"/>
                  <w:sz w:val="14"/>
                  <w:szCs w:val="14"/>
                  <w:u w:val="single"/>
                  <w:lang w:eastAsia="en-CA"/>
                </w:rPr>
                <w:t xml:space="preserve">se of </w:t>
              </w:r>
              <w:r w:rsidR="001D3FA3" w:rsidRPr="001F45B6">
                <w:rPr>
                  <w:rFonts w:ascii="Arial" w:eastAsia="Times New Roman" w:hAnsi="Arial" w:cs="Arial"/>
                  <w:color w:val="666666"/>
                  <w:sz w:val="14"/>
                  <w:szCs w:val="14"/>
                  <w:u w:val="single"/>
                  <w:lang w:eastAsia="en-CA"/>
                </w:rPr>
                <w:t>b</w:t>
              </w:r>
              <w:r w:rsidRPr="00D4426A">
                <w:rPr>
                  <w:rFonts w:ascii="Arial" w:eastAsia="Times New Roman" w:hAnsi="Arial" w:cs="Arial"/>
                  <w:color w:val="666666"/>
                  <w:sz w:val="14"/>
                  <w:szCs w:val="14"/>
                  <w:u w:val="single"/>
                  <w:lang w:eastAsia="en-CA"/>
                </w:rPr>
                <w:t>iodiversity</w:t>
              </w:r>
            </w:hyperlink>
          </w:p>
        </w:tc>
        <w:tc>
          <w:tcPr>
            <w:tcW w:w="427" w:type="dxa"/>
            <w:tcBorders>
              <w:top w:val="nil"/>
              <w:left w:val="nil"/>
              <w:bottom w:val="single" w:sz="4" w:space="0" w:color="000000"/>
              <w:right w:val="nil"/>
            </w:tcBorders>
            <w:shd w:val="clear" w:color="D9EAD3" w:fill="FFC000"/>
            <w:vAlign w:val="center"/>
            <w:hideMark/>
          </w:tcPr>
          <w:p w14:paraId="5532F57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1EFF05D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88F9A0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78154D6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6447EF4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36B2E50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0809623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B0A7B1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C207B9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55323B1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0311455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89DAA4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399CB1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E123BA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C86616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A52DAE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27A46B6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9B9B4B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457EB2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BE573B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C94011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54FA237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B2EBBD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AE8B80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7CE9336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19667D5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4F0E3FAE"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2C262A00"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30</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4F25FB2B" w14:textId="68834DBF" w:rsidR="00B44968" w:rsidRPr="00D4426A" w:rsidRDefault="00B44968" w:rsidP="00D4426A">
            <w:pPr>
              <w:jc w:val="left"/>
              <w:rPr>
                <w:rFonts w:ascii="-apple-system" w:eastAsia="Times New Roman" w:hAnsi="-apple-system" w:cs="Arial"/>
                <w:color w:val="666666"/>
                <w:sz w:val="14"/>
                <w:szCs w:val="14"/>
                <w:u w:val="single"/>
                <w:lang w:eastAsia="en-CA"/>
              </w:rPr>
            </w:pPr>
            <w:hyperlink r:id="rId57" w:history="1">
              <w:r w:rsidRPr="00D4426A">
                <w:rPr>
                  <w:rFonts w:ascii="Arial" w:eastAsia="Times New Roman" w:hAnsi="Arial" w:cs="Arial"/>
                  <w:color w:val="666666"/>
                  <w:sz w:val="14"/>
                  <w:szCs w:val="14"/>
                  <w:u w:val="single"/>
                  <w:lang w:eastAsia="en-CA"/>
                </w:rPr>
                <w:t xml:space="preserve">Sustainable </w:t>
              </w:r>
              <w:r w:rsidR="001D3FA3" w:rsidRPr="001F45B6">
                <w:rPr>
                  <w:rFonts w:ascii="Arial" w:eastAsia="Times New Roman" w:hAnsi="Arial" w:cs="Arial"/>
                  <w:color w:val="666666"/>
                  <w:sz w:val="14"/>
                  <w:szCs w:val="14"/>
                  <w:u w:val="single"/>
                  <w:lang w:eastAsia="en-CA"/>
                </w:rPr>
                <w:t>w</w:t>
              </w:r>
              <w:r w:rsidRPr="00D4426A">
                <w:rPr>
                  <w:rFonts w:ascii="Arial" w:eastAsia="Times New Roman" w:hAnsi="Arial" w:cs="Arial"/>
                  <w:color w:val="666666"/>
                  <w:sz w:val="14"/>
                  <w:szCs w:val="14"/>
                  <w:u w:val="single"/>
                  <w:lang w:eastAsia="en-CA"/>
                </w:rPr>
                <w:t xml:space="preserve">ildlife </w:t>
              </w:r>
              <w:r w:rsidR="001D3FA3" w:rsidRPr="001F45B6">
                <w:rPr>
                  <w:rFonts w:ascii="Arial" w:eastAsia="Times New Roman" w:hAnsi="Arial" w:cs="Arial"/>
                  <w:color w:val="666666"/>
                  <w:sz w:val="14"/>
                  <w:szCs w:val="14"/>
                  <w:u w:val="single"/>
                  <w:lang w:eastAsia="en-CA"/>
                </w:rPr>
                <w:t>m</w:t>
              </w:r>
              <w:r w:rsidRPr="00D4426A">
                <w:rPr>
                  <w:rFonts w:ascii="Arial" w:eastAsia="Times New Roman" w:hAnsi="Arial" w:cs="Arial"/>
                  <w:color w:val="666666"/>
                  <w:sz w:val="14"/>
                  <w:szCs w:val="14"/>
                  <w:u w:val="single"/>
                  <w:lang w:eastAsia="en-CA"/>
                </w:rPr>
                <w:t>anagement</w:t>
              </w:r>
            </w:hyperlink>
          </w:p>
        </w:tc>
        <w:tc>
          <w:tcPr>
            <w:tcW w:w="427" w:type="dxa"/>
            <w:tcBorders>
              <w:top w:val="nil"/>
              <w:left w:val="nil"/>
              <w:bottom w:val="single" w:sz="4" w:space="0" w:color="000000"/>
              <w:right w:val="nil"/>
            </w:tcBorders>
            <w:shd w:val="clear" w:color="D9EAD3" w:fill="FFC000"/>
            <w:vAlign w:val="center"/>
            <w:hideMark/>
          </w:tcPr>
          <w:p w14:paraId="7F21912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45CACB5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FE8267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58189D3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435415B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0BD27D1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251623F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D6D91B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F7B158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C000"/>
            <w:vAlign w:val="center"/>
            <w:hideMark/>
          </w:tcPr>
          <w:p w14:paraId="3FF5E14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56CFC5E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BE7B40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2F1BE6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F22D4E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64F81E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33885A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5A6BB9E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1C8686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0591C5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5A0299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C6766D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35E1CED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2C86AB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DB3B8B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02C1249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46A5508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014FF2EF" w14:textId="77777777" w:rsidTr="00D4426A">
        <w:trPr>
          <w:trHeight w:val="250"/>
        </w:trPr>
        <w:tc>
          <w:tcPr>
            <w:tcW w:w="543" w:type="dxa"/>
            <w:tcBorders>
              <w:top w:val="nil"/>
              <w:left w:val="single" w:sz="8" w:space="0" w:color="auto"/>
              <w:bottom w:val="single" w:sz="4" w:space="0" w:color="auto"/>
              <w:right w:val="nil"/>
            </w:tcBorders>
            <w:shd w:val="clear" w:color="000000" w:fill="D9E7FD"/>
            <w:noWrap/>
            <w:vAlign w:val="bottom"/>
            <w:hideMark/>
          </w:tcPr>
          <w:p w14:paraId="70ADC662"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31</w:t>
            </w:r>
          </w:p>
        </w:tc>
        <w:tc>
          <w:tcPr>
            <w:tcW w:w="2816" w:type="dxa"/>
            <w:tcBorders>
              <w:top w:val="nil"/>
              <w:left w:val="single" w:sz="4" w:space="0" w:color="000000"/>
              <w:bottom w:val="single" w:sz="4" w:space="0" w:color="auto"/>
              <w:right w:val="single" w:sz="4" w:space="0" w:color="000000"/>
            </w:tcBorders>
            <w:shd w:val="clear" w:color="000000" w:fill="D9E7FD"/>
            <w:noWrap/>
            <w:vAlign w:val="bottom"/>
            <w:hideMark/>
          </w:tcPr>
          <w:p w14:paraId="55A08514" w14:textId="104A8B8E" w:rsidR="00B44968" w:rsidRPr="00D4426A" w:rsidRDefault="00B44968" w:rsidP="00D4426A">
            <w:pPr>
              <w:jc w:val="left"/>
              <w:rPr>
                <w:rFonts w:ascii="Arial" w:eastAsia="Times New Roman" w:hAnsi="Arial" w:cs="Arial"/>
                <w:color w:val="595959"/>
                <w:sz w:val="14"/>
                <w:szCs w:val="14"/>
                <w:u w:val="single"/>
                <w:lang w:eastAsia="en-CA"/>
              </w:rPr>
            </w:pPr>
            <w:hyperlink r:id="rId58" w:history="1">
              <w:r w:rsidRPr="00D4426A">
                <w:rPr>
                  <w:rFonts w:ascii="Arial" w:eastAsia="Times New Roman" w:hAnsi="Arial" w:cs="Arial"/>
                  <w:color w:val="595959"/>
                  <w:sz w:val="14"/>
                  <w:szCs w:val="14"/>
                  <w:u w:val="single"/>
                  <w:lang w:eastAsia="en-CA"/>
                </w:rPr>
                <w:t xml:space="preserve">Synthetic </w:t>
              </w:r>
              <w:r w:rsidR="001D3FA3" w:rsidRPr="001F45B6">
                <w:rPr>
                  <w:rFonts w:ascii="Arial" w:eastAsia="Times New Roman" w:hAnsi="Arial" w:cs="Arial"/>
                  <w:color w:val="595959"/>
                  <w:sz w:val="14"/>
                  <w:szCs w:val="14"/>
                  <w:u w:val="single"/>
                  <w:lang w:eastAsia="en-CA"/>
                </w:rPr>
                <w:t>b</w:t>
              </w:r>
              <w:r w:rsidRPr="00D4426A">
                <w:rPr>
                  <w:rFonts w:ascii="Arial" w:eastAsia="Times New Roman" w:hAnsi="Arial" w:cs="Arial"/>
                  <w:color w:val="595959"/>
                  <w:sz w:val="14"/>
                  <w:szCs w:val="14"/>
                  <w:u w:val="single"/>
                  <w:lang w:eastAsia="en-CA"/>
                </w:rPr>
                <w:t>iology</w:t>
              </w:r>
            </w:hyperlink>
          </w:p>
        </w:tc>
        <w:tc>
          <w:tcPr>
            <w:tcW w:w="427" w:type="dxa"/>
            <w:tcBorders>
              <w:top w:val="nil"/>
              <w:left w:val="nil"/>
              <w:bottom w:val="single" w:sz="4" w:space="0" w:color="000000"/>
              <w:right w:val="nil"/>
            </w:tcBorders>
            <w:shd w:val="clear" w:color="D9EAD3" w:fill="FFFFFF"/>
            <w:vAlign w:val="center"/>
            <w:hideMark/>
          </w:tcPr>
          <w:p w14:paraId="0A1E244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4161E99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44A479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0A9B65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9C3ECF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C66614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EAF88D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F21469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A9F032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1499ED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05FF24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BDF5D6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30EE6D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DBA668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2FCFBA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E4EF3A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5E5700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00B050"/>
            <w:vAlign w:val="center"/>
            <w:hideMark/>
          </w:tcPr>
          <w:p w14:paraId="5E06D49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7178DB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DA4509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3B38F2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A87F2A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C74096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A9A1C2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nil"/>
            </w:tcBorders>
            <w:shd w:val="clear" w:color="D9EAD3" w:fill="FFFFFF"/>
            <w:vAlign w:val="center"/>
            <w:hideMark/>
          </w:tcPr>
          <w:p w14:paraId="153796B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auto"/>
              <w:right w:val="single" w:sz="8" w:space="0" w:color="auto"/>
            </w:tcBorders>
            <w:shd w:val="clear" w:color="D9EAD3" w:fill="FFFFFF"/>
            <w:vAlign w:val="center"/>
            <w:hideMark/>
          </w:tcPr>
          <w:p w14:paraId="109D659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0368788D" w14:textId="77777777" w:rsidTr="00D4426A">
        <w:trPr>
          <w:trHeight w:val="250"/>
        </w:trPr>
        <w:tc>
          <w:tcPr>
            <w:tcW w:w="543" w:type="dxa"/>
            <w:tcBorders>
              <w:top w:val="single" w:sz="4" w:space="0" w:color="auto"/>
              <w:left w:val="single" w:sz="8" w:space="0" w:color="auto"/>
              <w:bottom w:val="nil"/>
              <w:right w:val="nil"/>
            </w:tcBorders>
            <w:shd w:val="clear" w:color="000000" w:fill="D9E7FD"/>
            <w:noWrap/>
            <w:vAlign w:val="bottom"/>
            <w:hideMark/>
          </w:tcPr>
          <w:p w14:paraId="73276575"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32</w:t>
            </w:r>
          </w:p>
        </w:tc>
        <w:tc>
          <w:tcPr>
            <w:tcW w:w="2816" w:type="dxa"/>
            <w:tcBorders>
              <w:top w:val="single" w:sz="4" w:space="0" w:color="auto"/>
              <w:left w:val="single" w:sz="4" w:space="0" w:color="000000"/>
              <w:bottom w:val="single" w:sz="4" w:space="0" w:color="B7B7B7"/>
              <w:right w:val="single" w:sz="4" w:space="0" w:color="000000"/>
            </w:tcBorders>
            <w:shd w:val="clear" w:color="000000" w:fill="D9E7FD"/>
            <w:noWrap/>
            <w:vAlign w:val="bottom"/>
            <w:hideMark/>
          </w:tcPr>
          <w:p w14:paraId="496C20E8" w14:textId="0ADADD76" w:rsidR="00B44968" w:rsidRPr="00D4426A" w:rsidRDefault="00B44968" w:rsidP="00D4426A">
            <w:pPr>
              <w:jc w:val="left"/>
              <w:rPr>
                <w:rFonts w:ascii="-apple-system" w:eastAsia="Times New Roman" w:hAnsi="-apple-system" w:cs="Arial"/>
                <w:color w:val="666666"/>
                <w:sz w:val="14"/>
                <w:szCs w:val="14"/>
                <w:u w:val="single"/>
                <w:lang w:eastAsia="en-CA"/>
              </w:rPr>
            </w:pPr>
            <w:hyperlink r:id="rId59" w:history="1">
              <w:r w:rsidRPr="00D4426A">
                <w:rPr>
                  <w:rFonts w:ascii="Arial" w:eastAsia="Times New Roman" w:hAnsi="Arial" w:cs="Arial"/>
                  <w:color w:val="666666"/>
                  <w:sz w:val="14"/>
                  <w:szCs w:val="14"/>
                  <w:u w:val="single"/>
                  <w:lang w:eastAsia="en-CA"/>
                </w:rPr>
                <w:t xml:space="preserve">Technical and </w:t>
              </w:r>
              <w:r w:rsidR="001D3FA3" w:rsidRPr="001F45B6">
                <w:rPr>
                  <w:rFonts w:ascii="Arial" w:eastAsia="Times New Roman" w:hAnsi="Arial" w:cs="Arial"/>
                  <w:color w:val="666666"/>
                  <w:sz w:val="14"/>
                  <w:szCs w:val="14"/>
                  <w:u w:val="single"/>
                  <w:lang w:eastAsia="en-CA"/>
                </w:rPr>
                <w:t>s</w:t>
              </w:r>
              <w:r w:rsidRPr="00D4426A">
                <w:rPr>
                  <w:rFonts w:ascii="Arial" w:eastAsia="Times New Roman" w:hAnsi="Arial" w:cs="Arial"/>
                  <w:color w:val="666666"/>
                  <w:sz w:val="14"/>
                  <w:szCs w:val="14"/>
                  <w:u w:val="single"/>
                  <w:lang w:eastAsia="en-CA"/>
                </w:rPr>
                <w:t xml:space="preserve">cientific </w:t>
              </w:r>
              <w:r w:rsidR="001D3FA3" w:rsidRPr="001F45B6">
                <w:rPr>
                  <w:rFonts w:ascii="Arial" w:eastAsia="Times New Roman" w:hAnsi="Arial" w:cs="Arial"/>
                  <w:color w:val="666666"/>
                  <w:sz w:val="14"/>
                  <w:szCs w:val="14"/>
                  <w:u w:val="single"/>
                  <w:lang w:eastAsia="en-CA"/>
                </w:rPr>
                <w:t>c</w:t>
              </w:r>
              <w:r w:rsidRPr="00D4426A">
                <w:rPr>
                  <w:rFonts w:ascii="Arial" w:eastAsia="Times New Roman" w:hAnsi="Arial" w:cs="Arial"/>
                  <w:color w:val="666666"/>
                  <w:sz w:val="14"/>
                  <w:szCs w:val="14"/>
                  <w:u w:val="single"/>
                  <w:lang w:eastAsia="en-CA"/>
                </w:rPr>
                <w:t>ooperation</w:t>
              </w:r>
            </w:hyperlink>
          </w:p>
        </w:tc>
        <w:tc>
          <w:tcPr>
            <w:tcW w:w="427" w:type="dxa"/>
            <w:tcBorders>
              <w:top w:val="nil"/>
              <w:left w:val="nil"/>
              <w:bottom w:val="single" w:sz="4" w:space="0" w:color="000000"/>
              <w:right w:val="nil"/>
            </w:tcBorders>
            <w:shd w:val="clear" w:color="D9EAD3" w:fill="FFFFFF"/>
            <w:vAlign w:val="center"/>
            <w:hideMark/>
          </w:tcPr>
          <w:p w14:paraId="54373CC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single" w:sz="4" w:space="0" w:color="auto"/>
              <w:left w:val="single" w:sz="4" w:space="0" w:color="auto"/>
              <w:bottom w:val="single" w:sz="4" w:space="0" w:color="auto"/>
              <w:right w:val="single" w:sz="4" w:space="0" w:color="auto"/>
            </w:tcBorders>
            <w:shd w:val="clear" w:color="D9EAD3" w:fill="FFFFFF"/>
            <w:vAlign w:val="center"/>
            <w:hideMark/>
          </w:tcPr>
          <w:p w14:paraId="66233F4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single" w:sz="4" w:space="0" w:color="auto"/>
              <w:left w:val="nil"/>
              <w:bottom w:val="single" w:sz="4" w:space="0" w:color="auto"/>
              <w:right w:val="single" w:sz="4" w:space="0" w:color="auto"/>
            </w:tcBorders>
            <w:shd w:val="clear" w:color="D9EAD3" w:fill="FFFFFF"/>
            <w:vAlign w:val="center"/>
            <w:hideMark/>
          </w:tcPr>
          <w:p w14:paraId="713EC42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single" w:sz="4" w:space="0" w:color="auto"/>
              <w:left w:val="nil"/>
              <w:bottom w:val="single" w:sz="4" w:space="0" w:color="auto"/>
              <w:right w:val="single" w:sz="4" w:space="0" w:color="auto"/>
            </w:tcBorders>
            <w:shd w:val="clear" w:color="D9EAD3" w:fill="FFFFFF"/>
            <w:vAlign w:val="center"/>
            <w:hideMark/>
          </w:tcPr>
          <w:p w14:paraId="0FF9068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single" w:sz="4" w:space="0" w:color="auto"/>
              <w:left w:val="nil"/>
              <w:bottom w:val="single" w:sz="4" w:space="0" w:color="auto"/>
              <w:right w:val="single" w:sz="4" w:space="0" w:color="auto"/>
            </w:tcBorders>
            <w:shd w:val="clear" w:color="D9EAD3" w:fill="FFFFFF"/>
            <w:vAlign w:val="center"/>
            <w:hideMark/>
          </w:tcPr>
          <w:p w14:paraId="5F7D5A8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single" w:sz="4" w:space="0" w:color="auto"/>
              <w:left w:val="nil"/>
              <w:bottom w:val="single" w:sz="4" w:space="0" w:color="auto"/>
              <w:right w:val="single" w:sz="4" w:space="0" w:color="auto"/>
            </w:tcBorders>
            <w:shd w:val="clear" w:color="D9EAD3" w:fill="FFFFFF"/>
            <w:vAlign w:val="center"/>
            <w:hideMark/>
          </w:tcPr>
          <w:p w14:paraId="6706472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single" w:sz="4" w:space="0" w:color="auto"/>
              <w:left w:val="nil"/>
              <w:bottom w:val="single" w:sz="4" w:space="0" w:color="auto"/>
              <w:right w:val="single" w:sz="4" w:space="0" w:color="auto"/>
            </w:tcBorders>
            <w:shd w:val="clear" w:color="D9EAD3" w:fill="FFFFFF"/>
            <w:vAlign w:val="center"/>
            <w:hideMark/>
          </w:tcPr>
          <w:p w14:paraId="76E39A4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single" w:sz="4" w:space="0" w:color="auto"/>
              <w:left w:val="nil"/>
              <w:bottom w:val="single" w:sz="4" w:space="0" w:color="auto"/>
              <w:right w:val="single" w:sz="4" w:space="0" w:color="auto"/>
            </w:tcBorders>
            <w:shd w:val="clear" w:color="D9EAD3" w:fill="FFFFFF"/>
            <w:vAlign w:val="center"/>
            <w:hideMark/>
          </w:tcPr>
          <w:p w14:paraId="14A24EB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single" w:sz="4" w:space="0" w:color="auto"/>
              <w:left w:val="nil"/>
              <w:bottom w:val="single" w:sz="4" w:space="0" w:color="auto"/>
              <w:right w:val="single" w:sz="4" w:space="0" w:color="auto"/>
            </w:tcBorders>
            <w:shd w:val="clear" w:color="D9EAD3" w:fill="FFFFFF"/>
            <w:vAlign w:val="center"/>
            <w:hideMark/>
          </w:tcPr>
          <w:p w14:paraId="31B3844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single" w:sz="4" w:space="0" w:color="auto"/>
              <w:left w:val="nil"/>
              <w:bottom w:val="single" w:sz="4" w:space="0" w:color="auto"/>
              <w:right w:val="single" w:sz="4" w:space="0" w:color="auto"/>
            </w:tcBorders>
            <w:shd w:val="clear" w:color="D9EAD3" w:fill="FFFFFF"/>
            <w:vAlign w:val="center"/>
            <w:hideMark/>
          </w:tcPr>
          <w:p w14:paraId="4EE7371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173870C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6B4A4CF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1C778A0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30F80B5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36D7AA5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0AAE01F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508DB24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66FD0FF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1559EC6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35CE8F9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00B050"/>
            <w:vAlign w:val="center"/>
            <w:hideMark/>
          </w:tcPr>
          <w:p w14:paraId="506891B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56A9FF5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52B6078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auto"/>
              <w:right w:val="single" w:sz="4" w:space="0" w:color="auto"/>
            </w:tcBorders>
            <w:shd w:val="clear" w:color="D9EAD3" w:fill="FFFFFF"/>
            <w:vAlign w:val="center"/>
            <w:hideMark/>
          </w:tcPr>
          <w:p w14:paraId="2C4C564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4" w:space="0" w:color="000000"/>
              <w:right w:val="nil"/>
            </w:tcBorders>
            <w:shd w:val="clear" w:color="D9EAD3" w:fill="FFFFFF"/>
            <w:vAlign w:val="center"/>
            <w:hideMark/>
          </w:tcPr>
          <w:p w14:paraId="0795F7F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single" w:sz="4" w:space="0" w:color="auto"/>
              <w:left w:val="single" w:sz="4" w:space="0" w:color="auto"/>
              <w:bottom w:val="single" w:sz="4" w:space="0" w:color="000000"/>
              <w:right w:val="single" w:sz="8" w:space="0" w:color="auto"/>
            </w:tcBorders>
            <w:shd w:val="clear" w:color="D9EAD3" w:fill="FFFFFF"/>
            <w:vAlign w:val="center"/>
            <w:hideMark/>
          </w:tcPr>
          <w:p w14:paraId="1F57B93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7AAA3699"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59E57457"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33</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52AD1382" w14:textId="096EAB46" w:rsidR="00B44968" w:rsidRPr="00D4426A" w:rsidRDefault="00B44968" w:rsidP="00D4426A">
            <w:pPr>
              <w:jc w:val="left"/>
              <w:rPr>
                <w:rFonts w:ascii="-apple-system" w:eastAsia="Times New Roman" w:hAnsi="-apple-system" w:cs="Arial"/>
                <w:color w:val="666666"/>
                <w:sz w:val="14"/>
                <w:szCs w:val="14"/>
                <w:u w:val="single"/>
                <w:lang w:eastAsia="en-CA"/>
              </w:rPr>
            </w:pPr>
            <w:hyperlink r:id="rId60" w:history="1">
              <w:r w:rsidRPr="00D4426A">
                <w:rPr>
                  <w:rFonts w:ascii="Arial" w:eastAsia="Times New Roman" w:hAnsi="Arial" w:cs="Arial"/>
                  <w:color w:val="666666"/>
                  <w:sz w:val="14"/>
                  <w:szCs w:val="14"/>
                  <w:u w:val="single"/>
                  <w:lang w:eastAsia="en-CA"/>
                </w:rPr>
                <w:t xml:space="preserve">Technology </w:t>
              </w:r>
              <w:r w:rsidR="001D3FA3" w:rsidRPr="001F45B6">
                <w:rPr>
                  <w:rFonts w:ascii="Arial" w:eastAsia="Times New Roman" w:hAnsi="Arial" w:cs="Arial"/>
                  <w:color w:val="666666"/>
                  <w:sz w:val="14"/>
                  <w:szCs w:val="14"/>
                  <w:u w:val="single"/>
                  <w:lang w:eastAsia="en-CA"/>
                </w:rPr>
                <w:t>t</w:t>
              </w:r>
              <w:r w:rsidRPr="00D4426A">
                <w:rPr>
                  <w:rFonts w:ascii="Arial" w:eastAsia="Times New Roman" w:hAnsi="Arial" w:cs="Arial"/>
                  <w:color w:val="666666"/>
                  <w:sz w:val="14"/>
                  <w:szCs w:val="14"/>
                  <w:u w:val="single"/>
                  <w:lang w:eastAsia="en-CA"/>
                </w:rPr>
                <w:t>ransfer</w:t>
              </w:r>
            </w:hyperlink>
          </w:p>
        </w:tc>
        <w:tc>
          <w:tcPr>
            <w:tcW w:w="427" w:type="dxa"/>
            <w:tcBorders>
              <w:top w:val="nil"/>
              <w:left w:val="nil"/>
              <w:bottom w:val="single" w:sz="4" w:space="0" w:color="000000"/>
              <w:right w:val="nil"/>
            </w:tcBorders>
            <w:shd w:val="clear" w:color="D9EAD3" w:fill="FFFFFF"/>
            <w:vAlign w:val="center"/>
            <w:hideMark/>
          </w:tcPr>
          <w:p w14:paraId="54D23D4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208527C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F53E17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FFDB32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2CFA57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30C3B3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3749B86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2333F9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31AB82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318850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6EB3CF2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31F102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9BC04F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D17F65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B523A5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C94705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5A7CDC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18DCF9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860AEB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01B6F6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00B050"/>
            <w:vAlign w:val="center"/>
            <w:hideMark/>
          </w:tcPr>
          <w:p w14:paraId="778EBDB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A108E1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826D66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4FBF80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0167BAE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037A01F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083F0345" w14:textId="77777777" w:rsidTr="0067791B">
        <w:trPr>
          <w:trHeight w:val="250"/>
        </w:trPr>
        <w:tc>
          <w:tcPr>
            <w:tcW w:w="543" w:type="dxa"/>
            <w:tcBorders>
              <w:top w:val="nil"/>
              <w:left w:val="single" w:sz="8" w:space="0" w:color="auto"/>
              <w:bottom w:val="nil"/>
              <w:right w:val="nil"/>
            </w:tcBorders>
            <w:shd w:val="clear" w:color="000000" w:fill="D9E7FD"/>
            <w:noWrap/>
            <w:vAlign w:val="bottom"/>
            <w:hideMark/>
          </w:tcPr>
          <w:p w14:paraId="6EFD770F"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34</w:t>
            </w:r>
          </w:p>
        </w:tc>
        <w:tc>
          <w:tcPr>
            <w:tcW w:w="2816" w:type="dxa"/>
            <w:tcBorders>
              <w:top w:val="nil"/>
              <w:left w:val="single" w:sz="4" w:space="0" w:color="000000"/>
              <w:bottom w:val="single" w:sz="4" w:space="0" w:color="B7B7B7"/>
              <w:right w:val="single" w:sz="4" w:space="0" w:color="000000"/>
            </w:tcBorders>
            <w:shd w:val="clear" w:color="000000" w:fill="D9E7FD"/>
            <w:noWrap/>
            <w:vAlign w:val="bottom"/>
            <w:hideMark/>
          </w:tcPr>
          <w:p w14:paraId="0CCD758F" w14:textId="75AD40C4" w:rsidR="00B44968" w:rsidRPr="00D4426A" w:rsidRDefault="00B44968" w:rsidP="00D4426A">
            <w:pPr>
              <w:jc w:val="left"/>
              <w:rPr>
                <w:rFonts w:ascii="-apple-system" w:eastAsia="Times New Roman" w:hAnsi="-apple-system" w:cs="Arial"/>
                <w:color w:val="666666"/>
                <w:sz w:val="14"/>
                <w:szCs w:val="14"/>
                <w:u w:val="single"/>
                <w:lang w:eastAsia="en-CA"/>
              </w:rPr>
            </w:pPr>
            <w:hyperlink r:id="rId61" w:history="1">
              <w:r w:rsidRPr="00D4426A">
                <w:rPr>
                  <w:rFonts w:ascii="Arial" w:eastAsia="Times New Roman" w:hAnsi="Arial" w:cs="Arial"/>
                  <w:color w:val="666666"/>
                  <w:sz w:val="14"/>
                  <w:szCs w:val="14"/>
                  <w:u w:val="single"/>
                  <w:lang w:eastAsia="en-CA"/>
                </w:rPr>
                <w:t xml:space="preserve">Tourism and </w:t>
              </w:r>
              <w:r w:rsidR="001D3FA3" w:rsidRPr="001F45B6">
                <w:rPr>
                  <w:rFonts w:ascii="Arial" w:eastAsia="Times New Roman" w:hAnsi="Arial" w:cs="Arial"/>
                  <w:color w:val="666666"/>
                  <w:sz w:val="14"/>
                  <w:szCs w:val="14"/>
                  <w:u w:val="single"/>
                  <w:lang w:eastAsia="en-CA"/>
                </w:rPr>
                <w:t>b</w:t>
              </w:r>
              <w:r w:rsidRPr="00D4426A">
                <w:rPr>
                  <w:rFonts w:ascii="Arial" w:eastAsia="Times New Roman" w:hAnsi="Arial" w:cs="Arial"/>
                  <w:color w:val="666666"/>
                  <w:sz w:val="14"/>
                  <w:szCs w:val="14"/>
                  <w:u w:val="single"/>
                  <w:lang w:eastAsia="en-CA"/>
                </w:rPr>
                <w:t>iodiversity</w:t>
              </w:r>
            </w:hyperlink>
          </w:p>
        </w:tc>
        <w:tc>
          <w:tcPr>
            <w:tcW w:w="427" w:type="dxa"/>
            <w:tcBorders>
              <w:top w:val="nil"/>
              <w:left w:val="nil"/>
              <w:bottom w:val="single" w:sz="4" w:space="0" w:color="000000"/>
              <w:right w:val="nil"/>
            </w:tcBorders>
            <w:shd w:val="clear" w:color="D9EAD3" w:fill="FFFFFF"/>
            <w:vAlign w:val="center"/>
            <w:hideMark/>
          </w:tcPr>
          <w:p w14:paraId="4123B33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6" w:type="dxa"/>
            <w:gridSpan w:val="2"/>
            <w:tcBorders>
              <w:top w:val="nil"/>
              <w:left w:val="single" w:sz="4" w:space="0" w:color="auto"/>
              <w:bottom w:val="single" w:sz="4" w:space="0" w:color="auto"/>
              <w:right w:val="single" w:sz="4" w:space="0" w:color="auto"/>
            </w:tcBorders>
            <w:shd w:val="clear" w:color="D9EAD3" w:fill="FFFFFF"/>
            <w:vAlign w:val="center"/>
            <w:hideMark/>
          </w:tcPr>
          <w:p w14:paraId="119EE44E"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7A934F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5161BD2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2DA2375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4331EAF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6D0F977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0A33722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72ADF5B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auto"/>
              <w:right w:val="single" w:sz="4" w:space="0" w:color="auto"/>
            </w:tcBorders>
            <w:shd w:val="clear" w:color="D9EAD3" w:fill="FFFFFF"/>
            <w:vAlign w:val="center"/>
            <w:hideMark/>
          </w:tcPr>
          <w:p w14:paraId="16B7466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1014421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4377AE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F733CB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2EC62D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198945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C000"/>
            <w:vAlign w:val="center"/>
            <w:hideMark/>
          </w:tcPr>
          <w:p w14:paraId="657FBD5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708EEC5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60CF77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2A7E0C1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40A3686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57E86C1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A887FB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31972CA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auto"/>
              <w:right w:val="single" w:sz="4" w:space="0" w:color="auto"/>
            </w:tcBorders>
            <w:shd w:val="clear" w:color="D9EAD3" w:fill="FFFFFF"/>
            <w:vAlign w:val="center"/>
            <w:hideMark/>
          </w:tcPr>
          <w:p w14:paraId="0F99A2F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nil"/>
            </w:tcBorders>
            <w:shd w:val="clear" w:color="D9EAD3" w:fill="FFFFFF"/>
            <w:vAlign w:val="center"/>
            <w:hideMark/>
          </w:tcPr>
          <w:p w14:paraId="140EC25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4" w:space="0" w:color="000000"/>
              <w:right w:val="single" w:sz="8" w:space="0" w:color="auto"/>
            </w:tcBorders>
            <w:shd w:val="clear" w:color="D9EAD3" w:fill="FFFFFF"/>
            <w:vAlign w:val="center"/>
            <w:hideMark/>
          </w:tcPr>
          <w:p w14:paraId="1541615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FA3B47" w:rsidRPr="001F45B6" w14:paraId="6AC9D33E" w14:textId="77777777" w:rsidTr="0067791B">
        <w:trPr>
          <w:trHeight w:val="260"/>
        </w:trPr>
        <w:tc>
          <w:tcPr>
            <w:tcW w:w="543" w:type="dxa"/>
            <w:tcBorders>
              <w:top w:val="nil"/>
              <w:left w:val="single" w:sz="8" w:space="0" w:color="auto"/>
              <w:bottom w:val="single" w:sz="8" w:space="0" w:color="auto"/>
              <w:right w:val="nil"/>
            </w:tcBorders>
            <w:shd w:val="clear" w:color="000000" w:fill="D9E7FD"/>
            <w:noWrap/>
            <w:vAlign w:val="bottom"/>
            <w:hideMark/>
          </w:tcPr>
          <w:p w14:paraId="746D334C" w14:textId="77777777" w:rsidR="00B44968" w:rsidRPr="00D4426A" w:rsidRDefault="00B44968" w:rsidP="00B44968">
            <w:pPr>
              <w:jc w:val="righ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35</w:t>
            </w:r>
          </w:p>
        </w:tc>
        <w:tc>
          <w:tcPr>
            <w:tcW w:w="2816" w:type="dxa"/>
            <w:tcBorders>
              <w:top w:val="nil"/>
              <w:left w:val="single" w:sz="4" w:space="0" w:color="000000"/>
              <w:bottom w:val="single" w:sz="8" w:space="0" w:color="auto"/>
              <w:right w:val="single" w:sz="4" w:space="0" w:color="000000"/>
            </w:tcBorders>
            <w:shd w:val="clear" w:color="000000" w:fill="D9E7FD"/>
            <w:noWrap/>
            <w:vAlign w:val="bottom"/>
            <w:hideMark/>
          </w:tcPr>
          <w:p w14:paraId="1C55E485" w14:textId="51BEE9D4" w:rsidR="00B44968" w:rsidRPr="00D4426A" w:rsidRDefault="00EB6C6B" w:rsidP="00D4426A">
            <w:pPr>
              <w:jc w:val="left"/>
              <w:rPr>
                <w:rFonts w:ascii="-apple-system" w:eastAsia="Times New Roman" w:hAnsi="-apple-system" w:cs="Arial"/>
                <w:color w:val="666666"/>
                <w:sz w:val="14"/>
                <w:szCs w:val="14"/>
                <w:u w:val="single"/>
                <w:lang w:eastAsia="en-CA"/>
              </w:rPr>
            </w:pPr>
            <w:hyperlink r:id="rId62" w:history="1">
              <w:r w:rsidRPr="00D4426A">
                <w:rPr>
                  <w:rFonts w:ascii="Arial" w:eastAsia="Times New Roman" w:hAnsi="Arial" w:cs="Arial"/>
                  <w:color w:val="666666"/>
                  <w:sz w:val="14"/>
                  <w:szCs w:val="14"/>
                  <w:u w:val="single"/>
                  <w:lang w:eastAsia="en-CA"/>
                </w:rPr>
                <w:t>Traditional knowledge</w:t>
              </w:r>
            </w:hyperlink>
          </w:p>
        </w:tc>
        <w:tc>
          <w:tcPr>
            <w:tcW w:w="427" w:type="dxa"/>
            <w:tcBorders>
              <w:top w:val="nil"/>
              <w:left w:val="nil"/>
              <w:bottom w:val="single" w:sz="8" w:space="0" w:color="auto"/>
              <w:right w:val="nil"/>
            </w:tcBorders>
            <w:shd w:val="clear" w:color="D9EAD3" w:fill="00B050"/>
            <w:vAlign w:val="center"/>
            <w:hideMark/>
          </w:tcPr>
          <w:p w14:paraId="262C8A2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6" w:type="dxa"/>
            <w:gridSpan w:val="2"/>
            <w:tcBorders>
              <w:top w:val="single" w:sz="4" w:space="0" w:color="auto"/>
              <w:left w:val="single" w:sz="4" w:space="0" w:color="auto"/>
              <w:bottom w:val="single" w:sz="8" w:space="0" w:color="auto"/>
              <w:right w:val="single" w:sz="4" w:space="0" w:color="auto"/>
            </w:tcBorders>
            <w:shd w:val="clear" w:color="D9EAD3" w:fill="FFC000"/>
            <w:vAlign w:val="center"/>
            <w:hideMark/>
          </w:tcPr>
          <w:p w14:paraId="15BD9B3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single" w:sz="4" w:space="0" w:color="auto"/>
              <w:left w:val="single" w:sz="4" w:space="0" w:color="auto"/>
              <w:bottom w:val="single" w:sz="8" w:space="0" w:color="auto"/>
              <w:right w:val="single" w:sz="4" w:space="0" w:color="auto"/>
            </w:tcBorders>
            <w:shd w:val="clear" w:color="auto" w:fill="FFC000"/>
            <w:vAlign w:val="center"/>
            <w:hideMark/>
          </w:tcPr>
          <w:p w14:paraId="25F96A8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single" w:sz="4" w:space="0" w:color="auto"/>
              <w:left w:val="single" w:sz="4" w:space="0" w:color="auto"/>
              <w:bottom w:val="single" w:sz="8" w:space="0" w:color="auto"/>
              <w:right w:val="single" w:sz="4" w:space="0" w:color="auto"/>
            </w:tcBorders>
            <w:shd w:val="clear" w:color="D9EAD3" w:fill="FFC000"/>
            <w:vAlign w:val="center"/>
            <w:hideMark/>
          </w:tcPr>
          <w:p w14:paraId="6C7857B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single" w:sz="4" w:space="0" w:color="auto"/>
              <w:left w:val="single" w:sz="4" w:space="0" w:color="auto"/>
              <w:bottom w:val="single" w:sz="8" w:space="0" w:color="auto"/>
              <w:right w:val="single" w:sz="4" w:space="0" w:color="auto"/>
            </w:tcBorders>
            <w:shd w:val="clear" w:color="D9EAD3" w:fill="FFC000"/>
            <w:vAlign w:val="center"/>
            <w:hideMark/>
          </w:tcPr>
          <w:p w14:paraId="5FC9FAC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single" w:sz="4" w:space="0" w:color="auto"/>
              <w:left w:val="single" w:sz="4" w:space="0" w:color="auto"/>
              <w:bottom w:val="single" w:sz="8" w:space="0" w:color="auto"/>
              <w:right w:val="single" w:sz="4" w:space="0" w:color="auto"/>
            </w:tcBorders>
            <w:shd w:val="clear" w:color="D9EAD3" w:fill="FFC000"/>
            <w:vAlign w:val="center"/>
            <w:hideMark/>
          </w:tcPr>
          <w:p w14:paraId="62A72C9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single" w:sz="4" w:space="0" w:color="auto"/>
              <w:left w:val="single" w:sz="4" w:space="0" w:color="auto"/>
              <w:bottom w:val="single" w:sz="8" w:space="0" w:color="auto"/>
              <w:right w:val="single" w:sz="4" w:space="0" w:color="000000"/>
            </w:tcBorders>
            <w:shd w:val="clear" w:color="D9EAD3" w:fill="FFFFFF"/>
            <w:vAlign w:val="center"/>
            <w:hideMark/>
          </w:tcPr>
          <w:p w14:paraId="426582F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single" w:sz="4" w:space="0" w:color="auto"/>
              <w:left w:val="nil"/>
              <w:bottom w:val="single" w:sz="8" w:space="0" w:color="auto"/>
              <w:right w:val="single" w:sz="4" w:space="0" w:color="000000"/>
            </w:tcBorders>
            <w:shd w:val="clear" w:color="D9EAD3" w:fill="FFFFFF"/>
            <w:vAlign w:val="center"/>
            <w:hideMark/>
          </w:tcPr>
          <w:p w14:paraId="4B5DA10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single" w:sz="4" w:space="0" w:color="auto"/>
              <w:left w:val="nil"/>
              <w:bottom w:val="single" w:sz="8" w:space="0" w:color="auto"/>
              <w:right w:val="single" w:sz="4" w:space="0" w:color="000000"/>
            </w:tcBorders>
            <w:shd w:val="clear" w:color="D9EAD3" w:fill="FFFFFF"/>
            <w:vAlign w:val="center"/>
            <w:hideMark/>
          </w:tcPr>
          <w:p w14:paraId="61F79A4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single" w:sz="4" w:space="0" w:color="auto"/>
              <w:left w:val="nil"/>
              <w:bottom w:val="single" w:sz="8" w:space="0" w:color="auto"/>
              <w:right w:val="single" w:sz="4" w:space="0" w:color="000000"/>
            </w:tcBorders>
            <w:shd w:val="clear" w:color="D9EAD3" w:fill="FFFFFF"/>
            <w:vAlign w:val="center"/>
            <w:hideMark/>
          </w:tcPr>
          <w:p w14:paraId="72E7797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8" w:space="0" w:color="auto"/>
              <w:right w:val="single" w:sz="4" w:space="0" w:color="000000"/>
            </w:tcBorders>
            <w:shd w:val="clear" w:color="D9EAD3" w:fill="FFFFFF"/>
            <w:vAlign w:val="center"/>
            <w:hideMark/>
          </w:tcPr>
          <w:p w14:paraId="352C20A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8" w:space="0" w:color="auto"/>
              <w:right w:val="single" w:sz="4" w:space="0" w:color="000000"/>
            </w:tcBorders>
            <w:shd w:val="clear" w:color="D9EAD3" w:fill="FFFFFF"/>
            <w:vAlign w:val="center"/>
            <w:hideMark/>
          </w:tcPr>
          <w:p w14:paraId="78EE614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8" w:space="0" w:color="auto"/>
              <w:right w:val="single" w:sz="4" w:space="0" w:color="000000"/>
            </w:tcBorders>
            <w:shd w:val="clear" w:color="D9EAD3" w:fill="FFFFFF"/>
            <w:vAlign w:val="center"/>
            <w:hideMark/>
          </w:tcPr>
          <w:p w14:paraId="6C1748E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8" w:space="0" w:color="auto"/>
              <w:right w:val="single" w:sz="4" w:space="0" w:color="auto"/>
            </w:tcBorders>
            <w:shd w:val="clear" w:color="D9EAD3" w:fill="FFC000"/>
            <w:vAlign w:val="center"/>
            <w:hideMark/>
          </w:tcPr>
          <w:p w14:paraId="5455551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single" w:sz="4" w:space="0" w:color="auto"/>
              <w:left w:val="single" w:sz="4" w:space="0" w:color="auto"/>
              <w:bottom w:val="single" w:sz="8" w:space="0" w:color="auto"/>
              <w:right w:val="single" w:sz="4" w:space="0" w:color="000000"/>
            </w:tcBorders>
            <w:shd w:val="clear" w:color="D9EAD3" w:fill="FFFFFF"/>
            <w:vAlign w:val="center"/>
            <w:hideMark/>
          </w:tcPr>
          <w:p w14:paraId="68ADEE4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8" w:space="0" w:color="auto"/>
              <w:right w:val="single" w:sz="4" w:space="0" w:color="000000"/>
            </w:tcBorders>
            <w:shd w:val="clear" w:color="D9EAD3" w:fill="FFFFFF"/>
            <w:vAlign w:val="center"/>
            <w:hideMark/>
          </w:tcPr>
          <w:p w14:paraId="739A1578"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8" w:space="0" w:color="auto"/>
              <w:right w:val="single" w:sz="4" w:space="0" w:color="000000"/>
            </w:tcBorders>
            <w:shd w:val="clear" w:color="000000" w:fill="FFFFFF"/>
            <w:vAlign w:val="center"/>
            <w:hideMark/>
          </w:tcPr>
          <w:p w14:paraId="79367EF9"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8" w:space="0" w:color="auto"/>
              <w:right w:val="single" w:sz="4" w:space="0" w:color="000000"/>
            </w:tcBorders>
            <w:shd w:val="clear" w:color="D9EAD3" w:fill="FFFFFF"/>
            <w:vAlign w:val="center"/>
            <w:hideMark/>
          </w:tcPr>
          <w:p w14:paraId="3AB2035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8" w:space="0" w:color="auto"/>
              <w:right w:val="single" w:sz="4" w:space="0" w:color="000000"/>
            </w:tcBorders>
            <w:shd w:val="clear" w:color="000000" w:fill="FFFFFF"/>
            <w:vAlign w:val="center"/>
            <w:hideMark/>
          </w:tcPr>
          <w:p w14:paraId="5A368482"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8" w:space="0" w:color="auto"/>
              <w:right w:val="single" w:sz="4" w:space="0" w:color="000000"/>
            </w:tcBorders>
            <w:shd w:val="clear" w:color="D9EAD3" w:fill="FFFFFF"/>
            <w:vAlign w:val="center"/>
            <w:hideMark/>
          </w:tcPr>
          <w:p w14:paraId="788644A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single" w:sz="4" w:space="0" w:color="auto"/>
              <w:left w:val="nil"/>
              <w:bottom w:val="single" w:sz="8" w:space="0" w:color="auto"/>
              <w:right w:val="nil"/>
            </w:tcBorders>
            <w:shd w:val="clear" w:color="D9EAD3" w:fill="FFC000"/>
            <w:vAlign w:val="center"/>
            <w:hideMark/>
          </w:tcPr>
          <w:p w14:paraId="52044A7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single" w:sz="4" w:space="0" w:color="auto"/>
              <w:left w:val="nil"/>
              <w:bottom w:val="single" w:sz="8" w:space="0" w:color="auto"/>
              <w:right w:val="nil"/>
            </w:tcBorders>
            <w:shd w:val="clear" w:color="D9EAD3" w:fill="FFC000"/>
            <w:vAlign w:val="center"/>
            <w:hideMark/>
          </w:tcPr>
          <w:p w14:paraId="09AA10C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single" w:sz="4" w:space="0" w:color="auto"/>
              <w:left w:val="single" w:sz="4" w:space="0" w:color="000000"/>
              <w:bottom w:val="single" w:sz="8" w:space="0" w:color="auto"/>
            </w:tcBorders>
            <w:shd w:val="clear" w:color="D9EAD3" w:fill="00B050"/>
            <w:vAlign w:val="center"/>
            <w:hideMark/>
          </w:tcPr>
          <w:p w14:paraId="5C5154D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8" w:space="0" w:color="auto"/>
              <w:right w:val="single" w:sz="4" w:space="0" w:color="auto"/>
            </w:tcBorders>
            <w:shd w:val="clear" w:color="D9EAD3" w:fill="FFFFFF"/>
            <w:vAlign w:val="center"/>
            <w:hideMark/>
          </w:tcPr>
          <w:p w14:paraId="373093B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8" w:space="0" w:color="auto"/>
              <w:right w:val="nil"/>
            </w:tcBorders>
            <w:shd w:val="clear" w:color="D9EAD3" w:fill="FFFFFF"/>
            <w:vAlign w:val="center"/>
            <w:hideMark/>
          </w:tcPr>
          <w:p w14:paraId="5D9EFA77"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31" w:type="dxa"/>
            <w:gridSpan w:val="2"/>
            <w:tcBorders>
              <w:top w:val="nil"/>
              <w:left w:val="single" w:sz="4" w:space="0" w:color="auto"/>
              <w:bottom w:val="single" w:sz="8" w:space="0" w:color="auto"/>
              <w:right w:val="single" w:sz="8" w:space="0" w:color="auto"/>
            </w:tcBorders>
            <w:shd w:val="clear" w:color="D9EAD3" w:fill="FFFFFF"/>
            <w:vAlign w:val="center"/>
            <w:hideMark/>
          </w:tcPr>
          <w:p w14:paraId="36FB892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r>
      <w:tr w:rsidR="00E014F2" w:rsidRPr="001F45B6" w14:paraId="123E7E18" w14:textId="77777777" w:rsidTr="00D4426A">
        <w:trPr>
          <w:trHeight w:val="500"/>
        </w:trPr>
        <w:tc>
          <w:tcPr>
            <w:tcW w:w="543" w:type="dxa"/>
            <w:tcBorders>
              <w:top w:val="nil"/>
              <w:left w:val="nil"/>
              <w:bottom w:val="nil"/>
              <w:right w:val="nil"/>
            </w:tcBorders>
            <w:noWrap/>
            <w:vAlign w:val="bottom"/>
            <w:hideMark/>
          </w:tcPr>
          <w:p w14:paraId="5BB9DA32" w14:textId="77777777" w:rsidR="00B44968" w:rsidRPr="00D4426A" w:rsidRDefault="00B44968" w:rsidP="00B44968">
            <w:pPr>
              <w:jc w:val="center"/>
              <w:rPr>
                <w:rFonts w:ascii="Arial" w:eastAsia="Times New Roman" w:hAnsi="Arial" w:cs="Arial"/>
                <w:color w:val="000000"/>
                <w:sz w:val="14"/>
                <w:szCs w:val="14"/>
                <w:lang w:eastAsia="en-CA"/>
              </w:rPr>
            </w:pPr>
          </w:p>
        </w:tc>
        <w:tc>
          <w:tcPr>
            <w:tcW w:w="2816" w:type="dxa"/>
            <w:tcBorders>
              <w:top w:val="nil"/>
              <w:left w:val="single" w:sz="4" w:space="0" w:color="000000"/>
              <w:bottom w:val="single" w:sz="4" w:space="0" w:color="000000"/>
              <w:right w:val="single" w:sz="4" w:space="0" w:color="000000"/>
            </w:tcBorders>
            <w:shd w:val="clear" w:color="D5A6BD" w:fill="D5A6BD"/>
            <w:vAlign w:val="bottom"/>
            <w:hideMark/>
          </w:tcPr>
          <w:p w14:paraId="03F4A6EE" w14:textId="77777777" w:rsidR="00B44968" w:rsidRPr="00D4426A" w:rsidRDefault="00B44968" w:rsidP="00D4426A">
            <w:pPr>
              <w:jc w:val="lef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Is the global guidance beyond CBD programmes, tools and guidance sufficient? (Yes/No/Partially)</w:t>
            </w:r>
          </w:p>
        </w:tc>
        <w:tc>
          <w:tcPr>
            <w:tcW w:w="427" w:type="dxa"/>
            <w:tcBorders>
              <w:top w:val="nil"/>
              <w:left w:val="nil"/>
              <w:bottom w:val="single" w:sz="4" w:space="0" w:color="000000"/>
              <w:right w:val="single" w:sz="4" w:space="0" w:color="000000"/>
            </w:tcBorders>
            <w:vAlign w:val="bottom"/>
            <w:hideMark/>
          </w:tcPr>
          <w:p w14:paraId="5BB4A81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6" w:type="dxa"/>
            <w:gridSpan w:val="2"/>
            <w:tcBorders>
              <w:top w:val="nil"/>
              <w:left w:val="nil"/>
              <w:bottom w:val="single" w:sz="4" w:space="0" w:color="000000"/>
              <w:right w:val="single" w:sz="4" w:space="0" w:color="000000"/>
            </w:tcBorders>
            <w:vAlign w:val="bottom"/>
            <w:hideMark/>
          </w:tcPr>
          <w:p w14:paraId="3CA24E7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xml:space="preserve">P </w:t>
            </w:r>
          </w:p>
        </w:tc>
        <w:tc>
          <w:tcPr>
            <w:tcW w:w="345" w:type="dxa"/>
            <w:gridSpan w:val="2"/>
            <w:tcBorders>
              <w:top w:val="nil"/>
              <w:left w:val="nil"/>
              <w:bottom w:val="single" w:sz="4" w:space="0" w:color="000000"/>
              <w:right w:val="single" w:sz="4" w:space="0" w:color="000000"/>
            </w:tcBorders>
            <w:vAlign w:val="bottom"/>
            <w:hideMark/>
          </w:tcPr>
          <w:p w14:paraId="39A8A3E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15A41CF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xml:space="preserve">P </w:t>
            </w:r>
          </w:p>
        </w:tc>
        <w:tc>
          <w:tcPr>
            <w:tcW w:w="345" w:type="dxa"/>
            <w:gridSpan w:val="2"/>
            <w:tcBorders>
              <w:top w:val="nil"/>
              <w:left w:val="nil"/>
              <w:bottom w:val="single" w:sz="4" w:space="0" w:color="000000"/>
              <w:right w:val="single" w:sz="4" w:space="0" w:color="000000"/>
            </w:tcBorders>
            <w:vAlign w:val="bottom"/>
            <w:hideMark/>
          </w:tcPr>
          <w:p w14:paraId="53F755D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000000"/>
              <w:right w:val="single" w:sz="4" w:space="0" w:color="000000"/>
            </w:tcBorders>
            <w:vAlign w:val="bottom"/>
            <w:hideMark/>
          </w:tcPr>
          <w:p w14:paraId="52A40DF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345" w:type="dxa"/>
            <w:gridSpan w:val="2"/>
            <w:tcBorders>
              <w:top w:val="nil"/>
              <w:left w:val="nil"/>
              <w:bottom w:val="single" w:sz="4" w:space="0" w:color="000000"/>
              <w:right w:val="single" w:sz="4" w:space="0" w:color="000000"/>
            </w:tcBorders>
            <w:vAlign w:val="bottom"/>
            <w:hideMark/>
          </w:tcPr>
          <w:p w14:paraId="7AB88AC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14B1E505"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07AB9EC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5DF5EC7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3E7E4ED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single" w:sz="4" w:space="0" w:color="000000"/>
            </w:tcBorders>
            <w:vAlign w:val="bottom"/>
            <w:hideMark/>
          </w:tcPr>
          <w:p w14:paraId="0EA3DA10"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single" w:sz="4" w:space="0" w:color="000000"/>
            </w:tcBorders>
            <w:vAlign w:val="bottom"/>
            <w:hideMark/>
          </w:tcPr>
          <w:p w14:paraId="3EF15B9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single" w:sz="4" w:space="0" w:color="000000"/>
            </w:tcBorders>
            <w:vAlign w:val="bottom"/>
            <w:hideMark/>
          </w:tcPr>
          <w:p w14:paraId="4C54CB5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6C0A7823"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68AFD03F"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3BD4F2B4"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single" w:sz="4" w:space="0" w:color="000000"/>
            </w:tcBorders>
            <w:vAlign w:val="bottom"/>
            <w:hideMark/>
          </w:tcPr>
          <w:p w14:paraId="736FB9DB"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2039F7ED"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single" w:sz="4" w:space="0" w:color="000000"/>
            </w:tcBorders>
            <w:vAlign w:val="bottom"/>
            <w:hideMark/>
          </w:tcPr>
          <w:p w14:paraId="6AE9123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0A6BCC81"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64911726"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2D32060A"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nil"/>
            </w:tcBorders>
            <w:vAlign w:val="bottom"/>
            <w:hideMark/>
          </w:tcPr>
          <w:p w14:paraId="731E836C" w14:textId="77777777" w:rsidR="00B44968" w:rsidRPr="00D4426A" w:rsidRDefault="00B44968" w:rsidP="00B44968">
            <w:pPr>
              <w:jc w:val="cente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single" w:sz="4" w:space="0" w:color="auto"/>
              <w:bottom w:val="single" w:sz="4" w:space="0" w:color="auto"/>
              <w:right w:val="single" w:sz="4" w:space="0" w:color="auto"/>
            </w:tcBorders>
            <w:noWrap/>
            <w:vAlign w:val="bottom"/>
            <w:hideMark/>
          </w:tcPr>
          <w:p w14:paraId="74A4C59C"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31" w:type="dxa"/>
            <w:gridSpan w:val="2"/>
            <w:tcBorders>
              <w:top w:val="nil"/>
              <w:left w:val="nil"/>
              <w:bottom w:val="single" w:sz="4" w:space="0" w:color="auto"/>
              <w:right w:val="single" w:sz="4" w:space="0" w:color="auto"/>
            </w:tcBorders>
            <w:noWrap/>
            <w:vAlign w:val="bottom"/>
            <w:hideMark/>
          </w:tcPr>
          <w:p w14:paraId="703DE9C8"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r>
      <w:tr w:rsidR="00E014F2" w:rsidRPr="001F45B6" w14:paraId="1152BC32" w14:textId="77777777" w:rsidTr="00D4426A">
        <w:trPr>
          <w:gridAfter w:val="1"/>
          <w:wAfter w:w="6" w:type="dxa"/>
          <w:trHeight w:val="2209"/>
        </w:trPr>
        <w:tc>
          <w:tcPr>
            <w:tcW w:w="543" w:type="dxa"/>
            <w:tcBorders>
              <w:top w:val="nil"/>
              <w:left w:val="nil"/>
              <w:bottom w:val="nil"/>
              <w:right w:val="nil"/>
            </w:tcBorders>
            <w:noWrap/>
            <w:hideMark/>
          </w:tcPr>
          <w:p w14:paraId="02780982" w14:textId="77777777" w:rsidR="00B44968" w:rsidRPr="00D4426A" w:rsidRDefault="00B44968" w:rsidP="00B44968">
            <w:pPr>
              <w:rPr>
                <w:rFonts w:ascii="Arial" w:eastAsia="Times New Roman" w:hAnsi="Arial" w:cs="Arial"/>
                <w:color w:val="000000"/>
                <w:sz w:val="14"/>
                <w:szCs w:val="14"/>
                <w:lang w:eastAsia="en-CA"/>
              </w:rPr>
            </w:pPr>
          </w:p>
        </w:tc>
        <w:tc>
          <w:tcPr>
            <w:tcW w:w="2816" w:type="dxa"/>
            <w:tcBorders>
              <w:top w:val="nil"/>
              <w:left w:val="single" w:sz="4" w:space="0" w:color="000000"/>
              <w:bottom w:val="single" w:sz="4" w:space="0" w:color="000000"/>
              <w:right w:val="single" w:sz="4" w:space="0" w:color="000000"/>
            </w:tcBorders>
            <w:shd w:val="clear" w:color="D5A6BD" w:fill="D5A6BD"/>
            <w:noWrap/>
            <w:hideMark/>
          </w:tcPr>
          <w:p w14:paraId="521168D6" w14:textId="77777777" w:rsidR="00B44968" w:rsidRPr="00D4426A" w:rsidRDefault="00B44968" w:rsidP="00D4426A">
            <w:pPr>
              <w:jc w:val="lef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Comments</w:t>
            </w:r>
          </w:p>
        </w:tc>
        <w:tc>
          <w:tcPr>
            <w:tcW w:w="427" w:type="dxa"/>
            <w:tcBorders>
              <w:top w:val="nil"/>
              <w:left w:val="nil"/>
              <w:bottom w:val="single" w:sz="4" w:space="0" w:color="000000"/>
              <w:right w:val="single" w:sz="4" w:space="0" w:color="000000"/>
            </w:tcBorders>
            <w:hideMark/>
          </w:tcPr>
          <w:p w14:paraId="00EFC4D2"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340" w:type="dxa"/>
            <w:tcBorders>
              <w:top w:val="nil"/>
              <w:left w:val="nil"/>
              <w:bottom w:val="single" w:sz="4" w:space="0" w:color="000000"/>
              <w:right w:val="single" w:sz="4" w:space="0" w:color="000000"/>
            </w:tcBorders>
            <w:noWrap/>
            <w:tcMar>
              <w:left w:w="28" w:type="dxa"/>
              <w:right w:w="28" w:type="dxa"/>
            </w:tcMar>
            <w:textDirection w:val="tbRl"/>
            <w:tcFitText/>
            <w:vAlign w:val="center"/>
            <w:hideMark/>
          </w:tcPr>
          <w:p w14:paraId="095E6610" w14:textId="77777777" w:rsidR="00B44968" w:rsidRPr="00D4426A" w:rsidRDefault="00B44968" w:rsidP="00D4426A">
            <w:pPr>
              <w:jc w:val="left"/>
              <w:rPr>
                <w:rFonts w:ascii="Arial Narrow" w:eastAsia="Times New Roman" w:hAnsi="Arial Narrow" w:cs="Arial"/>
                <w:color w:val="000000"/>
                <w:sz w:val="14"/>
                <w:szCs w:val="14"/>
                <w:lang w:eastAsia="en-CA"/>
              </w:rPr>
            </w:pPr>
            <w:r w:rsidRPr="00D4426A">
              <w:rPr>
                <w:rFonts w:ascii="Arial Narrow" w:eastAsia="Times New Roman" w:hAnsi="Arial Narrow" w:cs="Arial"/>
                <w:color w:val="000000"/>
                <w:sz w:val="14"/>
                <w:szCs w:val="14"/>
                <w:lang w:eastAsia="en-CA"/>
              </w:rPr>
              <w:t>Gaps outside of marine and coastal areas</w:t>
            </w:r>
          </w:p>
        </w:tc>
        <w:tc>
          <w:tcPr>
            <w:tcW w:w="345" w:type="dxa"/>
            <w:gridSpan w:val="2"/>
            <w:tcBorders>
              <w:top w:val="nil"/>
              <w:left w:val="nil"/>
              <w:bottom w:val="single" w:sz="4" w:space="0" w:color="000000"/>
              <w:right w:val="single" w:sz="4" w:space="0" w:color="000000"/>
            </w:tcBorders>
            <w:textDirection w:val="tbRl"/>
            <w:hideMark/>
          </w:tcPr>
          <w:p w14:paraId="057E2904"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345" w:type="dxa"/>
            <w:gridSpan w:val="2"/>
            <w:tcBorders>
              <w:top w:val="nil"/>
              <w:left w:val="nil"/>
              <w:bottom w:val="single" w:sz="4" w:space="0" w:color="000000"/>
              <w:right w:val="single" w:sz="4" w:space="0" w:color="000000"/>
            </w:tcBorders>
            <w:textDirection w:val="tbRl"/>
            <w:hideMark/>
          </w:tcPr>
          <w:p w14:paraId="53F83C15"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345" w:type="dxa"/>
            <w:gridSpan w:val="2"/>
            <w:tcBorders>
              <w:top w:val="nil"/>
              <w:left w:val="nil"/>
              <w:bottom w:val="single" w:sz="4" w:space="0" w:color="000000"/>
              <w:right w:val="single" w:sz="4" w:space="0" w:color="000000"/>
            </w:tcBorders>
            <w:textDirection w:val="tbRl"/>
            <w:hideMark/>
          </w:tcPr>
          <w:p w14:paraId="7525C79B"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345" w:type="dxa"/>
            <w:gridSpan w:val="2"/>
            <w:tcBorders>
              <w:top w:val="nil"/>
              <w:left w:val="nil"/>
              <w:bottom w:val="single" w:sz="4" w:space="0" w:color="000000"/>
              <w:right w:val="single" w:sz="4" w:space="0" w:color="000000"/>
            </w:tcBorders>
            <w:textDirection w:val="tbRl"/>
            <w:hideMark/>
          </w:tcPr>
          <w:p w14:paraId="456782E3"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345" w:type="dxa"/>
            <w:gridSpan w:val="2"/>
            <w:tcBorders>
              <w:top w:val="nil"/>
              <w:left w:val="nil"/>
              <w:bottom w:val="single" w:sz="4" w:space="0" w:color="000000"/>
              <w:right w:val="single" w:sz="4" w:space="0" w:color="000000"/>
            </w:tcBorders>
            <w:textDirection w:val="tbRl"/>
            <w:hideMark/>
          </w:tcPr>
          <w:p w14:paraId="2F1528CA"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345" w:type="dxa"/>
            <w:gridSpan w:val="2"/>
            <w:tcBorders>
              <w:top w:val="nil"/>
              <w:left w:val="nil"/>
              <w:bottom w:val="single" w:sz="4" w:space="0" w:color="000000"/>
              <w:right w:val="single" w:sz="4" w:space="0" w:color="000000"/>
            </w:tcBorders>
            <w:textDirection w:val="tbRl"/>
            <w:hideMark/>
          </w:tcPr>
          <w:p w14:paraId="59CA9D8E" w14:textId="77777777" w:rsidR="00B44968" w:rsidRPr="00D4426A" w:rsidRDefault="00B44968" w:rsidP="00B44968">
            <w:pPr>
              <w:rPr>
                <w:rFonts w:ascii="Arial Narrow" w:eastAsia="Times New Roman" w:hAnsi="Arial Narrow" w:cs="Arial"/>
                <w:color w:val="000000"/>
                <w:sz w:val="14"/>
                <w:szCs w:val="14"/>
                <w:lang w:eastAsia="en-CA"/>
              </w:rPr>
            </w:pPr>
            <w:r w:rsidRPr="00D4426A">
              <w:rPr>
                <w:rFonts w:ascii="Arial Narrow" w:eastAsia="Times New Roman" w:hAnsi="Arial Narrow" w:cs="Arial"/>
                <w:color w:val="000000"/>
                <w:sz w:val="14"/>
                <w:szCs w:val="14"/>
                <w:lang w:eastAsia="en-CA"/>
              </w:rPr>
              <w:t>Gaps in guidance</w:t>
            </w:r>
          </w:p>
        </w:tc>
        <w:tc>
          <w:tcPr>
            <w:tcW w:w="345" w:type="dxa"/>
            <w:gridSpan w:val="2"/>
            <w:tcBorders>
              <w:top w:val="nil"/>
              <w:left w:val="nil"/>
              <w:bottom w:val="single" w:sz="4" w:space="0" w:color="000000"/>
              <w:right w:val="single" w:sz="4" w:space="0" w:color="000000"/>
            </w:tcBorders>
            <w:textDirection w:val="tbRl"/>
            <w:hideMark/>
          </w:tcPr>
          <w:p w14:paraId="4D0B3810"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345" w:type="dxa"/>
            <w:gridSpan w:val="2"/>
            <w:tcBorders>
              <w:top w:val="nil"/>
              <w:left w:val="nil"/>
              <w:bottom w:val="single" w:sz="4" w:space="0" w:color="000000"/>
              <w:right w:val="single" w:sz="4" w:space="0" w:color="000000"/>
            </w:tcBorders>
            <w:textDirection w:val="tbRl"/>
            <w:hideMark/>
          </w:tcPr>
          <w:p w14:paraId="427291BB"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textDirection w:val="tbRl"/>
            <w:hideMark/>
          </w:tcPr>
          <w:p w14:paraId="404D9D8F"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textDirection w:val="tbRl"/>
            <w:hideMark/>
          </w:tcPr>
          <w:p w14:paraId="7CA23CA1"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textDirection w:val="tbRl"/>
            <w:hideMark/>
          </w:tcPr>
          <w:p w14:paraId="76FCE9D7"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textDirection w:val="tbRl"/>
            <w:hideMark/>
          </w:tcPr>
          <w:p w14:paraId="5FA3D8F6"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textDirection w:val="tbRl"/>
            <w:hideMark/>
          </w:tcPr>
          <w:p w14:paraId="2BC738F3" w14:textId="77777777" w:rsidR="00B44968" w:rsidRPr="00D4426A" w:rsidRDefault="00B44968" w:rsidP="00B44968">
            <w:pPr>
              <w:rPr>
                <w:rFonts w:ascii="Arial Narrow" w:eastAsia="Times New Roman" w:hAnsi="Arial Narrow" w:cs="Arial"/>
                <w:color w:val="000000"/>
                <w:sz w:val="14"/>
                <w:szCs w:val="14"/>
                <w:lang w:eastAsia="en-CA"/>
              </w:rPr>
            </w:pPr>
            <w:r w:rsidRPr="00D4426A">
              <w:rPr>
                <w:rFonts w:ascii="Arial Narrow" w:eastAsia="Times New Roman" w:hAnsi="Arial Narrow" w:cs="Arial"/>
                <w:color w:val="000000"/>
                <w:sz w:val="14"/>
                <w:szCs w:val="14"/>
                <w:lang w:eastAsia="en-CA"/>
              </w:rPr>
              <w:t>Gaps in sectors</w:t>
            </w:r>
          </w:p>
        </w:tc>
        <w:tc>
          <w:tcPr>
            <w:tcW w:w="426" w:type="dxa"/>
            <w:gridSpan w:val="2"/>
            <w:tcBorders>
              <w:top w:val="nil"/>
              <w:left w:val="nil"/>
              <w:bottom w:val="single" w:sz="4" w:space="0" w:color="000000"/>
              <w:right w:val="single" w:sz="4" w:space="0" w:color="000000"/>
            </w:tcBorders>
            <w:textDirection w:val="tbRl"/>
            <w:hideMark/>
          </w:tcPr>
          <w:p w14:paraId="14E0851E" w14:textId="77777777" w:rsidR="00B44968" w:rsidRPr="00D4426A" w:rsidRDefault="00B44968" w:rsidP="00B44968">
            <w:pPr>
              <w:rPr>
                <w:rFonts w:ascii="Arial Narrow" w:eastAsia="Times New Roman" w:hAnsi="Arial Narrow" w:cs="Arial"/>
                <w:color w:val="000000"/>
                <w:sz w:val="14"/>
                <w:szCs w:val="14"/>
                <w:lang w:eastAsia="en-CA"/>
              </w:rPr>
            </w:pPr>
            <w:r w:rsidRPr="00D4426A">
              <w:rPr>
                <w:rFonts w:ascii="Arial Narrow" w:eastAsia="Times New Roman" w:hAnsi="Arial Narrow" w:cs="Arial"/>
                <w:color w:val="000000"/>
                <w:sz w:val="14"/>
                <w:szCs w:val="14"/>
                <w:lang w:eastAsia="en-CA"/>
              </w:rPr>
              <w:t>Generic guidance across sectors</w:t>
            </w:r>
          </w:p>
        </w:tc>
        <w:tc>
          <w:tcPr>
            <w:tcW w:w="426" w:type="dxa"/>
            <w:gridSpan w:val="2"/>
            <w:tcBorders>
              <w:top w:val="nil"/>
              <w:left w:val="nil"/>
              <w:bottom w:val="single" w:sz="4" w:space="0" w:color="000000"/>
              <w:right w:val="single" w:sz="4" w:space="0" w:color="000000"/>
            </w:tcBorders>
            <w:textDirection w:val="tbRl"/>
            <w:hideMark/>
          </w:tcPr>
          <w:p w14:paraId="045F8447" w14:textId="77777777" w:rsidR="00B44968" w:rsidRPr="00D4426A" w:rsidRDefault="00B44968" w:rsidP="00B44968">
            <w:pPr>
              <w:rPr>
                <w:rFonts w:ascii="Arial Narrow" w:eastAsia="Times New Roman" w:hAnsi="Arial Narrow" w:cs="Arial"/>
                <w:color w:val="000000"/>
                <w:sz w:val="14"/>
                <w:szCs w:val="14"/>
                <w:lang w:eastAsia="en-CA"/>
              </w:rPr>
            </w:pPr>
            <w:r w:rsidRPr="00D4426A">
              <w:rPr>
                <w:rFonts w:ascii="Arial Narrow" w:eastAsia="Times New Roman" w:hAnsi="Arial Narrow" w:cs="Arial"/>
                <w:color w:val="000000"/>
                <w:sz w:val="14"/>
                <w:szCs w:val="14"/>
                <w:lang w:eastAsia="en-CA"/>
              </w:rPr>
              <w:t> </w:t>
            </w:r>
          </w:p>
        </w:tc>
        <w:tc>
          <w:tcPr>
            <w:tcW w:w="426" w:type="dxa"/>
            <w:gridSpan w:val="2"/>
            <w:tcBorders>
              <w:top w:val="nil"/>
              <w:left w:val="nil"/>
              <w:bottom w:val="single" w:sz="4" w:space="0" w:color="000000"/>
              <w:right w:val="single" w:sz="4" w:space="0" w:color="000000"/>
            </w:tcBorders>
            <w:textDirection w:val="tbRl"/>
            <w:hideMark/>
          </w:tcPr>
          <w:p w14:paraId="5F6249FE" w14:textId="77777777" w:rsidR="00B44968" w:rsidRPr="00D4426A" w:rsidRDefault="00B44968" w:rsidP="00B44968">
            <w:pPr>
              <w:rPr>
                <w:rFonts w:ascii="Arial Narrow" w:eastAsia="Times New Roman" w:hAnsi="Arial Narrow" w:cs="Arial"/>
                <w:color w:val="000000"/>
                <w:sz w:val="14"/>
                <w:szCs w:val="14"/>
                <w:lang w:eastAsia="en-CA"/>
              </w:rPr>
            </w:pPr>
            <w:r w:rsidRPr="00D4426A">
              <w:rPr>
                <w:rFonts w:ascii="Arial Narrow" w:eastAsia="Times New Roman" w:hAnsi="Arial Narrow" w:cs="Arial"/>
                <w:color w:val="000000"/>
                <w:sz w:val="14"/>
                <w:szCs w:val="14"/>
                <w:lang w:eastAsia="en-CA"/>
              </w:rPr>
              <w:t> </w:t>
            </w:r>
          </w:p>
        </w:tc>
        <w:tc>
          <w:tcPr>
            <w:tcW w:w="426" w:type="dxa"/>
            <w:gridSpan w:val="2"/>
            <w:tcBorders>
              <w:top w:val="nil"/>
              <w:left w:val="nil"/>
              <w:bottom w:val="single" w:sz="4" w:space="0" w:color="000000"/>
              <w:right w:val="single" w:sz="4" w:space="0" w:color="000000"/>
            </w:tcBorders>
            <w:textDirection w:val="tbRl"/>
            <w:hideMark/>
          </w:tcPr>
          <w:p w14:paraId="58BD89F0" w14:textId="77777777" w:rsidR="00B44968" w:rsidRPr="00D4426A" w:rsidRDefault="00B44968" w:rsidP="00D4426A">
            <w:pPr>
              <w:jc w:val="left"/>
              <w:rPr>
                <w:rFonts w:ascii="Arial Narrow" w:eastAsia="Times New Roman" w:hAnsi="Arial Narrow" w:cs="Arial"/>
                <w:color w:val="000000"/>
                <w:sz w:val="14"/>
                <w:szCs w:val="14"/>
                <w:lang w:eastAsia="en-CA"/>
              </w:rPr>
            </w:pPr>
            <w:r w:rsidRPr="00D4426A">
              <w:rPr>
                <w:rFonts w:ascii="Arial Narrow" w:eastAsia="Times New Roman" w:hAnsi="Arial Narrow" w:cs="Arial"/>
                <w:color w:val="000000"/>
                <w:sz w:val="14"/>
                <w:szCs w:val="14"/>
                <w:lang w:eastAsia="en-CA"/>
              </w:rPr>
              <w:t>Gaps in guidance to transform harmful subsidies</w:t>
            </w:r>
          </w:p>
        </w:tc>
        <w:tc>
          <w:tcPr>
            <w:tcW w:w="426" w:type="dxa"/>
            <w:gridSpan w:val="2"/>
            <w:tcBorders>
              <w:top w:val="nil"/>
              <w:left w:val="nil"/>
              <w:bottom w:val="single" w:sz="4" w:space="0" w:color="000000"/>
              <w:right w:val="single" w:sz="4" w:space="0" w:color="000000"/>
            </w:tcBorders>
            <w:textDirection w:val="tbRl"/>
            <w:hideMark/>
          </w:tcPr>
          <w:p w14:paraId="7A618EE8" w14:textId="7322231F" w:rsidR="00B44968" w:rsidRPr="00D4426A" w:rsidRDefault="00B44968" w:rsidP="00B44968">
            <w:pPr>
              <w:rPr>
                <w:rFonts w:ascii="Arial Narrow" w:eastAsia="Times New Roman" w:hAnsi="Arial Narrow" w:cs="Arial"/>
                <w:color w:val="000000"/>
                <w:sz w:val="14"/>
                <w:szCs w:val="14"/>
                <w:lang w:eastAsia="en-CA"/>
              </w:rPr>
            </w:pPr>
            <w:r w:rsidRPr="00D4426A">
              <w:rPr>
                <w:rFonts w:ascii="Arial Narrow" w:eastAsia="Times New Roman" w:hAnsi="Arial Narrow" w:cs="Arial"/>
                <w:color w:val="000000"/>
                <w:sz w:val="14"/>
                <w:szCs w:val="14"/>
                <w:lang w:eastAsia="en-CA"/>
              </w:rPr>
              <w:t>Gaps for para</w:t>
            </w:r>
            <w:r w:rsidR="000A1793" w:rsidRPr="00D4426A">
              <w:rPr>
                <w:rFonts w:ascii="Arial Narrow" w:eastAsia="Times New Roman" w:hAnsi="Arial Narrow" w:cs="Arial"/>
                <w:color w:val="000000"/>
                <w:sz w:val="14"/>
                <w:szCs w:val="14"/>
                <w:lang w:eastAsia="en-CA"/>
              </w:rPr>
              <w:t>s.</w:t>
            </w:r>
            <w:r w:rsidRPr="00D4426A">
              <w:rPr>
                <w:rFonts w:ascii="Arial Narrow" w:eastAsia="Times New Roman" w:hAnsi="Arial Narrow" w:cs="Arial"/>
                <w:color w:val="000000"/>
                <w:sz w:val="14"/>
                <w:szCs w:val="14"/>
                <w:lang w:eastAsia="en-CA"/>
              </w:rPr>
              <w:t xml:space="preserve"> c, d and f</w:t>
            </w:r>
          </w:p>
        </w:tc>
        <w:tc>
          <w:tcPr>
            <w:tcW w:w="426" w:type="dxa"/>
            <w:gridSpan w:val="2"/>
            <w:tcBorders>
              <w:top w:val="nil"/>
              <w:left w:val="nil"/>
              <w:bottom w:val="single" w:sz="4" w:space="0" w:color="000000"/>
              <w:right w:val="single" w:sz="4" w:space="0" w:color="000000"/>
            </w:tcBorders>
            <w:textDirection w:val="tbRl"/>
            <w:hideMark/>
          </w:tcPr>
          <w:p w14:paraId="0BB44881" w14:textId="77777777" w:rsidR="00B44968" w:rsidRPr="00D4426A" w:rsidRDefault="00B44968" w:rsidP="00B44968">
            <w:pPr>
              <w:rPr>
                <w:rFonts w:ascii="Arial Narrow" w:eastAsia="Times New Roman" w:hAnsi="Arial Narrow" w:cs="Arial"/>
                <w:color w:val="000000"/>
                <w:sz w:val="14"/>
                <w:szCs w:val="14"/>
                <w:lang w:eastAsia="en-CA"/>
              </w:rPr>
            </w:pPr>
            <w:r w:rsidRPr="00D4426A">
              <w:rPr>
                <w:rFonts w:ascii="Arial Narrow" w:eastAsia="Times New Roman" w:hAnsi="Arial Narrow" w:cs="Arial"/>
                <w:color w:val="000000"/>
                <w:sz w:val="14"/>
                <w:szCs w:val="14"/>
                <w:lang w:eastAsia="en-CA"/>
              </w:rPr>
              <w:t> </w:t>
            </w:r>
          </w:p>
        </w:tc>
        <w:tc>
          <w:tcPr>
            <w:tcW w:w="426" w:type="dxa"/>
            <w:gridSpan w:val="2"/>
            <w:tcBorders>
              <w:top w:val="nil"/>
              <w:left w:val="nil"/>
              <w:bottom w:val="single" w:sz="4" w:space="0" w:color="000000"/>
              <w:right w:val="single" w:sz="4" w:space="0" w:color="000000"/>
            </w:tcBorders>
            <w:textDirection w:val="tbRl"/>
            <w:hideMark/>
          </w:tcPr>
          <w:p w14:paraId="1E4E37D6" w14:textId="77777777" w:rsidR="00B44968" w:rsidRPr="00D4426A" w:rsidRDefault="00B44968" w:rsidP="00B44968">
            <w:pPr>
              <w:rPr>
                <w:rFonts w:ascii="Arial Narrow" w:eastAsia="Times New Roman" w:hAnsi="Arial Narrow" w:cs="Arial"/>
                <w:color w:val="000000"/>
                <w:sz w:val="14"/>
                <w:szCs w:val="14"/>
                <w:lang w:eastAsia="en-CA"/>
              </w:rPr>
            </w:pPr>
            <w:r w:rsidRPr="00D4426A">
              <w:rPr>
                <w:rFonts w:ascii="Arial Narrow" w:eastAsia="Times New Roman" w:hAnsi="Arial Narrow" w:cs="Arial"/>
                <w:color w:val="000000"/>
                <w:sz w:val="14"/>
                <w:szCs w:val="14"/>
                <w:lang w:eastAsia="en-CA"/>
              </w:rPr>
              <w:t> </w:t>
            </w:r>
          </w:p>
        </w:tc>
        <w:tc>
          <w:tcPr>
            <w:tcW w:w="426" w:type="dxa"/>
            <w:gridSpan w:val="2"/>
            <w:tcBorders>
              <w:top w:val="nil"/>
              <w:left w:val="nil"/>
              <w:bottom w:val="single" w:sz="4" w:space="0" w:color="000000"/>
              <w:right w:val="single" w:sz="4" w:space="0" w:color="000000"/>
            </w:tcBorders>
            <w:textDirection w:val="tbRl"/>
            <w:hideMark/>
          </w:tcPr>
          <w:p w14:paraId="39C0BE58" w14:textId="77777777" w:rsidR="00B44968" w:rsidRPr="00D4426A" w:rsidRDefault="00B44968" w:rsidP="00B44968">
            <w:pPr>
              <w:rPr>
                <w:rFonts w:ascii="Arial Narrow" w:eastAsia="Times New Roman" w:hAnsi="Arial Narrow" w:cs="Arial"/>
                <w:color w:val="000000"/>
                <w:sz w:val="14"/>
                <w:szCs w:val="14"/>
                <w:lang w:eastAsia="en-CA"/>
              </w:rPr>
            </w:pPr>
            <w:r w:rsidRPr="00D4426A">
              <w:rPr>
                <w:rFonts w:ascii="Arial Narrow" w:eastAsia="Times New Roman" w:hAnsi="Arial Narrow" w:cs="Arial"/>
                <w:color w:val="000000"/>
                <w:sz w:val="14"/>
                <w:szCs w:val="14"/>
                <w:lang w:eastAsia="en-CA"/>
              </w:rPr>
              <w:t>Gaps outside IPLCs</w:t>
            </w:r>
          </w:p>
        </w:tc>
        <w:tc>
          <w:tcPr>
            <w:tcW w:w="426" w:type="dxa"/>
            <w:gridSpan w:val="2"/>
            <w:tcBorders>
              <w:top w:val="nil"/>
              <w:left w:val="nil"/>
              <w:bottom w:val="single" w:sz="4" w:space="0" w:color="000000"/>
              <w:right w:val="nil"/>
            </w:tcBorders>
            <w:textDirection w:val="tbRl"/>
            <w:hideMark/>
          </w:tcPr>
          <w:p w14:paraId="32531940"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single" w:sz="4" w:space="0" w:color="auto"/>
              <w:bottom w:val="single" w:sz="4" w:space="0" w:color="auto"/>
              <w:right w:val="single" w:sz="4" w:space="0" w:color="auto"/>
            </w:tcBorders>
            <w:noWrap/>
            <w:textDirection w:val="tbRl"/>
            <w:hideMark/>
          </w:tcPr>
          <w:p w14:paraId="38FC7994"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31" w:type="dxa"/>
            <w:gridSpan w:val="2"/>
            <w:tcBorders>
              <w:top w:val="nil"/>
              <w:left w:val="nil"/>
              <w:bottom w:val="single" w:sz="4" w:space="0" w:color="auto"/>
              <w:right w:val="single" w:sz="4" w:space="0" w:color="auto"/>
            </w:tcBorders>
            <w:noWrap/>
            <w:textDirection w:val="tbRl"/>
            <w:hideMark/>
          </w:tcPr>
          <w:p w14:paraId="48D0E7A0"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r>
      <w:tr w:rsidR="00E014F2" w:rsidRPr="001F45B6" w14:paraId="76C074E2" w14:textId="77777777" w:rsidTr="00D4426A">
        <w:trPr>
          <w:trHeight w:val="250"/>
        </w:trPr>
        <w:tc>
          <w:tcPr>
            <w:tcW w:w="543" w:type="dxa"/>
            <w:tcBorders>
              <w:top w:val="nil"/>
              <w:left w:val="nil"/>
              <w:bottom w:val="nil"/>
              <w:right w:val="nil"/>
            </w:tcBorders>
            <w:noWrap/>
            <w:vAlign w:val="bottom"/>
            <w:hideMark/>
          </w:tcPr>
          <w:p w14:paraId="2E0A8030" w14:textId="77777777" w:rsidR="00B44968" w:rsidRPr="00D4426A" w:rsidRDefault="00B44968" w:rsidP="00B44968">
            <w:pPr>
              <w:rPr>
                <w:rFonts w:ascii="Arial" w:eastAsia="Times New Roman" w:hAnsi="Arial" w:cs="Arial"/>
                <w:color w:val="000000"/>
                <w:sz w:val="14"/>
                <w:szCs w:val="14"/>
                <w:lang w:eastAsia="en-CA"/>
              </w:rPr>
            </w:pPr>
          </w:p>
        </w:tc>
        <w:tc>
          <w:tcPr>
            <w:tcW w:w="2816" w:type="dxa"/>
            <w:tcBorders>
              <w:top w:val="nil"/>
              <w:left w:val="single" w:sz="4" w:space="0" w:color="000000"/>
              <w:bottom w:val="single" w:sz="4" w:space="0" w:color="000000"/>
              <w:right w:val="single" w:sz="4" w:space="0" w:color="000000"/>
            </w:tcBorders>
            <w:shd w:val="clear" w:color="FFF2CC" w:fill="FFF2CC"/>
            <w:noWrap/>
            <w:vAlign w:val="bottom"/>
            <w:hideMark/>
          </w:tcPr>
          <w:p w14:paraId="63E489DA" w14:textId="77777777" w:rsidR="00B44968" w:rsidRPr="00D4426A" w:rsidRDefault="00B44968" w:rsidP="00D4426A">
            <w:pPr>
              <w:jc w:val="lef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Are there existing tools and guidance? (Yes/No/Partially)</w:t>
            </w:r>
          </w:p>
        </w:tc>
        <w:tc>
          <w:tcPr>
            <w:tcW w:w="427" w:type="dxa"/>
            <w:tcBorders>
              <w:top w:val="nil"/>
              <w:left w:val="nil"/>
              <w:bottom w:val="single" w:sz="4" w:space="0" w:color="000000"/>
              <w:right w:val="single" w:sz="4" w:space="0" w:color="000000"/>
            </w:tcBorders>
            <w:vAlign w:val="bottom"/>
            <w:hideMark/>
          </w:tcPr>
          <w:p w14:paraId="518956EC"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6" w:type="dxa"/>
            <w:gridSpan w:val="2"/>
            <w:tcBorders>
              <w:top w:val="nil"/>
              <w:left w:val="nil"/>
              <w:bottom w:val="single" w:sz="4" w:space="0" w:color="000000"/>
              <w:right w:val="single" w:sz="4" w:space="0" w:color="000000"/>
            </w:tcBorders>
            <w:vAlign w:val="bottom"/>
            <w:hideMark/>
          </w:tcPr>
          <w:p w14:paraId="1CD876B3"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374E7823"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586398A7"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7FE41282"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6BA70F3E"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xml:space="preserve">P </w:t>
            </w:r>
          </w:p>
        </w:tc>
        <w:tc>
          <w:tcPr>
            <w:tcW w:w="345" w:type="dxa"/>
            <w:gridSpan w:val="2"/>
            <w:tcBorders>
              <w:top w:val="nil"/>
              <w:left w:val="nil"/>
              <w:bottom w:val="single" w:sz="4" w:space="0" w:color="000000"/>
              <w:right w:val="single" w:sz="4" w:space="0" w:color="000000"/>
            </w:tcBorders>
            <w:vAlign w:val="bottom"/>
            <w:hideMark/>
          </w:tcPr>
          <w:p w14:paraId="0300ADD8"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4C19F5BC"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1AF504F8"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44CC5624"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6E1177D2"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single" w:sz="4" w:space="0" w:color="000000"/>
            </w:tcBorders>
            <w:vAlign w:val="bottom"/>
            <w:hideMark/>
          </w:tcPr>
          <w:p w14:paraId="2F2E9DD7"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2A69FFF9"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single" w:sz="4" w:space="0" w:color="000000"/>
            </w:tcBorders>
            <w:vAlign w:val="bottom"/>
            <w:hideMark/>
          </w:tcPr>
          <w:p w14:paraId="3F8DB625"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3A91763E"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79720954"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xml:space="preserve">P </w:t>
            </w:r>
          </w:p>
        </w:tc>
        <w:tc>
          <w:tcPr>
            <w:tcW w:w="426" w:type="dxa"/>
            <w:gridSpan w:val="2"/>
            <w:tcBorders>
              <w:top w:val="nil"/>
              <w:left w:val="nil"/>
              <w:bottom w:val="single" w:sz="4" w:space="0" w:color="000000"/>
              <w:right w:val="single" w:sz="4" w:space="0" w:color="000000"/>
            </w:tcBorders>
            <w:vAlign w:val="bottom"/>
            <w:hideMark/>
          </w:tcPr>
          <w:p w14:paraId="26DCCF6E"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single" w:sz="4" w:space="0" w:color="000000"/>
            </w:tcBorders>
            <w:vAlign w:val="bottom"/>
            <w:hideMark/>
          </w:tcPr>
          <w:p w14:paraId="000E88CE"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48A2F225"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single" w:sz="4" w:space="0" w:color="000000"/>
            </w:tcBorders>
            <w:vAlign w:val="bottom"/>
            <w:hideMark/>
          </w:tcPr>
          <w:p w14:paraId="2E304ED5"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0E4D1D3F"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single" w:sz="4" w:space="0" w:color="000000"/>
            </w:tcBorders>
            <w:vAlign w:val="bottom"/>
            <w:hideMark/>
          </w:tcPr>
          <w:p w14:paraId="3F67A186"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05AC6EE5"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nil"/>
            </w:tcBorders>
            <w:vAlign w:val="bottom"/>
            <w:hideMark/>
          </w:tcPr>
          <w:p w14:paraId="4326F92B"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single" w:sz="4" w:space="0" w:color="auto"/>
              <w:bottom w:val="single" w:sz="4" w:space="0" w:color="auto"/>
              <w:right w:val="single" w:sz="4" w:space="0" w:color="auto"/>
            </w:tcBorders>
            <w:noWrap/>
            <w:vAlign w:val="bottom"/>
            <w:hideMark/>
          </w:tcPr>
          <w:p w14:paraId="4931C661"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31" w:type="dxa"/>
            <w:gridSpan w:val="2"/>
            <w:tcBorders>
              <w:top w:val="nil"/>
              <w:left w:val="nil"/>
              <w:bottom w:val="single" w:sz="4" w:space="0" w:color="auto"/>
              <w:right w:val="single" w:sz="4" w:space="0" w:color="auto"/>
            </w:tcBorders>
            <w:noWrap/>
            <w:vAlign w:val="bottom"/>
            <w:hideMark/>
          </w:tcPr>
          <w:p w14:paraId="15945653"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r>
      <w:tr w:rsidR="00E014F2" w:rsidRPr="001F45B6" w14:paraId="05FD9675" w14:textId="77777777" w:rsidTr="00D4426A">
        <w:trPr>
          <w:trHeight w:val="250"/>
        </w:trPr>
        <w:tc>
          <w:tcPr>
            <w:tcW w:w="543" w:type="dxa"/>
            <w:tcBorders>
              <w:top w:val="nil"/>
              <w:left w:val="nil"/>
              <w:bottom w:val="nil"/>
              <w:right w:val="nil"/>
            </w:tcBorders>
            <w:noWrap/>
            <w:vAlign w:val="bottom"/>
            <w:hideMark/>
          </w:tcPr>
          <w:p w14:paraId="5050EDEC" w14:textId="77777777" w:rsidR="00B44968" w:rsidRPr="00D4426A" w:rsidRDefault="00B44968" w:rsidP="00B44968">
            <w:pPr>
              <w:rPr>
                <w:rFonts w:ascii="Arial" w:eastAsia="Times New Roman" w:hAnsi="Arial" w:cs="Arial"/>
                <w:color w:val="000000"/>
                <w:sz w:val="14"/>
                <w:szCs w:val="14"/>
                <w:lang w:eastAsia="en-CA"/>
              </w:rPr>
            </w:pPr>
          </w:p>
        </w:tc>
        <w:tc>
          <w:tcPr>
            <w:tcW w:w="2816" w:type="dxa"/>
            <w:tcBorders>
              <w:top w:val="nil"/>
              <w:left w:val="single" w:sz="4" w:space="0" w:color="000000"/>
              <w:bottom w:val="single" w:sz="4" w:space="0" w:color="000000"/>
              <w:right w:val="single" w:sz="4" w:space="0" w:color="000000"/>
            </w:tcBorders>
            <w:shd w:val="clear" w:color="FFF2CC" w:fill="FFF2CC"/>
            <w:noWrap/>
            <w:vAlign w:val="bottom"/>
            <w:hideMark/>
          </w:tcPr>
          <w:p w14:paraId="4BC45F42" w14:textId="77777777" w:rsidR="00B44968" w:rsidRPr="00D4426A" w:rsidRDefault="00B44968" w:rsidP="00D4426A">
            <w:pPr>
              <w:jc w:val="lef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Are there identified gaps? (Yes/No/Partially)</w:t>
            </w:r>
          </w:p>
        </w:tc>
        <w:tc>
          <w:tcPr>
            <w:tcW w:w="427" w:type="dxa"/>
            <w:tcBorders>
              <w:top w:val="nil"/>
              <w:left w:val="nil"/>
              <w:bottom w:val="single" w:sz="4" w:space="0" w:color="000000"/>
              <w:right w:val="single" w:sz="4" w:space="0" w:color="000000"/>
            </w:tcBorders>
            <w:vAlign w:val="bottom"/>
            <w:hideMark/>
          </w:tcPr>
          <w:p w14:paraId="47874FBA"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6" w:type="dxa"/>
            <w:gridSpan w:val="2"/>
            <w:tcBorders>
              <w:top w:val="nil"/>
              <w:left w:val="nil"/>
              <w:bottom w:val="single" w:sz="4" w:space="0" w:color="000000"/>
              <w:right w:val="single" w:sz="4" w:space="0" w:color="000000"/>
            </w:tcBorders>
            <w:vAlign w:val="bottom"/>
            <w:hideMark/>
          </w:tcPr>
          <w:p w14:paraId="2D0A69DD"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038C0E38"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2F0A2009"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327BBAC2"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4FB874E0"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72688B64"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000000"/>
              <w:right w:val="single" w:sz="4" w:space="0" w:color="000000"/>
            </w:tcBorders>
            <w:vAlign w:val="bottom"/>
            <w:hideMark/>
          </w:tcPr>
          <w:p w14:paraId="2FB86940"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345" w:type="dxa"/>
            <w:gridSpan w:val="2"/>
            <w:tcBorders>
              <w:top w:val="nil"/>
              <w:left w:val="nil"/>
              <w:bottom w:val="single" w:sz="4" w:space="0" w:color="000000"/>
              <w:right w:val="single" w:sz="4" w:space="0" w:color="000000"/>
            </w:tcBorders>
            <w:vAlign w:val="bottom"/>
            <w:hideMark/>
          </w:tcPr>
          <w:p w14:paraId="50AA81B5"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xml:space="preserve">N </w:t>
            </w:r>
          </w:p>
        </w:tc>
        <w:tc>
          <w:tcPr>
            <w:tcW w:w="345" w:type="dxa"/>
            <w:gridSpan w:val="2"/>
            <w:tcBorders>
              <w:top w:val="nil"/>
              <w:left w:val="nil"/>
              <w:bottom w:val="single" w:sz="4" w:space="0" w:color="000000"/>
              <w:right w:val="single" w:sz="4" w:space="0" w:color="000000"/>
            </w:tcBorders>
            <w:vAlign w:val="bottom"/>
            <w:hideMark/>
          </w:tcPr>
          <w:p w14:paraId="383EE534"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5FEBDDAC"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76A3EAE5"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0977441D"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3F7CB5D2"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2E58165A"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single" w:sz="4" w:space="0" w:color="000000"/>
            </w:tcBorders>
            <w:vAlign w:val="bottom"/>
            <w:hideMark/>
          </w:tcPr>
          <w:p w14:paraId="045E451A"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2F8DB815"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6ADBDBF6"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0F926082"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7D8D23AE"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single" w:sz="4" w:space="0" w:color="000000"/>
            </w:tcBorders>
            <w:vAlign w:val="bottom"/>
            <w:hideMark/>
          </w:tcPr>
          <w:p w14:paraId="2A9EBCDA"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26BFCDBD"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single" w:sz="4" w:space="0" w:color="000000"/>
            </w:tcBorders>
            <w:vAlign w:val="bottom"/>
            <w:hideMark/>
          </w:tcPr>
          <w:p w14:paraId="27449DA2"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nil"/>
              <w:bottom w:val="single" w:sz="4" w:space="0" w:color="000000"/>
              <w:right w:val="nil"/>
            </w:tcBorders>
            <w:vAlign w:val="bottom"/>
            <w:hideMark/>
          </w:tcPr>
          <w:p w14:paraId="0E601EC1"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Y</w:t>
            </w:r>
          </w:p>
        </w:tc>
        <w:tc>
          <w:tcPr>
            <w:tcW w:w="426" w:type="dxa"/>
            <w:gridSpan w:val="2"/>
            <w:tcBorders>
              <w:top w:val="nil"/>
              <w:left w:val="single" w:sz="4" w:space="0" w:color="auto"/>
              <w:bottom w:val="single" w:sz="4" w:space="0" w:color="auto"/>
              <w:right w:val="single" w:sz="4" w:space="0" w:color="auto"/>
            </w:tcBorders>
            <w:noWrap/>
            <w:vAlign w:val="bottom"/>
            <w:hideMark/>
          </w:tcPr>
          <w:p w14:paraId="18888FDB"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31" w:type="dxa"/>
            <w:gridSpan w:val="2"/>
            <w:tcBorders>
              <w:top w:val="nil"/>
              <w:left w:val="nil"/>
              <w:bottom w:val="single" w:sz="4" w:space="0" w:color="auto"/>
              <w:right w:val="single" w:sz="4" w:space="0" w:color="auto"/>
            </w:tcBorders>
            <w:noWrap/>
            <w:vAlign w:val="bottom"/>
            <w:hideMark/>
          </w:tcPr>
          <w:p w14:paraId="4A0391CF"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r>
      <w:tr w:rsidR="00E014F2" w:rsidRPr="001F45B6" w14:paraId="0923B65D" w14:textId="77777777" w:rsidTr="00D4426A">
        <w:trPr>
          <w:trHeight w:val="418"/>
        </w:trPr>
        <w:tc>
          <w:tcPr>
            <w:tcW w:w="543" w:type="dxa"/>
            <w:tcBorders>
              <w:top w:val="nil"/>
              <w:left w:val="nil"/>
              <w:bottom w:val="nil"/>
              <w:right w:val="nil"/>
            </w:tcBorders>
            <w:noWrap/>
            <w:vAlign w:val="bottom"/>
            <w:hideMark/>
          </w:tcPr>
          <w:p w14:paraId="6C81BB53" w14:textId="77777777" w:rsidR="00B44968" w:rsidRPr="00D4426A" w:rsidRDefault="00B44968" w:rsidP="00B44968">
            <w:pPr>
              <w:rPr>
                <w:rFonts w:ascii="Arial" w:eastAsia="Times New Roman" w:hAnsi="Arial" w:cs="Arial"/>
                <w:color w:val="000000"/>
                <w:sz w:val="14"/>
                <w:szCs w:val="14"/>
                <w:lang w:eastAsia="en-CA"/>
              </w:rPr>
            </w:pPr>
          </w:p>
        </w:tc>
        <w:tc>
          <w:tcPr>
            <w:tcW w:w="2816" w:type="dxa"/>
            <w:tcBorders>
              <w:top w:val="nil"/>
              <w:left w:val="single" w:sz="4" w:space="0" w:color="000000"/>
              <w:bottom w:val="single" w:sz="4" w:space="0" w:color="000000"/>
              <w:right w:val="single" w:sz="4" w:space="0" w:color="000000"/>
            </w:tcBorders>
            <w:shd w:val="clear" w:color="FFF2CC" w:fill="FFF2CC"/>
            <w:vAlign w:val="bottom"/>
            <w:hideMark/>
          </w:tcPr>
          <w:p w14:paraId="47FC6187" w14:textId="77777777" w:rsidR="00B44968" w:rsidRPr="00D4426A" w:rsidRDefault="00B44968" w:rsidP="00D4426A">
            <w:pPr>
              <w:jc w:val="left"/>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Is it adequately reflected in the COP agenda? (Identify the previous COP Decisions or future COP Decisions/MYPOW.)**</w:t>
            </w:r>
          </w:p>
        </w:tc>
        <w:tc>
          <w:tcPr>
            <w:tcW w:w="427" w:type="dxa"/>
            <w:tcBorders>
              <w:top w:val="nil"/>
              <w:left w:val="nil"/>
              <w:bottom w:val="single" w:sz="4" w:space="0" w:color="000000"/>
              <w:right w:val="single" w:sz="4" w:space="0" w:color="000000"/>
            </w:tcBorders>
            <w:vAlign w:val="bottom"/>
            <w:hideMark/>
          </w:tcPr>
          <w:p w14:paraId="383653FB"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346" w:type="dxa"/>
            <w:gridSpan w:val="2"/>
            <w:tcBorders>
              <w:top w:val="nil"/>
              <w:left w:val="nil"/>
              <w:bottom w:val="single" w:sz="4" w:space="0" w:color="000000"/>
              <w:right w:val="single" w:sz="4" w:space="0" w:color="000000"/>
            </w:tcBorders>
            <w:vAlign w:val="bottom"/>
            <w:hideMark/>
          </w:tcPr>
          <w:p w14:paraId="17409928"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345" w:type="dxa"/>
            <w:gridSpan w:val="2"/>
            <w:tcBorders>
              <w:top w:val="nil"/>
              <w:left w:val="nil"/>
              <w:bottom w:val="single" w:sz="4" w:space="0" w:color="000000"/>
              <w:right w:val="single" w:sz="4" w:space="0" w:color="000000"/>
            </w:tcBorders>
            <w:vAlign w:val="bottom"/>
            <w:hideMark/>
          </w:tcPr>
          <w:p w14:paraId="24404642"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345" w:type="dxa"/>
            <w:gridSpan w:val="2"/>
            <w:tcBorders>
              <w:top w:val="nil"/>
              <w:left w:val="nil"/>
              <w:bottom w:val="single" w:sz="4" w:space="0" w:color="000000"/>
              <w:right w:val="single" w:sz="4" w:space="0" w:color="000000"/>
            </w:tcBorders>
            <w:vAlign w:val="bottom"/>
            <w:hideMark/>
          </w:tcPr>
          <w:p w14:paraId="50D42AB1"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345" w:type="dxa"/>
            <w:gridSpan w:val="2"/>
            <w:tcBorders>
              <w:top w:val="nil"/>
              <w:left w:val="nil"/>
              <w:bottom w:val="single" w:sz="4" w:space="0" w:color="000000"/>
              <w:right w:val="single" w:sz="4" w:space="0" w:color="000000"/>
            </w:tcBorders>
            <w:vAlign w:val="bottom"/>
            <w:hideMark/>
          </w:tcPr>
          <w:p w14:paraId="7676A489"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345" w:type="dxa"/>
            <w:gridSpan w:val="2"/>
            <w:tcBorders>
              <w:top w:val="nil"/>
              <w:left w:val="nil"/>
              <w:bottom w:val="single" w:sz="4" w:space="0" w:color="000000"/>
              <w:right w:val="single" w:sz="4" w:space="0" w:color="000000"/>
            </w:tcBorders>
            <w:vAlign w:val="bottom"/>
            <w:hideMark/>
          </w:tcPr>
          <w:p w14:paraId="40930C9D"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345" w:type="dxa"/>
            <w:gridSpan w:val="2"/>
            <w:tcBorders>
              <w:top w:val="nil"/>
              <w:left w:val="nil"/>
              <w:bottom w:val="single" w:sz="4" w:space="0" w:color="000000"/>
              <w:right w:val="single" w:sz="4" w:space="0" w:color="000000"/>
            </w:tcBorders>
            <w:vAlign w:val="bottom"/>
            <w:hideMark/>
          </w:tcPr>
          <w:p w14:paraId="6457ABCA"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345" w:type="dxa"/>
            <w:gridSpan w:val="2"/>
            <w:tcBorders>
              <w:top w:val="nil"/>
              <w:left w:val="nil"/>
              <w:bottom w:val="single" w:sz="4" w:space="0" w:color="000000"/>
              <w:right w:val="single" w:sz="4" w:space="0" w:color="000000"/>
            </w:tcBorders>
            <w:vAlign w:val="bottom"/>
            <w:hideMark/>
          </w:tcPr>
          <w:p w14:paraId="12664C89"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345" w:type="dxa"/>
            <w:gridSpan w:val="2"/>
            <w:tcBorders>
              <w:top w:val="nil"/>
              <w:left w:val="nil"/>
              <w:bottom w:val="single" w:sz="4" w:space="0" w:color="000000"/>
              <w:right w:val="single" w:sz="4" w:space="0" w:color="000000"/>
            </w:tcBorders>
            <w:vAlign w:val="bottom"/>
            <w:hideMark/>
          </w:tcPr>
          <w:p w14:paraId="7992E9AD"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345" w:type="dxa"/>
            <w:gridSpan w:val="2"/>
            <w:tcBorders>
              <w:top w:val="nil"/>
              <w:left w:val="nil"/>
              <w:bottom w:val="single" w:sz="4" w:space="0" w:color="000000"/>
              <w:right w:val="single" w:sz="4" w:space="0" w:color="000000"/>
            </w:tcBorders>
            <w:vAlign w:val="bottom"/>
            <w:hideMark/>
          </w:tcPr>
          <w:p w14:paraId="141B7DBF"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vAlign w:val="bottom"/>
            <w:hideMark/>
          </w:tcPr>
          <w:p w14:paraId="7DB3D170"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vAlign w:val="bottom"/>
            <w:hideMark/>
          </w:tcPr>
          <w:p w14:paraId="7676B9B5"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vAlign w:val="bottom"/>
            <w:hideMark/>
          </w:tcPr>
          <w:p w14:paraId="43BF570E"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vAlign w:val="bottom"/>
            <w:hideMark/>
          </w:tcPr>
          <w:p w14:paraId="1E7B8922"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vAlign w:val="bottom"/>
            <w:hideMark/>
          </w:tcPr>
          <w:p w14:paraId="0448970D"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P</w:t>
            </w:r>
          </w:p>
        </w:tc>
        <w:tc>
          <w:tcPr>
            <w:tcW w:w="426" w:type="dxa"/>
            <w:gridSpan w:val="2"/>
            <w:tcBorders>
              <w:top w:val="nil"/>
              <w:left w:val="nil"/>
              <w:bottom w:val="single" w:sz="4" w:space="0" w:color="000000"/>
              <w:right w:val="single" w:sz="4" w:space="0" w:color="000000"/>
            </w:tcBorders>
            <w:vAlign w:val="bottom"/>
            <w:hideMark/>
          </w:tcPr>
          <w:p w14:paraId="6FD77BF3"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vAlign w:val="bottom"/>
            <w:hideMark/>
          </w:tcPr>
          <w:p w14:paraId="38BB1C41"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vAlign w:val="bottom"/>
            <w:hideMark/>
          </w:tcPr>
          <w:p w14:paraId="7D37B091"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vAlign w:val="bottom"/>
            <w:hideMark/>
          </w:tcPr>
          <w:p w14:paraId="5C7DAB67"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N</w:t>
            </w:r>
          </w:p>
        </w:tc>
        <w:tc>
          <w:tcPr>
            <w:tcW w:w="426" w:type="dxa"/>
            <w:gridSpan w:val="2"/>
            <w:tcBorders>
              <w:top w:val="nil"/>
              <w:left w:val="nil"/>
              <w:bottom w:val="single" w:sz="4" w:space="0" w:color="000000"/>
              <w:right w:val="single" w:sz="4" w:space="0" w:color="000000"/>
            </w:tcBorders>
            <w:vAlign w:val="bottom"/>
            <w:hideMark/>
          </w:tcPr>
          <w:p w14:paraId="5C256AA7"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vAlign w:val="bottom"/>
            <w:hideMark/>
          </w:tcPr>
          <w:p w14:paraId="22797983"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vAlign w:val="bottom"/>
            <w:hideMark/>
          </w:tcPr>
          <w:p w14:paraId="29375F32"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single" w:sz="4" w:space="0" w:color="000000"/>
            </w:tcBorders>
            <w:vAlign w:val="bottom"/>
            <w:hideMark/>
          </w:tcPr>
          <w:p w14:paraId="4C4BDB61"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nil"/>
              <w:bottom w:val="single" w:sz="4" w:space="0" w:color="000000"/>
              <w:right w:val="nil"/>
            </w:tcBorders>
            <w:vAlign w:val="bottom"/>
            <w:hideMark/>
          </w:tcPr>
          <w:p w14:paraId="152BE664"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26" w:type="dxa"/>
            <w:gridSpan w:val="2"/>
            <w:tcBorders>
              <w:top w:val="nil"/>
              <w:left w:val="single" w:sz="4" w:space="0" w:color="auto"/>
              <w:bottom w:val="single" w:sz="4" w:space="0" w:color="auto"/>
              <w:right w:val="single" w:sz="4" w:space="0" w:color="auto"/>
            </w:tcBorders>
            <w:noWrap/>
            <w:vAlign w:val="bottom"/>
            <w:hideMark/>
          </w:tcPr>
          <w:p w14:paraId="50324F1D"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c>
          <w:tcPr>
            <w:tcW w:w="431" w:type="dxa"/>
            <w:gridSpan w:val="2"/>
            <w:tcBorders>
              <w:top w:val="nil"/>
              <w:left w:val="nil"/>
              <w:bottom w:val="single" w:sz="4" w:space="0" w:color="auto"/>
              <w:right w:val="single" w:sz="4" w:space="0" w:color="auto"/>
            </w:tcBorders>
            <w:noWrap/>
            <w:vAlign w:val="bottom"/>
            <w:hideMark/>
          </w:tcPr>
          <w:p w14:paraId="3511DBA2" w14:textId="77777777" w:rsidR="00B44968" w:rsidRPr="00D4426A" w:rsidRDefault="00B44968" w:rsidP="00B44968">
            <w:pPr>
              <w:rPr>
                <w:rFonts w:ascii="Arial" w:eastAsia="Times New Roman" w:hAnsi="Arial" w:cs="Arial"/>
                <w:color w:val="000000"/>
                <w:sz w:val="14"/>
                <w:szCs w:val="14"/>
                <w:lang w:eastAsia="en-CA"/>
              </w:rPr>
            </w:pPr>
            <w:r w:rsidRPr="00D4426A">
              <w:rPr>
                <w:rFonts w:ascii="Arial" w:eastAsia="Times New Roman" w:hAnsi="Arial" w:cs="Arial"/>
                <w:color w:val="000000"/>
                <w:sz w:val="14"/>
                <w:szCs w:val="14"/>
                <w:lang w:eastAsia="en-CA"/>
              </w:rPr>
              <w:t> </w:t>
            </w:r>
          </w:p>
        </w:tc>
      </w:tr>
      <w:bookmarkEnd w:id="1"/>
    </w:tbl>
    <w:p w14:paraId="390E9014" w14:textId="60C8267C" w:rsidR="00ED03DD" w:rsidRPr="00D4426A" w:rsidRDefault="00ED03DD" w:rsidP="00C4797C">
      <w:pPr>
        <w:rPr>
          <w:rFonts w:eastAsiaTheme="minorHAnsi"/>
        </w:rPr>
      </w:pPr>
    </w:p>
    <w:p w14:paraId="3EF43446" w14:textId="57BFDBB4" w:rsidR="00ED03DD" w:rsidRPr="00D4426A" w:rsidRDefault="00E014F2" w:rsidP="00D4426A">
      <w:pPr>
        <w:jc w:val="center"/>
        <w:rPr>
          <w:rFonts w:eastAsiaTheme="minorHAnsi"/>
        </w:rPr>
      </w:pPr>
      <w:r w:rsidRPr="001F45B6">
        <w:rPr>
          <w:rFonts w:eastAsiaTheme="minorHAnsi"/>
        </w:rPr>
        <w:t>__________</w:t>
      </w:r>
    </w:p>
    <w:sectPr w:rsidR="00ED03DD" w:rsidRPr="00D4426A" w:rsidSect="00D4426A">
      <w:headerReference w:type="default" r:id="rId63"/>
      <w:pgSz w:w="15840" w:h="12240"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18C9F" w14:textId="77777777" w:rsidR="00BF1395" w:rsidRPr="001F45B6" w:rsidRDefault="00BF1395" w:rsidP="002F1995">
      <w:r w:rsidRPr="001F45B6">
        <w:separator/>
      </w:r>
    </w:p>
  </w:endnote>
  <w:endnote w:type="continuationSeparator" w:id="0">
    <w:p w14:paraId="7E9403A5" w14:textId="77777777" w:rsidR="00BF1395" w:rsidRPr="001F45B6" w:rsidRDefault="00BF1395" w:rsidP="002F1995">
      <w:r w:rsidRPr="001F45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apple-system">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239452"/>
      <w:docPartObj>
        <w:docPartGallery w:val="Page Numbers (Bottom of Page)"/>
        <w:docPartUnique/>
      </w:docPartObj>
    </w:sdtPr>
    <w:sdtEndPr>
      <w:rPr>
        <w:szCs w:val="20"/>
      </w:rPr>
    </w:sdtEndPr>
    <w:sdtContent>
      <w:p w14:paraId="1272CE6F" w14:textId="7FEBE1C7" w:rsidR="003B47C8" w:rsidRPr="001F45B6" w:rsidRDefault="00246908" w:rsidP="00D4426A">
        <w:pPr>
          <w:pStyle w:val="Footer"/>
          <w:jc w:val="left"/>
          <w:rPr>
            <w:szCs w:val="20"/>
          </w:rPr>
        </w:pPr>
        <w:r w:rsidRPr="001F45B6">
          <w:rPr>
            <w:szCs w:val="20"/>
          </w:rPr>
          <w:fldChar w:fldCharType="begin"/>
        </w:r>
        <w:r w:rsidRPr="001F45B6">
          <w:rPr>
            <w:szCs w:val="20"/>
          </w:rPr>
          <w:instrText>PAGE   \* MERGEFORMAT</w:instrText>
        </w:r>
        <w:r w:rsidRPr="001F45B6">
          <w:rPr>
            <w:szCs w:val="20"/>
          </w:rPr>
          <w:fldChar w:fldCharType="separate"/>
        </w:r>
        <w:r w:rsidRPr="001F45B6">
          <w:rPr>
            <w:szCs w:val="20"/>
          </w:rPr>
          <w:t>13</w:t>
        </w:r>
        <w:r w:rsidRPr="001F45B6">
          <w:rPr>
            <w:szCs w:val="20"/>
          </w:rPr>
          <w:fldChar w:fldCharType="end"/>
        </w:r>
        <w:r w:rsidRPr="001F45B6">
          <w:rPr>
            <w:szCs w:val="20"/>
          </w:rPr>
          <w:t>/</w:t>
        </w:r>
        <w:r w:rsidRPr="001F45B6">
          <w:rPr>
            <w:szCs w:val="20"/>
          </w:rPr>
          <w:fldChar w:fldCharType="begin"/>
        </w:r>
        <w:r w:rsidRPr="001F45B6">
          <w:rPr>
            <w:szCs w:val="20"/>
          </w:rPr>
          <w:instrText xml:space="preserve"> NUMPAGES   \* MERGEFORMAT </w:instrText>
        </w:r>
        <w:r w:rsidRPr="001F45B6">
          <w:rPr>
            <w:szCs w:val="20"/>
          </w:rPr>
          <w:fldChar w:fldCharType="separate"/>
        </w:r>
        <w:r w:rsidRPr="001F45B6">
          <w:rPr>
            <w:szCs w:val="20"/>
          </w:rPr>
          <w:t>16</w:t>
        </w:r>
        <w:r w:rsidRPr="001F45B6">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879608"/>
      <w:docPartObj>
        <w:docPartGallery w:val="Page Numbers (Bottom of Page)"/>
        <w:docPartUnique/>
      </w:docPartObj>
    </w:sdtPr>
    <w:sdtEndPr>
      <w:rPr>
        <w:szCs w:val="20"/>
      </w:rPr>
    </w:sdtEndPr>
    <w:sdtContent>
      <w:p w14:paraId="4D981C8F" w14:textId="0C6F6D05" w:rsidR="002F1995" w:rsidRPr="001F45B6" w:rsidRDefault="00693D7E" w:rsidP="00D4426A">
        <w:pPr>
          <w:pStyle w:val="Footer"/>
          <w:jc w:val="right"/>
        </w:pPr>
        <w:r w:rsidRPr="001F45B6">
          <w:rPr>
            <w:szCs w:val="20"/>
          </w:rPr>
          <w:fldChar w:fldCharType="begin"/>
        </w:r>
        <w:r w:rsidRPr="001F45B6">
          <w:rPr>
            <w:szCs w:val="20"/>
          </w:rPr>
          <w:instrText>PAGE   \* MERGEFORMAT</w:instrText>
        </w:r>
        <w:r w:rsidRPr="001F45B6">
          <w:rPr>
            <w:szCs w:val="20"/>
          </w:rPr>
          <w:fldChar w:fldCharType="separate"/>
        </w:r>
        <w:r w:rsidRPr="001F45B6">
          <w:rPr>
            <w:szCs w:val="20"/>
          </w:rPr>
          <w:t>2</w:t>
        </w:r>
        <w:r w:rsidRPr="001F45B6">
          <w:rPr>
            <w:szCs w:val="20"/>
          </w:rPr>
          <w:fldChar w:fldCharType="end"/>
        </w:r>
        <w:r w:rsidR="008301DF" w:rsidRPr="001F45B6">
          <w:rPr>
            <w:szCs w:val="20"/>
          </w:rPr>
          <w:t>/</w:t>
        </w:r>
        <w:r w:rsidR="00021731" w:rsidRPr="001F45B6">
          <w:rPr>
            <w:szCs w:val="20"/>
          </w:rPr>
          <w:fldChar w:fldCharType="begin"/>
        </w:r>
        <w:r w:rsidR="00021731" w:rsidRPr="001F45B6">
          <w:rPr>
            <w:szCs w:val="20"/>
          </w:rPr>
          <w:instrText xml:space="preserve"> NUMPAGES   \* MERGEFORMAT </w:instrText>
        </w:r>
        <w:r w:rsidR="00021731" w:rsidRPr="001F45B6">
          <w:rPr>
            <w:szCs w:val="20"/>
          </w:rPr>
          <w:fldChar w:fldCharType="separate"/>
        </w:r>
        <w:r w:rsidR="00021731" w:rsidRPr="001F45B6">
          <w:rPr>
            <w:noProof/>
            <w:szCs w:val="20"/>
          </w:rPr>
          <w:t>10</w:t>
        </w:r>
        <w:r w:rsidR="00021731" w:rsidRPr="001F45B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73E4B" w14:textId="77777777" w:rsidR="00BF1395" w:rsidRPr="001F45B6" w:rsidRDefault="00BF1395" w:rsidP="002F1995">
      <w:r w:rsidRPr="001F45B6">
        <w:separator/>
      </w:r>
    </w:p>
  </w:footnote>
  <w:footnote w:type="continuationSeparator" w:id="0">
    <w:p w14:paraId="72DCFA40" w14:textId="77777777" w:rsidR="00BF1395" w:rsidRPr="001F45B6" w:rsidRDefault="00BF1395" w:rsidP="002F1995">
      <w:r w:rsidRPr="001F45B6">
        <w:continuationSeparator/>
      </w:r>
    </w:p>
  </w:footnote>
  <w:footnote w:id="1">
    <w:p w14:paraId="38A38C8D" w14:textId="77777777" w:rsidR="00351BCB" w:rsidRPr="00D4426A" w:rsidRDefault="00351BCB" w:rsidP="00351BCB">
      <w:pPr>
        <w:pStyle w:val="FootnoteText"/>
      </w:pPr>
      <w:r w:rsidRPr="00D4426A">
        <w:rPr>
          <w:rStyle w:val="FootnoteReference"/>
        </w:rPr>
        <w:t>*</w:t>
      </w:r>
      <w:r w:rsidRPr="00D4426A">
        <w:t xml:space="preserve"> CBD/SBSTTA/27/1.</w:t>
      </w:r>
    </w:p>
  </w:footnote>
  <w:footnote w:id="2">
    <w:p w14:paraId="14911D88" w14:textId="4607DB02" w:rsidR="00471A08" w:rsidRPr="00D4426A" w:rsidRDefault="00471A08" w:rsidP="00471A08">
      <w:pPr>
        <w:pStyle w:val="FootnoteText"/>
        <w:rPr>
          <w:rFonts w:asciiTheme="majorBidi" w:hAnsiTheme="majorBidi" w:cstheme="majorBidi"/>
        </w:rPr>
      </w:pPr>
      <w:r w:rsidRPr="001F45B6">
        <w:rPr>
          <w:rStyle w:val="FootnoteReference"/>
        </w:rPr>
        <w:footnoteRef/>
      </w:r>
      <w:r w:rsidRPr="00D4426A">
        <w:t xml:space="preserve"> </w:t>
      </w:r>
      <w:r w:rsidRPr="00D4426A">
        <w:rPr>
          <w:rFonts w:asciiTheme="majorBidi" w:hAnsiTheme="majorBidi" w:cstheme="majorBidi"/>
        </w:rPr>
        <w:t>Argentina, Belgium, Brazil, Canada, Colombia, European Union</w:t>
      </w:r>
      <w:r w:rsidR="00FA54CF">
        <w:rPr>
          <w:rFonts w:asciiTheme="majorBidi" w:hAnsiTheme="majorBidi" w:cstheme="majorBidi"/>
        </w:rPr>
        <w:t>,</w:t>
      </w:r>
      <w:r w:rsidRPr="00D4426A">
        <w:rPr>
          <w:rFonts w:asciiTheme="majorBidi" w:hAnsiTheme="majorBidi" w:cstheme="majorBidi"/>
        </w:rPr>
        <w:t xml:space="preserve"> Germany, Japan, Mexico, Netherlands (Kingdom of the), Poland, Spain, Sweden and Switzerland.</w:t>
      </w:r>
    </w:p>
  </w:footnote>
  <w:footnote w:id="3">
    <w:p w14:paraId="32BE64A1" w14:textId="655A3C84" w:rsidR="00FA54CF" w:rsidRPr="00B31B3F" w:rsidRDefault="00FA54CF" w:rsidP="00FA54CF">
      <w:pPr>
        <w:pStyle w:val="FootnoteText"/>
        <w:rPr>
          <w:rFonts w:asciiTheme="majorBidi" w:hAnsiTheme="majorBidi" w:cstheme="majorBidi"/>
        </w:rPr>
      </w:pPr>
      <w:r w:rsidRPr="001F45B6">
        <w:rPr>
          <w:rStyle w:val="FootnoteReference"/>
        </w:rPr>
        <w:footnoteRef/>
      </w:r>
      <w:r w:rsidRPr="00B31B3F">
        <w:t xml:space="preserve"> </w:t>
      </w:r>
      <w:proofErr w:type="spellStart"/>
      <w:r w:rsidRPr="00B31B3F">
        <w:rPr>
          <w:rFonts w:asciiTheme="majorBidi" w:hAnsiTheme="majorBidi" w:cstheme="majorBidi"/>
        </w:rPr>
        <w:t>BaKoena</w:t>
      </w:r>
      <w:proofErr w:type="spellEnd"/>
      <w:r w:rsidRPr="00B31B3F">
        <w:rPr>
          <w:rFonts w:asciiTheme="majorBidi" w:hAnsiTheme="majorBidi" w:cstheme="majorBidi"/>
        </w:rPr>
        <w:t xml:space="preserve"> Royal Council, Botanic Gardens Conservation International, Centre international de droit </w:t>
      </w:r>
      <w:proofErr w:type="spellStart"/>
      <w:r w:rsidRPr="00B31B3F">
        <w:rPr>
          <w:rFonts w:asciiTheme="majorBidi" w:hAnsiTheme="majorBidi" w:cstheme="majorBidi"/>
        </w:rPr>
        <w:t>comparé</w:t>
      </w:r>
      <w:proofErr w:type="spellEnd"/>
      <w:r w:rsidRPr="00B31B3F">
        <w:rPr>
          <w:rFonts w:asciiTheme="majorBidi" w:hAnsiTheme="majorBidi" w:cstheme="majorBidi"/>
        </w:rPr>
        <w:t xml:space="preserve"> de </w:t>
      </w:r>
      <w:proofErr w:type="spellStart"/>
      <w:r w:rsidRPr="00B31B3F">
        <w:rPr>
          <w:rFonts w:asciiTheme="majorBidi" w:hAnsiTheme="majorBidi" w:cstheme="majorBidi"/>
        </w:rPr>
        <w:t>l’environnement</w:t>
      </w:r>
      <w:proofErr w:type="spellEnd"/>
      <w:r w:rsidRPr="00B31B3F">
        <w:rPr>
          <w:rFonts w:asciiTheme="majorBidi" w:hAnsiTheme="majorBidi" w:cstheme="majorBidi"/>
        </w:rPr>
        <w:t xml:space="preserve">, Consorcio para </w:t>
      </w:r>
      <w:proofErr w:type="spellStart"/>
      <w:r w:rsidRPr="00B31B3F">
        <w:rPr>
          <w:rFonts w:asciiTheme="majorBidi" w:hAnsiTheme="majorBidi" w:cstheme="majorBidi"/>
        </w:rPr>
        <w:t>el</w:t>
      </w:r>
      <w:proofErr w:type="spellEnd"/>
      <w:r w:rsidRPr="00B31B3F">
        <w:rPr>
          <w:rFonts w:asciiTheme="majorBidi" w:hAnsiTheme="majorBidi" w:cstheme="majorBidi"/>
        </w:rPr>
        <w:t xml:space="preserve"> Desarrollo </w:t>
      </w:r>
      <w:proofErr w:type="spellStart"/>
      <w:r w:rsidRPr="00B31B3F">
        <w:rPr>
          <w:rFonts w:asciiTheme="majorBidi" w:hAnsiTheme="majorBidi" w:cstheme="majorBidi"/>
        </w:rPr>
        <w:t>Sostenible</w:t>
      </w:r>
      <w:proofErr w:type="spellEnd"/>
      <w:r w:rsidRPr="00B31B3F">
        <w:rPr>
          <w:rFonts w:asciiTheme="majorBidi" w:hAnsiTheme="majorBidi" w:cstheme="majorBidi"/>
        </w:rPr>
        <w:t xml:space="preserve"> de la </w:t>
      </w:r>
      <w:proofErr w:type="spellStart"/>
      <w:r w:rsidRPr="00B31B3F">
        <w:rPr>
          <w:rFonts w:asciiTheme="majorBidi" w:hAnsiTheme="majorBidi" w:cstheme="majorBidi"/>
        </w:rPr>
        <w:t>Ecorregión</w:t>
      </w:r>
      <w:proofErr w:type="spellEnd"/>
      <w:r w:rsidRPr="00B31B3F">
        <w:rPr>
          <w:rFonts w:asciiTheme="majorBidi" w:hAnsiTheme="majorBidi" w:cstheme="majorBidi"/>
        </w:rPr>
        <w:t xml:space="preserve"> Andina, Food and Agriculture Organization of the United Nations (two submissions), Global Mountain Biodiversity Assessment, Global Youth Biodiversity Network, International Centr</w:t>
      </w:r>
      <w:r w:rsidR="00AF6DFD">
        <w:rPr>
          <w:rFonts w:asciiTheme="majorBidi" w:hAnsiTheme="majorBidi" w:cstheme="majorBidi"/>
        </w:rPr>
        <w:t>e</w:t>
      </w:r>
      <w:r w:rsidRPr="00B31B3F">
        <w:rPr>
          <w:rFonts w:asciiTheme="majorBidi" w:hAnsiTheme="majorBidi" w:cstheme="majorBidi"/>
        </w:rPr>
        <w:t xml:space="preserve"> for Integrated Mountain Development, Mountain Partnership Secretariat, National Indigenous Women Forum, Royal Society for the Protection of Birds, The Nature Conservancy and United Nations Environment Programme.</w:t>
      </w:r>
    </w:p>
  </w:footnote>
  <w:footnote w:id="4">
    <w:p w14:paraId="21E5AA3C" w14:textId="5B6CA933" w:rsidR="00AE220F" w:rsidRPr="00AE220F" w:rsidRDefault="00AE220F">
      <w:pPr>
        <w:pStyle w:val="FootnoteText"/>
      </w:pPr>
      <w:r>
        <w:rPr>
          <w:rStyle w:val="FootnoteReference"/>
        </w:rPr>
        <w:t>*</w:t>
      </w:r>
      <w:r>
        <w:t xml:space="preserve"> </w:t>
      </w:r>
      <w:r w:rsidRPr="001F45B6">
        <w:t xml:space="preserve">The present </w:t>
      </w:r>
      <w:r>
        <w:t>annex</w:t>
      </w:r>
      <w:r w:rsidRPr="001F45B6">
        <w:t xml:space="preserve"> is being issued without formal editing</w:t>
      </w:r>
      <w:r>
        <w:t>.</w:t>
      </w:r>
    </w:p>
  </w:footnote>
  <w:footnote w:id="5">
    <w:p w14:paraId="56722699" w14:textId="038428AD" w:rsidR="00E30513" w:rsidRPr="0004509E" w:rsidRDefault="00E30513" w:rsidP="009113BC">
      <w:pPr>
        <w:pStyle w:val="FootnoteText"/>
        <w:rPr>
          <w:lang w:val="en-CA"/>
        </w:rPr>
      </w:pPr>
      <w:r w:rsidRPr="001F45B6">
        <w:rPr>
          <w:rStyle w:val="FootnoteReference"/>
        </w:rPr>
        <w:footnoteRef/>
      </w:r>
      <w:r w:rsidRPr="00D4426A">
        <w:t xml:space="preserve"> </w:t>
      </w:r>
      <w:r w:rsidR="009D198E" w:rsidRPr="0004509E">
        <w:rPr>
          <w:lang w:val="en-CA"/>
        </w:rPr>
        <w:t xml:space="preserve">Mr. </w:t>
      </w:r>
      <w:r w:rsidRPr="0004509E">
        <w:rPr>
          <w:lang w:val="en-CA"/>
        </w:rPr>
        <w:t xml:space="preserve">Basile van Havre, </w:t>
      </w:r>
      <w:r w:rsidR="009D198E" w:rsidRPr="0004509E">
        <w:rPr>
          <w:lang w:val="en-CA"/>
        </w:rPr>
        <w:t xml:space="preserve">Ms. </w:t>
      </w:r>
      <w:r w:rsidRPr="0004509E">
        <w:rPr>
          <w:lang w:val="en-CA"/>
        </w:rPr>
        <w:t>Cyrie N</w:t>
      </w:r>
      <w:r w:rsidR="00C62646" w:rsidRPr="0004509E">
        <w:rPr>
          <w:lang w:val="en-CA"/>
        </w:rPr>
        <w:t xml:space="preserve">. </w:t>
      </w:r>
      <w:proofErr w:type="spellStart"/>
      <w:r w:rsidR="00C62646" w:rsidRPr="0004509E">
        <w:rPr>
          <w:lang w:val="en-CA"/>
        </w:rPr>
        <w:t>Sendashonga</w:t>
      </w:r>
      <w:proofErr w:type="spellEnd"/>
      <w:r w:rsidRPr="0004509E">
        <w:rPr>
          <w:lang w:val="en-CA"/>
        </w:rPr>
        <w:t xml:space="preserve"> and </w:t>
      </w:r>
      <w:r w:rsidR="009D198E" w:rsidRPr="0004509E">
        <w:rPr>
          <w:lang w:val="en-CA"/>
        </w:rPr>
        <w:t xml:space="preserve">Mr. </w:t>
      </w:r>
      <w:r w:rsidRPr="0004509E">
        <w:rPr>
          <w:lang w:val="en-CA"/>
        </w:rPr>
        <w:t>David Coates</w:t>
      </w:r>
    </w:p>
  </w:footnote>
  <w:footnote w:id="6">
    <w:p w14:paraId="0C13BC0E" w14:textId="0743F4CF" w:rsidR="00BB79A5" w:rsidRPr="00D4426A" w:rsidRDefault="00BC1D66" w:rsidP="009113BC">
      <w:pPr>
        <w:pStyle w:val="FootnoteText"/>
      </w:pPr>
      <w:r w:rsidRPr="001F45B6">
        <w:rPr>
          <w:rStyle w:val="FootnoteReference"/>
        </w:rPr>
        <w:footnoteRef/>
      </w:r>
      <w:r w:rsidR="00BB79A5" w:rsidRPr="00D4426A">
        <w:t xml:space="preserve"> </w:t>
      </w:r>
      <w:r w:rsidR="00CF386D" w:rsidRPr="00D4426A">
        <w:t xml:space="preserve">Available </w:t>
      </w:r>
      <w:r w:rsidR="00BB79A5" w:rsidRPr="00D4426A">
        <w:t xml:space="preserve">at </w:t>
      </w:r>
      <w:hyperlink r:id="rId1" w:history="1">
        <w:r w:rsidR="00BB79A5" w:rsidRPr="0004509E">
          <w:rPr>
            <w:rStyle w:val="Hyperlink"/>
            <w:lang w:val="en-CA"/>
          </w:rPr>
          <w:t>https://www.cbd.int/meetings/SBSTTA-27</w:t>
        </w:r>
      </w:hyperlink>
      <w:r w:rsidR="00BB79A5" w:rsidRPr="0004509E">
        <w:rPr>
          <w:lang w:val="en-CA"/>
        </w:rPr>
        <w:t xml:space="preserve"> </w:t>
      </w:r>
    </w:p>
  </w:footnote>
  <w:footnote w:id="7">
    <w:p w14:paraId="63C8B1DD" w14:textId="735732BD" w:rsidR="00A52267" w:rsidRPr="00D4426A" w:rsidRDefault="00A52267">
      <w:pPr>
        <w:pStyle w:val="FootnoteText"/>
      </w:pPr>
      <w:r w:rsidRPr="001F45B6">
        <w:rPr>
          <w:rStyle w:val="FootnoteReference"/>
        </w:rPr>
        <w:footnoteRef/>
      </w:r>
      <w:r w:rsidRPr="00D4426A">
        <w:t xml:space="preserve"> </w:t>
      </w:r>
      <w:r w:rsidR="001A0291" w:rsidRPr="00D4426A">
        <w:t xml:space="preserve">Including those issues being covered by the </w:t>
      </w:r>
      <w:r w:rsidR="0048332C" w:rsidRPr="00D4426A">
        <w:t xml:space="preserve">other </w:t>
      </w:r>
      <w:r w:rsidR="001A0291" w:rsidRPr="00D4426A">
        <w:t>Subsidiary Bod</w:t>
      </w:r>
      <w:r w:rsidR="0048332C" w:rsidRPr="00D4426A">
        <w:t>ies</w:t>
      </w:r>
      <w:r w:rsidR="006D45CD" w:rsidRPr="00D4426A">
        <w:t>.</w:t>
      </w:r>
    </w:p>
  </w:footnote>
  <w:footnote w:id="8">
    <w:p w14:paraId="4F96BEA8" w14:textId="78085CA2" w:rsidR="00CD3857" w:rsidRPr="00C547B6" w:rsidRDefault="00CD3857" w:rsidP="009113BC">
      <w:pPr>
        <w:pStyle w:val="FootnoteText"/>
        <w:jc w:val="both"/>
        <w:rPr>
          <w:lang w:val="en-CA"/>
        </w:rPr>
      </w:pPr>
      <w:r w:rsidRPr="001F45B6">
        <w:rPr>
          <w:rStyle w:val="FootnoteReference"/>
        </w:rPr>
        <w:footnoteRef/>
      </w:r>
      <w:r w:rsidRPr="00D4426A">
        <w:t xml:space="preserve"> </w:t>
      </w:r>
      <w:r w:rsidRPr="00C547B6">
        <w:rPr>
          <w:lang w:val="en-CA"/>
        </w:rPr>
        <w:t>COP 16 considered the strategic review and analysis of the programmes of work on marine and coastal biodiversity, and on island biodiversity. In its decision 16/17, COP recognized that the programmes of work on marine and coastal biodiversity and on island biodiversity, together with relevant decisions of the Conference of the Parties, still correspond to global priorities and contain guidance that provide</w:t>
      </w:r>
      <w:r w:rsidR="00845E20" w:rsidRPr="00C547B6">
        <w:rPr>
          <w:lang w:val="en-CA"/>
        </w:rPr>
        <w:t>s</w:t>
      </w:r>
      <w:r w:rsidRPr="00C547B6">
        <w:rPr>
          <w:lang w:val="en-CA"/>
        </w:rPr>
        <w:t xml:space="preserve"> essential support for the implementation of the Framework. COP-16 also noted that there are certain elements of the targets of the Framework for which limited guidance or tools are available under the programmes of work on marine and coastal biodiversity and on island biodiversity and that those elements may require enhanced action and attention to implement the Framework, as listed in the annex to the decision 16/17, and that such work may take the form of new guidance, where needed, in cooperation and collaboration with competent intergovernmental organizations, avoiding duplication and making use of existing tools and guidance developed by other organizations and frameworks, the synthesis of best practices and experiences, and capacity-building and development with regard to the areas concerned</w:t>
      </w:r>
    </w:p>
  </w:footnote>
  <w:footnote w:id="9">
    <w:p w14:paraId="2C4940F5" w14:textId="46A7FED8" w:rsidR="00EE4CF4" w:rsidRPr="00D4426A" w:rsidRDefault="00EE4CF4" w:rsidP="00EE4CF4">
      <w:pPr>
        <w:rPr>
          <w:lang w:eastAsia="ko-KR"/>
        </w:rPr>
      </w:pPr>
      <w:r w:rsidRPr="001F45B6">
        <w:rPr>
          <w:rStyle w:val="FootnoteReference"/>
          <w:sz w:val="20"/>
          <w:szCs w:val="20"/>
        </w:rPr>
        <w:footnoteRef/>
      </w:r>
      <w:r w:rsidRPr="00D4426A">
        <w:rPr>
          <w:sz w:val="20"/>
          <w:szCs w:val="20"/>
        </w:rPr>
        <w:t xml:space="preserve"> </w:t>
      </w:r>
      <w:r w:rsidRPr="00D4426A">
        <w:rPr>
          <w:sz w:val="18"/>
          <w:szCs w:val="18"/>
        </w:rPr>
        <w:t>Approaches to identifying scientific and technical needs to support the implementation of the Framework, including its implication for the programmes of work of the Convention</w:t>
      </w:r>
      <w:r w:rsidR="0001267B" w:rsidRPr="001F45B6">
        <w:rPr>
          <w:sz w:val="18"/>
          <w:szCs w:val="18"/>
        </w:rPr>
        <w:t xml:space="preserve"> (CBD/SBSTTA/25/4)</w:t>
      </w:r>
      <w:r w:rsidRPr="00D4426A">
        <w:rPr>
          <w:sz w:val="18"/>
          <w:szCs w:val="18"/>
          <w:lang w:eastAsia="ko-KR"/>
        </w:rPr>
        <w:t>; Rapid analysis of programmes of work established under the Convention with respect to the targets of the Kunming-Montreal Global Biodiversity Framework</w:t>
      </w:r>
      <w:r w:rsidR="0001267B" w:rsidRPr="001F45B6">
        <w:rPr>
          <w:sz w:val="18"/>
          <w:szCs w:val="18"/>
          <w:lang w:eastAsia="ko-KR"/>
        </w:rPr>
        <w:t xml:space="preserve"> (CBD/SBSTTA/25/INF/1)</w:t>
      </w:r>
      <w:r w:rsidR="008625A6" w:rsidRPr="00D4426A">
        <w:rPr>
          <w:sz w:val="18"/>
          <w:szCs w:val="18"/>
        </w:rPr>
        <w:t>.</w:t>
      </w:r>
    </w:p>
  </w:footnote>
  <w:footnote w:id="10">
    <w:p w14:paraId="4FAC4049" w14:textId="341FC46A" w:rsidR="006911F9" w:rsidRPr="00D4426A" w:rsidRDefault="006911F9" w:rsidP="006911F9">
      <w:pPr>
        <w:pStyle w:val="FootnoteText"/>
      </w:pPr>
      <w:r w:rsidRPr="001F45B6">
        <w:rPr>
          <w:rStyle w:val="FootnoteReference"/>
        </w:rPr>
        <w:footnoteRef/>
      </w:r>
      <w:r w:rsidRPr="00D4426A">
        <w:t xml:space="preserve"> Scientific and technical needs to support the implementation of the Kunming-Montreal Global Biodiversity Framework</w:t>
      </w:r>
      <w:r w:rsidR="0001267B" w:rsidRPr="001F45B6">
        <w:t xml:space="preserve"> (CBD/SBSTTA/26/3)</w:t>
      </w:r>
      <w:r w:rsidRPr="00D4426A">
        <w:rPr>
          <w:lang w:eastAsia="ko-KR"/>
        </w:rPr>
        <w:t xml:space="preserve">; </w:t>
      </w:r>
      <w:r w:rsidRPr="00D4426A">
        <w:t>Review and analysis of existing tools and guidance and their gaps to support the implementation of the targets of the Kunming-Montreal Global Biodiversity Framework</w:t>
      </w:r>
      <w:r w:rsidR="0001267B" w:rsidRPr="001F45B6">
        <w:t xml:space="preserve"> (CBD/SBSTTA/26/INF/15).</w:t>
      </w:r>
    </w:p>
  </w:footnote>
  <w:footnote w:id="11">
    <w:p w14:paraId="3E211A45" w14:textId="53768AC1" w:rsidR="00153D0F" w:rsidRPr="00D4426A" w:rsidRDefault="00153D0F">
      <w:pPr>
        <w:pStyle w:val="FootnoteText"/>
      </w:pPr>
      <w:r w:rsidRPr="001F45B6">
        <w:rPr>
          <w:rStyle w:val="FootnoteReference"/>
        </w:rPr>
        <w:footnoteRef/>
      </w:r>
      <w:r w:rsidRPr="00D4426A">
        <w:t xml:space="preserve"> </w:t>
      </w:r>
      <w:r w:rsidR="00820257" w:rsidRPr="00D4426A">
        <w:t>C</w:t>
      </w:r>
      <w:r w:rsidR="00D60576" w:rsidRPr="00D4426A">
        <w:t xml:space="preserve">artagena </w:t>
      </w:r>
      <w:r w:rsidR="00175C5B" w:rsidRPr="001F45B6">
        <w:t>P</w:t>
      </w:r>
      <w:r w:rsidR="00D60576" w:rsidRPr="00D4426A">
        <w:t>rotocol</w:t>
      </w:r>
      <w:r w:rsidR="005C2FFC" w:rsidRPr="00D4426A">
        <w:t xml:space="preserve"> </w:t>
      </w:r>
      <w:r w:rsidR="00D60576" w:rsidRPr="00D4426A">
        <w:t xml:space="preserve">and Nagoya </w:t>
      </w:r>
      <w:r w:rsidR="00175C5B" w:rsidRPr="001F45B6">
        <w:t>P</w:t>
      </w:r>
      <w:r w:rsidR="00D60576" w:rsidRPr="00D4426A">
        <w:t xml:space="preserve">rotocol under the Convention on Biological </w:t>
      </w:r>
      <w:r w:rsidR="00240A76" w:rsidRPr="00D4426A">
        <w:t>D</w:t>
      </w:r>
      <w:r w:rsidR="00D60576" w:rsidRPr="00D4426A">
        <w:t>iversity</w:t>
      </w:r>
      <w:r w:rsidR="00240A76" w:rsidRPr="00D4426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D2E0C" w14:textId="745D1A2F" w:rsidR="003B47C8" w:rsidRPr="001F45B6" w:rsidRDefault="00246908">
    <w:pPr>
      <w:pStyle w:val="Header"/>
    </w:pPr>
    <w:r w:rsidRPr="001F45B6">
      <w:t>CBD/SBSTTA/27/INF/6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B1A08" w14:textId="09475ECD" w:rsidR="00F700F6" w:rsidRPr="00D4426A" w:rsidRDefault="001A5D5D" w:rsidP="00D4426A">
    <w:pPr>
      <w:pStyle w:val="Header"/>
      <w:jc w:val="right"/>
      <w:rPr>
        <w:rFonts w:asciiTheme="majorBidi" w:hAnsiTheme="majorBidi" w:cstheme="majorBidi"/>
        <w:szCs w:val="20"/>
      </w:rPr>
    </w:pPr>
    <w:sdt>
      <w:sdtPr>
        <w:rPr>
          <w:rFonts w:asciiTheme="majorBidi" w:hAnsiTheme="majorBidi" w:cstheme="majorBidi"/>
          <w:szCs w:val="20"/>
        </w:rPr>
        <w:alias w:val="Subject"/>
        <w:id w:val="334418317"/>
        <w:dataBinding w:prefixMappings="xmlns:ns0='http://purl.org/dc/elements/1.1/' xmlns:ns1='http://schemas.openxmlformats.org/package/2006/metadata/core-properties' " w:xpath="/ns1:coreProperties[1]/ns0:subject[1]" w:storeItemID="{6C3C8BC8-F283-45AE-878A-BAB7291924A1}"/>
        <w:text/>
      </w:sdtPr>
      <w:sdtEndPr/>
      <w:sdtContent>
        <w:r w:rsidR="00CC5C63" w:rsidRPr="00D4426A">
          <w:rPr>
            <w:rFonts w:asciiTheme="majorBidi" w:hAnsiTheme="majorBidi" w:cstheme="majorBidi"/>
            <w:szCs w:val="20"/>
          </w:rPr>
          <w:t>CBD/SBSTTA/27/INF/6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8BB40" w14:textId="77777777" w:rsidR="003B47C8" w:rsidRPr="001F45B6" w:rsidRDefault="003B47C8" w:rsidP="00D4426A">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C5CCA" w14:textId="77777777" w:rsidR="00E014F2" w:rsidRPr="00D4426A" w:rsidRDefault="001A5D5D" w:rsidP="00D4426A">
    <w:pPr>
      <w:pStyle w:val="Header"/>
      <w:jc w:val="right"/>
      <w:rPr>
        <w:rFonts w:asciiTheme="majorBidi" w:hAnsiTheme="majorBidi" w:cstheme="majorBidi"/>
        <w:szCs w:val="20"/>
      </w:rPr>
    </w:pPr>
    <w:sdt>
      <w:sdtPr>
        <w:rPr>
          <w:rFonts w:asciiTheme="majorBidi" w:hAnsiTheme="majorBidi" w:cstheme="majorBidi"/>
          <w:szCs w:val="20"/>
        </w:rPr>
        <w:alias w:val="Subject"/>
        <w:id w:val="-1287737958"/>
        <w:dataBinding w:prefixMappings="xmlns:ns0='http://purl.org/dc/elements/1.1/' xmlns:ns1='http://schemas.openxmlformats.org/package/2006/metadata/core-properties' " w:xpath="/ns1:coreProperties[1]/ns0:subject[1]" w:storeItemID="{6C3C8BC8-F283-45AE-878A-BAB7291924A1}"/>
        <w:text/>
      </w:sdtPr>
      <w:sdtEndPr/>
      <w:sdtContent>
        <w:r w:rsidR="00E014F2" w:rsidRPr="00D4426A">
          <w:rPr>
            <w:rFonts w:asciiTheme="majorBidi" w:hAnsiTheme="majorBidi" w:cstheme="majorBidi"/>
            <w:szCs w:val="20"/>
          </w:rPr>
          <w:t>CBD/SBSTTA/27/INF/6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904919"/>
    <w:multiLevelType w:val="hybridMultilevel"/>
    <w:tmpl w:val="82E4DC38"/>
    <w:lvl w:ilvl="0" w:tplc="10090019">
      <w:start w:val="1"/>
      <w:numFmt w:val="lowerLetter"/>
      <w:lvlText w:val="%1."/>
      <w:lvlJc w:val="left"/>
      <w:pPr>
        <w:ind w:left="720" w:hanging="360"/>
      </w:pPr>
      <w:rPr>
        <w:rFonts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4C652BE"/>
    <w:multiLevelType w:val="hybridMultilevel"/>
    <w:tmpl w:val="8D46627E"/>
    <w:lvl w:ilvl="0" w:tplc="10090017">
      <w:start w:val="1"/>
      <w:numFmt w:val="lowerLetter"/>
      <w:lvlText w:val="%1)"/>
      <w:lvlJc w:val="left"/>
      <w:pPr>
        <w:ind w:left="720" w:hanging="360"/>
      </w:pPr>
      <w:rPr>
        <w:rFonts w:hint="default"/>
        <w:color w:val="000000" w:themeColor="text1"/>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06940459"/>
    <w:multiLevelType w:val="hybridMultilevel"/>
    <w:tmpl w:val="1216353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0BBB3384"/>
    <w:multiLevelType w:val="hybridMultilevel"/>
    <w:tmpl w:val="F4A0376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6858DE"/>
    <w:multiLevelType w:val="hybridMultilevel"/>
    <w:tmpl w:val="130C2784"/>
    <w:lvl w:ilvl="0" w:tplc="98183ED0">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3" w15:restartNumberingAfterBreak="0">
    <w:nsid w:val="19B9096A"/>
    <w:multiLevelType w:val="hybridMultilevel"/>
    <w:tmpl w:val="F9E0A5DA"/>
    <w:lvl w:ilvl="0" w:tplc="864A3D4C">
      <w:start w:val="1"/>
      <w:numFmt w:val="decimal"/>
      <w:lvlText w:val="%1.)"/>
      <w:lvlJc w:val="left"/>
      <w:pPr>
        <w:ind w:left="1494" w:hanging="360"/>
      </w:pPr>
      <w:rPr>
        <w:rFonts w:hint="default"/>
      </w:rPr>
    </w:lvl>
    <w:lvl w:ilvl="1" w:tplc="0C0C0019" w:tentative="1">
      <w:start w:val="1"/>
      <w:numFmt w:val="lowerLetter"/>
      <w:lvlText w:val="%2."/>
      <w:lvlJc w:val="left"/>
      <w:pPr>
        <w:ind w:left="2214" w:hanging="360"/>
      </w:pPr>
    </w:lvl>
    <w:lvl w:ilvl="2" w:tplc="0C0C001B" w:tentative="1">
      <w:start w:val="1"/>
      <w:numFmt w:val="lowerRoman"/>
      <w:lvlText w:val="%3."/>
      <w:lvlJc w:val="right"/>
      <w:pPr>
        <w:ind w:left="2934" w:hanging="180"/>
      </w:pPr>
    </w:lvl>
    <w:lvl w:ilvl="3" w:tplc="0C0C000F" w:tentative="1">
      <w:start w:val="1"/>
      <w:numFmt w:val="decimal"/>
      <w:lvlText w:val="%4."/>
      <w:lvlJc w:val="left"/>
      <w:pPr>
        <w:ind w:left="3654" w:hanging="360"/>
      </w:pPr>
    </w:lvl>
    <w:lvl w:ilvl="4" w:tplc="0C0C0019" w:tentative="1">
      <w:start w:val="1"/>
      <w:numFmt w:val="lowerLetter"/>
      <w:lvlText w:val="%5."/>
      <w:lvlJc w:val="left"/>
      <w:pPr>
        <w:ind w:left="4374" w:hanging="360"/>
      </w:pPr>
    </w:lvl>
    <w:lvl w:ilvl="5" w:tplc="0C0C001B" w:tentative="1">
      <w:start w:val="1"/>
      <w:numFmt w:val="lowerRoman"/>
      <w:lvlText w:val="%6."/>
      <w:lvlJc w:val="right"/>
      <w:pPr>
        <w:ind w:left="5094" w:hanging="180"/>
      </w:pPr>
    </w:lvl>
    <w:lvl w:ilvl="6" w:tplc="0C0C000F" w:tentative="1">
      <w:start w:val="1"/>
      <w:numFmt w:val="decimal"/>
      <w:lvlText w:val="%7."/>
      <w:lvlJc w:val="left"/>
      <w:pPr>
        <w:ind w:left="5814" w:hanging="360"/>
      </w:pPr>
    </w:lvl>
    <w:lvl w:ilvl="7" w:tplc="0C0C0019" w:tentative="1">
      <w:start w:val="1"/>
      <w:numFmt w:val="lowerLetter"/>
      <w:lvlText w:val="%8."/>
      <w:lvlJc w:val="left"/>
      <w:pPr>
        <w:ind w:left="6534" w:hanging="360"/>
      </w:pPr>
    </w:lvl>
    <w:lvl w:ilvl="8" w:tplc="0C0C001B" w:tentative="1">
      <w:start w:val="1"/>
      <w:numFmt w:val="lowerRoman"/>
      <w:lvlText w:val="%9."/>
      <w:lvlJc w:val="right"/>
      <w:pPr>
        <w:ind w:left="7254"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8"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E5356EC"/>
    <w:multiLevelType w:val="multilevel"/>
    <w:tmpl w:val="07D269C8"/>
    <w:numStyleLink w:val="CBDHeadings"/>
  </w:abstractNum>
  <w:abstractNum w:abstractNumId="30" w15:restartNumberingAfterBreak="0">
    <w:nsid w:val="2EC02517"/>
    <w:multiLevelType w:val="hybridMultilevel"/>
    <w:tmpl w:val="F4A0376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6786265"/>
    <w:multiLevelType w:val="hybridMultilevel"/>
    <w:tmpl w:val="7A8A70D8"/>
    <w:lvl w:ilvl="0" w:tplc="C51AED18">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7A1B76"/>
    <w:multiLevelType w:val="hybridMultilevel"/>
    <w:tmpl w:val="AA4805E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5" w15:restartNumberingAfterBreak="0">
    <w:nsid w:val="398E2FF3"/>
    <w:multiLevelType w:val="multilevel"/>
    <w:tmpl w:val="222A08B4"/>
    <w:numStyleLink w:val="ListCBD"/>
  </w:abstractNum>
  <w:abstractNum w:abstractNumId="36" w15:restartNumberingAfterBreak="0">
    <w:nsid w:val="3ECF4D7B"/>
    <w:multiLevelType w:val="hybridMultilevel"/>
    <w:tmpl w:val="46049B6A"/>
    <w:lvl w:ilvl="0" w:tplc="690ED4C6">
      <w:start w:val="1"/>
      <w:numFmt w:val="decimal"/>
      <w:lvlText w:val="%1.)"/>
      <w:lvlJc w:val="left"/>
      <w:pPr>
        <w:ind w:left="1068" w:hanging="360"/>
      </w:pPr>
      <w:rPr>
        <w:rFonts w:hint="default"/>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3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4DFC00CE"/>
    <w:multiLevelType w:val="hybridMultilevel"/>
    <w:tmpl w:val="3EE669EE"/>
    <w:lvl w:ilvl="0" w:tplc="327E55CE">
      <w:start w:val="4"/>
      <w:numFmt w:val="bullet"/>
      <w:lvlText w:val="-"/>
      <w:lvlJc w:val="left"/>
      <w:pPr>
        <w:ind w:left="920" w:hanging="360"/>
      </w:pPr>
      <w:rPr>
        <w:rFonts w:ascii="Times New Roman" w:eastAsia="SimSun" w:hAnsi="Times New Roman" w:cs="Times New Roman" w:hint="default"/>
      </w:rPr>
    </w:lvl>
    <w:lvl w:ilvl="1" w:tplc="04090003" w:tentative="1">
      <w:start w:val="1"/>
      <w:numFmt w:val="bullet"/>
      <w:lvlText w:val="o"/>
      <w:lvlJc w:val="left"/>
      <w:pPr>
        <w:ind w:left="1640" w:hanging="360"/>
      </w:pPr>
      <w:rPr>
        <w:rFonts w:ascii="Courier New" w:hAnsi="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41" w15:restartNumberingAfterBreak="0">
    <w:nsid w:val="4E880595"/>
    <w:multiLevelType w:val="multilevel"/>
    <w:tmpl w:val="222A08B4"/>
    <w:numStyleLink w:val="ListCBD"/>
  </w:abstractNum>
  <w:abstractNum w:abstractNumId="42" w15:restartNumberingAfterBreak="0">
    <w:nsid w:val="52A66A9D"/>
    <w:multiLevelType w:val="multilevel"/>
    <w:tmpl w:val="222A08B4"/>
    <w:numStyleLink w:val="ListCBD"/>
  </w:abstractNum>
  <w:abstractNum w:abstractNumId="43" w15:restartNumberingAfterBreak="0">
    <w:nsid w:val="53814958"/>
    <w:multiLevelType w:val="hybridMultilevel"/>
    <w:tmpl w:val="DD4C39CE"/>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4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60E1E13"/>
    <w:multiLevelType w:val="hybridMultilevel"/>
    <w:tmpl w:val="E6A6027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5A3E4CE8"/>
    <w:multiLevelType w:val="hybridMultilevel"/>
    <w:tmpl w:val="2594E1C8"/>
    <w:lvl w:ilvl="0" w:tplc="0C0C0001">
      <w:start w:val="1"/>
      <w:numFmt w:val="bullet"/>
      <w:lvlText w:val=""/>
      <w:lvlJc w:val="left"/>
      <w:pPr>
        <w:ind w:left="1068" w:hanging="360"/>
      </w:pPr>
      <w:rPr>
        <w:rFonts w:ascii="Symbol" w:hAnsi="Symbol" w:hint="default"/>
      </w:rPr>
    </w:lvl>
    <w:lvl w:ilvl="1" w:tplc="0C0C0003">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49" w15:restartNumberingAfterBreak="0">
    <w:nsid w:val="5C93412B"/>
    <w:multiLevelType w:val="hybridMultilevel"/>
    <w:tmpl w:val="1D78C994"/>
    <w:lvl w:ilvl="0" w:tplc="98183ED0">
      <w:start w:val="1"/>
      <w:numFmt w:val="decimal"/>
      <w:lvlText w:val="%1.)"/>
      <w:lvlJc w:val="left"/>
      <w:pPr>
        <w:ind w:left="720"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0" w15:restartNumberingAfterBreak="0">
    <w:nsid w:val="5D8469D5"/>
    <w:multiLevelType w:val="hybridMultilevel"/>
    <w:tmpl w:val="8B4A1188"/>
    <w:lvl w:ilvl="0" w:tplc="4BA45A74">
      <w:start w:val="1"/>
      <w:numFmt w:val="upperRoman"/>
      <w:lvlText w:val="%1."/>
      <w:lvlJc w:val="left"/>
      <w:pPr>
        <w:ind w:left="1080" w:hanging="7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1" w15:restartNumberingAfterBreak="0">
    <w:nsid w:val="5D943BEE"/>
    <w:multiLevelType w:val="multilevel"/>
    <w:tmpl w:val="222A08B4"/>
    <w:numStyleLink w:val="ListCBD"/>
  </w:abstractNum>
  <w:abstractNum w:abstractNumId="52" w15:restartNumberingAfterBreak="0">
    <w:nsid w:val="60170A73"/>
    <w:multiLevelType w:val="hybridMultilevel"/>
    <w:tmpl w:val="41FCD01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634D404D"/>
    <w:multiLevelType w:val="hybridMultilevel"/>
    <w:tmpl w:val="120EEB16"/>
    <w:lvl w:ilvl="0" w:tplc="A2701410">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4" w15:restartNumberingAfterBreak="0">
    <w:nsid w:val="64BE06F1"/>
    <w:multiLevelType w:val="hybridMultilevel"/>
    <w:tmpl w:val="9B44F27E"/>
    <w:lvl w:ilvl="0" w:tplc="398E6906">
      <w:start w:val="1"/>
      <w:numFmt w:val="lowerLetter"/>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5" w15:restartNumberingAfterBreak="0">
    <w:nsid w:val="68B70991"/>
    <w:multiLevelType w:val="multilevel"/>
    <w:tmpl w:val="222A08B4"/>
    <w:numStyleLink w:val="ListCBD"/>
  </w:abstractNum>
  <w:abstractNum w:abstractNumId="5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EEF1890"/>
    <w:multiLevelType w:val="hybridMultilevel"/>
    <w:tmpl w:val="703C0FFE"/>
    <w:lvl w:ilvl="0" w:tplc="0C0C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9" w15:restartNumberingAfterBreak="0">
    <w:nsid w:val="72BB3435"/>
    <w:multiLevelType w:val="hybridMultilevel"/>
    <w:tmpl w:val="20745164"/>
    <w:lvl w:ilvl="0" w:tplc="0C0C0015">
      <w:start w:val="1"/>
      <w:numFmt w:val="upperLetter"/>
      <w:lvlText w:val="%1."/>
      <w:lvlJc w:val="left"/>
      <w:pPr>
        <w:ind w:left="720" w:hanging="360"/>
      </w:pPr>
      <w:rPr>
        <w:rFonts w:hint="default"/>
      </w:rPr>
    </w:lvl>
    <w:lvl w:ilvl="1" w:tplc="E138D652">
      <w:start w:val="1"/>
      <w:numFmt w:val="lowerRoman"/>
      <w:lvlText w:val="(%2)"/>
      <w:lvlJc w:val="left"/>
      <w:pPr>
        <w:ind w:left="1440" w:hanging="360"/>
      </w:pPr>
      <w:rPr>
        <w:rFonts w:ascii="Times New Roman" w:eastAsia="SimSun" w:hAnsi="Times New Roman" w:cs="Times New Roman"/>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0" w15:restartNumberingAfterBreak="0">
    <w:nsid w:val="74E65E36"/>
    <w:multiLevelType w:val="hybridMultilevel"/>
    <w:tmpl w:val="1696C8F4"/>
    <w:lvl w:ilvl="0" w:tplc="E7CABB66">
      <w:start w:val="3"/>
      <w:numFmt w:val="lowerLetter"/>
      <w:lvlText w:val="%1."/>
      <w:lvlJc w:val="left"/>
      <w:pPr>
        <w:ind w:left="720" w:hanging="360"/>
      </w:pPr>
      <w:rPr>
        <w:rFonts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C51114C"/>
    <w:multiLevelType w:val="hybridMultilevel"/>
    <w:tmpl w:val="9A9A8CF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364285516">
    <w:abstractNumId w:val="36"/>
  </w:num>
  <w:num w:numId="2" w16cid:durableId="1105081615">
    <w:abstractNumId w:val="59"/>
  </w:num>
  <w:num w:numId="3" w16cid:durableId="790629279">
    <w:abstractNumId w:val="16"/>
  </w:num>
  <w:num w:numId="4" w16cid:durableId="1361514547">
    <w:abstractNumId w:val="40"/>
  </w:num>
  <w:num w:numId="5" w16cid:durableId="1944726072">
    <w:abstractNumId w:val="33"/>
  </w:num>
  <w:num w:numId="6" w16cid:durableId="1864322253">
    <w:abstractNumId w:val="17"/>
  </w:num>
  <w:num w:numId="7" w16cid:durableId="289631167">
    <w:abstractNumId w:val="43"/>
  </w:num>
  <w:num w:numId="8" w16cid:durableId="1448086163">
    <w:abstractNumId w:val="48"/>
  </w:num>
  <w:num w:numId="9" w16cid:durableId="634986602">
    <w:abstractNumId w:val="23"/>
  </w:num>
  <w:num w:numId="10" w16cid:durableId="1385761961">
    <w:abstractNumId w:val="53"/>
  </w:num>
  <w:num w:numId="11" w16cid:durableId="143856008">
    <w:abstractNumId w:val="57"/>
  </w:num>
  <w:num w:numId="12" w16cid:durableId="1761095905">
    <w:abstractNumId w:val="34"/>
  </w:num>
  <w:num w:numId="13" w16cid:durableId="1138034915">
    <w:abstractNumId w:val="54"/>
  </w:num>
  <w:num w:numId="14" w16cid:durableId="1339309914">
    <w:abstractNumId w:val="50"/>
  </w:num>
  <w:num w:numId="15" w16cid:durableId="2069499237">
    <w:abstractNumId w:val="55"/>
  </w:num>
  <w:num w:numId="16" w16cid:durableId="452670986">
    <w:abstractNumId w:val="18"/>
  </w:num>
  <w:num w:numId="17" w16cid:durableId="188491027">
    <w:abstractNumId w:val="30"/>
  </w:num>
  <w:num w:numId="18" w16cid:durableId="1405645539">
    <w:abstractNumId w:val="49"/>
  </w:num>
  <w:num w:numId="19" w16cid:durableId="933633669">
    <w:abstractNumId w:val="62"/>
  </w:num>
  <w:num w:numId="20" w16cid:durableId="131139709">
    <w:abstractNumId w:val="21"/>
  </w:num>
  <w:num w:numId="21" w16cid:durableId="1459906969">
    <w:abstractNumId w:val="45"/>
  </w:num>
  <w:num w:numId="22" w16cid:durableId="1316952332">
    <w:abstractNumId w:val="52"/>
  </w:num>
  <w:num w:numId="23" w16cid:durableId="663363472">
    <w:abstractNumId w:val="11"/>
  </w:num>
  <w:num w:numId="24" w16cid:durableId="1774469223">
    <w:abstractNumId w:val="60"/>
  </w:num>
  <w:num w:numId="25" w16cid:durableId="359664821">
    <w:abstractNumId w:val="39"/>
  </w:num>
  <w:num w:numId="26" w16cid:durableId="3582377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60672902">
    <w:abstractNumId w:val="15"/>
  </w:num>
  <w:num w:numId="28" w16cid:durableId="1072390599">
    <w:abstractNumId w:val="58"/>
  </w:num>
  <w:num w:numId="29" w16cid:durableId="1933662228">
    <w:abstractNumId w:val="32"/>
  </w:num>
  <w:num w:numId="30" w16cid:durableId="1991909117">
    <w:abstractNumId w:val="12"/>
  </w:num>
  <w:num w:numId="31" w16cid:durableId="1138956019">
    <w:abstractNumId w:val="24"/>
  </w:num>
  <w:num w:numId="32" w16cid:durableId="607395260">
    <w:abstractNumId w:val="9"/>
  </w:num>
  <w:num w:numId="33" w16cid:durableId="98110136">
    <w:abstractNumId w:val="7"/>
  </w:num>
  <w:num w:numId="34" w16cid:durableId="920676582">
    <w:abstractNumId w:val="6"/>
  </w:num>
  <w:num w:numId="35" w16cid:durableId="447286378">
    <w:abstractNumId w:val="5"/>
  </w:num>
  <w:num w:numId="36" w16cid:durableId="1532258362">
    <w:abstractNumId w:val="4"/>
  </w:num>
  <w:num w:numId="37" w16cid:durableId="1587106058">
    <w:abstractNumId w:val="8"/>
  </w:num>
  <w:num w:numId="38" w16cid:durableId="1646355732">
    <w:abstractNumId w:val="3"/>
  </w:num>
  <w:num w:numId="39" w16cid:durableId="2006930253">
    <w:abstractNumId w:val="2"/>
  </w:num>
  <w:num w:numId="40" w16cid:durableId="1811677887">
    <w:abstractNumId w:val="1"/>
  </w:num>
  <w:num w:numId="41" w16cid:durableId="537353487">
    <w:abstractNumId w:val="0"/>
  </w:num>
  <w:num w:numId="42" w16cid:durableId="158270868">
    <w:abstractNumId w:val="61"/>
  </w:num>
  <w:num w:numId="43" w16cid:durableId="159275565">
    <w:abstractNumId w:val="26"/>
  </w:num>
  <w:num w:numId="44" w16cid:durableId="271714945">
    <w:abstractNumId w:val="27"/>
  </w:num>
  <w:num w:numId="45" w16cid:durableId="1638680439">
    <w:abstractNumId w:val="55"/>
    <w:lvlOverride w:ilvl="0">
      <w:startOverride w:val="1"/>
    </w:lvlOverride>
  </w:num>
  <w:num w:numId="46" w16cid:durableId="1865050652">
    <w:abstractNumId w:val="42"/>
  </w:num>
  <w:num w:numId="47" w16cid:durableId="152986975">
    <w:abstractNumId w:val="38"/>
  </w:num>
  <w:num w:numId="48" w16cid:durableId="1295136099">
    <w:abstractNumId w:val="47"/>
  </w:num>
  <w:num w:numId="49" w16cid:durableId="80179172">
    <w:abstractNumId w:val="46"/>
  </w:num>
  <w:num w:numId="50" w16cid:durableId="206798872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71076976">
    <w:abstractNumId w:val="19"/>
  </w:num>
  <w:num w:numId="52" w16cid:durableId="939752621">
    <w:abstractNumId w:val="41"/>
  </w:num>
  <w:num w:numId="53" w16cid:durableId="915044361">
    <w:abstractNumId w:val="35"/>
  </w:num>
  <w:num w:numId="54" w16cid:durableId="855196379">
    <w:abstractNumId w:val="22"/>
  </w:num>
  <w:num w:numId="55" w16cid:durableId="14668533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01917413">
    <w:abstractNumId w:val="25"/>
  </w:num>
  <w:num w:numId="57" w16cid:durableId="708722651">
    <w:abstractNumId w:val="10"/>
  </w:num>
  <w:num w:numId="58" w16cid:durableId="21364124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652312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8112374">
    <w:abstractNumId w:val="13"/>
  </w:num>
  <w:num w:numId="61" w16cid:durableId="1607615596">
    <w:abstractNumId w:val="28"/>
  </w:num>
  <w:num w:numId="62" w16cid:durableId="643118139">
    <w:abstractNumId w:val="28"/>
    <w:lvlOverride w:ilvl="0">
      <w:startOverride w:val="1"/>
    </w:lvlOverride>
  </w:num>
  <w:num w:numId="63" w16cid:durableId="820851909">
    <w:abstractNumId w:val="28"/>
    <w:lvlOverride w:ilvl="0">
      <w:startOverride w:val="1"/>
    </w:lvlOverride>
  </w:num>
  <w:num w:numId="64" w16cid:durableId="709648587">
    <w:abstractNumId w:val="28"/>
    <w:lvlOverride w:ilvl="0">
      <w:startOverride w:val="1"/>
    </w:lvlOverride>
  </w:num>
  <w:num w:numId="65" w16cid:durableId="1353799543">
    <w:abstractNumId w:val="31"/>
  </w:num>
  <w:num w:numId="66" w16cid:durableId="1570270110">
    <w:abstractNumId w:val="44"/>
  </w:num>
  <w:num w:numId="67" w16cid:durableId="2125995167">
    <w:abstractNumId w:val="37"/>
  </w:num>
  <w:num w:numId="68" w16cid:durableId="893932166">
    <w:abstractNumId w:val="56"/>
  </w:num>
  <w:num w:numId="69" w16cid:durableId="1627851340">
    <w:abstractNumId w:val="29"/>
  </w:num>
  <w:num w:numId="70" w16cid:durableId="1945532808">
    <w:abstractNumId w:val="20"/>
  </w:num>
  <w:num w:numId="71" w16cid:durableId="68447852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7032136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06494965">
    <w:abstractNumId w:val="14"/>
  </w:num>
  <w:num w:numId="74"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23945383">
    <w:abstractNumId w:val="51"/>
  </w:num>
  <w:num w:numId="77" w16cid:durableId="1795635541">
    <w:abstractNumId w:val="8"/>
  </w:num>
  <w:num w:numId="78" w16cid:durableId="989209701">
    <w:abstractNumId w:val="3"/>
  </w:num>
  <w:num w:numId="79" w16cid:durableId="1645815122">
    <w:abstractNumId w:val="2"/>
  </w:num>
  <w:num w:numId="80" w16cid:durableId="580339153">
    <w:abstractNumId w:val="1"/>
  </w:num>
  <w:num w:numId="81" w16cid:durableId="2133745544">
    <w:abstractNumId w:val="0"/>
  </w:num>
  <w:num w:numId="82" w16cid:durableId="44990574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374034084">
    <w:abstractNumId w:val="51"/>
  </w:num>
  <w:num w:numId="84" w16cid:durableId="113405182">
    <w:abstractNumId w:val="51"/>
  </w:num>
  <w:num w:numId="85" w16cid:durableId="913710563">
    <w:abstractNumId w:val="51"/>
  </w:num>
  <w:num w:numId="86" w16cid:durableId="563443792">
    <w:abstractNumId w:val="51"/>
  </w:num>
  <w:num w:numId="87" w16cid:durableId="122046300">
    <w:abstractNumId w:val="51"/>
  </w:num>
  <w:num w:numId="88" w16cid:durableId="834028979">
    <w:abstractNumId w:val="51"/>
  </w:num>
  <w:num w:numId="89" w16cid:durableId="549847456">
    <w:abstractNumId w:val="51"/>
  </w:num>
  <w:num w:numId="90" w16cid:durableId="1851991210">
    <w:abstractNumId w:val="51"/>
  </w:num>
  <w:num w:numId="91" w16cid:durableId="1968511596">
    <w:abstractNumId w:val="51"/>
  </w:num>
  <w:num w:numId="92" w16cid:durableId="228729366">
    <w:abstractNumId w:val="51"/>
  </w:num>
  <w:num w:numId="93" w16cid:durableId="366836059">
    <w:abstractNumId w:val="51"/>
  </w:num>
  <w:num w:numId="94" w16cid:durableId="1777557068">
    <w:abstractNumId w:val="51"/>
  </w:num>
  <w:num w:numId="95" w16cid:durableId="388067472">
    <w:abstractNumId w:val="51"/>
  </w:num>
  <w:num w:numId="96" w16cid:durableId="1498573429">
    <w:abstractNumId w:val="51"/>
  </w:num>
  <w:num w:numId="97" w16cid:durableId="391316798">
    <w:abstractNumId w:val="51"/>
  </w:num>
  <w:num w:numId="98" w16cid:durableId="150297062">
    <w:abstractNumId w:val="51"/>
  </w:num>
  <w:num w:numId="99" w16cid:durableId="1829592487">
    <w:abstractNumId w:val="5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revisionView w:markup="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7F8"/>
    <w:rsid w:val="00001722"/>
    <w:rsid w:val="000022DB"/>
    <w:rsid w:val="00002AC5"/>
    <w:rsid w:val="00002B4E"/>
    <w:rsid w:val="00002B62"/>
    <w:rsid w:val="00002C1F"/>
    <w:rsid w:val="0000657B"/>
    <w:rsid w:val="000071EA"/>
    <w:rsid w:val="000076C0"/>
    <w:rsid w:val="00007F0B"/>
    <w:rsid w:val="00010EA9"/>
    <w:rsid w:val="00010FFE"/>
    <w:rsid w:val="000110CE"/>
    <w:rsid w:val="00011C7C"/>
    <w:rsid w:val="0001267B"/>
    <w:rsid w:val="00012A94"/>
    <w:rsid w:val="000141B7"/>
    <w:rsid w:val="000177D3"/>
    <w:rsid w:val="00020B3B"/>
    <w:rsid w:val="00021577"/>
    <w:rsid w:val="00021731"/>
    <w:rsid w:val="0002327B"/>
    <w:rsid w:val="0002543E"/>
    <w:rsid w:val="00025570"/>
    <w:rsid w:val="00025601"/>
    <w:rsid w:val="00030CD7"/>
    <w:rsid w:val="00030FBB"/>
    <w:rsid w:val="000310F5"/>
    <w:rsid w:val="00031917"/>
    <w:rsid w:val="00031B1E"/>
    <w:rsid w:val="00031C9D"/>
    <w:rsid w:val="00032AE7"/>
    <w:rsid w:val="000334D2"/>
    <w:rsid w:val="00035857"/>
    <w:rsid w:val="00036C16"/>
    <w:rsid w:val="000372F3"/>
    <w:rsid w:val="00037416"/>
    <w:rsid w:val="0003743F"/>
    <w:rsid w:val="00041DC0"/>
    <w:rsid w:val="00042955"/>
    <w:rsid w:val="00043F89"/>
    <w:rsid w:val="0004509E"/>
    <w:rsid w:val="00045295"/>
    <w:rsid w:val="000526A4"/>
    <w:rsid w:val="00053A54"/>
    <w:rsid w:val="00053CE3"/>
    <w:rsid w:val="00053CE4"/>
    <w:rsid w:val="00053F25"/>
    <w:rsid w:val="000548A8"/>
    <w:rsid w:val="000554E6"/>
    <w:rsid w:val="000563C2"/>
    <w:rsid w:val="00057577"/>
    <w:rsid w:val="00060A61"/>
    <w:rsid w:val="00062A3D"/>
    <w:rsid w:val="00063EE7"/>
    <w:rsid w:val="00064DAF"/>
    <w:rsid w:val="00065161"/>
    <w:rsid w:val="00065F23"/>
    <w:rsid w:val="0006658E"/>
    <w:rsid w:val="000670DD"/>
    <w:rsid w:val="00067E40"/>
    <w:rsid w:val="00070F75"/>
    <w:rsid w:val="00072B6D"/>
    <w:rsid w:val="00072E83"/>
    <w:rsid w:val="00073829"/>
    <w:rsid w:val="000746A9"/>
    <w:rsid w:val="000750D0"/>
    <w:rsid w:val="00076DB7"/>
    <w:rsid w:val="00077989"/>
    <w:rsid w:val="00083C0E"/>
    <w:rsid w:val="00085D53"/>
    <w:rsid w:val="000865F8"/>
    <w:rsid w:val="00086C06"/>
    <w:rsid w:val="00087659"/>
    <w:rsid w:val="00092603"/>
    <w:rsid w:val="00093119"/>
    <w:rsid w:val="000934E8"/>
    <w:rsid w:val="00094D9B"/>
    <w:rsid w:val="000955CD"/>
    <w:rsid w:val="0009645F"/>
    <w:rsid w:val="000A137E"/>
    <w:rsid w:val="000A1793"/>
    <w:rsid w:val="000A1FBE"/>
    <w:rsid w:val="000A2474"/>
    <w:rsid w:val="000A3DD9"/>
    <w:rsid w:val="000A481F"/>
    <w:rsid w:val="000A5C9E"/>
    <w:rsid w:val="000A6CB9"/>
    <w:rsid w:val="000A6FA3"/>
    <w:rsid w:val="000B0E3F"/>
    <w:rsid w:val="000B184B"/>
    <w:rsid w:val="000B18B7"/>
    <w:rsid w:val="000B30AC"/>
    <w:rsid w:val="000B35F0"/>
    <w:rsid w:val="000B3C74"/>
    <w:rsid w:val="000B7F0A"/>
    <w:rsid w:val="000C4827"/>
    <w:rsid w:val="000C4AFA"/>
    <w:rsid w:val="000D0988"/>
    <w:rsid w:val="000D21CE"/>
    <w:rsid w:val="000D37DD"/>
    <w:rsid w:val="000D4276"/>
    <w:rsid w:val="000D61D7"/>
    <w:rsid w:val="000D6D2B"/>
    <w:rsid w:val="000D7087"/>
    <w:rsid w:val="000E0800"/>
    <w:rsid w:val="000E162B"/>
    <w:rsid w:val="000E1728"/>
    <w:rsid w:val="000E2189"/>
    <w:rsid w:val="000E2601"/>
    <w:rsid w:val="000E2A54"/>
    <w:rsid w:val="000E340C"/>
    <w:rsid w:val="000E3542"/>
    <w:rsid w:val="000E38FB"/>
    <w:rsid w:val="000E3F95"/>
    <w:rsid w:val="000E46C8"/>
    <w:rsid w:val="000E46E0"/>
    <w:rsid w:val="000E4D3B"/>
    <w:rsid w:val="000E5A1E"/>
    <w:rsid w:val="000E5A6A"/>
    <w:rsid w:val="000E7038"/>
    <w:rsid w:val="000F299C"/>
    <w:rsid w:val="000F304F"/>
    <w:rsid w:val="000F7D50"/>
    <w:rsid w:val="00101C27"/>
    <w:rsid w:val="00102855"/>
    <w:rsid w:val="001036C2"/>
    <w:rsid w:val="00104023"/>
    <w:rsid w:val="001066EF"/>
    <w:rsid w:val="00106B80"/>
    <w:rsid w:val="00106F8E"/>
    <w:rsid w:val="00107D4D"/>
    <w:rsid w:val="001104B9"/>
    <w:rsid w:val="00112643"/>
    <w:rsid w:val="00112B41"/>
    <w:rsid w:val="001132A3"/>
    <w:rsid w:val="00113393"/>
    <w:rsid w:val="00113AB8"/>
    <w:rsid w:val="00113CFF"/>
    <w:rsid w:val="00114999"/>
    <w:rsid w:val="00122516"/>
    <w:rsid w:val="0012382E"/>
    <w:rsid w:val="00124CC7"/>
    <w:rsid w:val="001254DC"/>
    <w:rsid w:val="00126400"/>
    <w:rsid w:val="0012640D"/>
    <w:rsid w:val="00126455"/>
    <w:rsid w:val="00127AD4"/>
    <w:rsid w:val="00130844"/>
    <w:rsid w:val="00130AF2"/>
    <w:rsid w:val="001351BD"/>
    <w:rsid w:val="001360AA"/>
    <w:rsid w:val="00136ECF"/>
    <w:rsid w:val="001411D8"/>
    <w:rsid w:val="00142919"/>
    <w:rsid w:val="00146A7F"/>
    <w:rsid w:val="00146D71"/>
    <w:rsid w:val="00151EAC"/>
    <w:rsid w:val="00152D10"/>
    <w:rsid w:val="00152EDB"/>
    <w:rsid w:val="00153D0F"/>
    <w:rsid w:val="00153F69"/>
    <w:rsid w:val="001556A4"/>
    <w:rsid w:val="0015792F"/>
    <w:rsid w:val="00160C7F"/>
    <w:rsid w:val="00163F3B"/>
    <w:rsid w:val="001653A0"/>
    <w:rsid w:val="00165EEB"/>
    <w:rsid w:val="001702F4"/>
    <w:rsid w:val="00171257"/>
    <w:rsid w:val="0017256D"/>
    <w:rsid w:val="0017323D"/>
    <w:rsid w:val="00174102"/>
    <w:rsid w:val="00174DA2"/>
    <w:rsid w:val="00175C5B"/>
    <w:rsid w:val="0017665E"/>
    <w:rsid w:val="001772B0"/>
    <w:rsid w:val="00177E0B"/>
    <w:rsid w:val="00182043"/>
    <w:rsid w:val="001825B1"/>
    <w:rsid w:val="0018305E"/>
    <w:rsid w:val="00184BEF"/>
    <w:rsid w:val="00184C3B"/>
    <w:rsid w:val="00186115"/>
    <w:rsid w:val="0018645F"/>
    <w:rsid w:val="00186D3F"/>
    <w:rsid w:val="00187375"/>
    <w:rsid w:val="0018739B"/>
    <w:rsid w:val="00187843"/>
    <w:rsid w:val="00191D59"/>
    <w:rsid w:val="001933CF"/>
    <w:rsid w:val="0019409F"/>
    <w:rsid w:val="00194421"/>
    <w:rsid w:val="001944FC"/>
    <w:rsid w:val="00194AC4"/>
    <w:rsid w:val="00195CBE"/>
    <w:rsid w:val="00196363"/>
    <w:rsid w:val="001A0291"/>
    <w:rsid w:val="001A3170"/>
    <w:rsid w:val="001A38CB"/>
    <w:rsid w:val="001A5D5D"/>
    <w:rsid w:val="001B0B2E"/>
    <w:rsid w:val="001B1516"/>
    <w:rsid w:val="001B1ED9"/>
    <w:rsid w:val="001B22FA"/>
    <w:rsid w:val="001B2C10"/>
    <w:rsid w:val="001B3831"/>
    <w:rsid w:val="001B3894"/>
    <w:rsid w:val="001B403A"/>
    <w:rsid w:val="001B41CE"/>
    <w:rsid w:val="001B50E6"/>
    <w:rsid w:val="001B5D69"/>
    <w:rsid w:val="001B7032"/>
    <w:rsid w:val="001C2454"/>
    <w:rsid w:val="001C27DA"/>
    <w:rsid w:val="001C3606"/>
    <w:rsid w:val="001C60AD"/>
    <w:rsid w:val="001C635F"/>
    <w:rsid w:val="001C6B6A"/>
    <w:rsid w:val="001C7529"/>
    <w:rsid w:val="001C7C01"/>
    <w:rsid w:val="001D1EA8"/>
    <w:rsid w:val="001D3FA3"/>
    <w:rsid w:val="001D430D"/>
    <w:rsid w:val="001D58FC"/>
    <w:rsid w:val="001D5B02"/>
    <w:rsid w:val="001D5D18"/>
    <w:rsid w:val="001D6F66"/>
    <w:rsid w:val="001E1A7E"/>
    <w:rsid w:val="001E30D2"/>
    <w:rsid w:val="001E4DA6"/>
    <w:rsid w:val="001E5F7C"/>
    <w:rsid w:val="001F0D05"/>
    <w:rsid w:val="001F1EE1"/>
    <w:rsid w:val="001F45B6"/>
    <w:rsid w:val="001F4C4B"/>
    <w:rsid w:val="002007A3"/>
    <w:rsid w:val="00200CE1"/>
    <w:rsid w:val="00206B73"/>
    <w:rsid w:val="00207053"/>
    <w:rsid w:val="0020798C"/>
    <w:rsid w:val="00212752"/>
    <w:rsid w:val="00214409"/>
    <w:rsid w:val="0021521A"/>
    <w:rsid w:val="002156AF"/>
    <w:rsid w:val="00217C54"/>
    <w:rsid w:val="002203C4"/>
    <w:rsid w:val="0022138D"/>
    <w:rsid w:val="00222052"/>
    <w:rsid w:val="0022643F"/>
    <w:rsid w:val="002270F6"/>
    <w:rsid w:val="00231D21"/>
    <w:rsid w:val="00231FD7"/>
    <w:rsid w:val="00234DB4"/>
    <w:rsid w:val="0023773D"/>
    <w:rsid w:val="00237A22"/>
    <w:rsid w:val="0024007A"/>
    <w:rsid w:val="002400B2"/>
    <w:rsid w:val="0024036D"/>
    <w:rsid w:val="002408E5"/>
    <w:rsid w:val="00240A76"/>
    <w:rsid w:val="00243DAB"/>
    <w:rsid w:val="002450E4"/>
    <w:rsid w:val="00245C2B"/>
    <w:rsid w:val="0024670A"/>
    <w:rsid w:val="00246908"/>
    <w:rsid w:val="00247B0E"/>
    <w:rsid w:val="00255EE3"/>
    <w:rsid w:val="00261217"/>
    <w:rsid w:val="002618FE"/>
    <w:rsid w:val="00262117"/>
    <w:rsid w:val="00263BD1"/>
    <w:rsid w:val="00265734"/>
    <w:rsid w:val="00270D70"/>
    <w:rsid w:val="00272502"/>
    <w:rsid w:val="00274CD9"/>
    <w:rsid w:val="00276B9C"/>
    <w:rsid w:val="00282076"/>
    <w:rsid w:val="002826C2"/>
    <w:rsid w:val="00283ADE"/>
    <w:rsid w:val="002854C3"/>
    <w:rsid w:val="00285927"/>
    <w:rsid w:val="00285F9A"/>
    <w:rsid w:val="0028754E"/>
    <w:rsid w:val="00287861"/>
    <w:rsid w:val="00287E42"/>
    <w:rsid w:val="00291FC1"/>
    <w:rsid w:val="002977F4"/>
    <w:rsid w:val="00297F01"/>
    <w:rsid w:val="002A0D74"/>
    <w:rsid w:val="002A11FA"/>
    <w:rsid w:val="002A152E"/>
    <w:rsid w:val="002A1F99"/>
    <w:rsid w:val="002A248D"/>
    <w:rsid w:val="002A35FA"/>
    <w:rsid w:val="002A491F"/>
    <w:rsid w:val="002A5F0A"/>
    <w:rsid w:val="002A62CA"/>
    <w:rsid w:val="002A6819"/>
    <w:rsid w:val="002A6C05"/>
    <w:rsid w:val="002B3576"/>
    <w:rsid w:val="002B429B"/>
    <w:rsid w:val="002B4962"/>
    <w:rsid w:val="002B5EA8"/>
    <w:rsid w:val="002C0D18"/>
    <w:rsid w:val="002C1C5B"/>
    <w:rsid w:val="002C3121"/>
    <w:rsid w:val="002C40F5"/>
    <w:rsid w:val="002C5840"/>
    <w:rsid w:val="002C65F4"/>
    <w:rsid w:val="002C7473"/>
    <w:rsid w:val="002D12CB"/>
    <w:rsid w:val="002D2CDF"/>
    <w:rsid w:val="002D313B"/>
    <w:rsid w:val="002D5215"/>
    <w:rsid w:val="002E0791"/>
    <w:rsid w:val="002E134F"/>
    <w:rsid w:val="002E293B"/>
    <w:rsid w:val="002E2DEA"/>
    <w:rsid w:val="002E4C62"/>
    <w:rsid w:val="002E50CE"/>
    <w:rsid w:val="002E55A4"/>
    <w:rsid w:val="002E57FA"/>
    <w:rsid w:val="002E6FC9"/>
    <w:rsid w:val="002E77D5"/>
    <w:rsid w:val="002F0D46"/>
    <w:rsid w:val="002F1445"/>
    <w:rsid w:val="002F1995"/>
    <w:rsid w:val="002F222F"/>
    <w:rsid w:val="002F6F1A"/>
    <w:rsid w:val="002F6F56"/>
    <w:rsid w:val="002F7042"/>
    <w:rsid w:val="002F77E2"/>
    <w:rsid w:val="003001A6"/>
    <w:rsid w:val="00302181"/>
    <w:rsid w:val="003026B7"/>
    <w:rsid w:val="003029C1"/>
    <w:rsid w:val="0030319C"/>
    <w:rsid w:val="00304760"/>
    <w:rsid w:val="00305C2E"/>
    <w:rsid w:val="003103B3"/>
    <w:rsid w:val="00310612"/>
    <w:rsid w:val="00312256"/>
    <w:rsid w:val="00313919"/>
    <w:rsid w:val="0031455C"/>
    <w:rsid w:val="00317B8B"/>
    <w:rsid w:val="003206A7"/>
    <w:rsid w:val="00323F1A"/>
    <w:rsid w:val="00325327"/>
    <w:rsid w:val="003259B1"/>
    <w:rsid w:val="00326013"/>
    <w:rsid w:val="003267C5"/>
    <w:rsid w:val="00331655"/>
    <w:rsid w:val="00332B7A"/>
    <w:rsid w:val="00334568"/>
    <w:rsid w:val="00334685"/>
    <w:rsid w:val="00334BF6"/>
    <w:rsid w:val="00334F4C"/>
    <w:rsid w:val="003362E4"/>
    <w:rsid w:val="00337A47"/>
    <w:rsid w:val="00342538"/>
    <w:rsid w:val="003434C8"/>
    <w:rsid w:val="00343625"/>
    <w:rsid w:val="00343B14"/>
    <w:rsid w:val="00344750"/>
    <w:rsid w:val="0034686B"/>
    <w:rsid w:val="00346D80"/>
    <w:rsid w:val="00350D2C"/>
    <w:rsid w:val="00350F86"/>
    <w:rsid w:val="00351745"/>
    <w:rsid w:val="00351BCB"/>
    <w:rsid w:val="00354598"/>
    <w:rsid w:val="00354B94"/>
    <w:rsid w:val="00354D89"/>
    <w:rsid w:val="0035597C"/>
    <w:rsid w:val="00357167"/>
    <w:rsid w:val="0036004D"/>
    <w:rsid w:val="0036155F"/>
    <w:rsid w:val="003619CC"/>
    <w:rsid w:val="003620FE"/>
    <w:rsid w:val="003633D4"/>
    <w:rsid w:val="0036428A"/>
    <w:rsid w:val="00364BD8"/>
    <w:rsid w:val="00370BDE"/>
    <w:rsid w:val="00371C73"/>
    <w:rsid w:val="0037260E"/>
    <w:rsid w:val="003739B9"/>
    <w:rsid w:val="00375069"/>
    <w:rsid w:val="0037543E"/>
    <w:rsid w:val="00380283"/>
    <w:rsid w:val="00380589"/>
    <w:rsid w:val="00382682"/>
    <w:rsid w:val="003826BA"/>
    <w:rsid w:val="0038442A"/>
    <w:rsid w:val="003869A3"/>
    <w:rsid w:val="003878FD"/>
    <w:rsid w:val="00387C2D"/>
    <w:rsid w:val="0039230C"/>
    <w:rsid w:val="0039266B"/>
    <w:rsid w:val="00392CAC"/>
    <w:rsid w:val="00394637"/>
    <w:rsid w:val="00394D6E"/>
    <w:rsid w:val="00394F43"/>
    <w:rsid w:val="00396398"/>
    <w:rsid w:val="00397705"/>
    <w:rsid w:val="003A3C50"/>
    <w:rsid w:val="003A57BF"/>
    <w:rsid w:val="003A78FD"/>
    <w:rsid w:val="003A7F83"/>
    <w:rsid w:val="003B0581"/>
    <w:rsid w:val="003B285C"/>
    <w:rsid w:val="003B39B1"/>
    <w:rsid w:val="003B418C"/>
    <w:rsid w:val="003B47C8"/>
    <w:rsid w:val="003B53BD"/>
    <w:rsid w:val="003B598F"/>
    <w:rsid w:val="003C3699"/>
    <w:rsid w:val="003C442D"/>
    <w:rsid w:val="003C54C7"/>
    <w:rsid w:val="003D02B5"/>
    <w:rsid w:val="003D0E0B"/>
    <w:rsid w:val="003D1C43"/>
    <w:rsid w:val="003D371D"/>
    <w:rsid w:val="003D3C8D"/>
    <w:rsid w:val="003D4AAC"/>
    <w:rsid w:val="003D5EA8"/>
    <w:rsid w:val="003D63A4"/>
    <w:rsid w:val="003D72B0"/>
    <w:rsid w:val="003E09A9"/>
    <w:rsid w:val="003E2F07"/>
    <w:rsid w:val="003E39AC"/>
    <w:rsid w:val="003E6300"/>
    <w:rsid w:val="003F0AC1"/>
    <w:rsid w:val="003F136A"/>
    <w:rsid w:val="003F1D83"/>
    <w:rsid w:val="003F2888"/>
    <w:rsid w:val="003F4C21"/>
    <w:rsid w:val="003F5BE6"/>
    <w:rsid w:val="003F6A23"/>
    <w:rsid w:val="003F6AEE"/>
    <w:rsid w:val="003F6E4C"/>
    <w:rsid w:val="003F6FB0"/>
    <w:rsid w:val="003F7F04"/>
    <w:rsid w:val="00400999"/>
    <w:rsid w:val="00401266"/>
    <w:rsid w:val="004013EC"/>
    <w:rsid w:val="00401C3F"/>
    <w:rsid w:val="004035F1"/>
    <w:rsid w:val="0040389C"/>
    <w:rsid w:val="00404532"/>
    <w:rsid w:val="00405756"/>
    <w:rsid w:val="00405ABE"/>
    <w:rsid w:val="004116BD"/>
    <w:rsid w:val="004119B0"/>
    <w:rsid w:val="00412738"/>
    <w:rsid w:val="004145A7"/>
    <w:rsid w:val="00414D1A"/>
    <w:rsid w:val="004153B2"/>
    <w:rsid w:val="0041687E"/>
    <w:rsid w:val="004175A3"/>
    <w:rsid w:val="00420B69"/>
    <w:rsid w:val="004210B6"/>
    <w:rsid w:val="00421563"/>
    <w:rsid w:val="004226E1"/>
    <w:rsid w:val="0042288C"/>
    <w:rsid w:val="00424480"/>
    <w:rsid w:val="00424842"/>
    <w:rsid w:val="004259DD"/>
    <w:rsid w:val="00425BCA"/>
    <w:rsid w:val="0042727D"/>
    <w:rsid w:val="00430888"/>
    <w:rsid w:val="00431BD6"/>
    <w:rsid w:val="00432175"/>
    <w:rsid w:val="004337FA"/>
    <w:rsid w:val="00433818"/>
    <w:rsid w:val="00433EEA"/>
    <w:rsid w:val="00434988"/>
    <w:rsid w:val="00435079"/>
    <w:rsid w:val="004360BB"/>
    <w:rsid w:val="0043634D"/>
    <w:rsid w:val="0043714C"/>
    <w:rsid w:val="004449B1"/>
    <w:rsid w:val="00444AC5"/>
    <w:rsid w:val="00445DB7"/>
    <w:rsid w:val="00446C39"/>
    <w:rsid w:val="00447F2D"/>
    <w:rsid w:val="004524A1"/>
    <w:rsid w:val="00453F07"/>
    <w:rsid w:val="00454F8F"/>
    <w:rsid w:val="004574ED"/>
    <w:rsid w:val="00461188"/>
    <w:rsid w:val="00461A3C"/>
    <w:rsid w:val="00461E60"/>
    <w:rsid w:val="00463052"/>
    <w:rsid w:val="004639CA"/>
    <w:rsid w:val="004657F9"/>
    <w:rsid w:val="00466264"/>
    <w:rsid w:val="00471A08"/>
    <w:rsid w:val="00473BA3"/>
    <w:rsid w:val="004748CC"/>
    <w:rsid w:val="004764F0"/>
    <w:rsid w:val="00476746"/>
    <w:rsid w:val="00476811"/>
    <w:rsid w:val="0047738A"/>
    <w:rsid w:val="0047744A"/>
    <w:rsid w:val="00480C0C"/>
    <w:rsid w:val="004826BC"/>
    <w:rsid w:val="0048332C"/>
    <w:rsid w:val="00486538"/>
    <w:rsid w:val="0048691D"/>
    <w:rsid w:val="004876D2"/>
    <w:rsid w:val="004878EE"/>
    <w:rsid w:val="004915E2"/>
    <w:rsid w:val="004921E9"/>
    <w:rsid w:val="004928EB"/>
    <w:rsid w:val="00494ECC"/>
    <w:rsid w:val="0049611E"/>
    <w:rsid w:val="004A276A"/>
    <w:rsid w:val="004A2ADC"/>
    <w:rsid w:val="004A38BD"/>
    <w:rsid w:val="004A6974"/>
    <w:rsid w:val="004A7570"/>
    <w:rsid w:val="004B099E"/>
    <w:rsid w:val="004B33A9"/>
    <w:rsid w:val="004B6514"/>
    <w:rsid w:val="004B68C0"/>
    <w:rsid w:val="004B70E9"/>
    <w:rsid w:val="004B7D4D"/>
    <w:rsid w:val="004C1BE9"/>
    <w:rsid w:val="004C51E4"/>
    <w:rsid w:val="004C5D38"/>
    <w:rsid w:val="004D0556"/>
    <w:rsid w:val="004D1212"/>
    <w:rsid w:val="004D1B86"/>
    <w:rsid w:val="004D271E"/>
    <w:rsid w:val="004D2748"/>
    <w:rsid w:val="004D3A9A"/>
    <w:rsid w:val="004D570A"/>
    <w:rsid w:val="004D65EA"/>
    <w:rsid w:val="004D750A"/>
    <w:rsid w:val="004E09D0"/>
    <w:rsid w:val="004E2DA0"/>
    <w:rsid w:val="004E34DE"/>
    <w:rsid w:val="004E3FF3"/>
    <w:rsid w:val="004E4071"/>
    <w:rsid w:val="004E4E1B"/>
    <w:rsid w:val="004E593D"/>
    <w:rsid w:val="004E5BCC"/>
    <w:rsid w:val="004E6675"/>
    <w:rsid w:val="004E74C8"/>
    <w:rsid w:val="004F10F4"/>
    <w:rsid w:val="004F12B7"/>
    <w:rsid w:val="004F276E"/>
    <w:rsid w:val="004F3FCB"/>
    <w:rsid w:val="004F4570"/>
    <w:rsid w:val="004F4F90"/>
    <w:rsid w:val="004F6A88"/>
    <w:rsid w:val="004F7CB1"/>
    <w:rsid w:val="00500488"/>
    <w:rsid w:val="00502001"/>
    <w:rsid w:val="00502104"/>
    <w:rsid w:val="00502ECE"/>
    <w:rsid w:val="00504F0E"/>
    <w:rsid w:val="0050526E"/>
    <w:rsid w:val="00506B0E"/>
    <w:rsid w:val="005078E1"/>
    <w:rsid w:val="00510379"/>
    <w:rsid w:val="00510B5D"/>
    <w:rsid w:val="0051149C"/>
    <w:rsid w:val="00513651"/>
    <w:rsid w:val="0051475A"/>
    <w:rsid w:val="00515C31"/>
    <w:rsid w:val="00516B60"/>
    <w:rsid w:val="005176AC"/>
    <w:rsid w:val="005177D1"/>
    <w:rsid w:val="0051795A"/>
    <w:rsid w:val="00517DFD"/>
    <w:rsid w:val="00517EAE"/>
    <w:rsid w:val="00524B62"/>
    <w:rsid w:val="00524D24"/>
    <w:rsid w:val="00525552"/>
    <w:rsid w:val="00525B48"/>
    <w:rsid w:val="00526486"/>
    <w:rsid w:val="005271F1"/>
    <w:rsid w:val="00534821"/>
    <w:rsid w:val="00534E06"/>
    <w:rsid w:val="005356A5"/>
    <w:rsid w:val="00535CE3"/>
    <w:rsid w:val="00535E6C"/>
    <w:rsid w:val="00541972"/>
    <w:rsid w:val="005432B1"/>
    <w:rsid w:val="00543367"/>
    <w:rsid w:val="00546A0C"/>
    <w:rsid w:val="00550923"/>
    <w:rsid w:val="00552C5B"/>
    <w:rsid w:val="00554065"/>
    <w:rsid w:val="00554A3C"/>
    <w:rsid w:val="0055576E"/>
    <w:rsid w:val="00555987"/>
    <w:rsid w:val="0055648F"/>
    <w:rsid w:val="0055684F"/>
    <w:rsid w:val="005568F1"/>
    <w:rsid w:val="005570E2"/>
    <w:rsid w:val="00567B12"/>
    <w:rsid w:val="00572CB4"/>
    <w:rsid w:val="00572F9C"/>
    <w:rsid w:val="0057414D"/>
    <w:rsid w:val="0057448E"/>
    <w:rsid w:val="00577517"/>
    <w:rsid w:val="005777EC"/>
    <w:rsid w:val="00577D5D"/>
    <w:rsid w:val="00581E3F"/>
    <w:rsid w:val="005822C6"/>
    <w:rsid w:val="00582809"/>
    <w:rsid w:val="00583ECB"/>
    <w:rsid w:val="005846EC"/>
    <w:rsid w:val="00584E6F"/>
    <w:rsid w:val="005856B1"/>
    <w:rsid w:val="0058633A"/>
    <w:rsid w:val="00587DA0"/>
    <w:rsid w:val="005902C9"/>
    <w:rsid w:val="0059165F"/>
    <w:rsid w:val="00591995"/>
    <w:rsid w:val="00592005"/>
    <w:rsid w:val="00592D2B"/>
    <w:rsid w:val="005935FB"/>
    <w:rsid w:val="00593869"/>
    <w:rsid w:val="005941C9"/>
    <w:rsid w:val="00595DF4"/>
    <w:rsid w:val="00595FB1"/>
    <w:rsid w:val="005A0685"/>
    <w:rsid w:val="005A07CC"/>
    <w:rsid w:val="005A184B"/>
    <w:rsid w:val="005A1CC5"/>
    <w:rsid w:val="005A2497"/>
    <w:rsid w:val="005A559F"/>
    <w:rsid w:val="005A58BA"/>
    <w:rsid w:val="005A6B90"/>
    <w:rsid w:val="005B03D3"/>
    <w:rsid w:val="005B08AD"/>
    <w:rsid w:val="005B099C"/>
    <w:rsid w:val="005B13F6"/>
    <w:rsid w:val="005B3A80"/>
    <w:rsid w:val="005B3B6A"/>
    <w:rsid w:val="005B5887"/>
    <w:rsid w:val="005C0762"/>
    <w:rsid w:val="005C0E8F"/>
    <w:rsid w:val="005C1576"/>
    <w:rsid w:val="005C20D9"/>
    <w:rsid w:val="005C2FFC"/>
    <w:rsid w:val="005C39CC"/>
    <w:rsid w:val="005C3EBC"/>
    <w:rsid w:val="005C4644"/>
    <w:rsid w:val="005C5179"/>
    <w:rsid w:val="005C5499"/>
    <w:rsid w:val="005C577B"/>
    <w:rsid w:val="005C5BDF"/>
    <w:rsid w:val="005C6462"/>
    <w:rsid w:val="005D2A55"/>
    <w:rsid w:val="005D440D"/>
    <w:rsid w:val="005D4823"/>
    <w:rsid w:val="005D5D1A"/>
    <w:rsid w:val="005D62C0"/>
    <w:rsid w:val="005D69A3"/>
    <w:rsid w:val="005D7A8E"/>
    <w:rsid w:val="005D7F31"/>
    <w:rsid w:val="005E175F"/>
    <w:rsid w:val="005E2BEF"/>
    <w:rsid w:val="005E37CB"/>
    <w:rsid w:val="005E5FF1"/>
    <w:rsid w:val="005E707A"/>
    <w:rsid w:val="005E7B76"/>
    <w:rsid w:val="005F031E"/>
    <w:rsid w:val="005F4695"/>
    <w:rsid w:val="005F4DC0"/>
    <w:rsid w:val="005F5D34"/>
    <w:rsid w:val="005F6EE1"/>
    <w:rsid w:val="00600455"/>
    <w:rsid w:val="00600AC3"/>
    <w:rsid w:val="006027D2"/>
    <w:rsid w:val="006048CB"/>
    <w:rsid w:val="00605942"/>
    <w:rsid w:val="00606094"/>
    <w:rsid w:val="00606492"/>
    <w:rsid w:val="006069DD"/>
    <w:rsid w:val="00607030"/>
    <w:rsid w:val="00611E6F"/>
    <w:rsid w:val="006125F2"/>
    <w:rsid w:val="00613B46"/>
    <w:rsid w:val="00615DC8"/>
    <w:rsid w:val="00616255"/>
    <w:rsid w:val="00616F4B"/>
    <w:rsid w:val="00620AB9"/>
    <w:rsid w:val="0062469A"/>
    <w:rsid w:val="00624F30"/>
    <w:rsid w:val="006253A8"/>
    <w:rsid w:val="00625C75"/>
    <w:rsid w:val="006269F0"/>
    <w:rsid w:val="0062796F"/>
    <w:rsid w:val="006300DB"/>
    <w:rsid w:val="0063082B"/>
    <w:rsid w:val="00631BD3"/>
    <w:rsid w:val="006338DE"/>
    <w:rsid w:val="0063410D"/>
    <w:rsid w:val="00634226"/>
    <w:rsid w:val="0063485E"/>
    <w:rsid w:val="00641043"/>
    <w:rsid w:val="006419AE"/>
    <w:rsid w:val="0064224C"/>
    <w:rsid w:val="0064363E"/>
    <w:rsid w:val="0064604D"/>
    <w:rsid w:val="00647929"/>
    <w:rsid w:val="0065001C"/>
    <w:rsid w:val="00651014"/>
    <w:rsid w:val="00652029"/>
    <w:rsid w:val="00652F6F"/>
    <w:rsid w:val="006530A9"/>
    <w:rsid w:val="006539B0"/>
    <w:rsid w:val="006553C9"/>
    <w:rsid w:val="0065594F"/>
    <w:rsid w:val="00656236"/>
    <w:rsid w:val="00656DEF"/>
    <w:rsid w:val="00657320"/>
    <w:rsid w:val="00657CD1"/>
    <w:rsid w:val="00664B2C"/>
    <w:rsid w:val="00665EF3"/>
    <w:rsid w:val="00667069"/>
    <w:rsid w:val="0067031E"/>
    <w:rsid w:val="006704D0"/>
    <w:rsid w:val="006705C4"/>
    <w:rsid w:val="00672952"/>
    <w:rsid w:val="006729AE"/>
    <w:rsid w:val="00673B93"/>
    <w:rsid w:val="006741D0"/>
    <w:rsid w:val="00676736"/>
    <w:rsid w:val="006768C2"/>
    <w:rsid w:val="00677187"/>
    <w:rsid w:val="0067791B"/>
    <w:rsid w:val="006805D3"/>
    <w:rsid w:val="0068529F"/>
    <w:rsid w:val="006861C4"/>
    <w:rsid w:val="006871C3"/>
    <w:rsid w:val="00690291"/>
    <w:rsid w:val="00690713"/>
    <w:rsid w:val="006911F9"/>
    <w:rsid w:val="006917F8"/>
    <w:rsid w:val="00692B49"/>
    <w:rsid w:val="006936B1"/>
    <w:rsid w:val="00693D7E"/>
    <w:rsid w:val="00696320"/>
    <w:rsid w:val="00697850"/>
    <w:rsid w:val="00697E91"/>
    <w:rsid w:val="006A0281"/>
    <w:rsid w:val="006A21A7"/>
    <w:rsid w:val="006A3D35"/>
    <w:rsid w:val="006A45F4"/>
    <w:rsid w:val="006A598D"/>
    <w:rsid w:val="006A7C27"/>
    <w:rsid w:val="006A7FE9"/>
    <w:rsid w:val="006B0A01"/>
    <w:rsid w:val="006B20FF"/>
    <w:rsid w:val="006B3905"/>
    <w:rsid w:val="006B42D5"/>
    <w:rsid w:val="006B4A24"/>
    <w:rsid w:val="006B4DF7"/>
    <w:rsid w:val="006B58E7"/>
    <w:rsid w:val="006C06FE"/>
    <w:rsid w:val="006C386F"/>
    <w:rsid w:val="006C3AD3"/>
    <w:rsid w:val="006C3C3F"/>
    <w:rsid w:val="006C3F54"/>
    <w:rsid w:val="006C7F18"/>
    <w:rsid w:val="006D1227"/>
    <w:rsid w:val="006D3AC1"/>
    <w:rsid w:val="006D422D"/>
    <w:rsid w:val="006D45CD"/>
    <w:rsid w:val="006E0FB7"/>
    <w:rsid w:val="006E1426"/>
    <w:rsid w:val="006E250F"/>
    <w:rsid w:val="006E2DFA"/>
    <w:rsid w:val="006F088F"/>
    <w:rsid w:val="006F0C42"/>
    <w:rsid w:val="006F2A2B"/>
    <w:rsid w:val="006F2BE6"/>
    <w:rsid w:val="006F337C"/>
    <w:rsid w:val="006F4798"/>
    <w:rsid w:val="006F48D9"/>
    <w:rsid w:val="006F4A72"/>
    <w:rsid w:val="006F4BE3"/>
    <w:rsid w:val="006F5B23"/>
    <w:rsid w:val="006F62AC"/>
    <w:rsid w:val="006F6DB8"/>
    <w:rsid w:val="006F77EA"/>
    <w:rsid w:val="00700894"/>
    <w:rsid w:val="007010BB"/>
    <w:rsid w:val="00701DB5"/>
    <w:rsid w:val="00702FCA"/>
    <w:rsid w:val="00703276"/>
    <w:rsid w:val="00704A62"/>
    <w:rsid w:val="00704F5B"/>
    <w:rsid w:val="0070640A"/>
    <w:rsid w:val="00707B8D"/>
    <w:rsid w:val="007123B2"/>
    <w:rsid w:val="00712E90"/>
    <w:rsid w:val="007164BE"/>
    <w:rsid w:val="00717D55"/>
    <w:rsid w:val="0072078E"/>
    <w:rsid w:val="00722876"/>
    <w:rsid w:val="00723DF9"/>
    <w:rsid w:val="007240E0"/>
    <w:rsid w:val="007248B4"/>
    <w:rsid w:val="007253C6"/>
    <w:rsid w:val="00725692"/>
    <w:rsid w:val="007269CE"/>
    <w:rsid w:val="00727BA5"/>
    <w:rsid w:val="00732E50"/>
    <w:rsid w:val="00732FC6"/>
    <w:rsid w:val="007339DA"/>
    <w:rsid w:val="00733F62"/>
    <w:rsid w:val="007363F7"/>
    <w:rsid w:val="00736E97"/>
    <w:rsid w:val="007402D0"/>
    <w:rsid w:val="00740F3D"/>
    <w:rsid w:val="00741BA6"/>
    <w:rsid w:val="0074251A"/>
    <w:rsid w:val="00742973"/>
    <w:rsid w:val="00743B8E"/>
    <w:rsid w:val="00744372"/>
    <w:rsid w:val="00744806"/>
    <w:rsid w:val="00744967"/>
    <w:rsid w:val="007453DE"/>
    <w:rsid w:val="00746EBE"/>
    <w:rsid w:val="00750C5B"/>
    <w:rsid w:val="00751DC6"/>
    <w:rsid w:val="00753986"/>
    <w:rsid w:val="00756968"/>
    <w:rsid w:val="00757323"/>
    <w:rsid w:val="00760C12"/>
    <w:rsid w:val="00762771"/>
    <w:rsid w:val="007652BF"/>
    <w:rsid w:val="007654EE"/>
    <w:rsid w:val="00765CFF"/>
    <w:rsid w:val="007674F2"/>
    <w:rsid w:val="007722AD"/>
    <w:rsid w:val="007726A8"/>
    <w:rsid w:val="00777CDF"/>
    <w:rsid w:val="007804DE"/>
    <w:rsid w:val="00781F1A"/>
    <w:rsid w:val="007823E0"/>
    <w:rsid w:val="00782EB4"/>
    <w:rsid w:val="00783288"/>
    <w:rsid w:val="007843F0"/>
    <w:rsid w:val="0078710F"/>
    <w:rsid w:val="0079034D"/>
    <w:rsid w:val="00791163"/>
    <w:rsid w:val="00791937"/>
    <w:rsid w:val="00792F18"/>
    <w:rsid w:val="0079453E"/>
    <w:rsid w:val="0079535B"/>
    <w:rsid w:val="00795A14"/>
    <w:rsid w:val="00796AC0"/>
    <w:rsid w:val="007A00B3"/>
    <w:rsid w:val="007A015B"/>
    <w:rsid w:val="007A1D7C"/>
    <w:rsid w:val="007A4808"/>
    <w:rsid w:val="007A4CF1"/>
    <w:rsid w:val="007A57ED"/>
    <w:rsid w:val="007A70A8"/>
    <w:rsid w:val="007B0AA7"/>
    <w:rsid w:val="007B1AC1"/>
    <w:rsid w:val="007B2B54"/>
    <w:rsid w:val="007B2EAF"/>
    <w:rsid w:val="007B2F50"/>
    <w:rsid w:val="007B3BC9"/>
    <w:rsid w:val="007B57F5"/>
    <w:rsid w:val="007C19B5"/>
    <w:rsid w:val="007C1BE0"/>
    <w:rsid w:val="007C2491"/>
    <w:rsid w:val="007C2FA7"/>
    <w:rsid w:val="007C348F"/>
    <w:rsid w:val="007C3CCF"/>
    <w:rsid w:val="007C3E7D"/>
    <w:rsid w:val="007C47D9"/>
    <w:rsid w:val="007C5FF3"/>
    <w:rsid w:val="007C6E04"/>
    <w:rsid w:val="007C6F02"/>
    <w:rsid w:val="007C7F34"/>
    <w:rsid w:val="007D16A9"/>
    <w:rsid w:val="007D25B1"/>
    <w:rsid w:val="007D2B5B"/>
    <w:rsid w:val="007D2C0C"/>
    <w:rsid w:val="007D3E17"/>
    <w:rsid w:val="007D46A9"/>
    <w:rsid w:val="007D6EF7"/>
    <w:rsid w:val="007D785A"/>
    <w:rsid w:val="007D7D73"/>
    <w:rsid w:val="007D7DE5"/>
    <w:rsid w:val="007E0C36"/>
    <w:rsid w:val="007E1587"/>
    <w:rsid w:val="007E41D2"/>
    <w:rsid w:val="007E4B6C"/>
    <w:rsid w:val="007E5113"/>
    <w:rsid w:val="007E5AC1"/>
    <w:rsid w:val="007F04D7"/>
    <w:rsid w:val="007F185F"/>
    <w:rsid w:val="007F2663"/>
    <w:rsid w:val="007F3057"/>
    <w:rsid w:val="007F319E"/>
    <w:rsid w:val="007F4BC3"/>
    <w:rsid w:val="007F5E92"/>
    <w:rsid w:val="007F6BEC"/>
    <w:rsid w:val="008003FB"/>
    <w:rsid w:val="0080214F"/>
    <w:rsid w:val="008038F8"/>
    <w:rsid w:val="008041A9"/>
    <w:rsid w:val="008044C0"/>
    <w:rsid w:val="00804852"/>
    <w:rsid w:val="00804D6A"/>
    <w:rsid w:val="00807E19"/>
    <w:rsid w:val="00807E2E"/>
    <w:rsid w:val="00810011"/>
    <w:rsid w:val="0081056B"/>
    <w:rsid w:val="0081076B"/>
    <w:rsid w:val="0081250E"/>
    <w:rsid w:val="00815DF8"/>
    <w:rsid w:val="008161FE"/>
    <w:rsid w:val="00817CB9"/>
    <w:rsid w:val="00820257"/>
    <w:rsid w:val="00820F67"/>
    <w:rsid w:val="00821AF9"/>
    <w:rsid w:val="00824E28"/>
    <w:rsid w:val="00826464"/>
    <w:rsid w:val="008275DF"/>
    <w:rsid w:val="008301DF"/>
    <w:rsid w:val="00830554"/>
    <w:rsid w:val="008312F4"/>
    <w:rsid w:val="008316A6"/>
    <w:rsid w:val="00831FE3"/>
    <w:rsid w:val="00833229"/>
    <w:rsid w:val="0083323B"/>
    <w:rsid w:val="00834198"/>
    <w:rsid w:val="00835E7F"/>
    <w:rsid w:val="0084356E"/>
    <w:rsid w:val="00843FA5"/>
    <w:rsid w:val="00845E20"/>
    <w:rsid w:val="00846B46"/>
    <w:rsid w:val="0085071B"/>
    <w:rsid w:val="00852550"/>
    <w:rsid w:val="00852F97"/>
    <w:rsid w:val="0085367A"/>
    <w:rsid w:val="00854AB5"/>
    <w:rsid w:val="00855231"/>
    <w:rsid w:val="008561D0"/>
    <w:rsid w:val="0085737B"/>
    <w:rsid w:val="008574EC"/>
    <w:rsid w:val="00857613"/>
    <w:rsid w:val="00857A95"/>
    <w:rsid w:val="00860009"/>
    <w:rsid w:val="00861BB8"/>
    <w:rsid w:val="008625A6"/>
    <w:rsid w:val="00862722"/>
    <w:rsid w:val="008628D0"/>
    <w:rsid w:val="00862BC1"/>
    <w:rsid w:val="00863A57"/>
    <w:rsid w:val="00863E2B"/>
    <w:rsid w:val="00867910"/>
    <w:rsid w:val="00870CC9"/>
    <w:rsid w:val="008736A0"/>
    <w:rsid w:val="008736F6"/>
    <w:rsid w:val="00873D78"/>
    <w:rsid w:val="0087761D"/>
    <w:rsid w:val="00880F16"/>
    <w:rsid w:val="00882BA1"/>
    <w:rsid w:val="00882E4C"/>
    <w:rsid w:val="008841C1"/>
    <w:rsid w:val="00884289"/>
    <w:rsid w:val="00885C78"/>
    <w:rsid w:val="00891EF2"/>
    <w:rsid w:val="00892EB1"/>
    <w:rsid w:val="0089311C"/>
    <w:rsid w:val="00893E4F"/>
    <w:rsid w:val="00894EF7"/>
    <w:rsid w:val="0089606B"/>
    <w:rsid w:val="008964A0"/>
    <w:rsid w:val="008975FC"/>
    <w:rsid w:val="008A002B"/>
    <w:rsid w:val="008A4954"/>
    <w:rsid w:val="008A49CE"/>
    <w:rsid w:val="008A4D04"/>
    <w:rsid w:val="008A53DD"/>
    <w:rsid w:val="008A6267"/>
    <w:rsid w:val="008B085F"/>
    <w:rsid w:val="008B0C16"/>
    <w:rsid w:val="008B107B"/>
    <w:rsid w:val="008B15C2"/>
    <w:rsid w:val="008B1F98"/>
    <w:rsid w:val="008B1FC4"/>
    <w:rsid w:val="008B26E6"/>
    <w:rsid w:val="008B3857"/>
    <w:rsid w:val="008B3EF0"/>
    <w:rsid w:val="008B4899"/>
    <w:rsid w:val="008B4F29"/>
    <w:rsid w:val="008B551D"/>
    <w:rsid w:val="008B69C0"/>
    <w:rsid w:val="008B72EE"/>
    <w:rsid w:val="008C0482"/>
    <w:rsid w:val="008C0C12"/>
    <w:rsid w:val="008C1201"/>
    <w:rsid w:val="008C1236"/>
    <w:rsid w:val="008C1ABD"/>
    <w:rsid w:val="008C1B73"/>
    <w:rsid w:val="008C267E"/>
    <w:rsid w:val="008C26B5"/>
    <w:rsid w:val="008C3353"/>
    <w:rsid w:val="008C33E4"/>
    <w:rsid w:val="008C35D8"/>
    <w:rsid w:val="008C36A7"/>
    <w:rsid w:val="008C3F54"/>
    <w:rsid w:val="008C471C"/>
    <w:rsid w:val="008C56DB"/>
    <w:rsid w:val="008C5B2D"/>
    <w:rsid w:val="008C6CF0"/>
    <w:rsid w:val="008C769F"/>
    <w:rsid w:val="008D4595"/>
    <w:rsid w:val="008D491F"/>
    <w:rsid w:val="008D4ED6"/>
    <w:rsid w:val="008D506F"/>
    <w:rsid w:val="008D5ACC"/>
    <w:rsid w:val="008D6ED5"/>
    <w:rsid w:val="008D7A0F"/>
    <w:rsid w:val="008E1306"/>
    <w:rsid w:val="008E1D79"/>
    <w:rsid w:val="008E240F"/>
    <w:rsid w:val="008E2F90"/>
    <w:rsid w:val="008E3336"/>
    <w:rsid w:val="008E3EF5"/>
    <w:rsid w:val="008E7252"/>
    <w:rsid w:val="008E76B0"/>
    <w:rsid w:val="008F3724"/>
    <w:rsid w:val="008F5868"/>
    <w:rsid w:val="00900BCA"/>
    <w:rsid w:val="00901D71"/>
    <w:rsid w:val="009025EF"/>
    <w:rsid w:val="00902B3E"/>
    <w:rsid w:val="0090308E"/>
    <w:rsid w:val="00906737"/>
    <w:rsid w:val="00907B15"/>
    <w:rsid w:val="009109AD"/>
    <w:rsid w:val="009113BC"/>
    <w:rsid w:val="009125B4"/>
    <w:rsid w:val="00912634"/>
    <w:rsid w:val="00912886"/>
    <w:rsid w:val="0091395C"/>
    <w:rsid w:val="009171FE"/>
    <w:rsid w:val="00917F5C"/>
    <w:rsid w:val="00920EA4"/>
    <w:rsid w:val="009246ED"/>
    <w:rsid w:val="0092470A"/>
    <w:rsid w:val="0092524E"/>
    <w:rsid w:val="0092554F"/>
    <w:rsid w:val="00925C8E"/>
    <w:rsid w:val="00927683"/>
    <w:rsid w:val="00927715"/>
    <w:rsid w:val="0093485B"/>
    <w:rsid w:val="00934A0C"/>
    <w:rsid w:val="009350F1"/>
    <w:rsid w:val="00935FBD"/>
    <w:rsid w:val="00940E4A"/>
    <w:rsid w:val="00942DB1"/>
    <w:rsid w:val="00944268"/>
    <w:rsid w:val="00944C69"/>
    <w:rsid w:val="009461C2"/>
    <w:rsid w:val="0094734B"/>
    <w:rsid w:val="00952EBF"/>
    <w:rsid w:val="0095347D"/>
    <w:rsid w:val="009541F3"/>
    <w:rsid w:val="009555F0"/>
    <w:rsid w:val="00957784"/>
    <w:rsid w:val="00957A3C"/>
    <w:rsid w:val="00960758"/>
    <w:rsid w:val="00960A50"/>
    <w:rsid w:val="00961AC3"/>
    <w:rsid w:val="00961D5C"/>
    <w:rsid w:val="00961D82"/>
    <w:rsid w:val="00961FB3"/>
    <w:rsid w:val="00963F07"/>
    <w:rsid w:val="009641C8"/>
    <w:rsid w:val="00964D33"/>
    <w:rsid w:val="009659B2"/>
    <w:rsid w:val="009662D0"/>
    <w:rsid w:val="00967746"/>
    <w:rsid w:val="00967DEF"/>
    <w:rsid w:val="00971D9C"/>
    <w:rsid w:val="009729B0"/>
    <w:rsid w:val="009743EF"/>
    <w:rsid w:val="009771F4"/>
    <w:rsid w:val="00980E8E"/>
    <w:rsid w:val="00983927"/>
    <w:rsid w:val="00983CBE"/>
    <w:rsid w:val="009841BF"/>
    <w:rsid w:val="00987569"/>
    <w:rsid w:val="00991729"/>
    <w:rsid w:val="00993A1E"/>
    <w:rsid w:val="00993B15"/>
    <w:rsid w:val="00994FD2"/>
    <w:rsid w:val="00996502"/>
    <w:rsid w:val="00996598"/>
    <w:rsid w:val="00997194"/>
    <w:rsid w:val="009972C5"/>
    <w:rsid w:val="00997652"/>
    <w:rsid w:val="00997912"/>
    <w:rsid w:val="009A0181"/>
    <w:rsid w:val="009A0795"/>
    <w:rsid w:val="009A21FE"/>
    <w:rsid w:val="009A25BF"/>
    <w:rsid w:val="009A2DDF"/>
    <w:rsid w:val="009A3AA3"/>
    <w:rsid w:val="009A3CF2"/>
    <w:rsid w:val="009A3ECF"/>
    <w:rsid w:val="009A63EE"/>
    <w:rsid w:val="009A752A"/>
    <w:rsid w:val="009B0333"/>
    <w:rsid w:val="009B126A"/>
    <w:rsid w:val="009B15D5"/>
    <w:rsid w:val="009B35B6"/>
    <w:rsid w:val="009B4E05"/>
    <w:rsid w:val="009B6749"/>
    <w:rsid w:val="009B6D19"/>
    <w:rsid w:val="009B7CE3"/>
    <w:rsid w:val="009C0DFE"/>
    <w:rsid w:val="009C0FFA"/>
    <w:rsid w:val="009C1174"/>
    <w:rsid w:val="009C1448"/>
    <w:rsid w:val="009C1A22"/>
    <w:rsid w:val="009C1E88"/>
    <w:rsid w:val="009C1FE8"/>
    <w:rsid w:val="009C73BA"/>
    <w:rsid w:val="009D086C"/>
    <w:rsid w:val="009D107B"/>
    <w:rsid w:val="009D198E"/>
    <w:rsid w:val="009D26BE"/>
    <w:rsid w:val="009D2CCA"/>
    <w:rsid w:val="009D360B"/>
    <w:rsid w:val="009D4CF0"/>
    <w:rsid w:val="009D532D"/>
    <w:rsid w:val="009D541F"/>
    <w:rsid w:val="009D6DA4"/>
    <w:rsid w:val="009D7975"/>
    <w:rsid w:val="009E2081"/>
    <w:rsid w:val="009E21ED"/>
    <w:rsid w:val="009E3A5A"/>
    <w:rsid w:val="009E557F"/>
    <w:rsid w:val="009E567E"/>
    <w:rsid w:val="009E68C0"/>
    <w:rsid w:val="009E727A"/>
    <w:rsid w:val="009E74B5"/>
    <w:rsid w:val="009E7C8D"/>
    <w:rsid w:val="009E7D64"/>
    <w:rsid w:val="009F0EC4"/>
    <w:rsid w:val="009F181F"/>
    <w:rsid w:val="009F22FF"/>
    <w:rsid w:val="009F3405"/>
    <w:rsid w:val="009F6401"/>
    <w:rsid w:val="009F7015"/>
    <w:rsid w:val="009F73A7"/>
    <w:rsid w:val="00A00161"/>
    <w:rsid w:val="00A0085D"/>
    <w:rsid w:val="00A023A9"/>
    <w:rsid w:val="00A025B2"/>
    <w:rsid w:val="00A028B9"/>
    <w:rsid w:val="00A02FF4"/>
    <w:rsid w:val="00A052EA"/>
    <w:rsid w:val="00A062B2"/>
    <w:rsid w:val="00A11AF0"/>
    <w:rsid w:val="00A1464E"/>
    <w:rsid w:val="00A16F3B"/>
    <w:rsid w:val="00A179BE"/>
    <w:rsid w:val="00A17CF5"/>
    <w:rsid w:val="00A224F9"/>
    <w:rsid w:val="00A242C9"/>
    <w:rsid w:val="00A25F0B"/>
    <w:rsid w:val="00A25F42"/>
    <w:rsid w:val="00A265FC"/>
    <w:rsid w:val="00A26B5B"/>
    <w:rsid w:val="00A27048"/>
    <w:rsid w:val="00A307FA"/>
    <w:rsid w:val="00A328FA"/>
    <w:rsid w:val="00A339F4"/>
    <w:rsid w:val="00A33D96"/>
    <w:rsid w:val="00A3478B"/>
    <w:rsid w:val="00A364E4"/>
    <w:rsid w:val="00A37AD7"/>
    <w:rsid w:val="00A40A37"/>
    <w:rsid w:val="00A40A47"/>
    <w:rsid w:val="00A41449"/>
    <w:rsid w:val="00A41860"/>
    <w:rsid w:val="00A42E80"/>
    <w:rsid w:val="00A43EA5"/>
    <w:rsid w:val="00A44195"/>
    <w:rsid w:val="00A468AD"/>
    <w:rsid w:val="00A477BE"/>
    <w:rsid w:val="00A51A82"/>
    <w:rsid w:val="00A51F80"/>
    <w:rsid w:val="00A52267"/>
    <w:rsid w:val="00A52FEA"/>
    <w:rsid w:val="00A5524A"/>
    <w:rsid w:val="00A55C95"/>
    <w:rsid w:val="00A56BE3"/>
    <w:rsid w:val="00A609C7"/>
    <w:rsid w:val="00A61AE8"/>
    <w:rsid w:val="00A6296A"/>
    <w:rsid w:val="00A63978"/>
    <w:rsid w:val="00A6486E"/>
    <w:rsid w:val="00A70524"/>
    <w:rsid w:val="00A70875"/>
    <w:rsid w:val="00A71A6E"/>
    <w:rsid w:val="00A71C9A"/>
    <w:rsid w:val="00A723F5"/>
    <w:rsid w:val="00A72F57"/>
    <w:rsid w:val="00A75FB6"/>
    <w:rsid w:val="00A764E9"/>
    <w:rsid w:val="00A767D4"/>
    <w:rsid w:val="00A77F72"/>
    <w:rsid w:val="00A80669"/>
    <w:rsid w:val="00A82CFC"/>
    <w:rsid w:val="00A877CF"/>
    <w:rsid w:val="00A90887"/>
    <w:rsid w:val="00A9110F"/>
    <w:rsid w:val="00A912E9"/>
    <w:rsid w:val="00A923E1"/>
    <w:rsid w:val="00A93105"/>
    <w:rsid w:val="00A9648B"/>
    <w:rsid w:val="00A96F2D"/>
    <w:rsid w:val="00A97E7F"/>
    <w:rsid w:val="00AA1438"/>
    <w:rsid w:val="00AA1BD6"/>
    <w:rsid w:val="00AA1D69"/>
    <w:rsid w:val="00AA1D8B"/>
    <w:rsid w:val="00AA3D4E"/>
    <w:rsid w:val="00AA4A72"/>
    <w:rsid w:val="00AB18C5"/>
    <w:rsid w:val="00AB18EC"/>
    <w:rsid w:val="00AB1D0E"/>
    <w:rsid w:val="00AB21A9"/>
    <w:rsid w:val="00AB3CDA"/>
    <w:rsid w:val="00AB4010"/>
    <w:rsid w:val="00AB5514"/>
    <w:rsid w:val="00AB75DF"/>
    <w:rsid w:val="00AB7967"/>
    <w:rsid w:val="00AC06DF"/>
    <w:rsid w:val="00AC090F"/>
    <w:rsid w:val="00AC0E76"/>
    <w:rsid w:val="00AC187B"/>
    <w:rsid w:val="00AC1D26"/>
    <w:rsid w:val="00AC3C6E"/>
    <w:rsid w:val="00AC5252"/>
    <w:rsid w:val="00AC67E2"/>
    <w:rsid w:val="00AD02E0"/>
    <w:rsid w:val="00AD112A"/>
    <w:rsid w:val="00AD4026"/>
    <w:rsid w:val="00AD4809"/>
    <w:rsid w:val="00AD5639"/>
    <w:rsid w:val="00AE2050"/>
    <w:rsid w:val="00AE220F"/>
    <w:rsid w:val="00AE31D8"/>
    <w:rsid w:val="00AE3B8D"/>
    <w:rsid w:val="00AE60C8"/>
    <w:rsid w:val="00AE66C7"/>
    <w:rsid w:val="00AE68FD"/>
    <w:rsid w:val="00AF0B9E"/>
    <w:rsid w:val="00AF143F"/>
    <w:rsid w:val="00AF163F"/>
    <w:rsid w:val="00AF1C14"/>
    <w:rsid w:val="00AF2305"/>
    <w:rsid w:val="00AF2658"/>
    <w:rsid w:val="00AF6DFD"/>
    <w:rsid w:val="00AF7E0C"/>
    <w:rsid w:val="00B0131B"/>
    <w:rsid w:val="00B0688F"/>
    <w:rsid w:val="00B11EDB"/>
    <w:rsid w:val="00B12943"/>
    <w:rsid w:val="00B1298D"/>
    <w:rsid w:val="00B21965"/>
    <w:rsid w:val="00B22F1A"/>
    <w:rsid w:val="00B23055"/>
    <w:rsid w:val="00B25083"/>
    <w:rsid w:val="00B2515E"/>
    <w:rsid w:val="00B2598B"/>
    <w:rsid w:val="00B25F4D"/>
    <w:rsid w:val="00B31F6D"/>
    <w:rsid w:val="00B325C2"/>
    <w:rsid w:val="00B327EB"/>
    <w:rsid w:val="00B32FFC"/>
    <w:rsid w:val="00B33E01"/>
    <w:rsid w:val="00B35185"/>
    <w:rsid w:val="00B36A44"/>
    <w:rsid w:val="00B42194"/>
    <w:rsid w:val="00B42AE0"/>
    <w:rsid w:val="00B4388C"/>
    <w:rsid w:val="00B44968"/>
    <w:rsid w:val="00B44FEF"/>
    <w:rsid w:val="00B45AA2"/>
    <w:rsid w:val="00B45D0B"/>
    <w:rsid w:val="00B46C4D"/>
    <w:rsid w:val="00B47E22"/>
    <w:rsid w:val="00B51447"/>
    <w:rsid w:val="00B51F73"/>
    <w:rsid w:val="00B51FF8"/>
    <w:rsid w:val="00B52BC8"/>
    <w:rsid w:val="00B54816"/>
    <w:rsid w:val="00B549D8"/>
    <w:rsid w:val="00B54E48"/>
    <w:rsid w:val="00B553E1"/>
    <w:rsid w:val="00B557AF"/>
    <w:rsid w:val="00B55E4B"/>
    <w:rsid w:val="00B56FF6"/>
    <w:rsid w:val="00B57632"/>
    <w:rsid w:val="00B605D1"/>
    <w:rsid w:val="00B60D90"/>
    <w:rsid w:val="00B61050"/>
    <w:rsid w:val="00B6109F"/>
    <w:rsid w:val="00B6222E"/>
    <w:rsid w:val="00B62370"/>
    <w:rsid w:val="00B6351F"/>
    <w:rsid w:val="00B65BBB"/>
    <w:rsid w:val="00B66192"/>
    <w:rsid w:val="00B66F7C"/>
    <w:rsid w:val="00B674C2"/>
    <w:rsid w:val="00B67FE9"/>
    <w:rsid w:val="00B701C1"/>
    <w:rsid w:val="00B7042E"/>
    <w:rsid w:val="00B70DCA"/>
    <w:rsid w:val="00B7277E"/>
    <w:rsid w:val="00B72A48"/>
    <w:rsid w:val="00B72AF4"/>
    <w:rsid w:val="00B72BA2"/>
    <w:rsid w:val="00B74705"/>
    <w:rsid w:val="00B74B8B"/>
    <w:rsid w:val="00B7608C"/>
    <w:rsid w:val="00B77479"/>
    <w:rsid w:val="00B80702"/>
    <w:rsid w:val="00B80CDE"/>
    <w:rsid w:val="00B81B4D"/>
    <w:rsid w:val="00B829E6"/>
    <w:rsid w:val="00B838AD"/>
    <w:rsid w:val="00B849B1"/>
    <w:rsid w:val="00B84BE9"/>
    <w:rsid w:val="00B8505C"/>
    <w:rsid w:val="00B8588F"/>
    <w:rsid w:val="00B87052"/>
    <w:rsid w:val="00B91C3D"/>
    <w:rsid w:val="00B925BB"/>
    <w:rsid w:val="00B94FDA"/>
    <w:rsid w:val="00B9507A"/>
    <w:rsid w:val="00B96F8A"/>
    <w:rsid w:val="00BA1DBB"/>
    <w:rsid w:val="00BA2526"/>
    <w:rsid w:val="00BA2E93"/>
    <w:rsid w:val="00BA4713"/>
    <w:rsid w:val="00BA47B3"/>
    <w:rsid w:val="00BA4EE6"/>
    <w:rsid w:val="00BB0443"/>
    <w:rsid w:val="00BB2661"/>
    <w:rsid w:val="00BB48A6"/>
    <w:rsid w:val="00BB4950"/>
    <w:rsid w:val="00BB4AE7"/>
    <w:rsid w:val="00BB55EC"/>
    <w:rsid w:val="00BB5752"/>
    <w:rsid w:val="00BB6D48"/>
    <w:rsid w:val="00BB6EFF"/>
    <w:rsid w:val="00BB6F37"/>
    <w:rsid w:val="00BB7963"/>
    <w:rsid w:val="00BB796E"/>
    <w:rsid w:val="00BB79A5"/>
    <w:rsid w:val="00BC0593"/>
    <w:rsid w:val="00BC1D66"/>
    <w:rsid w:val="00BC2C5D"/>
    <w:rsid w:val="00BC2CAB"/>
    <w:rsid w:val="00BC3541"/>
    <w:rsid w:val="00BC354E"/>
    <w:rsid w:val="00BC4C5E"/>
    <w:rsid w:val="00BC5A1C"/>
    <w:rsid w:val="00BC5A82"/>
    <w:rsid w:val="00BC5C60"/>
    <w:rsid w:val="00BD0CFC"/>
    <w:rsid w:val="00BD1349"/>
    <w:rsid w:val="00BD255C"/>
    <w:rsid w:val="00BD47C7"/>
    <w:rsid w:val="00BD53B0"/>
    <w:rsid w:val="00BD74DD"/>
    <w:rsid w:val="00BE112F"/>
    <w:rsid w:val="00BE1AA1"/>
    <w:rsid w:val="00BE1ED5"/>
    <w:rsid w:val="00BE1F3F"/>
    <w:rsid w:val="00BE272F"/>
    <w:rsid w:val="00BE27BA"/>
    <w:rsid w:val="00BE28FB"/>
    <w:rsid w:val="00BE5295"/>
    <w:rsid w:val="00BE5EC4"/>
    <w:rsid w:val="00BE71D4"/>
    <w:rsid w:val="00BE76DC"/>
    <w:rsid w:val="00BF1395"/>
    <w:rsid w:val="00BF2673"/>
    <w:rsid w:val="00BF6427"/>
    <w:rsid w:val="00C00256"/>
    <w:rsid w:val="00C010BE"/>
    <w:rsid w:val="00C02078"/>
    <w:rsid w:val="00C04590"/>
    <w:rsid w:val="00C046B8"/>
    <w:rsid w:val="00C04FB5"/>
    <w:rsid w:val="00C05232"/>
    <w:rsid w:val="00C05B78"/>
    <w:rsid w:val="00C06145"/>
    <w:rsid w:val="00C070B3"/>
    <w:rsid w:val="00C10CC5"/>
    <w:rsid w:val="00C11F53"/>
    <w:rsid w:val="00C121DB"/>
    <w:rsid w:val="00C132C7"/>
    <w:rsid w:val="00C13B52"/>
    <w:rsid w:val="00C143DC"/>
    <w:rsid w:val="00C15F10"/>
    <w:rsid w:val="00C16783"/>
    <w:rsid w:val="00C167F0"/>
    <w:rsid w:val="00C178EB"/>
    <w:rsid w:val="00C17A6B"/>
    <w:rsid w:val="00C17B80"/>
    <w:rsid w:val="00C200A3"/>
    <w:rsid w:val="00C20E2F"/>
    <w:rsid w:val="00C22D27"/>
    <w:rsid w:val="00C23037"/>
    <w:rsid w:val="00C24038"/>
    <w:rsid w:val="00C277EE"/>
    <w:rsid w:val="00C27AD2"/>
    <w:rsid w:val="00C30B98"/>
    <w:rsid w:val="00C32C3B"/>
    <w:rsid w:val="00C35F57"/>
    <w:rsid w:val="00C373FA"/>
    <w:rsid w:val="00C428D8"/>
    <w:rsid w:val="00C445FD"/>
    <w:rsid w:val="00C44C0D"/>
    <w:rsid w:val="00C44F3F"/>
    <w:rsid w:val="00C452F2"/>
    <w:rsid w:val="00C46111"/>
    <w:rsid w:val="00C4794F"/>
    <w:rsid w:val="00C4797C"/>
    <w:rsid w:val="00C50097"/>
    <w:rsid w:val="00C519E1"/>
    <w:rsid w:val="00C547B6"/>
    <w:rsid w:val="00C55FE0"/>
    <w:rsid w:val="00C57ED7"/>
    <w:rsid w:val="00C57FB1"/>
    <w:rsid w:val="00C6034F"/>
    <w:rsid w:val="00C61D37"/>
    <w:rsid w:val="00C62646"/>
    <w:rsid w:val="00C6336F"/>
    <w:rsid w:val="00C63590"/>
    <w:rsid w:val="00C6432A"/>
    <w:rsid w:val="00C647F1"/>
    <w:rsid w:val="00C6498C"/>
    <w:rsid w:val="00C652E8"/>
    <w:rsid w:val="00C65EB6"/>
    <w:rsid w:val="00C673B2"/>
    <w:rsid w:val="00C67BE8"/>
    <w:rsid w:val="00C72169"/>
    <w:rsid w:val="00C73A5F"/>
    <w:rsid w:val="00C73B78"/>
    <w:rsid w:val="00C765C3"/>
    <w:rsid w:val="00C766E1"/>
    <w:rsid w:val="00C7704A"/>
    <w:rsid w:val="00C80592"/>
    <w:rsid w:val="00C820BB"/>
    <w:rsid w:val="00C8339F"/>
    <w:rsid w:val="00C83B64"/>
    <w:rsid w:val="00C8591F"/>
    <w:rsid w:val="00C85B8F"/>
    <w:rsid w:val="00C86A58"/>
    <w:rsid w:val="00C87E7D"/>
    <w:rsid w:val="00C921CE"/>
    <w:rsid w:val="00C925EC"/>
    <w:rsid w:val="00C92730"/>
    <w:rsid w:val="00C936D6"/>
    <w:rsid w:val="00C94AE9"/>
    <w:rsid w:val="00C95E2F"/>
    <w:rsid w:val="00C963A1"/>
    <w:rsid w:val="00C977EB"/>
    <w:rsid w:val="00CA06D3"/>
    <w:rsid w:val="00CA0A32"/>
    <w:rsid w:val="00CA372B"/>
    <w:rsid w:val="00CA60F9"/>
    <w:rsid w:val="00CB072B"/>
    <w:rsid w:val="00CB23D7"/>
    <w:rsid w:val="00CB2DA8"/>
    <w:rsid w:val="00CB590D"/>
    <w:rsid w:val="00CB5B49"/>
    <w:rsid w:val="00CB6C12"/>
    <w:rsid w:val="00CC0498"/>
    <w:rsid w:val="00CC11FA"/>
    <w:rsid w:val="00CC204E"/>
    <w:rsid w:val="00CC4736"/>
    <w:rsid w:val="00CC4922"/>
    <w:rsid w:val="00CC5C63"/>
    <w:rsid w:val="00CC6225"/>
    <w:rsid w:val="00CC65A8"/>
    <w:rsid w:val="00CC7269"/>
    <w:rsid w:val="00CD3857"/>
    <w:rsid w:val="00CD3E53"/>
    <w:rsid w:val="00CD42B4"/>
    <w:rsid w:val="00CD790A"/>
    <w:rsid w:val="00CE2943"/>
    <w:rsid w:val="00CE2F29"/>
    <w:rsid w:val="00CE34E0"/>
    <w:rsid w:val="00CE5C21"/>
    <w:rsid w:val="00CE75BF"/>
    <w:rsid w:val="00CE7864"/>
    <w:rsid w:val="00CF0B5E"/>
    <w:rsid w:val="00CF10FD"/>
    <w:rsid w:val="00CF13DD"/>
    <w:rsid w:val="00CF386D"/>
    <w:rsid w:val="00CF4640"/>
    <w:rsid w:val="00CF5E56"/>
    <w:rsid w:val="00D011F7"/>
    <w:rsid w:val="00D0142A"/>
    <w:rsid w:val="00D024F8"/>
    <w:rsid w:val="00D0376C"/>
    <w:rsid w:val="00D077F1"/>
    <w:rsid w:val="00D1026F"/>
    <w:rsid w:val="00D12EC6"/>
    <w:rsid w:val="00D13FC8"/>
    <w:rsid w:val="00D20E00"/>
    <w:rsid w:val="00D21F92"/>
    <w:rsid w:val="00D23FCF"/>
    <w:rsid w:val="00D24158"/>
    <w:rsid w:val="00D245C1"/>
    <w:rsid w:val="00D248E6"/>
    <w:rsid w:val="00D26B0C"/>
    <w:rsid w:val="00D26D5E"/>
    <w:rsid w:val="00D27304"/>
    <w:rsid w:val="00D27FF3"/>
    <w:rsid w:val="00D30A8C"/>
    <w:rsid w:val="00D30FD5"/>
    <w:rsid w:val="00D3132D"/>
    <w:rsid w:val="00D317AF"/>
    <w:rsid w:val="00D33501"/>
    <w:rsid w:val="00D35792"/>
    <w:rsid w:val="00D40368"/>
    <w:rsid w:val="00D410BE"/>
    <w:rsid w:val="00D426E8"/>
    <w:rsid w:val="00D441F3"/>
    <w:rsid w:val="00D4426A"/>
    <w:rsid w:val="00D44DB4"/>
    <w:rsid w:val="00D459A6"/>
    <w:rsid w:val="00D46023"/>
    <w:rsid w:val="00D531B5"/>
    <w:rsid w:val="00D54417"/>
    <w:rsid w:val="00D55400"/>
    <w:rsid w:val="00D56DE0"/>
    <w:rsid w:val="00D57005"/>
    <w:rsid w:val="00D57302"/>
    <w:rsid w:val="00D6047B"/>
    <w:rsid w:val="00D60576"/>
    <w:rsid w:val="00D6173E"/>
    <w:rsid w:val="00D62EB5"/>
    <w:rsid w:val="00D6549B"/>
    <w:rsid w:val="00D668B4"/>
    <w:rsid w:val="00D67E33"/>
    <w:rsid w:val="00D70A2F"/>
    <w:rsid w:val="00D71050"/>
    <w:rsid w:val="00D71936"/>
    <w:rsid w:val="00D71AE9"/>
    <w:rsid w:val="00D71CEC"/>
    <w:rsid w:val="00D71DBC"/>
    <w:rsid w:val="00D71E8E"/>
    <w:rsid w:val="00D72079"/>
    <w:rsid w:val="00D73916"/>
    <w:rsid w:val="00D74766"/>
    <w:rsid w:val="00D757EF"/>
    <w:rsid w:val="00D76457"/>
    <w:rsid w:val="00D77CDB"/>
    <w:rsid w:val="00D80D47"/>
    <w:rsid w:val="00D80F7B"/>
    <w:rsid w:val="00D81E2B"/>
    <w:rsid w:val="00D820E7"/>
    <w:rsid w:val="00D838F2"/>
    <w:rsid w:val="00D83F2F"/>
    <w:rsid w:val="00D855A2"/>
    <w:rsid w:val="00D87FA8"/>
    <w:rsid w:val="00D92B48"/>
    <w:rsid w:val="00D92D04"/>
    <w:rsid w:val="00D938DE"/>
    <w:rsid w:val="00D94A6F"/>
    <w:rsid w:val="00D9578B"/>
    <w:rsid w:val="00D966C8"/>
    <w:rsid w:val="00D96B0B"/>
    <w:rsid w:val="00DA0D80"/>
    <w:rsid w:val="00DA2E07"/>
    <w:rsid w:val="00DA329F"/>
    <w:rsid w:val="00DA49C0"/>
    <w:rsid w:val="00DB05B4"/>
    <w:rsid w:val="00DB160C"/>
    <w:rsid w:val="00DB1EEE"/>
    <w:rsid w:val="00DB2521"/>
    <w:rsid w:val="00DB459B"/>
    <w:rsid w:val="00DB4F0B"/>
    <w:rsid w:val="00DB511F"/>
    <w:rsid w:val="00DB5F48"/>
    <w:rsid w:val="00DB5F4B"/>
    <w:rsid w:val="00DB7E7B"/>
    <w:rsid w:val="00DC2530"/>
    <w:rsid w:val="00DC3E16"/>
    <w:rsid w:val="00DC3F32"/>
    <w:rsid w:val="00DC43EB"/>
    <w:rsid w:val="00DC47DF"/>
    <w:rsid w:val="00DC5676"/>
    <w:rsid w:val="00DC6774"/>
    <w:rsid w:val="00DC6A73"/>
    <w:rsid w:val="00DC6B60"/>
    <w:rsid w:val="00DC6FB1"/>
    <w:rsid w:val="00DC742E"/>
    <w:rsid w:val="00DC77D2"/>
    <w:rsid w:val="00DC79FE"/>
    <w:rsid w:val="00DC7D78"/>
    <w:rsid w:val="00DD028D"/>
    <w:rsid w:val="00DD0C43"/>
    <w:rsid w:val="00DD2784"/>
    <w:rsid w:val="00DD3761"/>
    <w:rsid w:val="00DD3CD3"/>
    <w:rsid w:val="00DD403F"/>
    <w:rsid w:val="00DD4F4C"/>
    <w:rsid w:val="00DD61BB"/>
    <w:rsid w:val="00DE1D73"/>
    <w:rsid w:val="00DE4660"/>
    <w:rsid w:val="00DE5E12"/>
    <w:rsid w:val="00DE5E81"/>
    <w:rsid w:val="00DF1BD4"/>
    <w:rsid w:val="00DF2B7E"/>
    <w:rsid w:val="00DF3084"/>
    <w:rsid w:val="00DF3184"/>
    <w:rsid w:val="00DF3585"/>
    <w:rsid w:val="00DF3BC7"/>
    <w:rsid w:val="00DF53AD"/>
    <w:rsid w:val="00DF5830"/>
    <w:rsid w:val="00DF6B5D"/>
    <w:rsid w:val="00DF734B"/>
    <w:rsid w:val="00E00313"/>
    <w:rsid w:val="00E00A1A"/>
    <w:rsid w:val="00E00C92"/>
    <w:rsid w:val="00E014F2"/>
    <w:rsid w:val="00E06134"/>
    <w:rsid w:val="00E073E5"/>
    <w:rsid w:val="00E10E86"/>
    <w:rsid w:val="00E12F8A"/>
    <w:rsid w:val="00E15AE4"/>
    <w:rsid w:val="00E17B20"/>
    <w:rsid w:val="00E203C3"/>
    <w:rsid w:val="00E20F8D"/>
    <w:rsid w:val="00E2115C"/>
    <w:rsid w:val="00E21410"/>
    <w:rsid w:val="00E219F4"/>
    <w:rsid w:val="00E240E0"/>
    <w:rsid w:val="00E24DA4"/>
    <w:rsid w:val="00E2511F"/>
    <w:rsid w:val="00E26127"/>
    <w:rsid w:val="00E266BE"/>
    <w:rsid w:val="00E30513"/>
    <w:rsid w:val="00E33308"/>
    <w:rsid w:val="00E34DF0"/>
    <w:rsid w:val="00E3721F"/>
    <w:rsid w:val="00E3727F"/>
    <w:rsid w:val="00E40B20"/>
    <w:rsid w:val="00E40D58"/>
    <w:rsid w:val="00E41165"/>
    <w:rsid w:val="00E444A2"/>
    <w:rsid w:val="00E44A7F"/>
    <w:rsid w:val="00E45447"/>
    <w:rsid w:val="00E4563A"/>
    <w:rsid w:val="00E4624A"/>
    <w:rsid w:val="00E476AB"/>
    <w:rsid w:val="00E477D0"/>
    <w:rsid w:val="00E52F73"/>
    <w:rsid w:val="00E53020"/>
    <w:rsid w:val="00E53418"/>
    <w:rsid w:val="00E53E11"/>
    <w:rsid w:val="00E559EC"/>
    <w:rsid w:val="00E55F53"/>
    <w:rsid w:val="00E573EC"/>
    <w:rsid w:val="00E5758D"/>
    <w:rsid w:val="00E577B7"/>
    <w:rsid w:val="00E60FB4"/>
    <w:rsid w:val="00E6124A"/>
    <w:rsid w:val="00E61474"/>
    <w:rsid w:val="00E64E85"/>
    <w:rsid w:val="00E659D3"/>
    <w:rsid w:val="00E6604D"/>
    <w:rsid w:val="00E668E5"/>
    <w:rsid w:val="00E66C93"/>
    <w:rsid w:val="00E66D01"/>
    <w:rsid w:val="00E70999"/>
    <w:rsid w:val="00E70CDA"/>
    <w:rsid w:val="00E71A02"/>
    <w:rsid w:val="00E72A74"/>
    <w:rsid w:val="00E72F00"/>
    <w:rsid w:val="00E73E6A"/>
    <w:rsid w:val="00E746D5"/>
    <w:rsid w:val="00E75A21"/>
    <w:rsid w:val="00E7738D"/>
    <w:rsid w:val="00E810D8"/>
    <w:rsid w:val="00E81C0C"/>
    <w:rsid w:val="00E828BE"/>
    <w:rsid w:val="00E82F5E"/>
    <w:rsid w:val="00E90194"/>
    <w:rsid w:val="00E9154D"/>
    <w:rsid w:val="00E91EE3"/>
    <w:rsid w:val="00E9530A"/>
    <w:rsid w:val="00E95956"/>
    <w:rsid w:val="00E96342"/>
    <w:rsid w:val="00E96442"/>
    <w:rsid w:val="00E9705D"/>
    <w:rsid w:val="00EA2454"/>
    <w:rsid w:val="00EA2796"/>
    <w:rsid w:val="00EA5248"/>
    <w:rsid w:val="00EA7144"/>
    <w:rsid w:val="00EB0DB5"/>
    <w:rsid w:val="00EB1A39"/>
    <w:rsid w:val="00EB37F0"/>
    <w:rsid w:val="00EB3A62"/>
    <w:rsid w:val="00EB4DDC"/>
    <w:rsid w:val="00EB6C6B"/>
    <w:rsid w:val="00EB75E6"/>
    <w:rsid w:val="00EB75EE"/>
    <w:rsid w:val="00EB782D"/>
    <w:rsid w:val="00EB79E7"/>
    <w:rsid w:val="00EC0AE8"/>
    <w:rsid w:val="00EC19FE"/>
    <w:rsid w:val="00EC3B23"/>
    <w:rsid w:val="00EC511F"/>
    <w:rsid w:val="00EC58B8"/>
    <w:rsid w:val="00EC64F5"/>
    <w:rsid w:val="00EC67A4"/>
    <w:rsid w:val="00EC6BCD"/>
    <w:rsid w:val="00ED0013"/>
    <w:rsid w:val="00ED03DD"/>
    <w:rsid w:val="00ED1DC0"/>
    <w:rsid w:val="00ED2A2C"/>
    <w:rsid w:val="00ED3505"/>
    <w:rsid w:val="00ED4FB2"/>
    <w:rsid w:val="00EE32ED"/>
    <w:rsid w:val="00EE4CF4"/>
    <w:rsid w:val="00EE544B"/>
    <w:rsid w:val="00EE6F27"/>
    <w:rsid w:val="00EF2731"/>
    <w:rsid w:val="00EF29D9"/>
    <w:rsid w:val="00EF3D6F"/>
    <w:rsid w:val="00EF4304"/>
    <w:rsid w:val="00EF4C45"/>
    <w:rsid w:val="00EF4E35"/>
    <w:rsid w:val="00EF60AA"/>
    <w:rsid w:val="00EF6C44"/>
    <w:rsid w:val="00EF7DD5"/>
    <w:rsid w:val="00F011C0"/>
    <w:rsid w:val="00F01F25"/>
    <w:rsid w:val="00F02527"/>
    <w:rsid w:val="00F02BE7"/>
    <w:rsid w:val="00F031EF"/>
    <w:rsid w:val="00F04505"/>
    <w:rsid w:val="00F04ABC"/>
    <w:rsid w:val="00F069C8"/>
    <w:rsid w:val="00F0719F"/>
    <w:rsid w:val="00F078AE"/>
    <w:rsid w:val="00F112FA"/>
    <w:rsid w:val="00F151C9"/>
    <w:rsid w:val="00F16544"/>
    <w:rsid w:val="00F21C1C"/>
    <w:rsid w:val="00F21CCE"/>
    <w:rsid w:val="00F2210B"/>
    <w:rsid w:val="00F229BA"/>
    <w:rsid w:val="00F22FBE"/>
    <w:rsid w:val="00F23053"/>
    <w:rsid w:val="00F23185"/>
    <w:rsid w:val="00F231E5"/>
    <w:rsid w:val="00F3088A"/>
    <w:rsid w:val="00F32513"/>
    <w:rsid w:val="00F32C11"/>
    <w:rsid w:val="00F33211"/>
    <w:rsid w:val="00F3417C"/>
    <w:rsid w:val="00F34495"/>
    <w:rsid w:val="00F34596"/>
    <w:rsid w:val="00F37D16"/>
    <w:rsid w:val="00F401D9"/>
    <w:rsid w:val="00F41332"/>
    <w:rsid w:val="00F41CE6"/>
    <w:rsid w:val="00F42BE9"/>
    <w:rsid w:val="00F456FE"/>
    <w:rsid w:val="00F4654B"/>
    <w:rsid w:val="00F46949"/>
    <w:rsid w:val="00F46E33"/>
    <w:rsid w:val="00F47E72"/>
    <w:rsid w:val="00F50157"/>
    <w:rsid w:val="00F50167"/>
    <w:rsid w:val="00F505EE"/>
    <w:rsid w:val="00F52771"/>
    <w:rsid w:val="00F52A9B"/>
    <w:rsid w:val="00F5350F"/>
    <w:rsid w:val="00F540F1"/>
    <w:rsid w:val="00F55726"/>
    <w:rsid w:val="00F56AC6"/>
    <w:rsid w:val="00F5730C"/>
    <w:rsid w:val="00F60F2D"/>
    <w:rsid w:val="00F64502"/>
    <w:rsid w:val="00F6543F"/>
    <w:rsid w:val="00F66571"/>
    <w:rsid w:val="00F676D2"/>
    <w:rsid w:val="00F700F6"/>
    <w:rsid w:val="00F70833"/>
    <w:rsid w:val="00F708E4"/>
    <w:rsid w:val="00F7188A"/>
    <w:rsid w:val="00F71A2A"/>
    <w:rsid w:val="00F724E8"/>
    <w:rsid w:val="00F72B2F"/>
    <w:rsid w:val="00F76156"/>
    <w:rsid w:val="00F76A60"/>
    <w:rsid w:val="00F8110C"/>
    <w:rsid w:val="00F81317"/>
    <w:rsid w:val="00F81415"/>
    <w:rsid w:val="00F81838"/>
    <w:rsid w:val="00F82572"/>
    <w:rsid w:val="00F90FD6"/>
    <w:rsid w:val="00F92AEC"/>
    <w:rsid w:val="00F9393D"/>
    <w:rsid w:val="00F9473A"/>
    <w:rsid w:val="00F94AA6"/>
    <w:rsid w:val="00F95C03"/>
    <w:rsid w:val="00F95DD7"/>
    <w:rsid w:val="00FA0B4E"/>
    <w:rsid w:val="00FA347A"/>
    <w:rsid w:val="00FA3B47"/>
    <w:rsid w:val="00FA457C"/>
    <w:rsid w:val="00FA494A"/>
    <w:rsid w:val="00FA4E4B"/>
    <w:rsid w:val="00FA54CF"/>
    <w:rsid w:val="00FB0068"/>
    <w:rsid w:val="00FB01AE"/>
    <w:rsid w:val="00FB0963"/>
    <w:rsid w:val="00FB1754"/>
    <w:rsid w:val="00FB1C28"/>
    <w:rsid w:val="00FB2F67"/>
    <w:rsid w:val="00FB4198"/>
    <w:rsid w:val="00FB4FEE"/>
    <w:rsid w:val="00FB6308"/>
    <w:rsid w:val="00FB72A2"/>
    <w:rsid w:val="00FC0CFD"/>
    <w:rsid w:val="00FC28C3"/>
    <w:rsid w:val="00FC3995"/>
    <w:rsid w:val="00FC445F"/>
    <w:rsid w:val="00FC5FD8"/>
    <w:rsid w:val="00FC6E97"/>
    <w:rsid w:val="00FD0297"/>
    <w:rsid w:val="00FD20A9"/>
    <w:rsid w:val="00FD21E4"/>
    <w:rsid w:val="00FD4185"/>
    <w:rsid w:val="00FD5509"/>
    <w:rsid w:val="00FD5F35"/>
    <w:rsid w:val="00FD7D3C"/>
    <w:rsid w:val="00FE07BB"/>
    <w:rsid w:val="00FE3727"/>
    <w:rsid w:val="00FE4E3B"/>
    <w:rsid w:val="00FE57AF"/>
    <w:rsid w:val="00FE5A29"/>
    <w:rsid w:val="00FE5D95"/>
    <w:rsid w:val="00FE608D"/>
    <w:rsid w:val="00FE64CF"/>
    <w:rsid w:val="00FE78BD"/>
    <w:rsid w:val="00FE7B43"/>
    <w:rsid w:val="00FF1591"/>
    <w:rsid w:val="00FF3B73"/>
    <w:rsid w:val="00FF5CBE"/>
    <w:rsid w:val="00FF5E21"/>
    <w:rsid w:val="00FF6119"/>
  </w:rsids>
  <m:mathPr>
    <m:mathFont m:val="Cambria Math"/>
    <m:brkBin m:val="before"/>
    <m:brkBinSub m:val="--"/>
    <m:smallFrac m:val="0"/>
    <m:dispDef/>
    <m:lMargin m:val="0"/>
    <m:rMargin m:val="0"/>
    <m:defJc m:val="centerGroup"/>
    <m:wrapIndent m:val="1440"/>
    <m:intLim m:val="subSup"/>
    <m:naryLim m:val="undOvr"/>
  </m:mathPr>
  <w:themeFontLang w:val="fr-CA"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B1F84"/>
  <w15:chartTrackingRefBased/>
  <w15:docId w15:val="{3A214F32-C4B5-4F4F-9A4A-36BCA525B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5B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1F45B6"/>
    <w:pPr>
      <w:keepNext/>
      <w:keepLines/>
      <w:numPr>
        <w:numId w:val="6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F45B6"/>
    <w:pPr>
      <w:keepNext/>
      <w:keepLines/>
      <w:numPr>
        <w:ilvl w:val="1"/>
        <w:numId w:val="6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F45B6"/>
    <w:pPr>
      <w:keepNext/>
      <w:keepLines/>
      <w:numPr>
        <w:ilvl w:val="2"/>
        <w:numId w:val="6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F45B6"/>
    <w:pPr>
      <w:keepNext/>
      <w:numPr>
        <w:ilvl w:val="3"/>
        <w:numId w:val="6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F45B6"/>
    <w:pPr>
      <w:keepNext/>
      <w:numPr>
        <w:ilvl w:val="4"/>
        <w:numId w:val="6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F45B6"/>
    <w:pPr>
      <w:keepNext/>
      <w:keepLines/>
      <w:numPr>
        <w:ilvl w:val="5"/>
        <w:numId w:val="2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F45B6"/>
    <w:pPr>
      <w:keepNext/>
      <w:keepLines/>
      <w:widowControl w:val="0"/>
      <w:numPr>
        <w:ilvl w:val="6"/>
        <w:numId w:val="2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F45B6"/>
    <w:pPr>
      <w:keepNext/>
      <w:keepLines/>
      <w:widowControl w:val="0"/>
      <w:numPr>
        <w:ilvl w:val="7"/>
        <w:numId w:val="2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F45B6"/>
    <w:pPr>
      <w:keepNext/>
      <w:widowControl w:val="0"/>
      <w:numPr>
        <w:ilvl w:val="8"/>
        <w:numId w:val="2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5B6"/>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1F45B6"/>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1F45B6"/>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1F45B6"/>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1F45B6"/>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1F45B6"/>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1F45B6"/>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1F45B6"/>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1F45B6"/>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6917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17F8"/>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6917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17F8"/>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6917F8"/>
    <w:pPr>
      <w:spacing w:before="160"/>
      <w:jc w:val="center"/>
    </w:pPr>
    <w:rPr>
      <w:i/>
      <w:iCs/>
      <w:color w:val="404040" w:themeColor="text1" w:themeTint="BF"/>
    </w:rPr>
  </w:style>
  <w:style w:type="character" w:customStyle="1" w:styleId="QuoteChar">
    <w:name w:val="Quote Char"/>
    <w:basedOn w:val="DefaultParagraphFont"/>
    <w:link w:val="Quote"/>
    <w:uiPriority w:val="29"/>
    <w:rsid w:val="006917F8"/>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1F45B6"/>
    <w:pPr>
      <w:ind w:left="720"/>
      <w:contextualSpacing/>
    </w:pPr>
  </w:style>
  <w:style w:type="character" w:styleId="IntenseEmphasis">
    <w:name w:val="Intense Emphasis"/>
    <w:basedOn w:val="DefaultParagraphFont"/>
    <w:uiPriority w:val="21"/>
    <w:qFormat/>
    <w:rsid w:val="006917F8"/>
    <w:rPr>
      <w:i/>
      <w:iCs/>
      <w:color w:val="0F4761" w:themeColor="accent1" w:themeShade="BF"/>
      <w:lang w:val="en-GB"/>
    </w:rPr>
  </w:style>
  <w:style w:type="paragraph" w:styleId="IntenseQuote">
    <w:name w:val="Intense Quote"/>
    <w:basedOn w:val="Normal"/>
    <w:next w:val="Normal"/>
    <w:link w:val="IntenseQuoteChar"/>
    <w:uiPriority w:val="30"/>
    <w:qFormat/>
    <w:rsid w:val="006917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17F8"/>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6917F8"/>
    <w:rPr>
      <w:b/>
      <w:bCs/>
      <w:smallCaps/>
      <w:color w:val="0F4761" w:themeColor="accent1" w:themeShade="BF"/>
      <w:spacing w:val="5"/>
      <w:lang w:val="en-GB"/>
    </w:rPr>
  </w:style>
  <w:style w:type="character" w:styleId="CommentReference">
    <w:name w:val="annotation reference"/>
    <w:basedOn w:val="DefaultParagraphFont"/>
    <w:uiPriority w:val="99"/>
    <w:semiHidden/>
    <w:unhideWhenUsed/>
    <w:rsid w:val="001F45B6"/>
    <w:rPr>
      <w:sz w:val="16"/>
      <w:szCs w:val="16"/>
      <w:lang w:val="en-GB"/>
    </w:rPr>
  </w:style>
  <w:style w:type="paragraph" w:styleId="CommentText">
    <w:name w:val="annotation text"/>
    <w:basedOn w:val="Normal"/>
    <w:link w:val="CommentTextChar"/>
    <w:uiPriority w:val="99"/>
    <w:rsid w:val="001F45B6"/>
    <w:rPr>
      <w:sz w:val="20"/>
      <w:szCs w:val="20"/>
    </w:rPr>
  </w:style>
  <w:style w:type="character" w:customStyle="1" w:styleId="CommentTextChar">
    <w:name w:val="Comment Text Char"/>
    <w:basedOn w:val="DefaultParagraphFont"/>
    <w:link w:val="CommentText"/>
    <w:uiPriority w:val="99"/>
    <w:rsid w:val="001F45B6"/>
    <w:rPr>
      <w:rFonts w:ascii="Times New Roman" w:eastAsia="SimSun" w:hAnsi="Times New Roman" w:cs="Times New Roman"/>
      <w:kern w:val="0"/>
      <w:sz w:val="20"/>
      <w:szCs w:val="20"/>
      <w:lang w:val="en-GB"/>
      <w14:ligatures w14:val="none"/>
    </w:rPr>
  </w:style>
  <w:style w:type="table" w:styleId="TableGrid">
    <w:name w:val="Table Grid"/>
    <w:basedOn w:val="TableNormal"/>
    <w:uiPriority w:val="39"/>
    <w:rsid w:val="00416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B598F"/>
    <w:pPr>
      <w:spacing w:after="200"/>
    </w:pPr>
    <w:rPr>
      <w:i/>
      <w:iCs/>
      <w:color w:val="0E2841" w:themeColor="text2"/>
      <w:sz w:val="18"/>
      <w:szCs w:val="18"/>
    </w:rPr>
  </w:style>
  <w:style w:type="paragraph" w:customStyle="1" w:styleId="CBDNormalNoNumber">
    <w:name w:val="CBD_Normal_NoNumber"/>
    <w:basedOn w:val="CBDNormal"/>
    <w:qFormat/>
    <w:rsid w:val="001F45B6"/>
    <w:pPr>
      <w:spacing w:after="120"/>
      <w:ind w:left="567"/>
    </w:pPr>
  </w:style>
  <w:style w:type="paragraph" w:customStyle="1" w:styleId="AFCorNNormal">
    <w:name w:val="AF_CorNNormal"/>
    <w:basedOn w:val="Normal"/>
    <w:unhideWhenUsed/>
    <w:rsid w:val="001F45B6"/>
    <w:pPr>
      <w:jc w:val="left"/>
    </w:pPr>
  </w:style>
  <w:style w:type="paragraph" w:customStyle="1" w:styleId="AEDistrNormal">
    <w:name w:val="AE_DistrNormal"/>
    <w:basedOn w:val="Normal"/>
    <w:unhideWhenUsed/>
    <w:rsid w:val="001F45B6"/>
    <w:pPr>
      <w:jc w:val="left"/>
    </w:pPr>
  </w:style>
  <w:style w:type="paragraph" w:customStyle="1" w:styleId="AASmallLogo">
    <w:name w:val="AA_SmallLogo"/>
    <w:basedOn w:val="AEDistrNormal"/>
    <w:unhideWhenUsed/>
    <w:rsid w:val="001F45B6"/>
    <w:pPr>
      <w:spacing w:before="40"/>
    </w:pPr>
    <w:rPr>
      <w:sz w:val="4"/>
    </w:rPr>
  </w:style>
  <w:style w:type="paragraph" w:customStyle="1" w:styleId="ACLargeLogo">
    <w:name w:val="AC_LargeLogo"/>
    <w:basedOn w:val="AFCorNNormal"/>
    <w:next w:val="AISpacer"/>
    <w:unhideWhenUsed/>
    <w:rsid w:val="001F45B6"/>
    <w:pPr>
      <w:spacing w:before="120"/>
      <w:contextualSpacing/>
    </w:pPr>
    <w:rPr>
      <w:sz w:val="8"/>
    </w:rPr>
  </w:style>
  <w:style w:type="paragraph" w:customStyle="1" w:styleId="CBDNormal">
    <w:name w:val="CBD_Normal"/>
    <w:unhideWhenUsed/>
    <w:qFormat/>
    <w:rsid w:val="001F45B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customStyle="1" w:styleId="AISpacer">
    <w:name w:val="AI_Spacer"/>
    <w:next w:val="Normal"/>
    <w:unhideWhenUsed/>
    <w:qFormat/>
    <w:rsid w:val="001F45B6"/>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F45B6"/>
    <w:pPr>
      <w:spacing w:before="120"/>
    </w:pPr>
  </w:style>
  <w:style w:type="paragraph" w:customStyle="1" w:styleId="AFCorNBold">
    <w:name w:val="AF_CorNBold"/>
    <w:basedOn w:val="AFCorNNormal"/>
    <w:next w:val="AFCorNNormal"/>
    <w:unhideWhenUsed/>
    <w:qFormat/>
    <w:rsid w:val="001F45B6"/>
    <w:rPr>
      <w:b/>
    </w:rPr>
  </w:style>
  <w:style w:type="paragraph" w:customStyle="1" w:styleId="AFCorN12Bold">
    <w:name w:val="AF_CorN12Bold"/>
    <w:basedOn w:val="AFCorNNormal"/>
    <w:next w:val="AFCorNNormal"/>
    <w:unhideWhenUsed/>
    <w:qFormat/>
    <w:rsid w:val="001F45B6"/>
    <w:rPr>
      <w:b/>
      <w:sz w:val="24"/>
    </w:rPr>
  </w:style>
  <w:style w:type="paragraph" w:styleId="Header">
    <w:name w:val="header"/>
    <w:basedOn w:val="Normal"/>
    <w:link w:val="HeaderChar"/>
    <w:rsid w:val="001F45B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F45B6"/>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1F45B6"/>
    <w:pPr>
      <w:tabs>
        <w:tab w:val="center" w:pos="4680"/>
        <w:tab w:val="right" w:pos="9360"/>
      </w:tabs>
    </w:pPr>
    <w:rPr>
      <w:sz w:val="20"/>
    </w:rPr>
  </w:style>
  <w:style w:type="character" w:customStyle="1" w:styleId="FooterChar">
    <w:name w:val="Footer Char"/>
    <w:basedOn w:val="DefaultParagraphFont"/>
    <w:link w:val="Footer"/>
    <w:uiPriority w:val="99"/>
    <w:rsid w:val="001F45B6"/>
    <w:rPr>
      <w:rFonts w:ascii="Times New Roman" w:eastAsia="SimSun" w:hAnsi="Times New Roman" w:cs="Times New Roman"/>
      <w:kern w:val="0"/>
      <w:sz w:val="20"/>
      <w:szCs w:val="22"/>
      <w:lang w:val="en-GB"/>
      <w14:ligatures w14:val="none"/>
    </w:rPr>
  </w:style>
  <w:style w:type="paragraph" w:styleId="CommentSubject">
    <w:name w:val="annotation subject"/>
    <w:basedOn w:val="CommentText"/>
    <w:next w:val="CommentText"/>
    <w:link w:val="CommentSubjectChar"/>
    <w:uiPriority w:val="99"/>
    <w:semiHidden/>
    <w:unhideWhenUsed/>
    <w:rsid w:val="001F45B6"/>
    <w:rPr>
      <w:b/>
      <w:bCs/>
    </w:rPr>
  </w:style>
  <w:style w:type="character" w:customStyle="1" w:styleId="CommentSubjectChar">
    <w:name w:val="Comment Subject Char"/>
    <w:basedOn w:val="CommentTextChar"/>
    <w:link w:val="CommentSubject"/>
    <w:uiPriority w:val="99"/>
    <w:semiHidden/>
    <w:rsid w:val="001F45B6"/>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1F45B6"/>
    <w:pPr>
      <w:spacing w:after="0" w:line="240" w:lineRule="auto"/>
    </w:pPr>
    <w:rPr>
      <w:rFonts w:ascii="Simplified Arabic" w:eastAsia="Times New Roman" w:hAnsi="Simplified Arabic" w:cs="Simplified Arabic"/>
      <w:noProof/>
      <w:kern w:val="0"/>
      <w:lang w:val="en-US"/>
      <w14:ligatures w14:val="none"/>
    </w:rPr>
  </w:style>
  <w:style w:type="paragraph" w:styleId="FootnoteText">
    <w:name w:val="footnote text"/>
    <w:basedOn w:val="Normal"/>
    <w:link w:val="FootnoteTextChar"/>
    <w:uiPriority w:val="99"/>
    <w:semiHidden/>
    <w:unhideWhenUsed/>
    <w:rsid w:val="001F45B6"/>
    <w:pPr>
      <w:jc w:val="left"/>
    </w:pPr>
    <w:rPr>
      <w:sz w:val="18"/>
      <w:szCs w:val="20"/>
    </w:rPr>
  </w:style>
  <w:style w:type="character" w:customStyle="1" w:styleId="FootnoteTextChar">
    <w:name w:val="Footnote Text Char"/>
    <w:basedOn w:val="DefaultParagraphFont"/>
    <w:link w:val="FootnoteText"/>
    <w:uiPriority w:val="99"/>
    <w:semiHidden/>
    <w:rsid w:val="001F45B6"/>
    <w:rPr>
      <w:rFonts w:ascii="Times New Roman" w:eastAsia="SimSun" w:hAnsi="Times New Roman" w:cs="Times New Roman"/>
      <w:kern w:val="0"/>
      <w:sz w:val="18"/>
      <w:szCs w:val="20"/>
      <w:lang w:val="en-GB"/>
      <w14:ligatures w14:val="none"/>
    </w:rPr>
  </w:style>
  <w:style w:type="character" w:styleId="FootnoteReference">
    <w:name w:val="footnote reference"/>
    <w:basedOn w:val="DefaultParagraphFont"/>
    <w:uiPriority w:val="99"/>
    <w:semiHidden/>
    <w:unhideWhenUsed/>
    <w:rsid w:val="001F45B6"/>
    <w:rPr>
      <w:vertAlign w:val="superscript"/>
      <w:lang w:val="en-GB"/>
    </w:rPr>
  </w:style>
  <w:style w:type="character" w:styleId="Hyperlink">
    <w:name w:val="Hyperlink"/>
    <w:basedOn w:val="DefaultParagraphFont"/>
    <w:uiPriority w:val="99"/>
    <w:unhideWhenUsed/>
    <w:rsid w:val="001F45B6"/>
    <w:rPr>
      <w:rFonts w:ascii="Times New Roman" w:hAnsi="Times New Roman"/>
      <w:color w:val="467886" w:themeColor="hyperlink"/>
      <w:u w:val="single"/>
      <w:lang w:val="en-GB"/>
    </w:rPr>
  </w:style>
  <w:style w:type="character" w:styleId="UnresolvedMention">
    <w:name w:val="Unresolved Mention"/>
    <w:basedOn w:val="DefaultParagraphFont"/>
    <w:uiPriority w:val="99"/>
    <w:semiHidden/>
    <w:unhideWhenUsed/>
    <w:rsid w:val="00BB79A5"/>
    <w:rPr>
      <w:color w:val="605E5C"/>
      <w:shd w:val="clear" w:color="auto" w:fill="E1DFDD"/>
      <w:lang w:val="en-GB"/>
    </w:rPr>
  </w:style>
  <w:style w:type="paragraph" w:customStyle="1" w:styleId="Para1">
    <w:name w:val="Para 1"/>
    <w:basedOn w:val="Normal"/>
    <w:qFormat/>
    <w:rsid w:val="00BB7963"/>
    <w:pPr>
      <w:spacing w:before="120" w:after="120"/>
      <w:ind w:left="567"/>
    </w:pPr>
    <w:rPr>
      <w:rFonts w:eastAsia="Times New Roman"/>
    </w:rPr>
  </w:style>
  <w:style w:type="table" w:customStyle="1" w:styleId="TableGrid1">
    <w:name w:val="Table Grid1"/>
    <w:basedOn w:val="TableNormal"/>
    <w:next w:val="TableGrid"/>
    <w:uiPriority w:val="59"/>
    <w:rsid w:val="00285F9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65B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9B6D19"/>
    <w:rPr>
      <w:lang w:val="en-GB"/>
    </w:rPr>
  </w:style>
  <w:style w:type="numbering" w:customStyle="1" w:styleId="NoList1">
    <w:name w:val="No List1"/>
    <w:next w:val="NoList"/>
    <w:uiPriority w:val="99"/>
    <w:semiHidden/>
    <w:unhideWhenUsed/>
    <w:rsid w:val="00B44968"/>
  </w:style>
  <w:style w:type="character" w:styleId="FollowedHyperlink">
    <w:name w:val="FollowedHyperlink"/>
    <w:basedOn w:val="DefaultParagraphFont"/>
    <w:uiPriority w:val="99"/>
    <w:semiHidden/>
    <w:unhideWhenUsed/>
    <w:rsid w:val="00B44968"/>
    <w:rPr>
      <w:color w:val="1155CC"/>
      <w:u w:val="single"/>
      <w:lang w:val="en-GB"/>
    </w:rPr>
  </w:style>
  <w:style w:type="paragraph" w:customStyle="1" w:styleId="msonormal0">
    <w:name w:val="msonormal"/>
    <w:basedOn w:val="Normal"/>
    <w:rsid w:val="00B44968"/>
    <w:pPr>
      <w:spacing w:before="100" w:beforeAutospacing="1" w:after="100" w:afterAutospacing="1"/>
    </w:pPr>
    <w:rPr>
      <w:rFonts w:eastAsia="Times New Roman"/>
      <w:lang w:eastAsia="en-CA"/>
    </w:rPr>
  </w:style>
  <w:style w:type="paragraph" w:customStyle="1" w:styleId="font5">
    <w:name w:val="font5"/>
    <w:basedOn w:val="Normal"/>
    <w:rsid w:val="00B44968"/>
    <w:pPr>
      <w:spacing w:before="100" w:beforeAutospacing="1" w:after="100" w:afterAutospacing="1"/>
    </w:pPr>
    <w:rPr>
      <w:rFonts w:ascii="Arial" w:eastAsia="Times New Roman" w:hAnsi="Arial" w:cs="Arial"/>
      <w:color w:val="000000"/>
      <w:sz w:val="20"/>
      <w:szCs w:val="20"/>
      <w:lang w:eastAsia="en-CA"/>
    </w:rPr>
  </w:style>
  <w:style w:type="paragraph" w:customStyle="1" w:styleId="font6">
    <w:name w:val="font6"/>
    <w:basedOn w:val="Normal"/>
    <w:rsid w:val="00B44968"/>
    <w:pPr>
      <w:spacing w:before="100" w:beforeAutospacing="1" w:after="100" w:afterAutospacing="1"/>
    </w:pPr>
    <w:rPr>
      <w:rFonts w:ascii="Arial" w:eastAsia="Times New Roman" w:hAnsi="Arial" w:cs="Arial"/>
      <w:color w:val="FFFFFF"/>
      <w:sz w:val="20"/>
      <w:szCs w:val="20"/>
      <w:u w:val="single"/>
      <w:lang w:eastAsia="en-CA"/>
    </w:rPr>
  </w:style>
  <w:style w:type="paragraph" w:customStyle="1" w:styleId="font7">
    <w:name w:val="font7"/>
    <w:basedOn w:val="Normal"/>
    <w:rsid w:val="00B44968"/>
    <w:pPr>
      <w:spacing w:before="100" w:beforeAutospacing="1" w:after="100" w:afterAutospacing="1"/>
    </w:pPr>
    <w:rPr>
      <w:rFonts w:ascii="Arial" w:eastAsia="Times New Roman" w:hAnsi="Arial" w:cs="Arial"/>
      <w:color w:val="666666"/>
      <w:sz w:val="20"/>
      <w:szCs w:val="20"/>
      <w:u w:val="single"/>
      <w:lang w:eastAsia="en-CA"/>
    </w:rPr>
  </w:style>
  <w:style w:type="paragraph" w:customStyle="1" w:styleId="font8">
    <w:name w:val="font8"/>
    <w:basedOn w:val="Normal"/>
    <w:rsid w:val="00B44968"/>
    <w:pPr>
      <w:spacing w:before="100" w:beforeAutospacing="1" w:after="100" w:afterAutospacing="1"/>
    </w:pPr>
    <w:rPr>
      <w:rFonts w:ascii="Arial" w:eastAsia="Times New Roman" w:hAnsi="Arial" w:cs="Arial"/>
      <w:b/>
      <w:bCs/>
      <w:color w:val="000000"/>
      <w:lang w:eastAsia="en-CA"/>
    </w:rPr>
  </w:style>
  <w:style w:type="paragraph" w:customStyle="1" w:styleId="font9">
    <w:name w:val="font9"/>
    <w:basedOn w:val="Normal"/>
    <w:rsid w:val="00B44968"/>
    <w:pPr>
      <w:spacing w:before="100" w:beforeAutospacing="1" w:after="100" w:afterAutospacing="1"/>
    </w:pPr>
    <w:rPr>
      <w:rFonts w:ascii="Arial" w:eastAsia="Times New Roman" w:hAnsi="Arial" w:cs="Arial"/>
      <w:color w:val="000000"/>
      <w:lang w:eastAsia="en-CA"/>
    </w:rPr>
  </w:style>
  <w:style w:type="paragraph" w:customStyle="1" w:styleId="xl66">
    <w:name w:val="xl66"/>
    <w:basedOn w:val="Normal"/>
    <w:rsid w:val="00B44968"/>
    <w:pPr>
      <w:spacing w:before="100" w:beforeAutospacing="1" w:after="100" w:afterAutospacing="1"/>
    </w:pPr>
    <w:rPr>
      <w:rFonts w:ascii="Arial" w:eastAsia="Times New Roman" w:hAnsi="Arial" w:cs="Arial"/>
      <w:color w:val="000000"/>
      <w:lang w:eastAsia="en-CA"/>
    </w:rPr>
  </w:style>
  <w:style w:type="paragraph" w:customStyle="1" w:styleId="xl67">
    <w:name w:val="xl67"/>
    <w:basedOn w:val="Normal"/>
    <w:rsid w:val="00B4496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eastAsia="Times New Roman" w:hAnsi="Arial" w:cs="Arial"/>
      <w:lang w:eastAsia="en-CA"/>
    </w:rPr>
  </w:style>
  <w:style w:type="paragraph" w:customStyle="1" w:styleId="xl68">
    <w:name w:val="xl68"/>
    <w:basedOn w:val="Normal"/>
    <w:rsid w:val="00B44968"/>
    <w:pPr>
      <w:pBdr>
        <w:top w:val="single" w:sz="4" w:space="0" w:color="000000"/>
        <w:bottom w:val="single" w:sz="4" w:space="0" w:color="000000"/>
        <w:right w:val="single" w:sz="4" w:space="0" w:color="000000"/>
      </w:pBdr>
      <w:spacing w:before="100" w:beforeAutospacing="1" w:after="100" w:afterAutospacing="1"/>
    </w:pPr>
    <w:rPr>
      <w:rFonts w:eastAsia="Times New Roman"/>
      <w:lang w:eastAsia="en-CA"/>
    </w:rPr>
  </w:style>
  <w:style w:type="paragraph" w:customStyle="1" w:styleId="xl69">
    <w:name w:val="xl69"/>
    <w:basedOn w:val="Normal"/>
    <w:rsid w:val="00B44968"/>
    <w:pPr>
      <w:pBdr>
        <w:left w:val="single" w:sz="4" w:space="0" w:color="000000"/>
        <w:bottom w:val="single" w:sz="4" w:space="0" w:color="000000"/>
        <w:right w:val="single" w:sz="4" w:space="0" w:color="000000"/>
      </w:pBdr>
      <w:shd w:val="clear" w:color="D5A6BD" w:fill="D5A6BD"/>
      <w:spacing w:before="100" w:beforeAutospacing="1" w:after="100" w:afterAutospacing="1"/>
    </w:pPr>
    <w:rPr>
      <w:rFonts w:ascii="Arial" w:eastAsia="Times New Roman" w:hAnsi="Arial" w:cs="Arial"/>
      <w:lang w:eastAsia="en-CA"/>
    </w:rPr>
  </w:style>
  <w:style w:type="paragraph" w:customStyle="1" w:styleId="xl70">
    <w:name w:val="xl70"/>
    <w:basedOn w:val="Normal"/>
    <w:rsid w:val="00B44968"/>
    <w:pPr>
      <w:pBdr>
        <w:left w:val="single" w:sz="4" w:space="0" w:color="000000"/>
        <w:bottom w:val="single" w:sz="4" w:space="0" w:color="000000"/>
        <w:right w:val="single" w:sz="4" w:space="0" w:color="000000"/>
      </w:pBdr>
      <w:shd w:val="clear" w:color="FFF2CC" w:fill="FFF2CC"/>
      <w:spacing w:before="100" w:beforeAutospacing="1" w:after="100" w:afterAutospacing="1"/>
    </w:pPr>
    <w:rPr>
      <w:rFonts w:ascii="Arial" w:eastAsia="Times New Roman" w:hAnsi="Arial" w:cs="Arial"/>
      <w:lang w:eastAsia="en-CA"/>
    </w:rPr>
  </w:style>
  <w:style w:type="paragraph" w:customStyle="1" w:styleId="xl71">
    <w:name w:val="xl71"/>
    <w:basedOn w:val="Normal"/>
    <w:rsid w:val="00B44968"/>
    <w:pPr>
      <w:pBdr>
        <w:top w:val="single" w:sz="4" w:space="0" w:color="000000"/>
        <w:left w:val="single" w:sz="4" w:space="0" w:color="000000"/>
        <w:bottom w:val="single" w:sz="4" w:space="0" w:color="000000"/>
        <w:right w:val="single" w:sz="4" w:space="0" w:color="000000"/>
      </w:pBdr>
      <w:shd w:val="clear" w:color="FFF2CC" w:fill="FFF2CC"/>
      <w:spacing w:before="100" w:beforeAutospacing="1" w:after="100" w:afterAutospacing="1"/>
    </w:pPr>
    <w:rPr>
      <w:rFonts w:ascii="Arial" w:eastAsia="Times New Roman" w:hAnsi="Arial" w:cs="Arial"/>
      <w:lang w:eastAsia="en-CA"/>
    </w:rPr>
  </w:style>
  <w:style w:type="paragraph" w:customStyle="1" w:styleId="xl72">
    <w:name w:val="xl72"/>
    <w:basedOn w:val="Normal"/>
    <w:rsid w:val="00B44968"/>
    <w:pPr>
      <w:pBdr>
        <w:top w:val="single" w:sz="4" w:space="0" w:color="000000"/>
        <w:left w:val="single" w:sz="4" w:space="0" w:color="000000"/>
        <w:bottom w:val="single" w:sz="4" w:space="0" w:color="000000"/>
        <w:right w:val="single" w:sz="4" w:space="0" w:color="000000"/>
      </w:pBdr>
      <w:shd w:val="clear" w:color="FFF2CC" w:fill="FFF2CC"/>
      <w:spacing w:before="100" w:beforeAutospacing="1" w:after="100" w:afterAutospacing="1"/>
    </w:pPr>
    <w:rPr>
      <w:rFonts w:ascii="Arial" w:eastAsia="Times New Roman" w:hAnsi="Arial" w:cs="Arial"/>
      <w:lang w:eastAsia="en-CA"/>
    </w:rPr>
  </w:style>
  <w:style w:type="paragraph" w:customStyle="1" w:styleId="xl73">
    <w:name w:val="xl73"/>
    <w:basedOn w:val="Normal"/>
    <w:rsid w:val="00B44968"/>
    <w:pPr>
      <w:spacing w:before="100" w:beforeAutospacing="1" w:after="100" w:afterAutospacing="1"/>
    </w:pPr>
    <w:rPr>
      <w:rFonts w:ascii="Arial" w:eastAsia="Times New Roman" w:hAnsi="Arial" w:cs="Arial"/>
      <w:lang w:eastAsia="en-CA"/>
    </w:rPr>
  </w:style>
  <w:style w:type="paragraph" w:customStyle="1" w:styleId="xl74">
    <w:name w:val="xl74"/>
    <w:basedOn w:val="Normal"/>
    <w:rsid w:val="00B44968"/>
    <w:pPr>
      <w:pBdr>
        <w:top w:val="single" w:sz="4" w:space="0" w:color="B7B7B7"/>
        <w:left w:val="single" w:sz="4" w:space="0" w:color="000000"/>
        <w:bottom w:val="single" w:sz="4" w:space="0" w:color="B7B7B7"/>
        <w:right w:val="single" w:sz="4" w:space="0" w:color="000000"/>
      </w:pBdr>
      <w:shd w:val="clear" w:color="000000" w:fill="0D5ADB"/>
      <w:spacing w:before="100" w:beforeAutospacing="1" w:after="100" w:afterAutospacing="1"/>
    </w:pPr>
    <w:rPr>
      <w:rFonts w:ascii="-apple-system" w:eastAsia="Times New Roman" w:hAnsi="-apple-system"/>
      <w:color w:val="FFFFFF"/>
      <w:u w:val="single"/>
      <w:lang w:eastAsia="en-CA"/>
    </w:rPr>
  </w:style>
  <w:style w:type="paragraph" w:customStyle="1" w:styleId="xl75">
    <w:name w:val="xl75"/>
    <w:basedOn w:val="Normal"/>
    <w:rsid w:val="00B44968"/>
    <w:pPr>
      <w:pBdr>
        <w:top w:val="single" w:sz="4" w:space="0" w:color="B7B7B7"/>
        <w:left w:val="single" w:sz="4" w:space="0" w:color="000000"/>
        <w:bottom w:val="single" w:sz="4" w:space="0" w:color="B7B7B7"/>
        <w:right w:val="single" w:sz="4" w:space="0" w:color="000000"/>
      </w:pBdr>
      <w:shd w:val="clear" w:color="000000" w:fill="D9E7FD"/>
      <w:spacing w:before="100" w:beforeAutospacing="1" w:after="100" w:afterAutospacing="1"/>
    </w:pPr>
    <w:rPr>
      <w:rFonts w:ascii="-apple-system" w:eastAsia="Times New Roman" w:hAnsi="-apple-system"/>
      <w:color w:val="666666"/>
      <w:u w:val="single"/>
      <w:lang w:eastAsia="en-CA"/>
    </w:rPr>
  </w:style>
  <w:style w:type="paragraph" w:customStyle="1" w:styleId="xl76">
    <w:name w:val="xl76"/>
    <w:basedOn w:val="Normal"/>
    <w:rsid w:val="00B44968"/>
    <w:pPr>
      <w:pBdr>
        <w:top w:val="single" w:sz="4" w:space="0" w:color="B7B7B7"/>
        <w:left w:val="single" w:sz="4" w:space="0" w:color="000000"/>
        <w:bottom w:val="single" w:sz="4" w:space="0" w:color="B7B7B7"/>
        <w:right w:val="single" w:sz="4" w:space="0" w:color="000000"/>
      </w:pBdr>
      <w:shd w:val="clear" w:color="000000" w:fill="D9E7FD"/>
      <w:spacing w:before="100" w:beforeAutospacing="1" w:after="100" w:afterAutospacing="1"/>
    </w:pPr>
    <w:rPr>
      <w:rFonts w:ascii="Arial" w:eastAsia="Times New Roman" w:hAnsi="Arial" w:cs="Arial"/>
      <w:color w:val="666666"/>
      <w:u w:val="single"/>
      <w:lang w:eastAsia="en-CA"/>
    </w:rPr>
  </w:style>
  <w:style w:type="paragraph" w:customStyle="1" w:styleId="xl77">
    <w:name w:val="xl77"/>
    <w:basedOn w:val="Normal"/>
    <w:rsid w:val="00B44968"/>
    <w:pPr>
      <w:shd w:val="clear" w:color="000000" w:fill="FFFFFF"/>
      <w:spacing w:before="100" w:beforeAutospacing="1" w:after="100" w:afterAutospacing="1"/>
    </w:pPr>
    <w:rPr>
      <w:rFonts w:ascii="Arial" w:eastAsia="Times New Roman" w:hAnsi="Arial" w:cs="Arial"/>
      <w:color w:val="000000"/>
      <w:lang w:eastAsia="en-CA"/>
    </w:rPr>
  </w:style>
  <w:style w:type="paragraph" w:customStyle="1" w:styleId="xl78">
    <w:name w:val="xl78"/>
    <w:basedOn w:val="Normal"/>
    <w:rsid w:val="00B44968"/>
    <w:pPr>
      <w:pBdr>
        <w:top w:val="single" w:sz="4" w:space="0" w:color="000000"/>
        <w:bottom w:val="single" w:sz="4" w:space="0" w:color="000000"/>
      </w:pBdr>
      <w:shd w:val="clear" w:color="D9EAD3" w:fill="FFC000"/>
      <w:spacing w:before="100" w:beforeAutospacing="1" w:after="100" w:afterAutospacing="1"/>
      <w:jc w:val="center"/>
    </w:pPr>
    <w:rPr>
      <w:rFonts w:eastAsia="Times New Roman"/>
      <w:lang w:eastAsia="en-CA"/>
    </w:rPr>
  </w:style>
  <w:style w:type="paragraph" w:customStyle="1" w:styleId="xl79">
    <w:name w:val="xl79"/>
    <w:basedOn w:val="Normal"/>
    <w:rsid w:val="00B44968"/>
    <w:pPr>
      <w:pBdr>
        <w:bottom w:val="single" w:sz="4" w:space="0" w:color="000000"/>
      </w:pBdr>
      <w:shd w:val="clear" w:color="D9EAD3" w:fill="FFC000"/>
      <w:spacing w:before="100" w:beforeAutospacing="1" w:after="100" w:afterAutospacing="1"/>
      <w:jc w:val="center"/>
      <w:textAlignment w:val="center"/>
    </w:pPr>
    <w:rPr>
      <w:rFonts w:ascii="Arial" w:eastAsia="Times New Roman" w:hAnsi="Arial" w:cs="Arial"/>
      <w:lang w:eastAsia="en-CA"/>
    </w:rPr>
  </w:style>
  <w:style w:type="paragraph" w:customStyle="1" w:styleId="xl80">
    <w:name w:val="xl80"/>
    <w:basedOn w:val="Normal"/>
    <w:rsid w:val="00B44968"/>
    <w:pPr>
      <w:pBdr>
        <w:top w:val="single" w:sz="4" w:space="0" w:color="000000"/>
        <w:bottom w:val="single" w:sz="4" w:space="0" w:color="000000"/>
      </w:pBdr>
      <w:shd w:val="clear" w:color="D9EAD3" w:fill="FFFFFF"/>
      <w:spacing w:before="100" w:beforeAutospacing="1" w:after="100" w:afterAutospacing="1"/>
      <w:jc w:val="center"/>
      <w:textAlignment w:val="center"/>
    </w:pPr>
    <w:rPr>
      <w:rFonts w:ascii="Arial" w:eastAsia="Times New Roman" w:hAnsi="Arial" w:cs="Arial"/>
      <w:lang w:eastAsia="en-CA"/>
    </w:rPr>
  </w:style>
  <w:style w:type="paragraph" w:customStyle="1" w:styleId="xl81">
    <w:name w:val="xl81"/>
    <w:basedOn w:val="Normal"/>
    <w:rsid w:val="00B44968"/>
    <w:pPr>
      <w:pBdr>
        <w:top w:val="single" w:sz="4" w:space="0" w:color="000000"/>
        <w:left w:val="single" w:sz="4" w:space="0" w:color="000000"/>
        <w:bottom w:val="single" w:sz="4" w:space="0" w:color="000000"/>
      </w:pBdr>
      <w:shd w:val="clear" w:color="D9EAD3" w:fill="FFFFFF"/>
      <w:spacing w:before="100" w:beforeAutospacing="1" w:after="100" w:afterAutospacing="1"/>
      <w:jc w:val="center"/>
      <w:textAlignment w:val="center"/>
    </w:pPr>
    <w:rPr>
      <w:rFonts w:ascii="Arial" w:eastAsia="Times New Roman" w:hAnsi="Arial" w:cs="Arial"/>
      <w:lang w:eastAsia="en-CA"/>
    </w:rPr>
  </w:style>
  <w:style w:type="paragraph" w:customStyle="1" w:styleId="xl82">
    <w:name w:val="xl82"/>
    <w:basedOn w:val="Normal"/>
    <w:rsid w:val="00B44968"/>
    <w:pPr>
      <w:pBdr>
        <w:top w:val="single" w:sz="4" w:space="0" w:color="000000"/>
        <w:left w:val="single" w:sz="4" w:space="0" w:color="000000"/>
        <w:bottom w:val="single" w:sz="4" w:space="0" w:color="000000"/>
      </w:pBdr>
      <w:spacing w:before="100" w:beforeAutospacing="1" w:after="100" w:afterAutospacing="1"/>
    </w:pPr>
    <w:rPr>
      <w:rFonts w:ascii="Arial" w:eastAsia="Times New Roman" w:hAnsi="Arial" w:cs="Arial"/>
      <w:lang w:eastAsia="en-CA"/>
    </w:rPr>
  </w:style>
  <w:style w:type="paragraph" w:customStyle="1" w:styleId="xl83">
    <w:name w:val="xl83"/>
    <w:basedOn w:val="Normal"/>
    <w:rsid w:val="00B44968"/>
    <w:pPr>
      <w:pBdr>
        <w:top w:val="single" w:sz="4" w:space="0" w:color="000000"/>
        <w:bottom w:val="single" w:sz="4" w:space="0" w:color="000000"/>
      </w:pBdr>
      <w:spacing w:before="100" w:beforeAutospacing="1" w:after="100" w:afterAutospacing="1"/>
    </w:pPr>
    <w:rPr>
      <w:rFonts w:eastAsia="Times New Roman"/>
      <w:lang w:eastAsia="en-CA"/>
    </w:rPr>
  </w:style>
  <w:style w:type="paragraph" w:customStyle="1" w:styleId="xl84">
    <w:name w:val="xl84"/>
    <w:basedOn w:val="Normal"/>
    <w:rsid w:val="00B4496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lang w:eastAsia="en-CA"/>
    </w:rPr>
  </w:style>
  <w:style w:type="paragraph" w:customStyle="1" w:styleId="xl85">
    <w:name w:val="xl85"/>
    <w:basedOn w:val="Normal"/>
    <w:rsid w:val="00B4496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rFonts w:ascii="Arial" w:eastAsia="Times New Roman" w:hAnsi="Arial" w:cs="Arial"/>
      <w:lang w:eastAsia="en-CA"/>
    </w:rPr>
  </w:style>
  <w:style w:type="paragraph" w:customStyle="1" w:styleId="xl86">
    <w:name w:val="xl86"/>
    <w:basedOn w:val="Normal"/>
    <w:rsid w:val="00B44968"/>
    <w:pPr>
      <w:pBdr>
        <w:bottom w:val="single" w:sz="4" w:space="0" w:color="000000"/>
        <w:right w:val="single" w:sz="4" w:space="0" w:color="000000"/>
      </w:pBdr>
      <w:spacing w:before="100" w:beforeAutospacing="1" w:after="100" w:afterAutospacing="1"/>
      <w:jc w:val="center"/>
    </w:pPr>
    <w:rPr>
      <w:rFonts w:ascii="Arial" w:eastAsia="Times New Roman" w:hAnsi="Arial" w:cs="Arial"/>
      <w:lang w:eastAsia="en-CA"/>
    </w:rPr>
  </w:style>
  <w:style w:type="paragraph" w:customStyle="1" w:styleId="xl87">
    <w:name w:val="xl87"/>
    <w:basedOn w:val="Normal"/>
    <w:rsid w:val="00B44968"/>
    <w:pPr>
      <w:pBdr>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lang w:eastAsia="en-CA"/>
    </w:rPr>
  </w:style>
  <w:style w:type="paragraph" w:customStyle="1" w:styleId="xl88">
    <w:name w:val="xl88"/>
    <w:basedOn w:val="Normal"/>
    <w:rsid w:val="00B44968"/>
    <w:pPr>
      <w:pBdr>
        <w:bottom w:val="single" w:sz="4" w:space="0" w:color="000000"/>
        <w:right w:val="single" w:sz="4" w:space="0" w:color="000000"/>
      </w:pBdr>
      <w:spacing w:before="100" w:beforeAutospacing="1" w:after="100" w:afterAutospacing="1"/>
      <w:jc w:val="center"/>
    </w:pPr>
    <w:rPr>
      <w:rFonts w:eastAsia="Times New Roman"/>
      <w:lang w:eastAsia="en-CA"/>
    </w:rPr>
  </w:style>
  <w:style w:type="paragraph" w:customStyle="1" w:styleId="xl89">
    <w:name w:val="xl89"/>
    <w:basedOn w:val="Normal"/>
    <w:rsid w:val="00B44968"/>
    <w:pPr>
      <w:pBdr>
        <w:bottom w:val="single" w:sz="4" w:space="0" w:color="000000"/>
      </w:pBdr>
      <w:spacing w:before="100" w:beforeAutospacing="1" w:after="100" w:afterAutospacing="1"/>
      <w:jc w:val="center"/>
    </w:pPr>
    <w:rPr>
      <w:rFonts w:eastAsia="Times New Roman"/>
      <w:lang w:eastAsia="en-CA"/>
    </w:rPr>
  </w:style>
  <w:style w:type="paragraph" w:customStyle="1" w:styleId="xl90">
    <w:name w:val="xl90"/>
    <w:basedOn w:val="Normal"/>
    <w:rsid w:val="00B44968"/>
    <w:pPr>
      <w:pBdr>
        <w:left w:val="single" w:sz="4" w:space="0" w:color="auto"/>
        <w:bottom w:val="single" w:sz="4" w:space="0" w:color="auto"/>
        <w:right w:val="single" w:sz="4" w:space="0" w:color="auto"/>
      </w:pBdr>
      <w:spacing w:before="100" w:beforeAutospacing="1" w:after="100" w:afterAutospacing="1"/>
    </w:pPr>
    <w:rPr>
      <w:rFonts w:eastAsia="Times New Roman"/>
      <w:lang w:eastAsia="en-CA"/>
    </w:rPr>
  </w:style>
  <w:style w:type="paragraph" w:customStyle="1" w:styleId="xl91">
    <w:name w:val="xl91"/>
    <w:basedOn w:val="Normal"/>
    <w:rsid w:val="00B44968"/>
    <w:pPr>
      <w:pBdr>
        <w:top w:val="single" w:sz="8" w:space="0" w:color="auto"/>
        <w:left w:val="single" w:sz="8" w:space="0" w:color="auto"/>
      </w:pBdr>
      <w:spacing w:before="100" w:beforeAutospacing="1" w:after="100" w:afterAutospacing="1"/>
    </w:pPr>
    <w:rPr>
      <w:rFonts w:ascii="Arial" w:eastAsia="Times New Roman" w:hAnsi="Arial" w:cs="Arial"/>
      <w:color w:val="000000"/>
      <w:lang w:eastAsia="en-CA"/>
    </w:rPr>
  </w:style>
  <w:style w:type="paragraph" w:customStyle="1" w:styleId="xl92">
    <w:name w:val="xl92"/>
    <w:basedOn w:val="Normal"/>
    <w:rsid w:val="00B44968"/>
    <w:pPr>
      <w:pBdr>
        <w:top w:val="single" w:sz="8" w:space="0" w:color="auto"/>
      </w:pBdr>
      <w:shd w:val="clear" w:color="000000" w:fill="FFFFFF"/>
      <w:spacing w:before="100" w:beforeAutospacing="1" w:after="100" w:afterAutospacing="1"/>
    </w:pPr>
    <w:rPr>
      <w:rFonts w:ascii="Arial" w:eastAsia="Times New Roman" w:hAnsi="Arial" w:cs="Arial"/>
      <w:color w:val="000000"/>
      <w:lang w:eastAsia="en-CA"/>
    </w:rPr>
  </w:style>
  <w:style w:type="paragraph" w:customStyle="1" w:styleId="xl93">
    <w:name w:val="xl93"/>
    <w:basedOn w:val="Normal"/>
    <w:rsid w:val="00B44968"/>
    <w:pPr>
      <w:pBdr>
        <w:left w:val="single" w:sz="8" w:space="0" w:color="auto"/>
      </w:pBdr>
      <w:spacing w:before="100" w:beforeAutospacing="1" w:after="100" w:afterAutospacing="1"/>
    </w:pPr>
    <w:rPr>
      <w:rFonts w:ascii="Arial" w:eastAsia="Times New Roman" w:hAnsi="Arial" w:cs="Arial"/>
      <w:color w:val="000000"/>
      <w:lang w:eastAsia="en-CA"/>
    </w:rPr>
  </w:style>
  <w:style w:type="paragraph" w:customStyle="1" w:styleId="xl94">
    <w:name w:val="xl94"/>
    <w:basedOn w:val="Normal"/>
    <w:rsid w:val="00B44968"/>
    <w:pPr>
      <w:pBdr>
        <w:left w:val="single" w:sz="8" w:space="0" w:color="auto"/>
      </w:pBdr>
      <w:shd w:val="clear" w:color="000000" w:fill="0070C0"/>
      <w:spacing w:before="100" w:beforeAutospacing="1" w:after="100" w:afterAutospacing="1"/>
    </w:pPr>
    <w:rPr>
      <w:rFonts w:ascii="Arial" w:eastAsia="Times New Roman" w:hAnsi="Arial" w:cs="Arial"/>
      <w:color w:val="FFFFFF"/>
      <w:lang w:eastAsia="en-CA"/>
    </w:rPr>
  </w:style>
  <w:style w:type="paragraph" w:customStyle="1" w:styleId="xl95">
    <w:name w:val="xl95"/>
    <w:basedOn w:val="Normal"/>
    <w:rsid w:val="00B44968"/>
    <w:pPr>
      <w:pBdr>
        <w:left w:val="single" w:sz="8" w:space="0" w:color="auto"/>
      </w:pBdr>
      <w:shd w:val="clear" w:color="000000" w:fill="D9E7FD"/>
      <w:spacing w:before="100" w:beforeAutospacing="1" w:after="100" w:afterAutospacing="1"/>
    </w:pPr>
    <w:rPr>
      <w:rFonts w:eastAsia="Times New Roman"/>
      <w:lang w:eastAsia="en-CA"/>
    </w:rPr>
  </w:style>
  <w:style w:type="paragraph" w:customStyle="1" w:styleId="xl96">
    <w:name w:val="xl96"/>
    <w:basedOn w:val="Normal"/>
    <w:rsid w:val="00B44968"/>
    <w:pPr>
      <w:pBdr>
        <w:top w:val="single" w:sz="4" w:space="0" w:color="auto"/>
        <w:left w:val="single" w:sz="4" w:space="0" w:color="auto"/>
        <w:bottom w:val="single" w:sz="4" w:space="0" w:color="auto"/>
        <w:right w:val="single" w:sz="8" w:space="0" w:color="auto"/>
      </w:pBdr>
      <w:shd w:val="clear" w:color="000000" w:fill="00B050"/>
      <w:spacing w:before="100" w:beforeAutospacing="1" w:after="100" w:afterAutospacing="1"/>
      <w:jc w:val="center"/>
    </w:pPr>
    <w:rPr>
      <w:rFonts w:ascii="Arial" w:eastAsia="Times New Roman" w:hAnsi="Arial" w:cs="Arial"/>
      <w:lang w:eastAsia="en-CA"/>
    </w:rPr>
  </w:style>
  <w:style w:type="paragraph" w:customStyle="1" w:styleId="xl97">
    <w:name w:val="xl97"/>
    <w:basedOn w:val="Normal"/>
    <w:rsid w:val="00B44968"/>
    <w:pPr>
      <w:pBdr>
        <w:left w:val="single" w:sz="8" w:space="0" w:color="auto"/>
        <w:bottom w:val="single" w:sz="8" w:space="0" w:color="auto"/>
      </w:pBdr>
      <w:shd w:val="clear" w:color="000000" w:fill="D9E7FD"/>
      <w:spacing w:before="100" w:beforeAutospacing="1" w:after="100" w:afterAutospacing="1"/>
    </w:pPr>
    <w:rPr>
      <w:rFonts w:eastAsia="Times New Roman"/>
      <w:lang w:eastAsia="en-CA"/>
    </w:rPr>
  </w:style>
  <w:style w:type="paragraph" w:customStyle="1" w:styleId="xl98">
    <w:name w:val="xl98"/>
    <w:basedOn w:val="Normal"/>
    <w:rsid w:val="00B44968"/>
    <w:pPr>
      <w:pBdr>
        <w:top w:val="single" w:sz="4" w:space="0" w:color="B7B7B7"/>
        <w:left w:val="single" w:sz="4" w:space="0" w:color="000000"/>
        <w:bottom w:val="single" w:sz="8" w:space="0" w:color="auto"/>
        <w:right w:val="single" w:sz="4" w:space="0" w:color="000000"/>
      </w:pBdr>
      <w:shd w:val="clear" w:color="000000" w:fill="D9E7FD"/>
      <w:spacing w:before="100" w:beforeAutospacing="1" w:after="100" w:afterAutospacing="1"/>
    </w:pPr>
    <w:rPr>
      <w:rFonts w:ascii="-apple-system" w:eastAsia="Times New Roman" w:hAnsi="-apple-system"/>
      <w:color w:val="666666"/>
      <w:u w:val="single"/>
      <w:lang w:eastAsia="en-CA"/>
    </w:rPr>
  </w:style>
  <w:style w:type="paragraph" w:customStyle="1" w:styleId="xl99">
    <w:name w:val="xl99"/>
    <w:basedOn w:val="Normal"/>
    <w:rsid w:val="00B44968"/>
    <w:pPr>
      <w:pBdr>
        <w:bottom w:val="single" w:sz="8" w:space="0" w:color="auto"/>
      </w:pBdr>
      <w:shd w:val="clear" w:color="D9EAD3" w:fill="FFC000"/>
      <w:spacing w:before="100" w:beforeAutospacing="1" w:after="100" w:afterAutospacing="1"/>
      <w:jc w:val="center"/>
      <w:textAlignment w:val="center"/>
    </w:pPr>
    <w:rPr>
      <w:rFonts w:ascii="Arial" w:eastAsia="Times New Roman" w:hAnsi="Arial" w:cs="Arial"/>
      <w:lang w:eastAsia="en-CA"/>
    </w:rPr>
  </w:style>
  <w:style w:type="paragraph" w:customStyle="1" w:styleId="xl100">
    <w:name w:val="xl100"/>
    <w:basedOn w:val="Normal"/>
    <w:rsid w:val="00B44968"/>
    <w:pPr>
      <w:pBdr>
        <w:top w:val="single" w:sz="4" w:space="0" w:color="000000"/>
        <w:bottom w:val="single" w:sz="8" w:space="0" w:color="auto"/>
      </w:pBdr>
      <w:shd w:val="clear" w:color="D9EAD3" w:fill="FFFFFF"/>
      <w:spacing w:before="100" w:beforeAutospacing="1" w:after="100" w:afterAutospacing="1"/>
      <w:jc w:val="center"/>
      <w:textAlignment w:val="center"/>
    </w:pPr>
    <w:rPr>
      <w:rFonts w:ascii="Arial" w:eastAsia="Times New Roman" w:hAnsi="Arial" w:cs="Arial"/>
      <w:lang w:eastAsia="en-CA"/>
    </w:rPr>
  </w:style>
  <w:style w:type="paragraph" w:customStyle="1" w:styleId="xl101">
    <w:name w:val="xl101"/>
    <w:basedOn w:val="Normal"/>
    <w:rsid w:val="00B44968"/>
    <w:pPr>
      <w:spacing w:before="100" w:beforeAutospacing="1" w:after="100" w:afterAutospacing="1"/>
      <w:textAlignment w:val="top"/>
    </w:pPr>
    <w:rPr>
      <w:rFonts w:eastAsia="Times New Roman"/>
      <w:lang w:eastAsia="en-CA"/>
    </w:rPr>
  </w:style>
  <w:style w:type="paragraph" w:customStyle="1" w:styleId="xl102">
    <w:name w:val="xl102"/>
    <w:basedOn w:val="Normal"/>
    <w:rsid w:val="00B44968"/>
    <w:pPr>
      <w:pBdr>
        <w:left w:val="single" w:sz="4" w:space="0" w:color="000000"/>
        <w:bottom w:val="single" w:sz="4" w:space="0" w:color="000000"/>
        <w:right w:val="single" w:sz="4" w:space="0" w:color="000000"/>
      </w:pBdr>
      <w:shd w:val="clear" w:color="D5A6BD" w:fill="D5A6BD"/>
      <w:spacing w:before="100" w:beforeAutospacing="1" w:after="100" w:afterAutospacing="1"/>
      <w:textAlignment w:val="top"/>
    </w:pPr>
    <w:rPr>
      <w:rFonts w:ascii="Arial" w:eastAsia="Times New Roman" w:hAnsi="Arial" w:cs="Arial"/>
      <w:lang w:eastAsia="en-CA"/>
    </w:rPr>
  </w:style>
  <w:style w:type="paragraph" w:customStyle="1" w:styleId="xl103">
    <w:name w:val="xl103"/>
    <w:basedOn w:val="Normal"/>
    <w:rsid w:val="00B44968"/>
    <w:pPr>
      <w:pBdr>
        <w:top w:val="single" w:sz="4" w:space="0" w:color="000000"/>
        <w:bottom w:val="single" w:sz="4" w:space="0" w:color="000000"/>
        <w:right w:val="single" w:sz="4" w:space="0" w:color="000000"/>
      </w:pBdr>
      <w:spacing w:before="100" w:beforeAutospacing="1" w:after="100" w:afterAutospacing="1"/>
      <w:textAlignment w:val="top"/>
    </w:pPr>
    <w:rPr>
      <w:rFonts w:ascii="Arial" w:eastAsia="Times New Roman" w:hAnsi="Arial" w:cs="Arial"/>
      <w:lang w:eastAsia="en-CA"/>
    </w:rPr>
  </w:style>
  <w:style w:type="paragraph" w:customStyle="1" w:styleId="xl104">
    <w:name w:val="xl104"/>
    <w:basedOn w:val="Normal"/>
    <w:rsid w:val="00B44968"/>
    <w:pPr>
      <w:pBdr>
        <w:top w:val="single" w:sz="4" w:space="0" w:color="000000"/>
        <w:bottom w:val="single" w:sz="4" w:space="0" w:color="000000"/>
        <w:right w:val="single" w:sz="4" w:space="0" w:color="000000"/>
      </w:pBdr>
      <w:spacing w:before="100" w:beforeAutospacing="1" w:after="100" w:afterAutospacing="1"/>
      <w:textAlignment w:val="top"/>
    </w:pPr>
    <w:rPr>
      <w:rFonts w:ascii="Arial" w:eastAsia="Times New Roman" w:hAnsi="Arial" w:cs="Arial"/>
      <w:lang w:eastAsia="en-CA"/>
    </w:rPr>
  </w:style>
  <w:style w:type="paragraph" w:customStyle="1" w:styleId="xl105">
    <w:name w:val="xl105"/>
    <w:basedOn w:val="Normal"/>
    <w:rsid w:val="00B4496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w:eastAsia="Times New Roman" w:hAnsi="Arial" w:cs="Arial"/>
      <w:lang w:eastAsia="en-CA"/>
    </w:rPr>
  </w:style>
  <w:style w:type="paragraph" w:customStyle="1" w:styleId="xl106">
    <w:name w:val="xl106"/>
    <w:basedOn w:val="Normal"/>
    <w:rsid w:val="00B44968"/>
    <w:pPr>
      <w:pBdr>
        <w:top w:val="single" w:sz="4" w:space="0" w:color="000000"/>
        <w:left w:val="single" w:sz="4" w:space="0" w:color="000000"/>
        <w:bottom w:val="single" w:sz="4" w:space="0" w:color="000000"/>
      </w:pBdr>
      <w:spacing w:before="100" w:beforeAutospacing="1" w:after="100" w:afterAutospacing="1"/>
      <w:textAlignment w:val="top"/>
    </w:pPr>
    <w:rPr>
      <w:rFonts w:ascii="Arial" w:eastAsia="Times New Roman" w:hAnsi="Arial" w:cs="Arial"/>
      <w:lang w:eastAsia="en-CA"/>
    </w:rPr>
  </w:style>
  <w:style w:type="paragraph" w:customStyle="1" w:styleId="xl107">
    <w:name w:val="xl107"/>
    <w:basedOn w:val="Normal"/>
    <w:rsid w:val="00B4496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lang w:eastAsia="en-CA"/>
    </w:rPr>
  </w:style>
  <w:style w:type="paragraph" w:customStyle="1" w:styleId="xl108">
    <w:name w:val="xl108"/>
    <w:basedOn w:val="Normal"/>
    <w:rsid w:val="00B44968"/>
    <w:pPr>
      <w:pBdr>
        <w:bottom w:val="single" w:sz="4" w:space="0" w:color="000000"/>
      </w:pBdr>
      <w:shd w:val="clear" w:color="D9EAD3" w:fill="FFFFFF"/>
      <w:spacing w:before="100" w:beforeAutospacing="1" w:after="100" w:afterAutospacing="1"/>
      <w:jc w:val="center"/>
      <w:textAlignment w:val="center"/>
    </w:pPr>
    <w:rPr>
      <w:rFonts w:ascii="Arial" w:eastAsia="Times New Roman" w:hAnsi="Arial" w:cs="Arial"/>
      <w:lang w:eastAsia="en-CA"/>
    </w:rPr>
  </w:style>
  <w:style w:type="paragraph" w:customStyle="1" w:styleId="xl109">
    <w:name w:val="xl109"/>
    <w:basedOn w:val="Normal"/>
    <w:rsid w:val="00B44968"/>
    <w:pPr>
      <w:pBdr>
        <w:left w:val="single" w:sz="4" w:space="0" w:color="auto"/>
        <w:bottom w:val="single" w:sz="4" w:space="0" w:color="auto"/>
        <w:right w:val="single" w:sz="8" w:space="0" w:color="auto"/>
      </w:pBdr>
      <w:shd w:val="clear" w:color="D9EAD3" w:fill="FFFFFF"/>
      <w:spacing w:before="100" w:beforeAutospacing="1" w:after="100" w:afterAutospacing="1"/>
      <w:jc w:val="center"/>
      <w:textAlignment w:val="center"/>
    </w:pPr>
    <w:rPr>
      <w:rFonts w:ascii="Arial" w:eastAsia="Times New Roman" w:hAnsi="Arial" w:cs="Arial"/>
      <w:lang w:eastAsia="en-CA"/>
    </w:rPr>
  </w:style>
  <w:style w:type="paragraph" w:customStyle="1" w:styleId="xl110">
    <w:name w:val="xl110"/>
    <w:basedOn w:val="Normal"/>
    <w:rsid w:val="00B44968"/>
    <w:pPr>
      <w:pBdr>
        <w:top w:val="single" w:sz="8" w:space="0" w:color="auto"/>
        <w:left w:val="single" w:sz="4" w:space="0" w:color="auto"/>
        <w:bottom w:val="single" w:sz="4" w:space="0" w:color="auto"/>
        <w:right w:val="single" w:sz="8" w:space="0" w:color="auto"/>
      </w:pBdr>
      <w:shd w:val="clear" w:color="D9EAD3" w:fill="FFFFFF"/>
      <w:spacing w:before="100" w:beforeAutospacing="1" w:after="100" w:afterAutospacing="1"/>
      <w:jc w:val="center"/>
      <w:textAlignment w:val="center"/>
    </w:pPr>
    <w:rPr>
      <w:rFonts w:ascii="Arial" w:eastAsia="Times New Roman" w:hAnsi="Arial" w:cs="Arial"/>
      <w:lang w:eastAsia="en-CA"/>
    </w:rPr>
  </w:style>
  <w:style w:type="paragraph" w:customStyle="1" w:styleId="xl111">
    <w:name w:val="xl111"/>
    <w:basedOn w:val="Normal"/>
    <w:rsid w:val="00B44968"/>
    <w:pPr>
      <w:pBdr>
        <w:top w:val="single" w:sz="4" w:space="0" w:color="auto"/>
        <w:left w:val="single" w:sz="4" w:space="0" w:color="auto"/>
        <w:bottom w:val="single" w:sz="4" w:space="0" w:color="auto"/>
        <w:right w:val="single" w:sz="8" w:space="0" w:color="auto"/>
      </w:pBdr>
      <w:shd w:val="clear" w:color="D9EAD3" w:fill="FFFFFF"/>
      <w:spacing w:before="100" w:beforeAutospacing="1" w:after="100" w:afterAutospacing="1"/>
      <w:jc w:val="center"/>
      <w:textAlignment w:val="center"/>
    </w:pPr>
    <w:rPr>
      <w:rFonts w:ascii="Arial" w:eastAsia="Times New Roman" w:hAnsi="Arial" w:cs="Arial"/>
      <w:lang w:eastAsia="en-CA"/>
    </w:rPr>
  </w:style>
  <w:style w:type="paragraph" w:customStyle="1" w:styleId="xl112">
    <w:name w:val="xl112"/>
    <w:basedOn w:val="Normal"/>
    <w:rsid w:val="00B44968"/>
    <w:pPr>
      <w:pBdr>
        <w:top w:val="single" w:sz="4" w:space="0" w:color="000000"/>
        <w:bottom w:val="single" w:sz="4" w:space="0" w:color="000000"/>
      </w:pBdr>
      <w:shd w:val="clear" w:color="D9EAD3" w:fill="00B050"/>
      <w:spacing w:before="100" w:beforeAutospacing="1" w:after="100" w:afterAutospacing="1"/>
      <w:jc w:val="center"/>
      <w:textAlignment w:val="center"/>
    </w:pPr>
    <w:rPr>
      <w:rFonts w:ascii="Arial" w:eastAsia="Times New Roman" w:hAnsi="Arial" w:cs="Arial"/>
      <w:lang w:eastAsia="en-CA"/>
    </w:rPr>
  </w:style>
  <w:style w:type="paragraph" w:customStyle="1" w:styleId="xl113">
    <w:name w:val="xl113"/>
    <w:basedOn w:val="Normal"/>
    <w:rsid w:val="00B44968"/>
    <w:pPr>
      <w:pBdr>
        <w:top w:val="single" w:sz="4" w:space="0" w:color="000000"/>
        <w:bottom w:val="single" w:sz="4" w:space="0" w:color="000000"/>
      </w:pBdr>
      <w:shd w:val="clear" w:color="D9EAD3" w:fill="00B050"/>
      <w:spacing w:before="100" w:beforeAutospacing="1" w:after="100" w:afterAutospacing="1"/>
      <w:jc w:val="center"/>
      <w:textAlignment w:val="center"/>
    </w:pPr>
    <w:rPr>
      <w:rFonts w:eastAsia="Times New Roman"/>
      <w:lang w:eastAsia="en-CA"/>
    </w:rPr>
  </w:style>
  <w:style w:type="paragraph" w:customStyle="1" w:styleId="xl114">
    <w:name w:val="xl114"/>
    <w:basedOn w:val="Normal"/>
    <w:rsid w:val="00B44968"/>
    <w:pPr>
      <w:pBdr>
        <w:top w:val="single" w:sz="4" w:space="0" w:color="000000"/>
        <w:left w:val="single" w:sz="4" w:space="0" w:color="000000"/>
        <w:bottom w:val="single" w:sz="8" w:space="0" w:color="auto"/>
      </w:pBdr>
      <w:shd w:val="clear" w:color="D9EAD3" w:fill="00B050"/>
      <w:spacing w:before="100" w:beforeAutospacing="1" w:after="100" w:afterAutospacing="1"/>
      <w:jc w:val="center"/>
      <w:textAlignment w:val="center"/>
    </w:pPr>
    <w:rPr>
      <w:rFonts w:ascii="Arial" w:eastAsia="Times New Roman" w:hAnsi="Arial" w:cs="Arial"/>
      <w:lang w:eastAsia="en-CA"/>
    </w:rPr>
  </w:style>
  <w:style w:type="paragraph" w:customStyle="1" w:styleId="xl115">
    <w:name w:val="xl115"/>
    <w:basedOn w:val="Normal"/>
    <w:rsid w:val="00B44968"/>
    <w:pPr>
      <w:pBdr>
        <w:right w:val="single" w:sz="4" w:space="0" w:color="000000"/>
      </w:pBdr>
      <w:shd w:val="clear" w:color="FFF2CC" w:fill="FFFFFF"/>
      <w:spacing w:before="100" w:beforeAutospacing="1" w:after="100" w:afterAutospacing="1"/>
      <w:jc w:val="center"/>
    </w:pPr>
    <w:rPr>
      <w:rFonts w:ascii="Arial" w:eastAsia="Times New Roman" w:hAnsi="Arial" w:cs="Arial"/>
      <w:b/>
      <w:bCs/>
      <w:lang w:eastAsia="en-CA"/>
    </w:rPr>
  </w:style>
  <w:style w:type="paragraph" w:customStyle="1" w:styleId="xl116">
    <w:name w:val="xl116"/>
    <w:basedOn w:val="Normal"/>
    <w:rsid w:val="00B44968"/>
    <w:pPr>
      <w:pBdr>
        <w:left w:val="single" w:sz="4" w:space="0" w:color="000000"/>
        <w:right w:val="single" w:sz="4" w:space="0" w:color="000000"/>
      </w:pBdr>
      <w:shd w:val="clear" w:color="FFF2CC" w:fill="FFFFFF"/>
      <w:spacing w:before="100" w:beforeAutospacing="1" w:after="100" w:afterAutospacing="1"/>
      <w:jc w:val="center"/>
    </w:pPr>
    <w:rPr>
      <w:rFonts w:ascii="Arial" w:eastAsia="Times New Roman" w:hAnsi="Arial" w:cs="Arial"/>
      <w:b/>
      <w:bCs/>
      <w:lang w:eastAsia="en-CA"/>
    </w:rPr>
  </w:style>
  <w:style w:type="paragraph" w:customStyle="1" w:styleId="xl117">
    <w:name w:val="xl117"/>
    <w:basedOn w:val="Normal"/>
    <w:rsid w:val="00B44968"/>
    <w:pPr>
      <w:pBdr>
        <w:top w:val="single" w:sz="4" w:space="0" w:color="auto"/>
        <w:bottom w:val="single" w:sz="4" w:space="0" w:color="auto"/>
      </w:pBdr>
      <w:shd w:val="clear" w:color="000000" w:fill="00B050"/>
      <w:spacing w:before="100" w:beforeAutospacing="1" w:after="100" w:afterAutospacing="1"/>
      <w:jc w:val="center"/>
    </w:pPr>
    <w:rPr>
      <w:rFonts w:ascii="Arial" w:eastAsia="Times New Roman" w:hAnsi="Arial" w:cs="Arial"/>
      <w:lang w:eastAsia="en-CA"/>
    </w:rPr>
  </w:style>
  <w:style w:type="paragraph" w:customStyle="1" w:styleId="xl118">
    <w:name w:val="xl118"/>
    <w:basedOn w:val="Normal"/>
    <w:rsid w:val="00B44968"/>
    <w:pPr>
      <w:pBdr>
        <w:left w:val="single" w:sz="4" w:space="0" w:color="auto"/>
        <w:bottom w:val="single" w:sz="4" w:space="0" w:color="000000"/>
        <w:right w:val="single" w:sz="8" w:space="0" w:color="auto"/>
      </w:pBdr>
      <w:shd w:val="clear" w:color="D9EAD3" w:fill="FFFFFF"/>
      <w:spacing w:before="100" w:beforeAutospacing="1" w:after="100" w:afterAutospacing="1"/>
      <w:jc w:val="center"/>
      <w:textAlignment w:val="center"/>
    </w:pPr>
    <w:rPr>
      <w:rFonts w:ascii="Arial" w:eastAsia="Times New Roman" w:hAnsi="Arial" w:cs="Arial"/>
      <w:lang w:eastAsia="en-CA"/>
    </w:rPr>
  </w:style>
  <w:style w:type="paragraph" w:customStyle="1" w:styleId="xl119">
    <w:name w:val="xl119"/>
    <w:basedOn w:val="Normal"/>
    <w:rsid w:val="00B44968"/>
    <w:pPr>
      <w:pBdr>
        <w:top w:val="single" w:sz="4" w:space="0" w:color="000000"/>
        <w:left w:val="single" w:sz="4" w:space="0" w:color="auto"/>
        <w:bottom w:val="single" w:sz="4" w:space="0" w:color="000000"/>
        <w:right w:val="single" w:sz="8" w:space="0" w:color="auto"/>
      </w:pBdr>
      <w:shd w:val="clear" w:color="D9EAD3" w:fill="FFFFFF"/>
      <w:spacing w:before="100" w:beforeAutospacing="1" w:after="100" w:afterAutospacing="1"/>
      <w:jc w:val="center"/>
      <w:textAlignment w:val="center"/>
    </w:pPr>
    <w:rPr>
      <w:rFonts w:ascii="Arial" w:eastAsia="Times New Roman" w:hAnsi="Arial" w:cs="Arial"/>
      <w:lang w:eastAsia="en-CA"/>
    </w:rPr>
  </w:style>
  <w:style w:type="paragraph" w:customStyle="1" w:styleId="xl120">
    <w:name w:val="xl120"/>
    <w:basedOn w:val="Normal"/>
    <w:rsid w:val="00B44968"/>
    <w:pPr>
      <w:pBdr>
        <w:top w:val="single" w:sz="4" w:space="0" w:color="000000"/>
        <w:left w:val="single" w:sz="4" w:space="0" w:color="auto"/>
        <w:right w:val="single" w:sz="8" w:space="0" w:color="auto"/>
      </w:pBdr>
      <w:shd w:val="clear" w:color="D9EAD3" w:fill="FFFFFF"/>
      <w:spacing w:before="100" w:beforeAutospacing="1" w:after="100" w:afterAutospacing="1"/>
      <w:jc w:val="center"/>
      <w:textAlignment w:val="center"/>
    </w:pPr>
    <w:rPr>
      <w:rFonts w:ascii="Arial" w:eastAsia="Times New Roman" w:hAnsi="Arial" w:cs="Arial"/>
      <w:lang w:eastAsia="en-CA"/>
    </w:rPr>
  </w:style>
  <w:style w:type="paragraph" w:customStyle="1" w:styleId="xl121">
    <w:name w:val="xl121"/>
    <w:basedOn w:val="Normal"/>
    <w:rsid w:val="00B44968"/>
    <w:pPr>
      <w:pBdr>
        <w:left w:val="single" w:sz="4" w:space="0" w:color="auto"/>
        <w:bottom w:val="single" w:sz="4" w:space="0" w:color="000000"/>
        <w:right w:val="single" w:sz="8" w:space="0" w:color="auto"/>
      </w:pBdr>
      <w:shd w:val="clear" w:color="D9EAD3" w:fill="FFC000"/>
      <w:spacing w:before="100" w:beforeAutospacing="1" w:after="100" w:afterAutospacing="1"/>
      <w:jc w:val="center"/>
      <w:textAlignment w:val="center"/>
    </w:pPr>
    <w:rPr>
      <w:rFonts w:ascii="Arial" w:eastAsia="Times New Roman" w:hAnsi="Arial" w:cs="Arial"/>
      <w:lang w:eastAsia="en-CA"/>
    </w:rPr>
  </w:style>
  <w:style w:type="paragraph" w:customStyle="1" w:styleId="xl122">
    <w:name w:val="xl122"/>
    <w:basedOn w:val="Normal"/>
    <w:rsid w:val="00B44968"/>
    <w:pPr>
      <w:pBdr>
        <w:top w:val="single" w:sz="4" w:space="0" w:color="000000"/>
        <w:left w:val="single" w:sz="4" w:space="0" w:color="auto"/>
        <w:bottom w:val="single" w:sz="8" w:space="0" w:color="auto"/>
        <w:right w:val="single" w:sz="8" w:space="0" w:color="auto"/>
      </w:pBdr>
      <w:shd w:val="clear" w:color="D9EAD3" w:fill="FFFFFF"/>
      <w:spacing w:before="100" w:beforeAutospacing="1" w:after="100" w:afterAutospacing="1"/>
      <w:jc w:val="center"/>
      <w:textAlignment w:val="center"/>
    </w:pPr>
    <w:rPr>
      <w:rFonts w:ascii="Arial" w:eastAsia="Times New Roman" w:hAnsi="Arial" w:cs="Arial"/>
      <w:lang w:eastAsia="en-CA"/>
    </w:rPr>
  </w:style>
  <w:style w:type="paragraph" w:customStyle="1" w:styleId="xl123">
    <w:name w:val="xl123"/>
    <w:basedOn w:val="Normal"/>
    <w:rsid w:val="00B44968"/>
    <w:pPr>
      <w:pBdr>
        <w:top w:val="single" w:sz="8" w:space="0" w:color="auto"/>
        <w:bottom w:val="single" w:sz="4" w:space="0" w:color="000000"/>
        <w:right w:val="single" w:sz="4" w:space="0" w:color="auto"/>
      </w:pBdr>
      <w:shd w:val="clear" w:color="D9EAD3" w:fill="FFFFFF"/>
      <w:spacing w:before="100" w:beforeAutospacing="1" w:after="100" w:afterAutospacing="1"/>
      <w:jc w:val="center"/>
      <w:textAlignment w:val="center"/>
    </w:pPr>
    <w:rPr>
      <w:rFonts w:ascii="Arial" w:eastAsia="Times New Roman" w:hAnsi="Arial" w:cs="Arial"/>
      <w:lang w:eastAsia="en-CA"/>
    </w:rPr>
  </w:style>
  <w:style w:type="paragraph" w:customStyle="1" w:styleId="xl124">
    <w:name w:val="xl124"/>
    <w:basedOn w:val="Normal"/>
    <w:rsid w:val="00B44968"/>
    <w:pPr>
      <w:pBdr>
        <w:top w:val="single" w:sz="8" w:space="0" w:color="auto"/>
        <w:left w:val="single" w:sz="4" w:space="0" w:color="000000"/>
        <w:bottom w:val="single" w:sz="4" w:space="0" w:color="000000"/>
        <w:right w:val="single" w:sz="4" w:space="0" w:color="auto"/>
      </w:pBdr>
      <w:shd w:val="clear" w:color="D9EAD3" w:fill="FFC000"/>
      <w:spacing w:before="100" w:beforeAutospacing="1" w:after="100" w:afterAutospacing="1"/>
      <w:jc w:val="center"/>
    </w:pPr>
    <w:rPr>
      <w:rFonts w:eastAsia="Times New Roman"/>
      <w:lang w:eastAsia="en-CA"/>
    </w:rPr>
  </w:style>
  <w:style w:type="paragraph" w:customStyle="1" w:styleId="xl125">
    <w:name w:val="xl125"/>
    <w:basedOn w:val="Normal"/>
    <w:rsid w:val="00B44968"/>
    <w:pPr>
      <w:pBdr>
        <w:top w:val="single" w:sz="4" w:space="0" w:color="auto"/>
        <w:left w:val="single" w:sz="4" w:space="0" w:color="auto"/>
        <w:bottom w:val="single" w:sz="4" w:space="0" w:color="auto"/>
        <w:right w:val="single" w:sz="4" w:space="0" w:color="auto"/>
      </w:pBdr>
      <w:shd w:val="clear" w:color="D9EAD3" w:fill="FFFFFF"/>
      <w:spacing w:before="100" w:beforeAutospacing="1" w:after="100" w:afterAutospacing="1"/>
      <w:jc w:val="center"/>
      <w:textAlignment w:val="center"/>
    </w:pPr>
    <w:rPr>
      <w:rFonts w:ascii="Arial" w:eastAsia="Times New Roman" w:hAnsi="Arial" w:cs="Arial"/>
      <w:lang w:eastAsia="en-CA"/>
    </w:rPr>
  </w:style>
  <w:style w:type="paragraph" w:customStyle="1" w:styleId="xl126">
    <w:name w:val="xl126"/>
    <w:basedOn w:val="Normal"/>
    <w:rsid w:val="00B44968"/>
    <w:pPr>
      <w:pBdr>
        <w:top w:val="single" w:sz="4" w:space="0" w:color="auto"/>
        <w:left w:val="single" w:sz="4" w:space="0" w:color="auto"/>
        <w:bottom w:val="single" w:sz="4" w:space="0" w:color="auto"/>
        <w:right w:val="single" w:sz="4" w:space="0" w:color="auto"/>
      </w:pBdr>
      <w:shd w:val="clear" w:color="D9EAD3" w:fill="FFC000"/>
      <w:spacing w:before="100" w:beforeAutospacing="1" w:after="100" w:afterAutospacing="1"/>
      <w:jc w:val="center"/>
      <w:textAlignment w:val="center"/>
    </w:pPr>
    <w:rPr>
      <w:rFonts w:ascii="Arial" w:eastAsia="Times New Roman" w:hAnsi="Arial" w:cs="Arial"/>
      <w:lang w:eastAsia="en-CA"/>
    </w:rPr>
  </w:style>
  <w:style w:type="paragraph" w:customStyle="1" w:styleId="xl127">
    <w:name w:val="xl127"/>
    <w:basedOn w:val="Normal"/>
    <w:rsid w:val="00B44968"/>
    <w:pPr>
      <w:pBdr>
        <w:top w:val="single" w:sz="8" w:space="0" w:color="auto"/>
        <w:left w:val="single" w:sz="4" w:space="0" w:color="auto"/>
        <w:right w:val="single" w:sz="4" w:space="0" w:color="000000"/>
      </w:pBdr>
      <w:shd w:val="clear" w:color="D9EAD3" w:fill="00B050"/>
      <w:spacing w:before="100" w:beforeAutospacing="1" w:after="100" w:afterAutospacing="1"/>
      <w:jc w:val="center"/>
    </w:pPr>
    <w:rPr>
      <w:rFonts w:ascii="Arial" w:eastAsia="Times New Roman" w:hAnsi="Arial" w:cs="Arial"/>
      <w:lang w:eastAsia="en-CA"/>
    </w:rPr>
  </w:style>
  <w:style w:type="paragraph" w:customStyle="1" w:styleId="xl128">
    <w:name w:val="xl128"/>
    <w:basedOn w:val="Normal"/>
    <w:rsid w:val="00B44968"/>
    <w:pPr>
      <w:pBdr>
        <w:top w:val="single" w:sz="8" w:space="0" w:color="auto"/>
        <w:right w:val="single" w:sz="4" w:space="0" w:color="000000"/>
      </w:pBdr>
      <w:shd w:val="clear" w:color="D9EAD3" w:fill="00B050"/>
      <w:spacing w:before="100" w:beforeAutospacing="1" w:after="100" w:afterAutospacing="1"/>
      <w:jc w:val="center"/>
    </w:pPr>
    <w:rPr>
      <w:rFonts w:ascii="Arial" w:eastAsia="Times New Roman" w:hAnsi="Arial" w:cs="Arial"/>
      <w:lang w:eastAsia="en-CA"/>
    </w:rPr>
  </w:style>
  <w:style w:type="paragraph" w:customStyle="1" w:styleId="xl129">
    <w:name w:val="xl129"/>
    <w:basedOn w:val="Normal"/>
    <w:rsid w:val="00B44968"/>
    <w:pPr>
      <w:pBdr>
        <w:top w:val="single" w:sz="8" w:space="0" w:color="auto"/>
        <w:right w:val="single" w:sz="4" w:space="0" w:color="000000"/>
      </w:pBdr>
      <w:shd w:val="clear" w:color="D9EAD3" w:fill="FFC000"/>
      <w:spacing w:before="100" w:beforeAutospacing="1" w:after="100" w:afterAutospacing="1"/>
      <w:jc w:val="center"/>
    </w:pPr>
    <w:rPr>
      <w:rFonts w:eastAsia="Times New Roman"/>
      <w:lang w:eastAsia="en-CA"/>
    </w:rPr>
  </w:style>
  <w:style w:type="paragraph" w:customStyle="1" w:styleId="xl130">
    <w:name w:val="xl130"/>
    <w:basedOn w:val="Normal"/>
    <w:rsid w:val="00B44968"/>
    <w:pPr>
      <w:pBdr>
        <w:top w:val="single" w:sz="8" w:space="0" w:color="auto"/>
        <w:left w:val="single" w:sz="4" w:space="0" w:color="000000"/>
        <w:right w:val="single" w:sz="4" w:space="0" w:color="000000"/>
      </w:pBdr>
      <w:shd w:val="clear" w:color="000000" w:fill="FFFFFF"/>
      <w:spacing w:before="100" w:beforeAutospacing="1" w:after="100" w:afterAutospacing="1"/>
      <w:jc w:val="center"/>
    </w:pPr>
    <w:rPr>
      <w:rFonts w:ascii="Arial" w:eastAsia="Times New Roman" w:hAnsi="Arial" w:cs="Arial"/>
      <w:lang w:eastAsia="en-CA"/>
    </w:rPr>
  </w:style>
  <w:style w:type="paragraph" w:customStyle="1" w:styleId="xl131">
    <w:name w:val="xl131"/>
    <w:basedOn w:val="Normal"/>
    <w:rsid w:val="00B44968"/>
    <w:pPr>
      <w:pBdr>
        <w:top w:val="single" w:sz="8" w:space="0" w:color="auto"/>
        <w:right w:val="single" w:sz="4" w:space="0" w:color="000000"/>
      </w:pBdr>
      <w:shd w:val="clear" w:color="D9EAD3" w:fill="FFC000"/>
      <w:spacing w:before="100" w:beforeAutospacing="1" w:after="100" w:afterAutospacing="1"/>
      <w:jc w:val="center"/>
    </w:pPr>
    <w:rPr>
      <w:rFonts w:ascii="Arial" w:eastAsia="Times New Roman" w:hAnsi="Arial" w:cs="Arial"/>
      <w:lang w:eastAsia="en-CA"/>
    </w:rPr>
  </w:style>
  <w:style w:type="paragraph" w:customStyle="1" w:styleId="xl132">
    <w:name w:val="xl132"/>
    <w:basedOn w:val="Normal"/>
    <w:rsid w:val="00B44968"/>
    <w:pPr>
      <w:pBdr>
        <w:top w:val="single" w:sz="8" w:space="0" w:color="auto"/>
        <w:right w:val="single" w:sz="4" w:space="0" w:color="000000"/>
      </w:pBdr>
      <w:shd w:val="clear" w:color="D9EAD3" w:fill="FFFFFF"/>
      <w:spacing w:before="100" w:beforeAutospacing="1" w:after="100" w:afterAutospacing="1"/>
      <w:jc w:val="center"/>
      <w:textAlignment w:val="center"/>
    </w:pPr>
    <w:rPr>
      <w:rFonts w:eastAsia="Times New Roman"/>
      <w:lang w:eastAsia="en-CA"/>
    </w:rPr>
  </w:style>
  <w:style w:type="paragraph" w:customStyle="1" w:styleId="xl133">
    <w:name w:val="xl133"/>
    <w:basedOn w:val="Normal"/>
    <w:rsid w:val="00B44968"/>
    <w:pPr>
      <w:pBdr>
        <w:top w:val="single" w:sz="8" w:space="0" w:color="auto"/>
        <w:right w:val="single" w:sz="4" w:space="0" w:color="000000"/>
      </w:pBdr>
      <w:shd w:val="clear" w:color="D9EAD3" w:fill="FFFFFF"/>
      <w:spacing w:before="100" w:beforeAutospacing="1" w:after="100" w:afterAutospacing="1"/>
      <w:jc w:val="center"/>
    </w:pPr>
    <w:rPr>
      <w:rFonts w:eastAsia="Times New Roman"/>
      <w:lang w:eastAsia="en-CA"/>
    </w:rPr>
  </w:style>
  <w:style w:type="paragraph" w:customStyle="1" w:styleId="xl134">
    <w:name w:val="xl134"/>
    <w:basedOn w:val="Normal"/>
    <w:rsid w:val="00B44968"/>
    <w:pPr>
      <w:pBdr>
        <w:top w:val="single" w:sz="8" w:space="0" w:color="auto"/>
        <w:right w:val="single" w:sz="4" w:space="0" w:color="auto"/>
      </w:pBdr>
      <w:shd w:val="clear" w:color="D9EAD3" w:fill="FFC000"/>
      <w:spacing w:before="100" w:beforeAutospacing="1" w:after="100" w:afterAutospacing="1"/>
      <w:jc w:val="center"/>
    </w:pPr>
    <w:rPr>
      <w:rFonts w:eastAsia="Times New Roman"/>
      <w:lang w:eastAsia="en-CA"/>
    </w:rPr>
  </w:style>
  <w:style w:type="paragraph" w:customStyle="1" w:styleId="xl135">
    <w:name w:val="xl135"/>
    <w:basedOn w:val="Normal"/>
    <w:rsid w:val="00B44968"/>
    <w:pPr>
      <w:pBdr>
        <w:left w:val="single" w:sz="4" w:space="0" w:color="auto"/>
        <w:bottom w:val="single" w:sz="8" w:space="0" w:color="auto"/>
      </w:pBdr>
      <w:shd w:val="clear" w:color="D9EAD3" w:fill="FFC000"/>
      <w:spacing w:before="100" w:beforeAutospacing="1" w:after="100" w:afterAutospacing="1"/>
      <w:jc w:val="center"/>
      <w:textAlignment w:val="center"/>
    </w:pPr>
    <w:rPr>
      <w:rFonts w:ascii="Arial" w:eastAsia="Times New Roman" w:hAnsi="Arial" w:cs="Arial"/>
      <w:lang w:eastAsia="en-CA"/>
    </w:rPr>
  </w:style>
  <w:style w:type="paragraph" w:customStyle="1" w:styleId="xl136">
    <w:name w:val="xl136"/>
    <w:basedOn w:val="Normal"/>
    <w:rsid w:val="00B44968"/>
    <w:pPr>
      <w:pBdr>
        <w:bottom w:val="single" w:sz="8" w:space="0" w:color="auto"/>
        <w:right w:val="single" w:sz="4" w:space="0" w:color="000000"/>
      </w:pBdr>
      <w:shd w:val="clear" w:color="D9EAD3" w:fill="FFFFFF"/>
      <w:spacing w:before="100" w:beforeAutospacing="1" w:after="100" w:afterAutospacing="1"/>
      <w:jc w:val="center"/>
      <w:textAlignment w:val="center"/>
    </w:pPr>
    <w:rPr>
      <w:rFonts w:ascii="Arial" w:eastAsia="Times New Roman" w:hAnsi="Arial" w:cs="Arial"/>
      <w:lang w:eastAsia="en-CA"/>
    </w:rPr>
  </w:style>
  <w:style w:type="paragraph" w:customStyle="1" w:styleId="xl137">
    <w:name w:val="xl137"/>
    <w:basedOn w:val="Normal"/>
    <w:rsid w:val="00B44968"/>
    <w:pPr>
      <w:pBdr>
        <w:left w:val="single" w:sz="4" w:space="0" w:color="000000"/>
        <w:bottom w:val="single" w:sz="8" w:space="0" w:color="auto"/>
        <w:right w:val="single" w:sz="4" w:space="0" w:color="000000"/>
      </w:pBdr>
      <w:shd w:val="clear" w:color="000000" w:fill="FFFFFF"/>
      <w:spacing w:before="100" w:beforeAutospacing="1" w:after="100" w:afterAutospacing="1"/>
      <w:jc w:val="center"/>
      <w:textAlignment w:val="center"/>
    </w:pPr>
    <w:rPr>
      <w:rFonts w:ascii="Arial" w:eastAsia="Times New Roman" w:hAnsi="Arial" w:cs="Arial"/>
      <w:lang w:eastAsia="en-CA"/>
    </w:rPr>
  </w:style>
  <w:style w:type="paragraph" w:customStyle="1" w:styleId="xl138">
    <w:name w:val="xl138"/>
    <w:basedOn w:val="Normal"/>
    <w:rsid w:val="00B44968"/>
    <w:pPr>
      <w:pBdr>
        <w:left w:val="single" w:sz="4" w:space="0" w:color="000000"/>
        <w:bottom w:val="single" w:sz="8" w:space="0" w:color="auto"/>
        <w:right w:val="single" w:sz="4" w:space="0" w:color="000000"/>
      </w:pBdr>
      <w:shd w:val="clear" w:color="D9EAD3" w:fill="00B050"/>
      <w:spacing w:before="100" w:beforeAutospacing="1" w:after="100" w:afterAutospacing="1"/>
      <w:jc w:val="center"/>
      <w:textAlignment w:val="center"/>
    </w:pPr>
    <w:rPr>
      <w:rFonts w:ascii="Arial" w:eastAsia="Times New Roman" w:hAnsi="Arial" w:cs="Arial"/>
      <w:lang w:eastAsia="en-CA"/>
    </w:rPr>
  </w:style>
  <w:style w:type="paragraph" w:customStyle="1" w:styleId="xl139">
    <w:name w:val="xl139"/>
    <w:basedOn w:val="Normal"/>
    <w:rsid w:val="00B44968"/>
    <w:pPr>
      <w:pBdr>
        <w:bottom w:val="single" w:sz="8" w:space="0" w:color="auto"/>
        <w:right w:val="single" w:sz="4" w:space="0" w:color="auto"/>
      </w:pBdr>
      <w:shd w:val="clear" w:color="D9EAD3" w:fill="FFFFFF"/>
      <w:spacing w:before="100" w:beforeAutospacing="1" w:after="100" w:afterAutospacing="1"/>
      <w:jc w:val="center"/>
      <w:textAlignment w:val="center"/>
    </w:pPr>
    <w:rPr>
      <w:rFonts w:ascii="Arial" w:eastAsia="Times New Roman" w:hAnsi="Arial" w:cs="Arial"/>
      <w:lang w:eastAsia="en-CA"/>
    </w:rPr>
  </w:style>
  <w:style w:type="paragraph" w:customStyle="1" w:styleId="xl140">
    <w:name w:val="xl140"/>
    <w:basedOn w:val="Normal"/>
    <w:rsid w:val="00B44968"/>
    <w:pPr>
      <w:pBdr>
        <w:top w:val="single" w:sz="4" w:space="0" w:color="auto"/>
        <w:left w:val="single" w:sz="4" w:space="0" w:color="auto"/>
        <w:bottom w:val="single" w:sz="4" w:space="0" w:color="auto"/>
        <w:right w:val="single" w:sz="4" w:space="0" w:color="auto"/>
      </w:pBdr>
      <w:shd w:val="clear" w:color="D9EAD3" w:fill="00B050"/>
      <w:spacing w:before="100" w:beforeAutospacing="1" w:after="100" w:afterAutospacing="1"/>
      <w:jc w:val="center"/>
    </w:pPr>
    <w:rPr>
      <w:rFonts w:ascii="Arial" w:eastAsia="Times New Roman" w:hAnsi="Arial" w:cs="Arial"/>
      <w:lang w:eastAsia="en-CA"/>
    </w:rPr>
  </w:style>
  <w:style w:type="paragraph" w:customStyle="1" w:styleId="xl141">
    <w:name w:val="xl141"/>
    <w:basedOn w:val="Normal"/>
    <w:rsid w:val="00B44968"/>
    <w:pPr>
      <w:pBdr>
        <w:top w:val="single" w:sz="4" w:space="0" w:color="auto"/>
        <w:left w:val="single" w:sz="4" w:space="0" w:color="auto"/>
        <w:bottom w:val="single" w:sz="4" w:space="0" w:color="auto"/>
        <w:right w:val="single" w:sz="4" w:space="0" w:color="auto"/>
      </w:pBdr>
      <w:shd w:val="clear" w:color="D9EAD3" w:fill="FFC000"/>
      <w:spacing w:before="100" w:beforeAutospacing="1" w:after="100" w:afterAutospacing="1"/>
      <w:jc w:val="center"/>
    </w:pPr>
    <w:rPr>
      <w:rFonts w:ascii="Arial" w:eastAsia="Times New Roman" w:hAnsi="Arial" w:cs="Arial"/>
      <w:lang w:eastAsia="en-CA"/>
    </w:rPr>
  </w:style>
  <w:style w:type="paragraph" w:customStyle="1" w:styleId="xl142">
    <w:name w:val="xl142"/>
    <w:basedOn w:val="Normal"/>
    <w:rsid w:val="00B449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lang w:eastAsia="en-CA"/>
    </w:rPr>
  </w:style>
  <w:style w:type="paragraph" w:customStyle="1" w:styleId="xl143">
    <w:name w:val="xl143"/>
    <w:basedOn w:val="Normal"/>
    <w:rsid w:val="00B44968"/>
    <w:pPr>
      <w:pBdr>
        <w:top w:val="single" w:sz="4" w:space="0" w:color="auto"/>
        <w:left w:val="single" w:sz="4" w:space="0" w:color="auto"/>
        <w:bottom w:val="single" w:sz="4" w:space="0" w:color="auto"/>
        <w:right w:val="single" w:sz="4" w:space="0" w:color="auto"/>
      </w:pBdr>
      <w:shd w:val="clear" w:color="D9EAD3" w:fill="FFFFFF"/>
      <w:spacing w:before="100" w:beforeAutospacing="1" w:after="100" w:afterAutospacing="1"/>
      <w:jc w:val="center"/>
      <w:textAlignment w:val="center"/>
    </w:pPr>
    <w:rPr>
      <w:rFonts w:eastAsia="Times New Roman"/>
      <w:lang w:eastAsia="en-CA"/>
    </w:rPr>
  </w:style>
  <w:style w:type="paragraph" w:customStyle="1" w:styleId="xl144">
    <w:name w:val="xl144"/>
    <w:basedOn w:val="Normal"/>
    <w:rsid w:val="00B44968"/>
    <w:pPr>
      <w:pBdr>
        <w:top w:val="single" w:sz="4" w:space="0" w:color="auto"/>
        <w:left w:val="single" w:sz="4" w:space="0" w:color="auto"/>
        <w:bottom w:val="single" w:sz="4" w:space="0" w:color="auto"/>
        <w:right w:val="single" w:sz="4" w:space="0" w:color="auto"/>
      </w:pBdr>
      <w:shd w:val="clear" w:color="D9EAD3" w:fill="FFFFFF"/>
      <w:spacing w:before="100" w:beforeAutospacing="1" w:after="100" w:afterAutospacing="1"/>
      <w:jc w:val="center"/>
    </w:pPr>
    <w:rPr>
      <w:rFonts w:ascii="Arial" w:eastAsia="Times New Roman" w:hAnsi="Arial" w:cs="Arial"/>
      <w:lang w:eastAsia="en-CA"/>
    </w:rPr>
  </w:style>
  <w:style w:type="paragraph" w:customStyle="1" w:styleId="xl145">
    <w:name w:val="xl145"/>
    <w:basedOn w:val="Normal"/>
    <w:rsid w:val="00B44968"/>
    <w:pPr>
      <w:pBdr>
        <w:top w:val="single" w:sz="4" w:space="0" w:color="auto"/>
        <w:left w:val="single" w:sz="4" w:space="0" w:color="auto"/>
        <w:bottom w:val="single" w:sz="4" w:space="0" w:color="auto"/>
        <w:right w:val="single" w:sz="4" w:space="0" w:color="auto"/>
      </w:pBdr>
      <w:shd w:val="clear" w:color="D9EAD3" w:fill="FFC000"/>
      <w:spacing w:before="100" w:beforeAutospacing="1" w:after="100" w:afterAutospacing="1"/>
      <w:jc w:val="center"/>
    </w:pPr>
    <w:rPr>
      <w:rFonts w:eastAsia="Times New Roman"/>
      <w:lang w:eastAsia="en-CA"/>
    </w:rPr>
  </w:style>
  <w:style w:type="paragraph" w:customStyle="1" w:styleId="xl146">
    <w:name w:val="xl146"/>
    <w:basedOn w:val="Normal"/>
    <w:rsid w:val="00B44968"/>
    <w:pPr>
      <w:pBdr>
        <w:top w:val="single" w:sz="4" w:space="0" w:color="auto"/>
        <w:left w:val="single" w:sz="4" w:space="0" w:color="auto"/>
        <w:bottom w:val="single" w:sz="4" w:space="0" w:color="auto"/>
        <w:right w:val="single" w:sz="4" w:space="0" w:color="auto"/>
      </w:pBdr>
      <w:shd w:val="clear" w:color="D9EAD3" w:fill="00B050"/>
      <w:spacing w:before="100" w:beforeAutospacing="1" w:after="100" w:afterAutospacing="1"/>
      <w:jc w:val="center"/>
      <w:textAlignment w:val="center"/>
    </w:pPr>
    <w:rPr>
      <w:rFonts w:eastAsia="Times New Roman"/>
      <w:lang w:eastAsia="en-CA"/>
    </w:rPr>
  </w:style>
  <w:style w:type="paragraph" w:customStyle="1" w:styleId="xl147">
    <w:name w:val="xl147"/>
    <w:basedOn w:val="Normal"/>
    <w:rsid w:val="00B44968"/>
    <w:pPr>
      <w:pBdr>
        <w:top w:val="single" w:sz="4" w:space="0" w:color="auto"/>
        <w:left w:val="single" w:sz="4" w:space="0" w:color="auto"/>
        <w:bottom w:val="single" w:sz="4" w:space="0" w:color="auto"/>
        <w:right w:val="single" w:sz="4" w:space="0" w:color="auto"/>
      </w:pBdr>
      <w:shd w:val="clear" w:color="D9EAD3" w:fill="FFC000"/>
      <w:spacing w:before="100" w:beforeAutospacing="1" w:after="100" w:afterAutospacing="1"/>
      <w:jc w:val="center"/>
      <w:textAlignment w:val="center"/>
    </w:pPr>
    <w:rPr>
      <w:rFonts w:eastAsia="Times New Roman"/>
      <w:lang w:eastAsia="en-CA"/>
    </w:rPr>
  </w:style>
  <w:style w:type="paragraph" w:customStyle="1" w:styleId="xl148">
    <w:name w:val="xl148"/>
    <w:basedOn w:val="Normal"/>
    <w:rsid w:val="00B4496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Arial" w:eastAsia="Times New Roman" w:hAnsi="Arial" w:cs="Arial"/>
      <w:lang w:eastAsia="en-CA"/>
    </w:rPr>
  </w:style>
  <w:style w:type="paragraph" w:customStyle="1" w:styleId="xl149">
    <w:name w:val="xl149"/>
    <w:basedOn w:val="Normal"/>
    <w:rsid w:val="00B44968"/>
    <w:pPr>
      <w:pBdr>
        <w:top w:val="single" w:sz="4" w:space="0" w:color="auto"/>
        <w:left w:val="single" w:sz="4" w:space="0" w:color="auto"/>
        <w:bottom w:val="single" w:sz="4" w:space="0" w:color="auto"/>
        <w:right w:val="single" w:sz="4" w:space="0" w:color="auto"/>
      </w:pBdr>
      <w:shd w:val="clear" w:color="D9EAD3" w:fill="00B050"/>
      <w:spacing w:before="100" w:beforeAutospacing="1" w:after="100" w:afterAutospacing="1"/>
      <w:jc w:val="center"/>
      <w:textAlignment w:val="center"/>
    </w:pPr>
    <w:rPr>
      <w:rFonts w:ascii="Arial" w:eastAsia="Times New Roman" w:hAnsi="Arial" w:cs="Arial"/>
      <w:lang w:eastAsia="en-CA"/>
    </w:rPr>
  </w:style>
  <w:style w:type="paragraph" w:customStyle="1" w:styleId="xl150">
    <w:name w:val="xl150"/>
    <w:basedOn w:val="Normal"/>
    <w:rsid w:val="00B44968"/>
    <w:pPr>
      <w:pBdr>
        <w:top w:val="single" w:sz="4" w:space="0" w:color="auto"/>
        <w:left w:val="single" w:sz="4" w:space="0" w:color="auto"/>
        <w:bottom w:val="single" w:sz="4" w:space="0" w:color="auto"/>
        <w:right w:val="single" w:sz="4" w:space="0" w:color="auto"/>
      </w:pBdr>
      <w:shd w:val="clear" w:color="D9EAD3" w:fill="00B050"/>
      <w:spacing w:before="100" w:beforeAutospacing="1" w:after="100" w:afterAutospacing="1"/>
      <w:jc w:val="center"/>
      <w:textAlignment w:val="center"/>
    </w:pPr>
    <w:rPr>
      <w:rFonts w:ascii="Arial" w:eastAsia="Times New Roman" w:hAnsi="Arial" w:cs="Arial"/>
      <w:lang w:eastAsia="en-CA"/>
    </w:rPr>
  </w:style>
  <w:style w:type="paragraph" w:customStyle="1" w:styleId="xl151">
    <w:name w:val="xl151"/>
    <w:basedOn w:val="Normal"/>
    <w:rsid w:val="00B44968"/>
    <w:pPr>
      <w:pBdr>
        <w:top w:val="single" w:sz="4" w:space="0" w:color="B7B7B7"/>
        <w:left w:val="single" w:sz="4" w:space="0" w:color="000000"/>
        <w:bottom w:val="single" w:sz="4" w:space="0" w:color="B7B7B7"/>
        <w:right w:val="single" w:sz="4" w:space="0" w:color="000000"/>
      </w:pBdr>
      <w:shd w:val="clear" w:color="000000" w:fill="D9E7FD"/>
      <w:spacing w:before="100" w:beforeAutospacing="1" w:after="100" w:afterAutospacing="1"/>
    </w:pPr>
    <w:rPr>
      <w:rFonts w:ascii="Arial" w:eastAsia="Times New Roman" w:hAnsi="Arial" w:cs="Arial"/>
      <w:color w:val="595959"/>
      <w:u w:val="single"/>
      <w:lang w:eastAsia="en-CA"/>
    </w:rPr>
  </w:style>
  <w:style w:type="paragraph" w:customStyle="1" w:styleId="xl152">
    <w:name w:val="xl152"/>
    <w:basedOn w:val="Normal"/>
    <w:rsid w:val="00B44968"/>
    <w:pPr>
      <w:pBdr>
        <w:top w:val="single" w:sz="8" w:space="0" w:color="auto"/>
        <w:right w:val="single" w:sz="8" w:space="0" w:color="auto"/>
      </w:pBdr>
      <w:shd w:val="clear" w:color="FFF2CC" w:fill="FFFFFF"/>
      <w:spacing w:before="100" w:beforeAutospacing="1" w:after="100" w:afterAutospacing="1"/>
      <w:jc w:val="center"/>
      <w:textAlignment w:val="center"/>
    </w:pPr>
    <w:rPr>
      <w:rFonts w:ascii="Arial" w:eastAsia="Times New Roman" w:hAnsi="Arial" w:cs="Arial"/>
      <w:b/>
      <w:bCs/>
      <w:lang w:eastAsia="en-CA"/>
    </w:rPr>
  </w:style>
  <w:style w:type="paragraph" w:customStyle="1" w:styleId="xl153">
    <w:name w:val="xl153"/>
    <w:basedOn w:val="Normal"/>
    <w:rsid w:val="00B44968"/>
    <w:pPr>
      <w:pBdr>
        <w:right w:val="single" w:sz="8" w:space="0" w:color="auto"/>
      </w:pBdr>
      <w:shd w:val="clear" w:color="FFF2CC" w:fill="FFFFFF"/>
      <w:spacing w:before="100" w:beforeAutospacing="1" w:after="100" w:afterAutospacing="1"/>
      <w:jc w:val="center"/>
      <w:textAlignment w:val="center"/>
    </w:pPr>
    <w:rPr>
      <w:rFonts w:ascii="Arial" w:eastAsia="Times New Roman" w:hAnsi="Arial" w:cs="Arial"/>
      <w:b/>
      <w:bCs/>
      <w:lang w:eastAsia="en-CA"/>
    </w:rPr>
  </w:style>
  <w:style w:type="paragraph" w:customStyle="1" w:styleId="xl154">
    <w:name w:val="xl154"/>
    <w:basedOn w:val="Normal"/>
    <w:rsid w:val="00B44968"/>
    <w:pPr>
      <w:pBdr>
        <w:left w:val="single" w:sz="4" w:space="0" w:color="000000"/>
      </w:pBdr>
      <w:shd w:val="clear" w:color="D9EAD3" w:fill="D1F1DA"/>
      <w:spacing w:before="100" w:beforeAutospacing="1" w:after="100" w:afterAutospacing="1"/>
      <w:jc w:val="center"/>
      <w:textAlignment w:val="center"/>
    </w:pPr>
    <w:rPr>
      <w:rFonts w:ascii="Arial" w:eastAsia="Times New Roman" w:hAnsi="Arial" w:cs="Arial"/>
      <w:lang w:eastAsia="en-CA"/>
    </w:rPr>
  </w:style>
  <w:style w:type="paragraph" w:customStyle="1" w:styleId="xl155">
    <w:name w:val="xl155"/>
    <w:basedOn w:val="Normal"/>
    <w:rsid w:val="00B44968"/>
    <w:pPr>
      <w:shd w:val="clear" w:color="D9EAD3" w:fill="D1F1DA"/>
      <w:spacing w:before="100" w:beforeAutospacing="1" w:after="100" w:afterAutospacing="1"/>
      <w:jc w:val="center"/>
      <w:textAlignment w:val="center"/>
    </w:pPr>
    <w:rPr>
      <w:rFonts w:ascii="Arial" w:eastAsia="Times New Roman" w:hAnsi="Arial" w:cs="Arial"/>
      <w:lang w:eastAsia="en-CA"/>
    </w:rPr>
  </w:style>
  <w:style w:type="paragraph" w:customStyle="1" w:styleId="xl156">
    <w:name w:val="xl156"/>
    <w:basedOn w:val="Normal"/>
    <w:rsid w:val="00B44968"/>
    <w:pPr>
      <w:pBdr>
        <w:top w:val="single" w:sz="4" w:space="0" w:color="auto"/>
        <w:left w:val="single" w:sz="4" w:space="0" w:color="auto"/>
        <w:bottom w:val="single" w:sz="4" w:space="0" w:color="auto"/>
        <w:right w:val="single" w:sz="4" w:space="0" w:color="auto"/>
      </w:pBdr>
      <w:shd w:val="clear" w:color="FFF2CC" w:fill="FFFFFF"/>
      <w:spacing w:before="100" w:beforeAutospacing="1" w:after="100" w:afterAutospacing="1"/>
      <w:jc w:val="center"/>
    </w:pPr>
    <w:rPr>
      <w:rFonts w:ascii="Arial" w:eastAsia="Times New Roman" w:hAnsi="Arial" w:cs="Arial"/>
      <w:lang w:eastAsia="en-CA"/>
    </w:rPr>
  </w:style>
  <w:style w:type="paragraph" w:customStyle="1" w:styleId="xl157">
    <w:name w:val="xl157"/>
    <w:basedOn w:val="Normal"/>
    <w:rsid w:val="00B449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lang w:eastAsia="en-CA"/>
    </w:rPr>
  </w:style>
  <w:style w:type="paragraph" w:customStyle="1" w:styleId="xl158">
    <w:name w:val="xl158"/>
    <w:basedOn w:val="Normal"/>
    <w:rsid w:val="00B44968"/>
    <w:pPr>
      <w:pBdr>
        <w:top w:val="single" w:sz="8" w:space="0" w:color="auto"/>
      </w:pBdr>
      <w:shd w:val="clear" w:color="FFF2CC" w:fill="FFFFFF"/>
      <w:spacing w:before="100" w:beforeAutospacing="1" w:after="100" w:afterAutospacing="1"/>
      <w:jc w:val="center"/>
    </w:pPr>
    <w:rPr>
      <w:rFonts w:ascii="Arial" w:eastAsia="Times New Roman" w:hAnsi="Arial" w:cs="Arial"/>
      <w:b/>
      <w:bCs/>
      <w:lang w:eastAsia="en-CA"/>
    </w:rPr>
  </w:style>
  <w:style w:type="paragraph" w:customStyle="1" w:styleId="xl159">
    <w:name w:val="xl159"/>
    <w:basedOn w:val="Normal"/>
    <w:rsid w:val="00B44968"/>
    <w:pPr>
      <w:pBdr>
        <w:top w:val="single" w:sz="8" w:space="0" w:color="auto"/>
      </w:pBdr>
      <w:shd w:val="clear" w:color="000000" w:fill="FFFFFF"/>
      <w:spacing w:before="100" w:beforeAutospacing="1" w:after="100" w:afterAutospacing="1"/>
      <w:jc w:val="center"/>
    </w:pPr>
    <w:rPr>
      <w:rFonts w:ascii="Arial" w:eastAsia="Times New Roman" w:hAnsi="Arial" w:cs="Arial"/>
      <w:lang w:eastAsia="en-CA"/>
    </w:rPr>
  </w:style>
  <w:style w:type="paragraph" w:customStyle="1" w:styleId="xl160">
    <w:name w:val="xl160"/>
    <w:basedOn w:val="Normal"/>
    <w:rsid w:val="00B44968"/>
    <w:pPr>
      <w:pBdr>
        <w:top w:val="single" w:sz="8" w:space="0" w:color="auto"/>
        <w:right w:val="single" w:sz="4" w:space="0" w:color="000000"/>
      </w:pBdr>
      <w:shd w:val="clear" w:color="000000" w:fill="FFFFFF"/>
      <w:spacing w:before="100" w:beforeAutospacing="1" w:after="100" w:afterAutospacing="1"/>
      <w:jc w:val="center"/>
    </w:pPr>
    <w:rPr>
      <w:rFonts w:ascii="Arial" w:eastAsia="Times New Roman" w:hAnsi="Arial" w:cs="Arial"/>
      <w:lang w:eastAsia="en-CA"/>
    </w:rPr>
  </w:style>
  <w:style w:type="paragraph" w:customStyle="1" w:styleId="xl161">
    <w:name w:val="xl161"/>
    <w:basedOn w:val="Normal"/>
    <w:rsid w:val="00B44968"/>
    <w:pPr>
      <w:pBdr>
        <w:top w:val="single" w:sz="8" w:space="0" w:color="auto"/>
        <w:left w:val="single" w:sz="4" w:space="0" w:color="auto"/>
        <w:bottom w:val="single" w:sz="4" w:space="0" w:color="auto"/>
        <w:right w:val="single" w:sz="4" w:space="0" w:color="auto"/>
      </w:pBdr>
      <w:shd w:val="clear" w:color="FFF2CC" w:fill="FFFFFF"/>
      <w:spacing w:before="100" w:beforeAutospacing="1" w:after="100" w:afterAutospacing="1"/>
      <w:jc w:val="center"/>
      <w:textAlignment w:val="center"/>
    </w:pPr>
    <w:rPr>
      <w:rFonts w:ascii="Arial" w:eastAsia="Times New Roman" w:hAnsi="Arial" w:cs="Arial"/>
      <w:b/>
      <w:bCs/>
      <w:lang w:eastAsia="en-CA"/>
    </w:rPr>
  </w:style>
  <w:style w:type="paragraph" w:customStyle="1" w:styleId="xl162">
    <w:name w:val="xl162"/>
    <w:basedOn w:val="Normal"/>
    <w:rsid w:val="00B44968"/>
    <w:pPr>
      <w:pBdr>
        <w:left w:val="single" w:sz="4" w:space="0" w:color="auto"/>
        <w:bottom w:val="single" w:sz="4" w:space="0" w:color="auto"/>
        <w:right w:val="single" w:sz="4" w:space="0" w:color="auto"/>
      </w:pBdr>
      <w:shd w:val="clear" w:color="FFF2CC" w:fill="FFFFFF"/>
      <w:spacing w:before="100" w:beforeAutospacing="1" w:after="100" w:afterAutospacing="1"/>
      <w:jc w:val="center"/>
      <w:textAlignment w:val="center"/>
    </w:pPr>
    <w:rPr>
      <w:rFonts w:ascii="Arial" w:eastAsia="Times New Roman" w:hAnsi="Arial" w:cs="Arial"/>
      <w:b/>
      <w:bCs/>
      <w:lang w:eastAsia="en-CA"/>
    </w:rPr>
  </w:style>
  <w:style w:type="paragraph" w:customStyle="1" w:styleId="xl163">
    <w:name w:val="xl163"/>
    <w:basedOn w:val="Normal"/>
    <w:rsid w:val="00B44968"/>
    <w:pPr>
      <w:pBdr>
        <w:top w:val="single" w:sz="4" w:space="0" w:color="auto"/>
        <w:left w:val="single" w:sz="4" w:space="0" w:color="auto"/>
        <w:right w:val="single" w:sz="4" w:space="0" w:color="auto"/>
      </w:pBdr>
      <w:shd w:val="clear" w:color="FFF2CC" w:fill="FFFFFF"/>
      <w:spacing w:before="100" w:beforeAutospacing="1" w:after="100" w:afterAutospacing="1"/>
      <w:jc w:val="center"/>
      <w:textAlignment w:val="center"/>
    </w:pPr>
    <w:rPr>
      <w:rFonts w:ascii="Arial" w:eastAsia="Times New Roman" w:hAnsi="Arial" w:cs="Arial"/>
      <w:b/>
      <w:bCs/>
      <w:lang w:eastAsia="en-CA"/>
    </w:rPr>
  </w:style>
  <w:style w:type="paragraph" w:customStyle="1" w:styleId="xl164">
    <w:name w:val="xl164"/>
    <w:basedOn w:val="Normal"/>
    <w:rsid w:val="00B44968"/>
    <w:pPr>
      <w:pBdr>
        <w:top w:val="single" w:sz="8" w:space="0" w:color="auto"/>
        <w:left w:val="single" w:sz="4" w:space="0" w:color="000000"/>
      </w:pBdr>
      <w:shd w:val="clear" w:color="FFF2CC" w:fill="FFFFFF"/>
      <w:spacing w:before="100" w:beforeAutospacing="1" w:after="100" w:afterAutospacing="1"/>
      <w:jc w:val="center"/>
      <w:textAlignment w:val="center"/>
    </w:pPr>
    <w:rPr>
      <w:rFonts w:ascii="Arial" w:eastAsia="Times New Roman" w:hAnsi="Arial" w:cs="Arial"/>
      <w:b/>
      <w:bCs/>
      <w:lang w:eastAsia="en-CA"/>
    </w:rPr>
  </w:style>
  <w:style w:type="paragraph" w:customStyle="1" w:styleId="xl165">
    <w:name w:val="xl165"/>
    <w:basedOn w:val="Normal"/>
    <w:rsid w:val="00B44968"/>
    <w:pPr>
      <w:shd w:val="clear" w:color="FFF2CC" w:fill="FFFFFF"/>
      <w:spacing w:before="100" w:beforeAutospacing="1" w:after="100" w:afterAutospacing="1"/>
      <w:jc w:val="center"/>
      <w:textAlignment w:val="center"/>
    </w:pPr>
    <w:rPr>
      <w:rFonts w:ascii="Arial" w:eastAsia="Times New Roman" w:hAnsi="Arial" w:cs="Arial"/>
      <w:b/>
      <w:bCs/>
      <w:lang w:eastAsia="en-CA"/>
    </w:rPr>
  </w:style>
  <w:style w:type="paragraph" w:customStyle="1" w:styleId="xl166">
    <w:name w:val="xl166"/>
    <w:basedOn w:val="Normal"/>
    <w:rsid w:val="00B44968"/>
    <w:pPr>
      <w:pBdr>
        <w:left w:val="single" w:sz="4" w:space="0" w:color="000000"/>
      </w:pBdr>
      <w:shd w:val="clear" w:color="FFF2CC" w:fill="FFFFFF"/>
      <w:spacing w:before="100" w:beforeAutospacing="1" w:after="100" w:afterAutospacing="1"/>
      <w:jc w:val="center"/>
      <w:textAlignment w:val="center"/>
    </w:pPr>
    <w:rPr>
      <w:rFonts w:ascii="Arial" w:eastAsia="Times New Roman" w:hAnsi="Arial" w:cs="Arial"/>
      <w:b/>
      <w:bCs/>
      <w:lang w:eastAsia="en-CA"/>
    </w:rPr>
  </w:style>
  <w:style w:type="paragraph" w:customStyle="1" w:styleId="Cornernotation">
    <w:name w:val="Corner notation"/>
    <w:basedOn w:val="Normal"/>
    <w:rsid w:val="00BD53B0"/>
    <w:pPr>
      <w:ind w:left="170" w:right="3119" w:hanging="170"/>
    </w:pPr>
    <w:rPr>
      <w:b/>
    </w:rPr>
  </w:style>
  <w:style w:type="paragraph" w:customStyle="1" w:styleId="Footnote">
    <w:name w:val="Footnote"/>
    <w:basedOn w:val="FootnoteText"/>
    <w:qFormat/>
    <w:rsid w:val="001F45B6"/>
    <w:rPr>
      <w:szCs w:val="18"/>
    </w:rPr>
  </w:style>
  <w:style w:type="paragraph" w:customStyle="1" w:styleId="CBDNormalNumber">
    <w:name w:val="CBD_Normal_Number"/>
    <w:basedOn w:val="CBDNormal"/>
    <w:qFormat/>
    <w:rsid w:val="001F45B6"/>
    <w:pPr>
      <w:numPr>
        <w:numId w:val="76"/>
      </w:numPr>
      <w:tabs>
        <w:tab w:val="left" w:pos="3969"/>
      </w:tabs>
      <w:spacing w:before="120" w:after="120"/>
    </w:pPr>
  </w:style>
  <w:style w:type="numbering" w:customStyle="1" w:styleId="ListCBD">
    <w:name w:val="ListCBD"/>
    <w:basedOn w:val="NoList"/>
    <w:uiPriority w:val="99"/>
    <w:rsid w:val="001F45B6"/>
    <w:pPr>
      <w:numPr>
        <w:numId w:val="25"/>
      </w:numPr>
    </w:pPr>
  </w:style>
  <w:style w:type="character" w:styleId="PlaceholderText">
    <w:name w:val="Placeholder Text"/>
    <w:basedOn w:val="DefaultParagraphFont"/>
    <w:uiPriority w:val="99"/>
    <w:semiHidden/>
    <w:rsid w:val="00BD53B0"/>
    <w:rPr>
      <w:color w:val="808080"/>
      <w:lang w:val="en-GB"/>
    </w:rPr>
  </w:style>
  <w:style w:type="paragraph" w:customStyle="1" w:styleId="ABSymbol">
    <w:name w:val="AB_Symbol"/>
    <w:basedOn w:val="Normal"/>
    <w:qFormat/>
    <w:rsid w:val="001F45B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DarkList-Accent31">
    <w:name w:val="Dark List - Accent 31"/>
    <w:hidden/>
    <w:uiPriority w:val="99"/>
    <w:semiHidden/>
    <w:rsid w:val="001F45B6"/>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Annex">
    <w:name w:val="Annex"/>
    <w:basedOn w:val="Normal"/>
    <w:semiHidden/>
    <w:qFormat/>
    <w:rsid w:val="001F45B6"/>
    <w:pPr>
      <w:spacing w:after="240"/>
    </w:pPr>
    <w:rPr>
      <w:b/>
      <w:sz w:val="28"/>
    </w:rPr>
  </w:style>
  <w:style w:type="paragraph" w:styleId="BodyText">
    <w:name w:val="Body Text"/>
    <w:basedOn w:val="Normal"/>
    <w:link w:val="BodyTextChar"/>
    <w:uiPriority w:val="99"/>
    <w:semiHidden/>
    <w:unhideWhenUsed/>
    <w:rsid w:val="001F45B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F45B6"/>
    <w:rPr>
      <w:rFonts w:eastAsiaTheme="minorHAnsi"/>
      <w:sz w:val="22"/>
      <w:szCs w:val="22"/>
      <w:lang w:val="en-GB"/>
    </w:rPr>
  </w:style>
  <w:style w:type="paragraph" w:customStyle="1" w:styleId="Item">
    <w:name w:val="Item"/>
    <w:basedOn w:val="Normal"/>
    <w:semiHidden/>
    <w:qFormat/>
    <w:rsid w:val="001F45B6"/>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1F45B6"/>
    <w:pPr>
      <w:contextualSpacing/>
    </w:pPr>
  </w:style>
  <w:style w:type="numbering" w:customStyle="1" w:styleId="CBDHeadings">
    <w:name w:val="CBD_Headings"/>
    <w:basedOn w:val="ListCBD"/>
    <w:uiPriority w:val="99"/>
    <w:rsid w:val="001F45B6"/>
    <w:pPr>
      <w:numPr>
        <w:numId w:val="68"/>
      </w:numPr>
    </w:pPr>
  </w:style>
  <w:style w:type="paragraph" w:customStyle="1" w:styleId="CBDAgendaItemReport">
    <w:name w:val="CBD_AgendaItem_Report"/>
    <w:basedOn w:val="Normal"/>
    <w:qFormat/>
    <w:rsid w:val="001F45B6"/>
    <w:pPr>
      <w:keepNext/>
      <w:keepLines/>
      <w:spacing w:before="240" w:after="120"/>
      <w:jc w:val="left"/>
    </w:pPr>
    <w:rPr>
      <w:b/>
      <w:sz w:val="24"/>
    </w:rPr>
  </w:style>
  <w:style w:type="paragraph" w:customStyle="1" w:styleId="CBDDesicionText">
    <w:name w:val="CBD_DesicionText"/>
    <w:basedOn w:val="CBDNormal"/>
    <w:qFormat/>
    <w:rsid w:val="001F45B6"/>
    <w:pPr>
      <w:spacing w:after="120"/>
      <w:ind w:left="1134" w:firstLine="567"/>
    </w:pPr>
  </w:style>
  <w:style w:type="paragraph" w:customStyle="1" w:styleId="CBDDesicionAnnex">
    <w:name w:val="CBD_DesicionAnnex"/>
    <w:basedOn w:val="CBDNormal"/>
    <w:next w:val="CBDDesicionText"/>
    <w:qFormat/>
    <w:rsid w:val="001F45B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F45B6"/>
    <w:pPr>
      <w:keepNext/>
      <w:keepLines/>
      <w:spacing w:after="240"/>
      <w:jc w:val="left"/>
    </w:pPr>
    <w:rPr>
      <w:b/>
      <w:sz w:val="28"/>
      <w:lang w:bidi="ar-SY"/>
    </w:rPr>
  </w:style>
  <w:style w:type="paragraph" w:customStyle="1" w:styleId="CBDSubTitle">
    <w:name w:val="CBD_SubTitle"/>
    <w:basedOn w:val="CBDNormal"/>
    <w:qFormat/>
    <w:rsid w:val="001F45B6"/>
    <w:pPr>
      <w:keepNext/>
      <w:keepLines/>
      <w:spacing w:before="240" w:after="240"/>
      <w:ind w:left="567"/>
      <w:jc w:val="left"/>
    </w:pPr>
    <w:rPr>
      <w:b/>
    </w:rPr>
  </w:style>
  <w:style w:type="paragraph" w:customStyle="1" w:styleId="CBDTitle">
    <w:name w:val="CBD_Title"/>
    <w:basedOn w:val="CBDNormal"/>
    <w:next w:val="CBDSubTitle"/>
    <w:qFormat/>
    <w:rsid w:val="001F45B6"/>
    <w:pPr>
      <w:keepNext/>
      <w:keepLines/>
      <w:spacing w:before="240" w:after="240"/>
      <w:ind w:left="567"/>
      <w:jc w:val="left"/>
    </w:pPr>
    <w:rPr>
      <w:b/>
      <w:sz w:val="28"/>
    </w:rPr>
  </w:style>
  <w:style w:type="paragraph" w:customStyle="1" w:styleId="AENormal">
    <w:name w:val="AE_Normal"/>
    <w:basedOn w:val="Normal"/>
    <w:rsid w:val="001F45B6"/>
  </w:style>
  <w:style w:type="paragraph" w:customStyle="1" w:styleId="CBDH1">
    <w:name w:val="CBD_H1"/>
    <w:basedOn w:val="CBDNormal"/>
    <w:qFormat/>
    <w:rsid w:val="001F45B6"/>
    <w:pPr>
      <w:keepNext/>
      <w:keepLines/>
      <w:spacing w:before="240" w:after="120"/>
      <w:ind w:left="567" w:hanging="567"/>
      <w:jc w:val="left"/>
      <w:outlineLvl w:val="0"/>
    </w:pPr>
    <w:rPr>
      <w:b/>
      <w:sz w:val="28"/>
    </w:rPr>
  </w:style>
  <w:style w:type="paragraph" w:customStyle="1" w:styleId="CBDH2">
    <w:name w:val="CBD_H2"/>
    <w:basedOn w:val="CBDNormal"/>
    <w:qFormat/>
    <w:rsid w:val="001F45B6"/>
    <w:pPr>
      <w:keepNext/>
      <w:keepLines/>
      <w:ind w:left="567" w:hanging="567"/>
    </w:pPr>
    <w:rPr>
      <w:b/>
      <w:sz w:val="24"/>
    </w:rPr>
  </w:style>
  <w:style w:type="paragraph" w:customStyle="1" w:styleId="CBDFootnoteText">
    <w:name w:val="CBD_Footnote_Text"/>
    <w:basedOn w:val="CBDNormal"/>
    <w:qFormat/>
    <w:rsid w:val="001F45B6"/>
    <w:pPr>
      <w:jc w:val="left"/>
    </w:pPr>
    <w:rPr>
      <w:sz w:val="18"/>
    </w:rPr>
  </w:style>
  <w:style w:type="paragraph" w:customStyle="1" w:styleId="CBDFooter">
    <w:name w:val="CBD_Footer"/>
    <w:basedOn w:val="CBDNormal"/>
    <w:qFormat/>
    <w:rsid w:val="001F45B6"/>
    <w:rPr>
      <w:sz w:val="20"/>
    </w:rPr>
  </w:style>
  <w:style w:type="paragraph" w:customStyle="1" w:styleId="CBDHeader">
    <w:name w:val="CBD_Header"/>
    <w:basedOn w:val="CBDNormal"/>
    <w:next w:val="CBDFooter"/>
    <w:qFormat/>
    <w:rsid w:val="001F45B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F45B6"/>
    <w:pPr>
      <w:keepNext/>
      <w:keepLines/>
      <w:spacing w:before="120" w:after="120"/>
      <w:ind w:left="567" w:hanging="567"/>
      <w:jc w:val="left"/>
    </w:pPr>
    <w:rPr>
      <w:b/>
    </w:rPr>
  </w:style>
  <w:style w:type="paragraph" w:customStyle="1" w:styleId="CBDH4">
    <w:name w:val="CBD_H4"/>
    <w:basedOn w:val="CBDNormal"/>
    <w:rsid w:val="001F45B6"/>
    <w:pPr>
      <w:keepNext/>
      <w:keepLines/>
      <w:spacing w:before="120" w:after="120"/>
      <w:ind w:left="567" w:hanging="567"/>
      <w:jc w:val="left"/>
    </w:pPr>
    <w:rPr>
      <w:b/>
    </w:rPr>
  </w:style>
  <w:style w:type="paragraph" w:customStyle="1" w:styleId="CBDH5">
    <w:name w:val="CBD_H5"/>
    <w:basedOn w:val="CBDNormal"/>
    <w:qFormat/>
    <w:rsid w:val="001F45B6"/>
    <w:pPr>
      <w:keepNext/>
      <w:keepLines/>
      <w:spacing w:before="120" w:after="120"/>
      <w:ind w:left="567" w:hanging="567"/>
      <w:jc w:val="left"/>
    </w:pPr>
    <w:rPr>
      <w:i/>
    </w:rPr>
  </w:style>
  <w:style w:type="paragraph" w:customStyle="1" w:styleId="CBDTableNormal">
    <w:name w:val="CBD_TableNormal"/>
    <w:basedOn w:val="CBDNormal"/>
    <w:qFormat/>
    <w:rsid w:val="001F45B6"/>
    <w:pPr>
      <w:spacing w:before="40" w:after="80"/>
      <w:jc w:val="left"/>
    </w:pPr>
    <w:rPr>
      <w:sz w:val="20"/>
    </w:rPr>
  </w:style>
  <w:style w:type="paragraph" w:customStyle="1" w:styleId="CBDTableTitle">
    <w:name w:val="CBD_TableTitle"/>
    <w:basedOn w:val="CBDNormal"/>
    <w:qFormat/>
    <w:rsid w:val="001F45B6"/>
    <w:pPr>
      <w:keepNext/>
      <w:keepLines/>
      <w:spacing w:before="120" w:after="60"/>
      <w:ind w:left="567"/>
      <w:jc w:val="left"/>
    </w:pPr>
    <w:rPr>
      <w:b/>
    </w:rPr>
  </w:style>
  <w:style w:type="paragraph" w:customStyle="1" w:styleId="CBDFigureTitle">
    <w:name w:val="CBD_FigureTitle"/>
    <w:basedOn w:val="CBDNormal"/>
    <w:next w:val="CBDNormalNoNumber"/>
    <w:qFormat/>
    <w:rsid w:val="001F45B6"/>
    <w:pPr>
      <w:keepNext/>
      <w:keepLines/>
      <w:spacing w:before="120" w:after="60"/>
      <w:ind w:left="567"/>
      <w:jc w:val="left"/>
    </w:pPr>
    <w:rPr>
      <w:b/>
    </w:rPr>
  </w:style>
  <w:style w:type="paragraph" w:styleId="TOC1">
    <w:name w:val="toc 1"/>
    <w:basedOn w:val="CBDNormal"/>
    <w:next w:val="Normal"/>
    <w:autoRedefine/>
    <w:uiPriority w:val="39"/>
    <w:unhideWhenUsed/>
    <w:rsid w:val="001F45B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F45B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F45B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F45B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F45B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F45B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F45B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F45B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F45B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1F45B6"/>
  </w:style>
  <w:style w:type="paragraph" w:customStyle="1" w:styleId="CBDpara-item">
    <w:name w:val="CBD_para-item"/>
    <w:basedOn w:val="Normal"/>
    <w:qFormat/>
    <w:rsid w:val="001F45B6"/>
    <w:pPr>
      <w:tabs>
        <w:tab w:val="clear" w:pos="567"/>
      </w:tabs>
      <w:spacing w:before="120" w:after="120"/>
      <w:ind w:left="1134" w:hanging="567"/>
      <w:jc w:val="left"/>
    </w:pPr>
  </w:style>
  <w:style w:type="paragraph" w:customStyle="1" w:styleId="CBDsubpara-item">
    <w:name w:val="CBD_subpara-item"/>
    <w:basedOn w:val="CBDpara-item"/>
    <w:qFormat/>
    <w:rsid w:val="001F45B6"/>
    <w:pPr>
      <w:tabs>
        <w:tab w:val="clear" w:pos="1134"/>
      </w:tabs>
      <w:ind w:left="1701"/>
    </w:pPr>
  </w:style>
  <w:style w:type="paragraph" w:customStyle="1" w:styleId="CBDRecommendText">
    <w:name w:val="CBD_RecommendText"/>
    <w:basedOn w:val="Normal"/>
    <w:qFormat/>
    <w:rsid w:val="001F45B6"/>
    <w:pPr>
      <w:spacing w:after="120"/>
      <w:ind w:left="567"/>
    </w:pPr>
  </w:style>
  <w:style w:type="paragraph" w:customStyle="1" w:styleId="CBDAgendaItem0">
    <w:name w:val="CBD_AgendaItem"/>
    <w:basedOn w:val="Normal"/>
    <w:qFormat/>
    <w:rsid w:val="001F45B6"/>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BC35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3541"/>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BC3541"/>
  </w:style>
  <w:style w:type="paragraph" w:styleId="BlockText">
    <w:name w:val="Block Text"/>
    <w:basedOn w:val="Normal"/>
    <w:uiPriority w:val="99"/>
    <w:semiHidden/>
    <w:unhideWhenUsed/>
    <w:rsid w:val="00BC3541"/>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BC3541"/>
    <w:pPr>
      <w:spacing w:after="120" w:line="480" w:lineRule="auto"/>
    </w:pPr>
  </w:style>
  <w:style w:type="character" w:customStyle="1" w:styleId="BodyText2Char">
    <w:name w:val="Body Text 2 Char"/>
    <w:basedOn w:val="DefaultParagraphFont"/>
    <w:link w:val="BodyText2"/>
    <w:uiPriority w:val="99"/>
    <w:semiHidden/>
    <w:rsid w:val="00BC3541"/>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BC3541"/>
    <w:pPr>
      <w:spacing w:after="120"/>
    </w:pPr>
    <w:rPr>
      <w:sz w:val="16"/>
      <w:szCs w:val="16"/>
    </w:rPr>
  </w:style>
  <w:style w:type="character" w:customStyle="1" w:styleId="BodyText3Char">
    <w:name w:val="Body Text 3 Char"/>
    <w:basedOn w:val="DefaultParagraphFont"/>
    <w:link w:val="BodyText3"/>
    <w:uiPriority w:val="99"/>
    <w:semiHidden/>
    <w:rsid w:val="00BC3541"/>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BC354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BC3541"/>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BC3541"/>
    <w:pPr>
      <w:spacing w:after="120"/>
      <w:ind w:left="360"/>
    </w:pPr>
  </w:style>
  <w:style w:type="character" w:customStyle="1" w:styleId="BodyTextIndentChar">
    <w:name w:val="Body Text Indent Char"/>
    <w:basedOn w:val="DefaultParagraphFont"/>
    <w:link w:val="BodyTextIndent"/>
    <w:uiPriority w:val="99"/>
    <w:semiHidden/>
    <w:rsid w:val="00BC3541"/>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BC3541"/>
    <w:pPr>
      <w:spacing w:after="0"/>
      <w:ind w:firstLine="360"/>
    </w:pPr>
  </w:style>
  <w:style w:type="character" w:customStyle="1" w:styleId="BodyTextFirstIndent2Char">
    <w:name w:val="Body Text First Indent 2 Char"/>
    <w:basedOn w:val="BodyTextIndentChar"/>
    <w:link w:val="BodyTextFirstIndent2"/>
    <w:uiPriority w:val="99"/>
    <w:semiHidden/>
    <w:rsid w:val="00BC3541"/>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BC3541"/>
    <w:pPr>
      <w:spacing w:after="120" w:line="480" w:lineRule="auto"/>
      <w:ind w:left="360"/>
    </w:pPr>
  </w:style>
  <w:style w:type="character" w:customStyle="1" w:styleId="BodyTextIndent2Char">
    <w:name w:val="Body Text Indent 2 Char"/>
    <w:basedOn w:val="DefaultParagraphFont"/>
    <w:link w:val="BodyTextIndent2"/>
    <w:uiPriority w:val="99"/>
    <w:semiHidden/>
    <w:rsid w:val="00BC3541"/>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BC354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C3541"/>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BC3541"/>
    <w:rPr>
      <w:b/>
      <w:bCs/>
      <w:i/>
      <w:iCs/>
      <w:spacing w:val="5"/>
      <w:lang w:val="en-GB"/>
    </w:rPr>
  </w:style>
  <w:style w:type="paragraph" w:styleId="Closing">
    <w:name w:val="Closing"/>
    <w:basedOn w:val="Normal"/>
    <w:link w:val="ClosingChar"/>
    <w:uiPriority w:val="99"/>
    <w:semiHidden/>
    <w:unhideWhenUsed/>
    <w:rsid w:val="00BC3541"/>
    <w:pPr>
      <w:ind w:left="4320"/>
    </w:pPr>
  </w:style>
  <w:style w:type="character" w:customStyle="1" w:styleId="ClosingChar">
    <w:name w:val="Closing Char"/>
    <w:basedOn w:val="DefaultParagraphFont"/>
    <w:link w:val="Closing"/>
    <w:uiPriority w:val="99"/>
    <w:semiHidden/>
    <w:rsid w:val="00BC3541"/>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BC35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C35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BC35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BC35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BC35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BC35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BC35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BC354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C3541"/>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BC3541"/>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BC3541"/>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BC3541"/>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BC3541"/>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BC3541"/>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BC3541"/>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C3541"/>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C3541"/>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C3541"/>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BC3541"/>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C3541"/>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C3541"/>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BC354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C3541"/>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BC3541"/>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BC3541"/>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BC3541"/>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BC3541"/>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BC3541"/>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BC3541"/>
  </w:style>
  <w:style w:type="character" w:customStyle="1" w:styleId="DateChar">
    <w:name w:val="Date Char"/>
    <w:basedOn w:val="DefaultParagraphFont"/>
    <w:link w:val="Date"/>
    <w:uiPriority w:val="99"/>
    <w:semiHidden/>
    <w:rsid w:val="00BC3541"/>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BC354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C3541"/>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BC3541"/>
  </w:style>
  <w:style w:type="character" w:customStyle="1" w:styleId="E-mailSignatureChar">
    <w:name w:val="E-mail Signature Char"/>
    <w:basedOn w:val="DefaultParagraphFont"/>
    <w:link w:val="E-mailSignature"/>
    <w:uiPriority w:val="99"/>
    <w:semiHidden/>
    <w:rsid w:val="00BC3541"/>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BC3541"/>
    <w:rPr>
      <w:i/>
      <w:iCs/>
      <w:lang w:val="en-GB"/>
    </w:rPr>
  </w:style>
  <w:style w:type="character" w:styleId="EndnoteReference">
    <w:name w:val="endnote reference"/>
    <w:basedOn w:val="DefaultParagraphFont"/>
    <w:uiPriority w:val="99"/>
    <w:semiHidden/>
    <w:unhideWhenUsed/>
    <w:rsid w:val="00BC3541"/>
    <w:rPr>
      <w:vertAlign w:val="superscript"/>
      <w:lang w:val="en-GB"/>
    </w:rPr>
  </w:style>
  <w:style w:type="paragraph" w:styleId="EndnoteText">
    <w:name w:val="endnote text"/>
    <w:basedOn w:val="Normal"/>
    <w:link w:val="EndnoteTextChar"/>
    <w:uiPriority w:val="99"/>
    <w:semiHidden/>
    <w:unhideWhenUsed/>
    <w:rsid w:val="00BC3541"/>
    <w:rPr>
      <w:sz w:val="20"/>
      <w:szCs w:val="20"/>
    </w:rPr>
  </w:style>
  <w:style w:type="character" w:customStyle="1" w:styleId="EndnoteTextChar">
    <w:name w:val="Endnote Text Char"/>
    <w:basedOn w:val="DefaultParagraphFont"/>
    <w:link w:val="EndnoteText"/>
    <w:uiPriority w:val="99"/>
    <w:semiHidden/>
    <w:rsid w:val="00BC3541"/>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BC354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C3541"/>
    <w:rPr>
      <w:rFonts w:asciiTheme="majorHAnsi" w:eastAsiaTheme="majorEastAsia" w:hAnsiTheme="majorHAnsi" w:cstheme="majorBidi"/>
      <w:sz w:val="20"/>
      <w:szCs w:val="20"/>
    </w:rPr>
  </w:style>
  <w:style w:type="table" w:styleId="GridTable1Light">
    <w:name w:val="Grid Table 1 Light"/>
    <w:basedOn w:val="TableNormal"/>
    <w:uiPriority w:val="46"/>
    <w:rsid w:val="00BC354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C3541"/>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C3541"/>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C3541"/>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C3541"/>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C3541"/>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C3541"/>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C354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C3541"/>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BC3541"/>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BC3541"/>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BC3541"/>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BC3541"/>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BC3541"/>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BC354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C354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BC3541"/>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BC3541"/>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BC3541"/>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BC3541"/>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BC3541"/>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BC354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C354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BC3541"/>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BC3541"/>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BC3541"/>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BC3541"/>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BC3541"/>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BC35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C35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BC35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BC35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BC35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BC35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BC35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BC354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C3541"/>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BC3541"/>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BC3541"/>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BC3541"/>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BC3541"/>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BC3541"/>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BC354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C3541"/>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BC3541"/>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BC3541"/>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BC3541"/>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BC3541"/>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BC3541"/>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BC3541"/>
    <w:rPr>
      <w:color w:val="2B579A"/>
      <w:shd w:val="clear" w:color="auto" w:fill="E1DFDD"/>
      <w:lang w:val="en-GB"/>
    </w:rPr>
  </w:style>
  <w:style w:type="character" w:styleId="HTMLAcronym">
    <w:name w:val="HTML Acronym"/>
    <w:basedOn w:val="DefaultParagraphFont"/>
    <w:uiPriority w:val="99"/>
    <w:semiHidden/>
    <w:unhideWhenUsed/>
    <w:rsid w:val="00BC3541"/>
    <w:rPr>
      <w:lang w:val="en-GB"/>
    </w:rPr>
  </w:style>
  <w:style w:type="paragraph" w:styleId="HTMLAddress">
    <w:name w:val="HTML Address"/>
    <w:basedOn w:val="Normal"/>
    <w:link w:val="HTMLAddressChar"/>
    <w:uiPriority w:val="99"/>
    <w:semiHidden/>
    <w:unhideWhenUsed/>
    <w:rsid w:val="00BC3541"/>
    <w:rPr>
      <w:i/>
      <w:iCs/>
    </w:rPr>
  </w:style>
  <w:style w:type="character" w:customStyle="1" w:styleId="HTMLAddressChar">
    <w:name w:val="HTML Address Char"/>
    <w:basedOn w:val="DefaultParagraphFont"/>
    <w:link w:val="HTMLAddress"/>
    <w:uiPriority w:val="99"/>
    <w:semiHidden/>
    <w:rsid w:val="00BC3541"/>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BC3541"/>
    <w:rPr>
      <w:i/>
      <w:iCs/>
      <w:lang w:val="en-GB"/>
    </w:rPr>
  </w:style>
  <w:style w:type="character" w:styleId="HTMLCode">
    <w:name w:val="HTML Code"/>
    <w:basedOn w:val="DefaultParagraphFont"/>
    <w:uiPriority w:val="99"/>
    <w:semiHidden/>
    <w:unhideWhenUsed/>
    <w:rsid w:val="00BC3541"/>
    <w:rPr>
      <w:rFonts w:ascii="Consolas" w:hAnsi="Consolas"/>
      <w:sz w:val="20"/>
      <w:szCs w:val="20"/>
      <w:lang w:val="en-GB"/>
    </w:rPr>
  </w:style>
  <w:style w:type="character" w:styleId="HTMLDefinition">
    <w:name w:val="HTML Definition"/>
    <w:basedOn w:val="DefaultParagraphFont"/>
    <w:uiPriority w:val="99"/>
    <w:semiHidden/>
    <w:unhideWhenUsed/>
    <w:rsid w:val="00BC3541"/>
    <w:rPr>
      <w:i/>
      <w:iCs/>
      <w:lang w:val="en-GB"/>
    </w:rPr>
  </w:style>
  <w:style w:type="character" w:styleId="HTMLKeyboard">
    <w:name w:val="HTML Keyboard"/>
    <w:basedOn w:val="DefaultParagraphFont"/>
    <w:uiPriority w:val="99"/>
    <w:semiHidden/>
    <w:unhideWhenUsed/>
    <w:rsid w:val="00BC354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BC354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C3541"/>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BC3541"/>
    <w:rPr>
      <w:rFonts w:ascii="Consolas" w:hAnsi="Consolas"/>
      <w:sz w:val="24"/>
      <w:szCs w:val="24"/>
      <w:lang w:val="en-GB"/>
    </w:rPr>
  </w:style>
  <w:style w:type="character" w:styleId="HTMLTypewriter">
    <w:name w:val="HTML Typewriter"/>
    <w:basedOn w:val="DefaultParagraphFont"/>
    <w:uiPriority w:val="99"/>
    <w:semiHidden/>
    <w:unhideWhenUsed/>
    <w:rsid w:val="00BC3541"/>
    <w:rPr>
      <w:rFonts w:ascii="Consolas" w:hAnsi="Consolas"/>
      <w:sz w:val="20"/>
      <w:szCs w:val="20"/>
      <w:lang w:val="en-GB"/>
    </w:rPr>
  </w:style>
  <w:style w:type="character" w:styleId="HTMLVariable">
    <w:name w:val="HTML Variable"/>
    <w:basedOn w:val="DefaultParagraphFont"/>
    <w:uiPriority w:val="99"/>
    <w:semiHidden/>
    <w:unhideWhenUsed/>
    <w:rsid w:val="00BC3541"/>
    <w:rPr>
      <w:i/>
      <w:iCs/>
      <w:lang w:val="en-GB"/>
    </w:rPr>
  </w:style>
  <w:style w:type="paragraph" w:styleId="Index1">
    <w:name w:val="index 1"/>
    <w:basedOn w:val="Normal"/>
    <w:next w:val="Normal"/>
    <w:autoRedefine/>
    <w:uiPriority w:val="99"/>
    <w:semiHidden/>
    <w:unhideWhenUsed/>
    <w:rsid w:val="00BC354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BC354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BC354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BC354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BC354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BC354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BC354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BC354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BC354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BC3541"/>
    <w:rPr>
      <w:rFonts w:asciiTheme="majorHAnsi" w:eastAsiaTheme="majorEastAsia" w:hAnsiTheme="majorHAnsi" w:cstheme="majorBidi"/>
      <w:b/>
      <w:bCs/>
    </w:rPr>
  </w:style>
  <w:style w:type="table" w:styleId="LightGrid">
    <w:name w:val="Light Grid"/>
    <w:basedOn w:val="TableNormal"/>
    <w:uiPriority w:val="62"/>
    <w:semiHidden/>
    <w:unhideWhenUsed/>
    <w:rsid w:val="00BC354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C3541"/>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BC3541"/>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BC3541"/>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BC3541"/>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BC3541"/>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BC3541"/>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BC354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C3541"/>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BC3541"/>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BC3541"/>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BC3541"/>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BC3541"/>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BC3541"/>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BC354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C3541"/>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BC3541"/>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BC3541"/>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BC3541"/>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BC3541"/>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BC3541"/>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paragraph" w:styleId="List2">
    <w:name w:val="List 2"/>
    <w:basedOn w:val="Normal"/>
    <w:uiPriority w:val="99"/>
    <w:semiHidden/>
    <w:unhideWhenUsed/>
    <w:rsid w:val="00BC3541"/>
    <w:pPr>
      <w:ind w:left="720" w:hanging="360"/>
      <w:contextualSpacing/>
    </w:pPr>
  </w:style>
  <w:style w:type="paragraph" w:styleId="List3">
    <w:name w:val="List 3"/>
    <w:basedOn w:val="Normal"/>
    <w:uiPriority w:val="99"/>
    <w:semiHidden/>
    <w:unhideWhenUsed/>
    <w:rsid w:val="00BC3541"/>
    <w:pPr>
      <w:ind w:left="1080" w:hanging="360"/>
      <w:contextualSpacing/>
    </w:pPr>
  </w:style>
  <w:style w:type="paragraph" w:styleId="List4">
    <w:name w:val="List 4"/>
    <w:basedOn w:val="Normal"/>
    <w:uiPriority w:val="99"/>
    <w:semiHidden/>
    <w:unhideWhenUsed/>
    <w:rsid w:val="00BC3541"/>
    <w:pPr>
      <w:ind w:left="1440" w:hanging="360"/>
      <w:contextualSpacing/>
    </w:pPr>
  </w:style>
  <w:style w:type="paragraph" w:styleId="List5">
    <w:name w:val="List 5"/>
    <w:basedOn w:val="Normal"/>
    <w:uiPriority w:val="99"/>
    <w:semiHidden/>
    <w:unhideWhenUsed/>
    <w:rsid w:val="00BC3541"/>
    <w:pPr>
      <w:ind w:left="1800" w:hanging="360"/>
      <w:contextualSpacing/>
    </w:pPr>
  </w:style>
  <w:style w:type="paragraph" w:styleId="ListBullet">
    <w:name w:val="List Bullet"/>
    <w:basedOn w:val="Normal"/>
    <w:uiPriority w:val="99"/>
    <w:semiHidden/>
    <w:unhideWhenUsed/>
    <w:rsid w:val="00BC3541"/>
    <w:pPr>
      <w:tabs>
        <w:tab w:val="num" w:pos="360"/>
      </w:tabs>
      <w:ind w:left="360" w:hanging="360"/>
      <w:contextualSpacing/>
    </w:pPr>
  </w:style>
  <w:style w:type="paragraph" w:styleId="ListBullet2">
    <w:name w:val="List Bullet 2"/>
    <w:basedOn w:val="Normal"/>
    <w:uiPriority w:val="99"/>
    <w:semiHidden/>
    <w:unhideWhenUsed/>
    <w:rsid w:val="00BC3541"/>
    <w:pPr>
      <w:tabs>
        <w:tab w:val="num" w:pos="643"/>
      </w:tabs>
      <w:ind w:left="643" w:hanging="360"/>
      <w:contextualSpacing/>
    </w:pPr>
  </w:style>
  <w:style w:type="paragraph" w:styleId="ListBullet3">
    <w:name w:val="List Bullet 3"/>
    <w:basedOn w:val="Normal"/>
    <w:uiPriority w:val="99"/>
    <w:semiHidden/>
    <w:unhideWhenUsed/>
    <w:rsid w:val="00BC3541"/>
    <w:pPr>
      <w:tabs>
        <w:tab w:val="num" w:pos="926"/>
      </w:tabs>
      <w:ind w:left="926" w:hanging="360"/>
      <w:contextualSpacing/>
    </w:pPr>
  </w:style>
  <w:style w:type="paragraph" w:styleId="ListBullet4">
    <w:name w:val="List Bullet 4"/>
    <w:basedOn w:val="Normal"/>
    <w:uiPriority w:val="99"/>
    <w:semiHidden/>
    <w:unhideWhenUsed/>
    <w:rsid w:val="00BC3541"/>
    <w:pPr>
      <w:tabs>
        <w:tab w:val="num" w:pos="1209"/>
      </w:tabs>
      <w:ind w:left="1209" w:hanging="360"/>
      <w:contextualSpacing/>
    </w:pPr>
  </w:style>
  <w:style w:type="paragraph" w:styleId="ListBullet5">
    <w:name w:val="List Bullet 5"/>
    <w:basedOn w:val="Normal"/>
    <w:uiPriority w:val="99"/>
    <w:semiHidden/>
    <w:unhideWhenUsed/>
    <w:rsid w:val="00BC3541"/>
    <w:pPr>
      <w:tabs>
        <w:tab w:val="num" w:pos="1492"/>
      </w:tabs>
      <w:ind w:left="1492" w:hanging="360"/>
      <w:contextualSpacing/>
    </w:pPr>
  </w:style>
  <w:style w:type="paragraph" w:styleId="ListContinue">
    <w:name w:val="List Continue"/>
    <w:basedOn w:val="Normal"/>
    <w:uiPriority w:val="99"/>
    <w:semiHidden/>
    <w:unhideWhenUsed/>
    <w:rsid w:val="00BC3541"/>
    <w:pPr>
      <w:spacing w:after="120"/>
      <w:ind w:left="360"/>
      <w:contextualSpacing/>
    </w:pPr>
  </w:style>
  <w:style w:type="paragraph" w:styleId="ListContinue2">
    <w:name w:val="List Continue 2"/>
    <w:basedOn w:val="Normal"/>
    <w:uiPriority w:val="99"/>
    <w:semiHidden/>
    <w:unhideWhenUsed/>
    <w:rsid w:val="00BC3541"/>
    <w:pPr>
      <w:spacing w:after="120"/>
      <w:ind w:left="720"/>
      <w:contextualSpacing/>
    </w:pPr>
  </w:style>
  <w:style w:type="paragraph" w:styleId="ListContinue3">
    <w:name w:val="List Continue 3"/>
    <w:basedOn w:val="Normal"/>
    <w:uiPriority w:val="99"/>
    <w:semiHidden/>
    <w:unhideWhenUsed/>
    <w:rsid w:val="00BC3541"/>
    <w:pPr>
      <w:spacing w:after="120"/>
      <w:ind w:left="1080"/>
      <w:contextualSpacing/>
    </w:pPr>
  </w:style>
  <w:style w:type="paragraph" w:styleId="ListContinue4">
    <w:name w:val="List Continue 4"/>
    <w:basedOn w:val="Normal"/>
    <w:uiPriority w:val="99"/>
    <w:semiHidden/>
    <w:unhideWhenUsed/>
    <w:rsid w:val="00BC3541"/>
    <w:pPr>
      <w:spacing w:after="120"/>
      <w:ind w:left="1440"/>
      <w:contextualSpacing/>
    </w:pPr>
  </w:style>
  <w:style w:type="paragraph" w:styleId="ListContinue5">
    <w:name w:val="List Continue 5"/>
    <w:basedOn w:val="Normal"/>
    <w:uiPriority w:val="99"/>
    <w:semiHidden/>
    <w:unhideWhenUsed/>
    <w:rsid w:val="00BC3541"/>
    <w:pPr>
      <w:spacing w:after="120"/>
      <w:ind w:left="1800"/>
      <w:contextualSpacing/>
    </w:pPr>
  </w:style>
  <w:style w:type="paragraph" w:styleId="ListNumber">
    <w:name w:val="List Number"/>
    <w:basedOn w:val="Normal"/>
    <w:uiPriority w:val="99"/>
    <w:semiHidden/>
    <w:unhideWhenUsed/>
    <w:rsid w:val="00BC3541"/>
    <w:pPr>
      <w:tabs>
        <w:tab w:val="num" w:pos="360"/>
      </w:tabs>
      <w:ind w:left="360" w:hanging="360"/>
      <w:contextualSpacing/>
    </w:pPr>
  </w:style>
  <w:style w:type="paragraph" w:styleId="ListNumber2">
    <w:name w:val="List Number 2"/>
    <w:basedOn w:val="Normal"/>
    <w:uiPriority w:val="99"/>
    <w:semiHidden/>
    <w:unhideWhenUsed/>
    <w:rsid w:val="00BC3541"/>
    <w:pPr>
      <w:tabs>
        <w:tab w:val="num" w:pos="643"/>
      </w:tabs>
      <w:ind w:left="643" w:hanging="360"/>
      <w:contextualSpacing/>
    </w:pPr>
  </w:style>
  <w:style w:type="paragraph" w:styleId="ListNumber3">
    <w:name w:val="List Number 3"/>
    <w:basedOn w:val="Normal"/>
    <w:uiPriority w:val="99"/>
    <w:semiHidden/>
    <w:unhideWhenUsed/>
    <w:rsid w:val="00BC3541"/>
    <w:pPr>
      <w:tabs>
        <w:tab w:val="num" w:pos="926"/>
      </w:tabs>
      <w:ind w:left="926" w:hanging="360"/>
      <w:contextualSpacing/>
    </w:pPr>
  </w:style>
  <w:style w:type="paragraph" w:styleId="ListNumber4">
    <w:name w:val="List Number 4"/>
    <w:basedOn w:val="Normal"/>
    <w:uiPriority w:val="99"/>
    <w:semiHidden/>
    <w:unhideWhenUsed/>
    <w:rsid w:val="00BC3541"/>
    <w:pPr>
      <w:tabs>
        <w:tab w:val="num" w:pos="1209"/>
      </w:tabs>
      <w:ind w:left="1209" w:hanging="360"/>
      <w:contextualSpacing/>
    </w:pPr>
  </w:style>
  <w:style w:type="paragraph" w:styleId="ListNumber5">
    <w:name w:val="List Number 5"/>
    <w:basedOn w:val="Normal"/>
    <w:uiPriority w:val="99"/>
    <w:semiHidden/>
    <w:unhideWhenUsed/>
    <w:rsid w:val="00BC3541"/>
    <w:pPr>
      <w:tabs>
        <w:tab w:val="num" w:pos="1800"/>
      </w:tabs>
      <w:ind w:left="1800" w:hanging="360"/>
      <w:contextualSpacing/>
    </w:pPr>
  </w:style>
  <w:style w:type="table" w:styleId="ListTable1Light">
    <w:name w:val="List Table 1 Light"/>
    <w:basedOn w:val="TableNormal"/>
    <w:uiPriority w:val="46"/>
    <w:rsid w:val="00BC354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C3541"/>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BC3541"/>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BC3541"/>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BC3541"/>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BC3541"/>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BC3541"/>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BC354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C3541"/>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BC3541"/>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BC3541"/>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BC3541"/>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BC3541"/>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BC3541"/>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BC354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C3541"/>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BC3541"/>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BC3541"/>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BC3541"/>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BC3541"/>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BC3541"/>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BC354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C354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BC3541"/>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BC3541"/>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BC3541"/>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BC3541"/>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BC3541"/>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BC354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C3541"/>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C3541"/>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C3541"/>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C3541"/>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C3541"/>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C3541"/>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C354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C3541"/>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BC3541"/>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BC3541"/>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BC3541"/>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BC3541"/>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BC3541"/>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BC354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C3541"/>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C3541"/>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C3541"/>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C3541"/>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C3541"/>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C3541"/>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C354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BC3541"/>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BC354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C3541"/>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BC3541"/>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BC3541"/>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BC3541"/>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BC3541"/>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BC3541"/>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BC3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C3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C3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C3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C3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C3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C3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C35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C35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BC35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BC35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BC35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BC35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BC35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BC354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C3541"/>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BC3541"/>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BC3541"/>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BC3541"/>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BC3541"/>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BC3541"/>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BC3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C3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C3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C3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C3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C3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C3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C354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C3541"/>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C3541"/>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C3541"/>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C3541"/>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C3541"/>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C3541"/>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C35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C35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C35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C35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C35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C35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C35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BC3541"/>
    <w:rPr>
      <w:color w:val="2B579A"/>
      <w:shd w:val="clear" w:color="auto" w:fill="E1DFDD"/>
      <w:lang w:val="en-GB"/>
    </w:rPr>
  </w:style>
  <w:style w:type="paragraph" w:styleId="MessageHeader">
    <w:name w:val="Message Header"/>
    <w:basedOn w:val="Normal"/>
    <w:link w:val="MessageHeaderChar"/>
    <w:uiPriority w:val="99"/>
    <w:semiHidden/>
    <w:unhideWhenUsed/>
    <w:rsid w:val="00BC354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C3541"/>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BC3541"/>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BC3541"/>
    <w:rPr>
      <w:sz w:val="24"/>
      <w:szCs w:val="24"/>
    </w:rPr>
  </w:style>
  <w:style w:type="paragraph" w:styleId="NormalIndent">
    <w:name w:val="Normal Indent"/>
    <w:basedOn w:val="Normal"/>
    <w:uiPriority w:val="99"/>
    <w:semiHidden/>
    <w:unhideWhenUsed/>
    <w:rsid w:val="00BC3541"/>
    <w:pPr>
      <w:ind w:left="720"/>
    </w:pPr>
  </w:style>
  <w:style w:type="paragraph" w:styleId="NoteHeading">
    <w:name w:val="Note Heading"/>
    <w:basedOn w:val="Normal"/>
    <w:next w:val="Normal"/>
    <w:link w:val="NoteHeadingChar"/>
    <w:uiPriority w:val="99"/>
    <w:semiHidden/>
    <w:unhideWhenUsed/>
    <w:rsid w:val="00BC3541"/>
  </w:style>
  <w:style w:type="character" w:customStyle="1" w:styleId="NoteHeadingChar">
    <w:name w:val="Note Heading Char"/>
    <w:basedOn w:val="DefaultParagraphFont"/>
    <w:link w:val="NoteHeading"/>
    <w:uiPriority w:val="99"/>
    <w:semiHidden/>
    <w:rsid w:val="00BC3541"/>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BC3541"/>
    <w:rPr>
      <w:lang w:val="en-GB"/>
    </w:rPr>
  </w:style>
  <w:style w:type="table" w:styleId="PlainTable1">
    <w:name w:val="Plain Table 1"/>
    <w:basedOn w:val="TableNormal"/>
    <w:uiPriority w:val="41"/>
    <w:rsid w:val="00BC35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C354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C354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C354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C35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C3541"/>
    <w:rPr>
      <w:rFonts w:ascii="Consolas" w:hAnsi="Consolas"/>
      <w:sz w:val="21"/>
      <w:szCs w:val="21"/>
    </w:rPr>
  </w:style>
  <w:style w:type="character" w:customStyle="1" w:styleId="PlainTextChar">
    <w:name w:val="Plain Text Char"/>
    <w:basedOn w:val="DefaultParagraphFont"/>
    <w:link w:val="PlainText"/>
    <w:uiPriority w:val="99"/>
    <w:semiHidden/>
    <w:rsid w:val="00BC3541"/>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BC3541"/>
  </w:style>
  <w:style w:type="character" w:customStyle="1" w:styleId="SalutationChar">
    <w:name w:val="Salutation Char"/>
    <w:basedOn w:val="DefaultParagraphFont"/>
    <w:link w:val="Salutation"/>
    <w:uiPriority w:val="99"/>
    <w:semiHidden/>
    <w:rsid w:val="00BC3541"/>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BC3541"/>
    <w:pPr>
      <w:ind w:left="4320"/>
    </w:pPr>
  </w:style>
  <w:style w:type="character" w:customStyle="1" w:styleId="SignatureChar">
    <w:name w:val="Signature Char"/>
    <w:basedOn w:val="DefaultParagraphFont"/>
    <w:link w:val="Signature"/>
    <w:uiPriority w:val="99"/>
    <w:semiHidden/>
    <w:rsid w:val="00BC3541"/>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BC3541"/>
    <w:rPr>
      <w:u w:val="dotted"/>
      <w:lang w:val="en-GB"/>
    </w:rPr>
  </w:style>
  <w:style w:type="character" w:styleId="SmartLink">
    <w:name w:val="Smart Link"/>
    <w:basedOn w:val="DefaultParagraphFont"/>
    <w:uiPriority w:val="99"/>
    <w:semiHidden/>
    <w:unhideWhenUsed/>
    <w:rsid w:val="00BC3541"/>
    <w:rPr>
      <w:color w:val="0000FF"/>
      <w:u w:val="single"/>
      <w:shd w:val="clear" w:color="auto" w:fill="F3F2F1"/>
      <w:lang w:val="en-GB"/>
    </w:rPr>
  </w:style>
  <w:style w:type="character" w:styleId="Strong">
    <w:name w:val="Strong"/>
    <w:basedOn w:val="DefaultParagraphFont"/>
    <w:uiPriority w:val="22"/>
    <w:qFormat/>
    <w:rsid w:val="00BC3541"/>
    <w:rPr>
      <w:b/>
      <w:bCs/>
      <w:lang w:val="en-GB"/>
    </w:rPr>
  </w:style>
  <w:style w:type="character" w:styleId="SubtleEmphasis">
    <w:name w:val="Subtle Emphasis"/>
    <w:basedOn w:val="DefaultParagraphFont"/>
    <w:uiPriority w:val="19"/>
    <w:qFormat/>
    <w:rsid w:val="00BC3541"/>
    <w:rPr>
      <w:i/>
      <w:iCs/>
      <w:color w:val="404040" w:themeColor="text1" w:themeTint="BF"/>
      <w:lang w:val="en-GB"/>
    </w:rPr>
  </w:style>
  <w:style w:type="character" w:styleId="SubtleReference">
    <w:name w:val="Subtle Reference"/>
    <w:basedOn w:val="DefaultParagraphFont"/>
    <w:uiPriority w:val="31"/>
    <w:qFormat/>
    <w:rsid w:val="00BC3541"/>
    <w:rPr>
      <w:smallCaps/>
      <w:color w:val="5A5A5A" w:themeColor="text1" w:themeTint="A5"/>
      <w:lang w:val="en-GB"/>
    </w:rPr>
  </w:style>
  <w:style w:type="table" w:styleId="Table3Deffects1">
    <w:name w:val="Table 3D effects 1"/>
    <w:basedOn w:val="TableNormal"/>
    <w:uiPriority w:val="99"/>
    <w:semiHidden/>
    <w:unhideWhenUsed/>
    <w:rsid w:val="00BC354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C354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C354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C354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C354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C354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C354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C354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C354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C354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C354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C354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BC354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C354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C354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C354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C354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C354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C354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C354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C354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C354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BC354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C354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C354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C354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C354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C354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C354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C354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C354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BC3541"/>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2438">
      <w:bodyDiv w:val="1"/>
      <w:marLeft w:val="0"/>
      <w:marRight w:val="0"/>
      <w:marTop w:val="0"/>
      <w:marBottom w:val="0"/>
      <w:divBdr>
        <w:top w:val="none" w:sz="0" w:space="0" w:color="auto"/>
        <w:left w:val="none" w:sz="0" w:space="0" w:color="auto"/>
        <w:bottom w:val="none" w:sz="0" w:space="0" w:color="auto"/>
        <w:right w:val="none" w:sz="0" w:space="0" w:color="auto"/>
      </w:divBdr>
    </w:div>
    <w:div w:id="677002605">
      <w:bodyDiv w:val="1"/>
      <w:marLeft w:val="0"/>
      <w:marRight w:val="0"/>
      <w:marTop w:val="0"/>
      <w:marBottom w:val="0"/>
      <w:divBdr>
        <w:top w:val="none" w:sz="0" w:space="0" w:color="auto"/>
        <w:left w:val="none" w:sz="0" w:space="0" w:color="auto"/>
        <w:bottom w:val="none" w:sz="0" w:space="0" w:color="auto"/>
        <w:right w:val="none" w:sz="0" w:space="0" w:color="auto"/>
      </w:divBdr>
    </w:div>
    <w:div w:id="856046364">
      <w:bodyDiv w:val="1"/>
      <w:marLeft w:val="0"/>
      <w:marRight w:val="0"/>
      <w:marTop w:val="0"/>
      <w:marBottom w:val="0"/>
      <w:divBdr>
        <w:top w:val="none" w:sz="0" w:space="0" w:color="auto"/>
        <w:left w:val="none" w:sz="0" w:space="0" w:color="auto"/>
        <w:bottom w:val="none" w:sz="0" w:space="0" w:color="auto"/>
        <w:right w:val="none" w:sz="0" w:space="0" w:color="auto"/>
      </w:divBdr>
    </w:div>
    <w:div w:id="1268736409">
      <w:bodyDiv w:val="1"/>
      <w:marLeft w:val="0"/>
      <w:marRight w:val="0"/>
      <w:marTop w:val="0"/>
      <w:marBottom w:val="0"/>
      <w:divBdr>
        <w:top w:val="none" w:sz="0" w:space="0" w:color="auto"/>
        <w:left w:val="none" w:sz="0" w:space="0" w:color="auto"/>
        <w:bottom w:val="none" w:sz="0" w:space="0" w:color="auto"/>
        <w:right w:val="none" w:sz="0" w:space="0" w:color="auto"/>
      </w:divBdr>
    </w:div>
    <w:div w:id="1313632890">
      <w:bodyDiv w:val="1"/>
      <w:marLeft w:val="0"/>
      <w:marRight w:val="0"/>
      <w:marTop w:val="0"/>
      <w:marBottom w:val="0"/>
      <w:divBdr>
        <w:top w:val="none" w:sz="0" w:space="0" w:color="auto"/>
        <w:left w:val="none" w:sz="0" w:space="0" w:color="auto"/>
        <w:bottom w:val="none" w:sz="0" w:space="0" w:color="auto"/>
        <w:right w:val="none" w:sz="0" w:space="0" w:color="auto"/>
      </w:divBdr>
    </w:div>
    <w:div w:id="1505437268">
      <w:bodyDiv w:val="1"/>
      <w:marLeft w:val="0"/>
      <w:marRight w:val="0"/>
      <w:marTop w:val="0"/>
      <w:marBottom w:val="0"/>
      <w:divBdr>
        <w:top w:val="none" w:sz="0" w:space="0" w:color="auto"/>
        <w:left w:val="none" w:sz="0" w:space="0" w:color="auto"/>
        <w:bottom w:val="none" w:sz="0" w:space="0" w:color="auto"/>
        <w:right w:val="none" w:sz="0" w:space="0" w:color="auto"/>
      </w:divBdr>
    </w:div>
    <w:div w:id="209184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21" Type="http://schemas.openxmlformats.org/officeDocument/2006/relationships/hyperlink" Target="https://www.cbd.int/decisions/cop/?m=cop-15" TargetMode="External"/><Relationship Id="rId34" Type="http://schemas.openxmlformats.org/officeDocument/2006/relationships/hyperlink" Target="https://www.cbd.int/waters/" TargetMode="External"/><Relationship Id="rId42" Type="http://schemas.openxmlformats.org/officeDocument/2006/relationships/hyperlink" Target="https://www.cbd.int/cb/" TargetMode="External"/><Relationship Id="rId47" Type="http://schemas.openxmlformats.org/officeDocument/2006/relationships/hyperlink" Target="https://www.cbd.int/ecosystem/" TargetMode="External"/><Relationship Id="rId50" Type="http://schemas.openxmlformats.org/officeDocument/2006/relationships/hyperlink" Target="https://www.cbd.int/gspc/" TargetMode="External"/><Relationship Id="rId55" Type="http://schemas.openxmlformats.org/officeDocument/2006/relationships/hyperlink" Target="https://www.cbd.int/invasive/" TargetMode="External"/><Relationship Id="rId63"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footer" Target="footer2.xm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hyperlink" Target="https://www.cbd.int/drylands/" TargetMode="External"/><Relationship Id="rId37" Type="http://schemas.openxmlformats.org/officeDocument/2006/relationships/hyperlink" Target="https://www.cbd.int/mountain/" TargetMode="External"/><Relationship Id="rId40" Type="http://schemas.openxmlformats.org/officeDocument/2006/relationships/hyperlink" Target="https://www.cbd.int/abs/" TargetMode="External"/><Relationship Id="rId45" Type="http://schemas.openxmlformats.org/officeDocument/2006/relationships/hyperlink" Target="https://www.cbd.int/dsi-gr/" TargetMode="External"/><Relationship Id="rId53" Type="http://schemas.openxmlformats.org/officeDocument/2006/relationships/hyperlink" Target="https://www.cbd.int/impact/" TargetMode="External"/><Relationship Id="rId58" Type="http://schemas.openxmlformats.org/officeDocument/2006/relationships/hyperlink" Target="https://www.cbd.int/synbio"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cbd.int/tourism/"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ecisions/cop/?m=cop-15" TargetMode="External"/><Relationship Id="rId22" Type="http://schemas.openxmlformats.org/officeDocument/2006/relationships/hyperlink" Target="https://www.cbd.int/programmes"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hyperlink" Target="https://www.cbd.int/island/" TargetMode="External"/><Relationship Id="rId43" Type="http://schemas.openxmlformats.org/officeDocument/2006/relationships/hyperlink" Target="https://www.cbd.int/climate/" TargetMode="External"/><Relationship Id="rId48" Type="http://schemas.openxmlformats.org/officeDocument/2006/relationships/hyperlink" Target="https://www.cbd.int/restoration/" TargetMode="External"/><Relationship Id="rId56" Type="http://schemas.openxmlformats.org/officeDocument/2006/relationships/hyperlink" Target="https://www.cbd.int/sustainable/"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cbd.int/gti/"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notifications/2025-078" TargetMode="External"/><Relationship Id="rId25" Type="http://schemas.openxmlformats.org/officeDocument/2006/relationships/hyperlink" Target="https://www.cbd.int/documents/68c1cdde2af7df829a2d7d3b" TargetMode="External"/><Relationship Id="rId33" Type="http://schemas.openxmlformats.org/officeDocument/2006/relationships/hyperlink" Target="https://www.cbd.int/forest/" TargetMode="External"/><Relationship Id="rId38" Type="http://schemas.openxmlformats.org/officeDocument/2006/relationships/hyperlink" Target="https://www.cbd.int/protected/" TargetMode="External"/><Relationship Id="rId46" Type="http://schemas.openxmlformats.org/officeDocument/2006/relationships/hyperlink" Target="https://www.cbd.int/incentives/" TargetMode="External"/><Relationship Id="rId59" Type="http://schemas.openxmlformats.org/officeDocument/2006/relationships/hyperlink" Target="https://www.cbd.int/tsc/" TargetMode="External"/><Relationship Id="rId20" Type="http://schemas.openxmlformats.org/officeDocument/2006/relationships/hyperlink" Target="https://www.cbd.int/decisions/cop/?m=cop-15" TargetMode="External"/><Relationship Id="rId41" Type="http://schemas.openxmlformats.org/officeDocument/2006/relationships/hyperlink" Target="https://www.cbd.int/lbcd/" TargetMode="External"/><Relationship Id="rId54" Type="http://schemas.openxmlformats.org/officeDocument/2006/relationships/hyperlink" Target="https://www.cbd.int/indicators/" TargetMode="External"/><Relationship Id="rId62" Type="http://schemas.openxmlformats.org/officeDocument/2006/relationships/hyperlink" Target="https://www.cbd.int/traditiona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image" Target="media/image4.png"/><Relationship Id="rId28" Type="http://schemas.openxmlformats.org/officeDocument/2006/relationships/footer" Target="footer1.xml"/><Relationship Id="rId36" Type="http://schemas.openxmlformats.org/officeDocument/2006/relationships/hyperlink" Target="https://www.cbd.int/marine/" TargetMode="External"/><Relationship Id="rId49" Type="http://schemas.openxmlformats.org/officeDocument/2006/relationships/hyperlink" Target="https://www.cbd.int/gender/" TargetMode="External"/><Relationship Id="rId57" Type="http://schemas.openxmlformats.org/officeDocument/2006/relationships/hyperlink" Target="https://www.cbd.int/wildlife/" TargetMode="External"/><Relationship Id="rId10" Type="http://schemas.openxmlformats.org/officeDocument/2006/relationships/endnotes" Target="endnotes.xml"/><Relationship Id="rId31" Type="http://schemas.openxmlformats.org/officeDocument/2006/relationships/hyperlink" Target="https://www.cbd.int/agro/" TargetMode="External"/><Relationship Id="rId44" Type="http://schemas.openxmlformats.org/officeDocument/2006/relationships/hyperlink" Target="https://www.cbd.int/cepa/" TargetMode="External"/><Relationship Id="rId52" Type="http://schemas.openxmlformats.org/officeDocument/2006/relationships/hyperlink" Target="https://www.cbd.int/health/" TargetMode="External"/><Relationship Id="rId60" Type="http://schemas.openxmlformats.org/officeDocument/2006/relationships/hyperlink" Target="https://www.cbd.int/tech-transfer/" TargetMode="External"/><Relationship Id="rId65"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ocuments/CBD/SBSTTA/27/5/ADD1" TargetMode="External"/><Relationship Id="rId39" Type="http://schemas.openxmlformats.org/officeDocument/2006/relationships/hyperlink" Target="https://www.cbd.int/sp/target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meetings/SBSTTA-2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3DEC34572D4C308C221C8D06E84E65"/>
        <w:category>
          <w:name w:val="General"/>
          <w:gallery w:val="placeholder"/>
        </w:category>
        <w:types>
          <w:type w:val="bbPlcHdr"/>
        </w:types>
        <w:behaviors>
          <w:behavior w:val="content"/>
        </w:behaviors>
        <w:guid w:val="{FB44BB13-845A-4B63-8006-64BB98A6DFDD}"/>
      </w:docPartPr>
      <w:docPartBody>
        <w:p w:rsidR="007E1CD2" w:rsidRDefault="009C3192">
          <w:r w:rsidRPr="00E63C7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apple-system">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42E"/>
    <w:rsid w:val="000A1836"/>
    <w:rsid w:val="000A5C9E"/>
    <w:rsid w:val="001D430D"/>
    <w:rsid w:val="001E642E"/>
    <w:rsid w:val="002826C2"/>
    <w:rsid w:val="003103B3"/>
    <w:rsid w:val="00314D4B"/>
    <w:rsid w:val="00394F43"/>
    <w:rsid w:val="00505504"/>
    <w:rsid w:val="006027D2"/>
    <w:rsid w:val="0065001C"/>
    <w:rsid w:val="00796AC0"/>
    <w:rsid w:val="007E1CD2"/>
    <w:rsid w:val="007F185F"/>
    <w:rsid w:val="008B085F"/>
    <w:rsid w:val="009C3192"/>
    <w:rsid w:val="009E77D2"/>
    <w:rsid w:val="00A17A78"/>
    <w:rsid w:val="00A207B1"/>
    <w:rsid w:val="00A25F0B"/>
    <w:rsid w:val="00A25F42"/>
    <w:rsid w:val="00A6376A"/>
    <w:rsid w:val="00B925BB"/>
    <w:rsid w:val="00B93B21"/>
    <w:rsid w:val="00BB4C44"/>
    <w:rsid w:val="00E6604D"/>
    <w:rsid w:val="00F3088A"/>
    <w:rsid w:val="00FA242F"/>
    <w:rsid w:val="00FC28C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3192"/>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4084F3-5312-FF47-9855-C5B478831A86}">
  <ds:schemaRefs>
    <ds:schemaRef ds:uri="http://schemas.openxmlformats.org/officeDocument/2006/bibliography"/>
  </ds:schemaRefs>
</ds:datastoreItem>
</file>

<file path=customXml/itemProps2.xml><?xml version="1.0" encoding="utf-8"?>
<ds:datastoreItem xmlns:ds="http://schemas.openxmlformats.org/officeDocument/2006/customXml" ds:itemID="{D7411891-BBC4-4762-9C92-DC6633C023C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D2FC274F-8E51-44D9-A973-D2A73BDF3973}">
  <ds:schemaRefs>
    <ds:schemaRef ds:uri="http://schemas.microsoft.com/sharepoint/v3/contenttype/forms"/>
  </ds:schemaRefs>
</ds:datastoreItem>
</file>

<file path=customXml/itemProps4.xml><?xml version="1.0" encoding="utf-8"?>
<ds:datastoreItem xmlns:ds="http://schemas.openxmlformats.org/officeDocument/2006/customXml" ds:itemID="{B7A9FAFB-65AC-4EE1-85FB-FEE581847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5</TotalTime>
  <Pages>18</Pages>
  <Words>5389</Words>
  <Characters>30720</Characters>
  <Application>Microsoft Office Word</Application>
  <DocSecurity>0</DocSecurity>
  <Lines>256</Lines>
  <Paragraphs>72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Report on the strategic review of the programmes of work of the Convention</vt:lpstr>
      <vt:lpstr/>
    </vt:vector>
  </TitlesOfParts>
  <Company/>
  <LinksUpToDate>false</LinksUpToDate>
  <CharactersWithSpaces>36037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strategic review of the programmes of work of the Convention</dc:title>
  <dc:subject>CBD/SBSTTA/27/INF/6</dc:subject>
  <dc:creator>Secretariat of the Convention on Biological Diversity</dc:creator>
  <cp:keywords/>
  <dc:description/>
  <cp:lastModifiedBy>Veronique Lefebvre</cp:lastModifiedBy>
  <cp:revision>9</cp:revision>
  <cp:lastPrinted>2025-08-20T22:51:00Z</cp:lastPrinted>
  <dcterms:created xsi:type="dcterms:W3CDTF">2025-09-29T20:43:00Z</dcterms:created>
  <dcterms:modified xsi:type="dcterms:W3CDTF">2025-09-29T20:47:00Z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