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1" w:type="dxa"/>
        <w:tblInd w:w="-284" w:type="dxa"/>
        <w:tblLayout w:type="fixed"/>
        <w:tblLook w:val="04A0" w:firstRow="1" w:lastRow="0" w:firstColumn="1" w:lastColumn="0" w:noHBand="0" w:noVBand="1"/>
      </w:tblPr>
      <w:tblGrid>
        <w:gridCol w:w="976"/>
        <w:gridCol w:w="1293"/>
        <w:gridCol w:w="2410"/>
        <w:gridCol w:w="5812"/>
      </w:tblGrid>
      <w:tr w:rsidR="00834B7E" w:rsidRPr="00264068" w14:paraId="7060A88F" w14:textId="77777777" w:rsidTr="00ED44AC">
        <w:tc>
          <w:tcPr>
            <w:tcW w:w="976" w:type="dxa"/>
            <w:tcBorders>
              <w:bottom w:val="single" w:sz="8" w:space="0" w:color="auto"/>
            </w:tcBorders>
            <w:shd w:val="clear" w:color="auto" w:fill="auto"/>
            <w:vAlign w:val="bottom"/>
          </w:tcPr>
          <w:p w14:paraId="48E4AC85" w14:textId="4E66B14B" w:rsidR="00834B7E" w:rsidRPr="00264068" w:rsidRDefault="00834B7E" w:rsidP="00ED44AC">
            <w:pPr>
              <w:spacing w:after="120"/>
              <w:rPr>
                <w:rFonts w:eastAsia="DengXian"/>
              </w:rPr>
            </w:pPr>
            <w:r>
              <w:rPr>
                <w:rFonts w:eastAsia="DengXian"/>
                <w:noProof/>
              </w:rPr>
              <w:drawing>
                <wp:inline distT="0" distB="0" distL="0" distR="0" wp14:anchorId="2384DC84" wp14:editId="59AC9F43">
                  <wp:extent cx="473710" cy="407670"/>
                  <wp:effectExtent l="0" t="0" r="2540" b="0"/>
                  <wp:docPr id="1169364684"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395443"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3710" cy="40767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14:paraId="07BB46B5" w14:textId="0DB70E4F" w:rsidR="00834B7E" w:rsidRPr="00264068" w:rsidRDefault="00834B7E" w:rsidP="00ED44AC">
            <w:pPr>
              <w:spacing w:after="120"/>
              <w:rPr>
                <w:rFonts w:eastAsia="DengXian"/>
              </w:rPr>
            </w:pPr>
            <w:r>
              <w:rPr>
                <w:rFonts w:eastAsia="DengXian"/>
                <w:noProof/>
              </w:rPr>
              <w:drawing>
                <wp:inline distT="0" distB="0" distL="0" distR="0" wp14:anchorId="3B0C8148" wp14:editId="52331B9C">
                  <wp:extent cx="482600" cy="354330"/>
                  <wp:effectExtent l="0" t="0" r="0" b="7620"/>
                  <wp:docPr id="1697298130" name="Picture 5"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2600" cy="354330"/>
                          </a:xfrm>
                          <a:prstGeom prst="rect">
                            <a:avLst/>
                          </a:prstGeom>
                          <a:noFill/>
                          <a:ln>
                            <a:noFill/>
                          </a:ln>
                        </pic:spPr>
                      </pic:pic>
                    </a:graphicData>
                  </a:graphic>
                </wp:inline>
              </w:drawing>
            </w:r>
          </w:p>
        </w:tc>
        <w:tc>
          <w:tcPr>
            <w:tcW w:w="8222" w:type="dxa"/>
            <w:gridSpan w:val="2"/>
            <w:tcBorders>
              <w:bottom w:val="single" w:sz="8" w:space="0" w:color="auto"/>
            </w:tcBorders>
            <w:shd w:val="clear" w:color="auto" w:fill="auto"/>
            <w:vAlign w:val="bottom"/>
          </w:tcPr>
          <w:p w14:paraId="36943FCF" w14:textId="5CD41C87" w:rsidR="00834B7E" w:rsidRPr="00264068" w:rsidRDefault="00834B7E" w:rsidP="00834B7E">
            <w:pPr>
              <w:pStyle w:val="ABSymbol"/>
              <w:ind w:left="0"/>
            </w:pPr>
            <w:r w:rsidRPr="00264068">
              <w:rPr>
                <w:sz w:val="40"/>
                <w:szCs w:val="40"/>
              </w:rPr>
              <w:t>CBD</w:t>
            </w:r>
            <w:r w:rsidRPr="00264068">
              <w:t>/COP/16/L.1/Add.</w:t>
            </w:r>
            <w:r>
              <w:t>2-</w:t>
            </w:r>
            <w:r w:rsidRPr="00264068">
              <w:rPr>
                <w:sz w:val="40"/>
                <w:szCs w:val="40"/>
              </w:rPr>
              <w:t>CBD</w:t>
            </w:r>
            <w:r>
              <w:t>/CP/MOP/11/L.1/Add.2-</w:t>
            </w:r>
            <w:r w:rsidRPr="00264068">
              <w:rPr>
                <w:sz w:val="40"/>
                <w:szCs w:val="40"/>
              </w:rPr>
              <w:t>CBD</w:t>
            </w:r>
            <w:r>
              <w:t>/NP/MOP/5/L.1/Add.2</w:t>
            </w:r>
          </w:p>
        </w:tc>
      </w:tr>
      <w:tr w:rsidR="00834B7E" w:rsidRPr="00264068" w14:paraId="2B2D069E" w14:textId="77777777" w:rsidTr="00ED44AC">
        <w:tc>
          <w:tcPr>
            <w:tcW w:w="4679" w:type="dxa"/>
            <w:gridSpan w:val="3"/>
            <w:tcBorders>
              <w:top w:val="single" w:sz="8" w:space="0" w:color="auto"/>
              <w:bottom w:val="single" w:sz="12" w:space="0" w:color="auto"/>
            </w:tcBorders>
            <w:shd w:val="clear" w:color="auto" w:fill="auto"/>
          </w:tcPr>
          <w:p w14:paraId="472F7746" w14:textId="7E6AB006" w:rsidR="00834B7E" w:rsidRPr="00264068" w:rsidRDefault="00834B7E" w:rsidP="00ED44AC">
            <w:pPr>
              <w:pStyle w:val="Cornernotation"/>
              <w:suppressLineNumbers/>
              <w:suppressAutoHyphens/>
              <w:spacing w:before="120" w:after="120"/>
              <w:ind w:right="0"/>
            </w:pPr>
            <w:r w:rsidRPr="003349E4">
              <w:rPr>
                <w:b w:val="0"/>
                <w:bCs/>
                <w:noProof/>
              </w:rPr>
              <w:drawing>
                <wp:inline distT="0" distB="0" distL="0" distR="0" wp14:anchorId="5DEFC393" wp14:editId="522EBFBC">
                  <wp:extent cx="2755076" cy="1028538"/>
                  <wp:effectExtent l="0" t="0" r="0" b="635"/>
                  <wp:docPr id="211050351" name="Picture 21105035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5812" w:type="dxa"/>
            <w:tcBorders>
              <w:top w:val="single" w:sz="8" w:space="0" w:color="auto"/>
              <w:bottom w:val="single" w:sz="12" w:space="0" w:color="auto"/>
            </w:tcBorders>
            <w:shd w:val="clear" w:color="auto" w:fill="auto"/>
          </w:tcPr>
          <w:p w14:paraId="02FFA60E" w14:textId="77777777" w:rsidR="00834B7E" w:rsidRPr="00264068" w:rsidRDefault="00834B7E" w:rsidP="00ED44AC">
            <w:pPr>
              <w:ind w:left="3009"/>
              <w:rPr>
                <w:rFonts w:eastAsia="DengXian"/>
                <w:sz w:val="20"/>
                <w:szCs w:val="20"/>
              </w:rPr>
            </w:pPr>
            <w:r w:rsidRPr="00264068">
              <w:rPr>
                <w:rFonts w:eastAsia="DengXian"/>
              </w:rPr>
              <w:t>Di</w:t>
            </w:r>
            <w:r w:rsidRPr="00264068">
              <w:rPr>
                <w:rFonts w:eastAsia="DengXian"/>
                <w:sz w:val="20"/>
                <w:szCs w:val="20"/>
              </w:rPr>
              <w:t>str.: Limited</w:t>
            </w:r>
          </w:p>
          <w:p w14:paraId="24921099" w14:textId="6692B659" w:rsidR="00834B7E" w:rsidRPr="00264068" w:rsidRDefault="00834B7E" w:rsidP="00ED44AC">
            <w:pPr>
              <w:ind w:left="3009"/>
              <w:rPr>
                <w:rFonts w:eastAsia="DengXian"/>
                <w:sz w:val="20"/>
                <w:szCs w:val="20"/>
              </w:rPr>
            </w:pPr>
            <w:r w:rsidRPr="00264068">
              <w:rPr>
                <w:rFonts w:eastAsia="DengXian"/>
                <w:sz w:val="20"/>
                <w:szCs w:val="20"/>
              </w:rPr>
              <w:t xml:space="preserve">1 </w:t>
            </w:r>
            <w:r>
              <w:rPr>
                <w:rFonts w:eastAsia="DengXian"/>
                <w:sz w:val="20"/>
                <w:szCs w:val="20"/>
              </w:rPr>
              <w:t xml:space="preserve">November </w:t>
            </w:r>
            <w:r w:rsidRPr="00264068">
              <w:rPr>
                <w:rFonts w:eastAsia="DengXian"/>
                <w:sz w:val="20"/>
                <w:szCs w:val="20"/>
              </w:rPr>
              <w:t>2024</w:t>
            </w:r>
          </w:p>
          <w:p w14:paraId="12938931" w14:textId="77777777" w:rsidR="00834B7E" w:rsidRPr="00264068" w:rsidRDefault="00834B7E" w:rsidP="00ED44AC">
            <w:pPr>
              <w:ind w:left="3009"/>
              <w:rPr>
                <w:rFonts w:eastAsia="DengXian"/>
                <w:sz w:val="20"/>
                <w:szCs w:val="20"/>
              </w:rPr>
            </w:pPr>
          </w:p>
          <w:p w14:paraId="4102CB7B" w14:textId="77777777" w:rsidR="00834B7E" w:rsidRPr="00264068" w:rsidRDefault="00834B7E" w:rsidP="00ED44AC">
            <w:pPr>
              <w:ind w:left="3009"/>
              <w:rPr>
                <w:rFonts w:eastAsia="DengXian"/>
                <w:sz w:val="20"/>
                <w:szCs w:val="20"/>
              </w:rPr>
            </w:pPr>
            <w:r w:rsidRPr="00264068">
              <w:rPr>
                <w:rFonts w:eastAsia="DengXian"/>
                <w:sz w:val="20"/>
                <w:szCs w:val="20"/>
              </w:rPr>
              <w:t>Original: English</w:t>
            </w:r>
          </w:p>
          <w:p w14:paraId="23450DBE" w14:textId="77777777" w:rsidR="00834B7E" w:rsidRPr="00264068" w:rsidRDefault="00834B7E" w:rsidP="00ED44AC">
            <w:pPr>
              <w:rPr>
                <w:rFonts w:eastAsia="DengXian"/>
              </w:rPr>
            </w:pPr>
          </w:p>
        </w:tc>
      </w:tr>
    </w:tbl>
    <w:p w14:paraId="7963B802" w14:textId="77777777" w:rsidR="00834B7E" w:rsidRPr="00264068" w:rsidRDefault="00834B7E" w:rsidP="00834B7E">
      <w:pPr>
        <w:pStyle w:val="AISpacer"/>
      </w:pPr>
    </w:p>
    <w:tbl>
      <w:tblPr>
        <w:tblW w:w="10495" w:type="dxa"/>
        <w:tblInd w:w="-289" w:type="dxa"/>
        <w:tblLayout w:type="fixed"/>
        <w:tblCellMar>
          <w:left w:w="0" w:type="dxa"/>
          <w:right w:w="0" w:type="dxa"/>
        </w:tblCellMar>
        <w:tblLook w:val="04A0" w:firstRow="1" w:lastRow="0" w:firstColumn="1" w:lastColumn="0" w:noHBand="0" w:noVBand="1"/>
      </w:tblPr>
      <w:tblGrid>
        <w:gridCol w:w="3120"/>
        <w:gridCol w:w="3120"/>
        <w:gridCol w:w="4255"/>
      </w:tblGrid>
      <w:tr w:rsidR="00834B7E" w:rsidRPr="00264068" w14:paraId="5A7A7C22" w14:textId="77777777" w:rsidTr="00ED44AC">
        <w:trPr>
          <w:trHeight w:val="2890"/>
        </w:trPr>
        <w:tc>
          <w:tcPr>
            <w:tcW w:w="3119" w:type="dxa"/>
            <w:shd w:val="clear" w:color="auto" w:fill="auto"/>
            <w:tcMar>
              <w:left w:w="108" w:type="dxa"/>
              <w:right w:w="108" w:type="dxa"/>
            </w:tcMar>
          </w:tcPr>
          <w:p w14:paraId="0197120D" w14:textId="77777777" w:rsidR="00834B7E" w:rsidRPr="00264068" w:rsidRDefault="00834B7E" w:rsidP="00ED44AC">
            <w:pPr>
              <w:pStyle w:val="AFCorNot12Bold"/>
              <w:rPr>
                <w:bCs/>
              </w:rPr>
            </w:pPr>
            <w:r w:rsidRPr="00264068">
              <w:t xml:space="preserve">Conference of the Parties </w:t>
            </w:r>
            <w:r>
              <w:br/>
            </w:r>
            <w:r w:rsidRPr="00264068">
              <w:t xml:space="preserve">to the Convention on </w:t>
            </w:r>
            <w:r>
              <w:br/>
            </w:r>
            <w:r w:rsidRPr="00264068">
              <w:t xml:space="preserve">Biological Diversity </w:t>
            </w:r>
          </w:p>
          <w:p w14:paraId="1B9C30CD" w14:textId="77777777" w:rsidR="00834B7E" w:rsidRPr="00264068" w:rsidRDefault="00834B7E" w:rsidP="00ED44AC">
            <w:pPr>
              <w:pStyle w:val="AFCorNBold"/>
              <w:rPr>
                <w:bCs/>
              </w:rPr>
            </w:pPr>
            <w:r w:rsidRPr="00264068">
              <w:rPr>
                <w:bCs/>
              </w:rPr>
              <w:t>Sixteenth meeting</w:t>
            </w:r>
          </w:p>
          <w:p w14:paraId="5208E52A" w14:textId="77777777" w:rsidR="00834B7E" w:rsidRDefault="00834B7E" w:rsidP="00834B7E">
            <w:pPr>
              <w:pStyle w:val="AFCorNotNormal"/>
              <w:jc w:val="left"/>
            </w:pPr>
            <w:r w:rsidRPr="00264068">
              <w:t>Cali, Colombia, 21 October–</w:t>
            </w:r>
            <w:r>
              <w:br/>
            </w:r>
            <w:r w:rsidRPr="00264068">
              <w:t>1 November 2024</w:t>
            </w:r>
          </w:p>
          <w:p w14:paraId="4E673007" w14:textId="77777777" w:rsidR="00834B7E" w:rsidRPr="005620F9" w:rsidRDefault="00834B7E" w:rsidP="00834B7E">
            <w:pPr>
              <w:pStyle w:val="AFCorNotNormal"/>
              <w:jc w:val="left"/>
            </w:pPr>
            <w:r w:rsidRPr="005620F9">
              <w:t xml:space="preserve">Agenda item 30 </w:t>
            </w:r>
          </w:p>
          <w:p w14:paraId="3A4C668B" w14:textId="472537CA" w:rsidR="00834B7E" w:rsidRPr="00834B7E" w:rsidRDefault="00834B7E" w:rsidP="00834B7E">
            <w:pPr>
              <w:pStyle w:val="AFCorNotBold"/>
              <w:rPr>
                <w:b w:val="0"/>
                <w:bCs/>
              </w:rPr>
            </w:pPr>
            <w:r w:rsidRPr="00834B7E">
              <w:t>Adoption of the report</w:t>
            </w:r>
          </w:p>
        </w:tc>
        <w:tc>
          <w:tcPr>
            <w:tcW w:w="3119" w:type="dxa"/>
            <w:shd w:val="clear" w:color="auto" w:fill="auto"/>
            <w:tcMar>
              <w:left w:w="108" w:type="dxa"/>
              <w:right w:w="108" w:type="dxa"/>
            </w:tcMar>
          </w:tcPr>
          <w:p w14:paraId="2006C268" w14:textId="77777777" w:rsidR="00834B7E" w:rsidRPr="00264068" w:rsidRDefault="00834B7E" w:rsidP="00ED44AC">
            <w:pPr>
              <w:pStyle w:val="AFCorNot12Bold"/>
            </w:pPr>
            <w:r w:rsidRPr="00264068">
              <w:t xml:space="preserve">Conference of the Parties </w:t>
            </w:r>
            <w:r>
              <w:br/>
            </w:r>
            <w:r w:rsidRPr="00264068">
              <w:t xml:space="preserve">to the Convention on </w:t>
            </w:r>
            <w:r>
              <w:br/>
            </w:r>
            <w:r w:rsidRPr="00264068">
              <w:t xml:space="preserve">Biological Diversity serving </w:t>
            </w:r>
            <w:r>
              <w:br/>
            </w:r>
            <w:r w:rsidRPr="00264068">
              <w:t xml:space="preserve">as the meeting of the Parties </w:t>
            </w:r>
            <w:r>
              <w:br/>
            </w:r>
            <w:r w:rsidRPr="00264068">
              <w:t xml:space="preserve">to the Cartagena Protocol </w:t>
            </w:r>
            <w:r>
              <w:br/>
            </w:r>
            <w:r w:rsidRPr="00264068">
              <w:t>on Biosafety</w:t>
            </w:r>
          </w:p>
          <w:p w14:paraId="3E5CD670" w14:textId="77777777" w:rsidR="00834B7E" w:rsidRDefault="00834B7E" w:rsidP="00ED44AC">
            <w:pPr>
              <w:pStyle w:val="AFCorNBold"/>
            </w:pPr>
            <w:r w:rsidRPr="00264068">
              <w:t>Eleventh meeting</w:t>
            </w:r>
          </w:p>
          <w:p w14:paraId="0A9B6B8B" w14:textId="77777777" w:rsidR="00834B7E" w:rsidRDefault="00834B7E" w:rsidP="00834B7E">
            <w:pPr>
              <w:pStyle w:val="AFCorNotNormal"/>
              <w:jc w:val="left"/>
            </w:pPr>
            <w:r w:rsidRPr="00264068">
              <w:t>Cali, Colombia, 21 October–</w:t>
            </w:r>
            <w:r>
              <w:br/>
            </w:r>
            <w:r w:rsidRPr="00264068">
              <w:t>1 November 2024</w:t>
            </w:r>
          </w:p>
          <w:p w14:paraId="6A469E08" w14:textId="77777777" w:rsidR="00834B7E" w:rsidRPr="00834B7E" w:rsidRDefault="00834B7E" w:rsidP="00834B7E">
            <w:pPr>
              <w:pStyle w:val="AFCorNotNormal"/>
              <w:jc w:val="left"/>
            </w:pPr>
            <w:r w:rsidRPr="00834B7E">
              <w:t xml:space="preserve">Agenda item 16 </w:t>
            </w:r>
          </w:p>
          <w:p w14:paraId="077979B5" w14:textId="72CAA84C" w:rsidR="00834B7E" w:rsidRPr="00264068" w:rsidRDefault="00834B7E" w:rsidP="00834B7E">
            <w:pPr>
              <w:pStyle w:val="AFCorNotBold"/>
            </w:pPr>
            <w:r w:rsidRPr="00834B7E">
              <w:t>Adoption of the report</w:t>
            </w:r>
          </w:p>
        </w:tc>
        <w:tc>
          <w:tcPr>
            <w:tcW w:w="4253" w:type="dxa"/>
            <w:shd w:val="clear" w:color="auto" w:fill="auto"/>
            <w:tcMar>
              <w:left w:w="108" w:type="dxa"/>
              <w:right w:w="108" w:type="dxa"/>
            </w:tcMar>
          </w:tcPr>
          <w:p w14:paraId="5A3ECFCC" w14:textId="77777777" w:rsidR="00834B7E" w:rsidRPr="00264068" w:rsidRDefault="00834B7E" w:rsidP="00ED44AC">
            <w:pPr>
              <w:pStyle w:val="AFCorNot12Bold"/>
            </w:pPr>
            <w:r w:rsidRPr="00264068">
              <w:t xml:space="preserve">Conference of the Parties to the </w:t>
            </w:r>
            <w:r>
              <w:br/>
            </w:r>
            <w:r w:rsidRPr="00264068">
              <w:t xml:space="preserve">Convention on Biological Diversity </w:t>
            </w:r>
            <w:r>
              <w:br/>
            </w:r>
            <w:r w:rsidRPr="00264068">
              <w:t xml:space="preserve">serving as the meeting of the Parties to </w:t>
            </w:r>
            <w:r>
              <w:br/>
            </w:r>
            <w:r w:rsidRPr="00264068">
              <w:t xml:space="preserve">the Nagoya Protocol on Access to </w:t>
            </w:r>
            <w:r>
              <w:br/>
            </w:r>
            <w:r w:rsidRPr="00264068">
              <w:t xml:space="preserve">Genetic Resources and the Fair and </w:t>
            </w:r>
            <w:r>
              <w:br/>
            </w:r>
            <w:r w:rsidRPr="00264068">
              <w:t xml:space="preserve">Equitable Sharing of Benefits Arising </w:t>
            </w:r>
            <w:r>
              <w:br/>
            </w:r>
            <w:r w:rsidRPr="00264068">
              <w:t>from their Utilization</w:t>
            </w:r>
          </w:p>
          <w:p w14:paraId="36B6A40B" w14:textId="77777777" w:rsidR="00834B7E" w:rsidRPr="00264068" w:rsidRDefault="00834B7E" w:rsidP="00ED44AC">
            <w:pPr>
              <w:pStyle w:val="AFCorNBold"/>
            </w:pPr>
            <w:r w:rsidRPr="00264068">
              <w:t>Fifth meeting</w:t>
            </w:r>
          </w:p>
          <w:p w14:paraId="17C01928" w14:textId="77777777" w:rsidR="00834B7E" w:rsidRPr="00834B7E" w:rsidRDefault="00834B7E" w:rsidP="00834B7E">
            <w:pPr>
              <w:pStyle w:val="AFCorNotNormal"/>
              <w:jc w:val="left"/>
            </w:pPr>
            <w:r w:rsidRPr="00264068">
              <w:t>Cali, Colombia, 21 October–</w:t>
            </w:r>
            <w:r>
              <w:br/>
            </w:r>
            <w:r w:rsidRPr="00C0526C">
              <w:t>1 November 2024</w:t>
            </w:r>
          </w:p>
          <w:p w14:paraId="4F5020CA" w14:textId="77777777" w:rsidR="00834B7E" w:rsidRPr="00DB4912" w:rsidRDefault="00834B7E" w:rsidP="00834B7E">
            <w:pPr>
              <w:pStyle w:val="AFCorNotNormal"/>
              <w:jc w:val="left"/>
            </w:pPr>
            <w:r w:rsidRPr="00DB4912">
              <w:t>Agenda item 1</w:t>
            </w:r>
            <w:r>
              <w:t>8</w:t>
            </w:r>
            <w:r w:rsidRPr="00DB4912">
              <w:t xml:space="preserve"> </w:t>
            </w:r>
          </w:p>
          <w:p w14:paraId="3F91E13B" w14:textId="499788EE" w:rsidR="00834B7E" w:rsidRPr="00264068" w:rsidRDefault="00834B7E" w:rsidP="00834B7E">
            <w:pPr>
              <w:pStyle w:val="AFCorNotBold"/>
            </w:pPr>
            <w:r w:rsidRPr="00DB4912">
              <w:t>Adoption of the report</w:t>
            </w:r>
          </w:p>
        </w:tc>
      </w:tr>
    </w:tbl>
    <w:p w14:paraId="7CADC951" w14:textId="3BE77839" w:rsidR="00A96B21" w:rsidRPr="003349E4" w:rsidRDefault="002B09B9" w:rsidP="00834B7E">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C42ED5">
            <w:t>Draft report of Working Group II</w:t>
          </w:r>
        </w:sdtContent>
      </w:sdt>
    </w:p>
    <w:p w14:paraId="4541CC06" w14:textId="052EA051" w:rsidR="00557370" w:rsidRPr="003349E4" w:rsidRDefault="00834B7E" w:rsidP="00834B7E">
      <w:pPr>
        <w:pStyle w:val="CBDH1"/>
      </w:pPr>
      <w:r>
        <w:t>I.</w:t>
      </w:r>
      <w:r>
        <w:tab/>
      </w:r>
      <w:r w:rsidR="00557370" w:rsidRPr="003349E4">
        <w:t>I</w:t>
      </w:r>
      <w:r w:rsidR="00281878" w:rsidRPr="003349E4">
        <w:t>ntroduction</w:t>
      </w:r>
    </w:p>
    <w:p w14:paraId="3C6795A0" w14:textId="70D26768" w:rsidR="00491824" w:rsidRDefault="00491824" w:rsidP="00834B7E">
      <w:pPr>
        <w:pStyle w:val="CBDNormalNumber"/>
      </w:pPr>
      <w:r>
        <w:t>Working Group I</w:t>
      </w:r>
      <w:r w:rsidR="00A94C74">
        <w:t>I</w:t>
      </w:r>
      <w:r>
        <w:t xml:space="preserve">, chaired by </w:t>
      </w:r>
      <w:r w:rsidR="00ED550E" w:rsidRPr="00ED550E">
        <w:t xml:space="preserve">Hesiquio </w:t>
      </w:r>
      <w:r w:rsidR="00754470" w:rsidRPr="00754470">
        <w:rPr>
          <w:lang w:val="en-US"/>
        </w:rPr>
        <w:t>Benítez</w:t>
      </w:r>
      <w:r w:rsidR="000E37F9">
        <w:rPr>
          <w:lang w:val="en-US"/>
        </w:rPr>
        <w:t xml:space="preserve"> </w:t>
      </w:r>
      <w:r w:rsidR="00754470" w:rsidRPr="00754470">
        <w:rPr>
          <w:lang w:val="en-US"/>
        </w:rPr>
        <w:t>Díaz</w:t>
      </w:r>
      <w:r>
        <w:t xml:space="preserve">, met to consider items </w:t>
      </w:r>
      <w:r w:rsidR="002A2FD8">
        <w:t>16</w:t>
      </w:r>
      <w:r w:rsidR="000F45DD">
        <w:t xml:space="preserve"> to </w:t>
      </w:r>
      <w:r w:rsidR="002A2FD8">
        <w:t>2</w:t>
      </w:r>
      <w:r>
        <w:t>5 and 2</w:t>
      </w:r>
      <w:r w:rsidR="002A2FD8">
        <w:t>8</w:t>
      </w:r>
      <w:r>
        <w:t xml:space="preserve"> of the agenda for the </w:t>
      </w:r>
      <w:r w:rsidRPr="00834B7E">
        <w:t>sixteenth</w:t>
      </w:r>
      <w:r>
        <w:t xml:space="preserve"> meeting of the Conference of the Parties to the Convention </w:t>
      </w:r>
      <w:r w:rsidR="007649CB">
        <w:t xml:space="preserve">on Biological Diversity </w:t>
      </w:r>
      <w:r>
        <w:t>(</w:t>
      </w:r>
      <w:r w:rsidR="007649CB">
        <w:t xml:space="preserve">see </w:t>
      </w:r>
      <w:r>
        <w:t>sect.</w:t>
      </w:r>
      <w:r w:rsidR="007649CB">
        <w:t> </w:t>
      </w:r>
      <w:r>
        <w:t xml:space="preserve">I), items </w:t>
      </w:r>
      <w:r w:rsidR="00A077A9">
        <w:t>5, 8</w:t>
      </w:r>
      <w:r w:rsidR="00A1220C">
        <w:t>, 9 and 11</w:t>
      </w:r>
      <w:r w:rsidR="000F45DD">
        <w:t xml:space="preserve"> to </w:t>
      </w:r>
      <w:r w:rsidR="00A1220C">
        <w:t>14</w:t>
      </w:r>
      <w:r>
        <w:t xml:space="preserve"> of the agenda for the eleventh meeting of the Conference of the Parties serving as the meeting of the Parties to the Cartagena Protocol on Biosafety </w:t>
      </w:r>
      <w:r w:rsidR="000E7D6C">
        <w:t>(</w:t>
      </w:r>
      <w:r w:rsidR="007649CB">
        <w:t xml:space="preserve">see </w:t>
      </w:r>
      <w:r w:rsidR="000E7D6C">
        <w:t>sect.</w:t>
      </w:r>
      <w:r w:rsidR="007649CB">
        <w:t> </w:t>
      </w:r>
      <w:r w:rsidR="000E7D6C">
        <w:t xml:space="preserve">II) </w:t>
      </w:r>
      <w:r>
        <w:t xml:space="preserve">and agenda items </w:t>
      </w:r>
      <w:r w:rsidR="0023515C">
        <w:t>5</w:t>
      </w:r>
      <w:r>
        <w:t xml:space="preserve">, </w:t>
      </w:r>
      <w:r w:rsidR="0023515C">
        <w:t>8</w:t>
      </w:r>
      <w:r w:rsidR="007649CB">
        <w:t xml:space="preserve"> to </w:t>
      </w:r>
      <w:r w:rsidR="0023515C">
        <w:t>11</w:t>
      </w:r>
      <w:r w:rsidR="0021134B">
        <w:t>, 13, 15 and 16</w:t>
      </w:r>
      <w:r w:rsidR="0023515C">
        <w:t xml:space="preserve"> </w:t>
      </w:r>
      <w:r>
        <w:t>of the agenda for the fifth meeting of the Conference of the Parties serving as the meeting of the Parties to the Nagoya Protocol on Access to Genetic Resources and the Fair and Equitable Sharing of Benefits Arising from their utilization</w:t>
      </w:r>
      <w:r w:rsidR="00167141">
        <w:t xml:space="preserve"> (</w:t>
      </w:r>
      <w:r w:rsidR="000D3C28">
        <w:t xml:space="preserve">see </w:t>
      </w:r>
      <w:r w:rsidR="00167141">
        <w:t>sect.</w:t>
      </w:r>
      <w:r w:rsidR="000D3C28">
        <w:t> </w:t>
      </w:r>
      <w:r w:rsidR="00167141">
        <w:t>III)</w:t>
      </w:r>
      <w:r>
        <w:t>.</w:t>
      </w:r>
    </w:p>
    <w:p w14:paraId="6D5E1B8D" w14:textId="4E416B9C" w:rsidR="001C2736" w:rsidRDefault="001C2736" w:rsidP="001C2736">
      <w:pPr>
        <w:pStyle w:val="CBDNormalNumber"/>
      </w:pPr>
      <w:r>
        <w:t>Working Group II held 12 sessions, from 21 October to 1 November 2024.</w:t>
      </w:r>
    </w:p>
    <w:p w14:paraId="397763B6" w14:textId="10995AE8" w:rsidR="000E7D6C" w:rsidRDefault="000E7D6C" w:rsidP="001416DD">
      <w:pPr>
        <w:pStyle w:val="CBDH1"/>
      </w:pPr>
      <w:r>
        <w:t>I</w:t>
      </w:r>
      <w:r w:rsidR="001416DD">
        <w:t>I</w:t>
      </w:r>
      <w:r>
        <w:t>.</w:t>
      </w:r>
      <w:r>
        <w:tab/>
        <w:t>Sixteenth meeting of the Conference of the Parties to the Convention on Biological Diversity</w:t>
      </w:r>
    </w:p>
    <w:p w14:paraId="482E451E" w14:textId="7CD1D7F3" w:rsidR="005A2C22" w:rsidRPr="003349E4" w:rsidRDefault="005A2C22" w:rsidP="001416DD">
      <w:pPr>
        <w:pStyle w:val="Item"/>
        <w:keepNext/>
        <w:shd w:val="clear" w:color="auto" w:fill="E2EFD9" w:themeFill="accent6" w:themeFillTint="33"/>
        <w:outlineLvl w:val="0"/>
        <w:rPr>
          <w:caps/>
        </w:rPr>
      </w:pPr>
      <w:r w:rsidRPr="003349E4">
        <w:t>Item 1</w:t>
      </w:r>
      <w:r w:rsidR="00490375">
        <w:t>6</w:t>
      </w:r>
      <w:r w:rsidR="00746E4F">
        <w:t xml:space="preserve"> </w:t>
      </w:r>
      <w:r w:rsidR="00746E4F">
        <w:br/>
      </w:r>
      <w:r w:rsidR="007A11DE" w:rsidRPr="007A11DE">
        <w:t xml:space="preserve">Scientific and technical needs to support the implementation </w:t>
      </w:r>
      <w:r w:rsidR="007A11DE" w:rsidRPr="00435C91">
        <w:t xml:space="preserve">of the </w:t>
      </w:r>
      <w:r w:rsidR="007A11DE" w:rsidRPr="00A311F4">
        <w:t>Kunming-Montreal Global Biodiversity Framework</w:t>
      </w:r>
      <w:r w:rsidR="007A11DE" w:rsidRPr="00435C91">
        <w:t>, including implications for the</w:t>
      </w:r>
      <w:r w:rsidR="007A11DE" w:rsidRPr="007A11DE">
        <w:t xml:space="preserve"> programmes of work of the Convention</w:t>
      </w:r>
    </w:p>
    <w:p w14:paraId="42B25E29" w14:textId="27D21DCF" w:rsidR="00EC633A" w:rsidRPr="005B55C7" w:rsidRDefault="00FA32D1" w:rsidP="00CD0EE0">
      <w:pPr>
        <w:pStyle w:val="CBDNormalNumber"/>
      </w:pPr>
      <w:r w:rsidRPr="00CD0EE0">
        <w:rPr>
          <w:snapToGrid w:val="0"/>
        </w:rPr>
        <w:t xml:space="preserve">Working Group </w:t>
      </w:r>
      <w:r w:rsidR="00AB4BB1" w:rsidRPr="00CD0EE0">
        <w:rPr>
          <w:snapToGrid w:val="0"/>
        </w:rPr>
        <w:t>I</w:t>
      </w:r>
      <w:r w:rsidRPr="00CD0EE0">
        <w:rPr>
          <w:snapToGrid w:val="0"/>
        </w:rPr>
        <w:t>I considered agenda item 1</w:t>
      </w:r>
      <w:r w:rsidR="00AB4BB1" w:rsidRPr="00CD0EE0">
        <w:rPr>
          <w:snapToGrid w:val="0"/>
        </w:rPr>
        <w:t>6</w:t>
      </w:r>
      <w:r w:rsidR="00F13E07" w:rsidRPr="00F13E07">
        <w:rPr>
          <w:snapToGrid w:val="0"/>
        </w:rPr>
        <w:t xml:space="preserve"> </w:t>
      </w:r>
      <w:r w:rsidR="00F13E07">
        <w:rPr>
          <w:snapToGrid w:val="0"/>
        </w:rPr>
        <w:t>a</w:t>
      </w:r>
      <w:r w:rsidR="00F13E07" w:rsidRPr="00CD0EE0">
        <w:rPr>
          <w:snapToGrid w:val="0"/>
        </w:rPr>
        <w:t xml:space="preserve">t its </w:t>
      </w:r>
      <w:r w:rsidR="00F13E07">
        <w:rPr>
          <w:snapToGrid w:val="0"/>
        </w:rPr>
        <w:t>1st</w:t>
      </w:r>
      <w:r w:rsidR="00F13E07" w:rsidRPr="00CD0EE0">
        <w:rPr>
          <w:snapToGrid w:val="0"/>
        </w:rPr>
        <w:t xml:space="preserve"> session, on </w:t>
      </w:r>
      <w:r w:rsidR="00F13E07">
        <w:rPr>
          <w:snapToGrid w:val="0"/>
        </w:rPr>
        <w:t>21 October</w:t>
      </w:r>
      <w:r w:rsidR="00AA35C2">
        <w:rPr>
          <w:snapToGrid w:val="0"/>
        </w:rPr>
        <w:t xml:space="preserve"> 2024</w:t>
      </w:r>
      <w:r w:rsidR="00F61D5F" w:rsidRPr="00CD0EE0">
        <w:rPr>
          <w:snapToGrid w:val="0"/>
        </w:rPr>
        <w:t>.</w:t>
      </w:r>
      <w:r w:rsidR="00EC633A" w:rsidRPr="00EC633A">
        <w:t xml:space="preserve"> </w:t>
      </w:r>
      <w:r w:rsidR="00CD0EE0">
        <w:t xml:space="preserve">It </w:t>
      </w:r>
      <w:r w:rsidR="00EC633A" w:rsidRPr="005B55C7">
        <w:t xml:space="preserve">had before it </w:t>
      </w:r>
      <w:r w:rsidR="00744600">
        <w:t>two</w:t>
      </w:r>
      <w:r w:rsidR="00EC633A" w:rsidRPr="005B55C7">
        <w:t xml:space="preserve"> draft decision</w:t>
      </w:r>
      <w:r w:rsidR="00744600">
        <w:t>s: one on</w:t>
      </w:r>
      <w:r w:rsidR="00744600" w:rsidRPr="00CD0EE0">
        <w:rPr>
          <w:snapToGrid w:val="0"/>
        </w:rPr>
        <w:t xml:space="preserve"> scientific and technical needs to support the implementation of the Framework; and</w:t>
      </w:r>
      <w:r w:rsidR="00744600" w:rsidRPr="00AB4BB1">
        <w:t xml:space="preserve"> </w:t>
      </w:r>
      <w:r w:rsidR="00744600">
        <w:t xml:space="preserve">the other on </w:t>
      </w:r>
      <w:r w:rsidR="00744600" w:rsidRPr="00CD0EE0">
        <w:rPr>
          <w:snapToGrid w:val="0"/>
        </w:rPr>
        <w:t>matters related to the work programme of the Intergovernmental Science-Policy Platform on Biodiversity and Ecosystem Service</w:t>
      </w:r>
      <w:r w:rsidR="00EC633A" w:rsidRPr="005B55C7">
        <w:t xml:space="preserve"> (see CBD/COP/16/2/Rev.1, item</w:t>
      </w:r>
      <w:r w:rsidR="00744600">
        <w:t> </w:t>
      </w:r>
      <w:r w:rsidR="00EC633A" w:rsidRPr="005B55C7">
        <w:t>1</w:t>
      </w:r>
      <w:r w:rsidR="00EC633A">
        <w:t>6</w:t>
      </w:r>
      <w:r w:rsidR="00EC633A" w:rsidRPr="005B55C7">
        <w:t>)</w:t>
      </w:r>
      <w:r w:rsidR="00517A2E">
        <w:t>.</w:t>
      </w:r>
      <w:r w:rsidR="005F52E0">
        <w:t xml:space="preserve"> </w:t>
      </w:r>
      <w:bookmarkStart w:id="0" w:name="_Hlk180572589"/>
      <w:r w:rsidR="00517A2E" w:rsidRPr="00744600">
        <w:t>A</w:t>
      </w:r>
      <w:r w:rsidR="005F52E0" w:rsidRPr="00744600">
        <w:t xml:space="preserve">n information </w:t>
      </w:r>
      <w:r w:rsidR="00080E96" w:rsidRPr="00744600">
        <w:t xml:space="preserve">document </w:t>
      </w:r>
      <w:r w:rsidR="00560313">
        <w:t xml:space="preserve">containing </w:t>
      </w:r>
      <w:r w:rsidR="00560313" w:rsidRPr="00744600">
        <w:t>u</w:t>
      </w:r>
      <w:r w:rsidR="00560313" w:rsidRPr="00C353E8">
        <w:t xml:space="preserve">pdated information on the work of the </w:t>
      </w:r>
      <w:r w:rsidR="00560313" w:rsidRPr="00C353E8">
        <w:lastRenderedPageBreak/>
        <w:t>Intergovernmental Science-Policy Platform on Biodiversity and Ecosystem Services</w:t>
      </w:r>
      <w:r w:rsidR="00560313" w:rsidRPr="00744600">
        <w:t xml:space="preserve"> </w:t>
      </w:r>
      <w:r w:rsidR="00080E96" w:rsidRPr="00744600">
        <w:t>had also been issued in relation to item</w:t>
      </w:r>
      <w:r w:rsidR="001C187A" w:rsidRPr="00744600">
        <w:t> </w:t>
      </w:r>
      <w:r w:rsidR="00080E96" w:rsidRPr="00744600">
        <w:t>16</w:t>
      </w:r>
      <w:bookmarkEnd w:id="0"/>
      <w:r w:rsidR="00A04F7C">
        <w:t>.</w:t>
      </w:r>
      <w:r w:rsidR="00A04F7C">
        <w:rPr>
          <w:rStyle w:val="FootnoteReference"/>
        </w:rPr>
        <w:footnoteReference w:id="2"/>
      </w:r>
      <w:r w:rsidR="00EC633A" w:rsidRPr="005B55C7">
        <w:t xml:space="preserve"> </w:t>
      </w:r>
    </w:p>
    <w:p w14:paraId="4CFC828A" w14:textId="3791A287" w:rsidR="00942CE5" w:rsidRDefault="004E32B8" w:rsidP="004E32B8">
      <w:pPr>
        <w:pStyle w:val="CBDH5"/>
        <w:spacing w:before="240"/>
        <w:rPr>
          <w:snapToGrid w:val="0"/>
        </w:rPr>
      </w:pPr>
      <w:r>
        <w:rPr>
          <w:snapToGrid w:val="0"/>
        </w:rPr>
        <w:t>(</w:t>
      </w:r>
      <w:proofErr w:type="spellStart"/>
      <w:r>
        <w:rPr>
          <w:snapToGrid w:val="0"/>
        </w:rPr>
        <w:t>i</w:t>
      </w:r>
      <w:proofErr w:type="spellEnd"/>
      <w:r>
        <w:rPr>
          <w:snapToGrid w:val="0"/>
        </w:rPr>
        <w:t>)</w:t>
      </w:r>
      <w:r>
        <w:rPr>
          <w:snapToGrid w:val="0"/>
        </w:rPr>
        <w:tab/>
      </w:r>
      <w:r w:rsidR="00B14C4E" w:rsidRPr="00A311F4">
        <w:rPr>
          <w:snapToGrid w:val="0"/>
        </w:rPr>
        <w:t>Scientific and technical needs to support the implementation of the Framework</w:t>
      </w:r>
    </w:p>
    <w:p w14:paraId="12EB0036" w14:textId="4A6CBC7E" w:rsidR="000D12A1" w:rsidRDefault="000D12A1" w:rsidP="000D12A1">
      <w:pPr>
        <w:pStyle w:val="CBDNormalNumber"/>
      </w:pPr>
      <w:r>
        <w:t>Working Group II agreed to establish a contact group, co-chaired by</w:t>
      </w:r>
      <w:r w:rsidRPr="009A53E1">
        <w:t xml:space="preserve"> </w:t>
      </w:r>
      <w:r w:rsidRPr="000D12A1">
        <w:rPr>
          <w:bCs/>
          <w:lang w:val="en-US"/>
        </w:rPr>
        <w:t xml:space="preserve">Senka </w:t>
      </w:r>
      <w:proofErr w:type="spellStart"/>
      <w:r w:rsidR="00A245F4" w:rsidRPr="00110510">
        <w:t>Barudanović</w:t>
      </w:r>
      <w:proofErr w:type="spellEnd"/>
      <w:r w:rsidR="00A245F4" w:rsidRPr="00110510">
        <w:t xml:space="preserve"> </w:t>
      </w:r>
      <w:r w:rsidRPr="000D12A1">
        <w:rPr>
          <w:bCs/>
          <w:lang w:val="en-US"/>
        </w:rPr>
        <w:t>(Bosnia and Herzegovina) and Wataru Suzuki (Japan)</w:t>
      </w:r>
      <w:r>
        <w:t>,</w:t>
      </w:r>
      <w:r w:rsidRPr="009A53E1">
        <w:t xml:space="preserve"> </w:t>
      </w:r>
      <w:r w:rsidR="00C941E4">
        <w:t>with a mandate to</w:t>
      </w:r>
      <w:r w:rsidR="002F42E2">
        <w:t xml:space="preserve"> address the text in brackets in paragraphs 1</w:t>
      </w:r>
      <w:r w:rsidR="00DA03BC">
        <w:t> </w:t>
      </w:r>
      <w:r w:rsidR="002F42E2">
        <w:t>(a), 1</w:t>
      </w:r>
      <w:r w:rsidR="00DA03BC">
        <w:t> </w:t>
      </w:r>
      <w:r w:rsidR="002F42E2">
        <w:t>(e), 2, 4</w:t>
      </w:r>
      <w:r w:rsidR="00DA03BC">
        <w:t> </w:t>
      </w:r>
      <w:r w:rsidR="002F42E2">
        <w:t xml:space="preserve">(b) </w:t>
      </w:r>
      <w:r w:rsidR="00CC2BB0">
        <w:t>and 4</w:t>
      </w:r>
      <w:r w:rsidR="00DA03BC">
        <w:t> </w:t>
      </w:r>
      <w:r w:rsidR="00CC2BB0">
        <w:t>(c) of the draft decision</w:t>
      </w:r>
      <w:r w:rsidR="00744600">
        <w:t xml:space="preserve"> on </w:t>
      </w:r>
      <w:r w:rsidR="00744600" w:rsidRPr="00CD0EE0">
        <w:rPr>
          <w:snapToGrid w:val="0"/>
        </w:rPr>
        <w:t>scientific and technical needs to support the implementation of the Framework</w:t>
      </w:r>
      <w:r>
        <w:t xml:space="preserve">. </w:t>
      </w:r>
    </w:p>
    <w:p w14:paraId="2D79BAF4" w14:textId="77777777" w:rsidR="005458B7" w:rsidRDefault="005458B7" w:rsidP="005458B7">
      <w:pPr>
        <w:pStyle w:val="CBDNormalNumber"/>
      </w:pPr>
      <w:r>
        <w:t>At its 11th session, on 31 October, Working Group II considered a revised draft decision submitted by the Chair.</w:t>
      </w:r>
    </w:p>
    <w:p w14:paraId="3205E3D4" w14:textId="1F077315" w:rsidR="005458B7" w:rsidRDefault="005458B7" w:rsidP="005458B7">
      <w:pPr>
        <w:pStyle w:val="CBDNormalNumber"/>
      </w:pPr>
      <w:r w:rsidRPr="00E118AB">
        <w:t>Statements were made by representatives of the following Parties:</w:t>
      </w:r>
      <w:r>
        <w:t xml:space="preserve"> Argentina, Bolivia (Plurinational State of), Brazil, Canada, Chile, European </w:t>
      </w:r>
      <w:r w:rsidRPr="00CF457A">
        <w:t>Union and its member States,</w:t>
      </w:r>
      <w:r>
        <w:t xml:space="preserve"> Guatemala, Mexico, New Zealand, Norway, Peru, Russian Federation, United Kingdom </w:t>
      </w:r>
      <w:r w:rsidR="00833D53">
        <w:t xml:space="preserve">of Great Britain and Northern Ireland </w:t>
      </w:r>
      <w:r>
        <w:t>and Uruguay.</w:t>
      </w:r>
    </w:p>
    <w:p w14:paraId="104C20B8" w14:textId="7514E727" w:rsidR="005458B7" w:rsidRDefault="005458B7" w:rsidP="005458B7">
      <w:pPr>
        <w:pStyle w:val="CBDNormalNumber"/>
      </w:pPr>
      <w:r w:rsidRPr="00E11417">
        <w:rPr>
          <w:rFonts w:asciiTheme="majorBidi" w:hAnsiTheme="majorBidi" w:cstheme="majorBidi"/>
        </w:rPr>
        <w:t>Working Group II approved the revised draft decision, as orally amended, for transmission to the plenary session as draft decision CBD/COP/16/L.</w:t>
      </w:r>
      <w:r w:rsidR="00C5720E">
        <w:rPr>
          <w:rFonts w:asciiTheme="majorBidi" w:hAnsiTheme="majorBidi" w:cstheme="majorBidi"/>
        </w:rPr>
        <w:t>12</w:t>
      </w:r>
      <w:r w:rsidRPr="00E11417">
        <w:rPr>
          <w:rFonts w:asciiTheme="majorBidi" w:hAnsiTheme="majorBidi" w:cstheme="majorBidi"/>
        </w:rPr>
        <w:t>.</w:t>
      </w:r>
    </w:p>
    <w:p w14:paraId="12E33542" w14:textId="7409F4C8" w:rsidR="00B14C4E" w:rsidRPr="00A311F4" w:rsidRDefault="004E32B8" w:rsidP="004E32B8">
      <w:pPr>
        <w:pStyle w:val="CBDH5"/>
        <w:spacing w:before="240"/>
        <w:rPr>
          <w:i w:val="0"/>
          <w:iCs/>
          <w:snapToGrid w:val="0"/>
        </w:rPr>
      </w:pPr>
      <w:r>
        <w:rPr>
          <w:iCs/>
          <w:snapToGrid w:val="0"/>
        </w:rPr>
        <w:t>(ii)</w:t>
      </w:r>
      <w:r>
        <w:rPr>
          <w:iCs/>
          <w:snapToGrid w:val="0"/>
        </w:rPr>
        <w:tab/>
      </w:r>
      <w:r w:rsidR="00B14C4E" w:rsidRPr="00A311F4">
        <w:rPr>
          <w:iCs/>
          <w:snapToGrid w:val="0"/>
        </w:rPr>
        <w:t xml:space="preserve">Matters related to the work </w:t>
      </w:r>
      <w:proofErr w:type="spellStart"/>
      <w:r w:rsidR="00B14C4E" w:rsidRPr="00A311F4">
        <w:rPr>
          <w:iCs/>
          <w:snapToGrid w:val="0"/>
        </w:rPr>
        <w:t>programme</w:t>
      </w:r>
      <w:proofErr w:type="spellEnd"/>
      <w:r w:rsidR="00B14C4E" w:rsidRPr="00A311F4">
        <w:rPr>
          <w:iCs/>
          <w:snapToGrid w:val="0"/>
        </w:rPr>
        <w:t xml:space="preserve"> of the Intergovernmental </w:t>
      </w:r>
      <w:r w:rsidR="00CA4A27">
        <w:rPr>
          <w:iCs/>
          <w:snapToGrid w:val="0"/>
        </w:rPr>
        <w:br/>
      </w:r>
      <w:r w:rsidR="00B14C4E" w:rsidRPr="00A311F4">
        <w:rPr>
          <w:iCs/>
          <w:snapToGrid w:val="0"/>
        </w:rPr>
        <w:t>Science-Policy Platform on Biodiversity and Ecosystem Services</w:t>
      </w:r>
    </w:p>
    <w:p w14:paraId="34D0FE99" w14:textId="5DC51FFE" w:rsidR="00B72487" w:rsidRPr="00B72487" w:rsidRDefault="00B72487" w:rsidP="001416DD">
      <w:pPr>
        <w:pStyle w:val="CBDNormalNumber"/>
      </w:pPr>
      <w:r>
        <w:t xml:space="preserve">Working Group II agreed that the contact group established </w:t>
      </w:r>
      <w:r w:rsidR="00744600">
        <w:t xml:space="preserve">for the draft decision on </w:t>
      </w:r>
      <w:r w:rsidR="00744600" w:rsidRPr="00CD0EE0">
        <w:rPr>
          <w:snapToGrid w:val="0"/>
        </w:rPr>
        <w:t xml:space="preserve">scientific and technical </w:t>
      </w:r>
      <w:r w:rsidR="00744600" w:rsidRPr="001416DD">
        <w:t>needs</w:t>
      </w:r>
      <w:r w:rsidR="00744600" w:rsidRPr="00CD0EE0">
        <w:rPr>
          <w:snapToGrid w:val="0"/>
        </w:rPr>
        <w:t xml:space="preserve"> to support the implementation of the Framework</w:t>
      </w:r>
      <w:r w:rsidR="00744600">
        <w:rPr>
          <w:snapToGrid w:val="0"/>
        </w:rPr>
        <w:t xml:space="preserve"> would also </w:t>
      </w:r>
      <w:r w:rsidR="00DA03BC">
        <w:rPr>
          <w:snapToGrid w:val="0"/>
        </w:rPr>
        <w:t xml:space="preserve">address the remaining </w:t>
      </w:r>
      <w:r w:rsidR="00DA03BC" w:rsidRPr="001416DD">
        <w:t>issues</w:t>
      </w:r>
      <w:r w:rsidR="00DA03BC">
        <w:rPr>
          <w:snapToGrid w:val="0"/>
        </w:rPr>
        <w:t xml:space="preserve"> in</w:t>
      </w:r>
      <w:r w:rsidR="00744600">
        <w:rPr>
          <w:snapToGrid w:val="0"/>
        </w:rPr>
        <w:t xml:space="preserve"> </w:t>
      </w:r>
      <w:r w:rsidR="00F13E07" w:rsidRPr="001416DD">
        <w:t>the</w:t>
      </w:r>
      <w:r w:rsidR="00F13E07">
        <w:rPr>
          <w:snapToGrid w:val="0"/>
        </w:rPr>
        <w:t xml:space="preserve"> draft decision on </w:t>
      </w:r>
      <w:r w:rsidR="00F13E07" w:rsidRPr="00CD0EE0">
        <w:rPr>
          <w:snapToGrid w:val="0"/>
        </w:rPr>
        <w:t>matters related to the work programme of the Intergovernmental Science-Policy Platform on Biodiversity and Ecosystem Service</w:t>
      </w:r>
      <w:r w:rsidR="00F13E07">
        <w:rPr>
          <w:snapToGrid w:val="0"/>
        </w:rPr>
        <w:t>s.</w:t>
      </w:r>
    </w:p>
    <w:p w14:paraId="278C1D6F" w14:textId="11D9F9F3" w:rsidR="00833D53" w:rsidRDefault="00833D53" w:rsidP="00833D53">
      <w:pPr>
        <w:pStyle w:val="CBDNormalNumber"/>
      </w:pPr>
      <w:r>
        <w:t>At its 11th session, Working Group II considered a revised draft decision submitted by the Chair following discussion in the contact group.</w:t>
      </w:r>
    </w:p>
    <w:p w14:paraId="45520025" w14:textId="10514AE3" w:rsidR="00833D53" w:rsidRPr="005E2F02" w:rsidRDefault="00833D53" w:rsidP="00833D53">
      <w:pPr>
        <w:pStyle w:val="CBDNormalNumber"/>
      </w:pPr>
      <w:r w:rsidRPr="00E118AB">
        <w:t>Statements were made by representatives of the following Parties:</w:t>
      </w:r>
      <w:r>
        <w:t xml:space="preserve"> Argentina, Brazil, Canada, Chile, Colombia, European Union and its member States, Iran (Islamic Republic of), Japan, Mexico, Norway, Russian Federation, Saudi Arabia, United Kingdom, United Republic of Tanzania and Uruguay.</w:t>
      </w:r>
    </w:p>
    <w:p w14:paraId="57B82484" w14:textId="06380F38" w:rsidR="005A2C22" w:rsidRPr="003349E4" w:rsidRDefault="00833D53" w:rsidP="00615509">
      <w:pPr>
        <w:pStyle w:val="Item"/>
        <w:keepNext/>
        <w:shd w:val="clear" w:color="auto" w:fill="E2EFD9" w:themeFill="accent6" w:themeFillTint="33"/>
        <w:outlineLvl w:val="0"/>
        <w:rPr>
          <w:caps/>
        </w:rPr>
      </w:pPr>
      <w:r>
        <w:t>Working Group II approved the revised draft decision, as orally amended, for transmission to the plenary session as draft decision CBD/COP/16/L.</w:t>
      </w:r>
      <w:r w:rsidR="00C5720E">
        <w:t>11</w:t>
      </w:r>
      <w:r>
        <w:t>.</w:t>
      </w:r>
      <w:r w:rsidR="005A2C22" w:rsidRPr="005B2153">
        <w:t>Item 1</w:t>
      </w:r>
      <w:r w:rsidR="00490375" w:rsidRPr="005B2153">
        <w:t>7</w:t>
      </w:r>
      <w:r w:rsidR="00DF0C9C" w:rsidRPr="005B2153">
        <w:t xml:space="preserve"> </w:t>
      </w:r>
      <w:r w:rsidR="00DF0C9C" w:rsidRPr="005B2153">
        <w:br/>
      </w:r>
      <w:r w:rsidR="007A11DE" w:rsidRPr="005B2153">
        <w:t>Mainstreaming of biodiversity within and across sectors</w:t>
      </w:r>
    </w:p>
    <w:p w14:paraId="41F109F8" w14:textId="53728F85" w:rsidR="00FF5F83" w:rsidRPr="00FF5F83" w:rsidRDefault="00FF5F83" w:rsidP="00FF5F83">
      <w:pPr>
        <w:pStyle w:val="CBDNormalNumber"/>
        <w:rPr>
          <w:rFonts w:asciiTheme="majorBidi" w:eastAsia="MS Mincho" w:hAnsiTheme="majorBidi" w:cstheme="majorBidi"/>
          <w:color w:val="000000"/>
          <w:kern w:val="22"/>
          <w:lang w:val="en-US"/>
        </w:rPr>
      </w:pPr>
      <w:bookmarkStart w:id="1" w:name="_Hlk180067878"/>
      <w:r w:rsidRPr="00FF5F83">
        <w:rPr>
          <w:rFonts w:asciiTheme="majorBidi" w:eastAsia="MS Mincho" w:hAnsiTheme="majorBidi" w:cstheme="majorBidi"/>
          <w:color w:val="000000"/>
          <w:kern w:val="22"/>
          <w:lang w:val="en-US"/>
        </w:rPr>
        <w:t>Working Group I</w:t>
      </w:r>
      <w:r>
        <w:rPr>
          <w:rFonts w:asciiTheme="majorBidi" w:eastAsia="MS Mincho" w:hAnsiTheme="majorBidi" w:cstheme="majorBidi"/>
          <w:color w:val="000000"/>
          <w:kern w:val="22"/>
          <w:lang w:val="en-US"/>
        </w:rPr>
        <w:t>I</w:t>
      </w:r>
      <w:r w:rsidRPr="00FF5F83">
        <w:rPr>
          <w:rFonts w:asciiTheme="majorBidi" w:eastAsia="MS Mincho" w:hAnsiTheme="majorBidi" w:cstheme="majorBidi"/>
          <w:color w:val="000000"/>
          <w:kern w:val="22"/>
          <w:lang w:val="en-US"/>
        </w:rPr>
        <w:t xml:space="preserve"> considered agenda item </w:t>
      </w:r>
      <w:r>
        <w:rPr>
          <w:rFonts w:asciiTheme="majorBidi" w:eastAsia="MS Mincho" w:hAnsiTheme="majorBidi" w:cstheme="majorBidi"/>
          <w:color w:val="000000"/>
          <w:kern w:val="22"/>
          <w:lang w:val="en-US"/>
        </w:rPr>
        <w:t>17</w:t>
      </w:r>
      <w:r w:rsidRPr="00FF5F83">
        <w:rPr>
          <w:rFonts w:asciiTheme="majorBidi" w:eastAsia="MS Mincho" w:hAnsiTheme="majorBidi" w:cstheme="majorBidi"/>
          <w:color w:val="000000"/>
          <w:kern w:val="22"/>
          <w:lang w:val="en-US"/>
        </w:rPr>
        <w:t xml:space="preserve"> at its </w:t>
      </w:r>
      <w:r w:rsidR="00381F47">
        <w:rPr>
          <w:rFonts w:asciiTheme="majorBidi" w:eastAsia="MS Mincho" w:hAnsiTheme="majorBidi" w:cstheme="majorBidi"/>
          <w:color w:val="000000"/>
          <w:kern w:val="22"/>
          <w:lang w:val="en-US"/>
        </w:rPr>
        <w:t>1st</w:t>
      </w:r>
      <w:r w:rsidRPr="00FF5F83">
        <w:rPr>
          <w:rFonts w:asciiTheme="majorBidi" w:eastAsia="MS Mincho" w:hAnsiTheme="majorBidi" w:cstheme="majorBidi"/>
          <w:color w:val="000000"/>
          <w:kern w:val="22"/>
          <w:lang w:val="en-US"/>
        </w:rPr>
        <w:t xml:space="preserve"> session. It had before it a draft decision (see CBD/COP/16/2/Rev.1, item </w:t>
      </w:r>
      <w:r>
        <w:rPr>
          <w:rFonts w:asciiTheme="majorBidi" w:eastAsia="MS Mincho" w:hAnsiTheme="majorBidi" w:cstheme="majorBidi"/>
          <w:color w:val="000000"/>
          <w:kern w:val="22"/>
          <w:lang w:val="en-US"/>
        </w:rPr>
        <w:t>17</w:t>
      </w:r>
      <w:r w:rsidRPr="00FF5F83">
        <w:rPr>
          <w:rFonts w:asciiTheme="majorBidi" w:eastAsia="MS Mincho" w:hAnsiTheme="majorBidi" w:cstheme="majorBidi"/>
          <w:color w:val="000000"/>
          <w:kern w:val="22"/>
          <w:lang w:val="en-US"/>
        </w:rPr>
        <w:t xml:space="preserve">). </w:t>
      </w:r>
    </w:p>
    <w:p w14:paraId="54DEF624" w14:textId="6D6D3897" w:rsidR="009A653D" w:rsidRDefault="009A653D" w:rsidP="009A653D">
      <w:pPr>
        <w:pStyle w:val="CBDNormalNumber"/>
      </w:pPr>
      <w:r>
        <w:t>Statements were made by representatives of the following Parties: Brazil, Egypt and European</w:t>
      </w:r>
      <w:r w:rsidR="00934F84">
        <w:t xml:space="preserve"> </w:t>
      </w:r>
      <w:r>
        <w:t>Union and its member</w:t>
      </w:r>
      <w:r w:rsidR="00934F84">
        <w:t xml:space="preserve"> </w:t>
      </w:r>
      <w:r>
        <w:t>States.</w:t>
      </w:r>
    </w:p>
    <w:p w14:paraId="3D1D6DFA" w14:textId="55955074" w:rsidR="00604FA8" w:rsidRDefault="00604FA8" w:rsidP="00604FA8">
      <w:pPr>
        <w:pStyle w:val="CBDNormalNumber"/>
      </w:pPr>
      <w:r>
        <w:t>Working Group II agreed to establish a contact group, co-chaired by</w:t>
      </w:r>
      <w:r w:rsidRPr="009A53E1">
        <w:t xml:space="preserve"> Braulio </w:t>
      </w:r>
      <w:r w:rsidR="00A245F4" w:rsidRPr="00A63A05">
        <w:rPr>
          <w:noProof/>
        </w:rPr>
        <w:t>Ferreira</w:t>
      </w:r>
      <w:r w:rsidR="00A245F4" w:rsidRPr="00A63A05">
        <w:t xml:space="preserve"> </w:t>
      </w:r>
      <w:r w:rsidR="00A245F4" w:rsidRPr="00A63A05">
        <w:rPr>
          <w:noProof/>
        </w:rPr>
        <w:t>de</w:t>
      </w:r>
      <w:r w:rsidR="00A245F4" w:rsidRPr="00A63A05">
        <w:t xml:space="preserve"> </w:t>
      </w:r>
      <w:r w:rsidR="00A245F4" w:rsidRPr="00A63A05">
        <w:rPr>
          <w:noProof/>
        </w:rPr>
        <w:t>Souza</w:t>
      </w:r>
      <w:r w:rsidR="00A245F4" w:rsidRPr="00A63A05">
        <w:t xml:space="preserve"> </w:t>
      </w:r>
      <w:r w:rsidRPr="009A53E1">
        <w:t xml:space="preserve">Dias </w:t>
      </w:r>
      <w:r>
        <w:t>(</w:t>
      </w:r>
      <w:r w:rsidRPr="009A53E1">
        <w:t>Brazil</w:t>
      </w:r>
      <w:r>
        <w:t>)</w:t>
      </w:r>
      <w:r w:rsidRPr="009A53E1">
        <w:t xml:space="preserve"> and Sanne Kruid </w:t>
      </w:r>
      <w:r>
        <w:t>(</w:t>
      </w:r>
      <w:r w:rsidR="00A245F4">
        <w:t xml:space="preserve">Kingdom of the </w:t>
      </w:r>
      <w:r w:rsidRPr="009A53E1">
        <w:t>Netherlands</w:t>
      </w:r>
      <w:r>
        <w:t>),</w:t>
      </w:r>
      <w:r w:rsidRPr="009A53E1">
        <w:t xml:space="preserve"> </w:t>
      </w:r>
      <w:r w:rsidR="00E124A8">
        <w:t xml:space="preserve">with the mandate to </w:t>
      </w:r>
      <w:r w:rsidR="00A777BD">
        <w:t>reach a compromise on</w:t>
      </w:r>
      <w:r w:rsidR="00E124A8">
        <w:t xml:space="preserve"> the text in brackets in the draft decision and prepare a revised draft decision for the </w:t>
      </w:r>
      <w:r w:rsidR="00DA03BC">
        <w:t>g</w:t>
      </w:r>
      <w:r w:rsidR="00E124A8">
        <w:t>roup’s consideration.</w:t>
      </w:r>
    </w:p>
    <w:p w14:paraId="0F88AAD5" w14:textId="1534B505" w:rsidR="00B87DCB" w:rsidRPr="00B87DCB" w:rsidRDefault="00B87DCB" w:rsidP="00B87DCB">
      <w:pPr>
        <w:pStyle w:val="CBDNormalNumber"/>
        <w:rPr>
          <w:rFonts w:asciiTheme="majorBidi" w:eastAsia="MS Mincho" w:hAnsiTheme="majorBidi" w:cstheme="majorBidi"/>
          <w:color w:val="000000"/>
          <w:kern w:val="22"/>
        </w:rPr>
      </w:pPr>
      <w:r w:rsidRPr="00B87DCB">
        <w:rPr>
          <w:rFonts w:asciiTheme="majorBidi" w:eastAsia="MS Mincho" w:hAnsiTheme="majorBidi" w:cstheme="majorBidi"/>
          <w:color w:val="000000"/>
          <w:kern w:val="22"/>
        </w:rPr>
        <w:t xml:space="preserve">At its 7th session, </w:t>
      </w:r>
      <w:r w:rsidR="00733E27">
        <w:rPr>
          <w:rFonts w:asciiTheme="majorBidi" w:eastAsia="MS Mincho" w:hAnsiTheme="majorBidi" w:cstheme="majorBidi"/>
          <w:color w:val="000000"/>
          <w:kern w:val="22"/>
        </w:rPr>
        <w:t xml:space="preserve">on 28 October, </w:t>
      </w:r>
      <w:r w:rsidRPr="00B87DCB">
        <w:rPr>
          <w:rFonts w:asciiTheme="majorBidi" w:eastAsia="MS Mincho" w:hAnsiTheme="majorBidi" w:cstheme="majorBidi"/>
          <w:color w:val="000000"/>
          <w:kern w:val="22"/>
        </w:rPr>
        <w:t xml:space="preserve">Working Group II </w:t>
      </w:r>
      <w:r w:rsidR="00C40191">
        <w:rPr>
          <w:rFonts w:asciiTheme="majorBidi" w:eastAsia="MS Mincho" w:hAnsiTheme="majorBidi" w:cstheme="majorBidi"/>
          <w:color w:val="000000"/>
          <w:kern w:val="22"/>
        </w:rPr>
        <w:t>considered a revised</w:t>
      </w:r>
      <w:r w:rsidRPr="00B87DCB">
        <w:rPr>
          <w:rFonts w:asciiTheme="majorBidi" w:eastAsia="MS Mincho" w:hAnsiTheme="majorBidi" w:cstheme="majorBidi"/>
          <w:color w:val="000000"/>
          <w:kern w:val="22"/>
        </w:rPr>
        <w:t xml:space="preserve"> draft decision</w:t>
      </w:r>
      <w:r w:rsidR="00C40191">
        <w:rPr>
          <w:rFonts w:asciiTheme="majorBidi" w:eastAsia="MS Mincho" w:hAnsiTheme="majorBidi" w:cstheme="majorBidi"/>
          <w:color w:val="000000"/>
          <w:kern w:val="22"/>
        </w:rPr>
        <w:t xml:space="preserve"> submitted by the Chair</w:t>
      </w:r>
      <w:r w:rsidRPr="00B87DCB">
        <w:rPr>
          <w:rFonts w:asciiTheme="majorBidi" w:eastAsia="MS Mincho" w:hAnsiTheme="majorBidi" w:cstheme="majorBidi"/>
          <w:color w:val="000000"/>
          <w:kern w:val="22"/>
        </w:rPr>
        <w:t>.</w:t>
      </w:r>
    </w:p>
    <w:p w14:paraId="06984F64" w14:textId="0950AC39" w:rsidR="00B87DCB" w:rsidRDefault="00B87DCB" w:rsidP="00B87DCB">
      <w:pPr>
        <w:pStyle w:val="CBDNormalNumber"/>
        <w:rPr>
          <w:rFonts w:asciiTheme="majorBidi" w:eastAsia="MS Mincho" w:hAnsiTheme="majorBidi" w:cstheme="majorBidi"/>
          <w:color w:val="000000"/>
          <w:kern w:val="22"/>
        </w:rPr>
      </w:pPr>
      <w:r w:rsidRPr="00B87DCB">
        <w:rPr>
          <w:rFonts w:asciiTheme="majorBidi" w:eastAsia="MS Mincho" w:hAnsiTheme="majorBidi" w:cstheme="majorBidi"/>
          <w:color w:val="000000"/>
          <w:kern w:val="22"/>
        </w:rPr>
        <w:lastRenderedPageBreak/>
        <w:t>Statements were made by representatives of the following Parties: Argentina, Brazil, Canada, Ethiopia, European Union and its member States, Japan, Kenya, Mexico, Pakistan, Peru, Qatar, Russian Federation, Togo, United Kingdom</w:t>
      </w:r>
      <w:r w:rsidR="00733E27">
        <w:rPr>
          <w:rFonts w:asciiTheme="majorBidi" w:eastAsia="MS Mincho" w:hAnsiTheme="majorBidi" w:cstheme="majorBidi"/>
          <w:color w:val="000000"/>
          <w:kern w:val="22"/>
        </w:rPr>
        <w:t xml:space="preserve"> </w:t>
      </w:r>
      <w:r w:rsidRPr="00B87DCB">
        <w:rPr>
          <w:rFonts w:asciiTheme="majorBidi" w:eastAsia="MS Mincho" w:hAnsiTheme="majorBidi" w:cstheme="majorBidi"/>
          <w:color w:val="000000"/>
          <w:kern w:val="22"/>
        </w:rPr>
        <w:t>and Zambia.</w:t>
      </w:r>
    </w:p>
    <w:p w14:paraId="7749C66E" w14:textId="374C3349" w:rsidR="00C40191" w:rsidRPr="00B87DCB" w:rsidRDefault="00C40191" w:rsidP="00B87DCB">
      <w:pPr>
        <w:pStyle w:val="CBDNormalNumber"/>
        <w:rPr>
          <w:rFonts w:asciiTheme="majorBidi" w:eastAsia="MS Mincho" w:hAnsiTheme="majorBidi" w:cstheme="majorBidi"/>
          <w:color w:val="000000"/>
          <w:kern w:val="22"/>
        </w:rPr>
      </w:pPr>
      <w:r w:rsidRPr="00B87DCB">
        <w:rPr>
          <w:rFonts w:asciiTheme="majorBidi" w:eastAsia="MS Mincho" w:hAnsiTheme="majorBidi" w:cstheme="majorBidi"/>
          <w:color w:val="000000"/>
          <w:kern w:val="22"/>
        </w:rPr>
        <w:t xml:space="preserve">Working Group II </w:t>
      </w:r>
      <w:r>
        <w:rPr>
          <w:rFonts w:asciiTheme="majorBidi" w:eastAsia="MS Mincho" w:hAnsiTheme="majorBidi" w:cstheme="majorBidi"/>
          <w:color w:val="000000"/>
          <w:kern w:val="22"/>
        </w:rPr>
        <w:t>agreed that a</w:t>
      </w:r>
      <w:r w:rsidRPr="00B87DCB">
        <w:rPr>
          <w:rFonts w:asciiTheme="majorBidi" w:eastAsia="MS Mincho" w:hAnsiTheme="majorBidi" w:cstheme="majorBidi"/>
          <w:color w:val="000000"/>
          <w:kern w:val="22"/>
        </w:rPr>
        <w:t xml:space="preserve"> small group of </w:t>
      </w:r>
      <w:r>
        <w:rPr>
          <w:rFonts w:asciiTheme="majorBidi" w:eastAsia="MS Mincho" w:hAnsiTheme="majorBidi" w:cstheme="majorBidi"/>
          <w:color w:val="000000"/>
          <w:kern w:val="22"/>
        </w:rPr>
        <w:t xml:space="preserve">interested </w:t>
      </w:r>
      <w:r w:rsidRPr="00B87DCB">
        <w:rPr>
          <w:rFonts w:asciiTheme="majorBidi" w:eastAsia="MS Mincho" w:hAnsiTheme="majorBidi" w:cstheme="majorBidi"/>
          <w:color w:val="000000"/>
          <w:kern w:val="22"/>
        </w:rPr>
        <w:t xml:space="preserve">Parties </w:t>
      </w:r>
      <w:r>
        <w:rPr>
          <w:rFonts w:asciiTheme="majorBidi" w:eastAsia="MS Mincho" w:hAnsiTheme="majorBidi" w:cstheme="majorBidi"/>
          <w:color w:val="000000"/>
          <w:kern w:val="22"/>
        </w:rPr>
        <w:t>would</w:t>
      </w:r>
      <w:r w:rsidRPr="00B87DCB">
        <w:rPr>
          <w:rFonts w:asciiTheme="majorBidi" w:eastAsia="MS Mincho" w:hAnsiTheme="majorBidi" w:cstheme="majorBidi"/>
          <w:color w:val="000000"/>
          <w:kern w:val="22"/>
        </w:rPr>
        <w:t xml:space="preserve"> convene </w:t>
      </w:r>
      <w:r>
        <w:rPr>
          <w:rFonts w:asciiTheme="majorBidi" w:eastAsia="MS Mincho" w:hAnsiTheme="majorBidi" w:cstheme="majorBidi"/>
          <w:color w:val="000000"/>
          <w:kern w:val="22"/>
        </w:rPr>
        <w:t>to</w:t>
      </w:r>
      <w:r w:rsidRPr="00B87DCB">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resolve the</w:t>
      </w:r>
      <w:r w:rsidRPr="00B87DCB">
        <w:rPr>
          <w:rFonts w:asciiTheme="majorBidi" w:eastAsia="MS Mincho" w:hAnsiTheme="majorBidi" w:cstheme="majorBidi"/>
          <w:color w:val="000000"/>
          <w:kern w:val="22"/>
        </w:rPr>
        <w:t xml:space="preserve"> outstanding issues and develop a revised text for </w:t>
      </w:r>
      <w:r>
        <w:rPr>
          <w:rFonts w:asciiTheme="majorBidi" w:eastAsia="MS Mincho" w:hAnsiTheme="majorBidi" w:cstheme="majorBidi"/>
          <w:color w:val="000000"/>
          <w:kern w:val="22"/>
        </w:rPr>
        <w:t xml:space="preserve">its </w:t>
      </w:r>
      <w:r w:rsidRPr="00B87DCB">
        <w:rPr>
          <w:rFonts w:asciiTheme="majorBidi" w:eastAsia="MS Mincho" w:hAnsiTheme="majorBidi" w:cstheme="majorBidi"/>
          <w:color w:val="000000"/>
          <w:kern w:val="22"/>
        </w:rPr>
        <w:t>consideration.</w:t>
      </w:r>
    </w:p>
    <w:p w14:paraId="393BB758" w14:textId="2A2FA490" w:rsidR="00A41927" w:rsidRDefault="00A41927" w:rsidP="00A41927">
      <w:pPr>
        <w:pStyle w:val="CBDNormalNumber"/>
      </w:pPr>
      <w:r>
        <w:rPr>
          <w:rFonts w:asciiTheme="majorBidi" w:eastAsia="MS Mincho" w:hAnsiTheme="majorBidi" w:cstheme="majorBidi"/>
          <w:color w:val="000000"/>
          <w:kern w:val="22"/>
        </w:rPr>
        <w:t>At its 8</w:t>
      </w:r>
      <w:r w:rsidRPr="00A41927">
        <w:rPr>
          <w:rFonts w:asciiTheme="majorBidi" w:eastAsia="MS Mincho" w:hAnsiTheme="majorBidi" w:cstheme="majorBidi"/>
          <w:color w:val="000000"/>
          <w:kern w:val="22"/>
        </w:rPr>
        <w:t>th</w:t>
      </w:r>
      <w:r>
        <w:rPr>
          <w:rFonts w:asciiTheme="majorBidi" w:eastAsia="MS Mincho" w:hAnsiTheme="majorBidi" w:cstheme="majorBidi"/>
          <w:color w:val="000000"/>
          <w:kern w:val="22"/>
        </w:rPr>
        <w:t xml:space="preserve"> session, on </w:t>
      </w:r>
      <w:r w:rsidRPr="001416DD">
        <w:t>28</w:t>
      </w:r>
      <w:r>
        <w:rPr>
          <w:rFonts w:asciiTheme="majorBidi" w:eastAsia="MS Mincho" w:hAnsiTheme="majorBidi" w:cstheme="majorBidi"/>
          <w:color w:val="000000"/>
          <w:kern w:val="22"/>
        </w:rPr>
        <w:t xml:space="preserve"> October, </w:t>
      </w:r>
      <w:r>
        <w:t xml:space="preserve">Working Group II </w:t>
      </w:r>
      <w:r w:rsidR="00B85096">
        <w:t>considered</w:t>
      </w:r>
      <w:r w:rsidR="004C3341">
        <w:t xml:space="preserve"> the revised draft decision as orally amended by </w:t>
      </w:r>
      <w:r w:rsidR="00115E18">
        <w:t>a</w:t>
      </w:r>
      <w:r w:rsidR="004C3341">
        <w:t xml:space="preserve"> representative of Japan following discussion in the small group.</w:t>
      </w:r>
    </w:p>
    <w:p w14:paraId="42F57F0A" w14:textId="00C8F81E" w:rsidR="00A41927" w:rsidRDefault="00A41927" w:rsidP="00A41927">
      <w:pPr>
        <w:pStyle w:val="CBDNormalNumber"/>
      </w:pPr>
      <w:r>
        <w:t>Statements were made by representatives of the following Parties: Argentina, Bangladesh, Brazil, Canada, Ethiopia, European Union and its member States and Russian Federation.</w:t>
      </w:r>
    </w:p>
    <w:p w14:paraId="191E0E7F" w14:textId="02AD31A4" w:rsidR="00A41927" w:rsidRPr="00A41927" w:rsidRDefault="00A41927" w:rsidP="00A41927">
      <w:pPr>
        <w:pStyle w:val="CBDNormalNumber"/>
        <w:rPr>
          <w:rFonts w:asciiTheme="majorBidi" w:eastAsia="MS Mincho" w:hAnsiTheme="majorBidi" w:cstheme="majorBidi"/>
          <w:color w:val="000000"/>
          <w:kern w:val="22"/>
          <w:lang w:val="en-US"/>
        </w:rPr>
      </w:pPr>
      <w:r>
        <w:rPr>
          <w:bCs/>
          <w:lang w:val="en-US"/>
        </w:rPr>
        <w:t>Working Group II agreed that the Chair</w:t>
      </w:r>
      <w:r w:rsidRPr="009D5ABB">
        <w:rPr>
          <w:bCs/>
          <w:lang w:val="en-US"/>
        </w:rPr>
        <w:t xml:space="preserve"> </w:t>
      </w:r>
      <w:r>
        <w:rPr>
          <w:bCs/>
          <w:lang w:val="en-US"/>
        </w:rPr>
        <w:t>would conduct informal consultations with interested Parties</w:t>
      </w:r>
      <w:r w:rsidR="00D034D6">
        <w:rPr>
          <w:bCs/>
          <w:lang w:val="en-US"/>
        </w:rPr>
        <w:t>,</w:t>
      </w:r>
      <w:r>
        <w:rPr>
          <w:bCs/>
          <w:lang w:val="en-US"/>
        </w:rPr>
        <w:t xml:space="preserve"> </w:t>
      </w:r>
      <w:r>
        <w:t xml:space="preserve">with </w:t>
      </w:r>
      <w:r w:rsidR="00D034D6">
        <w:t>a</w:t>
      </w:r>
      <w:r>
        <w:t xml:space="preserve"> view to reaching a compromise on the bracketed </w:t>
      </w:r>
      <w:proofErr w:type="gramStart"/>
      <w:r>
        <w:t>text</w:t>
      </w:r>
      <w:r w:rsidR="00733E27">
        <w:t>,</w:t>
      </w:r>
      <w:r>
        <w:t xml:space="preserve"> </w:t>
      </w:r>
      <w:r>
        <w:rPr>
          <w:bCs/>
          <w:lang w:val="en-US"/>
        </w:rPr>
        <w:t>and</w:t>
      </w:r>
      <w:proofErr w:type="gramEnd"/>
      <w:r w:rsidRPr="009D5ABB">
        <w:rPr>
          <w:bCs/>
          <w:lang w:val="en-US"/>
        </w:rPr>
        <w:t xml:space="preserve"> </w:t>
      </w:r>
      <w:r>
        <w:rPr>
          <w:bCs/>
          <w:lang w:val="en-US"/>
        </w:rPr>
        <w:t xml:space="preserve">would subsequently </w:t>
      </w:r>
      <w:r>
        <w:rPr>
          <w:lang w:val="en-US"/>
        </w:rPr>
        <w:t>prepare a revised draft decision for the group’s consideration</w:t>
      </w:r>
      <w:r>
        <w:t>.</w:t>
      </w:r>
      <w:r w:rsidRPr="00776ED7">
        <w:rPr>
          <w:rFonts w:asciiTheme="majorBidi" w:eastAsia="MS Mincho" w:hAnsiTheme="majorBidi" w:cstheme="majorBidi"/>
          <w:color w:val="000000"/>
          <w:kern w:val="22"/>
        </w:rPr>
        <w:t xml:space="preserve"> </w:t>
      </w:r>
    </w:p>
    <w:p w14:paraId="7BB89117" w14:textId="0777764D" w:rsidR="004C3341" w:rsidRPr="004C3341" w:rsidRDefault="004C3341" w:rsidP="002C4806">
      <w:pPr>
        <w:pStyle w:val="CBDNormalNumber"/>
        <w:rPr>
          <w:rFonts w:asciiTheme="majorBidi" w:eastAsia="MS Mincho" w:hAnsiTheme="majorBidi" w:cstheme="majorBidi"/>
          <w:color w:val="000000"/>
          <w:kern w:val="22"/>
          <w:lang w:val="en-US"/>
        </w:rPr>
      </w:pPr>
      <w:r w:rsidRPr="004C3341">
        <w:rPr>
          <w:rFonts w:asciiTheme="majorBidi" w:eastAsia="MS Mincho" w:hAnsiTheme="majorBidi" w:cstheme="majorBidi"/>
          <w:color w:val="000000"/>
          <w:kern w:val="22"/>
          <w:lang w:val="en-US"/>
        </w:rPr>
        <w:t xml:space="preserve">At its 9th </w:t>
      </w:r>
      <w:r>
        <w:rPr>
          <w:rFonts w:asciiTheme="majorBidi" w:eastAsia="MS Mincho" w:hAnsiTheme="majorBidi" w:cstheme="majorBidi"/>
          <w:color w:val="000000"/>
          <w:kern w:val="22"/>
          <w:lang w:val="en-US"/>
        </w:rPr>
        <w:t>session</w:t>
      </w:r>
      <w:r w:rsidRPr="004C3341">
        <w:rPr>
          <w:rFonts w:asciiTheme="majorBidi" w:eastAsia="MS Mincho" w:hAnsiTheme="majorBidi" w:cstheme="majorBidi"/>
          <w:color w:val="000000"/>
          <w:kern w:val="22"/>
          <w:lang w:val="en-US"/>
        </w:rPr>
        <w:t xml:space="preserve">, </w:t>
      </w:r>
      <w:r w:rsidR="002C4806">
        <w:rPr>
          <w:rFonts w:asciiTheme="majorBidi" w:eastAsia="MS Mincho" w:hAnsiTheme="majorBidi" w:cstheme="majorBidi"/>
          <w:color w:val="000000"/>
          <w:kern w:val="22"/>
          <w:lang w:val="en-US"/>
        </w:rPr>
        <w:t xml:space="preserve">on </w:t>
      </w:r>
      <w:r w:rsidR="002C4806" w:rsidRPr="002C4806">
        <w:rPr>
          <w:rFonts w:asciiTheme="majorBidi" w:eastAsia="MS Mincho" w:hAnsiTheme="majorBidi" w:cstheme="majorBidi"/>
          <w:color w:val="000000"/>
          <w:kern w:val="22"/>
          <w:lang w:val="en-US"/>
        </w:rPr>
        <w:t>30 October</w:t>
      </w:r>
      <w:r w:rsidR="002C4806">
        <w:rPr>
          <w:rFonts w:asciiTheme="majorBidi" w:eastAsia="MS Mincho" w:hAnsiTheme="majorBidi" w:cstheme="majorBidi"/>
          <w:color w:val="000000"/>
          <w:kern w:val="22"/>
          <w:lang w:val="en-US"/>
        </w:rPr>
        <w:t xml:space="preserve">, </w:t>
      </w:r>
      <w:r w:rsidRPr="004C3341">
        <w:rPr>
          <w:rFonts w:asciiTheme="majorBidi" w:eastAsia="MS Mincho" w:hAnsiTheme="majorBidi" w:cstheme="majorBidi"/>
          <w:color w:val="000000"/>
          <w:kern w:val="22"/>
          <w:lang w:val="en-US"/>
        </w:rPr>
        <w:t xml:space="preserve">Working Group II </w:t>
      </w:r>
      <w:r w:rsidR="00B85096">
        <w:rPr>
          <w:rFonts w:asciiTheme="majorBidi" w:eastAsia="MS Mincho" w:hAnsiTheme="majorBidi" w:cstheme="majorBidi"/>
          <w:color w:val="000000"/>
          <w:kern w:val="22"/>
          <w:lang w:val="en-US"/>
        </w:rPr>
        <w:t>resumed</w:t>
      </w:r>
      <w:r w:rsidRPr="004C3341">
        <w:rPr>
          <w:rFonts w:asciiTheme="majorBidi" w:eastAsia="MS Mincho" w:hAnsiTheme="majorBidi" w:cstheme="majorBidi"/>
          <w:color w:val="000000"/>
          <w:kern w:val="22"/>
          <w:lang w:val="en-US"/>
        </w:rPr>
        <w:t xml:space="preserve"> its consideration of the revised draft decision.</w:t>
      </w:r>
    </w:p>
    <w:p w14:paraId="72A31A63" w14:textId="77777777" w:rsidR="004C3341" w:rsidRPr="004C3341" w:rsidRDefault="004C3341" w:rsidP="004C3341">
      <w:pPr>
        <w:pStyle w:val="CBDNormalNumber"/>
        <w:rPr>
          <w:rFonts w:asciiTheme="majorBidi" w:eastAsia="MS Mincho" w:hAnsiTheme="majorBidi" w:cstheme="majorBidi"/>
          <w:color w:val="000000"/>
          <w:kern w:val="22"/>
          <w:lang w:val="en-US"/>
        </w:rPr>
      </w:pPr>
      <w:r w:rsidRPr="004C3341">
        <w:rPr>
          <w:rFonts w:asciiTheme="majorBidi" w:eastAsia="MS Mincho" w:hAnsiTheme="majorBidi" w:cstheme="majorBidi"/>
          <w:color w:val="000000"/>
          <w:kern w:val="22"/>
          <w:lang w:val="en-US"/>
        </w:rPr>
        <w:t>Statements were made by representatives of the following Parties: Argentina, Canada, European Union and its member States and Mexico.</w:t>
      </w:r>
    </w:p>
    <w:p w14:paraId="13AC6298" w14:textId="07192721" w:rsidR="004C3341" w:rsidRPr="00A42D20" w:rsidRDefault="004C3341" w:rsidP="004C3341">
      <w:pPr>
        <w:pStyle w:val="CBDNormalNumber"/>
        <w:rPr>
          <w:rFonts w:asciiTheme="majorBidi" w:eastAsia="MS Mincho" w:hAnsiTheme="majorBidi" w:cstheme="majorBidi"/>
          <w:color w:val="000000"/>
          <w:kern w:val="22"/>
        </w:rPr>
      </w:pPr>
      <w:r w:rsidRPr="004C3341">
        <w:rPr>
          <w:rFonts w:asciiTheme="majorBidi" w:eastAsia="MS Mincho" w:hAnsiTheme="majorBidi" w:cstheme="majorBidi"/>
          <w:color w:val="000000"/>
          <w:kern w:val="22"/>
          <w:lang w:val="en-US"/>
        </w:rPr>
        <w:t xml:space="preserve">Working Group II approved the </w:t>
      </w:r>
      <w:r w:rsidR="00327A83">
        <w:rPr>
          <w:rFonts w:asciiTheme="majorBidi" w:eastAsia="MS Mincho" w:hAnsiTheme="majorBidi" w:cstheme="majorBidi"/>
          <w:color w:val="000000"/>
          <w:kern w:val="22"/>
          <w:lang w:val="en-US"/>
        </w:rPr>
        <w:t xml:space="preserve">revised </w:t>
      </w:r>
      <w:r w:rsidRPr="004C3341">
        <w:rPr>
          <w:rFonts w:asciiTheme="majorBidi" w:eastAsia="MS Mincho" w:hAnsiTheme="majorBidi" w:cstheme="majorBidi"/>
          <w:color w:val="000000"/>
          <w:kern w:val="22"/>
          <w:lang w:val="en-US"/>
        </w:rPr>
        <w:t>draft decision, as orally amended, for transmission to the plenary session as draft decision CBD/COP/1</w:t>
      </w:r>
      <w:r w:rsidR="008A311A">
        <w:rPr>
          <w:rFonts w:asciiTheme="majorBidi" w:eastAsia="MS Mincho" w:hAnsiTheme="majorBidi" w:cstheme="majorBidi"/>
          <w:color w:val="000000"/>
          <w:kern w:val="22"/>
          <w:lang w:val="en-US"/>
        </w:rPr>
        <w:t>6</w:t>
      </w:r>
      <w:r w:rsidRPr="004C3341">
        <w:rPr>
          <w:rFonts w:asciiTheme="majorBidi" w:eastAsia="MS Mincho" w:hAnsiTheme="majorBidi" w:cstheme="majorBidi"/>
          <w:color w:val="000000"/>
          <w:kern w:val="22"/>
          <w:lang w:val="en-US"/>
        </w:rPr>
        <w:t>/L.</w:t>
      </w:r>
      <w:r w:rsidR="00B85096">
        <w:rPr>
          <w:rFonts w:asciiTheme="majorBidi" w:eastAsia="MS Mincho" w:hAnsiTheme="majorBidi" w:cstheme="majorBidi"/>
          <w:color w:val="000000"/>
          <w:kern w:val="22"/>
          <w:lang w:val="en-US"/>
        </w:rPr>
        <w:t>9</w:t>
      </w:r>
      <w:r w:rsidRPr="004C3341">
        <w:rPr>
          <w:rFonts w:asciiTheme="majorBidi" w:eastAsia="MS Mincho" w:hAnsiTheme="majorBidi" w:cstheme="majorBidi"/>
          <w:color w:val="000000"/>
          <w:kern w:val="22"/>
          <w:lang w:val="en-US"/>
        </w:rPr>
        <w:t>.</w:t>
      </w:r>
    </w:p>
    <w:bookmarkEnd w:id="1"/>
    <w:p w14:paraId="6D56E398" w14:textId="659C8C37" w:rsidR="005A2C22" w:rsidRPr="003349E4" w:rsidRDefault="005A2C22" w:rsidP="00615509">
      <w:pPr>
        <w:pStyle w:val="Item"/>
        <w:keepNext/>
        <w:shd w:val="clear" w:color="auto" w:fill="E2EFD9" w:themeFill="accent6" w:themeFillTint="33"/>
        <w:outlineLvl w:val="0"/>
        <w:rPr>
          <w:caps/>
        </w:rPr>
      </w:pPr>
      <w:r w:rsidRPr="003349E4">
        <w:t>Item 1</w:t>
      </w:r>
      <w:r w:rsidR="00490375">
        <w:t>8</w:t>
      </w:r>
      <w:r w:rsidR="00DF0C9C">
        <w:t xml:space="preserve"> </w:t>
      </w:r>
      <w:r w:rsidR="00DF0C9C">
        <w:br/>
      </w:r>
      <w:r w:rsidR="007A11DE" w:rsidRPr="007A11DE">
        <w:t>Diverse values of biodiversity</w:t>
      </w:r>
    </w:p>
    <w:p w14:paraId="7D98612F" w14:textId="4FF13BB3" w:rsidR="00AE1167" w:rsidRPr="00AE1167" w:rsidRDefault="00AE1167" w:rsidP="00AE1167">
      <w:pPr>
        <w:pStyle w:val="CBDNormalNumber"/>
        <w:rPr>
          <w:rFonts w:asciiTheme="majorBidi" w:hAnsiTheme="majorBidi" w:cstheme="majorBidi"/>
        </w:rPr>
      </w:pPr>
      <w:r w:rsidRPr="00AE1167">
        <w:rPr>
          <w:rFonts w:asciiTheme="majorBidi" w:hAnsiTheme="majorBidi" w:cstheme="majorBidi"/>
        </w:rPr>
        <w:t>Working Group II considered agenda item 1</w:t>
      </w:r>
      <w:r>
        <w:rPr>
          <w:rFonts w:asciiTheme="majorBidi" w:hAnsiTheme="majorBidi" w:cstheme="majorBidi"/>
        </w:rPr>
        <w:t>8</w:t>
      </w:r>
      <w:r w:rsidRPr="00AE1167">
        <w:rPr>
          <w:rFonts w:asciiTheme="majorBidi" w:hAnsiTheme="majorBidi" w:cstheme="majorBidi"/>
        </w:rPr>
        <w:t xml:space="preserve"> at its </w:t>
      </w:r>
      <w:r w:rsidR="000C5EE7">
        <w:rPr>
          <w:rFonts w:asciiTheme="majorBidi" w:hAnsiTheme="majorBidi" w:cstheme="majorBidi"/>
        </w:rPr>
        <w:t xml:space="preserve">1st </w:t>
      </w:r>
      <w:r w:rsidRPr="00AE1167">
        <w:rPr>
          <w:rFonts w:asciiTheme="majorBidi" w:hAnsiTheme="majorBidi" w:cstheme="majorBidi"/>
        </w:rPr>
        <w:t>session. It had before it a draft decision (see CBD/COP/16/2/Rev.1, item 1</w:t>
      </w:r>
      <w:r>
        <w:rPr>
          <w:rFonts w:asciiTheme="majorBidi" w:hAnsiTheme="majorBidi" w:cstheme="majorBidi"/>
        </w:rPr>
        <w:t>8</w:t>
      </w:r>
      <w:r w:rsidRPr="00AE1167">
        <w:rPr>
          <w:rFonts w:asciiTheme="majorBidi" w:hAnsiTheme="majorBidi" w:cstheme="majorBidi"/>
        </w:rPr>
        <w:t xml:space="preserve">). </w:t>
      </w:r>
    </w:p>
    <w:p w14:paraId="59D54EF2" w14:textId="503F7D0C" w:rsidR="00AE1167" w:rsidRPr="000203C1" w:rsidRDefault="00F84EDF" w:rsidP="00AE1167">
      <w:pPr>
        <w:pStyle w:val="CBDNormalNumber"/>
        <w:rPr>
          <w:rFonts w:asciiTheme="majorBidi" w:hAnsiTheme="majorBidi" w:cstheme="majorBidi"/>
        </w:rPr>
      </w:pPr>
      <w:r>
        <w:rPr>
          <w:lang w:val="en-US"/>
        </w:rPr>
        <w:t xml:space="preserve">Working Group II agreed that </w:t>
      </w:r>
      <w:r w:rsidR="00D17021">
        <w:rPr>
          <w:lang w:val="en-US"/>
        </w:rPr>
        <w:t>the</w:t>
      </w:r>
      <w:r>
        <w:rPr>
          <w:lang w:val="en-US"/>
        </w:rPr>
        <w:t xml:space="preserve"> </w:t>
      </w:r>
      <w:r w:rsidRPr="00B30771">
        <w:rPr>
          <w:lang w:val="en-US"/>
        </w:rPr>
        <w:t xml:space="preserve">Chair </w:t>
      </w:r>
      <w:r w:rsidR="00070FA0">
        <w:rPr>
          <w:lang w:val="en-US"/>
        </w:rPr>
        <w:t>would</w:t>
      </w:r>
      <w:r w:rsidR="00D374C2">
        <w:rPr>
          <w:lang w:val="en-US"/>
        </w:rPr>
        <w:t xml:space="preserve"> </w:t>
      </w:r>
      <w:r w:rsidR="00070FA0">
        <w:rPr>
          <w:lang w:val="en-US"/>
        </w:rPr>
        <w:t>conduct</w:t>
      </w:r>
      <w:r>
        <w:rPr>
          <w:lang w:val="en-US"/>
        </w:rPr>
        <w:t xml:space="preserve"> informal consultations with Parties</w:t>
      </w:r>
      <w:r w:rsidR="00D374C2">
        <w:rPr>
          <w:lang w:val="en-US"/>
        </w:rPr>
        <w:t xml:space="preserve">, as appropriate, </w:t>
      </w:r>
      <w:r w:rsidR="00807E39">
        <w:rPr>
          <w:lang w:val="en-US"/>
        </w:rPr>
        <w:t xml:space="preserve">and </w:t>
      </w:r>
      <w:r w:rsidR="00F260B1">
        <w:rPr>
          <w:lang w:val="en-US"/>
        </w:rPr>
        <w:t>prepar</w:t>
      </w:r>
      <w:r w:rsidR="00807E39">
        <w:rPr>
          <w:lang w:val="en-US"/>
        </w:rPr>
        <w:t>e</w:t>
      </w:r>
      <w:r w:rsidR="00F260B1">
        <w:rPr>
          <w:lang w:val="en-US"/>
        </w:rPr>
        <w:t xml:space="preserve"> a </w:t>
      </w:r>
      <w:r w:rsidR="00F260B1" w:rsidRPr="001416DD">
        <w:t>revised</w:t>
      </w:r>
      <w:r w:rsidR="00F260B1">
        <w:rPr>
          <w:lang w:val="en-US"/>
        </w:rPr>
        <w:t xml:space="preserve"> draft</w:t>
      </w:r>
      <w:r w:rsidR="0001057F">
        <w:rPr>
          <w:lang w:val="en-US"/>
        </w:rPr>
        <w:t xml:space="preserve"> decision for </w:t>
      </w:r>
      <w:r w:rsidR="00D17021">
        <w:rPr>
          <w:lang w:val="en-US"/>
        </w:rPr>
        <w:t>its</w:t>
      </w:r>
      <w:r w:rsidR="0001057F">
        <w:rPr>
          <w:lang w:val="en-US"/>
        </w:rPr>
        <w:t xml:space="preserve"> consideration.</w:t>
      </w:r>
    </w:p>
    <w:p w14:paraId="7C223826" w14:textId="3B23E12A" w:rsidR="00FB1819" w:rsidRPr="00FB1819" w:rsidRDefault="00FB1819" w:rsidP="00FB1819">
      <w:pPr>
        <w:pStyle w:val="CBDNormalNumber"/>
        <w:rPr>
          <w:rFonts w:asciiTheme="majorBidi" w:hAnsiTheme="majorBidi" w:cstheme="majorBidi"/>
        </w:rPr>
      </w:pPr>
      <w:r w:rsidRPr="00CE6523">
        <w:rPr>
          <w:rFonts w:asciiTheme="majorBidi" w:hAnsiTheme="majorBidi" w:cstheme="majorBidi"/>
        </w:rPr>
        <w:t xml:space="preserve">At its 10th session, </w:t>
      </w:r>
      <w:r w:rsidR="00CE6523" w:rsidRPr="00CE6523">
        <w:rPr>
          <w:rFonts w:asciiTheme="majorBidi" w:hAnsiTheme="majorBidi" w:cstheme="majorBidi"/>
        </w:rPr>
        <w:t>on 31 October,</w:t>
      </w:r>
      <w:r w:rsidR="00CE6523">
        <w:rPr>
          <w:rFonts w:asciiTheme="majorBidi" w:hAnsiTheme="majorBidi" w:cstheme="majorBidi"/>
        </w:rPr>
        <w:t xml:space="preserve"> </w:t>
      </w:r>
      <w:r w:rsidRPr="00FB1819">
        <w:rPr>
          <w:rFonts w:asciiTheme="majorBidi" w:hAnsiTheme="majorBidi" w:cstheme="majorBidi"/>
        </w:rPr>
        <w:t>Working Group II considered a revised draft decision submitted by the Chair</w:t>
      </w:r>
      <w:r>
        <w:rPr>
          <w:rFonts w:asciiTheme="majorBidi" w:hAnsiTheme="majorBidi" w:cstheme="majorBidi"/>
        </w:rPr>
        <w:t xml:space="preserve"> following the informal consultations</w:t>
      </w:r>
      <w:r w:rsidRPr="00FB1819">
        <w:rPr>
          <w:rFonts w:asciiTheme="majorBidi" w:hAnsiTheme="majorBidi" w:cstheme="majorBidi"/>
        </w:rPr>
        <w:t>.</w:t>
      </w:r>
    </w:p>
    <w:p w14:paraId="10ED9C5F" w14:textId="4CADB8F9" w:rsidR="00FB1819" w:rsidRPr="00A42D20" w:rsidRDefault="00FB1819" w:rsidP="00FB1819">
      <w:pPr>
        <w:pStyle w:val="CBDNormalNumber"/>
        <w:rPr>
          <w:rFonts w:asciiTheme="majorBidi" w:hAnsiTheme="majorBidi" w:cstheme="majorBidi"/>
        </w:rPr>
      </w:pPr>
      <w:r w:rsidRPr="00FB1819">
        <w:rPr>
          <w:rFonts w:asciiTheme="majorBidi" w:hAnsiTheme="majorBidi" w:cstheme="majorBidi"/>
        </w:rPr>
        <w:t>Statements were made by representatives of the following Parties: Argentina, Bolivia (Plurinational State of), Brazil, Canada, European Union and its member States, New Zealand, Russian Federation, Saudi Arabia and United Kingdom</w:t>
      </w:r>
      <w:r w:rsidR="00125B61">
        <w:rPr>
          <w:rFonts w:asciiTheme="majorBidi" w:hAnsiTheme="majorBidi" w:cstheme="majorBidi"/>
        </w:rPr>
        <w:t xml:space="preserve">. </w:t>
      </w:r>
    </w:p>
    <w:p w14:paraId="1C94ED7D" w14:textId="59541144" w:rsidR="00186F8C" w:rsidRDefault="00186F8C" w:rsidP="00186F8C">
      <w:pPr>
        <w:pStyle w:val="CBDNormalNumber"/>
      </w:pPr>
      <w:r w:rsidRPr="005A2789">
        <w:t xml:space="preserve">At its </w:t>
      </w:r>
      <w:r>
        <w:t>12</w:t>
      </w:r>
      <w:r w:rsidRPr="005A2789">
        <w:t>th session, on</w:t>
      </w:r>
      <w:r>
        <w:t xml:space="preserve"> 1 November, </w:t>
      </w:r>
      <w:r w:rsidRPr="005A2789">
        <w:t xml:space="preserve">Working Group II resumed its consideration of the revised draft decision. </w:t>
      </w:r>
    </w:p>
    <w:p w14:paraId="5B07F0C4" w14:textId="77777777" w:rsidR="00186F8C" w:rsidRDefault="00186F8C" w:rsidP="00186F8C">
      <w:pPr>
        <w:pStyle w:val="CBDNormalNumber"/>
      </w:pPr>
      <w:r>
        <w:t xml:space="preserve">A statement was made by a representative of </w:t>
      </w:r>
      <w:r w:rsidRPr="00186F8C">
        <w:rPr>
          <w:rFonts w:asciiTheme="majorBidi" w:hAnsiTheme="majorBidi" w:cstheme="majorBidi"/>
        </w:rPr>
        <w:t xml:space="preserve">the Plurinational State of </w:t>
      </w:r>
      <w:r>
        <w:t>Bolivia.</w:t>
      </w:r>
    </w:p>
    <w:p w14:paraId="27F266DF" w14:textId="6167A668" w:rsidR="00186F8C" w:rsidRPr="005A2789" w:rsidRDefault="00186F8C" w:rsidP="00186F8C">
      <w:pPr>
        <w:pStyle w:val="CBDNormalNumber"/>
      </w:pPr>
      <w:r w:rsidRPr="005A2789">
        <w:t xml:space="preserve">Working Group II approved the </w:t>
      </w:r>
      <w:r w:rsidR="006C657B">
        <w:t xml:space="preserve">revised </w:t>
      </w:r>
      <w:r w:rsidRPr="005A2789">
        <w:t>draft decision, as orally amended, for transmission to the plenary session as draft decision CBD/COP/15/L</w:t>
      </w:r>
      <w:r w:rsidR="00D92602">
        <w:t>.19</w:t>
      </w:r>
      <w:r w:rsidRPr="005A2789">
        <w:t>.</w:t>
      </w:r>
    </w:p>
    <w:p w14:paraId="29CF41D3" w14:textId="49DC6EDE" w:rsidR="005A2C22" w:rsidRPr="003349E4" w:rsidRDefault="005A2C22" w:rsidP="00615509">
      <w:pPr>
        <w:pStyle w:val="Item"/>
        <w:keepNext/>
        <w:shd w:val="clear" w:color="auto" w:fill="E2EFD9" w:themeFill="accent6" w:themeFillTint="33"/>
        <w:outlineLvl w:val="0"/>
        <w:rPr>
          <w:caps/>
        </w:rPr>
      </w:pPr>
      <w:r w:rsidRPr="002D7745">
        <w:t>Item 1</w:t>
      </w:r>
      <w:r w:rsidR="00490375" w:rsidRPr="002D7745">
        <w:t>9</w:t>
      </w:r>
      <w:r w:rsidR="00DF0C9C" w:rsidRPr="002D7745">
        <w:t xml:space="preserve"> </w:t>
      </w:r>
      <w:r w:rsidR="00DF0C9C" w:rsidRPr="002D7745">
        <w:br/>
      </w:r>
      <w:r w:rsidR="00990E33" w:rsidRPr="002D7745">
        <w:t>Sustainable wildlife management</w:t>
      </w:r>
    </w:p>
    <w:p w14:paraId="1B1824F2" w14:textId="523D075C" w:rsidR="00AE1167" w:rsidRPr="00AE1167" w:rsidRDefault="00AE1167" w:rsidP="00AE1167">
      <w:pPr>
        <w:pStyle w:val="CBDNormalNumber"/>
        <w:rPr>
          <w:rFonts w:asciiTheme="majorBidi" w:eastAsia="MS Mincho" w:hAnsiTheme="majorBidi" w:cstheme="majorBidi"/>
          <w:color w:val="000000"/>
          <w:kern w:val="22"/>
        </w:rPr>
      </w:pPr>
      <w:r w:rsidRPr="00AE1167">
        <w:rPr>
          <w:rFonts w:asciiTheme="majorBidi" w:eastAsia="MS Mincho" w:hAnsiTheme="majorBidi" w:cstheme="majorBidi"/>
          <w:color w:val="000000"/>
          <w:kern w:val="22"/>
        </w:rPr>
        <w:t>Working Group II considered agenda item 1</w:t>
      </w:r>
      <w:r>
        <w:rPr>
          <w:rFonts w:asciiTheme="majorBidi" w:eastAsia="MS Mincho" w:hAnsiTheme="majorBidi" w:cstheme="majorBidi"/>
          <w:color w:val="000000"/>
          <w:kern w:val="22"/>
        </w:rPr>
        <w:t>9</w:t>
      </w:r>
      <w:r w:rsidRPr="00AE1167">
        <w:rPr>
          <w:rFonts w:asciiTheme="majorBidi" w:eastAsia="MS Mincho" w:hAnsiTheme="majorBidi" w:cstheme="majorBidi"/>
          <w:color w:val="000000"/>
          <w:kern w:val="22"/>
        </w:rPr>
        <w:t xml:space="preserve"> at its </w:t>
      </w:r>
      <w:r w:rsidR="00234C6F">
        <w:rPr>
          <w:rFonts w:asciiTheme="majorBidi" w:eastAsia="MS Mincho" w:hAnsiTheme="majorBidi" w:cstheme="majorBidi"/>
          <w:color w:val="000000"/>
          <w:kern w:val="22"/>
        </w:rPr>
        <w:t>1st</w:t>
      </w:r>
      <w:r w:rsidRPr="00AE1167">
        <w:rPr>
          <w:rFonts w:asciiTheme="majorBidi" w:eastAsia="MS Mincho" w:hAnsiTheme="majorBidi" w:cstheme="majorBidi"/>
          <w:color w:val="000000"/>
          <w:kern w:val="22"/>
        </w:rPr>
        <w:t xml:space="preserve"> session. It had before it a draft decision (see CBD/COP/16/2/Rev.1, item 1</w:t>
      </w:r>
      <w:r>
        <w:rPr>
          <w:rFonts w:asciiTheme="majorBidi" w:eastAsia="MS Mincho" w:hAnsiTheme="majorBidi" w:cstheme="majorBidi"/>
          <w:color w:val="000000"/>
          <w:kern w:val="22"/>
        </w:rPr>
        <w:t>9</w:t>
      </w:r>
      <w:r w:rsidRPr="00AE1167">
        <w:rPr>
          <w:rFonts w:asciiTheme="majorBidi" w:eastAsia="MS Mincho" w:hAnsiTheme="majorBidi" w:cstheme="majorBidi"/>
          <w:color w:val="000000"/>
          <w:kern w:val="22"/>
        </w:rPr>
        <w:t>)</w:t>
      </w:r>
      <w:r w:rsidR="00207B62">
        <w:rPr>
          <w:rFonts w:asciiTheme="majorBidi" w:eastAsia="MS Mincho" w:hAnsiTheme="majorBidi" w:cstheme="majorBidi"/>
          <w:color w:val="000000"/>
          <w:kern w:val="22"/>
        </w:rPr>
        <w:t xml:space="preserve"> </w:t>
      </w:r>
      <w:r w:rsidR="00750169">
        <w:rPr>
          <w:rFonts w:asciiTheme="majorBidi" w:eastAsia="MS Mincho" w:hAnsiTheme="majorBidi" w:cstheme="majorBidi"/>
          <w:color w:val="000000"/>
          <w:kern w:val="22"/>
        </w:rPr>
        <w:t xml:space="preserve">and </w:t>
      </w:r>
      <w:r w:rsidR="00207B62">
        <w:rPr>
          <w:rFonts w:asciiTheme="majorBidi" w:eastAsia="MS Mincho" w:hAnsiTheme="majorBidi" w:cstheme="majorBidi"/>
          <w:color w:val="000000"/>
          <w:kern w:val="22"/>
        </w:rPr>
        <w:t xml:space="preserve">a </w:t>
      </w:r>
      <w:r w:rsidR="00207B62" w:rsidRPr="001416DD">
        <w:t>note</w:t>
      </w:r>
      <w:r w:rsidR="00207B62">
        <w:rPr>
          <w:rFonts w:asciiTheme="majorBidi" w:eastAsia="MS Mincho" w:hAnsiTheme="majorBidi" w:cstheme="majorBidi"/>
          <w:color w:val="000000"/>
          <w:kern w:val="22"/>
        </w:rPr>
        <w:t xml:space="preserve"> by the Secretariat on </w:t>
      </w:r>
      <w:r w:rsidR="00102C3E">
        <w:rPr>
          <w:rFonts w:asciiTheme="majorBidi" w:eastAsia="MS Mincho" w:hAnsiTheme="majorBidi" w:cstheme="majorBidi"/>
          <w:color w:val="000000"/>
          <w:kern w:val="22"/>
        </w:rPr>
        <w:t>e</w:t>
      </w:r>
      <w:r w:rsidR="00207B62" w:rsidRPr="00207B62">
        <w:rPr>
          <w:rFonts w:asciiTheme="majorBidi" w:eastAsia="MS Mincho" w:hAnsiTheme="majorBidi" w:cstheme="majorBidi"/>
          <w:color w:val="000000"/>
          <w:kern w:val="22"/>
        </w:rPr>
        <w:t>xisting guidance, tools and documents related to various areas of sustainable wildlife management and areas that might require complementary guidance</w:t>
      </w:r>
      <w:r w:rsidR="009133A8">
        <w:rPr>
          <w:rFonts w:asciiTheme="majorBidi" w:eastAsia="MS Mincho" w:hAnsiTheme="majorBidi" w:cstheme="majorBidi"/>
          <w:color w:val="000000"/>
          <w:kern w:val="22"/>
        </w:rPr>
        <w:t>.</w:t>
      </w:r>
      <w:r w:rsidR="00640934">
        <w:rPr>
          <w:rStyle w:val="FootnoteReference"/>
          <w:rFonts w:asciiTheme="majorBidi" w:eastAsia="MS Mincho" w:hAnsiTheme="majorBidi" w:cstheme="majorBidi"/>
          <w:color w:val="000000"/>
          <w:kern w:val="22"/>
        </w:rPr>
        <w:footnoteReference w:id="3"/>
      </w:r>
      <w:r w:rsidR="00F51DCB">
        <w:rPr>
          <w:rFonts w:asciiTheme="majorBidi" w:eastAsia="MS Mincho" w:hAnsiTheme="majorBidi" w:cstheme="majorBidi"/>
          <w:color w:val="000000"/>
          <w:kern w:val="22"/>
        </w:rPr>
        <w:t xml:space="preserve"> </w:t>
      </w:r>
      <w:r w:rsidR="006575A4">
        <w:t>I</w:t>
      </w:r>
      <w:r w:rsidR="00C32757">
        <w:rPr>
          <w:rFonts w:asciiTheme="majorBidi" w:eastAsia="MS Mincho" w:hAnsiTheme="majorBidi" w:cstheme="majorBidi"/>
          <w:color w:val="000000"/>
          <w:kern w:val="22"/>
        </w:rPr>
        <w:t>nformation documents</w:t>
      </w:r>
      <w:r w:rsidR="006575A4">
        <w:rPr>
          <w:rFonts w:asciiTheme="majorBidi" w:eastAsia="MS Mincho" w:hAnsiTheme="majorBidi" w:cstheme="majorBidi"/>
          <w:color w:val="000000"/>
          <w:kern w:val="22"/>
        </w:rPr>
        <w:t xml:space="preserve"> containing</w:t>
      </w:r>
      <w:r w:rsidR="00F4759C">
        <w:t xml:space="preserve"> </w:t>
      </w:r>
      <w:r w:rsidR="00F47F3D">
        <w:rPr>
          <w:rFonts w:asciiTheme="majorBidi" w:eastAsia="MS Mincho" w:hAnsiTheme="majorBidi" w:cstheme="majorBidi"/>
          <w:color w:val="000000"/>
          <w:kern w:val="22"/>
        </w:rPr>
        <w:t xml:space="preserve">a </w:t>
      </w:r>
      <w:r w:rsidR="00C32757">
        <w:rPr>
          <w:rFonts w:asciiTheme="majorBidi" w:eastAsia="MS Mincho" w:hAnsiTheme="majorBidi" w:cstheme="majorBidi"/>
          <w:color w:val="000000"/>
          <w:kern w:val="22"/>
        </w:rPr>
        <w:t>g</w:t>
      </w:r>
      <w:r w:rsidR="00F51DCB" w:rsidRPr="00F51DCB">
        <w:rPr>
          <w:rFonts w:asciiTheme="majorBidi" w:eastAsia="MS Mincho" w:hAnsiTheme="majorBidi" w:cstheme="majorBidi"/>
          <w:color w:val="000000"/>
          <w:kern w:val="22"/>
        </w:rPr>
        <w:t xml:space="preserve">ap analysis to identify areas that are not adequately covered by existing guidance developed under relevant multilateral environmental </w:t>
      </w:r>
      <w:r w:rsidR="00F51DCB" w:rsidRPr="00F51DCB">
        <w:rPr>
          <w:rFonts w:asciiTheme="majorBidi" w:eastAsia="MS Mincho" w:hAnsiTheme="majorBidi" w:cstheme="majorBidi"/>
          <w:color w:val="000000"/>
          <w:kern w:val="22"/>
        </w:rPr>
        <w:lastRenderedPageBreak/>
        <w:t>agreements and by competent intergovernmental organizations</w:t>
      </w:r>
      <w:r w:rsidR="00C32757">
        <w:rPr>
          <w:rStyle w:val="FootnoteReference"/>
          <w:rFonts w:asciiTheme="majorBidi" w:eastAsia="MS Mincho" w:hAnsiTheme="majorBidi" w:cstheme="majorBidi"/>
          <w:color w:val="000000"/>
          <w:kern w:val="22"/>
        </w:rPr>
        <w:footnoteReference w:id="4"/>
      </w:r>
      <w:r w:rsidR="00AB0EC4">
        <w:rPr>
          <w:rFonts w:asciiTheme="majorBidi" w:eastAsia="MS Mincho" w:hAnsiTheme="majorBidi" w:cstheme="majorBidi"/>
          <w:color w:val="000000"/>
          <w:kern w:val="22"/>
        </w:rPr>
        <w:t xml:space="preserve"> </w:t>
      </w:r>
      <w:r w:rsidR="00F97EB8">
        <w:rPr>
          <w:rFonts w:asciiTheme="majorBidi" w:eastAsia="MS Mincho" w:hAnsiTheme="majorBidi" w:cstheme="majorBidi"/>
          <w:color w:val="000000"/>
          <w:kern w:val="22"/>
        </w:rPr>
        <w:t xml:space="preserve">and an </w:t>
      </w:r>
      <w:r w:rsidR="004610D5">
        <w:rPr>
          <w:rFonts w:asciiTheme="majorBidi" w:eastAsia="MS Mincho" w:hAnsiTheme="majorBidi" w:cstheme="majorBidi"/>
          <w:color w:val="000000"/>
          <w:kern w:val="22"/>
        </w:rPr>
        <w:t>a</w:t>
      </w:r>
      <w:r w:rsidR="004610D5" w:rsidRPr="004610D5">
        <w:rPr>
          <w:rFonts w:asciiTheme="majorBidi" w:eastAsia="MS Mincho" w:hAnsiTheme="majorBidi" w:cstheme="majorBidi"/>
          <w:color w:val="000000"/>
          <w:kern w:val="22"/>
        </w:rPr>
        <w:t>dditional analysis of available guidance, tools and documents related to various areas of sustainable wildlife management that might require complementary guidance</w:t>
      </w:r>
      <w:r w:rsidR="0045230F">
        <w:rPr>
          <w:rStyle w:val="FootnoteReference"/>
          <w:rFonts w:asciiTheme="majorBidi" w:eastAsia="MS Mincho" w:hAnsiTheme="majorBidi" w:cstheme="majorBidi"/>
          <w:color w:val="000000"/>
          <w:kern w:val="22"/>
        </w:rPr>
        <w:footnoteReference w:id="5"/>
      </w:r>
      <w:r w:rsidR="006575A4">
        <w:rPr>
          <w:rFonts w:asciiTheme="majorBidi" w:eastAsia="MS Mincho" w:hAnsiTheme="majorBidi" w:cstheme="majorBidi"/>
          <w:color w:val="000000"/>
          <w:kern w:val="22"/>
        </w:rPr>
        <w:t xml:space="preserve"> </w:t>
      </w:r>
      <w:r w:rsidR="006575A4">
        <w:t>had also been issued in relation to item 19.</w:t>
      </w:r>
    </w:p>
    <w:p w14:paraId="38587B92" w14:textId="33AE5762" w:rsidR="004279FD" w:rsidRDefault="004279FD" w:rsidP="004279FD">
      <w:pPr>
        <w:pStyle w:val="CBDNormalNumber"/>
        <w:rPr>
          <w:bCs/>
          <w:lang w:val="en-US"/>
        </w:rPr>
      </w:pPr>
      <w:r>
        <w:t xml:space="preserve">Statements were made by representatives of the following Parties: Argentina, Brazil, European Union and </w:t>
      </w:r>
      <w:r w:rsidRPr="00C6306F">
        <w:t>its member States, Japan,</w:t>
      </w:r>
      <w:r>
        <w:t xml:space="preserve"> </w:t>
      </w:r>
      <w:r w:rsidR="00F97EB8">
        <w:t>United</w:t>
      </w:r>
      <w:r w:rsidRPr="004279FD">
        <w:rPr>
          <w:bCs/>
          <w:lang w:val="en-US"/>
        </w:rPr>
        <w:t xml:space="preserve"> Kingdom and Zimbabwe (on behalf of the African States).</w:t>
      </w:r>
    </w:p>
    <w:p w14:paraId="533D33A7" w14:textId="72FEE63B" w:rsidR="003B6368" w:rsidRPr="00CB79A3" w:rsidRDefault="003B6368" w:rsidP="004279FD">
      <w:pPr>
        <w:pStyle w:val="CBDNormalNumber"/>
        <w:rPr>
          <w:bCs/>
          <w:lang w:val="en-US"/>
        </w:rPr>
      </w:pPr>
      <w:r w:rsidRPr="00CB79A3">
        <w:rPr>
          <w:bCs/>
          <w:lang w:val="en-US"/>
        </w:rPr>
        <w:t xml:space="preserve">A statement was </w:t>
      </w:r>
      <w:r w:rsidR="00977721" w:rsidRPr="00CB79A3">
        <w:rPr>
          <w:bCs/>
          <w:lang w:val="en-US"/>
        </w:rPr>
        <w:t>also made</w:t>
      </w:r>
      <w:r w:rsidR="00681EFE" w:rsidRPr="00CB79A3">
        <w:rPr>
          <w:bCs/>
          <w:lang w:val="en-US"/>
        </w:rPr>
        <w:t xml:space="preserve"> </w:t>
      </w:r>
      <w:r w:rsidR="002B069B" w:rsidRPr="00CB79A3">
        <w:rPr>
          <w:bCs/>
          <w:lang w:val="en-US"/>
        </w:rPr>
        <w:t xml:space="preserve">by </w:t>
      </w:r>
      <w:r w:rsidRPr="00CB79A3">
        <w:rPr>
          <w:bCs/>
          <w:lang w:val="en-US"/>
        </w:rPr>
        <w:t xml:space="preserve">a </w:t>
      </w:r>
      <w:r w:rsidRPr="001416DD">
        <w:t>representative</w:t>
      </w:r>
      <w:r w:rsidRPr="00CB79A3">
        <w:rPr>
          <w:bCs/>
          <w:lang w:val="en-US"/>
        </w:rPr>
        <w:t xml:space="preserve"> of the </w:t>
      </w:r>
      <w:r w:rsidRPr="00CB79A3">
        <w:t>Secretariat of the Convention on International Trade in Endangered Species of Wild Fauna and Flora (on behalf of the Collaborative Partnership on Sustainable Wildlife Management).</w:t>
      </w:r>
    </w:p>
    <w:p w14:paraId="6088FB62" w14:textId="1C0E9CFF" w:rsidR="00294518" w:rsidRPr="000203C1" w:rsidRDefault="003B6368" w:rsidP="009918D6">
      <w:pPr>
        <w:pStyle w:val="CBDNormalNumber"/>
        <w:rPr>
          <w:bCs/>
          <w:lang w:val="en-US"/>
        </w:rPr>
      </w:pPr>
      <w:r>
        <w:rPr>
          <w:bCs/>
          <w:lang w:val="en-US"/>
        </w:rPr>
        <w:t>A further s</w:t>
      </w:r>
      <w:r w:rsidR="00DA03BC">
        <w:rPr>
          <w:bCs/>
          <w:lang w:val="en-US"/>
        </w:rPr>
        <w:t>tatement</w:t>
      </w:r>
      <w:r w:rsidR="00977721" w:rsidRPr="009918D6">
        <w:rPr>
          <w:bCs/>
        </w:rPr>
        <w:t xml:space="preserve"> </w:t>
      </w:r>
      <w:r>
        <w:rPr>
          <w:bCs/>
        </w:rPr>
        <w:t>was</w:t>
      </w:r>
      <w:r w:rsidRPr="009918D6">
        <w:rPr>
          <w:bCs/>
        </w:rPr>
        <w:t xml:space="preserve"> </w:t>
      </w:r>
      <w:r w:rsidR="00977721" w:rsidRPr="009918D6">
        <w:rPr>
          <w:bCs/>
        </w:rPr>
        <w:t>made</w:t>
      </w:r>
      <w:r w:rsidR="00681EFE" w:rsidRPr="009918D6">
        <w:rPr>
          <w:bCs/>
        </w:rPr>
        <w:t xml:space="preserve"> </w:t>
      </w:r>
      <w:r w:rsidR="002B069B" w:rsidRPr="009918D6">
        <w:rPr>
          <w:bCs/>
        </w:rPr>
        <w:t xml:space="preserve">by </w:t>
      </w:r>
      <w:r>
        <w:rPr>
          <w:bCs/>
        </w:rPr>
        <w:t xml:space="preserve">a </w:t>
      </w:r>
      <w:r w:rsidR="002B069B" w:rsidRPr="009918D6">
        <w:rPr>
          <w:bCs/>
        </w:rPr>
        <w:t>representative of</w:t>
      </w:r>
      <w:r w:rsidR="00681EFE" w:rsidRPr="009918D6">
        <w:rPr>
          <w:bCs/>
        </w:rPr>
        <w:t xml:space="preserve"> </w:t>
      </w:r>
      <w:r w:rsidR="00977721" w:rsidRPr="001416DD">
        <w:t>the</w:t>
      </w:r>
      <w:r w:rsidR="00977721" w:rsidRPr="009918D6">
        <w:rPr>
          <w:bCs/>
        </w:rPr>
        <w:t xml:space="preserve"> </w:t>
      </w:r>
      <w:r w:rsidR="00294518" w:rsidRPr="009918D6">
        <w:rPr>
          <w:bCs/>
        </w:rPr>
        <w:t>Wildlife Conservation Society.</w:t>
      </w:r>
      <w:r w:rsidR="00294518" w:rsidRPr="009918D6">
        <w:rPr>
          <w:lang w:val="en-US"/>
        </w:rPr>
        <w:t xml:space="preserve"> </w:t>
      </w:r>
    </w:p>
    <w:p w14:paraId="5624C029" w14:textId="292FCC6F" w:rsidR="00CD76B2" w:rsidRPr="00294518" w:rsidRDefault="00294518" w:rsidP="00294518">
      <w:pPr>
        <w:pStyle w:val="CBDNormalNumber"/>
        <w:rPr>
          <w:bCs/>
          <w:lang w:val="en-US"/>
        </w:rPr>
      </w:pPr>
      <w:r>
        <w:rPr>
          <w:lang w:val="en-US"/>
        </w:rPr>
        <w:t xml:space="preserve">Working Group II agreed that </w:t>
      </w:r>
      <w:r w:rsidR="00D17021">
        <w:rPr>
          <w:lang w:val="en-US"/>
        </w:rPr>
        <w:t>the</w:t>
      </w:r>
      <w:r>
        <w:rPr>
          <w:lang w:val="en-US"/>
        </w:rPr>
        <w:t xml:space="preserve"> </w:t>
      </w:r>
      <w:r w:rsidRPr="00B30771">
        <w:rPr>
          <w:lang w:val="en-US"/>
        </w:rPr>
        <w:t xml:space="preserve">Chair </w:t>
      </w:r>
      <w:r w:rsidR="007B566D">
        <w:rPr>
          <w:lang w:val="en-US"/>
        </w:rPr>
        <w:t>w</w:t>
      </w:r>
      <w:r>
        <w:rPr>
          <w:lang w:val="en-US"/>
        </w:rPr>
        <w:t xml:space="preserve">ould </w:t>
      </w:r>
      <w:r w:rsidR="00070FA0">
        <w:rPr>
          <w:lang w:val="en-US"/>
        </w:rPr>
        <w:t>conduct</w:t>
      </w:r>
      <w:r>
        <w:rPr>
          <w:lang w:val="en-US"/>
        </w:rPr>
        <w:t xml:space="preserve"> informal consultations with Parties</w:t>
      </w:r>
      <w:r w:rsidR="007B566D">
        <w:rPr>
          <w:lang w:val="en-US"/>
        </w:rPr>
        <w:t xml:space="preserve"> on the </w:t>
      </w:r>
      <w:r w:rsidR="00A001C6">
        <w:rPr>
          <w:lang w:val="en-US"/>
        </w:rPr>
        <w:t>outstanding issues</w:t>
      </w:r>
      <w:r w:rsidR="00D17021">
        <w:rPr>
          <w:lang w:val="en-US"/>
        </w:rPr>
        <w:t xml:space="preserve"> in </w:t>
      </w:r>
      <w:r w:rsidR="00D17021" w:rsidRPr="001416DD">
        <w:t>the</w:t>
      </w:r>
      <w:r w:rsidR="00D17021">
        <w:rPr>
          <w:lang w:val="en-US"/>
        </w:rPr>
        <w:t xml:space="preserve"> draft decision</w:t>
      </w:r>
      <w:r w:rsidR="00A001C6">
        <w:rPr>
          <w:lang w:val="en-US"/>
        </w:rPr>
        <w:t xml:space="preserve">, </w:t>
      </w:r>
      <w:proofErr w:type="gramStart"/>
      <w:r w:rsidR="00071CF7">
        <w:rPr>
          <w:lang w:val="en-US"/>
        </w:rPr>
        <w:t xml:space="preserve">in </w:t>
      </w:r>
      <w:r w:rsidR="00A001C6">
        <w:rPr>
          <w:lang w:val="en-US"/>
        </w:rPr>
        <w:t>particular</w:t>
      </w:r>
      <w:proofErr w:type="gramEnd"/>
      <w:r w:rsidR="00A001C6">
        <w:rPr>
          <w:lang w:val="en-US"/>
        </w:rPr>
        <w:t xml:space="preserve"> </w:t>
      </w:r>
      <w:r w:rsidR="00F97EB8">
        <w:rPr>
          <w:lang w:val="en-US"/>
        </w:rPr>
        <w:t>those i</w:t>
      </w:r>
      <w:r w:rsidR="00A001C6">
        <w:rPr>
          <w:lang w:val="en-US"/>
        </w:rPr>
        <w:t>n paragraph 5</w:t>
      </w:r>
      <w:r w:rsidR="0078154A">
        <w:rPr>
          <w:lang w:val="en-US"/>
        </w:rPr>
        <w:t>,</w:t>
      </w:r>
      <w:r>
        <w:rPr>
          <w:lang w:val="en-US"/>
        </w:rPr>
        <w:t xml:space="preserve"> with a view to preparing a revised draft decision for the </w:t>
      </w:r>
      <w:r w:rsidR="00F97EB8">
        <w:rPr>
          <w:lang w:val="en-US"/>
        </w:rPr>
        <w:t>g</w:t>
      </w:r>
      <w:r>
        <w:rPr>
          <w:lang w:val="en-US"/>
        </w:rPr>
        <w:t>roup’s consideration.</w:t>
      </w:r>
    </w:p>
    <w:p w14:paraId="1A83E549" w14:textId="7D4302A4" w:rsidR="00CA37C4" w:rsidRPr="00CA37C4" w:rsidRDefault="00CA37C4" w:rsidP="00CA37C4">
      <w:pPr>
        <w:pStyle w:val="CBDNormalNumber"/>
        <w:rPr>
          <w:bCs/>
        </w:rPr>
      </w:pPr>
      <w:r w:rsidRPr="00CA37C4">
        <w:rPr>
          <w:bCs/>
        </w:rPr>
        <w:t xml:space="preserve">At its 4th session, </w:t>
      </w:r>
      <w:r w:rsidR="00733E27">
        <w:rPr>
          <w:bCs/>
        </w:rPr>
        <w:t xml:space="preserve">on 24 October, </w:t>
      </w:r>
      <w:r w:rsidRPr="00CA37C4">
        <w:rPr>
          <w:bCs/>
        </w:rPr>
        <w:t>Working Group II considered a revised draft decision submitted by the Chair.</w:t>
      </w:r>
    </w:p>
    <w:p w14:paraId="1E19B7D1" w14:textId="0289A194" w:rsidR="00CA37C4" w:rsidRPr="00CA37C4" w:rsidRDefault="00CA37C4" w:rsidP="00CA37C4">
      <w:pPr>
        <w:pStyle w:val="CBDNormalNumber"/>
        <w:rPr>
          <w:bCs/>
        </w:rPr>
      </w:pPr>
      <w:r w:rsidRPr="00CA37C4">
        <w:rPr>
          <w:bCs/>
        </w:rPr>
        <w:t>Statements were made by representatives of the following Parties: European Union and its member States, Morocco, Norway and Russian Federation.</w:t>
      </w:r>
    </w:p>
    <w:p w14:paraId="4F3CE3D7" w14:textId="438ED94B" w:rsidR="00FA7E55" w:rsidRPr="00FA7E55" w:rsidRDefault="00FA7E55" w:rsidP="00FA7E55">
      <w:pPr>
        <w:pStyle w:val="CBDNormalNumber"/>
        <w:rPr>
          <w:b/>
        </w:rPr>
      </w:pPr>
      <w:r w:rsidRPr="00230BC2">
        <w:t xml:space="preserve">At its </w:t>
      </w:r>
      <w:r>
        <w:t>5</w:t>
      </w:r>
      <w:r w:rsidRPr="00230BC2">
        <w:t xml:space="preserve">th </w:t>
      </w:r>
      <w:r w:rsidR="00692AD9">
        <w:t>session, on 24 October</w:t>
      </w:r>
      <w:r w:rsidRPr="00230BC2">
        <w:t xml:space="preserve">, Working Group II </w:t>
      </w:r>
      <w:r w:rsidR="00CA37C4">
        <w:t>resumed its consideration of</w:t>
      </w:r>
      <w:r w:rsidRPr="00230BC2">
        <w:t xml:space="preserve"> </w:t>
      </w:r>
      <w:r>
        <w:t xml:space="preserve">the revised </w:t>
      </w:r>
      <w:r w:rsidRPr="00230BC2">
        <w:t>draft decision</w:t>
      </w:r>
      <w:r>
        <w:t xml:space="preserve">. </w:t>
      </w:r>
    </w:p>
    <w:p w14:paraId="6DFD7F20" w14:textId="29C280F0" w:rsidR="00FA7E55" w:rsidRPr="00FA7E55" w:rsidRDefault="00FA7E55" w:rsidP="00FA7E55">
      <w:pPr>
        <w:pStyle w:val="CBDNormalNumber"/>
        <w:rPr>
          <w:bCs/>
        </w:rPr>
      </w:pPr>
      <w:r w:rsidRPr="00FA7E55">
        <w:rPr>
          <w:bCs/>
        </w:rPr>
        <w:t>Statement were made by representatives of the following Parties: Argentina, Brazil, Burkina Faso, Canada, Chile, China, Colombia, Democratic Republic of the Congo, European Union and its member States, India, Japan, Madagascar, Mexico, New Zealand, Norway, Russian Federation, South Africa, Togo, United Kingdom</w:t>
      </w:r>
      <w:r w:rsidR="004A6BBE">
        <w:rPr>
          <w:bCs/>
        </w:rPr>
        <w:t>,</w:t>
      </w:r>
      <w:r w:rsidRPr="00FA7E55">
        <w:rPr>
          <w:bCs/>
        </w:rPr>
        <w:t xml:space="preserve"> Zambia and Zimbabwe.</w:t>
      </w:r>
    </w:p>
    <w:p w14:paraId="3102EE87" w14:textId="2383EEC0" w:rsidR="00FA7E55" w:rsidRPr="00FA7E55" w:rsidRDefault="00FA7E55" w:rsidP="00FA7E55">
      <w:pPr>
        <w:pStyle w:val="CBDNormalNumber"/>
        <w:rPr>
          <w:bCs/>
        </w:rPr>
      </w:pPr>
      <w:r w:rsidRPr="00FA7E55">
        <w:rPr>
          <w:bCs/>
        </w:rPr>
        <w:t xml:space="preserve">A statement was also </w:t>
      </w:r>
      <w:r w:rsidRPr="001416DD">
        <w:t>made</w:t>
      </w:r>
      <w:r w:rsidRPr="00FA7E55">
        <w:rPr>
          <w:bCs/>
        </w:rPr>
        <w:t xml:space="preserve"> by </w:t>
      </w:r>
      <w:r w:rsidR="001A6F0C">
        <w:rPr>
          <w:bCs/>
        </w:rPr>
        <w:t>a representative</w:t>
      </w:r>
      <w:r w:rsidRPr="00FA7E55">
        <w:rPr>
          <w:bCs/>
        </w:rPr>
        <w:t xml:space="preserve"> of the </w:t>
      </w:r>
      <w:r w:rsidR="001A6F0C">
        <w:rPr>
          <w:bCs/>
        </w:rPr>
        <w:t xml:space="preserve">Secretariat of the </w:t>
      </w:r>
      <w:bookmarkStart w:id="2" w:name="_Hlk180738127"/>
      <w:r w:rsidRPr="00FA7E55">
        <w:rPr>
          <w:bCs/>
        </w:rPr>
        <w:t>Convention on the Conservation of Migratory Species</w:t>
      </w:r>
      <w:r w:rsidR="001A6F0C">
        <w:rPr>
          <w:bCs/>
        </w:rPr>
        <w:t xml:space="preserve"> of Wild Animals</w:t>
      </w:r>
      <w:bookmarkEnd w:id="2"/>
      <w:r w:rsidRPr="00FA7E55">
        <w:rPr>
          <w:bCs/>
        </w:rPr>
        <w:t>.</w:t>
      </w:r>
    </w:p>
    <w:p w14:paraId="58858D47" w14:textId="74667B03" w:rsidR="00FA7E55" w:rsidRPr="00FA7E55" w:rsidRDefault="00FA7E55" w:rsidP="00FA7E55">
      <w:pPr>
        <w:pStyle w:val="CBDNormalNumber"/>
        <w:rPr>
          <w:bCs/>
        </w:rPr>
      </w:pPr>
      <w:r w:rsidRPr="00FA7E55">
        <w:rPr>
          <w:bCs/>
        </w:rPr>
        <w:t xml:space="preserve">A </w:t>
      </w:r>
      <w:r w:rsidR="001A6F0C">
        <w:rPr>
          <w:bCs/>
        </w:rPr>
        <w:t xml:space="preserve">further </w:t>
      </w:r>
      <w:r w:rsidRPr="00FA7E55">
        <w:rPr>
          <w:bCs/>
        </w:rPr>
        <w:t xml:space="preserve">statement was made by a </w:t>
      </w:r>
      <w:r w:rsidRPr="001416DD">
        <w:t>representative</w:t>
      </w:r>
      <w:r w:rsidRPr="00FA7E55">
        <w:rPr>
          <w:bCs/>
        </w:rPr>
        <w:t xml:space="preserve"> of the Wildlife Conservation Society.</w:t>
      </w:r>
    </w:p>
    <w:p w14:paraId="1689CDA3" w14:textId="1A06CDBF" w:rsidR="00FA7E55" w:rsidRPr="00FA7E55" w:rsidRDefault="00B85096" w:rsidP="00FA7E55">
      <w:pPr>
        <w:pStyle w:val="CBDNormalNumber"/>
        <w:rPr>
          <w:b/>
        </w:rPr>
      </w:pPr>
      <w:bookmarkStart w:id="3" w:name="_Hlk180737929"/>
      <w:r>
        <w:rPr>
          <w:bCs/>
        </w:rPr>
        <w:t>T</w:t>
      </w:r>
      <w:r w:rsidR="00FA7E55" w:rsidRPr="00FA7E55">
        <w:rPr>
          <w:bCs/>
        </w:rPr>
        <w:t xml:space="preserve">he Working Group approved the </w:t>
      </w:r>
      <w:r w:rsidR="003A4308">
        <w:rPr>
          <w:bCs/>
        </w:rPr>
        <w:t xml:space="preserve">revised </w:t>
      </w:r>
      <w:r w:rsidR="00FA7E55" w:rsidRPr="00FA7E55">
        <w:rPr>
          <w:bCs/>
        </w:rPr>
        <w:t>draft decision</w:t>
      </w:r>
      <w:r w:rsidR="001A6F0C">
        <w:rPr>
          <w:bCs/>
        </w:rPr>
        <w:t>,</w:t>
      </w:r>
      <w:r w:rsidR="00FA7E55" w:rsidRPr="00FA7E55">
        <w:rPr>
          <w:bCs/>
        </w:rPr>
        <w:t xml:space="preserve"> as orally amended, for transmission to the plenary session</w:t>
      </w:r>
      <w:r w:rsidR="001A6F0C" w:rsidRPr="001A6F0C">
        <w:rPr>
          <w:rFonts w:asciiTheme="majorBidi" w:hAnsiTheme="majorBidi" w:cstheme="majorBidi"/>
        </w:rPr>
        <w:t xml:space="preserve"> </w:t>
      </w:r>
      <w:r w:rsidR="001A6F0C" w:rsidRPr="00CF1F8A">
        <w:rPr>
          <w:rFonts w:asciiTheme="majorBidi" w:hAnsiTheme="majorBidi" w:cstheme="majorBidi"/>
        </w:rPr>
        <w:t xml:space="preserve">as </w:t>
      </w:r>
      <w:r w:rsidR="001A6F0C" w:rsidRPr="001416DD">
        <w:t>draft</w:t>
      </w:r>
      <w:r w:rsidR="001A6F0C" w:rsidRPr="00CF1F8A">
        <w:rPr>
          <w:rFonts w:asciiTheme="majorBidi" w:hAnsiTheme="majorBidi" w:cstheme="majorBidi"/>
        </w:rPr>
        <w:t xml:space="preserve"> decision</w:t>
      </w:r>
      <w:r w:rsidR="001A6F0C">
        <w:rPr>
          <w:rFonts w:asciiTheme="majorBidi" w:hAnsiTheme="majorBidi" w:cstheme="majorBidi"/>
        </w:rPr>
        <w:t xml:space="preserve"> </w:t>
      </w:r>
      <w:r w:rsidR="001A6F0C" w:rsidRPr="00E423A0">
        <w:rPr>
          <w:rFonts w:asciiTheme="majorBidi" w:hAnsiTheme="majorBidi" w:cstheme="majorBidi"/>
        </w:rPr>
        <w:t>CBD/COP/16/L.</w:t>
      </w:r>
      <w:bookmarkEnd w:id="3"/>
      <w:r w:rsidR="00A96EE5">
        <w:rPr>
          <w:rFonts w:asciiTheme="majorBidi" w:hAnsiTheme="majorBidi" w:cstheme="majorBidi"/>
        </w:rPr>
        <w:t>2</w:t>
      </w:r>
      <w:r w:rsidR="00FA7E55" w:rsidRPr="00FA7E55">
        <w:rPr>
          <w:bCs/>
        </w:rPr>
        <w:t>.</w:t>
      </w:r>
    </w:p>
    <w:p w14:paraId="1DBF18ED" w14:textId="60696DBC" w:rsidR="005A2C22" w:rsidRPr="003349E4" w:rsidRDefault="005A2C22" w:rsidP="00615509">
      <w:pPr>
        <w:pStyle w:val="Item"/>
        <w:keepNext/>
        <w:shd w:val="clear" w:color="auto" w:fill="E2EFD9" w:themeFill="accent6" w:themeFillTint="33"/>
        <w:outlineLvl w:val="0"/>
        <w:rPr>
          <w:caps/>
        </w:rPr>
      </w:pPr>
      <w:r w:rsidRPr="00016C43">
        <w:t xml:space="preserve">Item </w:t>
      </w:r>
      <w:r w:rsidR="00490375" w:rsidRPr="00016C43">
        <w:t>20</w:t>
      </w:r>
      <w:r w:rsidR="00DF0C9C" w:rsidRPr="00016C43">
        <w:t xml:space="preserve"> </w:t>
      </w:r>
      <w:r w:rsidR="00DF0C9C" w:rsidRPr="00016C43">
        <w:br/>
      </w:r>
      <w:r w:rsidR="00990E33" w:rsidRPr="00016C43">
        <w:t>Marine and coastal biodiversity</w:t>
      </w:r>
      <w:r w:rsidR="007E2432">
        <w:t>,</w:t>
      </w:r>
      <w:r w:rsidR="00990E33" w:rsidRPr="00A311F4">
        <w:t xml:space="preserve"> and</w:t>
      </w:r>
      <w:r w:rsidR="00990E33" w:rsidRPr="00016C43">
        <w:t xml:space="preserve"> island biodiversity</w:t>
      </w:r>
    </w:p>
    <w:p w14:paraId="46C1FE1F" w14:textId="0418D67D" w:rsidR="00167141" w:rsidRPr="00367DF4" w:rsidRDefault="00167141" w:rsidP="001416DD">
      <w:pPr>
        <w:pStyle w:val="CBDNormalNumber"/>
      </w:pPr>
      <w:r w:rsidRPr="00367DF4">
        <w:t xml:space="preserve">Working Group II considered agenda item </w:t>
      </w:r>
      <w:r w:rsidR="00C82B8C" w:rsidRPr="00367DF4">
        <w:t>20</w:t>
      </w:r>
      <w:r w:rsidR="00F97EB8" w:rsidRPr="00367DF4">
        <w:t xml:space="preserve"> at its 1st session</w:t>
      </w:r>
      <w:r w:rsidR="00532B95" w:rsidRPr="00367DF4">
        <w:t>.</w:t>
      </w:r>
      <w:r w:rsidR="0071425C" w:rsidRPr="00367DF4">
        <w:t xml:space="preserve"> </w:t>
      </w:r>
      <w:r w:rsidR="00CD0EE0" w:rsidRPr="00367DF4">
        <w:t>It</w:t>
      </w:r>
      <w:r w:rsidR="0071425C" w:rsidRPr="00367DF4">
        <w:t xml:space="preserve"> had before it </w:t>
      </w:r>
      <w:r w:rsidR="00D17021" w:rsidRPr="00367DF4">
        <w:t>two</w:t>
      </w:r>
      <w:r w:rsidR="0071425C" w:rsidRPr="00367DF4">
        <w:t xml:space="preserve"> draft decision</w:t>
      </w:r>
      <w:r w:rsidR="00D17021" w:rsidRPr="00367DF4">
        <w:t xml:space="preserve">s: one on further work on ecologically or biologically significant marine areas; and the other on </w:t>
      </w:r>
      <w:r w:rsidR="00C57C6B" w:rsidRPr="00367DF4">
        <w:t xml:space="preserve">the </w:t>
      </w:r>
      <w:r w:rsidR="00D17021" w:rsidRPr="00367DF4">
        <w:t>conservation and sustainable use of marine and coastal biodiversity</w:t>
      </w:r>
      <w:r w:rsidR="00DD0EE1" w:rsidRPr="00367DF4">
        <w:t xml:space="preserve"> (see CBD/COP/16/2/Rev.1, item 20)</w:t>
      </w:r>
      <w:r w:rsidR="00F47F3D" w:rsidRPr="00367DF4">
        <w:t>.</w:t>
      </w:r>
      <w:r w:rsidR="00770C02" w:rsidRPr="00367DF4">
        <w:t xml:space="preserve"> </w:t>
      </w:r>
      <w:r w:rsidR="00F47F3D" w:rsidRPr="00367DF4">
        <w:t>A</w:t>
      </w:r>
      <w:r w:rsidR="00770C02" w:rsidRPr="00367DF4">
        <w:t>n information document</w:t>
      </w:r>
      <w:r w:rsidR="00F97EB8" w:rsidRPr="00367DF4">
        <w:t xml:space="preserve"> containing</w:t>
      </w:r>
      <w:r w:rsidR="00F47F3D" w:rsidRPr="00367DF4">
        <w:t xml:space="preserve"> </w:t>
      </w:r>
      <w:r w:rsidR="00770C02" w:rsidRPr="00367DF4">
        <w:t>further information on the draft modalities for modifying the descriptions of ecologically or biologically significant marine areas and describing new areas</w:t>
      </w:r>
      <w:r w:rsidR="00770C02" w:rsidRPr="00367DF4">
        <w:rPr>
          <w:rStyle w:val="FootnoteReference"/>
          <w:vertAlign w:val="baseline"/>
        </w:rPr>
        <w:footnoteReference w:id="6"/>
      </w:r>
      <w:r w:rsidR="006575A4" w:rsidRPr="00367DF4">
        <w:t xml:space="preserve"> had also been issued in relation to item 20.</w:t>
      </w:r>
    </w:p>
    <w:p w14:paraId="22C619F5" w14:textId="34024B9A" w:rsidR="00E8519D" w:rsidRPr="00367DF4" w:rsidRDefault="00E8519D" w:rsidP="001416DD">
      <w:pPr>
        <w:pStyle w:val="CBDNormalNumber"/>
      </w:pPr>
      <w:r w:rsidRPr="00367DF4">
        <w:t>Working Group II agreed to establish a contact group, co-chaired by Erica Lucero (Argentina) and Gaute Hanssen (Norway), with a mandate to finalize the draft decisions by focusing on resolving areas of divergen</w:t>
      </w:r>
      <w:r w:rsidR="009A16A0">
        <w:t>ce,</w:t>
      </w:r>
      <w:r w:rsidRPr="00367DF4">
        <w:t xml:space="preserve"> as reflected in the brackets throughout the draft decisions, and to devote time to the annex </w:t>
      </w:r>
      <w:r w:rsidR="00026163">
        <w:t xml:space="preserve">to </w:t>
      </w:r>
      <w:r w:rsidRPr="00367DF4">
        <w:t>the draft decision on the conservation and sustainable use of marine and coastal biodiversity and</w:t>
      </w:r>
      <w:r w:rsidR="004B5958">
        <w:t xml:space="preserve"> of</w:t>
      </w:r>
      <w:r w:rsidRPr="00367DF4">
        <w:t xml:space="preserve"> island biodiversity, which had not been discussed in detail by the Subsidiary Body on </w:t>
      </w:r>
      <w:r w:rsidR="00367DF4" w:rsidRPr="00367DF4">
        <w:t xml:space="preserve">Scientific, </w:t>
      </w:r>
      <w:r w:rsidRPr="00367DF4">
        <w:t xml:space="preserve">Technical and Technological Advice.. </w:t>
      </w:r>
    </w:p>
    <w:p w14:paraId="0EDACAF3" w14:textId="183CD7DC" w:rsidR="002E113D" w:rsidRDefault="004E32B8" w:rsidP="004E32B8">
      <w:pPr>
        <w:pStyle w:val="CBDH5"/>
        <w:spacing w:before="240"/>
        <w:rPr>
          <w:i w:val="0"/>
          <w:iCs/>
          <w:snapToGrid w:val="0"/>
        </w:rPr>
      </w:pPr>
      <w:r>
        <w:rPr>
          <w:iCs/>
          <w:snapToGrid w:val="0"/>
        </w:rPr>
        <w:lastRenderedPageBreak/>
        <w:t>(</w:t>
      </w:r>
      <w:proofErr w:type="spellStart"/>
      <w:r>
        <w:rPr>
          <w:iCs/>
          <w:snapToGrid w:val="0"/>
        </w:rPr>
        <w:t>i</w:t>
      </w:r>
      <w:proofErr w:type="spellEnd"/>
      <w:r>
        <w:rPr>
          <w:iCs/>
          <w:snapToGrid w:val="0"/>
        </w:rPr>
        <w:t>)</w:t>
      </w:r>
      <w:r>
        <w:rPr>
          <w:iCs/>
          <w:snapToGrid w:val="0"/>
        </w:rPr>
        <w:tab/>
      </w:r>
      <w:r w:rsidR="002E113D" w:rsidRPr="00FB1819">
        <w:rPr>
          <w:iCs/>
          <w:snapToGrid w:val="0"/>
        </w:rPr>
        <w:t>Further work on ecologically or biologically significant marine areas</w:t>
      </w:r>
    </w:p>
    <w:p w14:paraId="55E6E712" w14:textId="43573AFC" w:rsidR="00F93AEB" w:rsidRPr="00F93AEB" w:rsidRDefault="00F93AEB" w:rsidP="00F93AEB">
      <w:pPr>
        <w:pStyle w:val="CBDNormalNumber"/>
        <w:rPr>
          <w:rFonts w:asciiTheme="majorBidi" w:eastAsia="MS Mincho" w:hAnsiTheme="majorBidi" w:cstheme="majorBidi"/>
          <w:color w:val="000000"/>
          <w:kern w:val="22"/>
        </w:rPr>
      </w:pPr>
      <w:r w:rsidRPr="00F93AEB">
        <w:rPr>
          <w:rFonts w:asciiTheme="majorBidi" w:eastAsia="MS Mincho" w:hAnsiTheme="majorBidi" w:cstheme="majorBidi"/>
          <w:color w:val="000000"/>
          <w:kern w:val="22"/>
        </w:rPr>
        <w:t xml:space="preserve">At its 9th session, Working Group II </w:t>
      </w:r>
      <w:r w:rsidR="00C15667">
        <w:rPr>
          <w:rFonts w:asciiTheme="majorBidi" w:eastAsia="MS Mincho" w:hAnsiTheme="majorBidi" w:cstheme="majorBidi"/>
          <w:color w:val="000000"/>
          <w:kern w:val="22"/>
        </w:rPr>
        <w:t>considered a</w:t>
      </w:r>
      <w:r w:rsidRPr="00F93AEB">
        <w:rPr>
          <w:rFonts w:asciiTheme="majorBidi" w:eastAsia="MS Mincho" w:hAnsiTheme="majorBidi" w:cstheme="majorBidi"/>
          <w:color w:val="000000"/>
          <w:kern w:val="22"/>
        </w:rPr>
        <w:t xml:space="preserve"> revised draft decision</w:t>
      </w:r>
      <w:r w:rsidR="00C15667">
        <w:rPr>
          <w:rFonts w:asciiTheme="majorBidi" w:eastAsia="MS Mincho" w:hAnsiTheme="majorBidi" w:cstheme="majorBidi"/>
          <w:color w:val="000000"/>
          <w:kern w:val="22"/>
        </w:rPr>
        <w:t xml:space="preserve"> submitted by the Chair following discussion in the contact group</w:t>
      </w:r>
      <w:r w:rsidRPr="00F93AEB">
        <w:rPr>
          <w:rFonts w:asciiTheme="majorBidi" w:eastAsia="MS Mincho" w:hAnsiTheme="majorBidi" w:cstheme="majorBidi"/>
          <w:color w:val="000000"/>
          <w:kern w:val="22"/>
        </w:rPr>
        <w:t>.</w:t>
      </w:r>
    </w:p>
    <w:p w14:paraId="163B8205" w14:textId="77777777" w:rsidR="00F93AEB" w:rsidRPr="00F93AEB" w:rsidRDefault="00F93AEB" w:rsidP="00F93AEB">
      <w:pPr>
        <w:pStyle w:val="CBDNormalNumber"/>
        <w:rPr>
          <w:rFonts w:asciiTheme="majorBidi" w:eastAsia="MS Mincho" w:hAnsiTheme="majorBidi" w:cstheme="majorBidi"/>
          <w:color w:val="000000"/>
          <w:kern w:val="22"/>
        </w:rPr>
      </w:pPr>
      <w:r w:rsidRPr="00F93AEB">
        <w:rPr>
          <w:rFonts w:asciiTheme="majorBidi" w:eastAsia="MS Mincho" w:hAnsiTheme="majorBidi" w:cstheme="majorBidi"/>
          <w:color w:val="000000"/>
          <w:kern w:val="22"/>
        </w:rPr>
        <w:t>Statements were made by representatives of the following Parties: Argentina, Brazil, Canada, Chile, Egypt, European Union and its member States, Israel, Peru, Russian Federation and Türkiye.</w:t>
      </w:r>
    </w:p>
    <w:p w14:paraId="7EC70094" w14:textId="36BA0A67" w:rsidR="00F93AEB" w:rsidRPr="00F93AEB" w:rsidRDefault="00F93AEB" w:rsidP="00F93AEB">
      <w:pPr>
        <w:pStyle w:val="CBDNormalNumber"/>
        <w:rPr>
          <w:rFonts w:asciiTheme="majorBidi" w:eastAsia="MS Mincho" w:hAnsiTheme="majorBidi" w:cstheme="majorBidi"/>
          <w:color w:val="000000"/>
          <w:kern w:val="22"/>
        </w:rPr>
      </w:pPr>
      <w:r w:rsidRPr="00F93AEB">
        <w:rPr>
          <w:rFonts w:asciiTheme="majorBidi" w:eastAsia="MS Mincho" w:hAnsiTheme="majorBidi" w:cstheme="majorBidi"/>
          <w:color w:val="000000"/>
          <w:kern w:val="22"/>
        </w:rPr>
        <w:t xml:space="preserve">Working Group II approved the </w:t>
      </w:r>
      <w:r w:rsidR="00327A83">
        <w:rPr>
          <w:rFonts w:asciiTheme="majorBidi" w:eastAsia="MS Mincho" w:hAnsiTheme="majorBidi" w:cstheme="majorBidi"/>
          <w:color w:val="000000"/>
          <w:kern w:val="22"/>
        </w:rPr>
        <w:t xml:space="preserve">revised </w:t>
      </w:r>
      <w:r w:rsidRPr="00F93AEB">
        <w:rPr>
          <w:rFonts w:asciiTheme="majorBidi" w:eastAsia="MS Mincho" w:hAnsiTheme="majorBidi" w:cstheme="majorBidi"/>
          <w:color w:val="000000"/>
          <w:kern w:val="22"/>
        </w:rPr>
        <w:t>draft decision, as orally amended, for transmission to the plenary session as draft decision CBD/COP/1</w:t>
      </w:r>
      <w:r w:rsidR="00E243E0">
        <w:rPr>
          <w:rFonts w:asciiTheme="majorBidi" w:eastAsia="MS Mincho" w:hAnsiTheme="majorBidi" w:cstheme="majorBidi"/>
          <w:color w:val="000000"/>
          <w:kern w:val="22"/>
        </w:rPr>
        <w:t>6</w:t>
      </w:r>
      <w:r w:rsidRPr="00F93AEB">
        <w:rPr>
          <w:rFonts w:asciiTheme="majorBidi" w:eastAsia="MS Mincho" w:hAnsiTheme="majorBidi" w:cstheme="majorBidi"/>
          <w:color w:val="000000"/>
          <w:kern w:val="22"/>
        </w:rPr>
        <w:t>/L.</w:t>
      </w:r>
      <w:r w:rsidR="00C15667">
        <w:rPr>
          <w:rFonts w:asciiTheme="majorBidi" w:eastAsia="MS Mincho" w:hAnsiTheme="majorBidi" w:cstheme="majorBidi"/>
          <w:color w:val="000000"/>
          <w:kern w:val="22"/>
        </w:rPr>
        <w:t>8</w:t>
      </w:r>
      <w:r w:rsidRPr="00F93AEB">
        <w:rPr>
          <w:rFonts w:asciiTheme="majorBidi" w:eastAsia="MS Mincho" w:hAnsiTheme="majorBidi" w:cstheme="majorBidi"/>
          <w:color w:val="000000"/>
          <w:kern w:val="22"/>
        </w:rPr>
        <w:t>.</w:t>
      </w:r>
    </w:p>
    <w:p w14:paraId="1AF6F7D2" w14:textId="5D477132" w:rsidR="00C82B8C" w:rsidRPr="00F70B31" w:rsidRDefault="004E32B8" w:rsidP="004E32B8">
      <w:pPr>
        <w:pStyle w:val="CBDH5"/>
        <w:spacing w:before="240"/>
        <w:rPr>
          <w:i w:val="0"/>
          <w:iCs/>
          <w:snapToGrid w:val="0"/>
        </w:rPr>
      </w:pPr>
      <w:r>
        <w:rPr>
          <w:iCs/>
          <w:snapToGrid w:val="0"/>
        </w:rPr>
        <w:t>(ii)</w:t>
      </w:r>
      <w:r>
        <w:rPr>
          <w:iCs/>
          <w:snapToGrid w:val="0"/>
        </w:rPr>
        <w:tab/>
      </w:r>
      <w:r w:rsidR="002E113D" w:rsidRPr="00A311F4">
        <w:rPr>
          <w:iCs/>
          <w:snapToGrid w:val="0"/>
        </w:rPr>
        <w:t>Conservation and sustainable use of marine and coastal biodiversity</w:t>
      </w:r>
      <w:r w:rsidR="00E8519D">
        <w:rPr>
          <w:iCs/>
          <w:snapToGrid w:val="0"/>
        </w:rPr>
        <w:t xml:space="preserve"> and of island biodiversity</w:t>
      </w:r>
    </w:p>
    <w:p w14:paraId="05B22F05" w14:textId="3D2B40F5" w:rsidR="00C15667" w:rsidRDefault="00C15667" w:rsidP="00B16B8C">
      <w:pPr>
        <w:pStyle w:val="CBDNormalNumber"/>
        <w:rPr>
          <w:rFonts w:asciiTheme="majorBidi" w:eastAsia="MS Mincho" w:hAnsiTheme="majorBidi" w:cstheme="majorBidi"/>
          <w:color w:val="000000"/>
          <w:kern w:val="22"/>
        </w:rPr>
      </w:pPr>
      <w:r w:rsidRPr="00F93AEB">
        <w:rPr>
          <w:rFonts w:asciiTheme="majorBidi" w:eastAsia="MS Mincho" w:hAnsiTheme="majorBidi" w:cstheme="majorBidi"/>
          <w:color w:val="000000"/>
          <w:kern w:val="22"/>
        </w:rPr>
        <w:t xml:space="preserve">At its 9th session, Working Group II </w:t>
      </w:r>
      <w:r>
        <w:rPr>
          <w:rFonts w:asciiTheme="majorBidi" w:eastAsia="MS Mincho" w:hAnsiTheme="majorBidi" w:cstheme="majorBidi"/>
          <w:color w:val="000000"/>
          <w:kern w:val="22"/>
        </w:rPr>
        <w:t>considered a</w:t>
      </w:r>
      <w:r w:rsidRPr="00F93AEB">
        <w:rPr>
          <w:rFonts w:asciiTheme="majorBidi" w:eastAsia="MS Mincho" w:hAnsiTheme="majorBidi" w:cstheme="majorBidi"/>
          <w:color w:val="000000"/>
          <w:kern w:val="22"/>
        </w:rPr>
        <w:t xml:space="preserve"> revised draft decision</w:t>
      </w:r>
      <w:r>
        <w:rPr>
          <w:rFonts w:asciiTheme="majorBidi" w:eastAsia="MS Mincho" w:hAnsiTheme="majorBidi" w:cstheme="majorBidi"/>
          <w:color w:val="000000"/>
          <w:kern w:val="22"/>
        </w:rPr>
        <w:t xml:space="preserve"> submitted by the Chair following discussion in the contact group.</w:t>
      </w:r>
    </w:p>
    <w:p w14:paraId="576D9C82" w14:textId="394CBE82" w:rsidR="0068210A" w:rsidRDefault="0068210A" w:rsidP="00B16B8C">
      <w:pPr>
        <w:pStyle w:val="CBDNormalNumber"/>
        <w:rPr>
          <w:rFonts w:asciiTheme="majorBidi" w:eastAsia="MS Mincho" w:hAnsiTheme="majorBidi" w:cstheme="majorBidi"/>
          <w:color w:val="000000"/>
          <w:kern w:val="22"/>
        </w:rPr>
      </w:pPr>
      <w:r w:rsidRPr="00C559C9">
        <w:rPr>
          <w:lang w:val="en-US"/>
        </w:rPr>
        <w:t xml:space="preserve">Statements were made by representatives of the following Parties: </w:t>
      </w:r>
      <w:r w:rsidRPr="00C559C9">
        <w:rPr>
          <w:snapToGrid w:val="0"/>
          <w:lang w:val="en-US"/>
        </w:rPr>
        <w:t xml:space="preserve">Argentina, Chile, Colombia, Colombia, Egypt, European Union and its member States, </w:t>
      </w:r>
      <w:r w:rsidRPr="001416DD">
        <w:t>Iceland</w:t>
      </w:r>
      <w:r w:rsidRPr="00C559C9">
        <w:rPr>
          <w:snapToGrid w:val="0"/>
          <w:lang w:val="en-US"/>
        </w:rPr>
        <w:t>, India, Panama, Togo</w:t>
      </w:r>
      <w:r>
        <w:rPr>
          <w:snapToGrid w:val="0"/>
          <w:lang w:val="en-US"/>
        </w:rPr>
        <w:t xml:space="preserve"> and</w:t>
      </w:r>
      <w:r w:rsidRPr="00C559C9">
        <w:rPr>
          <w:snapToGrid w:val="0"/>
          <w:lang w:val="en-US"/>
        </w:rPr>
        <w:t xml:space="preserve"> United Kingdom</w:t>
      </w:r>
      <w:r w:rsidR="007F09A7">
        <w:rPr>
          <w:snapToGrid w:val="0"/>
          <w:lang w:val="en-US"/>
        </w:rPr>
        <w:t>.</w:t>
      </w:r>
    </w:p>
    <w:p w14:paraId="2852E47C" w14:textId="458BF765" w:rsidR="0068210A" w:rsidRPr="0068210A" w:rsidRDefault="0068210A" w:rsidP="0068210A">
      <w:pPr>
        <w:pStyle w:val="CBDNormalNumber"/>
        <w:rPr>
          <w:rFonts w:asciiTheme="majorBidi" w:eastAsia="MS Mincho" w:hAnsiTheme="majorBidi" w:cstheme="majorBidi"/>
          <w:color w:val="000000"/>
          <w:kern w:val="22"/>
        </w:rPr>
      </w:pPr>
      <w:r w:rsidRPr="0068210A">
        <w:rPr>
          <w:rFonts w:asciiTheme="majorBidi" w:eastAsia="MS Mincho" w:hAnsiTheme="majorBidi" w:cstheme="majorBidi"/>
          <w:color w:val="000000"/>
          <w:kern w:val="22"/>
        </w:rPr>
        <w:t xml:space="preserve">At its 10th session, Working Group II </w:t>
      </w:r>
      <w:r w:rsidRPr="001416DD">
        <w:t>resumed</w:t>
      </w:r>
      <w:r w:rsidRPr="0068210A">
        <w:rPr>
          <w:rFonts w:asciiTheme="majorBidi" w:eastAsia="MS Mincho" w:hAnsiTheme="majorBidi" w:cstheme="majorBidi"/>
          <w:color w:val="000000"/>
          <w:kern w:val="22"/>
        </w:rPr>
        <w:t xml:space="preserve"> its consideration of the </w:t>
      </w:r>
      <w:r>
        <w:rPr>
          <w:rFonts w:asciiTheme="majorBidi" w:eastAsia="MS Mincho" w:hAnsiTheme="majorBidi" w:cstheme="majorBidi"/>
          <w:color w:val="000000"/>
          <w:kern w:val="22"/>
        </w:rPr>
        <w:t xml:space="preserve">revised </w:t>
      </w:r>
      <w:r w:rsidRPr="0068210A">
        <w:rPr>
          <w:rFonts w:asciiTheme="majorBidi" w:eastAsia="MS Mincho" w:hAnsiTheme="majorBidi" w:cstheme="majorBidi"/>
          <w:color w:val="000000"/>
          <w:kern w:val="22"/>
        </w:rPr>
        <w:t>draft decision.</w:t>
      </w:r>
    </w:p>
    <w:p w14:paraId="11F30E37" w14:textId="6EBDCD68" w:rsidR="0068210A" w:rsidRPr="0068210A" w:rsidRDefault="0068210A" w:rsidP="0068210A">
      <w:pPr>
        <w:pStyle w:val="CBDNormalNumber"/>
        <w:rPr>
          <w:rFonts w:asciiTheme="majorBidi" w:eastAsia="MS Mincho" w:hAnsiTheme="majorBidi" w:cstheme="majorBidi"/>
          <w:color w:val="000000"/>
          <w:kern w:val="22"/>
        </w:rPr>
      </w:pPr>
      <w:r w:rsidRPr="0068210A">
        <w:rPr>
          <w:rFonts w:asciiTheme="majorBidi" w:eastAsia="MS Mincho" w:hAnsiTheme="majorBidi" w:cstheme="majorBidi"/>
          <w:color w:val="000000"/>
          <w:kern w:val="22"/>
        </w:rPr>
        <w:t xml:space="preserve">Statements were made by representatives of the following Parties: Argentina, Brazil, Canada, Chile, China, Colombia, Cook Islands, European Union and its member States, Iceland, India, Israel, Japan, Maldives, Morocco, Norway, Panama, Peru, Philippines, Russian Federation, Somalia, South Africa </w:t>
      </w:r>
      <w:r w:rsidR="00AB6348">
        <w:rPr>
          <w:rFonts w:asciiTheme="majorBidi" w:eastAsia="MS Mincho" w:hAnsiTheme="majorBidi" w:cstheme="majorBidi"/>
          <w:color w:val="000000"/>
          <w:kern w:val="22"/>
        </w:rPr>
        <w:t xml:space="preserve">and </w:t>
      </w:r>
      <w:r w:rsidRPr="0068210A">
        <w:rPr>
          <w:rFonts w:asciiTheme="majorBidi" w:eastAsia="MS Mincho" w:hAnsiTheme="majorBidi" w:cstheme="majorBidi"/>
          <w:color w:val="000000"/>
          <w:kern w:val="22"/>
        </w:rPr>
        <w:t>United Kingdom</w:t>
      </w:r>
      <w:r w:rsidR="007F09A7">
        <w:rPr>
          <w:rFonts w:asciiTheme="majorBidi" w:eastAsia="MS Mincho" w:hAnsiTheme="majorBidi" w:cstheme="majorBidi"/>
          <w:color w:val="000000"/>
          <w:kern w:val="22"/>
        </w:rPr>
        <w:t>.</w:t>
      </w:r>
    </w:p>
    <w:p w14:paraId="7638F4FD" w14:textId="1EC983FE" w:rsidR="0068210A" w:rsidRDefault="0068210A" w:rsidP="0068210A">
      <w:pPr>
        <w:pStyle w:val="CBDNormalNumber"/>
        <w:rPr>
          <w:rFonts w:asciiTheme="majorBidi" w:eastAsia="MS Mincho" w:hAnsiTheme="majorBidi" w:cstheme="majorBidi"/>
          <w:color w:val="000000"/>
          <w:kern w:val="22"/>
        </w:rPr>
      </w:pPr>
      <w:r w:rsidRPr="0068210A">
        <w:rPr>
          <w:rFonts w:asciiTheme="majorBidi" w:eastAsia="MS Mincho" w:hAnsiTheme="majorBidi" w:cstheme="majorBidi"/>
          <w:color w:val="000000"/>
          <w:kern w:val="22"/>
        </w:rPr>
        <w:t>Working Group II agreed that a small group of interested Parties would convene to resolve the outstanding issues and develop a revised text for its consideration</w:t>
      </w:r>
      <w:r>
        <w:rPr>
          <w:rFonts w:asciiTheme="majorBidi" w:eastAsia="MS Mincho" w:hAnsiTheme="majorBidi" w:cstheme="majorBidi"/>
          <w:color w:val="000000"/>
          <w:kern w:val="22"/>
        </w:rPr>
        <w:t>.</w:t>
      </w:r>
    </w:p>
    <w:p w14:paraId="20FE7449" w14:textId="6821CA81" w:rsidR="00186F8C" w:rsidRDefault="00186F8C" w:rsidP="00186F8C">
      <w:pPr>
        <w:pStyle w:val="CBDNormalNumber"/>
      </w:pPr>
      <w:r>
        <w:t xml:space="preserve">At its 12th session, Working Group II resumed its consideration of </w:t>
      </w:r>
      <w:r w:rsidR="001870CE">
        <w:t xml:space="preserve">the </w:t>
      </w:r>
      <w:r>
        <w:t>revised draft decision.</w:t>
      </w:r>
    </w:p>
    <w:p w14:paraId="4DB83F0F" w14:textId="675C0080" w:rsidR="00186F8C" w:rsidRDefault="00186F8C" w:rsidP="00186F8C">
      <w:pPr>
        <w:pStyle w:val="CBDNormalNumber"/>
      </w:pPr>
      <w:r>
        <w:t xml:space="preserve">The facilitator of the small group of interested </w:t>
      </w:r>
      <w:r w:rsidR="001870CE">
        <w:t>P</w:t>
      </w:r>
      <w:r>
        <w:t xml:space="preserve">arties read out the amended text agreed on by the small group. </w:t>
      </w:r>
    </w:p>
    <w:p w14:paraId="3A11D915" w14:textId="77777777" w:rsidR="00186F8C" w:rsidRPr="00186F8C" w:rsidRDefault="00186F8C" w:rsidP="00186F8C">
      <w:pPr>
        <w:pStyle w:val="CBDNormalNumber"/>
        <w:rPr>
          <w:rFonts w:asciiTheme="majorBidi" w:hAnsiTheme="majorBidi" w:cstheme="majorBidi"/>
        </w:rPr>
      </w:pPr>
      <w:r w:rsidRPr="00186F8C">
        <w:rPr>
          <w:rFonts w:asciiTheme="majorBidi" w:hAnsiTheme="majorBidi" w:cstheme="majorBidi"/>
        </w:rPr>
        <w:t>Statements were made by representatives of the following Parties: Chile and Russian Federation.</w:t>
      </w:r>
    </w:p>
    <w:p w14:paraId="7A8E01F2" w14:textId="4F8C2316" w:rsidR="00186F8C" w:rsidRPr="00186F8C" w:rsidRDefault="00186F8C" w:rsidP="00186F8C">
      <w:pPr>
        <w:pStyle w:val="CBDNormalNumber"/>
        <w:rPr>
          <w:b/>
        </w:rPr>
      </w:pPr>
      <w:r w:rsidRPr="00186F8C">
        <w:rPr>
          <w:bCs/>
        </w:rPr>
        <w:t>The Working Group approved the revised draft decision, as orally amended, for transmission to the plenary session</w:t>
      </w:r>
      <w:r w:rsidRPr="0010183A">
        <w:t xml:space="preserve"> as draft decision CBD/COP/16/L.</w:t>
      </w:r>
      <w:r w:rsidR="00A24538">
        <w:t>17</w:t>
      </w:r>
      <w:r w:rsidRPr="00186F8C">
        <w:rPr>
          <w:bCs/>
        </w:rPr>
        <w:t>.</w:t>
      </w:r>
    </w:p>
    <w:p w14:paraId="5589F87C" w14:textId="07558135" w:rsidR="005A2C22" w:rsidRPr="003349E4" w:rsidRDefault="005A2C22" w:rsidP="00615509">
      <w:pPr>
        <w:pStyle w:val="Item"/>
        <w:keepNext/>
        <w:shd w:val="clear" w:color="auto" w:fill="E2EFD9" w:themeFill="accent6" w:themeFillTint="33"/>
        <w:outlineLvl w:val="0"/>
        <w:rPr>
          <w:caps/>
        </w:rPr>
      </w:pPr>
      <w:r w:rsidRPr="003349E4">
        <w:t xml:space="preserve">Item </w:t>
      </w:r>
      <w:r w:rsidR="00490375">
        <w:t>21</w:t>
      </w:r>
      <w:r w:rsidR="00A269EE">
        <w:t xml:space="preserve"> </w:t>
      </w:r>
      <w:r w:rsidR="00A269EE">
        <w:br/>
      </w:r>
      <w:r w:rsidR="00990E33" w:rsidRPr="00990E33">
        <w:t>Invasive alien species</w:t>
      </w:r>
    </w:p>
    <w:p w14:paraId="16A1A8C2" w14:textId="03BB9F4D" w:rsidR="00F16316" w:rsidRPr="00F16316" w:rsidRDefault="00F16316" w:rsidP="00F16316">
      <w:pPr>
        <w:pStyle w:val="CBDNormalNumber"/>
        <w:rPr>
          <w:rFonts w:asciiTheme="majorBidi" w:eastAsia="MS Mincho" w:hAnsiTheme="majorBidi" w:cstheme="majorBidi"/>
          <w:color w:val="000000"/>
          <w:kern w:val="22"/>
        </w:rPr>
      </w:pPr>
      <w:bookmarkStart w:id="4" w:name="_Hlk180558524"/>
      <w:r w:rsidRPr="00F16316">
        <w:rPr>
          <w:rFonts w:asciiTheme="majorBidi" w:eastAsia="MS Mincho" w:hAnsiTheme="majorBidi" w:cstheme="majorBidi"/>
          <w:color w:val="000000"/>
          <w:kern w:val="22"/>
        </w:rPr>
        <w:t xml:space="preserve">Working Group II considered agenda item </w:t>
      </w:r>
      <w:r>
        <w:rPr>
          <w:rFonts w:asciiTheme="majorBidi" w:eastAsia="MS Mincho" w:hAnsiTheme="majorBidi" w:cstheme="majorBidi"/>
          <w:color w:val="000000"/>
          <w:kern w:val="22"/>
        </w:rPr>
        <w:t>21</w:t>
      </w:r>
      <w:r w:rsidRPr="00F16316">
        <w:rPr>
          <w:rFonts w:asciiTheme="majorBidi" w:eastAsia="MS Mincho" w:hAnsiTheme="majorBidi" w:cstheme="majorBidi"/>
          <w:color w:val="000000"/>
          <w:kern w:val="22"/>
        </w:rPr>
        <w:t xml:space="preserve"> at its </w:t>
      </w:r>
      <w:r w:rsidR="004E2AD3">
        <w:rPr>
          <w:rFonts w:asciiTheme="majorBidi" w:eastAsia="MS Mincho" w:hAnsiTheme="majorBidi" w:cstheme="majorBidi"/>
          <w:color w:val="000000"/>
          <w:kern w:val="22"/>
        </w:rPr>
        <w:t>1st</w:t>
      </w:r>
      <w:r w:rsidRPr="00F16316">
        <w:rPr>
          <w:rFonts w:asciiTheme="majorBidi" w:eastAsia="MS Mincho" w:hAnsiTheme="majorBidi" w:cstheme="majorBidi"/>
          <w:color w:val="000000"/>
          <w:kern w:val="22"/>
        </w:rPr>
        <w:t xml:space="preserve"> session. It had before it a draft decision (see CBD/COP/16/2/Rev.1, item </w:t>
      </w:r>
      <w:r>
        <w:rPr>
          <w:rFonts w:asciiTheme="majorBidi" w:eastAsia="MS Mincho" w:hAnsiTheme="majorBidi" w:cstheme="majorBidi"/>
          <w:color w:val="000000"/>
          <w:kern w:val="22"/>
        </w:rPr>
        <w:t>21</w:t>
      </w:r>
      <w:r w:rsidRPr="00F16316">
        <w:rPr>
          <w:rFonts w:asciiTheme="majorBidi" w:eastAsia="MS Mincho" w:hAnsiTheme="majorBidi" w:cstheme="majorBidi"/>
          <w:color w:val="000000"/>
          <w:kern w:val="22"/>
        </w:rPr>
        <w:t>)</w:t>
      </w:r>
      <w:r w:rsidR="00080E96">
        <w:rPr>
          <w:rFonts w:asciiTheme="majorBidi" w:eastAsia="MS Mincho" w:hAnsiTheme="majorBidi" w:cstheme="majorBidi"/>
          <w:color w:val="000000"/>
          <w:kern w:val="22"/>
        </w:rPr>
        <w:t>.</w:t>
      </w:r>
      <w:r w:rsidR="00AE2685">
        <w:rPr>
          <w:rFonts w:asciiTheme="majorBidi" w:eastAsia="MS Mincho" w:hAnsiTheme="majorBidi" w:cstheme="majorBidi"/>
          <w:color w:val="000000"/>
          <w:kern w:val="22"/>
        </w:rPr>
        <w:t xml:space="preserve"> </w:t>
      </w:r>
      <w:r w:rsidR="0054152E">
        <w:rPr>
          <w:rFonts w:asciiTheme="majorBidi" w:eastAsia="MS Mincho" w:hAnsiTheme="majorBidi" w:cstheme="majorBidi"/>
          <w:color w:val="000000"/>
          <w:kern w:val="22"/>
        </w:rPr>
        <w:t xml:space="preserve">An information </w:t>
      </w:r>
      <w:r w:rsidR="00080E96">
        <w:t>document</w:t>
      </w:r>
      <w:r w:rsidR="008C6DB9" w:rsidRPr="008C6DB9">
        <w:rPr>
          <w:rFonts w:asciiTheme="majorBidi" w:eastAsia="MS Mincho" w:hAnsiTheme="majorBidi" w:cstheme="majorBidi"/>
          <w:color w:val="000000"/>
          <w:kern w:val="22"/>
        </w:rPr>
        <w:t xml:space="preserve"> </w:t>
      </w:r>
      <w:r w:rsidR="00D32F74">
        <w:rPr>
          <w:rFonts w:asciiTheme="majorBidi" w:eastAsia="MS Mincho" w:hAnsiTheme="majorBidi" w:cstheme="majorBidi"/>
          <w:color w:val="000000"/>
          <w:kern w:val="22"/>
        </w:rPr>
        <w:t>on p</w:t>
      </w:r>
      <w:r w:rsidR="00D32F74" w:rsidRPr="00D32F74">
        <w:rPr>
          <w:rFonts w:asciiTheme="majorBidi" w:eastAsia="MS Mincho" w:hAnsiTheme="majorBidi" w:cstheme="majorBidi"/>
          <w:color w:val="000000"/>
          <w:kern w:val="22"/>
        </w:rPr>
        <w:t>rogress on requests to the Executive Secretary from decision 15/27 on invasive alien species</w:t>
      </w:r>
      <w:bookmarkEnd w:id="4"/>
      <w:r w:rsidR="00B91B6B">
        <w:rPr>
          <w:rStyle w:val="FootnoteReference"/>
          <w:rFonts w:asciiTheme="majorBidi" w:eastAsia="MS Mincho" w:hAnsiTheme="majorBidi" w:cstheme="majorBidi"/>
          <w:color w:val="000000"/>
          <w:kern w:val="22"/>
        </w:rPr>
        <w:footnoteReference w:id="7"/>
      </w:r>
      <w:r w:rsidR="006575A4">
        <w:rPr>
          <w:rFonts w:asciiTheme="majorBidi" w:eastAsia="MS Mincho" w:hAnsiTheme="majorBidi" w:cstheme="majorBidi"/>
          <w:color w:val="000000"/>
          <w:kern w:val="22"/>
        </w:rPr>
        <w:t xml:space="preserve"> </w:t>
      </w:r>
      <w:r w:rsidR="006575A4">
        <w:t>had also been issued in relation to agenda item 21.</w:t>
      </w:r>
    </w:p>
    <w:p w14:paraId="52D3CB7B" w14:textId="00040B88" w:rsidR="00F16316" w:rsidRPr="000203C1" w:rsidRDefault="008949FE" w:rsidP="001416DD">
      <w:pPr>
        <w:pStyle w:val="CBDNormalNumber"/>
        <w:rPr>
          <w:rFonts w:asciiTheme="majorBidi" w:eastAsia="MS Mincho" w:hAnsiTheme="majorBidi" w:cstheme="majorBidi"/>
          <w:color w:val="000000"/>
          <w:kern w:val="22"/>
        </w:rPr>
      </w:pPr>
      <w:r>
        <w:rPr>
          <w:lang w:val="en-US"/>
        </w:rPr>
        <w:t xml:space="preserve">Working Group II agreed that </w:t>
      </w:r>
      <w:r w:rsidR="005B0459">
        <w:rPr>
          <w:lang w:val="en-US"/>
        </w:rPr>
        <w:t>the</w:t>
      </w:r>
      <w:r>
        <w:rPr>
          <w:lang w:val="en-US"/>
        </w:rPr>
        <w:t xml:space="preserve"> </w:t>
      </w:r>
      <w:r w:rsidRPr="00B30771">
        <w:rPr>
          <w:lang w:val="en-US"/>
        </w:rPr>
        <w:t xml:space="preserve">Chair </w:t>
      </w:r>
      <w:r>
        <w:rPr>
          <w:lang w:val="en-US"/>
        </w:rPr>
        <w:t>would prepar</w:t>
      </w:r>
      <w:r w:rsidR="008B2220">
        <w:rPr>
          <w:lang w:val="en-US"/>
        </w:rPr>
        <w:t>e</w:t>
      </w:r>
      <w:r>
        <w:rPr>
          <w:lang w:val="en-US"/>
        </w:rPr>
        <w:t xml:space="preserve"> a revised draft decision for </w:t>
      </w:r>
      <w:r w:rsidR="005B0459">
        <w:rPr>
          <w:lang w:val="en-US"/>
        </w:rPr>
        <w:t>its</w:t>
      </w:r>
      <w:r>
        <w:rPr>
          <w:lang w:val="en-US"/>
        </w:rPr>
        <w:t xml:space="preserve"> consideration</w:t>
      </w:r>
      <w:r w:rsidR="008B2220">
        <w:rPr>
          <w:lang w:val="en-US"/>
        </w:rPr>
        <w:t>.</w:t>
      </w:r>
    </w:p>
    <w:p w14:paraId="081942F4" w14:textId="744F9268" w:rsidR="00BB29A9" w:rsidRPr="0081329A" w:rsidRDefault="00BB29A9" w:rsidP="00BB29A9">
      <w:pPr>
        <w:pStyle w:val="CBDNormalNumber"/>
        <w:rPr>
          <w:rFonts w:asciiTheme="majorBidi" w:hAnsiTheme="majorBidi" w:cstheme="majorBidi"/>
        </w:rPr>
      </w:pPr>
      <w:r w:rsidRPr="00D253FC">
        <w:rPr>
          <w:rFonts w:asciiTheme="majorBidi" w:hAnsiTheme="majorBidi" w:cstheme="majorBidi"/>
        </w:rPr>
        <w:t xml:space="preserve">At its 6th session, on 25 </w:t>
      </w:r>
      <w:r w:rsidRPr="001416DD">
        <w:t>October</w:t>
      </w:r>
      <w:r w:rsidRPr="00D253FC">
        <w:rPr>
          <w:rFonts w:asciiTheme="majorBidi" w:hAnsiTheme="majorBidi" w:cstheme="majorBidi"/>
        </w:rPr>
        <w:t>, Working</w:t>
      </w:r>
      <w:r w:rsidRPr="0081329A">
        <w:rPr>
          <w:rFonts w:asciiTheme="majorBidi" w:hAnsiTheme="majorBidi" w:cstheme="majorBidi"/>
        </w:rPr>
        <w:t xml:space="preserve"> Group II considered a revised draft decision submitted by the Chair.</w:t>
      </w:r>
    </w:p>
    <w:p w14:paraId="5CBE0A15" w14:textId="10565A1C" w:rsidR="00BB29A9" w:rsidRDefault="00BB29A9" w:rsidP="00BB29A9">
      <w:pPr>
        <w:pStyle w:val="CBDNormalNumber"/>
        <w:rPr>
          <w:rFonts w:asciiTheme="majorBidi" w:eastAsia="MS Mincho" w:hAnsiTheme="majorBidi" w:cstheme="majorBidi"/>
          <w:color w:val="000000"/>
          <w:kern w:val="22"/>
        </w:rPr>
      </w:pPr>
      <w:r w:rsidRPr="0081329A">
        <w:rPr>
          <w:rFonts w:asciiTheme="majorBidi" w:hAnsiTheme="majorBidi" w:cstheme="majorBidi"/>
        </w:rPr>
        <w:t>Statements were made by representatives of the following Parties: Australia, Brazil, Canada, Chile, Colombia</w:t>
      </w:r>
      <w:r w:rsidRPr="00D46DC6">
        <w:rPr>
          <w:rFonts w:asciiTheme="majorBidi" w:hAnsiTheme="majorBidi" w:cstheme="majorBidi"/>
        </w:rPr>
        <w:t>, Cook Islands</w:t>
      </w:r>
      <w:r>
        <w:rPr>
          <w:rFonts w:asciiTheme="majorBidi" w:hAnsiTheme="majorBidi" w:cstheme="majorBidi"/>
        </w:rPr>
        <w:t xml:space="preserve"> (on behalf of the </w:t>
      </w:r>
      <w:r w:rsidRPr="00B87DCB">
        <w:rPr>
          <w:rFonts w:asciiTheme="majorBidi" w:hAnsiTheme="majorBidi" w:cstheme="majorBidi"/>
        </w:rPr>
        <w:t xml:space="preserve">Pacific </w:t>
      </w:r>
      <w:r w:rsidR="00056041" w:rsidRPr="00B87DCB">
        <w:rPr>
          <w:rFonts w:asciiTheme="majorBidi" w:hAnsiTheme="majorBidi" w:cstheme="majorBidi"/>
        </w:rPr>
        <w:t>small i</w:t>
      </w:r>
      <w:r w:rsidRPr="00B87DCB">
        <w:rPr>
          <w:rFonts w:asciiTheme="majorBidi" w:hAnsiTheme="majorBidi" w:cstheme="majorBidi"/>
        </w:rPr>
        <w:t xml:space="preserve">sland </w:t>
      </w:r>
      <w:r w:rsidR="00056041" w:rsidRPr="00B87DCB">
        <w:rPr>
          <w:rFonts w:asciiTheme="majorBidi" w:hAnsiTheme="majorBidi" w:cstheme="majorBidi"/>
        </w:rPr>
        <w:t xml:space="preserve">developing </w:t>
      </w:r>
      <w:r w:rsidRPr="00B87DCB">
        <w:rPr>
          <w:rFonts w:asciiTheme="majorBidi" w:hAnsiTheme="majorBidi" w:cstheme="majorBidi"/>
        </w:rPr>
        <w:t>States represented at the meeting</w:t>
      </w:r>
      <w:r>
        <w:rPr>
          <w:rFonts w:asciiTheme="majorBidi" w:hAnsiTheme="majorBidi" w:cstheme="majorBidi"/>
        </w:rPr>
        <w:t>)</w:t>
      </w:r>
      <w:r w:rsidRPr="0081329A">
        <w:rPr>
          <w:rFonts w:asciiTheme="majorBidi" w:hAnsiTheme="majorBidi" w:cstheme="majorBidi"/>
        </w:rPr>
        <w:t>, Côte d’Ivoire, Dominican Republic, Ethiopia, European Union and its member States, India, Iraq, Japan, Kenya, Mexico, Peru and Russian Federation.</w:t>
      </w:r>
      <w:r w:rsidRPr="00B16B8C">
        <w:rPr>
          <w:rFonts w:asciiTheme="majorBidi" w:eastAsia="MS Mincho" w:hAnsiTheme="majorBidi" w:cstheme="majorBidi"/>
          <w:color w:val="000000"/>
          <w:kern w:val="22"/>
        </w:rPr>
        <w:t xml:space="preserve"> </w:t>
      </w:r>
    </w:p>
    <w:p w14:paraId="7C34DC4F" w14:textId="5C55201A" w:rsidR="00CA37C4" w:rsidRPr="00CA37C4" w:rsidRDefault="00CA37C4" w:rsidP="00CA37C4">
      <w:pPr>
        <w:pStyle w:val="CBDNormalNumber"/>
        <w:rPr>
          <w:rFonts w:asciiTheme="majorBidi" w:eastAsia="MS Mincho" w:hAnsiTheme="majorBidi" w:cstheme="majorBidi"/>
          <w:color w:val="000000"/>
          <w:kern w:val="22"/>
        </w:rPr>
      </w:pPr>
      <w:r w:rsidRPr="00CA37C4">
        <w:rPr>
          <w:rFonts w:asciiTheme="majorBidi" w:eastAsia="MS Mincho" w:hAnsiTheme="majorBidi" w:cstheme="majorBidi"/>
          <w:color w:val="000000"/>
          <w:kern w:val="22"/>
        </w:rPr>
        <w:lastRenderedPageBreak/>
        <w:t xml:space="preserve">At its 7th session, Working Group II </w:t>
      </w:r>
      <w:r w:rsidR="00B87DCB" w:rsidRPr="001416DD">
        <w:t>resumed</w:t>
      </w:r>
      <w:r w:rsidR="00B87DCB">
        <w:rPr>
          <w:rFonts w:asciiTheme="majorBidi" w:eastAsia="MS Mincho" w:hAnsiTheme="majorBidi" w:cstheme="majorBidi"/>
          <w:color w:val="000000"/>
          <w:kern w:val="22"/>
        </w:rPr>
        <w:t xml:space="preserve"> its consideration of the revised draft decision. </w:t>
      </w:r>
    </w:p>
    <w:p w14:paraId="79C6875A" w14:textId="1915874D" w:rsidR="00CA37C4" w:rsidRDefault="00CA37C4" w:rsidP="00CA37C4">
      <w:pPr>
        <w:pStyle w:val="CBDNormalNumber"/>
        <w:rPr>
          <w:rFonts w:asciiTheme="majorBidi" w:eastAsia="MS Mincho" w:hAnsiTheme="majorBidi" w:cstheme="majorBidi"/>
          <w:color w:val="000000"/>
          <w:kern w:val="22"/>
        </w:rPr>
      </w:pPr>
      <w:r w:rsidRPr="00CA37C4">
        <w:rPr>
          <w:rFonts w:asciiTheme="majorBidi" w:eastAsia="MS Mincho" w:hAnsiTheme="majorBidi" w:cstheme="majorBidi"/>
          <w:color w:val="000000"/>
          <w:kern w:val="22"/>
        </w:rPr>
        <w:t xml:space="preserve">Statements were made by </w:t>
      </w:r>
      <w:r w:rsidRPr="001416DD">
        <w:t>representatives</w:t>
      </w:r>
      <w:r w:rsidRPr="00CA37C4">
        <w:rPr>
          <w:rFonts w:asciiTheme="majorBidi" w:eastAsia="MS Mincho" w:hAnsiTheme="majorBidi" w:cstheme="majorBidi"/>
          <w:color w:val="000000"/>
          <w:kern w:val="22"/>
        </w:rPr>
        <w:t xml:space="preserve"> of the following Parties: Argentina, Brazil, Canada, Chile, Colombia, Dominican Republic, Egypt, Ethiopia, European Union and its member States, India, Israel, Kenya, Peru, Russian Federation, South Africa, Togo, Uganda, United Kingdom, Zambia and Zimbabwe.</w:t>
      </w:r>
    </w:p>
    <w:p w14:paraId="00E42279" w14:textId="2EA5E480" w:rsidR="002E5042" w:rsidRDefault="002E5042" w:rsidP="00CA37C4">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A</w:t>
      </w:r>
      <w:r w:rsidRPr="002E5042">
        <w:rPr>
          <w:rFonts w:asciiTheme="majorBidi" w:eastAsia="MS Mincho" w:hAnsiTheme="majorBidi" w:cstheme="majorBidi"/>
          <w:color w:val="000000"/>
          <w:kern w:val="22"/>
        </w:rPr>
        <w:t xml:space="preserve"> representative of the Russian Federation, requesting that her statement be </w:t>
      </w:r>
      <w:r w:rsidR="00ED44AC">
        <w:rPr>
          <w:rFonts w:asciiTheme="majorBidi" w:eastAsia="MS Mincho" w:hAnsiTheme="majorBidi" w:cstheme="majorBidi"/>
          <w:color w:val="000000"/>
          <w:kern w:val="22"/>
        </w:rPr>
        <w:t>put on record</w:t>
      </w:r>
      <w:r w:rsidRPr="002E5042">
        <w:rPr>
          <w:rFonts w:asciiTheme="majorBidi" w:eastAsia="MS Mincho" w:hAnsiTheme="majorBidi" w:cstheme="majorBidi"/>
          <w:color w:val="000000"/>
          <w:kern w:val="22"/>
        </w:rPr>
        <w:t>, stressed that all international online databases and other resources used for the purpose of the Convention and any other international instrument</w:t>
      </w:r>
      <w:r w:rsidR="00ED44AC">
        <w:rPr>
          <w:rFonts w:asciiTheme="majorBidi" w:eastAsia="MS Mincho" w:hAnsiTheme="majorBidi" w:cstheme="majorBidi"/>
          <w:color w:val="000000"/>
          <w:kern w:val="22"/>
        </w:rPr>
        <w:t>s</w:t>
      </w:r>
      <w:r w:rsidRPr="002E5042">
        <w:rPr>
          <w:rFonts w:asciiTheme="majorBidi" w:eastAsia="MS Mincho" w:hAnsiTheme="majorBidi" w:cstheme="majorBidi"/>
          <w:color w:val="000000"/>
          <w:kern w:val="22"/>
        </w:rPr>
        <w:t xml:space="preserve"> must provide open access for all, without any restriction.</w:t>
      </w:r>
    </w:p>
    <w:p w14:paraId="11CD1437" w14:textId="69F45FD3" w:rsidR="00A41927" w:rsidRPr="00CD675F" w:rsidRDefault="00A41927" w:rsidP="00A41927">
      <w:pPr>
        <w:pStyle w:val="CBDNormalNumber"/>
        <w:rPr>
          <w:rFonts w:asciiTheme="majorBidi" w:eastAsia="MS Mincho" w:hAnsiTheme="majorBidi" w:cstheme="majorBidi"/>
          <w:color w:val="000000"/>
          <w:kern w:val="22"/>
        </w:rPr>
      </w:pPr>
      <w:r>
        <w:t xml:space="preserve">At its 8th session, Working Group II resumed its discussion of the revised draft </w:t>
      </w:r>
      <w:r w:rsidR="004C5F50">
        <w:t>decision</w:t>
      </w:r>
      <w:r>
        <w:t>.</w:t>
      </w:r>
    </w:p>
    <w:p w14:paraId="038D460F" w14:textId="77777777" w:rsidR="00A41927" w:rsidRPr="00CD675F" w:rsidRDefault="00A41927" w:rsidP="00A41927">
      <w:pPr>
        <w:pStyle w:val="CBDNormalNumber"/>
        <w:rPr>
          <w:rFonts w:asciiTheme="majorBidi" w:eastAsia="MS Mincho" w:hAnsiTheme="majorBidi" w:cstheme="majorBidi"/>
          <w:color w:val="000000"/>
          <w:kern w:val="22"/>
        </w:rPr>
      </w:pPr>
      <w:r w:rsidRPr="0081329A">
        <w:rPr>
          <w:rFonts w:asciiTheme="majorBidi" w:hAnsiTheme="majorBidi" w:cstheme="majorBidi"/>
        </w:rPr>
        <w:t>Statements were made by representatives of the following Parties:</w:t>
      </w:r>
      <w:r>
        <w:rPr>
          <w:rFonts w:asciiTheme="majorBidi" w:hAnsiTheme="majorBidi" w:cstheme="majorBidi"/>
        </w:rPr>
        <w:t xml:space="preserve"> European Union and its member States and Russian Federation.</w:t>
      </w:r>
    </w:p>
    <w:p w14:paraId="651530C3" w14:textId="60573D1C" w:rsidR="00B16B8C" w:rsidRPr="00B16B8C" w:rsidRDefault="00A41927" w:rsidP="00A41927">
      <w:pPr>
        <w:pStyle w:val="CBDNormalNumber"/>
        <w:rPr>
          <w:rFonts w:asciiTheme="majorBidi" w:eastAsia="MS Mincho" w:hAnsiTheme="majorBidi" w:cstheme="majorBidi"/>
          <w:color w:val="000000"/>
          <w:kern w:val="22"/>
        </w:rPr>
      </w:pPr>
      <w:r w:rsidRPr="00FA7E55">
        <w:rPr>
          <w:bCs/>
        </w:rPr>
        <w:t xml:space="preserve">Working Group </w:t>
      </w:r>
      <w:r>
        <w:rPr>
          <w:bCs/>
        </w:rPr>
        <w:t xml:space="preserve">II </w:t>
      </w:r>
      <w:r w:rsidRPr="00FA7E55">
        <w:rPr>
          <w:bCs/>
        </w:rPr>
        <w:t xml:space="preserve">approved </w:t>
      </w:r>
      <w:r w:rsidRPr="001416DD">
        <w:t>the</w:t>
      </w:r>
      <w:r w:rsidRPr="00FA7E55">
        <w:rPr>
          <w:bCs/>
        </w:rPr>
        <w:t xml:space="preserve"> </w:t>
      </w:r>
      <w:r w:rsidR="004C5F50">
        <w:rPr>
          <w:bCs/>
        </w:rPr>
        <w:t xml:space="preserve">revised </w:t>
      </w:r>
      <w:r w:rsidRPr="00FA7E55">
        <w:rPr>
          <w:bCs/>
        </w:rPr>
        <w:t>draft decision</w:t>
      </w:r>
      <w:r>
        <w:rPr>
          <w:bCs/>
        </w:rPr>
        <w:t>,</w:t>
      </w:r>
      <w:r w:rsidRPr="00FA7E55">
        <w:rPr>
          <w:bCs/>
        </w:rPr>
        <w:t xml:space="preserve"> as orally amended, for transmission to the plenary session</w:t>
      </w:r>
      <w:r w:rsidRPr="001A6F0C">
        <w:rPr>
          <w:rFonts w:asciiTheme="majorBidi" w:hAnsiTheme="majorBidi" w:cstheme="majorBidi"/>
        </w:rPr>
        <w:t xml:space="preserve"> </w:t>
      </w:r>
      <w:r w:rsidRPr="00CF1F8A">
        <w:rPr>
          <w:rFonts w:asciiTheme="majorBidi" w:hAnsiTheme="majorBidi" w:cstheme="majorBidi"/>
        </w:rPr>
        <w:t>as draft decision</w:t>
      </w:r>
      <w:r>
        <w:rPr>
          <w:rFonts w:asciiTheme="majorBidi" w:hAnsiTheme="majorBidi" w:cstheme="majorBidi"/>
        </w:rPr>
        <w:t xml:space="preserve"> </w:t>
      </w:r>
      <w:r w:rsidRPr="00E423A0">
        <w:rPr>
          <w:rFonts w:asciiTheme="majorBidi" w:hAnsiTheme="majorBidi" w:cstheme="majorBidi"/>
        </w:rPr>
        <w:t>CBD/COP/16/</w:t>
      </w:r>
      <w:r w:rsidRPr="0029259A">
        <w:rPr>
          <w:rFonts w:asciiTheme="majorBidi" w:hAnsiTheme="majorBidi" w:cstheme="majorBidi"/>
        </w:rPr>
        <w:t>L.</w:t>
      </w:r>
      <w:r w:rsidR="001F37F3" w:rsidRPr="0029259A">
        <w:rPr>
          <w:rFonts w:asciiTheme="majorBidi" w:hAnsiTheme="majorBidi" w:cstheme="majorBidi"/>
        </w:rPr>
        <w:t>4</w:t>
      </w:r>
      <w:r w:rsidRPr="0029259A">
        <w:rPr>
          <w:rFonts w:asciiTheme="majorBidi" w:hAnsiTheme="majorBidi" w:cstheme="majorBidi"/>
        </w:rPr>
        <w:t>.</w:t>
      </w:r>
    </w:p>
    <w:p w14:paraId="6C28E514" w14:textId="5DBF8FEC" w:rsidR="005A2C22" w:rsidRPr="003349E4" w:rsidRDefault="005A2C22" w:rsidP="00615509">
      <w:pPr>
        <w:pStyle w:val="Item"/>
        <w:keepNext/>
        <w:shd w:val="clear" w:color="auto" w:fill="E2EFD9" w:themeFill="accent6" w:themeFillTint="33"/>
        <w:outlineLvl w:val="0"/>
        <w:rPr>
          <w:caps/>
        </w:rPr>
      </w:pPr>
      <w:r w:rsidRPr="003349E4">
        <w:t xml:space="preserve">Item </w:t>
      </w:r>
      <w:r w:rsidR="00490375">
        <w:t>22</w:t>
      </w:r>
      <w:r w:rsidR="00A269EE">
        <w:t xml:space="preserve"> </w:t>
      </w:r>
      <w:r w:rsidR="00A269EE">
        <w:br/>
      </w:r>
      <w:r w:rsidR="00394DE1" w:rsidRPr="00394DE1">
        <w:t>Biodiversity and health</w:t>
      </w:r>
    </w:p>
    <w:p w14:paraId="3C524DCC" w14:textId="63E06E31" w:rsidR="00F16316" w:rsidRDefault="00F16316" w:rsidP="00F16316">
      <w:pPr>
        <w:pStyle w:val="CBDNormalNumber"/>
      </w:pPr>
      <w:r>
        <w:t xml:space="preserve">Working Group II considered agenda item 22 at its </w:t>
      </w:r>
      <w:r w:rsidR="00BF1DAC">
        <w:t>1st</w:t>
      </w:r>
      <w:r>
        <w:t xml:space="preserve"> session. It had before it a draft decision (see CBD/COP/16/2/Rev.1, item 22). </w:t>
      </w:r>
    </w:p>
    <w:p w14:paraId="4E9D295B" w14:textId="06A5B083" w:rsidR="008B419E" w:rsidRDefault="008B419E" w:rsidP="008B419E">
      <w:pPr>
        <w:pStyle w:val="CBDNormalNumber"/>
      </w:pPr>
      <w:r>
        <w:t>Working Group II agreed to establish a contact group, co-chaired by</w:t>
      </w:r>
      <w:r w:rsidRPr="009A53E1">
        <w:t xml:space="preserve"> </w:t>
      </w:r>
      <w:r w:rsidRPr="00C95D80">
        <w:rPr>
          <w:lang w:val="en-US"/>
        </w:rPr>
        <w:t>Barbara Engels</w:t>
      </w:r>
      <w:r>
        <w:rPr>
          <w:lang w:val="en-US"/>
        </w:rPr>
        <w:t xml:space="preserve"> (</w:t>
      </w:r>
      <w:r w:rsidRPr="00C95D80">
        <w:rPr>
          <w:lang w:val="en-US"/>
        </w:rPr>
        <w:t>Germany</w:t>
      </w:r>
      <w:r>
        <w:rPr>
          <w:lang w:val="en-US"/>
        </w:rPr>
        <w:t>)</w:t>
      </w:r>
      <w:r w:rsidRPr="00C95D80">
        <w:rPr>
          <w:lang w:val="en-US"/>
        </w:rPr>
        <w:t xml:space="preserve"> and Stanislas </w:t>
      </w:r>
      <w:proofErr w:type="spellStart"/>
      <w:r w:rsidRPr="00C95D80">
        <w:rPr>
          <w:lang w:val="en-US"/>
        </w:rPr>
        <w:t>Mouba</w:t>
      </w:r>
      <w:proofErr w:type="spellEnd"/>
      <w:r w:rsidR="004F0BBD">
        <w:rPr>
          <w:lang w:val="en-US"/>
        </w:rPr>
        <w:t xml:space="preserve"> </w:t>
      </w:r>
      <w:proofErr w:type="spellStart"/>
      <w:r w:rsidR="004F0BBD">
        <w:rPr>
          <w:lang w:val="en-US"/>
        </w:rPr>
        <w:t>Alouna</w:t>
      </w:r>
      <w:proofErr w:type="spellEnd"/>
      <w:r>
        <w:rPr>
          <w:lang w:val="en-US"/>
        </w:rPr>
        <w:t xml:space="preserve"> (Gabon)</w:t>
      </w:r>
      <w:r w:rsidR="00B745FF">
        <w:rPr>
          <w:lang w:val="en-US"/>
        </w:rPr>
        <w:t xml:space="preserve">, with a mandate to </w:t>
      </w:r>
      <w:r w:rsidR="004055FD">
        <w:rPr>
          <w:lang w:val="en-US"/>
        </w:rPr>
        <w:t>discuss</w:t>
      </w:r>
      <w:r w:rsidR="006C0396">
        <w:rPr>
          <w:lang w:val="en-US"/>
        </w:rPr>
        <w:t xml:space="preserve"> the </w:t>
      </w:r>
      <w:r w:rsidR="00671725">
        <w:rPr>
          <w:lang w:val="en-US"/>
        </w:rPr>
        <w:t>draft decision and its annexes</w:t>
      </w:r>
      <w:r w:rsidR="004055FD">
        <w:rPr>
          <w:lang w:val="en-US"/>
        </w:rPr>
        <w:t>, in particular</w:t>
      </w:r>
      <w:r w:rsidR="00671725">
        <w:rPr>
          <w:lang w:val="en-US"/>
        </w:rPr>
        <w:t xml:space="preserve"> </w:t>
      </w:r>
      <w:r w:rsidR="00763785">
        <w:rPr>
          <w:lang w:val="en-US"/>
        </w:rPr>
        <w:t xml:space="preserve">annex </w:t>
      </w:r>
      <w:r w:rsidR="005847E2">
        <w:rPr>
          <w:lang w:val="en-US"/>
        </w:rPr>
        <w:t>I</w:t>
      </w:r>
      <w:r w:rsidR="00763785">
        <w:t>.</w:t>
      </w:r>
      <w:r>
        <w:t xml:space="preserve"> </w:t>
      </w:r>
    </w:p>
    <w:p w14:paraId="255DC937" w14:textId="5F9B6A3C" w:rsidR="00A41927" w:rsidRPr="00CD675F" w:rsidRDefault="00A41927" w:rsidP="00A41927">
      <w:pPr>
        <w:pStyle w:val="CBDNormalNumber"/>
      </w:pPr>
      <w:r>
        <w:rPr>
          <w:rFonts w:asciiTheme="majorBidi" w:hAnsiTheme="majorBidi" w:cstheme="majorBidi"/>
        </w:rPr>
        <w:t xml:space="preserve">At its 8th session, Working Group II considered a revised </w:t>
      </w:r>
      <w:r w:rsidRPr="001416DD">
        <w:t>draft</w:t>
      </w:r>
      <w:r>
        <w:rPr>
          <w:rFonts w:asciiTheme="majorBidi" w:hAnsiTheme="majorBidi" w:cstheme="majorBidi"/>
        </w:rPr>
        <w:t xml:space="preserve"> decision submitted by the Chair</w:t>
      </w:r>
      <w:r w:rsidR="00733E27">
        <w:rPr>
          <w:rFonts w:asciiTheme="majorBidi" w:hAnsiTheme="majorBidi" w:cstheme="majorBidi"/>
        </w:rPr>
        <w:t xml:space="preserve"> following discussion in the contact group</w:t>
      </w:r>
      <w:r>
        <w:rPr>
          <w:rFonts w:asciiTheme="majorBidi" w:hAnsiTheme="majorBidi" w:cstheme="majorBidi"/>
        </w:rPr>
        <w:t>.</w:t>
      </w:r>
    </w:p>
    <w:p w14:paraId="19FCFD21" w14:textId="0DD034B7" w:rsidR="00A41927" w:rsidRPr="00CD675F" w:rsidRDefault="00A41927" w:rsidP="00A41927">
      <w:pPr>
        <w:pStyle w:val="CBDNormalNumber"/>
      </w:pPr>
      <w:r w:rsidRPr="0081329A">
        <w:rPr>
          <w:rFonts w:asciiTheme="majorBidi" w:hAnsiTheme="majorBidi" w:cstheme="majorBidi"/>
        </w:rPr>
        <w:t>Statements were made by representatives of the following Parties:</w:t>
      </w:r>
      <w:r>
        <w:rPr>
          <w:rFonts w:asciiTheme="majorBidi" w:hAnsiTheme="majorBidi" w:cstheme="majorBidi"/>
        </w:rPr>
        <w:t xml:space="preserve"> Argentina, Brazil, Burkina Faso, Canada, Chile, Colombia, European Union and its member States, Guatemala, India, Japan, Mexico, Norway, Peru, Philippines, Russian Federation, South Africa, Switzerland, United Kingdom, United Republic of Tanzania, Uruguay and Zimbabwe.</w:t>
      </w:r>
    </w:p>
    <w:p w14:paraId="19878CAB" w14:textId="34CEFF79" w:rsidR="00A41927" w:rsidRDefault="00A41927" w:rsidP="00A41927">
      <w:pPr>
        <w:pStyle w:val="CBDNormalNumber"/>
      </w:pPr>
      <w:r>
        <w:t>Working Group II agreed to establish an informal group, consisting of representatives of interested Parties, with the mandate to reach a compromise on the text in brackets in the draft decision and prepare a revised draft decision for the group’s consideration.</w:t>
      </w:r>
    </w:p>
    <w:p w14:paraId="08425102" w14:textId="027E13DC" w:rsidR="00B85096" w:rsidRPr="00B85096" w:rsidRDefault="00B85096" w:rsidP="00B85096">
      <w:pPr>
        <w:pStyle w:val="CBDNormalNumber"/>
        <w:rPr>
          <w:rFonts w:asciiTheme="majorBidi" w:eastAsia="MS Mincho" w:hAnsiTheme="majorBidi" w:cstheme="majorBidi"/>
          <w:color w:val="000000"/>
          <w:kern w:val="22"/>
        </w:rPr>
      </w:pPr>
      <w:r w:rsidRPr="00B85096">
        <w:rPr>
          <w:rFonts w:asciiTheme="majorBidi" w:eastAsia="MS Mincho" w:hAnsiTheme="majorBidi" w:cstheme="majorBidi"/>
          <w:color w:val="000000"/>
          <w:kern w:val="22"/>
        </w:rPr>
        <w:t xml:space="preserve">At its 9th </w:t>
      </w:r>
      <w:r>
        <w:rPr>
          <w:rFonts w:asciiTheme="majorBidi" w:eastAsia="MS Mincho" w:hAnsiTheme="majorBidi" w:cstheme="majorBidi"/>
          <w:color w:val="000000"/>
          <w:kern w:val="22"/>
        </w:rPr>
        <w:t>session</w:t>
      </w:r>
      <w:r w:rsidRPr="00B85096">
        <w:rPr>
          <w:rFonts w:asciiTheme="majorBidi" w:eastAsia="MS Mincho" w:hAnsiTheme="majorBidi" w:cstheme="majorBidi"/>
          <w:color w:val="000000"/>
          <w:kern w:val="22"/>
        </w:rPr>
        <w:t xml:space="preserve">, Working Group II </w:t>
      </w:r>
      <w:r w:rsidR="00D92A12">
        <w:rPr>
          <w:rFonts w:asciiTheme="majorBidi" w:eastAsia="MS Mincho" w:hAnsiTheme="majorBidi" w:cstheme="majorBidi"/>
          <w:color w:val="000000"/>
          <w:kern w:val="22"/>
        </w:rPr>
        <w:t>considered</w:t>
      </w:r>
      <w:r w:rsidRPr="00B85096">
        <w:rPr>
          <w:rFonts w:asciiTheme="majorBidi" w:eastAsia="MS Mincho" w:hAnsiTheme="majorBidi" w:cstheme="majorBidi"/>
          <w:color w:val="000000"/>
          <w:kern w:val="22"/>
        </w:rPr>
        <w:t xml:space="preserve"> the revised draft </w:t>
      </w:r>
      <w:r w:rsidRPr="00C16E3D">
        <w:rPr>
          <w:rFonts w:asciiTheme="majorBidi" w:eastAsia="MS Mincho" w:hAnsiTheme="majorBidi" w:cstheme="majorBidi"/>
          <w:color w:val="000000"/>
          <w:kern w:val="22"/>
        </w:rPr>
        <w:t>decision</w:t>
      </w:r>
      <w:r w:rsidR="00D92A12" w:rsidRPr="00C16E3D">
        <w:rPr>
          <w:rFonts w:asciiTheme="majorBidi" w:eastAsia="MS Mincho" w:hAnsiTheme="majorBidi" w:cstheme="majorBidi"/>
          <w:color w:val="000000"/>
          <w:kern w:val="22"/>
        </w:rPr>
        <w:t xml:space="preserve"> </w:t>
      </w:r>
      <w:bookmarkStart w:id="5" w:name="_Hlk181269534"/>
      <w:r w:rsidR="00D92A12" w:rsidRPr="00327A83">
        <w:rPr>
          <w:rFonts w:asciiTheme="majorBidi" w:eastAsia="MS Mincho" w:hAnsiTheme="majorBidi" w:cstheme="majorBidi"/>
          <w:color w:val="000000"/>
          <w:kern w:val="22"/>
        </w:rPr>
        <w:t xml:space="preserve">as orally amended by </w:t>
      </w:r>
      <w:r w:rsidR="0022439C" w:rsidRPr="00327A83">
        <w:rPr>
          <w:rFonts w:asciiTheme="majorBidi" w:eastAsia="MS Mincho" w:hAnsiTheme="majorBidi" w:cstheme="majorBidi"/>
          <w:color w:val="000000"/>
          <w:kern w:val="22"/>
        </w:rPr>
        <w:t>a</w:t>
      </w:r>
      <w:r w:rsidR="00D92A12" w:rsidRPr="00327A83">
        <w:rPr>
          <w:rFonts w:asciiTheme="majorBidi" w:eastAsia="MS Mincho" w:hAnsiTheme="majorBidi" w:cstheme="majorBidi"/>
          <w:color w:val="000000"/>
          <w:kern w:val="22"/>
        </w:rPr>
        <w:t xml:space="preserve"> representative of the Secretariat following discussion in the informal group</w:t>
      </w:r>
      <w:bookmarkEnd w:id="5"/>
      <w:r w:rsidRPr="00327A83">
        <w:rPr>
          <w:rFonts w:asciiTheme="majorBidi" w:eastAsia="MS Mincho" w:hAnsiTheme="majorBidi" w:cstheme="majorBidi"/>
          <w:color w:val="000000"/>
          <w:kern w:val="22"/>
        </w:rPr>
        <w:t>.</w:t>
      </w:r>
    </w:p>
    <w:p w14:paraId="732A7A16" w14:textId="2A306215" w:rsidR="00B85096" w:rsidRPr="00B85096" w:rsidRDefault="00B85096" w:rsidP="007F09A7">
      <w:pPr>
        <w:pStyle w:val="CBDNormalNumber"/>
        <w:rPr>
          <w:rFonts w:asciiTheme="majorBidi" w:eastAsia="MS Mincho" w:hAnsiTheme="majorBidi" w:cstheme="majorBidi"/>
          <w:color w:val="000000"/>
          <w:kern w:val="22"/>
        </w:rPr>
      </w:pPr>
      <w:r w:rsidRPr="00B85096">
        <w:rPr>
          <w:rFonts w:asciiTheme="majorBidi" w:eastAsia="MS Mincho" w:hAnsiTheme="majorBidi" w:cstheme="majorBidi"/>
          <w:color w:val="000000"/>
          <w:kern w:val="22"/>
        </w:rPr>
        <w:t xml:space="preserve">Statements were made by representatives of the following Parties: Argentina, Brazil, Canada, Chile, European Union </w:t>
      </w:r>
      <w:r w:rsidR="00D92A12">
        <w:rPr>
          <w:rFonts w:asciiTheme="majorBidi" w:eastAsia="MS Mincho" w:hAnsiTheme="majorBidi" w:cstheme="majorBidi"/>
          <w:color w:val="000000"/>
          <w:kern w:val="22"/>
        </w:rPr>
        <w:t>and</w:t>
      </w:r>
      <w:r w:rsidRPr="00B85096">
        <w:rPr>
          <w:rFonts w:asciiTheme="majorBidi" w:eastAsia="MS Mincho" w:hAnsiTheme="majorBidi" w:cstheme="majorBidi"/>
          <w:color w:val="000000"/>
          <w:kern w:val="22"/>
        </w:rPr>
        <w:t xml:space="preserve"> its member States, India, Israel, Japan, Norway, Peru, Republic of Korea, Russian Federation, South Africa, Togo, United Kingdom and Uruguay.</w:t>
      </w:r>
    </w:p>
    <w:p w14:paraId="53333168" w14:textId="11797103" w:rsidR="00B85096" w:rsidRDefault="00B85096" w:rsidP="00B85096">
      <w:pPr>
        <w:pStyle w:val="CBDNormalNumber"/>
        <w:rPr>
          <w:rFonts w:asciiTheme="majorBidi" w:eastAsia="MS Mincho" w:hAnsiTheme="majorBidi" w:cstheme="majorBidi"/>
          <w:color w:val="000000"/>
          <w:kern w:val="22"/>
        </w:rPr>
      </w:pPr>
      <w:r w:rsidRPr="00B85096">
        <w:rPr>
          <w:rFonts w:asciiTheme="majorBidi" w:eastAsia="MS Mincho" w:hAnsiTheme="majorBidi" w:cstheme="majorBidi"/>
          <w:color w:val="000000"/>
          <w:kern w:val="22"/>
        </w:rPr>
        <w:t xml:space="preserve">Following the exchange of views, Working Group II approved the </w:t>
      </w:r>
      <w:r w:rsidR="00327A83">
        <w:rPr>
          <w:rFonts w:asciiTheme="majorBidi" w:eastAsia="MS Mincho" w:hAnsiTheme="majorBidi" w:cstheme="majorBidi"/>
          <w:color w:val="000000"/>
          <w:kern w:val="22"/>
        </w:rPr>
        <w:t xml:space="preserve">revised </w:t>
      </w:r>
      <w:r w:rsidRPr="00B85096">
        <w:rPr>
          <w:rFonts w:asciiTheme="majorBidi" w:eastAsia="MS Mincho" w:hAnsiTheme="majorBidi" w:cstheme="majorBidi"/>
          <w:color w:val="000000"/>
          <w:kern w:val="22"/>
        </w:rPr>
        <w:t>draft decision, as orally amended, for transmission to the plenary session as draft decision CBD/COP/1</w:t>
      </w:r>
      <w:r w:rsidR="00115E18">
        <w:rPr>
          <w:rFonts w:asciiTheme="majorBidi" w:eastAsia="MS Mincho" w:hAnsiTheme="majorBidi" w:cstheme="majorBidi"/>
          <w:color w:val="000000"/>
          <w:kern w:val="22"/>
        </w:rPr>
        <w:t>6</w:t>
      </w:r>
      <w:r w:rsidRPr="00B85096">
        <w:rPr>
          <w:rFonts w:asciiTheme="majorBidi" w:eastAsia="MS Mincho" w:hAnsiTheme="majorBidi" w:cstheme="majorBidi"/>
          <w:color w:val="000000"/>
          <w:kern w:val="22"/>
        </w:rPr>
        <w:t>/L.</w:t>
      </w:r>
      <w:r w:rsidR="00382364">
        <w:rPr>
          <w:rFonts w:asciiTheme="majorBidi" w:eastAsia="MS Mincho" w:hAnsiTheme="majorBidi" w:cstheme="majorBidi"/>
          <w:color w:val="000000"/>
          <w:kern w:val="22"/>
        </w:rPr>
        <w:t>10</w:t>
      </w:r>
      <w:r w:rsidRPr="00B85096">
        <w:rPr>
          <w:rFonts w:asciiTheme="majorBidi" w:eastAsia="MS Mincho" w:hAnsiTheme="majorBidi" w:cstheme="majorBidi"/>
          <w:color w:val="000000"/>
          <w:kern w:val="22"/>
        </w:rPr>
        <w:t>.</w:t>
      </w:r>
    </w:p>
    <w:p w14:paraId="4E70946E" w14:textId="7F32CCA4" w:rsidR="005A2C22" w:rsidRPr="003349E4" w:rsidRDefault="005A2C22" w:rsidP="00615509">
      <w:pPr>
        <w:pStyle w:val="Item"/>
        <w:keepNext/>
        <w:shd w:val="clear" w:color="auto" w:fill="E2EFD9" w:themeFill="accent6" w:themeFillTint="33"/>
        <w:outlineLvl w:val="0"/>
        <w:rPr>
          <w:caps/>
        </w:rPr>
      </w:pPr>
      <w:r w:rsidRPr="003349E4">
        <w:t xml:space="preserve">Item </w:t>
      </w:r>
      <w:r w:rsidR="00490375">
        <w:t>23</w:t>
      </w:r>
      <w:r w:rsidR="00A269EE">
        <w:t xml:space="preserve"> </w:t>
      </w:r>
      <w:r w:rsidR="00A269EE">
        <w:br/>
      </w:r>
      <w:r w:rsidR="00394DE1" w:rsidRPr="00394DE1">
        <w:t>Plant conservation</w:t>
      </w:r>
    </w:p>
    <w:p w14:paraId="185511E9" w14:textId="225F7FDD" w:rsidR="003101AE" w:rsidRPr="003101AE" w:rsidRDefault="003101AE" w:rsidP="003101AE">
      <w:pPr>
        <w:pStyle w:val="CBDNormalNumber"/>
        <w:rPr>
          <w:rFonts w:asciiTheme="majorBidi" w:hAnsiTheme="majorBidi" w:cstheme="majorBidi"/>
        </w:rPr>
      </w:pPr>
      <w:bookmarkStart w:id="6" w:name="_Hlk180558620"/>
      <w:r w:rsidRPr="003101AE">
        <w:rPr>
          <w:rFonts w:asciiTheme="majorBidi" w:hAnsiTheme="majorBidi" w:cstheme="majorBidi"/>
        </w:rPr>
        <w:t xml:space="preserve">Working Group II considered agenda item </w:t>
      </w:r>
      <w:r>
        <w:rPr>
          <w:rFonts w:asciiTheme="majorBidi" w:hAnsiTheme="majorBidi" w:cstheme="majorBidi"/>
        </w:rPr>
        <w:t>23</w:t>
      </w:r>
      <w:r w:rsidRPr="003101AE">
        <w:rPr>
          <w:rFonts w:asciiTheme="majorBidi" w:hAnsiTheme="majorBidi" w:cstheme="majorBidi"/>
        </w:rPr>
        <w:t xml:space="preserve"> at its </w:t>
      </w:r>
      <w:r w:rsidR="008F7380">
        <w:rPr>
          <w:rFonts w:asciiTheme="majorBidi" w:hAnsiTheme="majorBidi" w:cstheme="majorBidi"/>
        </w:rPr>
        <w:t>1st</w:t>
      </w:r>
      <w:r w:rsidRPr="003101AE">
        <w:rPr>
          <w:rFonts w:asciiTheme="majorBidi" w:hAnsiTheme="majorBidi" w:cstheme="majorBidi"/>
        </w:rPr>
        <w:t xml:space="preserve"> session. It had before it a draft decision (see CBD/COP/16/2/Rev.1, item </w:t>
      </w:r>
      <w:r>
        <w:rPr>
          <w:rFonts w:asciiTheme="majorBidi" w:hAnsiTheme="majorBidi" w:cstheme="majorBidi"/>
        </w:rPr>
        <w:t>23</w:t>
      </w:r>
      <w:r w:rsidRPr="003101AE">
        <w:rPr>
          <w:rFonts w:asciiTheme="majorBidi" w:hAnsiTheme="majorBidi" w:cstheme="majorBidi"/>
        </w:rPr>
        <w:t>)</w:t>
      </w:r>
      <w:r w:rsidR="007B78F1">
        <w:rPr>
          <w:rFonts w:asciiTheme="majorBidi" w:hAnsiTheme="majorBidi" w:cstheme="majorBidi"/>
        </w:rPr>
        <w:t>.</w:t>
      </w:r>
      <w:r w:rsidR="00432DF4">
        <w:rPr>
          <w:rFonts w:asciiTheme="majorBidi" w:hAnsiTheme="majorBidi" w:cstheme="majorBidi"/>
        </w:rPr>
        <w:t xml:space="preserve"> </w:t>
      </w:r>
      <w:r w:rsidR="007B78F1">
        <w:rPr>
          <w:rFonts w:asciiTheme="majorBidi" w:eastAsia="MS Mincho" w:hAnsiTheme="majorBidi" w:cstheme="majorBidi"/>
          <w:color w:val="000000"/>
          <w:kern w:val="22"/>
        </w:rPr>
        <w:t xml:space="preserve">An </w:t>
      </w:r>
      <w:r w:rsidR="00525171">
        <w:rPr>
          <w:rFonts w:asciiTheme="majorBidi" w:hAnsiTheme="majorBidi" w:cstheme="majorBidi"/>
        </w:rPr>
        <w:t>information document</w:t>
      </w:r>
      <w:r w:rsidR="006575A4">
        <w:rPr>
          <w:rFonts w:asciiTheme="majorBidi" w:hAnsiTheme="majorBidi" w:cstheme="majorBidi"/>
        </w:rPr>
        <w:t xml:space="preserve"> containing</w:t>
      </w:r>
      <w:r w:rsidR="007B78F1">
        <w:t xml:space="preserve"> </w:t>
      </w:r>
      <w:r w:rsidR="00525171">
        <w:rPr>
          <w:rFonts w:asciiTheme="majorBidi" w:hAnsiTheme="majorBidi" w:cstheme="majorBidi"/>
        </w:rPr>
        <w:t>a d</w:t>
      </w:r>
      <w:r w:rsidR="00525171" w:rsidRPr="00525171">
        <w:rPr>
          <w:rFonts w:asciiTheme="majorBidi" w:hAnsiTheme="majorBidi" w:cstheme="majorBidi"/>
        </w:rPr>
        <w:t xml:space="preserve">raft guide to the </w:t>
      </w:r>
      <w:r w:rsidR="00525171" w:rsidRPr="00525171">
        <w:rPr>
          <w:rFonts w:asciiTheme="majorBidi" w:hAnsiTheme="majorBidi" w:cstheme="majorBidi"/>
        </w:rPr>
        <w:lastRenderedPageBreak/>
        <w:t>updated Global Strategy for Plant Conservation</w:t>
      </w:r>
      <w:r w:rsidR="00141C53">
        <w:rPr>
          <w:rFonts w:asciiTheme="majorBidi" w:hAnsiTheme="majorBidi" w:cstheme="majorBidi"/>
        </w:rPr>
        <w:t>,</w:t>
      </w:r>
      <w:r w:rsidR="00525171" w:rsidRPr="00525171">
        <w:rPr>
          <w:rFonts w:asciiTheme="majorBidi" w:hAnsiTheme="majorBidi" w:cstheme="majorBidi"/>
        </w:rPr>
        <w:t xml:space="preserve"> including </w:t>
      </w:r>
      <w:r w:rsidR="00525171" w:rsidRPr="001416DD">
        <w:t>suggested</w:t>
      </w:r>
      <w:r w:rsidR="00525171" w:rsidRPr="00525171">
        <w:rPr>
          <w:rFonts w:asciiTheme="majorBidi" w:hAnsiTheme="majorBidi" w:cstheme="majorBidi"/>
        </w:rPr>
        <w:t xml:space="preserve"> sources of indicators and monitoring framework</w:t>
      </w:r>
      <w:bookmarkEnd w:id="6"/>
      <w:r w:rsidR="006575A4">
        <w:rPr>
          <w:rFonts w:asciiTheme="majorBidi" w:hAnsiTheme="majorBidi" w:cstheme="majorBidi"/>
        </w:rPr>
        <w:t>,</w:t>
      </w:r>
      <w:r w:rsidR="00280D2A">
        <w:rPr>
          <w:rStyle w:val="FootnoteReference"/>
          <w:rFonts w:asciiTheme="majorBidi" w:hAnsiTheme="majorBidi" w:cstheme="majorBidi"/>
        </w:rPr>
        <w:footnoteReference w:id="8"/>
      </w:r>
      <w:r w:rsidR="006575A4">
        <w:rPr>
          <w:rFonts w:asciiTheme="majorBidi" w:hAnsiTheme="majorBidi" w:cstheme="majorBidi"/>
        </w:rPr>
        <w:t xml:space="preserve"> </w:t>
      </w:r>
      <w:r w:rsidR="006575A4">
        <w:t>had also been issued in relation to item 23.</w:t>
      </w:r>
    </w:p>
    <w:p w14:paraId="129CD504" w14:textId="6D35AEAF" w:rsidR="003101AE" w:rsidRPr="00E423A0" w:rsidRDefault="00D7640B" w:rsidP="003101AE">
      <w:pPr>
        <w:pStyle w:val="CBDNormalNumber"/>
        <w:rPr>
          <w:rFonts w:asciiTheme="majorBidi" w:hAnsiTheme="majorBidi" w:cstheme="majorBidi"/>
        </w:rPr>
      </w:pPr>
      <w:r>
        <w:rPr>
          <w:lang w:val="en-US"/>
        </w:rPr>
        <w:t xml:space="preserve">Working Group II agreed that </w:t>
      </w:r>
      <w:r w:rsidR="00DD0EE1">
        <w:rPr>
          <w:lang w:val="en-US"/>
        </w:rPr>
        <w:t>the</w:t>
      </w:r>
      <w:r>
        <w:rPr>
          <w:lang w:val="en-US"/>
        </w:rPr>
        <w:t xml:space="preserve"> </w:t>
      </w:r>
      <w:r w:rsidRPr="00B30771">
        <w:rPr>
          <w:lang w:val="en-US"/>
        </w:rPr>
        <w:t xml:space="preserve">Chair </w:t>
      </w:r>
      <w:r>
        <w:rPr>
          <w:lang w:val="en-US"/>
        </w:rPr>
        <w:t>would</w:t>
      </w:r>
      <w:r w:rsidR="00E71BCC">
        <w:rPr>
          <w:lang w:val="en-US"/>
        </w:rPr>
        <w:t xml:space="preserve"> prepare a revised </w:t>
      </w:r>
      <w:r w:rsidR="00E71BCC" w:rsidRPr="001416DD">
        <w:t>draft</w:t>
      </w:r>
      <w:r w:rsidR="00E71BCC">
        <w:rPr>
          <w:lang w:val="en-US"/>
        </w:rPr>
        <w:t xml:space="preserve"> decision for </w:t>
      </w:r>
      <w:r w:rsidR="00E36673">
        <w:rPr>
          <w:lang w:val="en-US"/>
        </w:rPr>
        <w:t>its</w:t>
      </w:r>
      <w:r>
        <w:rPr>
          <w:lang w:val="en-US"/>
        </w:rPr>
        <w:t xml:space="preserve"> consideration.</w:t>
      </w:r>
    </w:p>
    <w:p w14:paraId="0378C371" w14:textId="43B088A2" w:rsidR="00E423A0" w:rsidRDefault="00E423A0" w:rsidP="00E423A0">
      <w:pPr>
        <w:pStyle w:val="CBDNormalNumber"/>
        <w:rPr>
          <w:rFonts w:asciiTheme="majorBidi" w:hAnsiTheme="majorBidi" w:cstheme="majorBidi"/>
        </w:rPr>
      </w:pPr>
      <w:r>
        <w:rPr>
          <w:rFonts w:asciiTheme="majorBidi" w:hAnsiTheme="majorBidi" w:cstheme="majorBidi"/>
        </w:rPr>
        <w:t xml:space="preserve">At its 3rd session, on 23 October, Working Group II considered a revised draft decision submitted by the Chair. </w:t>
      </w:r>
    </w:p>
    <w:p w14:paraId="4AEE8B5C" w14:textId="77777777" w:rsidR="00E423A0" w:rsidRDefault="00E423A0" w:rsidP="00E423A0">
      <w:pPr>
        <w:pStyle w:val="CBDNormalNumber"/>
        <w:rPr>
          <w:rFonts w:asciiTheme="majorBidi" w:hAnsiTheme="majorBidi" w:cstheme="majorBidi"/>
        </w:rPr>
      </w:pPr>
      <w:r>
        <w:t>Statements were made by representatives of the following Parties</w:t>
      </w:r>
      <w:r>
        <w:rPr>
          <w:rFonts w:asciiTheme="majorBidi" w:hAnsiTheme="majorBidi" w:cstheme="majorBidi"/>
        </w:rPr>
        <w:t xml:space="preserve">: </w:t>
      </w:r>
      <w:r>
        <w:t>Argentina, Australia, Brazil, European Union and its member States, Japan, Kenya, New Zealand, Republic of Moldova, Russian Federation, Senegal (on behalf of the African States) and Turkmenistan.</w:t>
      </w:r>
      <w:r w:rsidRPr="003101AE">
        <w:rPr>
          <w:rFonts w:asciiTheme="majorBidi" w:hAnsiTheme="majorBidi" w:cstheme="majorBidi"/>
        </w:rPr>
        <w:t xml:space="preserve"> </w:t>
      </w:r>
    </w:p>
    <w:p w14:paraId="2C42385B" w14:textId="07830648" w:rsidR="00E423A0" w:rsidRPr="000203C1" w:rsidRDefault="00E423A0" w:rsidP="00E423A0">
      <w:pPr>
        <w:pStyle w:val="CBDNormalNumber"/>
        <w:rPr>
          <w:rFonts w:asciiTheme="majorBidi" w:hAnsiTheme="majorBidi" w:cstheme="majorBidi"/>
        </w:rPr>
      </w:pPr>
      <w:r w:rsidRPr="00CF1F8A">
        <w:rPr>
          <w:rFonts w:asciiTheme="majorBidi" w:hAnsiTheme="majorBidi" w:cstheme="majorBidi"/>
        </w:rPr>
        <w:t>Working Group II approved the revised draft decision, as orally amended, for transmission to the plenary session as draft decision</w:t>
      </w:r>
      <w:r>
        <w:rPr>
          <w:rFonts w:asciiTheme="majorBidi" w:hAnsiTheme="majorBidi" w:cstheme="majorBidi"/>
        </w:rPr>
        <w:t xml:space="preserve"> </w:t>
      </w:r>
      <w:r w:rsidRPr="00E423A0">
        <w:rPr>
          <w:rFonts w:asciiTheme="majorBidi" w:hAnsiTheme="majorBidi" w:cstheme="majorBidi"/>
        </w:rPr>
        <w:t>CBD/COP/16/L.</w:t>
      </w:r>
      <w:r w:rsidR="00A41927" w:rsidRPr="00A41927">
        <w:rPr>
          <w:rFonts w:asciiTheme="majorBidi" w:hAnsiTheme="majorBidi" w:cstheme="majorBidi"/>
        </w:rPr>
        <w:t>3</w:t>
      </w:r>
      <w:r w:rsidRPr="00A41927">
        <w:rPr>
          <w:rFonts w:asciiTheme="majorBidi" w:hAnsiTheme="majorBidi" w:cstheme="majorBidi"/>
        </w:rPr>
        <w:t>.</w:t>
      </w:r>
    </w:p>
    <w:p w14:paraId="1BA37BE4" w14:textId="433E00F7" w:rsidR="005A2C22" w:rsidRPr="00A311F4" w:rsidRDefault="005A2C22" w:rsidP="00615509">
      <w:pPr>
        <w:pStyle w:val="Item"/>
        <w:keepNext/>
        <w:shd w:val="clear" w:color="auto" w:fill="E2EFD9" w:themeFill="accent6" w:themeFillTint="33"/>
        <w:outlineLvl w:val="0"/>
      </w:pPr>
      <w:r w:rsidRPr="00691508">
        <w:t xml:space="preserve">Item </w:t>
      </w:r>
      <w:r w:rsidR="00490375" w:rsidRPr="00691508">
        <w:t>24</w:t>
      </w:r>
      <w:r w:rsidR="00A269EE" w:rsidRPr="00691508">
        <w:t xml:space="preserve"> </w:t>
      </w:r>
      <w:r w:rsidR="00A269EE" w:rsidRPr="00691508">
        <w:br/>
      </w:r>
      <w:r w:rsidR="007B50DC" w:rsidRPr="00691508">
        <w:t>Synthetic biology</w:t>
      </w:r>
    </w:p>
    <w:p w14:paraId="76CFFCC1" w14:textId="1C3466EA" w:rsidR="003101AE" w:rsidRDefault="003101AE" w:rsidP="003101AE">
      <w:pPr>
        <w:pStyle w:val="CBDNormalNumber"/>
      </w:pPr>
      <w:r>
        <w:t xml:space="preserve">Working Group II considered agenda item 24 at its </w:t>
      </w:r>
      <w:r w:rsidR="00666566">
        <w:t>1st</w:t>
      </w:r>
      <w:r>
        <w:t xml:space="preserve"> session. It had before it a draft decision (see CBD/COP/16/2/Rev.1, item 24). </w:t>
      </w:r>
    </w:p>
    <w:p w14:paraId="45A40339" w14:textId="217B6545" w:rsidR="00C50F24" w:rsidRDefault="00666566" w:rsidP="003101AE">
      <w:pPr>
        <w:pStyle w:val="CBDNormalNumber"/>
      </w:pPr>
      <w:r>
        <w:t>Working Group II agreed to establish a contact group, co-chaired by</w:t>
      </w:r>
      <w:r w:rsidRPr="009A53E1">
        <w:t xml:space="preserve"> </w:t>
      </w:r>
      <w:r w:rsidRPr="00C62375">
        <w:rPr>
          <w:lang w:val="en-US"/>
        </w:rPr>
        <w:t xml:space="preserve">Martha Kandawa-Schulz </w:t>
      </w:r>
      <w:r>
        <w:rPr>
          <w:lang w:val="en-US"/>
        </w:rPr>
        <w:t>(</w:t>
      </w:r>
      <w:r w:rsidRPr="00C62375">
        <w:rPr>
          <w:lang w:val="en-US"/>
        </w:rPr>
        <w:t>Namibia</w:t>
      </w:r>
      <w:r>
        <w:rPr>
          <w:lang w:val="en-US"/>
        </w:rPr>
        <w:t>)</w:t>
      </w:r>
      <w:r w:rsidRPr="00C62375">
        <w:rPr>
          <w:lang w:val="en-US"/>
        </w:rPr>
        <w:t xml:space="preserve"> and Marja Ruohonen-Lehto </w:t>
      </w:r>
      <w:r>
        <w:rPr>
          <w:lang w:val="en-US"/>
        </w:rPr>
        <w:t>(</w:t>
      </w:r>
      <w:r w:rsidRPr="00C62375">
        <w:rPr>
          <w:lang w:val="en-US"/>
        </w:rPr>
        <w:t>Finland</w:t>
      </w:r>
      <w:r>
        <w:rPr>
          <w:lang w:val="en-US"/>
        </w:rPr>
        <w:t>)</w:t>
      </w:r>
      <w:r>
        <w:t>,</w:t>
      </w:r>
      <w:r w:rsidR="00516423">
        <w:t xml:space="preserve"> </w:t>
      </w:r>
      <w:r w:rsidR="006B01AA">
        <w:t>with a mandate to discuss</w:t>
      </w:r>
      <w:r w:rsidR="005B0459">
        <w:t xml:space="preserve"> the draft decision</w:t>
      </w:r>
      <w:r w:rsidR="00F43B66">
        <w:t xml:space="preserve">, in particular </w:t>
      </w:r>
      <w:r w:rsidR="00F43B66" w:rsidRPr="00690EB5">
        <w:t xml:space="preserve">the elements related to the thematic action plan in the context of synthetic biology; further work related to the outcomes of </w:t>
      </w:r>
      <w:r w:rsidR="00E47600" w:rsidRPr="00690EB5">
        <w:t xml:space="preserve">the </w:t>
      </w:r>
      <w:r w:rsidR="009D63F0" w:rsidRPr="00690EB5">
        <w:t>horizon</w:t>
      </w:r>
      <w:r w:rsidR="00E47600" w:rsidRPr="00690EB5">
        <w:t>-scanning, monitoring and assessment process</w:t>
      </w:r>
      <w:r w:rsidR="00FE61B5" w:rsidRPr="00690EB5">
        <w:t xml:space="preserve">; and outstanding issues related </w:t>
      </w:r>
      <w:r w:rsidR="00FE61B5" w:rsidRPr="00DD0EE1">
        <w:t xml:space="preserve">to the work </w:t>
      </w:r>
      <w:r w:rsidR="00DD0EE1" w:rsidRPr="00DD0EE1">
        <w:t>on synthetic biology under</w:t>
      </w:r>
      <w:r w:rsidR="00FE61B5" w:rsidRPr="00DD0EE1">
        <w:t xml:space="preserve"> the</w:t>
      </w:r>
      <w:r w:rsidR="00C50F24" w:rsidRPr="00DD0EE1">
        <w:t xml:space="preserve"> Convention</w:t>
      </w:r>
      <w:r w:rsidR="00C50F24" w:rsidRPr="00690EB5">
        <w:t>.</w:t>
      </w:r>
    </w:p>
    <w:p w14:paraId="48E83742" w14:textId="07B011E0" w:rsidR="006C657B" w:rsidRDefault="006C657B" w:rsidP="006C657B">
      <w:pPr>
        <w:pStyle w:val="CBDNormalNumber"/>
      </w:pPr>
      <w:r w:rsidRPr="005A2789">
        <w:t xml:space="preserve">At its </w:t>
      </w:r>
      <w:r>
        <w:t>12</w:t>
      </w:r>
      <w:r w:rsidRPr="005A2789">
        <w:t xml:space="preserve">th session, Working Group II </w:t>
      </w:r>
      <w:r>
        <w:t>considered a</w:t>
      </w:r>
      <w:r w:rsidRPr="005A2789">
        <w:t xml:space="preserve"> revised draft decision</w:t>
      </w:r>
      <w:r>
        <w:t xml:space="preserve"> submitted by the Chair following discussion in the contact group</w:t>
      </w:r>
      <w:r w:rsidRPr="005A2789">
        <w:t>.</w:t>
      </w:r>
    </w:p>
    <w:p w14:paraId="0AE3B62B" w14:textId="77777777" w:rsidR="006C657B" w:rsidRDefault="006C657B" w:rsidP="006C657B">
      <w:pPr>
        <w:pStyle w:val="CBDNormalNumber"/>
      </w:pPr>
      <w:r w:rsidRPr="006C657B">
        <w:rPr>
          <w:rFonts w:asciiTheme="majorBidi" w:hAnsiTheme="majorBidi" w:cstheme="majorBidi"/>
        </w:rPr>
        <w:t xml:space="preserve">Statements were made by representatives of the following Parties: Argentina, Brazil, Chile, Colombia, </w:t>
      </w:r>
      <w:r w:rsidRPr="00604FB4">
        <w:t>Democratic Republic of the Congo</w:t>
      </w:r>
      <w:r>
        <w:t xml:space="preserve">, </w:t>
      </w:r>
      <w:r w:rsidRPr="006C657B">
        <w:rPr>
          <w:rFonts w:asciiTheme="majorBidi" w:hAnsiTheme="majorBidi" w:cstheme="majorBidi"/>
        </w:rPr>
        <w:t xml:space="preserve">European Union and its member States, Gabon, Guatemala, India, Israel, Kenya (on behalf of the African States), Morocco, New Zealand, Norway, Panama, South Africa, Togo and </w:t>
      </w:r>
      <w:r w:rsidRPr="00604FB4">
        <w:t>Türkiye</w:t>
      </w:r>
      <w:r>
        <w:t>.</w:t>
      </w:r>
    </w:p>
    <w:p w14:paraId="3F684833" w14:textId="05AE7576" w:rsidR="006C657B" w:rsidRDefault="006C657B" w:rsidP="006C657B">
      <w:pPr>
        <w:pStyle w:val="CBDNormalNumber"/>
      </w:pPr>
      <w:r w:rsidRPr="005A2789">
        <w:t xml:space="preserve">Working Group II approved the </w:t>
      </w:r>
      <w:r w:rsidR="00327A83">
        <w:t xml:space="preserve">revised </w:t>
      </w:r>
      <w:r w:rsidRPr="005A2789">
        <w:t>draft decision</w:t>
      </w:r>
      <w:r>
        <w:t>, as orally amended,</w:t>
      </w:r>
      <w:r w:rsidRPr="005A2789">
        <w:t xml:space="preserve"> for transmission to the plenary session as draft decision CBD/COP/15/L.</w:t>
      </w:r>
      <w:r w:rsidR="003E4D41">
        <w:t>21</w:t>
      </w:r>
      <w:r w:rsidRPr="005A2789">
        <w:t>.</w:t>
      </w:r>
    </w:p>
    <w:p w14:paraId="319D9152" w14:textId="1AA3B34E" w:rsidR="005A2C22" w:rsidRPr="003349E4" w:rsidRDefault="005A2C22" w:rsidP="00615509">
      <w:pPr>
        <w:pStyle w:val="Item"/>
        <w:keepNext/>
        <w:shd w:val="clear" w:color="auto" w:fill="E2EFD9" w:themeFill="accent6" w:themeFillTint="33"/>
        <w:outlineLvl w:val="0"/>
        <w:rPr>
          <w:caps/>
        </w:rPr>
      </w:pPr>
      <w:r w:rsidRPr="00137B0C">
        <w:t xml:space="preserve">Item </w:t>
      </w:r>
      <w:r w:rsidR="00490375" w:rsidRPr="00137B0C">
        <w:t>25</w:t>
      </w:r>
      <w:r w:rsidR="00A269EE">
        <w:t xml:space="preserve"> </w:t>
      </w:r>
      <w:r w:rsidR="00A269EE">
        <w:br/>
      </w:r>
      <w:r w:rsidR="007B50DC" w:rsidRPr="007B50DC">
        <w:t>Biodiversity and climate change</w:t>
      </w:r>
    </w:p>
    <w:p w14:paraId="0EFEF4AF" w14:textId="478E268B" w:rsidR="003101AE" w:rsidRPr="003101AE" w:rsidRDefault="003101AE" w:rsidP="003101AE">
      <w:pPr>
        <w:pStyle w:val="CBDNormalNumber"/>
        <w:rPr>
          <w:rFonts w:asciiTheme="majorBidi" w:hAnsiTheme="majorBidi" w:cstheme="majorBidi"/>
        </w:rPr>
      </w:pPr>
      <w:r w:rsidRPr="003101AE">
        <w:rPr>
          <w:rFonts w:asciiTheme="majorBidi" w:hAnsiTheme="majorBidi" w:cstheme="majorBidi"/>
        </w:rPr>
        <w:t xml:space="preserve">Working Group II considered agenda item </w:t>
      </w:r>
      <w:r>
        <w:rPr>
          <w:rFonts w:asciiTheme="majorBidi" w:hAnsiTheme="majorBidi" w:cstheme="majorBidi"/>
        </w:rPr>
        <w:t>25</w:t>
      </w:r>
      <w:r w:rsidRPr="003101AE">
        <w:rPr>
          <w:rFonts w:asciiTheme="majorBidi" w:hAnsiTheme="majorBidi" w:cstheme="majorBidi"/>
        </w:rPr>
        <w:t xml:space="preserve"> at its </w:t>
      </w:r>
      <w:r w:rsidR="0036143A">
        <w:rPr>
          <w:rFonts w:asciiTheme="majorBidi" w:hAnsiTheme="majorBidi" w:cstheme="majorBidi"/>
        </w:rPr>
        <w:t>1st</w:t>
      </w:r>
      <w:r w:rsidRPr="003101AE">
        <w:rPr>
          <w:rFonts w:asciiTheme="majorBidi" w:hAnsiTheme="majorBidi" w:cstheme="majorBidi"/>
        </w:rPr>
        <w:t xml:space="preserve"> session. It had before it a draft decision (see CBD/COP/16/2/Rev.1, item </w:t>
      </w:r>
      <w:r w:rsidR="00A77F0B">
        <w:rPr>
          <w:rFonts w:asciiTheme="majorBidi" w:hAnsiTheme="majorBidi" w:cstheme="majorBidi"/>
        </w:rPr>
        <w:t>25</w:t>
      </w:r>
      <w:r w:rsidRPr="003101AE">
        <w:rPr>
          <w:rFonts w:asciiTheme="majorBidi" w:hAnsiTheme="majorBidi" w:cstheme="majorBidi"/>
        </w:rPr>
        <w:t>)</w:t>
      </w:r>
      <w:r w:rsidR="007B78F1">
        <w:rPr>
          <w:rFonts w:asciiTheme="majorBidi" w:hAnsiTheme="majorBidi" w:cstheme="majorBidi"/>
        </w:rPr>
        <w:t>.</w:t>
      </w:r>
      <w:r w:rsidR="00FA00BF">
        <w:rPr>
          <w:rFonts w:asciiTheme="majorBidi" w:hAnsiTheme="majorBidi" w:cstheme="majorBidi"/>
        </w:rPr>
        <w:t xml:space="preserve"> </w:t>
      </w:r>
      <w:r w:rsidR="007B78F1">
        <w:rPr>
          <w:rFonts w:asciiTheme="majorBidi" w:hAnsiTheme="majorBidi" w:cstheme="majorBidi"/>
        </w:rPr>
        <w:t xml:space="preserve">An </w:t>
      </w:r>
      <w:r w:rsidR="00FA00BF" w:rsidRPr="001416DD">
        <w:t>information</w:t>
      </w:r>
      <w:r w:rsidR="00FA00BF">
        <w:rPr>
          <w:rFonts w:asciiTheme="majorBidi" w:hAnsiTheme="majorBidi" w:cstheme="majorBidi"/>
        </w:rPr>
        <w:t xml:space="preserve"> document</w:t>
      </w:r>
      <w:r w:rsidR="007B78F1">
        <w:t xml:space="preserve"> </w:t>
      </w:r>
      <w:r w:rsidR="006575A4">
        <w:t>containing</w:t>
      </w:r>
      <w:r w:rsidR="00FA00BF">
        <w:rPr>
          <w:rFonts w:asciiTheme="majorBidi" w:hAnsiTheme="majorBidi" w:cstheme="majorBidi"/>
        </w:rPr>
        <w:t xml:space="preserve"> </w:t>
      </w:r>
      <w:r w:rsidR="00E4112D">
        <w:rPr>
          <w:rFonts w:asciiTheme="majorBidi" w:hAnsiTheme="majorBidi" w:cstheme="majorBidi"/>
        </w:rPr>
        <w:t xml:space="preserve">the </w:t>
      </w:r>
      <w:r w:rsidR="003B1835" w:rsidRPr="003B1835">
        <w:rPr>
          <w:rFonts w:asciiTheme="majorBidi" w:hAnsiTheme="majorBidi" w:cstheme="majorBidi"/>
        </w:rPr>
        <w:t xml:space="preserve">Co-Moderators’ </w:t>
      </w:r>
      <w:r w:rsidR="00E4112D">
        <w:rPr>
          <w:rFonts w:asciiTheme="majorBidi" w:hAnsiTheme="majorBidi" w:cstheme="majorBidi"/>
        </w:rPr>
        <w:t>r</w:t>
      </w:r>
      <w:r w:rsidR="003B1835" w:rsidRPr="003B1835">
        <w:rPr>
          <w:rFonts w:asciiTheme="majorBidi" w:hAnsiTheme="majorBidi" w:cstheme="majorBidi"/>
        </w:rPr>
        <w:t xml:space="preserve">eport of the </w:t>
      </w:r>
      <w:r w:rsidR="00E4112D">
        <w:rPr>
          <w:rFonts w:asciiTheme="majorBidi" w:hAnsiTheme="majorBidi" w:cstheme="majorBidi"/>
        </w:rPr>
        <w:t>i</w:t>
      </w:r>
      <w:r w:rsidR="003B1835" w:rsidRPr="003B1835">
        <w:rPr>
          <w:rFonts w:asciiTheme="majorBidi" w:hAnsiTheme="majorBidi" w:cstheme="majorBidi"/>
        </w:rPr>
        <w:t xml:space="preserve">ntersessional activities on </w:t>
      </w:r>
      <w:r w:rsidR="0047009E">
        <w:rPr>
          <w:rFonts w:asciiTheme="majorBidi" w:hAnsiTheme="majorBidi" w:cstheme="majorBidi"/>
        </w:rPr>
        <w:t>b</w:t>
      </w:r>
      <w:r w:rsidR="003B1835" w:rsidRPr="003B1835">
        <w:rPr>
          <w:rFonts w:asciiTheme="majorBidi" w:hAnsiTheme="majorBidi" w:cstheme="majorBidi"/>
        </w:rPr>
        <w:t xml:space="preserve">iodiversity and </w:t>
      </w:r>
      <w:r w:rsidR="0047009E">
        <w:rPr>
          <w:rFonts w:asciiTheme="majorBidi" w:hAnsiTheme="majorBidi" w:cstheme="majorBidi"/>
        </w:rPr>
        <w:t>c</w:t>
      </w:r>
      <w:r w:rsidR="003B1835" w:rsidRPr="003B1835">
        <w:rPr>
          <w:rFonts w:asciiTheme="majorBidi" w:hAnsiTheme="majorBidi" w:cstheme="majorBidi"/>
        </w:rPr>
        <w:t xml:space="preserve">limate </w:t>
      </w:r>
      <w:r w:rsidR="0047009E">
        <w:rPr>
          <w:rFonts w:asciiTheme="majorBidi" w:hAnsiTheme="majorBidi" w:cstheme="majorBidi"/>
        </w:rPr>
        <w:t>c</w:t>
      </w:r>
      <w:r w:rsidR="003B1835" w:rsidRPr="003B1835">
        <w:rPr>
          <w:rFonts w:asciiTheme="majorBidi" w:hAnsiTheme="majorBidi" w:cstheme="majorBidi"/>
        </w:rPr>
        <w:t>hange</w:t>
      </w:r>
      <w:r w:rsidR="006B2B81">
        <w:rPr>
          <w:rStyle w:val="FootnoteReference"/>
          <w:rFonts w:asciiTheme="majorBidi" w:hAnsiTheme="majorBidi" w:cstheme="majorBidi"/>
        </w:rPr>
        <w:footnoteReference w:id="9"/>
      </w:r>
      <w:r w:rsidR="006575A4">
        <w:rPr>
          <w:rFonts w:asciiTheme="majorBidi" w:hAnsiTheme="majorBidi" w:cstheme="majorBidi"/>
        </w:rPr>
        <w:t xml:space="preserve"> </w:t>
      </w:r>
      <w:r w:rsidR="006575A4">
        <w:t>had also been issued in relation to item 25.</w:t>
      </w:r>
    </w:p>
    <w:p w14:paraId="031E726C" w14:textId="0749BEDB" w:rsidR="000A144E" w:rsidRDefault="000A144E" w:rsidP="003101AE">
      <w:pPr>
        <w:pStyle w:val="CBDNormalNumber"/>
        <w:rPr>
          <w:rFonts w:asciiTheme="majorBidi" w:hAnsiTheme="majorBidi" w:cstheme="majorBidi"/>
        </w:rPr>
      </w:pPr>
      <w:r>
        <w:t>Working Group II agreed to establish a contact group, co-chaired by</w:t>
      </w:r>
      <w:r w:rsidRPr="009A53E1">
        <w:t xml:space="preserve"> </w:t>
      </w:r>
      <w:r w:rsidRPr="0048260E">
        <w:rPr>
          <w:bCs/>
          <w:lang w:val="en-US"/>
        </w:rPr>
        <w:t>Clarisse Kehler Sieber</w:t>
      </w:r>
      <w:r>
        <w:rPr>
          <w:bCs/>
          <w:lang w:val="en-US"/>
        </w:rPr>
        <w:t>t (</w:t>
      </w:r>
      <w:r w:rsidRPr="0048260E">
        <w:rPr>
          <w:bCs/>
          <w:lang w:val="en-US"/>
        </w:rPr>
        <w:t>Sweden</w:t>
      </w:r>
      <w:r>
        <w:rPr>
          <w:bCs/>
          <w:lang w:val="en-US"/>
        </w:rPr>
        <w:t>)</w:t>
      </w:r>
      <w:r w:rsidRPr="0048260E">
        <w:rPr>
          <w:bCs/>
          <w:lang w:val="en-US"/>
        </w:rPr>
        <w:t xml:space="preserve"> and Xiang Gao</w:t>
      </w:r>
      <w:r>
        <w:rPr>
          <w:bCs/>
          <w:lang w:val="en-US"/>
        </w:rPr>
        <w:t xml:space="preserve"> (</w:t>
      </w:r>
      <w:r w:rsidRPr="0048260E">
        <w:rPr>
          <w:bCs/>
          <w:lang w:val="en-US"/>
        </w:rPr>
        <w:t>China</w:t>
      </w:r>
      <w:r>
        <w:rPr>
          <w:bCs/>
          <w:lang w:val="en-US"/>
        </w:rPr>
        <w:t>)</w:t>
      </w:r>
      <w:r w:rsidRPr="0048260E">
        <w:rPr>
          <w:bCs/>
          <w:lang w:val="en-US"/>
        </w:rPr>
        <w:t>,</w:t>
      </w:r>
      <w:r w:rsidRPr="0048260E">
        <w:t xml:space="preserve"> </w:t>
      </w:r>
      <w:r w:rsidR="0044461A">
        <w:t xml:space="preserve">with a mandate </w:t>
      </w:r>
      <w:r w:rsidRPr="0048260E">
        <w:t>t</w:t>
      </w:r>
      <w:r>
        <w:t>o</w:t>
      </w:r>
      <w:r w:rsidR="00F80D68">
        <w:t xml:space="preserve"> reach a compromise on</w:t>
      </w:r>
      <w:r w:rsidR="00DE18BF">
        <w:t xml:space="preserve"> the</w:t>
      </w:r>
      <w:r w:rsidR="00F80D68">
        <w:t xml:space="preserve"> outstanding issues</w:t>
      </w:r>
      <w:r w:rsidR="0019442A">
        <w:t xml:space="preserve"> in the draft decision</w:t>
      </w:r>
      <w:r w:rsidR="0083152C">
        <w:t xml:space="preserve"> and prepare a revised draft decision for the </w:t>
      </w:r>
      <w:r w:rsidR="0019442A">
        <w:t>g</w:t>
      </w:r>
      <w:r w:rsidR="0083152C">
        <w:t>roup’s consideration</w:t>
      </w:r>
      <w:r>
        <w:t>.</w:t>
      </w:r>
      <w:r w:rsidRPr="003101AE">
        <w:rPr>
          <w:rFonts w:asciiTheme="majorBidi" w:hAnsiTheme="majorBidi" w:cstheme="majorBidi"/>
        </w:rPr>
        <w:t xml:space="preserve"> </w:t>
      </w:r>
    </w:p>
    <w:p w14:paraId="21C98ED3" w14:textId="3F3B783E" w:rsidR="00833D53" w:rsidRDefault="00833D53" w:rsidP="00833D53">
      <w:pPr>
        <w:pStyle w:val="CBDNormalNumber"/>
      </w:pPr>
      <w:r>
        <w:t>At its 11th session, Working Group II considered a revised draft decision submitted by the Chair following discussion in the contact group.</w:t>
      </w:r>
    </w:p>
    <w:p w14:paraId="4C790AE5" w14:textId="3C26E373" w:rsidR="00833D53" w:rsidRPr="00E11417" w:rsidRDefault="00833D53" w:rsidP="00833D53">
      <w:pPr>
        <w:pStyle w:val="CBDNormalNumber"/>
      </w:pPr>
      <w:r>
        <w:t>S</w:t>
      </w:r>
      <w:r w:rsidRPr="00E118AB">
        <w:t>tatements were made by representatives of the following Parties</w:t>
      </w:r>
      <w:r>
        <w:t>:</w:t>
      </w:r>
      <w:r w:rsidRPr="00E11417">
        <w:t xml:space="preserve"> Antigua and Barbuda, Argentina, Australia, Brazil, China, Colombia, Ethiopia, European Union and its member States, Fiji, </w:t>
      </w:r>
      <w:r w:rsidRPr="00E11417">
        <w:lastRenderedPageBreak/>
        <w:t>Guatemala, India, New Zealand, Norway, Russian Federation, Saudi Arabia, South Africa and United Kingdom.</w:t>
      </w:r>
    </w:p>
    <w:p w14:paraId="511B6130" w14:textId="77777777" w:rsidR="00186F8C" w:rsidRDefault="00186F8C" w:rsidP="00186F8C">
      <w:pPr>
        <w:pStyle w:val="CBDNormalNumber"/>
      </w:pPr>
      <w:r w:rsidRPr="005A2789">
        <w:t xml:space="preserve">At its </w:t>
      </w:r>
      <w:r>
        <w:t>12</w:t>
      </w:r>
      <w:r w:rsidRPr="005A2789">
        <w:t>th session, Working Group II resumed its consideration of the revised draft decision.</w:t>
      </w:r>
    </w:p>
    <w:p w14:paraId="2F349C6E" w14:textId="77777777" w:rsidR="00186F8C" w:rsidRPr="00186F8C" w:rsidRDefault="00186F8C" w:rsidP="00186F8C">
      <w:pPr>
        <w:pStyle w:val="CBDNormalNumber"/>
        <w:rPr>
          <w:rFonts w:asciiTheme="majorBidi" w:hAnsiTheme="majorBidi" w:cstheme="majorBidi"/>
        </w:rPr>
      </w:pPr>
      <w:r w:rsidRPr="00186F8C">
        <w:rPr>
          <w:rFonts w:asciiTheme="majorBidi" w:hAnsiTheme="majorBidi" w:cstheme="majorBidi"/>
        </w:rPr>
        <w:t>Statements were made by representatives of the following Parties: Argentina, Australia, Bolivia (Plurinational State of), Brazil, Canada, Colombia, European Union and its member States, Fiji, New Zealand, Norway, Philippines, Russian Federation, Saudi Arabia, United Kingdom and Uruguay.</w:t>
      </w:r>
    </w:p>
    <w:p w14:paraId="1BA99E9D" w14:textId="04F0E0F8" w:rsidR="00186F8C" w:rsidRPr="005A2789" w:rsidRDefault="00186F8C" w:rsidP="00186F8C">
      <w:pPr>
        <w:pStyle w:val="CBDNormalNumber"/>
      </w:pPr>
      <w:r w:rsidRPr="005A2789">
        <w:t xml:space="preserve">Working Group II approved the </w:t>
      </w:r>
      <w:r w:rsidR="00327A83">
        <w:t xml:space="preserve">revised </w:t>
      </w:r>
      <w:r w:rsidRPr="005A2789">
        <w:t>draft decision, as orally amended, for transmission to the plenary session as draft decision CBD/COP/15/L.</w:t>
      </w:r>
      <w:r w:rsidR="009A0105">
        <w:t>24</w:t>
      </w:r>
      <w:r w:rsidRPr="005A2789">
        <w:t>.</w:t>
      </w:r>
    </w:p>
    <w:p w14:paraId="64EBA263" w14:textId="2152C9FE" w:rsidR="005A2C22" w:rsidRPr="003349E4" w:rsidRDefault="005A2C22" w:rsidP="00615509">
      <w:pPr>
        <w:pStyle w:val="Item"/>
        <w:keepNext/>
        <w:shd w:val="clear" w:color="auto" w:fill="E2EFD9" w:themeFill="accent6" w:themeFillTint="33"/>
        <w:outlineLvl w:val="0"/>
        <w:rPr>
          <w:caps/>
        </w:rPr>
      </w:pPr>
      <w:r w:rsidRPr="001E16EF">
        <w:t xml:space="preserve">Item </w:t>
      </w:r>
      <w:r w:rsidR="00490375" w:rsidRPr="001E16EF">
        <w:t>28</w:t>
      </w:r>
      <w:r w:rsidR="00A269EE" w:rsidRPr="001E16EF">
        <w:t xml:space="preserve"> </w:t>
      </w:r>
      <w:r w:rsidR="00A269EE" w:rsidRPr="001E16EF">
        <w:br/>
      </w:r>
      <w:r w:rsidR="00E26961" w:rsidRPr="001E16EF">
        <w:t>Multi-year programme of work of the Conference of the Parties</w:t>
      </w:r>
    </w:p>
    <w:p w14:paraId="38AAB257" w14:textId="6D9842A4" w:rsidR="006C657B" w:rsidRPr="006C657B" w:rsidRDefault="006C657B" w:rsidP="006C657B">
      <w:pPr>
        <w:pStyle w:val="CBDNormalNumber"/>
        <w:rPr>
          <w:rFonts w:asciiTheme="majorBidi" w:eastAsia="MS Mincho" w:hAnsiTheme="majorBidi" w:cstheme="majorBidi"/>
          <w:color w:val="000000"/>
          <w:kern w:val="22"/>
          <w:lang w:val="en-US"/>
        </w:rPr>
      </w:pPr>
      <w:r w:rsidRPr="006C657B">
        <w:rPr>
          <w:rFonts w:asciiTheme="majorBidi" w:eastAsia="MS Mincho" w:hAnsiTheme="majorBidi" w:cstheme="majorBidi"/>
          <w:color w:val="000000"/>
          <w:kern w:val="22"/>
          <w:lang w:val="en-US"/>
        </w:rPr>
        <w:t>Working Group II considered agenda item 28 at its 12th session. It had before it a draft decision (see CBD/COP/16/2/Rev.1, item 28</w:t>
      </w:r>
      <w:r>
        <w:rPr>
          <w:rFonts w:asciiTheme="majorBidi" w:eastAsia="MS Mincho" w:hAnsiTheme="majorBidi" w:cstheme="majorBidi"/>
          <w:color w:val="000000"/>
          <w:kern w:val="22"/>
          <w:lang w:val="en-US"/>
        </w:rPr>
        <w:t>).</w:t>
      </w:r>
    </w:p>
    <w:p w14:paraId="1AE0F486" w14:textId="77777777" w:rsidR="006C657B" w:rsidRPr="006C657B" w:rsidRDefault="006C657B" w:rsidP="006C657B">
      <w:pPr>
        <w:pStyle w:val="CBDNormalNumber"/>
        <w:rPr>
          <w:rFonts w:asciiTheme="majorBidi" w:eastAsia="MS Mincho" w:hAnsiTheme="majorBidi" w:cstheme="majorBidi"/>
          <w:color w:val="000000"/>
          <w:kern w:val="22"/>
          <w:lang w:val="en-US"/>
        </w:rPr>
      </w:pPr>
      <w:r w:rsidRPr="006C657B">
        <w:rPr>
          <w:rFonts w:asciiTheme="majorBidi" w:eastAsia="MS Mincho" w:hAnsiTheme="majorBidi" w:cstheme="majorBidi"/>
          <w:color w:val="000000"/>
          <w:kern w:val="22"/>
          <w:lang w:val="en-US"/>
        </w:rPr>
        <w:t>Statements were made by representatives of the following Parties: Brazil, Canada, European Union and its member States and Switzerland.</w:t>
      </w:r>
    </w:p>
    <w:p w14:paraId="183D4C69" w14:textId="440D9996" w:rsidR="00F20AA9" w:rsidRPr="00146A2C" w:rsidRDefault="006C657B" w:rsidP="001416DD">
      <w:pPr>
        <w:pStyle w:val="CBDH1"/>
        <w:rPr>
          <w:lang w:val="en-US"/>
        </w:rPr>
      </w:pPr>
      <w:r w:rsidRPr="006C657B">
        <w:rPr>
          <w:rFonts w:asciiTheme="majorBidi" w:eastAsia="MS Mincho" w:hAnsiTheme="majorBidi" w:cstheme="majorBidi"/>
          <w:color w:val="000000"/>
          <w:kern w:val="22"/>
          <w:lang w:val="en-US"/>
        </w:rPr>
        <w:t xml:space="preserve">Working Group II approved the draft decision, as orally amended, for transmission to the </w:t>
      </w:r>
      <w:r w:rsidR="00327A83" w:rsidRPr="005A2789">
        <w:t>plenary session as draft decision CBD/COP/15/L.</w:t>
      </w:r>
      <w:r w:rsidR="00327A83">
        <w:t>[xx</w:t>
      </w:r>
      <w:proofErr w:type="gramStart"/>
      <w:r w:rsidR="00327A83">
        <w:t>]</w:t>
      </w:r>
      <w:r w:rsidR="00327A83" w:rsidRPr="005A2789">
        <w:t>.</w:t>
      </w:r>
      <w:r w:rsidR="00BC1286">
        <w:t>I</w:t>
      </w:r>
      <w:r w:rsidR="001416DD">
        <w:t>I</w:t>
      </w:r>
      <w:r w:rsidR="00BC1286">
        <w:t>I.</w:t>
      </w:r>
      <w:proofErr w:type="gramEnd"/>
      <w:r w:rsidR="00BC1286">
        <w:tab/>
        <w:t xml:space="preserve">Eleventh </w:t>
      </w:r>
      <w:r w:rsidR="00A5331E">
        <w:t xml:space="preserve">meeting of the </w:t>
      </w:r>
      <w:r w:rsidR="00C6414C" w:rsidRPr="00FC43AA">
        <w:t>Conference of the Parties serving as the meeting of the Parties to the Cartagena Protocol on Biosafety</w:t>
      </w:r>
    </w:p>
    <w:p w14:paraId="1673F823" w14:textId="26B5485A" w:rsidR="00D60D20" w:rsidRDefault="00D60D20" w:rsidP="00615509">
      <w:pPr>
        <w:pStyle w:val="Item"/>
        <w:keepNext/>
        <w:shd w:val="clear" w:color="auto" w:fill="FBE4D5" w:themeFill="accent2" w:themeFillTint="33"/>
      </w:pPr>
      <w:r w:rsidRPr="003349E4">
        <w:t>Item 5</w:t>
      </w:r>
      <w:r>
        <w:br/>
        <w:t>Report of the Compliance Committee</w:t>
      </w:r>
    </w:p>
    <w:p w14:paraId="08277FA4" w14:textId="76D44F58" w:rsidR="008939D7" w:rsidRPr="00921CB5" w:rsidRDefault="008939D7" w:rsidP="00EC1D69">
      <w:pPr>
        <w:pStyle w:val="CBDNormalNumber"/>
      </w:pPr>
      <w:r w:rsidRPr="00921CB5">
        <w:t>Working Group II considered agenda item 5 at its</w:t>
      </w:r>
      <w:r>
        <w:t xml:space="preserve"> 2nd</w:t>
      </w:r>
      <w:r w:rsidRPr="00921CB5">
        <w:t xml:space="preserve"> session, on</w:t>
      </w:r>
      <w:r>
        <w:t xml:space="preserve"> 22 October</w:t>
      </w:r>
      <w:r w:rsidRPr="00921CB5">
        <w:t>. It had before it a draft decision (see CBD/CP/MOP/11/2, item 5) and a report of the Compliance Committee under the Cartagena Protocol on Biosafety on the work of its eighteenth and nineteenth meetings.</w:t>
      </w:r>
      <w:r w:rsidRPr="00921CB5">
        <w:rPr>
          <w:rStyle w:val="FootnoteReference"/>
        </w:rPr>
        <w:footnoteReference w:id="10"/>
      </w:r>
      <w:r w:rsidRPr="00921CB5">
        <w:t xml:space="preserve"> </w:t>
      </w:r>
      <w:r w:rsidRPr="008939D7">
        <w:rPr>
          <w:rFonts w:asciiTheme="majorBidi" w:hAnsiTheme="majorBidi" w:cstheme="majorBidi"/>
        </w:rPr>
        <w:t>An information document</w:t>
      </w:r>
      <w:r w:rsidRPr="008939D7">
        <w:rPr>
          <w:rFonts w:asciiTheme="majorBidi" w:eastAsia="MS Mincho" w:hAnsiTheme="majorBidi" w:cstheme="majorBidi"/>
          <w:color w:val="000000"/>
          <w:kern w:val="22"/>
        </w:rPr>
        <w:t xml:space="preserve"> </w:t>
      </w:r>
      <w:r w:rsidRPr="008939D7">
        <w:rPr>
          <w:rFonts w:asciiTheme="majorBidi" w:hAnsiTheme="majorBidi" w:cstheme="majorBidi"/>
        </w:rPr>
        <w:t>on activities</w:t>
      </w:r>
      <w:r w:rsidRPr="008939D7">
        <w:rPr>
          <w:rFonts w:asciiTheme="majorBidi" w:hAnsiTheme="majorBidi" w:cstheme="majorBidi"/>
          <w:lang w:val="en-US"/>
        </w:rPr>
        <w:t xml:space="preserve"> undertaken by the Compliance Committee with regard to the obligation to submit national reports leading up to the recommendation to caution individual Parties</w:t>
      </w:r>
      <w:r>
        <w:t xml:space="preserve"> had also been issued in relation to item 5</w:t>
      </w:r>
      <w:r w:rsidRPr="008939D7">
        <w:rPr>
          <w:rFonts w:asciiTheme="majorBidi" w:hAnsiTheme="majorBidi" w:cstheme="majorBidi"/>
        </w:rPr>
        <w:t>.</w:t>
      </w:r>
      <w:r w:rsidRPr="00921CB5">
        <w:rPr>
          <w:rStyle w:val="FootnoteReference"/>
        </w:rPr>
        <w:footnoteReference w:id="11"/>
      </w:r>
    </w:p>
    <w:p w14:paraId="534DC834" w14:textId="044D2E85" w:rsidR="008939D7" w:rsidRDefault="00A558C6" w:rsidP="008939D7">
      <w:pPr>
        <w:pStyle w:val="CBDNormalNumber"/>
      </w:pPr>
      <w:r>
        <w:t xml:space="preserve">The </w:t>
      </w:r>
      <w:r w:rsidR="008939D7" w:rsidRPr="00A85489">
        <w:t xml:space="preserve">Chair of the Compliance Committee under the Cartagena Protocol, </w:t>
      </w:r>
      <w:proofErr w:type="spellStart"/>
      <w:r w:rsidRPr="00A85489">
        <w:t>Rigobert</w:t>
      </w:r>
      <w:proofErr w:type="spellEnd"/>
      <w:r w:rsidRPr="00A85489">
        <w:t xml:space="preserve"> </w:t>
      </w:r>
      <w:proofErr w:type="spellStart"/>
      <w:r w:rsidRPr="00A85489">
        <w:t>Ntep</w:t>
      </w:r>
      <w:proofErr w:type="spellEnd"/>
      <w:r>
        <w:t xml:space="preserve"> (Cameroon)</w:t>
      </w:r>
      <w:r w:rsidRPr="00A85489">
        <w:t xml:space="preserve">, </w:t>
      </w:r>
      <w:r w:rsidR="008939D7" w:rsidRPr="00A85489">
        <w:t>report</w:t>
      </w:r>
      <w:r w:rsidR="008939D7">
        <w:t>ed</w:t>
      </w:r>
      <w:r w:rsidR="008939D7" w:rsidRPr="00A85489">
        <w:t xml:space="preserve"> on th</w:t>
      </w:r>
      <w:r w:rsidR="008939D7">
        <w:t xml:space="preserve">e work of the Compliance Committee at its eighteenth and nineteenth meetings. </w:t>
      </w:r>
    </w:p>
    <w:p w14:paraId="1177D40E" w14:textId="1FFE62BC" w:rsidR="008939D7" w:rsidRDefault="008939D7" w:rsidP="008939D7">
      <w:pPr>
        <w:pStyle w:val="CBDNormalNumber"/>
      </w:pPr>
      <w:r>
        <w:t xml:space="preserve">Statements were made by representatives of the following Parties: Brazil, Ecuador, Egypt, European Union and its member States, Gabon, India, Japan, Morocco, New Zealand, Norway, Panama, Paraguay, </w:t>
      </w:r>
      <w:r w:rsidRPr="00217106">
        <w:t>Peru</w:t>
      </w:r>
      <w:r>
        <w:t xml:space="preserve">, </w:t>
      </w:r>
      <w:r w:rsidR="00C74C2E">
        <w:t xml:space="preserve">Republic of Moldova, </w:t>
      </w:r>
      <w:r>
        <w:t>United Kingdom and Uruguay.</w:t>
      </w:r>
    </w:p>
    <w:p w14:paraId="7B1C44B9" w14:textId="7A85D137" w:rsidR="008939D7" w:rsidRDefault="00B85096" w:rsidP="008939D7">
      <w:pPr>
        <w:pStyle w:val="CBDNormalNumber"/>
      </w:pPr>
      <w:r>
        <w:t>T</w:t>
      </w:r>
      <w:r w:rsidR="008939D7" w:rsidRPr="00C214D9">
        <w:t xml:space="preserve">he Chair established a group of friends of the Chair, </w:t>
      </w:r>
      <w:r w:rsidR="00782695">
        <w:t xml:space="preserve">to be facilitated by </w:t>
      </w:r>
      <w:r w:rsidR="008737C1">
        <w:t xml:space="preserve">Casper </w:t>
      </w:r>
      <w:r w:rsidR="008737C1" w:rsidRPr="008737C1">
        <w:t>Linnestad</w:t>
      </w:r>
      <w:r w:rsidR="008737C1" w:rsidRPr="008737C1" w:rsidDel="008737C1">
        <w:t xml:space="preserve"> </w:t>
      </w:r>
      <w:r w:rsidR="008737C1" w:rsidRPr="008737C1">
        <w:t>(Norway)</w:t>
      </w:r>
      <w:r w:rsidR="00782695" w:rsidRPr="008737C1">
        <w:t>,</w:t>
      </w:r>
      <w:r w:rsidR="00782695">
        <w:t xml:space="preserve"> to resolve the outstanding issues. </w:t>
      </w:r>
      <w:r w:rsidR="008939D7" w:rsidRPr="00C214D9">
        <w:t xml:space="preserve">Working Group II agreed that </w:t>
      </w:r>
      <w:r w:rsidR="008939D7">
        <w:t>the</w:t>
      </w:r>
      <w:r w:rsidR="008939D7" w:rsidRPr="00C214D9">
        <w:t xml:space="preserve"> Chair would prepare a revised draft decision for its consideration, taking the outcome of the </w:t>
      </w:r>
      <w:r w:rsidR="00D21ECA">
        <w:t xml:space="preserve">discussion in the </w:t>
      </w:r>
      <w:r w:rsidR="008939D7" w:rsidRPr="00C214D9">
        <w:t>group of friends of the Chair</w:t>
      </w:r>
      <w:r w:rsidR="009568D9">
        <w:t xml:space="preserve"> into account</w:t>
      </w:r>
      <w:r w:rsidR="008939D7" w:rsidRPr="00C214D9">
        <w:t>.</w:t>
      </w:r>
    </w:p>
    <w:p w14:paraId="48C85395" w14:textId="58C9ED4D" w:rsidR="00692AD9" w:rsidRPr="00692AD9" w:rsidRDefault="00692AD9" w:rsidP="00692AD9">
      <w:pPr>
        <w:pStyle w:val="CBDNormalNumber"/>
        <w:rPr>
          <w:u w:color="000000"/>
        </w:rPr>
      </w:pPr>
      <w:r w:rsidRPr="00692AD9">
        <w:rPr>
          <w:u w:color="000000"/>
        </w:rPr>
        <w:lastRenderedPageBreak/>
        <w:t>At its 7th session</w:t>
      </w:r>
      <w:r>
        <w:rPr>
          <w:u w:color="000000"/>
        </w:rPr>
        <w:t xml:space="preserve">, </w:t>
      </w:r>
      <w:r w:rsidRPr="00692AD9">
        <w:rPr>
          <w:u w:color="000000"/>
        </w:rPr>
        <w:t xml:space="preserve">Working Group II </w:t>
      </w:r>
      <w:r>
        <w:rPr>
          <w:u w:color="000000"/>
        </w:rPr>
        <w:t>considered a</w:t>
      </w:r>
      <w:r w:rsidRPr="00692AD9">
        <w:rPr>
          <w:u w:color="000000"/>
        </w:rPr>
        <w:t xml:space="preserve"> revised draft </w:t>
      </w:r>
      <w:r w:rsidRPr="001416DD">
        <w:t>decision</w:t>
      </w:r>
      <w:r w:rsidRPr="00692AD9">
        <w:rPr>
          <w:u w:color="000000"/>
        </w:rPr>
        <w:t xml:space="preserve"> </w:t>
      </w:r>
      <w:r>
        <w:rPr>
          <w:u w:color="000000"/>
        </w:rPr>
        <w:t xml:space="preserve">submitted by the Chair following the discussion in the group of friends of the Chair and approved it </w:t>
      </w:r>
      <w:r w:rsidRPr="00620A80">
        <w:rPr>
          <w:rFonts w:eastAsia="Calibri"/>
          <w:u w:color="000000"/>
        </w:rPr>
        <w:t>for transmission to the plenary session as draft decision CBD/</w:t>
      </w:r>
      <w:r w:rsidR="0006372E">
        <w:rPr>
          <w:rFonts w:eastAsia="Calibri"/>
          <w:u w:color="000000"/>
        </w:rPr>
        <w:t>C</w:t>
      </w:r>
      <w:r w:rsidRPr="00620A80">
        <w:rPr>
          <w:rFonts w:eastAsia="Calibri"/>
          <w:u w:color="000000"/>
        </w:rPr>
        <w:t>P/MOP/5/L.</w:t>
      </w:r>
      <w:r>
        <w:rPr>
          <w:rFonts w:eastAsia="Calibri"/>
          <w:u w:color="000000"/>
        </w:rPr>
        <w:t>7</w:t>
      </w:r>
      <w:r>
        <w:rPr>
          <w:u w:color="000000"/>
        </w:rPr>
        <w:t>.</w:t>
      </w:r>
      <w:r w:rsidRPr="00692AD9">
        <w:rPr>
          <w:u w:color="000000"/>
        </w:rPr>
        <w:t xml:space="preserve"> </w:t>
      </w:r>
    </w:p>
    <w:p w14:paraId="5E652489" w14:textId="420538B1" w:rsidR="00072605" w:rsidRPr="00FD74CC" w:rsidRDefault="00072605" w:rsidP="00615509">
      <w:pPr>
        <w:pStyle w:val="Item"/>
        <w:keepNext/>
        <w:shd w:val="clear" w:color="auto" w:fill="FBE4D5" w:themeFill="accent2" w:themeFillTint="33"/>
      </w:pPr>
      <w:r w:rsidRPr="003349E4">
        <w:t>Item 8</w:t>
      </w:r>
      <w:r>
        <w:t xml:space="preserve"> </w:t>
      </w:r>
      <w:r>
        <w:br/>
        <w:t xml:space="preserve">Operation and </w:t>
      </w:r>
      <w:r w:rsidRPr="00FD74CC">
        <w:t xml:space="preserve">activities of the Biosafety </w:t>
      </w:r>
      <w:proofErr w:type="gramStart"/>
      <w:r w:rsidRPr="00FD74CC">
        <w:t>Clearing-House</w:t>
      </w:r>
      <w:proofErr w:type="gramEnd"/>
    </w:p>
    <w:p w14:paraId="2C6AAAB1" w14:textId="3276A512" w:rsidR="00B15DF7" w:rsidRDefault="00B15DF7" w:rsidP="00B15DF7">
      <w:pPr>
        <w:pStyle w:val="CBDNormalNumber"/>
      </w:pPr>
      <w:r>
        <w:t xml:space="preserve">Working Group II considered agenda item 8 at its 2nd session. It had before it a draft decision (see CBD/CP/MOP/11/2, item 8) and a note by the Secretariat on the operation and activities of the Biosafety </w:t>
      </w:r>
      <w:proofErr w:type="gramStart"/>
      <w:r>
        <w:t>Clearing-House</w:t>
      </w:r>
      <w:proofErr w:type="gramEnd"/>
      <w:r>
        <w:t>.</w:t>
      </w:r>
    </w:p>
    <w:p w14:paraId="431E7090" w14:textId="00828AFB" w:rsidR="00B15DF7" w:rsidRDefault="00B15DF7" w:rsidP="00B15DF7">
      <w:pPr>
        <w:pStyle w:val="CBDNormalNumber"/>
      </w:pPr>
      <w:r>
        <w:t xml:space="preserve">Statements were made by representatives of the following Parties: Brazil, Burkina Faso, Côte d’Ivoire, Dominican Republic, European Union and its member States, Gabon, Guatemala, India, Malaysia, </w:t>
      </w:r>
      <w:r w:rsidR="00C74C2E">
        <w:t xml:space="preserve">Republic of </w:t>
      </w:r>
      <w:r>
        <w:t>Moldova, South Africa, Tunisia and Uruguay.</w:t>
      </w:r>
    </w:p>
    <w:p w14:paraId="3AD83CEB" w14:textId="16F5BE4D" w:rsidR="00B15DF7" w:rsidRDefault="00B15DF7" w:rsidP="00B15DF7">
      <w:pPr>
        <w:pStyle w:val="CBDNormalNumber"/>
      </w:pPr>
      <w:r>
        <w:t>Working Group II agreed that the Chair would prepare a revised draft decision for its consideration, taking the statements made</w:t>
      </w:r>
      <w:r w:rsidR="00351B46">
        <w:t xml:space="preserve"> into</w:t>
      </w:r>
      <w:r w:rsidR="00351B46" w:rsidRPr="00351B46">
        <w:t xml:space="preserve"> </w:t>
      </w:r>
      <w:r w:rsidR="00351B46">
        <w:t>account</w:t>
      </w:r>
      <w:r>
        <w:t>.</w:t>
      </w:r>
      <w:r w:rsidRPr="002E4651">
        <w:t xml:space="preserve"> </w:t>
      </w:r>
    </w:p>
    <w:p w14:paraId="5ACFC8AB" w14:textId="77777777" w:rsidR="00056041" w:rsidRPr="00B97094" w:rsidRDefault="00056041" w:rsidP="00056041">
      <w:pPr>
        <w:pStyle w:val="CBDNormalNumber"/>
        <w:rPr>
          <w:rFonts w:asciiTheme="majorBidi" w:hAnsiTheme="majorBidi" w:cstheme="majorBidi"/>
        </w:rPr>
      </w:pPr>
      <w:r w:rsidRPr="00B97094">
        <w:rPr>
          <w:rFonts w:asciiTheme="majorBidi" w:hAnsiTheme="majorBidi" w:cstheme="majorBidi"/>
        </w:rPr>
        <w:t>At its 6th session, Working Group II considered a revised draft decision submitted by the Chair.</w:t>
      </w:r>
    </w:p>
    <w:p w14:paraId="705236DD" w14:textId="77777777" w:rsidR="00056041" w:rsidRPr="00B874F4" w:rsidRDefault="00056041" w:rsidP="00056041">
      <w:pPr>
        <w:pStyle w:val="CBDNormalNumber"/>
        <w:rPr>
          <w:rFonts w:asciiTheme="majorBidi" w:hAnsiTheme="majorBidi" w:cstheme="majorBidi"/>
        </w:rPr>
      </w:pPr>
      <w:r w:rsidRPr="00B97094">
        <w:rPr>
          <w:rFonts w:asciiTheme="majorBidi" w:hAnsiTheme="majorBidi" w:cstheme="majorBidi"/>
        </w:rPr>
        <w:t xml:space="preserve">Statements were made by representatives of the </w:t>
      </w:r>
      <w:r w:rsidRPr="001416DD">
        <w:t>following</w:t>
      </w:r>
      <w:r w:rsidRPr="00B97094">
        <w:rPr>
          <w:rFonts w:asciiTheme="majorBidi" w:hAnsiTheme="majorBidi" w:cstheme="majorBidi"/>
        </w:rPr>
        <w:t xml:space="preserve"> </w:t>
      </w:r>
      <w:r w:rsidRPr="00B874F4">
        <w:rPr>
          <w:rFonts w:asciiTheme="majorBidi" w:hAnsiTheme="majorBidi" w:cstheme="majorBidi"/>
        </w:rPr>
        <w:t>Parties: Brazil and European Union and its member States.</w:t>
      </w:r>
    </w:p>
    <w:p w14:paraId="1D0FA7F6" w14:textId="03A3030B" w:rsidR="00056041" w:rsidRPr="00B97094" w:rsidRDefault="00056041" w:rsidP="00056041">
      <w:pPr>
        <w:pStyle w:val="CBDNormalNumber"/>
        <w:rPr>
          <w:rFonts w:asciiTheme="majorBidi" w:hAnsiTheme="majorBidi" w:cstheme="majorBidi"/>
        </w:rPr>
      </w:pPr>
      <w:r w:rsidRPr="00B97094">
        <w:rPr>
          <w:rFonts w:asciiTheme="majorBidi" w:hAnsiTheme="majorBidi" w:cstheme="majorBidi"/>
        </w:rPr>
        <w:t xml:space="preserve">Working Group II approved the revised draft </w:t>
      </w:r>
      <w:r w:rsidRPr="00936848">
        <w:rPr>
          <w:rFonts w:asciiTheme="majorBidi" w:hAnsiTheme="majorBidi" w:cstheme="majorBidi"/>
        </w:rPr>
        <w:t>decision, as orally amended, for</w:t>
      </w:r>
      <w:r w:rsidRPr="00B97094">
        <w:rPr>
          <w:rFonts w:asciiTheme="majorBidi" w:hAnsiTheme="majorBidi" w:cstheme="majorBidi"/>
        </w:rPr>
        <w:t xml:space="preserve"> transmission to the plenary session as draft decision </w:t>
      </w:r>
      <w:r w:rsidRPr="00CD19A1">
        <w:t>CBD/CP/MOP/11/</w:t>
      </w:r>
      <w:r w:rsidRPr="004220E0">
        <w:t>L.</w:t>
      </w:r>
      <w:r w:rsidR="00474B57">
        <w:t>2</w:t>
      </w:r>
      <w:r w:rsidRPr="00B97094">
        <w:rPr>
          <w:rFonts w:asciiTheme="majorBidi" w:hAnsiTheme="majorBidi" w:cstheme="majorBidi"/>
        </w:rPr>
        <w:t>.</w:t>
      </w:r>
    </w:p>
    <w:p w14:paraId="4EAC42AD" w14:textId="23E36898" w:rsidR="00D60D20" w:rsidRDefault="001D0305" w:rsidP="00615509">
      <w:pPr>
        <w:pStyle w:val="Item"/>
        <w:keepNext/>
        <w:shd w:val="clear" w:color="auto" w:fill="FBE4D5" w:themeFill="accent2" w:themeFillTint="33"/>
      </w:pPr>
      <w:r>
        <w:t xml:space="preserve">Item 9 </w:t>
      </w:r>
      <w:r>
        <w:br/>
        <w:t>Cooperation with international organizations, bodies established under other conventions, and initiatives</w:t>
      </w:r>
    </w:p>
    <w:p w14:paraId="0C8EE9CB" w14:textId="13ED413E" w:rsidR="009D5947" w:rsidRPr="009D5947" w:rsidRDefault="009D5947" w:rsidP="009D5947">
      <w:pPr>
        <w:pStyle w:val="CBDNormalNumber"/>
        <w:rPr>
          <w:u w:color="000000"/>
        </w:rPr>
      </w:pPr>
      <w:r w:rsidRPr="009D5947">
        <w:rPr>
          <w:u w:color="000000"/>
        </w:rPr>
        <w:t xml:space="preserve">Working Group II considered agenda item 9 </w:t>
      </w:r>
      <w:r w:rsidRPr="001416DD">
        <w:t>at</w:t>
      </w:r>
      <w:r w:rsidRPr="009D5947">
        <w:rPr>
          <w:u w:color="000000"/>
        </w:rPr>
        <w:t xml:space="preserve"> its 2nd session. It had before it a note by the Secretariat on </w:t>
      </w:r>
      <w:r w:rsidRPr="001416DD">
        <w:t>cooperation</w:t>
      </w:r>
      <w:r w:rsidRPr="009D5947">
        <w:rPr>
          <w:u w:color="000000"/>
        </w:rPr>
        <w:t xml:space="preserve"> with international organizations, bodies established under other conventions, and initiatives.</w:t>
      </w:r>
      <w:r w:rsidRPr="00FA40E9">
        <w:rPr>
          <w:u w:color="000000"/>
          <w:vertAlign w:val="superscript"/>
        </w:rPr>
        <w:footnoteReference w:id="12"/>
      </w:r>
      <w:r w:rsidRPr="009D5947">
        <w:rPr>
          <w:u w:color="000000"/>
        </w:rPr>
        <w:t xml:space="preserve"> </w:t>
      </w:r>
    </w:p>
    <w:p w14:paraId="169644BE" w14:textId="7AB817C6" w:rsidR="009D5947" w:rsidRPr="00A9762C" w:rsidRDefault="009D5947" w:rsidP="009D5947">
      <w:pPr>
        <w:pStyle w:val="CBDNormalNumber"/>
        <w:rPr>
          <w:u w:color="000000"/>
        </w:rPr>
      </w:pPr>
      <w:r w:rsidRPr="00A9762C">
        <w:rPr>
          <w:u w:color="000000"/>
        </w:rPr>
        <w:t xml:space="preserve">Statements were made by representatives of the </w:t>
      </w:r>
      <w:r w:rsidRPr="00A9762C">
        <w:t>International Union for Conservation of Nature and the Inter-American Institute for Cooperation on Agriculture.</w:t>
      </w:r>
    </w:p>
    <w:p w14:paraId="7FA3CAF5" w14:textId="3BADDB6E" w:rsidR="009D5947" w:rsidRPr="00D929F1" w:rsidRDefault="009D5947" w:rsidP="009D5947">
      <w:pPr>
        <w:pStyle w:val="CBDNormalNumber"/>
        <w:rPr>
          <w:color w:val="000000" w:themeColor="text1"/>
        </w:rPr>
      </w:pPr>
      <w:r w:rsidRPr="00D929F1">
        <w:rPr>
          <w:snapToGrid w:val="0"/>
          <w:kern w:val="22"/>
          <w:szCs w:val="18"/>
        </w:rPr>
        <w:t xml:space="preserve">Working Group II </w:t>
      </w:r>
      <w:r w:rsidR="00A9762C" w:rsidRPr="00D929F1">
        <w:rPr>
          <w:snapToGrid w:val="0"/>
          <w:kern w:val="22"/>
          <w:szCs w:val="18"/>
        </w:rPr>
        <w:t>agreed to invite the Conference of the Parties</w:t>
      </w:r>
      <w:r w:rsidR="00D929F1">
        <w:rPr>
          <w:snapToGrid w:val="0"/>
          <w:kern w:val="22"/>
          <w:szCs w:val="18"/>
        </w:rPr>
        <w:t xml:space="preserve"> serving as the meeting of the Parties</w:t>
      </w:r>
      <w:r w:rsidR="00A9762C" w:rsidRPr="00D929F1">
        <w:rPr>
          <w:snapToGrid w:val="0"/>
          <w:kern w:val="22"/>
          <w:szCs w:val="18"/>
        </w:rPr>
        <w:t xml:space="preserve"> to take</w:t>
      </w:r>
      <w:r w:rsidRPr="00D929F1">
        <w:rPr>
          <w:snapToGrid w:val="0"/>
          <w:kern w:val="22"/>
          <w:szCs w:val="18"/>
        </w:rPr>
        <w:t xml:space="preserve"> note of the </w:t>
      </w:r>
      <w:r w:rsidRPr="001416DD">
        <w:t>information</w:t>
      </w:r>
      <w:r w:rsidRPr="00D929F1">
        <w:rPr>
          <w:snapToGrid w:val="0"/>
          <w:kern w:val="22"/>
          <w:szCs w:val="18"/>
        </w:rPr>
        <w:t xml:space="preserve"> </w:t>
      </w:r>
      <w:r w:rsidR="00D929F1" w:rsidRPr="00D929F1">
        <w:t>contained in the document</w:t>
      </w:r>
      <w:r w:rsidRPr="00D929F1">
        <w:rPr>
          <w:snapToGrid w:val="0"/>
          <w:kern w:val="22"/>
          <w:szCs w:val="18"/>
        </w:rPr>
        <w:t>.</w:t>
      </w:r>
    </w:p>
    <w:p w14:paraId="523EF71E" w14:textId="5EB44513" w:rsidR="00CF1447" w:rsidRPr="00CF1447" w:rsidRDefault="00CF1447" w:rsidP="00615509">
      <w:pPr>
        <w:pStyle w:val="Item"/>
        <w:keepNext/>
        <w:shd w:val="clear" w:color="auto" w:fill="FBE4D5" w:themeFill="accent2" w:themeFillTint="33"/>
      </w:pPr>
      <w:r w:rsidRPr="003349E4">
        <w:t>Item 1</w:t>
      </w:r>
      <w:r>
        <w:t xml:space="preserve">1 </w:t>
      </w:r>
      <w:r>
        <w:br/>
      </w:r>
      <w:r w:rsidRPr="00B47764">
        <w:t>Risk assessment and risk management</w:t>
      </w:r>
    </w:p>
    <w:p w14:paraId="61E7CDAE" w14:textId="6C92483E" w:rsidR="001325BC" w:rsidRDefault="001325BC" w:rsidP="001325BC">
      <w:pPr>
        <w:pStyle w:val="CBDNormalNumber"/>
      </w:pPr>
      <w:r>
        <w:t>Working Group II considered agenda item 11 at its 2nd session. It had before it a draft decision (see CBD/CP/MOP/11/2, item 11) and a note by the Secretariat on additional voluntary guidance materials to support case-by-case risk assessments of living modified organisms containing engineered gene drives.</w:t>
      </w:r>
      <w:r w:rsidR="00D929F1">
        <w:rPr>
          <w:rStyle w:val="FootnoteReference"/>
        </w:rPr>
        <w:footnoteReference w:id="13"/>
      </w:r>
    </w:p>
    <w:p w14:paraId="14CA66E1" w14:textId="0E1257A5" w:rsidR="001325BC" w:rsidRDefault="001325BC" w:rsidP="001325BC">
      <w:pPr>
        <w:pStyle w:val="CBDNormalNumber"/>
      </w:pPr>
      <w:r>
        <w:t>Statements were made by representatives of the following Parties: Brazil, Burkina Faso, Colombia, Ecuador, Egypt, European Union</w:t>
      </w:r>
      <w:r w:rsidR="00046C3C">
        <w:t xml:space="preserve"> and</w:t>
      </w:r>
      <w:r>
        <w:t xml:space="preserve"> its member States, India, Kenya, Malawi (on behalf of </w:t>
      </w:r>
      <w:r w:rsidR="00046C3C">
        <w:t xml:space="preserve">the </w:t>
      </w:r>
      <w:r>
        <w:t>African States), New Zealand, Norway, Panama, Rwanda, Suriname, Uganda and Zambia.</w:t>
      </w:r>
    </w:p>
    <w:p w14:paraId="33D970F9" w14:textId="0374FD3F" w:rsidR="001325BC" w:rsidRDefault="001325BC" w:rsidP="001325BC">
      <w:pPr>
        <w:pStyle w:val="CBDNormalNumber"/>
      </w:pPr>
      <w:r>
        <w:t>Working Group II agreed to establish a contact group</w:t>
      </w:r>
      <w:r w:rsidR="00777954">
        <w:t xml:space="preserve">, chaired by Marja Ruohonen-Lehto (Finland) and Martha Kandawa-Schulz (Namibia), </w:t>
      </w:r>
      <w:r>
        <w:t xml:space="preserve">to resolve diverging views on the issue of the development of guidance </w:t>
      </w:r>
      <w:r w:rsidR="00EA1971" w:rsidRPr="007A3564">
        <w:t>materials to support case-by-case risk assessment</w:t>
      </w:r>
      <w:r w:rsidR="00CB056C">
        <w:t>s</w:t>
      </w:r>
      <w:r w:rsidR="00EA1971">
        <w:t xml:space="preserve"> for </w:t>
      </w:r>
      <w:r>
        <w:t xml:space="preserve">living modified fish, </w:t>
      </w:r>
      <w:r>
        <w:lastRenderedPageBreak/>
        <w:t>focusing on paragraphs 7</w:t>
      </w:r>
      <w:r w:rsidR="00C26358">
        <w:t xml:space="preserve"> to </w:t>
      </w:r>
      <w:r>
        <w:t xml:space="preserve">10 </w:t>
      </w:r>
      <w:r w:rsidR="00C26358">
        <w:t xml:space="preserve">and </w:t>
      </w:r>
      <w:r>
        <w:t xml:space="preserve">15 (c) to 15 (f) </w:t>
      </w:r>
      <w:r w:rsidR="00777954">
        <w:t xml:space="preserve">of the draft decision </w:t>
      </w:r>
      <w:r>
        <w:t xml:space="preserve">and the annex to </w:t>
      </w:r>
      <w:r w:rsidR="00046C3C">
        <w:t>the draft decision</w:t>
      </w:r>
      <w:r w:rsidR="00FF39E9">
        <w:t>,</w:t>
      </w:r>
      <w:r w:rsidR="00777954">
        <w:t xml:space="preserve"> </w:t>
      </w:r>
      <w:r w:rsidR="00FF39E9">
        <w:t>as well as</w:t>
      </w:r>
      <w:r w:rsidR="00777954">
        <w:t>, if time allowed, to address</w:t>
      </w:r>
      <w:r>
        <w:t xml:space="preserve"> the bracket</w:t>
      </w:r>
      <w:r w:rsidR="00777954">
        <w:t>s</w:t>
      </w:r>
      <w:r w:rsidR="00777954" w:rsidRPr="00777954">
        <w:t xml:space="preserve"> </w:t>
      </w:r>
      <w:r w:rsidR="00777954">
        <w:t>remaining in the</w:t>
      </w:r>
      <w:r>
        <w:t xml:space="preserve"> text</w:t>
      </w:r>
      <w:r w:rsidR="00777954">
        <w:t>.</w:t>
      </w:r>
      <w:r>
        <w:t xml:space="preserve"> </w:t>
      </w:r>
    </w:p>
    <w:p w14:paraId="61E3B08B" w14:textId="201DDFF9" w:rsidR="00692AD9" w:rsidRDefault="00692AD9" w:rsidP="00692AD9">
      <w:pPr>
        <w:pStyle w:val="CBDNormalNumber"/>
      </w:pPr>
      <w:r>
        <w:t>At its 7th session, Working Group II considered a revised draft decision submitted by the Chair</w:t>
      </w:r>
      <w:r w:rsidR="00733E27">
        <w:t xml:space="preserve"> following discussion in the contact group</w:t>
      </w:r>
      <w:r>
        <w:t>.</w:t>
      </w:r>
    </w:p>
    <w:p w14:paraId="672D3649" w14:textId="55A18CB2" w:rsidR="001D0305" w:rsidRDefault="00692AD9" w:rsidP="00692AD9">
      <w:pPr>
        <w:pStyle w:val="CBDNormalNumber"/>
      </w:pPr>
      <w:r>
        <w:t>Working Group II approved the revised draft decision for transmission to the plenary session as draft decision CBD/</w:t>
      </w:r>
      <w:r w:rsidR="002E45F9">
        <w:t>C</w:t>
      </w:r>
      <w:r>
        <w:t>P/MOP/5/L.</w:t>
      </w:r>
      <w:r w:rsidR="00474B57">
        <w:t>6.</w:t>
      </w:r>
    </w:p>
    <w:p w14:paraId="3B899B11" w14:textId="3E4B8CE6" w:rsidR="0092282E" w:rsidRPr="0092282E" w:rsidRDefault="0092282E" w:rsidP="00615509">
      <w:pPr>
        <w:pStyle w:val="Item"/>
        <w:keepNext/>
        <w:shd w:val="clear" w:color="auto" w:fill="FBE4D5" w:themeFill="accent2" w:themeFillTint="33"/>
      </w:pPr>
      <w:r w:rsidRPr="007B4341">
        <w:t>Item 12</w:t>
      </w:r>
      <w:r>
        <w:t xml:space="preserve"> </w:t>
      </w:r>
      <w:r>
        <w:br/>
      </w:r>
      <w:r w:rsidRPr="007B4341">
        <w:t xml:space="preserve">Detection and identification of living modified </w:t>
      </w:r>
      <w:r w:rsidRPr="00CE54EA">
        <w:t>organis</w:t>
      </w:r>
      <w:r w:rsidRPr="007B4341">
        <w:t>ms</w:t>
      </w:r>
    </w:p>
    <w:p w14:paraId="60E5A9CF" w14:textId="109B6955" w:rsidR="00777954" w:rsidRPr="007A3564" w:rsidRDefault="00777954" w:rsidP="00371C59">
      <w:pPr>
        <w:pStyle w:val="CBDNormalNumber"/>
      </w:pPr>
      <w:r w:rsidRPr="007A3564">
        <w:t xml:space="preserve">Working Group II considered agenda item 12 at its 2nd session. It had before it a draft decision (see CBD/CP/MOP/11/2, item 12). </w:t>
      </w:r>
    </w:p>
    <w:p w14:paraId="65B05472" w14:textId="54F55B81" w:rsidR="00777954" w:rsidRPr="007A3564" w:rsidRDefault="00777954" w:rsidP="00371C59">
      <w:pPr>
        <w:pStyle w:val="CBDNormalNumber"/>
      </w:pPr>
      <w:r w:rsidRPr="007A3564">
        <w:t xml:space="preserve">Working Group II agreed that the Chair would prepare a </w:t>
      </w:r>
      <w:r w:rsidR="00056041">
        <w:t>revised draft decision for its consideration</w:t>
      </w:r>
      <w:r w:rsidRPr="007A3564">
        <w:t>, with the support of the Secretariat and through informal consultations with Parties as necessary.</w:t>
      </w:r>
    </w:p>
    <w:p w14:paraId="1FB67126" w14:textId="77777777" w:rsidR="00056041" w:rsidRPr="00B4094E" w:rsidRDefault="00056041" w:rsidP="00056041">
      <w:pPr>
        <w:pStyle w:val="CBDNormalNumber"/>
        <w:rPr>
          <w:rFonts w:asciiTheme="majorBidi" w:hAnsiTheme="majorBidi" w:cstheme="majorBidi"/>
        </w:rPr>
      </w:pPr>
      <w:r w:rsidRPr="00B4094E">
        <w:rPr>
          <w:rFonts w:asciiTheme="majorBidi" w:hAnsiTheme="majorBidi" w:cstheme="majorBidi"/>
        </w:rPr>
        <w:t xml:space="preserve">At its 6th session, </w:t>
      </w:r>
      <w:r w:rsidRPr="001416DD">
        <w:t>Working</w:t>
      </w:r>
      <w:r w:rsidRPr="00B4094E">
        <w:rPr>
          <w:rFonts w:asciiTheme="majorBidi" w:hAnsiTheme="majorBidi" w:cstheme="majorBidi"/>
        </w:rPr>
        <w:t xml:space="preserve"> Group II considered a revised draft decision submitted by the Chair.</w:t>
      </w:r>
    </w:p>
    <w:p w14:paraId="32920AF6" w14:textId="7E234A28" w:rsidR="00056041" w:rsidRDefault="00056041" w:rsidP="00056041">
      <w:pPr>
        <w:pStyle w:val="CBDNormalNumber"/>
      </w:pPr>
      <w:r w:rsidRPr="00373828">
        <w:rPr>
          <w:rFonts w:asciiTheme="majorBidi" w:hAnsiTheme="majorBidi" w:cstheme="majorBidi"/>
        </w:rPr>
        <w:t xml:space="preserve">Statements were made by representatives of the following Parties: Brazil, Cameroon, Colombia, Costa Rica, European Union and </w:t>
      </w:r>
      <w:r w:rsidRPr="001416DD">
        <w:t>its</w:t>
      </w:r>
      <w:r w:rsidRPr="00373828">
        <w:rPr>
          <w:rFonts w:asciiTheme="majorBidi" w:hAnsiTheme="majorBidi" w:cstheme="majorBidi"/>
        </w:rPr>
        <w:t xml:space="preserve"> member States, Guatemala, India, Kenya, Malawi, Malaysia, Mexico, New Zealand, Norway, Panama, Paraguay, Peru, Republic of Moldova, Uganda, United Kingdom</w:t>
      </w:r>
      <w:r w:rsidR="00020983">
        <w:rPr>
          <w:rFonts w:asciiTheme="majorBidi" w:hAnsiTheme="majorBidi" w:cstheme="majorBidi"/>
        </w:rPr>
        <w:t xml:space="preserve"> </w:t>
      </w:r>
      <w:r>
        <w:rPr>
          <w:rFonts w:asciiTheme="majorBidi" w:hAnsiTheme="majorBidi" w:cstheme="majorBidi"/>
        </w:rPr>
        <w:t>and</w:t>
      </w:r>
      <w:r w:rsidRPr="00373828">
        <w:rPr>
          <w:rFonts w:asciiTheme="majorBidi" w:hAnsiTheme="majorBidi" w:cstheme="majorBidi"/>
        </w:rPr>
        <w:t xml:space="preserve"> Uruguay.</w:t>
      </w:r>
      <w:r w:rsidRPr="00371C59">
        <w:t xml:space="preserve"> </w:t>
      </w:r>
    </w:p>
    <w:p w14:paraId="32C6C278" w14:textId="10BD3FF2" w:rsidR="003507DB" w:rsidRDefault="003507DB" w:rsidP="003507DB">
      <w:pPr>
        <w:pStyle w:val="CBDNormalNumber"/>
      </w:pPr>
      <w:r>
        <w:t xml:space="preserve">At its 7th session, Working Group II resumed its consideration of the revised draft decision. </w:t>
      </w:r>
    </w:p>
    <w:p w14:paraId="613D123F" w14:textId="77777777" w:rsidR="003507DB" w:rsidRDefault="003507DB" w:rsidP="003507DB">
      <w:pPr>
        <w:pStyle w:val="CBDNormalNumber"/>
      </w:pPr>
      <w:r>
        <w:t>Statements were made by representatives of the following Parties: Brazil, Colombia, European Union and its member States, India, Rwanda, Togo and Uruguay.</w:t>
      </w:r>
    </w:p>
    <w:p w14:paraId="366FEBE6" w14:textId="319F6DD2" w:rsidR="00CF1447" w:rsidRPr="00371C59" w:rsidRDefault="003507DB" w:rsidP="003507DB">
      <w:pPr>
        <w:pStyle w:val="CBDNormalNumber"/>
      </w:pPr>
      <w:r>
        <w:t>Working Group II approved the revised draft decision, as orally amended, for transmission to the plenary session as draft decision CBD/</w:t>
      </w:r>
      <w:r w:rsidR="00087889">
        <w:t>C</w:t>
      </w:r>
      <w:r>
        <w:t>P/MOP/5/L.5.</w:t>
      </w:r>
    </w:p>
    <w:p w14:paraId="23E879E9" w14:textId="0DF9F94A" w:rsidR="0092282E" w:rsidRDefault="00CE179B" w:rsidP="007A3564">
      <w:pPr>
        <w:pStyle w:val="Item"/>
        <w:keepNext/>
        <w:shd w:val="clear" w:color="auto" w:fill="FBE4D5" w:themeFill="accent2" w:themeFillTint="33"/>
      </w:pPr>
      <w:r w:rsidRPr="003349E4">
        <w:t>Item 1</w:t>
      </w:r>
      <w:r>
        <w:t>3</w:t>
      </w:r>
      <w:r>
        <w:br/>
        <w:t>Socioeconomic considerations</w:t>
      </w:r>
    </w:p>
    <w:p w14:paraId="76E86632" w14:textId="523EEE3C" w:rsidR="00E423A0" w:rsidRDefault="00E423A0" w:rsidP="001416DD">
      <w:pPr>
        <w:pStyle w:val="CBDNormalNumber"/>
      </w:pPr>
      <w:r>
        <w:t xml:space="preserve">Working Group II considered agenda item 13 at its 3rd session. It had before it a draft decision (see CBD/CP/MOP/11/2, item 13) and a note by the Secretariat on </w:t>
      </w:r>
      <w:r w:rsidR="004A41F5" w:rsidRPr="00A143C7">
        <w:rPr>
          <w:lang w:val="en-US"/>
        </w:rPr>
        <w:t>socioeconomic</w:t>
      </w:r>
      <w:r w:rsidRPr="00A143C7">
        <w:rPr>
          <w:lang w:val="en-US"/>
        </w:rPr>
        <w:t xml:space="preserve"> considerations</w:t>
      </w:r>
      <w:r>
        <w:t>.</w:t>
      </w:r>
      <w:r>
        <w:rPr>
          <w:rStyle w:val="FootnoteReference"/>
        </w:rPr>
        <w:footnoteReference w:id="14"/>
      </w:r>
      <w:r>
        <w:t xml:space="preserve"> </w:t>
      </w:r>
    </w:p>
    <w:p w14:paraId="4CA57D15" w14:textId="77777777" w:rsidR="00E423A0" w:rsidRDefault="00E423A0" w:rsidP="00E423A0">
      <w:pPr>
        <w:pStyle w:val="CBDNormalNumber"/>
      </w:pPr>
      <w:r>
        <w:t xml:space="preserve">Statements were made by </w:t>
      </w:r>
      <w:r w:rsidRPr="007913EE">
        <w:t>representatives of the following Parties: European Union and its member States, India, Malawi, Malaysia, Norway, Republic of Moldova, South Africa, Uganda and Zimbabwe (on behalf of the African States).</w:t>
      </w:r>
    </w:p>
    <w:p w14:paraId="726A666D" w14:textId="4340594E" w:rsidR="00E423A0" w:rsidRDefault="00E423A0" w:rsidP="00E423A0">
      <w:pPr>
        <w:pStyle w:val="CBDNormalNumber"/>
      </w:pPr>
      <w:r>
        <w:t xml:space="preserve">Working Group II agreed that </w:t>
      </w:r>
      <w:r w:rsidR="00CC5135">
        <w:t>the</w:t>
      </w:r>
      <w:r>
        <w:t xml:space="preserve"> Chair would prepare a revised draft decision for </w:t>
      </w:r>
      <w:r w:rsidR="00183F9B">
        <w:t>it</w:t>
      </w:r>
      <w:r>
        <w:t>s consideration</w:t>
      </w:r>
      <w:r w:rsidR="00183F9B">
        <w:t>, with the support of the Secretariat</w:t>
      </w:r>
      <w:r>
        <w:t>.</w:t>
      </w:r>
    </w:p>
    <w:p w14:paraId="7D9D4101" w14:textId="3695C0B1" w:rsidR="00056041" w:rsidRPr="004B0819" w:rsidRDefault="00056041" w:rsidP="00056041">
      <w:pPr>
        <w:pStyle w:val="CBDNormalNumber"/>
        <w:rPr>
          <w:rFonts w:asciiTheme="majorBidi" w:hAnsiTheme="majorBidi" w:cstheme="majorBidi"/>
        </w:rPr>
      </w:pPr>
      <w:r w:rsidRPr="004B0819">
        <w:rPr>
          <w:rFonts w:asciiTheme="majorBidi" w:hAnsiTheme="majorBidi" w:cstheme="majorBidi"/>
        </w:rPr>
        <w:t>At its 6th session, Working Group II considered a revised draft decision submitted by the Chair.</w:t>
      </w:r>
    </w:p>
    <w:p w14:paraId="46AF4B49" w14:textId="112891E4" w:rsidR="00CE179B" w:rsidRDefault="00056041" w:rsidP="00056041">
      <w:pPr>
        <w:pStyle w:val="CBDNormalNumber"/>
      </w:pPr>
      <w:r w:rsidRPr="004B0819">
        <w:rPr>
          <w:rFonts w:asciiTheme="majorBidi" w:hAnsiTheme="majorBidi" w:cstheme="majorBidi"/>
        </w:rPr>
        <w:t xml:space="preserve">Working Group II approved the revised draft decision for transmission to the plenary session as draft decision </w:t>
      </w:r>
      <w:r w:rsidRPr="00CD19A1">
        <w:t>CBD/CP/MOP/11/</w:t>
      </w:r>
      <w:r w:rsidRPr="00437416">
        <w:t>L.</w:t>
      </w:r>
      <w:r w:rsidR="00474B57">
        <w:t>3</w:t>
      </w:r>
      <w:r w:rsidRPr="004B0819">
        <w:rPr>
          <w:rFonts w:asciiTheme="majorBidi" w:hAnsiTheme="majorBidi" w:cstheme="majorBidi"/>
        </w:rPr>
        <w:t>.</w:t>
      </w:r>
    </w:p>
    <w:p w14:paraId="7E464842" w14:textId="2CFBB33A" w:rsidR="0066673C" w:rsidRPr="0066673C" w:rsidRDefault="0066673C" w:rsidP="00615509">
      <w:pPr>
        <w:pStyle w:val="Item"/>
        <w:keepNext/>
        <w:shd w:val="clear" w:color="auto" w:fill="FBE4D5" w:themeFill="accent2" w:themeFillTint="33"/>
      </w:pPr>
      <w:r w:rsidRPr="00366A66">
        <w:lastRenderedPageBreak/>
        <w:t>Item 14</w:t>
      </w:r>
      <w:r>
        <w:br/>
      </w:r>
      <w:r w:rsidRPr="00366A66">
        <w:t>Nagoya-Kuala Lumpur Supplementary Protocol on Liability and Redress</w:t>
      </w:r>
    </w:p>
    <w:p w14:paraId="68D94A91" w14:textId="6DC9B318" w:rsidR="00CC5135" w:rsidRDefault="00CC5135" w:rsidP="001416DD">
      <w:pPr>
        <w:pStyle w:val="CBDNormalNumber"/>
      </w:pPr>
      <w:r>
        <w:t>Working Group II considered agenda item 14 at its 3rd session. It had before it a draft decision (see CBD/CP/MOP/11/2, item 14) and a note by the Secretariat on</w:t>
      </w:r>
      <w:r w:rsidRPr="00A143C7">
        <w:rPr>
          <w:lang w:val="en-US"/>
        </w:rPr>
        <w:t xml:space="preserve"> the Nagoya-Kuala Lumpur Supplementary Protocol on Liability and Redress</w:t>
      </w:r>
      <w:r>
        <w:t>.</w:t>
      </w:r>
      <w:r>
        <w:rPr>
          <w:rStyle w:val="FootnoteReference"/>
        </w:rPr>
        <w:footnoteReference w:id="15"/>
      </w:r>
      <w:r>
        <w:t xml:space="preserve"> </w:t>
      </w:r>
    </w:p>
    <w:p w14:paraId="730E83ED" w14:textId="77777777" w:rsidR="00CC5135" w:rsidRDefault="00CC5135" w:rsidP="00CC5135">
      <w:pPr>
        <w:pStyle w:val="CBDNormalNumber"/>
      </w:pPr>
      <w:r>
        <w:t xml:space="preserve">Statements were made by the following Parties: Central African Republic, European Union and its member States, India, Malawi (on behalf of </w:t>
      </w:r>
      <w:r w:rsidRPr="00174580">
        <w:t>the African States)</w:t>
      </w:r>
      <w:r>
        <w:t>,</w:t>
      </w:r>
      <w:r w:rsidRPr="00174580">
        <w:t xml:space="preserve"> Republic</w:t>
      </w:r>
      <w:r>
        <w:t xml:space="preserve"> of Moldova and Uganda.</w:t>
      </w:r>
    </w:p>
    <w:p w14:paraId="4E3D3FA0" w14:textId="431E644C" w:rsidR="00183F9B" w:rsidRDefault="00183F9B" w:rsidP="00183F9B">
      <w:pPr>
        <w:pStyle w:val="CBDNormalNumber"/>
      </w:pPr>
      <w:r>
        <w:t>Working Group II agreed that the Chair would prepare a revised draft decision for its consideration, with the support of the Secretariat.</w:t>
      </w:r>
    </w:p>
    <w:p w14:paraId="69B82C77" w14:textId="77777777" w:rsidR="009A734F" w:rsidRPr="00800B66" w:rsidRDefault="009A734F" w:rsidP="009A734F">
      <w:pPr>
        <w:pStyle w:val="CBDNormalNumber"/>
        <w:rPr>
          <w:rFonts w:asciiTheme="majorBidi" w:hAnsiTheme="majorBidi" w:cstheme="majorBidi"/>
        </w:rPr>
      </w:pPr>
      <w:r w:rsidRPr="00800B66">
        <w:rPr>
          <w:rFonts w:asciiTheme="majorBidi" w:hAnsiTheme="majorBidi" w:cstheme="majorBidi"/>
        </w:rPr>
        <w:t>At its 6th session, Working Group II considered a revised draft decision submitted by the Chair.</w:t>
      </w:r>
    </w:p>
    <w:p w14:paraId="598EC285" w14:textId="77777777" w:rsidR="009A734F" w:rsidRPr="00142C14" w:rsidRDefault="009A734F" w:rsidP="009A734F">
      <w:pPr>
        <w:pStyle w:val="CBDNormalNumber"/>
      </w:pPr>
      <w:r w:rsidRPr="00800B66">
        <w:rPr>
          <w:rFonts w:asciiTheme="majorBidi" w:hAnsiTheme="majorBidi" w:cstheme="majorBidi"/>
        </w:rPr>
        <w:t xml:space="preserve">Statements were made by representatives of the following Parties: European Union and its member States, </w:t>
      </w:r>
      <w:r w:rsidRPr="001416DD">
        <w:t>Japan</w:t>
      </w:r>
      <w:r w:rsidRPr="00800B66">
        <w:rPr>
          <w:rFonts w:asciiTheme="majorBidi" w:hAnsiTheme="majorBidi" w:cstheme="majorBidi"/>
        </w:rPr>
        <w:t xml:space="preserve"> and New Zealand.</w:t>
      </w:r>
    </w:p>
    <w:p w14:paraId="596B63B7" w14:textId="5C718E13" w:rsidR="00CE179B" w:rsidRPr="003349E4" w:rsidRDefault="009A734F" w:rsidP="009A734F">
      <w:pPr>
        <w:pStyle w:val="CBDNormalNumber"/>
      </w:pPr>
      <w:r w:rsidRPr="00B97094">
        <w:rPr>
          <w:rFonts w:asciiTheme="majorBidi" w:hAnsiTheme="majorBidi" w:cstheme="majorBidi"/>
        </w:rPr>
        <w:t xml:space="preserve">Working Group II approved the revised draft </w:t>
      </w:r>
      <w:r w:rsidRPr="00936848">
        <w:rPr>
          <w:rFonts w:asciiTheme="majorBidi" w:hAnsiTheme="majorBidi" w:cstheme="majorBidi"/>
        </w:rPr>
        <w:t>decision, as orally amended, for</w:t>
      </w:r>
      <w:r w:rsidRPr="00B97094">
        <w:rPr>
          <w:rFonts w:asciiTheme="majorBidi" w:hAnsiTheme="majorBidi" w:cstheme="majorBidi"/>
        </w:rPr>
        <w:t xml:space="preserve"> transmission to the plenary session as draft </w:t>
      </w:r>
      <w:r w:rsidRPr="001416DD">
        <w:t>decision</w:t>
      </w:r>
      <w:r w:rsidRPr="00B97094">
        <w:rPr>
          <w:rFonts w:asciiTheme="majorBidi" w:hAnsiTheme="majorBidi" w:cstheme="majorBidi"/>
        </w:rPr>
        <w:t xml:space="preserve"> </w:t>
      </w:r>
      <w:r w:rsidRPr="00CD19A1">
        <w:t>CBD/CP/MOP/11/</w:t>
      </w:r>
      <w:r w:rsidRPr="004220E0">
        <w:t>L.</w:t>
      </w:r>
      <w:r w:rsidR="00474B57">
        <w:t>4</w:t>
      </w:r>
      <w:r w:rsidRPr="00B97094">
        <w:rPr>
          <w:rFonts w:asciiTheme="majorBidi" w:hAnsiTheme="majorBidi" w:cstheme="majorBidi"/>
        </w:rPr>
        <w:t>.</w:t>
      </w:r>
    </w:p>
    <w:p w14:paraId="48113A6E" w14:textId="3A24062C" w:rsidR="00C46D3F" w:rsidRDefault="00C46D3F" w:rsidP="001416DD">
      <w:pPr>
        <w:pStyle w:val="CBDH1"/>
      </w:pPr>
      <w:r w:rsidRPr="001416DD">
        <w:t>I</w:t>
      </w:r>
      <w:r w:rsidR="001416DD">
        <w:t>V</w:t>
      </w:r>
      <w:r>
        <w:t>.</w:t>
      </w:r>
      <w:r>
        <w:tab/>
        <w:t>Fifth meeting of the Conference of the Parties to the Convention on Biological Diversity serving as the meeting of the Parties to the Nagoya Protocol on Access to Genetic Resources and the Fair and Equitable Sharing of Benefits Arising from their Utilization</w:t>
      </w:r>
    </w:p>
    <w:p w14:paraId="387C5A25" w14:textId="77777777" w:rsidR="005D3C1C" w:rsidRPr="007D4D48" w:rsidRDefault="005D3C1C" w:rsidP="00936826">
      <w:pPr>
        <w:pStyle w:val="CBDAgendaItem"/>
        <w:shd w:val="clear" w:color="auto" w:fill="DEEAF6" w:themeFill="accent5" w:themeFillTint="33"/>
        <w:rPr>
          <w:bCs/>
        </w:rPr>
      </w:pPr>
      <w:r w:rsidRPr="004F68EE">
        <w:rPr>
          <w:bCs/>
          <w:lang w:val="en-GB"/>
        </w:rPr>
        <w:t>Item 5</w:t>
      </w:r>
      <w:r w:rsidRPr="004F68EE">
        <w:rPr>
          <w:rFonts w:eastAsia="Calibri"/>
          <w:bCs/>
          <w:lang w:val="en-GB"/>
        </w:rPr>
        <w:t xml:space="preserve"> </w:t>
      </w:r>
      <w:r w:rsidRPr="004F68EE">
        <w:rPr>
          <w:rFonts w:eastAsia="Calibri"/>
          <w:bCs/>
          <w:lang w:val="en-GB"/>
        </w:rPr>
        <w:br/>
        <w:t xml:space="preserve">Report of the Compliance Committee </w:t>
      </w:r>
    </w:p>
    <w:p w14:paraId="29AC77FC" w14:textId="1BE65327" w:rsidR="00BB348C" w:rsidRPr="00BB348C" w:rsidRDefault="00BB348C" w:rsidP="001E2B19">
      <w:pPr>
        <w:pStyle w:val="CBDNormalNumber"/>
      </w:pPr>
      <w:bookmarkStart w:id="7" w:name="_Hlk180070628"/>
      <w:r w:rsidRPr="00BB348C">
        <w:t xml:space="preserve">Working Group II considered agenda item </w:t>
      </w:r>
      <w:r>
        <w:t>5</w:t>
      </w:r>
      <w:r w:rsidRPr="00BB348C">
        <w:t xml:space="preserve"> at its </w:t>
      </w:r>
      <w:r w:rsidR="001A3630">
        <w:t>1st session</w:t>
      </w:r>
      <w:r w:rsidRPr="00BB348C">
        <w:t>. It had before it a draft decision (see CBD/</w:t>
      </w:r>
      <w:r>
        <w:t>NP</w:t>
      </w:r>
      <w:r w:rsidRPr="00BB348C">
        <w:t>/MOP/</w:t>
      </w:r>
      <w:r>
        <w:t>5</w:t>
      </w:r>
      <w:r w:rsidRPr="00BB348C">
        <w:t xml:space="preserve">/2, item </w:t>
      </w:r>
      <w:r>
        <w:t>5</w:t>
      </w:r>
      <w:r w:rsidRPr="00BB348C">
        <w:t>)</w:t>
      </w:r>
      <w:r w:rsidR="001E2B19">
        <w:t xml:space="preserve"> and the </w:t>
      </w:r>
      <w:r w:rsidR="003027B8">
        <w:t>report</w:t>
      </w:r>
      <w:r w:rsidR="001E2B19" w:rsidRPr="001E2B19">
        <w:rPr>
          <w:lang w:val="en-US"/>
        </w:rPr>
        <w:t xml:space="preserve"> of the Compliance Committee under the Nagoya Protocol on the work of its fourth meeting</w:t>
      </w:r>
      <w:r w:rsidRPr="00BB348C">
        <w:t>.</w:t>
      </w:r>
      <w:r w:rsidR="00782F9B">
        <w:rPr>
          <w:rStyle w:val="FootnoteReference"/>
        </w:rPr>
        <w:footnoteReference w:id="16"/>
      </w:r>
      <w:r w:rsidRPr="00BB348C">
        <w:t xml:space="preserve"> </w:t>
      </w:r>
    </w:p>
    <w:p w14:paraId="0D9534F6" w14:textId="4E4F1FF8" w:rsidR="00163F56" w:rsidRPr="003C4D40" w:rsidRDefault="00163F56" w:rsidP="00163F56">
      <w:pPr>
        <w:pStyle w:val="CBDNormalNumber"/>
        <w:rPr>
          <w:bCs/>
        </w:rPr>
      </w:pPr>
      <w:r w:rsidRPr="003C4D40">
        <w:rPr>
          <w:bCs/>
        </w:rPr>
        <w:t xml:space="preserve">Statements were made by representatives of the following Parties: Argentina, Brazil and European Union and its </w:t>
      </w:r>
      <w:r w:rsidRPr="001416DD">
        <w:t>member</w:t>
      </w:r>
      <w:r w:rsidRPr="003C4D40">
        <w:rPr>
          <w:bCs/>
        </w:rPr>
        <w:t xml:space="preserve"> States</w:t>
      </w:r>
      <w:r w:rsidR="00E2371F">
        <w:rPr>
          <w:bCs/>
        </w:rPr>
        <w:t xml:space="preserve"> </w:t>
      </w:r>
      <w:r w:rsidR="005F3124">
        <w:rPr>
          <w:bCs/>
        </w:rPr>
        <w:t>P</w:t>
      </w:r>
      <w:r w:rsidR="00E2371F">
        <w:rPr>
          <w:bCs/>
        </w:rPr>
        <w:t>arties to the Protocol</w:t>
      </w:r>
      <w:r>
        <w:rPr>
          <w:bCs/>
        </w:rPr>
        <w:t>.</w:t>
      </w:r>
    </w:p>
    <w:p w14:paraId="7A261641" w14:textId="2565E1AF" w:rsidR="00163F56" w:rsidRDefault="00163F56" w:rsidP="00163F56">
      <w:pPr>
        <w:pStyle w:val="CBDNormalNumber"/>
      </w:pPr>
      <w:r>
        <w:rPr>
          <w:bCs/>
          <w:lang w:val="en-US"/>
        </w:rPr>
        <w:t xml:space="preserve">Working Group II agreed </w:t>
      </w:r>
      <w:r w:rsidRPr="001416DD">
        <w:t>that</w:t>
      </w:r>
      <w:r>
        <w:rPr>
          <w:bCs/>
          <w:lang w:val="en-US"/>
        </w:rPr>
        <w:t xml:space="preserve"> </w:t>
      </w:r>
      <w:r w:rsidR="00C0304B">
        <w:rPr>
          <w:bCs/>
          <w:lang w:val="en-US"/>
        </w:rPr>
        <w:t>the</w:t>
      </w:r>
      <w:r>
        <w:rPr>
          <w:bCs/>
          <w:lang w:val="en-US"/>
        </w:rPr>
        <w:t xml:space="preserve"> Chair</w:t>
      </w:r>
      <w:r w:rsidRPr="009D5ABB">
        <w:rPr>
          <w:bCs/>
          <w:lang w:val="en-US"/>
        </w:rPr>
        <w:t xml:space="preserve"> </w:t>
      </w:r>
      <w:r>
        <w:rPr>
          <w:bCs/>
          <w:lang w:val="en-US"/>
        </w:rPr>
        <w:t>would</w:t>
      </w:r>
      <w:r w:rsidRPr="009D5ABB">
        <w:rPr>
          <w:bCs/>
          <w:lang w:val="en-US"/>
        </w:rPr>
        <w:t xml:space="preserve"> </w:t>
      </w:r>
      <w:r>
        <w:rPr>
          <w:lang w:val="en-US"/>
        </w:rPr>
        <w:t xml:space="preserve">prepare a revised draft decision for </w:t>
      </w:r>
      <w:r w:rsidR="00C0304B">
        <w:rPr>
          <w:lang w:val="en-US"/>
        </w:rPr>
        <w:t>its</w:t>
      </w:r>
      <w:r>
        <w:rPr>
          <w:lang w:val="en-US"/>
        </w:rPr>
        <w:t xml:space="preserve"> consideration.</w:t>
      </w:r>
      <w:r w:rsidRPr="00BB348C">
        <w:t xml:space="preserve"> </w:t>
      </w:r>
    </w:p>
    <w:p w14:paraId="4684488D" w14:textId="11834FFC" w:rsidR="00CC5135" w:rsidRPr="0083039E" w:rsidRDefault="00CC5135" w:rsidP="00CC5135">
      <w:pPr>
        <w:pStyle w:val="CBDNormalNumber"/>
      </w:pPr>
      <w:r>
        <w:t xml:space="preserve">At its 3rd session, </w:t>
      </w:r>
      <w:r w:rsidRPr="00BB348C">
        <w:t xml:space="preserve">Working Group II considered </w:t>
      </w:r>
      <w:r>
        <w:t xml:space="preserve">a revised draft decision submitted by the Chair and approved it for transmission to the plenary session as draft decision </w:t>
      </w:r>
      <w:r w:rsidRPr="00CC5135">
        <w:t>CBD/NP/MOP/</w:t>
      </w:r>
      <w:r w:rsidRPr="0083039E">
        <w:t>5/L.</w:t>
      </w:r>
      <w:r w:rsidR="00F26088" w:rsidRPr="0083039E">
        <w:t>2</w:t>
      </w:r>
      <w:r w:rsidRPr="0083039E">
        <w:t xml:space="preserve">. </w:t>
      </w:r>
    </w:p>
    <w:bookmarkEnd w:id="7"/>
    <w:p w14:paraId="731A66FD" w14:textId="3B382EE0" w:rsidR="007F1CBF" w:rsidRDefault="00AE0F4D" w:rsidP="00615509">
      <w:pPr>
        <w:pStyle w:val="Item"/>
        <w:keepNext/>
        <w:shd w:val="clear" w:color="auto" w:fill="DEEAF6" w:themeFill="accent5" w:themeFillTint="33"/>
      </w:pPr>
      <w:r w:rsidRPr="004F68EE">
        <w:rPr>
          <w:bCs/>
        </w:rPr>
        <w:t>Item 8</w:t>
      </w:r>
      <w:r w:rsidRPr="004F68EE">
        <w:rPr>
          <w:rFonts w:eastAsia="Calibri"/>
          <w:bCs/>
        </w:rPr>
        <w:t xml:space="preserve"> </w:t>
      </w:r>
      <w:r w:rsidRPr="004F68EE">
        <w:rPr>
          <w:rFonts w:eastAsia="Calibri"/>
          <w:bCs/>
        </w:rPr>
        <w:br/>
      </w:r>
      <w:r w:rsidRPr="004F68EE">
        <w:rPr>
          <w:rFonts w:eastAsia="Calibri"/>
        </w:rPr>
        <w:t>Capacity-building and development and awareness-raising</w:t>
      </w:r>
    </w:p>
    <w:p w14:paraId="5EBC75BD" w14:textId="79F48582" w:rsidR="00BB348C" w:rsidRPr="00BB348C" w:rsidRDefault="00BB348C" w:rsidP="00F45324">
      <w:pPr>
        <w:pStyle w:val="CBDNormalNumber"/>
      </w:pPr>
      <w:r w:rsidRPr="00BB348C">
        <w:t xml:space="preserve">Working Group II considered agenda item </w:t>
      </w:r>
      <w:r w:rsidR="00F45324">
        <w:t>8</w:t>
      </w:r>
      <w:r w:rsidRPr="00BB348C">
        <w:t xml:space="preserve"> at its </w:t>
      </w:r>
      <w:r w:rsidR="002D61A1">
        <w:t>1st session</w:t>
      </w:r>
      <w:r w:rsidRPr="00BB348C">
        <w:t xml:space="preserve">. It had before it a draft decision (see CBD/NP/MOP/5/2, item </w:t>
      </w:r>
      <w:r w:rsidR="00F45324">
        <w:t>8</w:t>
      </w:r>
      <w:r w:rsidRPr="00BB348C">
        <w:t xml:space="preserve">). </w:t>
      </w:r>
    </w:p>
    <w:p w14:paraId="0CBC49D5" w14:textId="21253D42" w:rsidR="00B7542D" w:rsidRDefault="00B7542D" w:rsidP="00B7542D">
      <w:pPr>
        <w:pStyle w:val="CBDNormalNumber"/>
      </w:pPr>
      <w:r>
        <w:rPr>
          <w:bCs/>
          <w:lang w:val="en-US"/>
        </w:rPr>
        <w:t xml:space="preserve">Working Group II agreed that </w:t>
      </w:r>
      <w:r w:rsidR="00DD0EE1">
        <w:rPr>
          <w:bCs/>
          <w:lang w:val="en-US"/>
        </w:rPr>
        <w:t>the</w:t>
      </w:r>
      <w:r>
        <w:rPr>
          <w:bCs/>
          <w:lang w:val="en-US"/>
        </w:rPr>
        <w:t xml:space="preserve"> Chair</w:t>
      </w:r>
      <w:r w:rsidRPr="009D5ABB">
        <w:rPr>
          <w:bCs/>
          <w:lang w:val="en-US"/>
        </w:rPr>
        <w:t xml:space="preserve"> </w:t>
      </w:r>
      <w:r>
        <w:rPr>
          <w:bCs/>
          <w:lang w:val="en-US"/>
        </w:rPr>
        <w:t xml:space="preserve">would conduct informal consultations with Parties, as </w:t>
      </w:r>
      <w:r w:rsidR="00D374C2">
        <w:rPr>
          <w:bCs/>
          <w:lang w:val="en-US"/>
        </w:rPr>
        <w:t>appropriate</w:t>
      </w:r>
      <w:r>
        <w:rPr>
          <w:bCs/>
          <w:lang w:val="en-US"/>
        </w:rPr>
        <w:t>, and</w:t>
      </w:r>
      <w:r w:rsidRPr="009D5ABB">
        <w:rPr>
          <w:bCs/>
          <w:lang w:val="en-US"/>
        </w:rPr>
        <w:t xml:space="preserve"> </w:t>
      </w:r>
      <w:r>
        <w:rPr>
          <w:lang w:val="en-US"/>
        </w:rPr>
        <w:t xml:space="preserve">prepare a </w:t>
      </w:r>
      <w:r w:rsidRPr="001416DD">
        <w:t>revised</w:t>
      </w:r>
      <w:r>
        <w:rPr>
          <w:lang w:val="en-US"/>
        </w:rPr>
        <w:t xml:space="preserve"> draft decision for the </w:t>
      </w:r>
      <w:r w:rsidR="00C0304B">
        <w:rPr>
          <w:lang w:val="en-US"/>
        </w:rPr>
        <w:t>g</w:t>
      </w:r>
      <w:r>
        <w:rPr>
          <w:lang w:val="en-US"/>
        </w:rPr>
        <w:t>roup’s consideration</w:t>
      </w:r>
      <w:r>
        <w:t>.</w:t>
      </w:r>
    </w:p>
    <w:p w14:paraId="5A306B41" w14:textId="77777777" w:rsidR="003507DB" w:rsidRDefault="003507DB" w:rsidP="003507DB">
      <w:pPr>
        <w:pStyle w:val="CBDNormalNumber"/>
      </w:pPr>
      <w:r>
        <w:t>At its 4th session, Working Group II considered a revised draft decision submitted by the Chair.</w:t>
      </w:r>
    </w:p>
    <w:p w14:paraId="31D9C524" w14:textId="37348BEC" w:rsidR="003507DB" w:rsidRDefault="003507DB" w:rsidP="003507DB">
      <w:pPr>
        <w:pStyle w:val="CBDNormalNumber"/>
      </w:pPr>
      <w:r>
        <w:lastRenderedPageBreak/>
        <w:t>Statements were made by representatives of the following Parties: Argentina, Bolivia, Brazil, Burkina Faso, Côte d’Ivoire, Equatorial Guinea, European Union and its member States Parties to the Protocol, Gabon, India, Mexico, Namibia, Panama, Peru, Philippines, Saudi Arabia, Togo, United Kingdom</w:t>
      </w:r>
      <w:r w:rsidR="00906816">
        <w:t>,</w:t>
      </w:r>
      <w:r>
        <w:t xml:space="preserve"> Uruguay and Zimbabwe.</w:t>
      </w:r>
    </w:p>
    <w:p w14:paraId="01FE062A" w14:textId="75E8BBE4" w:rsidR="007F1CBF" w:rsidRDefault="003507DB" w:rsidP="003507DB">
      <w:pPr>
        <w:pStyle w:val="CBDNormalNumber"/>
      </w:pPr>
      <w:r>
        <w:t>Working Group II approved the revised draft decision, as orally amended, for transmission to the plenary session as draft decision CBD/NP/MOP/5/L.4.</w:t>
      </w:r>
    </w:p>
    <w:p w14:paraId="1E75CB47" w14:textId="77777777" w:rsidR="003B39A0" w:rsidRPr="003A2D70" w:rsidRDefault="003B39A0" w:rsidP="00936826">
      <w:pPr>
        <w:pStyle w:val="CBDAgendaItem"/>
        <w:shd w:val="clear" w:color="auto" w:fill="DEEAF6" w:themeFill="accent5" w:themeFillTint="33"/>
      </w:pPr>
      <w:r w:rsidRPr="004F68EE">
        <w:rPr>
          <w:bCs/>
          <w:lang w:val="en-GB"/>
        </w:rPr>
        <w:t>Item 9</w:t>
      </w:r>
      <w:r w:rsidRPr="004F68EE">
        <w:rPr>
          <w:rFonts w:eastAsia="Calibri"/>
          <w:bCs/>
          <w:lang w:val="en-GB"/>
        </w:rPr>
        <w:t xml:space="preserve"> </w:t>
      </w:r>
      <w:r w:rsidRPr="004F68EE">
        <w:rPr>
          <w:rFonts w:eastAsia="Calibri"/>
          <w:bCs/>
          <w:lang w:val="en-GB"/>
        </w:rPr>
        <w:br/>
      </w:r>
      <w:r w:rsidRPr="004F68EE">
        <w:rPr>
          <w:rFonts w:eastAsia="Calibri"/>
          <w:lang w:val="en-GB"/>
        </w:rPr>
        <w:t>Access and Benefit-sharing Clearing-House and information-sharing</w:t>
      </w:r>
    </w:p>
    <w:p w14:paraId="29D22C85" w14:textId="69BBEA48" w:rsidR="00F45324" w:rsidRPr="00F45324" w:rsidRDefault="00F45324" w:rsidP="0008472E">
      <w:pPr>
        <w:pStyle w:val="CBDNormalNumber"/>
      </w:pPr>
      <w:r w:rsidRPr="00F45324">
        <w:t xml:space="preserve">Working Group II considered agenda item </w:t>
      </w:r>
      <w:r>
        <w:t>9</w:t>
      </w:r>
      <w:r w:rsidRPr="00F45324">
        <w:t xml:space="preserve"> at its </w:t>
      </w:r>
      <w:r w:rsidR="002D61A1">
        <w:t>1st session.</w:t>
      </w:r>
      <w:r w:rsidRPr="00F45324">
        <w:t xml:space="preserve"> It had before it a draft decision (see CBD/NP/MOP/5/2, item </w:t>
      </w:r>
      <w:r>
        <w:t>9</w:t>
      </w:r>
      <w:r w:rsidRPr="00F45324">
        <w:t>)</w:t>
      </w:r>
      <w:r w:rsidR="0008472E">
        <w:t xml:space="preserve"> and a note by the Secretariat on </w:t>
      </w:r>
      <w:r w:rsidR="00C0304B">
        <w:t>progress</w:t>
      </w:r>
      <w:r w:rsidR="0008472E" w:rsidRPr="0008472E">
        <w:rPr>
          <w:lang w:val="en-US"/>
        </w:rPr>
        <w:t xml:space="preserve"> in the operation of the Access and Benefit-sharing Clearing-House</w:t>
      </w:r>
      <w:r w:rsidRPr="00F45324">
        <w:t>.</w:t>
      </w:r>
      <w:r w:rsidR="00BB0156">
        <w:rPr>
          <w:rStyle w:val="FootnoteReference"/>
        </w:rPr>
        <w:footnoteReference w:id="17"/>
      </w:r>
      <w:r w:rsidRPr="00F45324">
        <w:t xml:space="preserve"> </w:t>
      </w:r>
    </w:p>
    <w:p w14:paraId="1B713A54" w14:textId="35B1CAAA" w:rsidR="00B7542D" w:rsidRPr="00072B36" w:rsidRDefault="00B7542D" w:rsidP="001416DD">
      <w:pPr>
        <w:pStyle w:val="CBDNormalNumber"/>
        <w:rPr>
          <w:bCs/>
        </w:rPr>
      </w:pPr>
      <w:r w:rsidRPr="00072B36">
        <w:rPr>
          <w:bCs/>
        </w:rPr>
        <w:t>Statements were made by representatives of the following Parties: Argentina, Bahrain, Côte d’Ivoire, Dominican Republic</w:t>
      </w:r>
      <w:r w:rsidRPr="00377B4A">
        <w:rPr>
          <w:bCs/>
        </w:rPr>
        <w:t xml:space="preserve">, </w:t>
      </w:r>
      <w:r w:rsidRPr="00262D2A">
        <w:rPr>
          <w:bCs/>
        </w:rPr>
        <w:t>European Union</w:t>
      </w:r>
      <w:r>
        <w:rPr>
          <w:bCs/>
        </w:rPr>
        <w:t xml:space="preserve"> and its member States</w:t>
      </w:r>
      <w:r w:rsidR="00E2371F" w:rsidRPr="00E2371F">
        <w:rPr>
          <w:bCs/>
        </w:rPr>
        <w:t xml:space="preserve"> </w:t>
      </w:r>
      <w:r w:rsidR="005F3124">
        <w:rPr>
          <w:bCs/>
        </w:rPr>
        <w:t>P</w:t>
      </w:r>
      <w:r w:rsidR="00E2371F">
        <w:rPr>
          <w:bCs/>
        </w:rPr>
        <w:t>arties to the Protocol</w:t>
      </w:r>
      <w:r>
        <w:rPr>
          <w:bCs/>
        </w:rPr>
        <w:t>,</w:t>
      </w:r>
      <w:r w:rsidRPr="00072B36">
        <w:rPr>
          <w:bCs/>
        </w:rPr>
        <w:t xml:space="preserve"> Gabon, Guatemala, India, Morocco and Togo.</w:t>
      </w:r>
    </w:p>
    <w:p w14:paraId="163E44C9" w14:textId="7B2895BF" w:rsidR="00B7542D" w:rsidRPr="00442B8C" w:rsidRDefault="00B7542D" w:rsidP="00B7542D">
      <w:pPr>
        <w:pStyle w:val="CBDNormalNumber"/>
      </w:pPr>
      <w:r>
        <w:rPr>
          <w:bCs/>
          <w:lang w:val="en-US"/>
        </w:rPr>
        <w:t xml:space="preserve">Working Group II agreed that </w:t>
      </w:r>
      <w:r w:rsidR="00C0304B">
        <w:rPr>
          <w:bCs/>
          <w:lang w:val="en-US"/>
        </w:rPr>
        <w:t>the</w:t>
      </w:r>
      <w:r>
        <w:rPr>
          <w:bCs/>
          <w:lang w:val="en-US"/>
        </w:rPr>
        <w:t xml:space="preserve"> Chair</w:t>
      </w:r>
      <w:r w:rsidRPr="009D5ABB">
        <w:rPr>
          <w:bCs/>
          <w:lang w:val="en-US"/>
        </w:rPr>
        <w:t xml:space="preserve"> </w:t>
      </w:r>
      <w:r>
        <w:rPr>
          <w:bCs/>
          <w:lang w:val="en-US"/>
        </w:rPr>
        <w:t xml:space="preserve">would conduct informal consultations with Parties, as </w:t>
      </w:r>
      <w:r w:rsidR="00D374C2">
        <w:rPr>
          <w:bCs/>
          <w:lang w:val="en-US"/>
        </w:rPr>
        <w:t>appropriate</w:t>
      </w:r>
      <w:r>
        <w:rPr>
          <w:bCs/>
          <w:lang w:val="en-US"/>
        </w:rPr>
        <w:t>, and</w:t>
      </w:r>
      <w:r w:rsidRPr="009D5ABB">
        <w:rPr>
          <w:bCs/>
          <w:lang w:val="en-US"/>
        </w:rPr>
        <w:t xml:space="preserve"> </w:t>
      </w:r>
      <w:r>
        <w:rPr>
          <w:lang w:val="en-US"/>
        </w:rPr>
        <w:t xml:space="preserve">prepare a revised draft decision for the </w:t>
      </w:r>
      <w:r w:rsidR="00C0304B">
        <w:rPr>
          <w:lang w:val="en-US"/>
        </w:rPr>
        <w:t>g</w:t>
      </w:r>
      <w:r>
        <w:rPr>
          <w:lang w:val="en-US"/>
        </w:rPr>
        <w:t>roup’s consideration.</w:t>
      </w:r>
    </w:p>
    <w:p w14:paraId="40A1B76D" w14:textId="6B635497" w:rsidR="00CC5135" w:rsidRPr="00F45324" w:rsidRDefault="00CC5135" w:rsidP="00CC5135">
      <w:pPr>
        <w:pStyle w:val="CBDNormalNumber"/>
      </w:pPr>
      <w:r>
        <w:t xml:space="preserve">At its 3rd session, </w:t>
      </w:r>
      <w:r w:rsidRPr="00BB348C">
        <w:t xml:space="preserve">Working Group II considered </w:t>
      </w:r>
      <w:r>
        <w:t>a revised draft decision submitted by the Chair.</w:t>
      </w:r>
    </w:p>
    <w:p w14:paraId="1706B322" w14:textId="648ACB9A" w:rsidR="00CC5135" w:rsidRDefault="00CC5135" w:rsidP="00CC5135">
      <w:pPr>
        <w:pStyle w:val="CBDNormalNumber"/>
        <w:rPr>
          <w:rFonts w:asciiTheme="majorBidi" w:hAnsiTheme="majorBidi" w:cstheme="majorBidi"/>
        </w:rPr>
      </w:pPr>
      <w:r>
        <w:t>Statements were made by representatives of the following Parties</w:t>
      </w:r>
      <w:r>
        <w:rPr>
          <w:rFonts w:asciiTheme="majorBidi" w:hAnsiTheme="majorBidi" w:cstheme="majorBidi"/>
        </w:rPr>
        <w:t xml:space="preserve">: </w:t>
      </w:r>
      <w:r>
        <w:t xml:space="preserve">Argentina, Brazil, Burkina Faso, </w:t>
      </w:r>
      <w:r w:rsidRPr="000E0E92">
        <w:t>C</w:t>
      </w:r>
      <w:r>
        <w:t xml:space="preserve">ôte d’Ivoire, </w:t>
      </w:r>
      <w:r w:rsidR="00A143C7">
        <w:t xml:space="preserve">Democratic Republic </w:t>
      </w:r>
      <w:r w:rsidR="00A143C7" w:rsidRPr="000E0E92">
        <w:t xml:space="preserve">of the Congo, </w:t>
      </w:r>
      <w:r>
        <w:t>Egypt, European Union and its member States</w:t>
      </w:r>
      <w:r w:rsidR="00E2371F">
        <w:t xml:space="preserve"> </w:t>
      </w:r>
      <w:r w:rsidR="005F3124">
        <w:t>P</w:t>
      </w:r>
      <w:r w:rsidR="00E2371F">
        <w:t>arties to the Protocol</w:t>
      </w:r>
      <w:r>
        <w:t>, Saudi Arabia, Sierra Leone (on behalf of the African States) and United Kingdom.</w:t>
      </w:r>
    </w:p>
    <w:p w14:paraId="7DFFB633" w14:textId="3BB1C2D0" w:rsidR="00C46D3F" w:rsidRPr="00495F5B" w:rsidRDefault="00CC5135" w:rsidP="00CC5135">
      <w:pPr>
        <w:pStyle w:val="CBDNormalNumber"/>
      </w:pPr>
      <w:r w:rsidRPr="00CF1F8A">
        <w:rPr>
          <w:rFonts w:asciiTheme="majorBidi" w:hAnsiTheme="majorBidi" w:cstheme="majorBidi"/>
        </w:rPr>
        <w:t>Working Group II approved the revised draft decision, as orally amended, for transmission to the plenary session as draft decision</w:t>
      </w:r>
      <w:r>
        <w:rPr>
          <w:rFonts w:asciiTheme="majorBidi" w:hAnsiTheme="majorBidi" w:cstheme="majorBidi"/>
        </w:rPr>
        <w:t xml:space="preserve"> </w:t>
      </w:r>
      <w:r w:rsidRPr="00CC5135">
        <w:t>CBD/NP/MOP/5</w:t>
      </w:r>
      <w:r w:rsidRPr="00495F5B">
        <w:t>/L.</w:t>
      </w:r>
      <w:r w:rsidR="00495BC8" w:rsidRPr="00495F5B">
        <w:t>3</w:t>
      </w:r>
      <w:r w:rsidRPr="00495F5B">
        <w:rPr>
          <w:rFonts w:asciiTheme="majorBidi" w:hAnsiTheme="majorBidi" w:cstheme="majorBidi"/>
        </w:rPr>
        <w:t>.</w:t>
      </w:r>
    </w:p>
    <w:p w14:paraId="2D5D2ABA" w14:textId="77777777" w:rsidR="00743FB2" w:rsidRPr="00AA41C9" w:rsidRDefault="00743FB2" w:rsidP="002F491B">
      <w:pPr>
        <w:pStyle w:val="CBDAgendaItem"/>
        <w:shd w:val="clear" w:color="auto" w:fill="DEEAF6" w:themeFill="accent5" w:themeFillTint="33"/>
        <w:rPr>
          <w:rFonts w:eastAsia="Calibri"/>
        </w:rPr>
      </w:pPr>
      <w:r w:rsidRPr="00404CC7">
        <w:rPr>
          <w:bCs/>
          <w:lang w:val="en-GB"/>
        </w:rPr>
        <w:t>Item 10</w:t>
      </w:r>
      <w:r w:rsidRPr="00404CC7">
        <w:rPr>
          <w:rFonts w:eastAsia="Calibri"/>
          <w:bCs/>
          <w:lang w:val="en-GB"/>
        </w:rPr>
        <w:t xml:space="preserve"> </w:t>
      </w:r>
      <w:r w:rsidRPr="00404CC7">
        <w:rPr>
          <w:rFonts w:eastAsia="Calibri"/>
          <w:bCs/>
          <w:lang w:val="en-GB"/>
        </w:rPr>
        <w:br/>
      </w:r>
      <w:r w:rsidRPr="004F68EE">
        <w:rPr>
          <w:rFonts w:eastAsia="Calibri"/>
          <w:lang w:val="en-GB"/>
        </w:rPr>
        <w:t>Assessment and review of the effectiveness of the Protocol</w:t>
      </w:r>
    </w:p>
    <w:p w14:paraId="284AC1F4" w14:textId="44A2628A" w:rsidR="005805E8" w:rsidRPr="005805E8" w:rsidRDefault="005805E8" w:rsidP="005805E8">
      <w:pPr>
        <w:pStyle w:val="CBDNormalNumber"/>
      </w:pPr>
      <w:r w:rsidRPr="005805E8">
        <w:t xml:space="preserve">Working Group II considered agenda item </w:t>
      </w:r>
      <w:r>
        <w:t>10</w:t>
      </w:r>
      <w:r w:rsidRPr="005805E8">
        <w:t xml:space="preserve"> at its </w:t>
      </w:r>
      <w:r w:rsidR="002D61A1">
        <w:t>1st session</w:t>
      </w:r>
      <w:r w:rsidRPr="005805E8">
        <w:t xml:space="preserve">. It had before it a draft decision (see CBD/NP/MOP/5/2, item </w:t>
      </w:r>
      <w:r>
        <w:t>10</w:t>
      </w:r>
      <w:r w:rsidRPr="005805E8">
        <w:t xml:space="preserve">). </w:t>
      </w:r>
    </w:p>
    <w:p w14:paraId="247374E5" w14:textId="1725D831" w:rsidR="002D61A1" w:rsidRDefault="002D61A1" w:rsidP="005805E8">
      <w:pPr>
        <w:pStyle w:val="CBDNormalNumber"/>
      </w:pPr>
      <w:r>
        <w:rPr>
          <w:bCs/>
          <w:lang w:val="en-US"/>
        </w:rPr>
        <w:t xml:space="preserve">Working Group II agreed that </w:t>
      </w:r>
      <w:r w:rsidR="00DD0EE1">
        <w:rPr>
          <w:bCs/>
          <w:lang w:val="en-US"/>
        </w:rPr>
        <w:t>the</w:t>
      </w:r>
      <w:r>
        <w:rPr>
          <w:bCs/>
          <w:lang w:val="en-US"/>
        </w:rPr>
        <w:t xml:space="preserve"> Chair</w:t>
      </w:r>
      <w:r w:rsidRPr="009D5ABB">
        <w:rPr>
          <w:bCs/>
          <w:lang w:val="en-US"/>
        </w:rPr>
        <w:t xml:space="preserve"> </w:t>
      </w:r>
      <w:r>
        <w:rPr>
          <w:bCs/>
          <w:lang w:val="en-US"/>
        </w:rPr>
        <w:t xml:space="preserve">would conduct informal consultations with Parties, as </w:t>
      </w:r>
      <w:r w:rsidR="00D374C2">
        <w:rPr>
          <w:bCs/>
          <w:lang w:val="en-US"/>
        </w:rPr>
        <w:t>appropriate</w:t>
      </w:r>
      <w:r>
        <w:rPr>
          <w:bCs/>
          <w:lang w:val="en-US"/>
        </w:rPr>
        <w:t xml:space="preserve">, </w:t>
      </w:r>
      <w:r w:rsidRPr="001416DD">
        <w:t>and</w:t>
      </w:r>
      <w:r w:rsidRPr="009D5ABB">
        <w:rPr>
          <w:bCs/>
          <w:lang w:val="en-US"/>
        </w:rPr>
        <w:t xml:space="preserve"> </w:t>
      </w:r>
      <w:r>
        <w:rPr>
          <w:lang w:val="en-US"/>
        </w:rPr>
        <w:t xml:space="preserve">prepare a revised draft decision for the </w:t>
      </w:r>
      <w:r w:rsidR="00C0304B">
        <w:rPr>
          <w:lang w:val="en-US"/>
        </w:rPr>
        <w:t>g</w:t>
      </w:r>
      <w:r>
        <w:rPr>
          <w:lang w:val="en-US"/>
        </w:rPr>
        <w:t>roup’s consideration.</w:t>
      </w:r>
    </w:p>
    <w:p w14:paraId="7B5F67CE" w14:textId="77777777" w:rsidR="00763D44" w:rsidRDefault="00763D44" w:rsidP="00763D44">
      <w:pPr>
        <w:pStyle w:val="CBDNormalNumber"/>
      </w:pPr>
      <w:r>
        <w:t>At its 4th session, Working Group II considered a revised draft decision submitted by the Chair.</w:t>
      </w:r>
    </w:p>
    <w:p w14:paraId="20BB0E06" w14:textId="6CBF1C98" w:rsidR="00763D44" w:rsidRDefault="00763D44" w:rsidP="00763D44">
      <w:pPr>
        <w:pStyle w:val="CBDNormalNumber"/>
      </w:pPr>
      <w:r>
        <w:t>Statements were made by representatives of the following Parties: Argentina, Brazil, European Union and its member States Parties to the Protocol and Kenya.</w:t>
      </w:r>
    </w:p>
    <w:p w14:paraId="25AB909E" w14:textId="2D8B86AC" w:rsidR="003B39A0" w:rsidRDefault="00763D44" w:rsidP="00763D44">
      <w:pPr>
        <w:pStyle w:val="CBDNormalNumber"/>
      </w:pPr>
      <w:r>
        <w:t>Working Group II approved the revised draft decision, as orally amended, for transmission to the plenary session as draft decision CBD/NP/MOP/5/L</w:t>
      </w:r>
      <w:r w:rsidR="00CA37C4">
        <w:t>5.</w:t>
      </w:r>
    </w:p>
    <w:p w14:paraId="6A138FE8" w14:textId="77777777" w:rsidR="00BC1E63" w:rsidRPr="003A2D70" w:rsidRDefault="00BC1E63" w:rsidP="002F491B">
      <w:pPr>
        <w:pStyle w:val="CBDAgendaItem"/>
        <w:shd w:val="clear" w:color="auto" w:fill="DEEAF6" w:themeFill="accent5" w:themeFillTint="33"/>
        <w:rPr>
          <w:rFonts w:eastAsia="Calibri"/>
        </w:rPr>
      </w:pPr>
      <w:r w:rsidRPr="004F68EE">
        <w:rPr>
          <w:bCs/>
          <w:lang w:val="en-GB"/>
        </w:rPr>
        <w:lastRenderedPageBreak/>
        <w:t>Item 11</w:t>
      </w:r>
      <w:r w:rsidRPr="004F68EE">
        <w:rPr>
          <w:rFonts w:eastAsia="Calibri"/>
          <w:bCs/>
          <w:lang w:val="en-GB"/>
        </w:rPr>
        <w:t xml:space="preserve"> </w:t>
      </w:r>
      <w:r w:rsidRPr="004F68EE">
        <w:rPr>
          <w:rFonts w:eastAsia="Calibri"/>
          <w:bCs/>
          <w:lang w:val="en-GB"/>
        </w:rPr>
        <w:br/>
      </w:r>
      <w:r w:rsidRPr="004F68EE">
        <w:rPr>
          <w:rFonts w:eastAsia="Calibri"/>
          <w:lang w:val="en-GB"/>
        </w:rPr>
        <w:t>Cooperation with international organizations, bodies established under other conventions, and initiatives</w:t>
      </w:r>
    </w:p>
    <w:p w14:paraId="0D7FFC77" w14:textId="178B3013" w:rsidR="001325BC" w:rsidRDefault="001325BC" w:rsidP="001325BC">
      <w:pPr>
        <w:pStyle w:val="CBDNormalNumber"/>
      </w:pPr>
      <w:r>
        <w:t>Working Group II considered agenda item 11 at its 2nd session. It had before it a note by the Secretariat on cooperation with international organizations, bodies established under other conventions, and initiatives.</w:t>
      </w:r>
      <w:r>
        <w:rPr>
          <w:rStyle w:val="FootnoteReference"/>
        </w:rPr>
        <w:footnoteReference w:id="18"/>
      </w:r>
    </w:p>
    <w:p w14:paraId="18AD4D48" w14:textId="130D86E0" w:rsidR="001325BC" w:rsidRDefault="001325BC" w:rsidP="001325BC">
      <w:pPr>
        <w:pStyle w:val="CBDNormalNumber"/>
      </w:pPr>
      <w:r>
        <w:t>Statements were made by representatives of the following Parties: Argentina and Togo.</w:t>
      </w:r>
    </w:p>
    <w:p w14:paraId="356ADEEA" w14:textId="08FBFE65" w:rsidR="001325BC" w:rsidRDefault="001325BC" w:rsidP="001325BC">
      <w:pPr>
        <w:pStyle w:val="CBDNormalNumber"/>
      </w:pPr>
      <w:r>
        <w:t>Statements were also made by representatives of the Division for Ocean Affairs and the Law of the Sea</w:t>
      </w:r>
      <w:r w:rsidR="00865636">
        <w:t xml:space="preserve"> of the United Nations</w:t>
      </w:r>
      <w:r>
        <w:t>,</w:t>
      </w:r>
      <w:r w:rsidRPr="001325BC">
        <w:t xml:space="preserve"> </w:t>
      </w:r>
      <w:r>
        <w:t>the Secretariat of the International Treaty on Plant Genetic Resources for Food and Agriculture and the World Health Organization.</w:t>
      </w:r>
    </w:p>
    <w:p w14:paraId="393C3DF4" w14:textId="704E169E" w:rsidR="001325BC" w:rsidRPr="00D929F1" w:rsidRDefault="001325BC" w:rsidP="001325BC">
      <w:pPr>
        <w:pStyle w:val="CBDNormalNumber"/>
      </w:pPr>
      <w:r w:rsidRPr="00D929F1">
        <w:t xml:space="preserve">Working Group II agreed to invite the Conference of the Parties serving as the </w:t>
      </w:r>
      <w:r w:rsidR="0076134C">
        <w:t>m</w:t>
      </w:r>
      <w:r w:rsidRPr="00D929F1">
        <w:t xml:space="preserve">eeting of the Parties </w:t>
      </w:r>
      <w:r w:rsidR="00203378">
        <w:t xml:space="preserve">to the </w:t>
      </w:r>
      <w:r w:rsidR="00644A48">
        <w:t xml:space="preserve">Nagoya </w:t>
      </w:r>
      <w:r w:rsidR="00203378">
        <w:t xml:space="preserve">Protocol </w:t>
      </w:r>
      <w:r w:rsidRPr="00D929F1">
        <w:t xml:space="preserve">to take note of the information </w:t>
      </w:r>
      <w:r w:rsidR="00D929F1" w:rsidRPr="00D929F1">
        <w:t>contained in the document</w:t>
      </w:r>
      <w:r w:rsidRPr="00D929F1">
        <w:t>.</w:t>
      </w:r>
    </w:p>
    <w:p w14:paraId="26367D47" w14:textId="77777777" w:rsidR="00E22D62" w:rsidRPr="003A2D70" w:rsidRDefault="00E22D62" w:rsidP="002F491B">
      <w:pPr>
        <w:pStyle w:val="CBDAgendaItem"/>
        <w:shd w:val="clear" w:color="auto" w:fill="DEEAF6" w:themeFill="accent5" w:themeFillTint="33"/>
        <w:rPr>
          <w:rFonts w:eastAsia="Calibri"/>
        </w:rPr>
      </w:pPr>
      <w:r w:rsidRPr="004F68EE">
        <w:rPr>
          <w:bCs/>
          <w:lang w:val="en-GB"/>
        </w:rPr>
        <w:t>Item 13</w:t>
      </w:r>
      <w:r w:rsidRPr="004F68EE">
        <w:rPr>
          <w:rFonts w:eastAsia="Calibri"/>
          <w:bCs/>
          <w:lang w:val="en-GB"/>
        </w:rPr>
        <w:t xml:space="preserve"> </w:t>
      </w:r>
      <w:r w:rsidRPr="004F68EE">
        <w:rPr>
          <w:rFonts w:eastAsia="Calibri"/>
          <w:bCs/>
          <w:lang w:val="en-GB"/>
        </w:rPr>
        <w:br/>
      </w:r>
      <w:r w:rsidRPr="004F68EE">
        <w:rPr>
          <w:rFonts w:eastAsia="Calibri"/>
          <w:lang w:val="en-GB"/>
        </w:rPr>
        <w:t>Enhancing the implementation of the Nagoya Protocol in the context of the Kunming-Montreal Global Biodiversity Framework</w:t>
      </w:r>
    </w:p>
    <w:p w14:paraId="18231070" w14:textId="6803DA54" w:rsidR="002F491B" w:rsidRPr="00220DAD" w:rsidRDefault="002F491B" w:rsidP="002F491B">
      <w:pPr>
        <w:pStyle w:val="CBDNormalNumber"/>
      </w:pPr>
      <w:r w:rsidRPr="00220DAD">
        <w:t xml:space="preserve">Working Group II considered agenda item 13 at its </w:t>
      </w:r>
      <w:r w:rsidR="0019442A">
        <w:t>1st</w:t>
      </w:r>
      <w:r w:rsidRPr="00220DAD">
        <w:t xml:space="preserve"> session. It had before it a draft decision (see CBD/NP/MOP/5/2, item 13)</w:t>
      </w:r>
      <w:r w:rsidR="003D71AC">
        <w:t xml:space="preserve"> and a note by the Secretariat on </w:t>
      </w:r>
      <w:r w:rsidR="003D71AC">
        <w:rPr>
          <w:lang w:val="en-US"/>
        </w:rPr>
        <w:t>e</w:t>
      </w:r>
      <w:r w:rsidR="003D71AC" w:rsidRPr="003D71AC">
        <w:rPr>
          <w:lang w:val="en-US"/>
        </w:rPr>
        <w:t xml:space="preserve">nhancing the implementation of the </w:t>
      </w:r>
      <w:r w:rsidR="003D71AC" w:rsidRPr="001416DD">
        <w:t>Nagoya</w:t>
      </w:r>
      <w:r w:rsidR="003D71AC" w:rsidRPr="003D71AC">
        <w:rPr>
          <w:lang w:val="en-US"/>
        </w:rPr>
        <w:t xml:space="preserve"> Protocol in the context of the Framework</w:t>
      </w:r>
      <w:r w:rsidRPr="00220DAD">
        <w:t>.</w:t>
      </w:r>
      <w:r w:rsidR="00B72211">
        <w:rPr>
          <w:rStyle w:val="FootnoteReference"/>
        </w:rPr>
        <w:footnoteReference w:id="19"/>
      </w:r>
      <w:r w:rsidRPr="00220DAD">
        <w:t xml:space="preserve"> </w:t>
      </w:r>
    </w:p>
    <w:p w14:paraId="02B6950E" w14:textId="465B12F3" w:rsidR="00FD109E" w:rsidRDefault="00FD109E" w:rsidP="002F491B">
      <w:pPr>
        <w:pStyle w:val="CBDNormalNumber"/>
      </w:pPr>
      <w:r>
        <w:t xml:space="preserve">A statement was made by </w:t>
      </w:r>
      <w:r w:rsidR="0088248A">
        <w:t xml:space="preserve">a </w:t>
      </w:r>
      <w:r w:rsidR="00DD0EE1">
        <w:t xml:space="preserve">representative of the </w:t>
      </w:r>
      <w:r>
        <w:t>European Union and its member States</w:t>
      </w:r>
      <w:r w:rsidR="00E2371F">
        <w:t xml:space="preserve"> </w:t>
      </w:r>
      <w:r w:rsidR="005F3124">
        <w:t>P</w:t>
      </w:r>
      <w:r w:rsidR="00E2371F">
        <w:t>arties to the Protocol</w:t>
      </w:r>
      <w:r>
        <w:t>.</w:t>
      </w:r>
    </w:p>
    <w:p w14:paraId="4429AFA5" w14:textId="685F9022" w:rsidR="00897932" w:rsidRPr="00262D2A" w:rsidRDefault="00897932" w:rsidP="00897932">
      <w:pPr>
        <w:pStyle w:val="CBDNormalNumber"/>
      </w:pPr>
      <w:r>
        <w:rPr>
          <w:bCs/>
          <w:lang w:val="en-US"/>
        </w:rPr>
        <w:t xml:space="preserve">Working Group II agreed that </w:t>
      </w:r>
      <w:r w:rsidR="00DD0EE1">
        <w:rPr>
          <w:bCs/>
          <w:lang w:val="en-US"/>
        </w:rPr>
        <w:t>the</w:t>
      </w:r>
      <w:r>
        <w:rPr>
          <w:bCs/>
          <w:lang w:val="en-US"/>
        </w:rPr>
        <w:t xml:space="preserve"> Chair</w:t>
      </w:r>
      <w:r w:rsidRPr="009D5ABB">
        <w:rPr>
          <w:bCs/>
          <w:lang w:val="en-US"/>
        </w:rPr>
        <w:t xml:space="preserve"> </w:t>
      </w:r>
      <w:r>
        <w:rPr>
          <w:bCs/>
          <w:lang w:val="en-US"/>
        </w:rPr>
        <w:t xml:space="preserve">would conduct informal consultations with Parties, as </w:t>
      </w:r>
      <w:r w:rsidR="00D374C2">
        <w:rPr>
          <w:bCs/>
          <w:lang w:val="en-US"/>
        </w:rPr>
        <w:t>appropriate</w:t>
      </w:r>
      <w:r>
        <w:rPr>
          <w:bCs/>
          <w:lang w:val="en-US"/>
        </w:rPr>
        <w:t>, and</w:t>
      </w:r>
      <w:r w:rsidRPr="009D5ABB">
        <w:rPr>
          <w:bCs/>
          <w:lang w:val="en-US"/>
        </w:rPr>
        <w:t xml:space="preserve"> </w:t>
      </w:r>
      <w:r>
        <w:rPr>
          <w:lang w:val="en-US"/>
        </w:rPr>
        <w:t xml:space="preserve">prepare a </w:t>
      </w:r>
      <w:r w:rsidRPr="001416DD">
        <w:t>revised</w:t>
      </w:r>
      <w:r>
        <w:rPr>
          <w:lang w:val="en-US"/>
        </w:rPr>
        <w:t xml:space="preserve"> draft decision for the </w:t>
      </w:r>
      <w:r w:rsidR="0019442A">
        <w:rPr>
          <w:lang w:val="en-US"/>
        </w:rPr>
        <w:t>g</w:t>
      </w:r>
      <w:r>
        <w:rPr>
          <w:lang w:val="en-US"/>
        </w:rPr>
        <w:t>roup’s consideration.</w:t>
      </w:r>
    </w:p>
    <w:p w14:paraId="27E4D798" w14:textId="77777777" w:rsidR="00C96E14" w:rsidRDefault="00C96E14" w:rsidP="00C96E14">
      <w:pPr>
        <w:pStyle w:val="CBDNormalNumber"/>
      </w:pPr>
      <w:r>
        <w:t>At its 4th session, Working Group II considered a revised draft decision submitted by the Chair.</w:t>
      </w:r>
    </w:p>
    <w:p w14:paraId="6B29ACD7" w14:textId="77777777" w:rsidR="00C96E14" w:rsidRDefault="00C96E14" w:rsidP="00C96E14">
      <w:pPr>
        <w:pStyle w:val="CBDNormalNumber"/>
      </w:pPr>
      <w:r>
        <w:t>Statements were made by representatives of the following Parties: Kenya and Peru.</w:t>
      </w:r>
    </w:p>
    <w:p w14:paraId="349721AF" w14:textId="5CBA378B" w:rsidR="00BC1E63" w:rsidRDefault="00C96E14" w:rsidP="00C96E14">
      <w:pPr>
        <w:pStyle w:val="CBDNormalNumber"/>
      </w:pPr>
      <w:r>
        <w:t>Working Group II approved the revised draft decision, as orally amended, for transmission to the plenary session as draft decision CBD/NP/MOP/5/L.6.</w:t>
      </w:r>
    </w:p>
    <w:p w14:paraId="7A41D7CA" w14:textId="77777777" w:rsidR="00ED1EE5" w:rsidRPr="003A2D70" w:rsidRDefault="00ED1EE5" w:rsidP="002F491B">
      <w:pPr>
        <w:pStyle w:val="CBDAgendaItem"/>
        <w:shd w:val="clear" w:color="auto" w:fill="DEEAF6" w:themeFill="accent5" w:themeFillTint="33"/>
        <w:rPr>
          <w:rFonts w:eastAsia="Calibri"/>
        </w:rPr>
      </w:pPr>
      <w:r w:rsidRPr="004F68EE">
        <w:rPr>
          <w:bCs/>
          <w:lang w:val="en-GB"/>
        </w:rPr>
        <w:t>Item 15</w:t>
      </w:r>
      <w:r w:rsidRPr="004F68EE">
        <w:rPr>
          <w:rFonts w:eastAsia="Calibri"/>
          <w:bCs/>
          <w:lang w:val="en-GB"/>
        </w:rPr>
        <w:t xml:space="preserve"> </w:t>
      </w:r>
      <w:r w:rsidRPr="004F68EE">
        <w:rPr>
          <w:rFonts w:eastAsia="Calibri"/>
          <w:bCs/>
          <w:lang w:val="en-GB"/>
        </w:rPr>
        <w:br/>
      </w:r>
      <w:r w:rsidRPr="004F68EE">
        <w:rPr>
          <w:rFonts w:eastAsia="Calibri"/>
          <w:lang w:val="en-GB"/>
        </w:rPr>
        <w:t>Specialized international access and benefit-sharing instruments in the context of Article 4, paragraph 4, of the Nagoya Protocol</w:t>
      </w:r>
    </w:p>
    <w:p w14:paraId="08A40B66" w14:textId="281E5DC4" w:rsidR="002F491B" w:rsidRPr="002F491B" w:rsidRDefault="002F491B" w:rsidP="002F491B">
      <w:pPr>
        <w:pStyle w:val="CBDNormalNumber"/>
      </w:pPr>
      <w:r w:rsidRPr="002F491B">
        <w:t xml:space="preserve">Working Group II considered agenda item </w:t>
      </w:r>
      <w:r>
        <w:t>15</w:t>
      </w:r>
      <w:r w:rsidRPr="002F491B">
        <w:t xml:space="preserve"> at its </w:t>
      </w:r>
      <w:r w:rsidR="00C76086">
        <w:t>1st session</w:t>
      </w:r>
      <w:r w:rsidRPr="002F491B">
        <w:t xml:space="preserve">. It had before it a draft decision (see CBD/NP/MOP/5/2, item </w:t>
      </w:r>
      <w:r>
        <w:t>1</w:t>
      </w:r>
      <w:r w:rsidRPr="002F491B">
        <w:t>5).</w:t>
      </w:r>
    </w:p>
    <w:p w14:paraId="600819CB" w14:textId="329FB815" w:rsidR="000B14AC" w:rsidRDefault="000B14AC" w:rsidP="000B14AC">
      <w:pPr>
        <w:pStyle w:val="CBDNormalNumber"/>
      </w:pPr>
      <w:r>
        <w:t>Working Group II agreed to establish a contact group, co-chaired by</w:t>
      </w:r>
      <w:r w:rsidRPr="009A53E1">
        <w:t xml:space="preserve"> </w:t>
      </w:r>
      <w:r w:rsidR="00954153">
        <w:t>Mery Ciacci</w:t>
      </w:r>
      <w:r w:rsidRPr="000B14AC">
        <w:rPr>
          <w:bCs/>
        </w:rPr>
        <w:t xml:space="preserve"> </w:t>
      </w:r>
      <w:r w:rsidR="00267F6B">
        <w:rPr>
          <w:bCs/>
        </w:rPr>
        <w:t xml:space="preserve">(European Commission) </w:t>
      </w:r>
      <w:r w:rsidRPr="000B14AC">
        <w:rPr>
          <w:bCs/>
        </w:rPr>
        <w:t>and Patience Gandiwa (Zimbabwe)</w:t>
      </w:r>
      <w:r w:rsidRPr="007B3EC2">
        <w:t>,</w:t>
      </w:r>
      <w:r w:rsidRPr="009A53E1">
        <w:t xml:space="preserve"> </w:t>
      </w:r>
      <w:r w:rsidR="008136A0">
        <w:t xml:space="preserve">with a mandate to </w:t>
      </w:r>
      <w:r w:rsidR="008136A0" w:rsidRPr="00E822FB">
        <w:t>a</w:t>
      </w:r>
      <w:r w:rsidR="008136A0" w:rsidRPr="0019442A">
        <w:t>ddress the unresolved issues</w:t>
      </w:r>
      <w:r w:rsidR="00C0304B" w:rsidRPr="0019442A">
        <w:t xml:space="preserve"> in the draft decision</w:t>
      </w:r>
      <w:r>
        <w:t xml:space="preserve">. </w:t>
      </w:r>
    </w:p>
    <w:p w14:paraId="3C53424F" w14:textId="5EAB0965" w:rsidR="00186F8C" w:rsidRPr="00186F8C" w:rsidRDefault="00186F8C" w:rsidP="00186F8C">
      <w:pPr>
        <w:pStyle w:val="CBDNormalNumber"/>
        <w:rPr>
          <w:rFonts w:asciiTheme="majorBidi" w:hAnsiTheme="majorBidi" w:cstheme="majorBidi"/>
        </w:rPr>
      </w:pPr>
      <w:r w:rsidRPr="00186F8C">
        <w:rPr>
          <w:rFonts w:asciiTheme="majorBidi" w:hAnsiTheme="majorBidi" w:cstheme="majorBidi"/>
        </w:rPr>
        <w:t>At its 12th session, Working Group II considered a revised draft decision submitted by the Chair</w:t>
      </w:r>
      <w:r>
        <w:rPr>
          <w:rFonts w:asciiTheme="majorBidi" w:hAnsiTheme="majorBidi" w:cstheme="majorBidi"/>
        </w:rPr>
        <w:t xml:space="preserve"> following discussion in the contact group</w:t>
      </w:r>
      <w:r w:rsidRPr="00186F8C">
        <w:rPr>
          <w:rFonts w:asciiTheme="majorBidi" w:hAnsiTheme="majorBidi" w:cstheme="majorBidi"/>
        </w:rPr>
        <w:t>.</w:t>
      </w:r>
    </w:p>
    <w:p w14:paraId="2E60F82E" w14:textId="77777777" w:rsidR="00186F8C" w:rsidRPr="00186F8C" w:rsidRDefault="00186F8C" w:rsidP="00186F8C">
      <w:pPr>
        <w:pStyle w:val="CBDNormalNumber"/>
        <w:rPr>
          <w:rFonts w:asciiTheme="majorBidi" w:hAnsiTheme="majorBidi" w:cstheme="majorBidi"/>
        </w:rPr>
      </w:pPr>
      <w:r w:rsidRPr="00186F8C">
        <w:rPr>
          <w:rFonts w:asciiTheme="majorBidi" w:hAnsiTheme="majorBidi" w:cstheme="majorBidi"/>
        </w:rPr>
        <w:t>A statement was made by a representative of Brazil.</w:t>
      </w:r>
    </w:p>
    <w:p w14:paraId="66472D37" w14:textId="60C19C19" w:rsidR="00186F8C" w:rsidRDefault="00186F8C" w:rsidP="00186F8C">
      <w:pPr>
        <w:pStyle w:val="CBDNormalNumber"/>
      </w:pPr>
      <w:r w:rsidRPr="005A2789">
        <w:t xml:space="preserve">Working Group II approved the </w:t>
      </w:r>
      <w:r w:rsidR="00327A83">
        <w:t xml:space="preserve">revised </w:t>
      </w:r>
      <w:r w:rsidRPr="005A2789">
        <w:t>draft decision</w:t>
      </w:r>
      <w:r>
        <w:t>, as orally amended,</w:t>
      </w:r>
      <w:r w:rsidRPr="005A2789">
        <w:t xml:space="preserve"> for transmission to the plenary session as draft decision </w:t>
      </w:r>
      <w:r>
        <w:t>CBD/NP/MOP/5/L.</w:t>
      </w:r>
      <w:r w:rsidR="00C5720E">
        <w:t>8</w:t>
      </w:r>
      <w:r>
        <w:t>.</w:t>
      </w:r>
    </w:p>
    <w:p w14:paraId="6EA86E9E" w14:textId="77777777" w:rsidR="00BB348C" w:rsidRPr="003A2D70" w:rsidRDefault="00BB348C" w:rsidP="002F491B">
      <w:pPr>
        <w:pStyle w:val="CBDAgendaItem"/>
        <w:shd w:val="clear" w:color="auto" w:fill="DEEAF6" w:themeFill="accent5" w:themeFillTint="33"/>
        <w:rPr>
          <w:rFonts w:eastAsia="Calibri"/>
        </w:rPr>
      </w:pPr>
      <w:r w:rsidRPr="004F68EE">
        <w:rPr>
          <w:bCs/>
          <w:lang w:val="en-GB"/>
        </w:rPr>
        <w:lastRenderedPageBreak/>
        <w:t>Item 16</w:t>
      </w:r>
      <w:r w:rsidRPr="004F68EE">
        <w:rPr>
          <w:rFonts w:eastAsia="Calibri"/>
          <w:bCs/>
          <w:lang w:val="en-GB"/>
        </w:rPr>
        <w:t xml:space="preserve"> </w:t>
      </w:r>
      <w:r w:rsidRPr="004F68EE">
        <w:rPr>
          <w:rFonts w:eastAsia="Calibri"/>
          <w:bCs/>
          <w:lang w:val="en-GB"/>
        </w:rPr>
        <w:br/>
      </w:r>
      <w:r w:rsidRPr="004F68EE">
        <w:rPr>
          <w:rFonts w:eastAsia="Calibri"/>
          <w:lang w:val="en-GB"/>
        </w:rPr>
        <w:t>Global multilateral benefit-sharing mechanism</w:t>
      </w:r>
    </w:p>
    <w:p w14:paraId="218FB1D2" w14:textId="100A0AE9" w:rsidR="002F491B" w:rsidRPr="002F491B" w:rsidRDefault="002F491B" w:rsidP="002F491B">
      <w:pPr>
        <w:pStyle w:val="CBDNormalNumber"/>
      </w:pPr>
      <w:r w:rsidRPr="002F491B">
        <w:t xml:space="preserve">Working Group II considered agenda item </w:t>
      </w:r>
      <w:r>
        <w:t>16</w:t>
      </w:r>
      <w:r w:rsidRPr="002F491B">
        <w:t xml:space="preserve"> at its </w:t>
      </w:r>
      <w:r w:rsidR="009E44BB">
        <w:t>1st session</w:t>
      </w:r>
      <w:r w:rsidRPr="002F491B">
        <w:t xml:space="preserve">. It had before it a draft decision (see CBD/NP/MOP/5/2, item </w:t>
      </w:r>
      <w:r>
        <w:t>16</w:t>
      </w:r>
      <w:r w:rsidRPr="002F491B">
        <w:t>)</w:t>
      </w:r>
      <w:r w:rsidR="009E0AA1">
        <w:t xml:space="preserve"> and a note by the Secretariat on the g</w:t>
      </w:r>
      <w:r w:rsidR="009E0AA1" w:rsidRPr="009E0AA1">
        <w:rPr>
          <w:lang w:val="en-US"/>
        </w:rPr>
        <w:t>lobal multilateral benefit-sharing mechanism</w:t>
      </w:r>
      <w:r w:rsidRPr="002F491B">
        <w:t>.</w:t>
      </w:r>
      <w:r w:rsidR="006E75C0">
        <w:rPr>
          <w:rStyle w:val="FootnoteReference"/>
        </w:rPr>
        <w:footnoteReference w:id="20"/>
      </w:r>
      <w:r w:rsidRPr="002F491B">
        <w:t xml:space="preserve"> </w:t>
      </w:r>
    </w:p>
    <w:p w14:paraId="0B31FBFE" w14:textId="71F05E70" w:rsidR="009E44BB" w:rsidRPr="009E44BB" w:rsidRDefault="009E44BB" w:rsidP="001416DD">
      <w:pPr>
        <w:pStyle w:val="CBDNormalNumber"/>
        <w:rPr>
          <w:bCs/>
        </w:rPr>
      </w:pPr>
      <w:r w:rsidRPr="009E44BB">
        <w:rPr>
          <w:bCs/>
        </w:rPr>
        <w:t>Statements were made by representatives of the following Parties: Brazil, Egypt, European Union and its member States</w:t>
      </w:r>
      <w:r w:rsidR="00E2371F">
        <w:rPr>
          <w:bCs/>
        </w:rPr>
        <w:t xml:space="preserve"> </w:t>
      </w:r>
      <w:r w:rsidR="005F3124">
        <w:rPr>
          <w:bCs/>
        </w:rPr>
        <w:t>P</w:t>
      </w:r>
      <w:r w:rsidR="00E2371F">
        <w:rPr>
          <w:bCs/>
        </w:rPr>
        <w:t>arties to the Protocol</w:t>
      </w:r>
      <w:r w:rsidRPr="009E44BB">
        <w:rPr>
          <w:bCs/>
        </w:rPr>
        <w:t>, Gabon, Morocco, Switzerland, Togo, Uganda</w:t>
      </w:r>
      <w:r w:rsidR="004F7B47">
        <w:rPr>
          <w:bCs/>
        </w:rPr>
        <w:t xml:space="preserve"> and</w:t>
      </w:r>
      <w:r w:rsidRPr="009E44BB">
        <w:rPr>
          <w:bCs/>
        </w:rPr>
        <w:t xml:space="preserve"> United Kingdom.</w:t>
      </w:r>
    </w:p>
    <w:p w14:paraId="70FA4752" w14:textId="4C47D96E" w:rsidR="00FB1819" w:rsidRDefault="00FB1819" w:rsidP="00FB1819">
      <w:pPr>
        <w:pStyle w:val="CBDNormalNumber"/>
      </w:pPr>
      <w:r>
        <w:t xml:space="preserve">At its 10th session, Working Group II agreed that the Chair would prepare a revised draft decision for its consideration. </w:t>
      </w:r>
    </w:p>
    <w:p w14:paraId="2CFA2D43" w14:textId="2EF2DF34" w:rsidR="00FB1819" w:rsidRDefault="00FB1819" w:rsidP="00FB1819">
      <w:pPr>
        <w:pStyle w:val="CBDNormalNumber"/>
      </w:pPr>
      <w:r>
        <w:t xml:space="preserve">A statement was made by </w:t>
      </w:r>
      <w:r w:rsidR="0088248A">
        <w:t xml:space="preserve">a </w:t>
      </w:r>
      <w:r>
        <w:t>representative of Togo.</w:t>
      </w:r>
      <w:r w:rsidRPr="002F491B">
        <w:t xml:space="preserve"> </w:t>
      </w:r>
    </w:p>
    <w:p w14:paraId="4457AE18" w14:textId="77777777" w:rsidR="00186F8C" w:rsidRPr="00186F8C" w:rsidRDefault="00186F8C" w:rsidP="00186F8C">
      <w:pPr>
        <w:pStyle w:val="CBDNormalNumber"/>
        <w:keepNext/>
        <w:keepLines/>
        <w:rPr>
          <w:bCs/>
        </w:rPr>
      </w:pPr>
      <w:r w:rsidRPr="00186F8C">
        <w:rPr>
          <w:bCs/>
        </w:rPr>
        <w:t>At its 12th session, Working Group II considered a revised draft decision submitted by the Chair.</w:t>
      </w:r>
    </w:p>
    <w:p w14:paraId="16809132" w14:textId="7A936228" w:rsidR="00186F8C" w:rsidRPr="00186F8C" w:rsidRDefault="00186F8C" w:rsidP="00186F8C">
      <w:pPr>
        <w:pStyle w:val="CBDNormalNumber"/>
        <w:rPr>
          <w:bCs/>
        </w:rPr>
      </w:pPr>
      <w:r w:rsidRPr="00186F8C">
        <w:rPr>
          <w:rFonts w:asciiTheme="majorBidi" w:hAnsiTheme="majorBidi" w:cstheme="majorBidi"/>
        </w:rPr>
        <w:t>Statements were made by representatives of the following Parties: Brazil</w:t>
      </w:r>
      <w:r w:rsidR="007A2C90">
        <w:rPr>
          <w:rFonts w:asciiTheme="majorBidi" w:hAnsiTheme="majorBidi" w:cstheme="majorBidi"/>
        </w:rPr>
        <w:t xml:space="preserve"> and</w:t>
      </w:r>
      <w:r w:rsidRPr="00186F8C">
        <w:rPr>
          <w:rFonts w:asciiTheme="majorBidi" w:hAnsiTheme="majorBidi" w:cstheme="majorBidi"/>
        </w:rPr>
        <w:t xml:space="preserve"> Morocco.</w:t>
      </w:r>
    </w:p>
    <w:p w14:paraId="35640F64" w14:textId="3A2CA17C" w:rsidR="00186F8C" w:rsidRDefault="00186F8C" w:rsidP="00186F8C">
      <w:pPr>
        <w:pStyle w:val="CBDNormalNumber"/>
      </w:pPr>
      <w:r w:rsidRPr="005A2789">
        <w:t xml:space="preserve">Working Group II approved the </w:t>
      </w:r>
      <w:r w:rsidR="00327A83">
        <w:t xml:space="preserve">revised </w:t>
      </w:r>
      <w:r w:rsidRPr="005A2789">
        <w:t xml:space="preserve">draft decision for transmission to the plenary session as draft decision </w:t>
      </w:r>
      <w:r>
        <w:t>CBD/NP/MOP/5/L.</w:t>
      </w:r>
      <w:r w:rsidR="00C5720E">
        <w:t>7</w:t>
      </w:r>
      <w:r>
        <w:t>.</w:t>
      </w: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1416DD" w14:paraId="32008DA6" w14:textId="77777777" w:rsidTr="007B28DC">
        <w:trPr>
          <w:trHeight w:val="397"/>
        </w:trPr>
        <w:tc>
          <w:tcPr>
            <w:tcW w:w="1337" w:type="dxa"/>
          </w:tcPr>
          <w:p w14:paraId="5EF2CB3E" w14:textId="12F34234" w:rsidR="001416DD" w:rsidRDefault="001416DD" w:rsidP="001416DD">
            <w:pPr>
              <w:pStyle w:val="CBDNormal"/>
            </w:pPr>
          </w:p>
        </w:tc>
        <w:tc>
          <w:tcPr>
            <w:tcW w:w="1337" w:type="dxa"/>
          </w:tcPr>
          <w:p w14:paraId="236C04C8" w14:textId="77777777" w:rsidR="001416DD" w:rsidRDefault="001416DD" w:rsidP="001416DD">
            <w:pPr>
              <w:pStyle w:val="CBDNormal"/>
            </w:pPr>
          </w:p>
        </w:tc>
        <w:tc>
          <w:tcPr>
            <w:tcW w:w="1337" w:type="dxa"/>
          </w:tcPr>
          <w:p w14:paraId="02003EC8" w14:textId="77777777" w:rsidR="001416DD" w:rsidRDefault="001416DD" w:rsidP="001416DD">
            <w:pPr>
              <w:pStyle w:val="CBDNormal"/>
            </w:pPr>
          </w:p>
        </w:tc>
        <w:tc>
          <w:tcPr>
            <w:tcW w:w="1337" w:type="dxa"/>
            <w:tcBorders>
              <w:bottom w:val="single" w:sz="4" w:space="0" w:color="auto"/>
            </w:tcBorders>
            <w:shd w:val="clear" w:color="auto" w:fill="auto"/>
          </w:tcPr>
          <w:p w14:paraId="5E753521" w14:textId="77777777" w:rsidR="001416DD" w:rsidRDefault="001416DD" w:rsidP="001416DD">
            <w:pPr>
              <w:pStyle w:val="CBDNormal"/>
            </w:pPr>
          </w:p>
        </w:tc>
        <w:tc>
          <w:tcPr>
            <w:tcW w:w="1337" w:type="dxa"/>
          </w:tcPr>
          <w:p w14:paraId="51840EDA" w14:textId="77777777" w:rsidR="001416DD" w:rsidRDefault="001416DD" w:rsidP="001416DD">
            <w:pPr>
              <w:pStyle w:val="CBDNormal"/>
            </w:pPr>
          </w:p>
        </w:tc>
        <w:tc>
          <w:tcPr>
            <w:tcW w:w="1337" w:type="dxa"/>
          </w:tcPr>
          <w:p w14:paraId="523AA633" w14:textId="77777777" w:rsidR="001416DD" w:rsidRDefault="001416DD" w:rsidP="001416DD">
            <w:pPr>
              <w:pStyle w:val="CBDNormal"/>
            </w:pPr>
          </w:p>
        </w:tc>
        <w:tc>
          <w:tcPr>
            <w:tcW w:w="1338" w:type="dxa"/>
          </w:tcPr>
          <w:p w14:paraId="2F06C6AC" w14:textId="77777777" w:rsidR="001416DD" w:rsidRDefault="001416DD" w:rsidP="001416DD">
            <w:pPr>
              <w:pStyle w:val="CBDNormal"/>
            </w:pPr>
          </w:p>
        </w:tc>
      </w:tr>
    </w:tbl>
    <w:p w14:paraId="453CE0E0" w14:textId="5DE73E70" w:rsidR="002B559C" w:rsidRPr="007B28DC" w:rsidRDefault="002B559C" w:rsidP="001416DD">
      <w:pPr>
        <w:pStyle w:val="CBDNormal"/>
        <w:rPr>
          <w:sz w:val="8"/>
          <w:szCs w:val="8"/>
        </w:rPr>
      </w:pPr>
    </w:p>
    <w:sectPr w:rsidR="002B559C" w:rsidRPr="007B28DC" w:rsidSect="000E7D6C">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FDD682" w14:textId="77777777" w:rsidR="00C35BA2" w:rsidRDefault="00C35BA2" w:rsidP="00A96B21">
      <w:r>
        <w:separator/>
      </w:r>
    </w:p>
  </w:endnote>
  <w:endnote w:type="continuationSeparator" w:id="0">
    <w:p w14:paraId="022DF919" w14:textId="77777777" w:rsidR="00C35BA2" w:rsidRDefault="00C35BA2" w:rsidP="00A96B21">
      <w:r>
        <w:continuationSeparator/>
      </w:r>
    </w:p>
  </w:endnote>
  <w:endnote w:type="continuationNotice" w:id="1">
    <w:p w14:paraId="512E5C83" w14:textId="77777777" w:rsidR="00C35BA2" w:rsidRDefault="00C35B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08C793" w14:textId="77777777" w:rsidR="00C35BA2" w:rsidRDefault="00C35BA2" w:rsidP="00A96B21">
      <w:r>
        <w:separator/>
      </w:r>
    </w:p>
  </w:footnote>
  <w:footnote w:type="continuationSeparator" w:id="0">
    <w:p w14:paraId="04E99265" w14:textId="77777777" w:rsidR="00C35BA2" w:rsidRDefault="00C35BA2" w:rsidP="00A96B21">
      <w:r>
        <w:continuationSeparator/>
      </w:r>
    </w:p>
  </w:footnote>
  <w:footnote w:type="continuationNotice" w:id="1">
    <w:p w14:paraId="52048D91" w14:textId="77777777" w:rsidR="00C35BA2" w:rsidRDefault="00C35BA2"/>
  </w:footnote>
  <w:footnote w:id="2">
    <w:p w14:paraId="5FFE19F5" w14:textId="2B13AC98" w:rsidR="00A04F7C" w:rsidRDefault="00A04F7C">
      <w:pPr>
        <w:pStyle w:val="FootnoteText"/>
      </w:pPr>
      <w:r>
        <w:rPr>
          <w:rStyle w:val="FootnoteReference"/>
        </w:rPr>
        <w:footnoteRef/>
      </w:r>
      <w:r>
        <w:t xml:space="preserve"> </w:t>
      </w:r>
      <w:r w:rsidR="00971FD1" w:rsidRPr="00971FD1">
        <w:t>CBD/COP/16/INF/9</w:t>
      </w:r>
      <w:r w:rsidR="00971FD1">
        <w:t>.</w:t>
      </w:r>
    </w:p>
  </w:footnote>
  <w:footnote w:id="3">
    <w:p w14:paraId="6B542908" w14:textId="442BFB60" w:rsidR="00640934" w:rsidRDefault="00640934">
      <w:pPr>
        <w:pStyle w:val="FootnoteText"/>
      </w:pPr>
      <w:r>
        <w:rPr>
          <w:rStyle w:val="FootnoteReference"/>
        </w:rPr>
        <w:footnoteRef/>
      </w:r>
      <w:r>
        <w:t xml:space="preserve"> </w:t>
      </w:r>
      <w:r w:rsidRPr="00640934">
        <w:t>CBD/COP/16/11</w:t>
      </w:r>
      <w:r>
        <w:t>.</w:t>
      </w:r>
    </w:p>
  </w:footnote>
  <w:footnote w:id="4">
    <w:p w14:paraId="37F79415" w14:textId="1AB057B6" w:rsidR="00C32757" w:rsidRDefault="00C32757">
      <w:pPr>
        <w:pStyle w:val="FootnoteText"/>
      </w:pPr>
      <w:r>
        <w:rPr>
          <w:rStyle w:val="FootnoteReference"/>
        </w:rPr>
        <w:footnoteRef/>
      </w:r>
      <w:r>
        <w:t xml:space="preserve"> </w:t>
      </w:r>
      <w:r w:rsidRPr="00C32757">
        <w:t>CBD/COP/16/INF/</w:t>
      </w:r>
      <w:r w:rsidR="004610D5">
        <w:t>6</w:t>
      </w:r>
      <w:r>
        <w:t>.</w:t>
      </w:r>
    </w:p>
  </w:footnote>
  <w:footnote w:id="5">
    <w:p w14:paraId="6D53019C" w14:textId="7193DEA8" w:rsidR="0045230F" w:rsidRDefault="0045230F">
      <w:pPr>
        <w:pStyle w:val="FootnoteText"/>
      </w:pPr>
      <w:r>
        <w:rPr>
          <w:rStyle w:val="FootnoteReference"/>
        </w:rPr>
        <w:footnoteRef/>
      </w:r>
      <w:r>
        <w:t xml:space="preserve"> </w:t>
      </w:r>
      <w:r w:rsidRPr="0045230F">
        <w:t>CBD/COP/16/INF/7</w:t>
      </w:r>
      <w:r>
        <w:t>.</w:t>
      </w:r>
    </w:p>
  </w:footnote>
  <w:footnote w:id="6">
    <w:p w14:paraId="585D8BAE" w14:textId="17602AE2" w:rsidR="00770C02" w:rsidRDefault="00770C02">
      <w:pPr>
        <w:pStyle w:val="FootnoteText"/>
      </w:pPr>
      <w:r>
        <w:rPr>
          <w:rStyle w:val="FootnoteReference"/>
        </w:rPr>
        <w:footnoteRef/>
      </w:r>
      <w:r>
        <w:t xml:space="preserve"> </w:t>
      </w:r>
      <w:r w:rsidR="00F70B31" w:rsidRPr="00F70B31">
        <w:t>CBD/COP/16/INF/11</w:t>
      </w:r>
      <w:r w:rsidR="00F70B31">
        <w:t>.</w:t>
      </w:r>
    </w:p>
  </w:footnote>
  <w:footnote w:id="7">
    <w:p w14:paraId="4B943229" w14:textId="38FCF8E7" w:rsidR="00B91B6B" w:rsidRDefault="00B91B6B">
      <w:pPr>
        <w:pStyle w:val="FootnoteText"/>
      </w:pPr>
      <w:r>
        <w:rPr>
          <w:rStyle w:val="FootnoteReference"/>
        </w:rPr>
        <w:footnoteRef/>
      </w:r>
      <w:r>
        <w:t xml:space="preserve"> </w:t>
      </w:r>
      <w:r w:rsidR="006E5BE7" w:rsidRPr="006E5BE7">
        <w:t>CBD/COP/16/INF/28</w:t>
      </w:r>
      <w:r w:rsidR="006E5BE7">
        <w:t>.</w:t>
      </w:r>
    </w:p>
  </w:footnote>
  <w:footnote w:id="8">
    <w:p w14:paraId="56D47AD3" w14:textId="13A1B47B" w:rsidR="00280D2A" w:rsidRDefault="00280D2A">
      <w:pPr>
        <w:pStyle w:val="FootnoteText"/>
      </w:pPr>
      <w:r>
        <w:rPr>
          <w:rStyle w:val="FootnoteReference"/>
        </w:rPr>
        <w:footnoteRef/>
      </w:r>
      <w:r>
        <w:t xml:space="preserve"> </w:t>
      </w:r>
      <w:r w:rsidRPr="00280D2A">
        <w:t>CBD/COP/16/INF/34</w:t>
      </w:r>
      <w:r>
        <w:t>.</w:t>
      </w:r>
    </w:p>
  </w:footnote>
  <w:footnote w:id="9">
    <w:p w14:paraId="73C9347A" w14:textId="1DB8FDFE" w:rsidR="006B2B81" w:rsidRDefault="006B2B81">
      <w:pPr>
        <w:pStyle w:val="FootnoteText"/>
      </w:pPr>
      <w:r>
        <w:rPr>
          <w:rStyle w:val="FootnoteReference"/>
        </w:rPr>
        <w:footnoteRef/>
      </w:r>
      <w:r>
        <w:t xml:space="preserve"> </w:t>
      </w:r>
      <w:r w:rsidR="008E1742" w:rsidRPr="008E1742">
        <w:t>CBD/COP/16/INF/29</w:t>
      </w:r>
      <w:r w:rsidR="008E1742">
        <w:t>.</w:t>
      </w:r>
    </w:p>
  </w:footnote>
  <w:footnote w:id="10">
    <w:p w14:paraId="06857668" w14:textId="77777777" w:rsidR="008939D7" w:rsidRDefault="008939D7" w:rsidP="008939D7">
      <w:pPr>
        <w:pStyle w:val="FootnoteText"/>
      </w:pPr>
      <w:r>
        <w:rPr>
          <w:rStyle w:val="FootnoteReference"/>
        </w:rPr>
        <w:footnoteRef/>
      </w:r>
      <w:r>
        <w:t xml:space="preserve"> </w:t>
      </w:r>
      <w:r w:rsidRPr="009F2D53">
        <w:t>CBD/CP/MOP/11/3</w:t>
      </w:r>
      <w:r>
        <w:t>.</w:t>
      </w:r>
    </w:p>
  </w:footnote>
  <w:footnote w:id="11">
    <w:p w14:paraId="491C175F" w14:textId="77777777" w:rsidR="008939D7" w:rsidRDefault="008939D7" w:rsidP="008939D7">
      <w:pPr>
        <w:pStyle w:val="FootnoteText"/>
      </w:pPr>
      <w:r>
        <w:rPr>
          <w:rStyle w:val="FootnoteReference"/>
        </w:rPr>
        <w:footnoteRef/>
      </w:r>
      <w:r>
        <w:t xml:space="preserve"> </w:t>
      </w:r>
      <w:r w:rsidRPr="00EF58FF">
        <w:t>CBD/CP/MOP/11/INF/2</w:t>
      </w:r>
      <w:r>
        <w:t>.</w:t>
      </w:r>
    </w:p>
  </w:footnote>
  <w:footnote w:id="12">
    <w:p w14:paraId="49AE2771" w14:textId="77777777" w:rsidR="009D5947" w:rsidRDefault="009D5947" w:rsidP="009D5947">
      <w:pPr>
        <w:pStyle w:val="FootnoteText"/>
      </w:pPr>
      <w:r>
        <w:rPr>
          <w:rStyle w:val="FootnoteReference"/>
        </w:rPr>
        <w:footnoteRef/>
      </w:r>
      <w:r>
        <w:t xml:space="preserve"> </w:t>
      </w:r>
      <w:r w:rsidRPr="00106FF4">
        <w:t>CBD/CP/MOP/11/8/Rev.1</w:t>
      </w:r>
      <w:r>
        <w:t>.</w:t>
      </w:r>
    </w:p>
  </w:footnote>
  <w:footnote w:id="13">
    <w:p w14:paraId="65E580D2" w14:textId="13FAB48D" w:rsidR="00D929F1" w:rsidRDefault="00D929F1">
      <w:pPr>
        <w:pStyle w:val="FootnoteText"/>
      </w:pPr>
      <w:r>
        <w:rPr>
          <w:rStyle w:val="FootnoteReference"/>
        </w:rPr>
        <w:footnoteRef/>
      </w:r>
      <w:r>
        <w:t xml:space="preserve"> CBD/CP/MOP/11/9.</w:t>
      </w:r>
    </w:p>
  </w:footnote>
  <w:footnote w:id="14">
    <w:p w14:paraId="1202E9F7" w14:textId="77777777" w:rsidR="00E423A0" w:rsidRDefault="00E423A0" w:rsidP="00E423A0">
      <w:pPr>
        <w:pStyle w:val="FootnoteText"/>
      </w:pPr>
      <w:r>
        <w:rPr>
          <w:rStyle w:val="FootnoteReference"/>
        </w:rPr>
        <w:footnoteRef/>
      </w:r>
      <w:r>
        <w:t xml:space="preserve"> </w:t>
      </w:r>
      <w:r w:rsidRPr="006C405E">
        <w:t>CBD/CP/MOP/11/10</w:t>
      </w:r>
      <w:r>
        <w:t>.</w:t>
      </w:r>
    </w:p>
  </w:footnote>
  <w:footnote w:id="15">
    <w:p w14:paraId="0F37A059" w14:textId="77777777" w:rsidR="00CC5135" w:rsidRDefault="00CC5135" w:rsidP="00CC5135">
      <w:pPr>
        <w:pStyle w:val="FootnoteText"/>
      </w:pPr>
      <w:r>
        <w:rPr>
          <w:rStyle w:val="FootnoteReference"/>
        </w:rPr>
        <w:footnoteRef/>
      </w:r>
      <w:r>
        <w:t xml:space="preserve"> </w:t>
      </w:r>
      <w:r w:rsidRPr="00437190">
        <w:t>CBD/CP/MOP/11/11</w:t>
      </w:r>
      <w:r>
        <w:t>.</w:t>
      </w:r>
    </w:p>
  </w:footnote>
  <w:footnote w:id="16">
    <w:p w14:paraId="782CB325" w14:textId="3E4FC88D" w:rsidR="00782F9B" w:rsidRDefault="00782F9B" w:rsidP="00782F9B">
      <w:pPr>
        <w:pStyle w:val="FootnoteText"/>
      </w:pPr>
      <w:r>
        <w:rPr>
          <w:rStyle w:val="FootnoteReference"/>
        </w:rPr>
        <w:footnoteRef/>
      </w:r>
      <w:r>
        <w:t xml:space="preserve"> </w:t>
      </w:r>
      <w:r w:rsidRPr="00782F9B">
        <w:t>CBD/NP/MOP/5/3</w:t>
      </w:r>
      <w:r>
        <w:t>.</w:t>
      </w:r>
    </w:p>
  </w:footnote>
  <w:footnote w:id="17">
    <w:p w14:paraId="239FAA78" w14:textId="058FE734" w:rsidR="00BB0156" w:rsidRPr="00C0304B" w:rsidRDefault="00BB0156" w:rsidP="00BB0156">
      <w:pPr>
        <w:pStyle w:val="FootnoteText"/>
        <w:rPr>
          <w:lang w:val="pl-PL"/>
        </w:rPr>
      </w:pPr>
      <w:r>
        <w:rPr>
          <w:rStyle w:val="FootnoteReference"/>
        </w:rPr>
        <w:footnoteRef/>
      </w:r>
      <w:r w:rsidRPr="00C0304B">
        <w:rPr>
          <w:lang w:val="pl-PL"/>
        </w:rPr>
        <w:t xml:space="preserve"> </w:t>
      </w:r>
      <w:r w:rsidRPr="00C0304B">
        <w:rPr>
          <w:lang w:val="pl-PL"/>
        </w:rPr>
        <w:t>CBD/NP/MOP/5/7.</w:t>
      </w:r>
    </w:p>
  </w:footnote>
  <w:footnote w:id="18">
    <w:p w14:paraId="51C018A0" w14:textId="702D8320" w:rsidR="001325BC" w:rsidRPr="00C525E2" w:rsidRDefault="001325BC">
      <w:pPr>
        <w:pStyle w:val="FootnoteText"/>
        <w:rPr>
          <w:lang w:val="pl-PL"/>
        </w:rPr>
      </w:pPr>
      <w:r>
        <w:rPr>
          <w:rStyle w:val="FootnoteReference"/>
        </w:rPr>
        <w:footnoteRef/>
      </w:r>
      <w:r w:rsidRPr="00C525E2">
        <w:rPr>
          <w:lang w:val="pl-PL"/>
        </w:rPr>
        <w:t xml:space="preserve"> </w:t>
      </w:r>
      <w:r w:rsidRPr="00C525E2">
        <w:rPr>
          <w:lang w:val="pl-PL"/>
        </w:rPr>
        <w:t>CBD/NP/MOP/5/8.</w:t>
      </w:r>
    </w:p>
  </w:footnote>
  <w:footnote w:id="19">
    <w:p w14:paraId="7ACAE731" w14:textId="3EE33436" w:rsidR="00B72211" w:rsidRPr="00C525E2" w:rsidRDefault="00B72211">
      <w:pPr>
        <w:pStyle w:val="FootnoteText"/>
        <w:rPr>
          <w:lang w:val="pl-PL"/>
        </w:rPr>
      </w:pPr>
      <w:r>
        <w:rPr>
          <w:rStyle w:val="FootnoteReference"/>
        </w:rPr>
        <w:footnoteRef/>
      </w:r>
      <w:r w:rsidRPr="00C525E2">
        <w:rPr>
          <w:lang w:val="pl-PL"/>
        </w:rPr>
        <w:t xml:space="preserve"> </w:t>
      </w:r>
      <w:r w:rsidRPr="00C525E2">
        <w:rPr>
          <w:lang w:val="pl-PL"/>
        </w:rPr>
        <w:t>CBD/NP/MOP/5/9.</w:t>
      </w:r>
    </w:p>
  </w:footnote>
  <w:footnote w:id="20">
    <w:p w14:paraId="015E666E" w14:textId="49EE648D" w:rsidR="006E75C0" w:rsidRPr="00C0304B" w:rsidRDefault="006E75C0">
      <w:pPr>
        <w:pStyle w:val="FootnoteText"/>
      </w:pPr>
      <w:r>
        <w:rPr>
          <w:rStyle w:val="FootnoteReference"/>
        </w:rPr>
        <w:footnoteRef/>
      </w:r>
      <w:r w:rsidRPr="00C0304B">
        <w:t xml:space="preserve"> CBD/NP/MOP/5/10.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2F8A26D5" w14:textId="36698916" w:rsidR="00D85FA3" w:rsidRPr="00C0526C" w:rsidRDefault="002B09B9"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71E28" w:rsidRPr="00C0526C">
          <w:rPr>
            <w:sz w:val="20"/>
            <w:szCs w:val="20"/>
          </w:rPr>
          <w:t>CBD/COP/16/L.1/Add.2-CBD/CP/MOP/11/L.1/Add.2-CBD/NP/MOP/5/L.1/Add.2</w:t>
        </w:r>
      </w:sdtContent>
    </w:sdt>
    <w:bookmarkEnd w:id="8"/>
    <w:bookmarkEnd w:id="9"/>
    <w:r w:rsidR="009D28C6" w:rsidRPr="009D28C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54FA6572" w:rsidR="00D85FA3" w:rsidRPr="002B559C" w:rsidRDefault="00071E28" w:rsidP="002B559C">
        <w:pPr>
          <w:pBdr>
            <w:bottom w:val="single" w:sz="4" w:space="1" w:color="auto"/>
          </w:pBdr>
          <w:spacing w:after="240"/>
          <w:jc w:val="right"/>
          <w:rPr>
            <w:sz w:val="20"/>
            <w:szCs w:val="20"/>
            <w:lang w:val="fr-FR"/>
          </w:rPr>
        </w:pPr>
        <w:r>
          <w:rPr>
            <w:sz w:val="20"/>
            <w:szCs w:val="20"/>
            <w:lang w:val="fr-FR"/>
          </w:rPr>
          <w:t>CBD/COP/16/L.1/Add.2-CBD/CP/MOP/11/L.1/Add.2-CBD/NP/MOP/5/L.1/Add.2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9DFD4" w14:textId="77777777" w:rsidR="000E7D6C" w:rsidRDefault="000E7D6C" w:rsidP="000E7D6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3"/>
  </w:num>
  <w:num w:numId="2" w16cid:durableId="495995297">
    <w:abstractNumId w:val="6"/>
  </w:num>
  <w:num w:numId="3" w16cid:durableId="387650124">
    <w:abstractNumId w:val="0"/>
  </w:num>
  <w:num w:numId="4" w16cid:durableId="1474984872">
    <w:abstractNumId w:val="2"/>
  </w:num>
  <w:num w:numId="5" w16cid:durableId="167190944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801001244">
    <w:abstractNumId w:val="4"/>
  </w:num>
  <w:num w:numId="7" w16cid:durableId="1847012668">
    <w:abstractNumId w:val="4"/>
  </w:num>
  <w:num w:numId="8" w16cid:durableId="849563837">
    <w:abstractNumId w:val="5"/>
  </w:num>
  <w:num w:numId="9" w16cid:durableId="158001739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0A0"/>
    <w:rsid w:val="00001250"/>
    <w:rsid w:val="0000143C"/>
    <w:rsid w:val="000026CF"/>
    <w:rsid w:val="00002B05"/>
    <w:rsid w:val="00002B5E"/>
    <w:rsid w:val="00003627"/>
    <w:rsid w:val="00004431"/>
    <w:rsid w:val="00004DAA"/>
    <w:rsid w:val="00004F49"/>
    <w:rsid w:val="00005D29"/>
    <w:rsid w:val="00006327"/>
    <w:rsid w:val="00006E28"/>
    <w:rsid w:val="000071F5"/>
    <w:rsid w:val="00007C78"/>
    <w:rsid w:val="0001057F"/>
    <w:rsid w:val="00010881"/>
    <w:rsid w:val="00010B58"/>
    <w:rsid w:val="00011011"/>
    <w:rsid w:val="00011CEF"/>
    <w:rsid w:val="00012C0B"/>
    <w:rsid w:val="00012DE3"/>
    <w:rsid w:val="0001373C"/>
    <w:rsid w:val="00015832"/>
    <w:rsid w:val="00016AA1"/>
    <w:rsid w:val="00016B87"/>
    <w:rsid w:val="00016C43"/>
    <w:rsid w:val="00016CD8"/>
    <w:rsid w:val="000171D3"/>
    <w:rsid w:val="000173E6"/>
    <w:rsid w:val="000174F9"/>
    <w:rsid w:val="000177A1"/>
    <w:rsid w:val="00017B5D"/>
    <w:rsid w:val="000203C1"/>
    <w:rsid w:val="00020896"/>
    <w:rsid w:val="00020983"/>
    <w:rsid w:val="00020D60"/>
    <w:rsid w:val="00020DEC"/>
    <w:rsid w:val="00020EB8"/>
    <w:rsid w:val="0002373F"/>
    <w:rsid w:val="000237AB"/>
    <w:rsid w:val="00023A9A"/>
    <w:rsid w:val="0002491C"/>
    <w:rsid w:val="00025B4C"/>
    <w:rsid w:val="00025B6A"/>
    <w:rsid w:val="00026163"/>
    <w:rsid w:val="0002627E"/>
    <w:rsid w:val="0002788C"/>
    <w:rsid w:val="00027F7B"/>
    <w:rsid w:val="000301D9"/>
    <w:rsid w:val="00033052"/>
    <w:rsid w:val="000336C0"/>
    <w:rsid w:val="0003393F"/>
    <w:rsid w:val="00033DB3"/>
    <w:rsid w:val="000342B2"/>
    <w:rsid w:val="00034A4C"/>
    <w:rsid w:val="00034AE0"/>
    <w:rsid w:val="00035B67"/>
    <w:rsid w:val="00036C87"/>
    <w:rsid w:val="00036DF7"/>
    <w:rsid w:val="00036F82"/>
    <w:rsid w:val="00037406"/>
    <w:rsid w:val="00037914"/>
    <w:rsid w:val="0004038F"/>
    <w:rsid w:val="00040598"/>
    <w:rsid w:val="0004115E"/>
    <w:rsid w:val="0004182F"/>
    <w:rsid w:val="0004334E"/>
    <w:rsid w:val="00043E83"/>
    <w:rsid w:val="00046C3C"/>
    <w:rsid w:val="00047D4D"/>
    <w:rsid w:val="0005081E"/>
    <w:rsid w:val="00050CC3"/>
    <w:rsid w:val="00050E6E"/>
    <w:rsid w:val="000517CB"/>
    <w:rsid w:val="00051B37"/>
    <w:rsid w:val="00052AA4"/>
    <w:rsid w:val="00054C8D"/>
    <w:rsid w:val="000555B8"/>
    <w:rsid w:val="00056041"/>
    <w:rsid w:val="00056936"/>
    <w:rsid w:val="00060BCD"/>
    <w:rsid w:val="00061F1A"/>
    <w:rsid w:val="00063408"/>
    <w:rsid w:val="0006372E"/>
    <w:rsid w:val="00063DAC"/>
    <w:rsid w:val="00064F64"/>
    <w:rsid w:val="00065048"/>
    <w:rsid w:val="00065326"/>
    <w:rsid w:val="00070EB4"/>
    <w:rsid w:val="00070FA0"/>
    <w:rsid w:val="00071CF7"/>
    <w:rsid w:val="00071E28"/>
    <w:rsid w:val="00072605"/>
    <w:rsid w:val="000728B5"/>
    <w:rsid w:val="00072B36"/>
    <w:rsid w:val="00073550"/>
    <w:rsid w:val="00073740"/>
    <w:rsid w:val="00074C6C"/>
    <w:rsid w:val="0007549C"/>
    <w:rsid w:val="00075959"/>
    <w:rsid w:val="00075B94"/>
    <w:rsid w:val="00075EB3"/>
    <w:rsid w:val="000766D3"/>
    <w:rsid w:val="00080E6B"/>
    <w:rsid w:val="00080E96"/>
    <w:rsid w:val="00081B35"/>
    <w:rsid w:val="00082B45"/>
    <w:rsid w:val="000830F6"/>
    <w:rsid w:val="0008332E"/>
    <w:rsid w:val="0008338D"/>
    <w:rsid w:val="000834E2"/>
    <w:rsid w:val="00083595"/>
    <w:rsid w:val="00083FD2"/>
    <w:rsid w:val="0008472E"/>
    <w:rsid w:val="00086066"/>
    <w:rsid w:val="00087250"/>
    <w:rsid w:val="00087889"/>
    <w:rsid w:val="00091134"/>
    <w:rsid w:val="00092023"/>
    <w:rsid w:val="00093ADA"/>
    <w:rsid w:val="000941D0"/>
    <w:rsid w:val="00094ABD"/>
    <w:rsid w:val="00096018"/>
    <w:rsid w:val="00096D69"/>
    <w:rsid w:val="000974A0"/>
    <w:rsid w:val="000976E3"/>
    <w:rsid w:val="000A0326"/>
    <w:rsid w:val="000A0614"/>
    <w:rsid w:val="000A0ECB"/>
    <w:rsid w:val="000A1142"/>
    <w:rsid w:val="000A13A2"/>
    <w:rsid w:val="000A144E"/>
    <w:rsid w:val="000A1717"/>
    <w:rsid w:val="000A1989"/>
    <w:rsid w:val="000A1AAC"/>
    <w:rsid w:val="000A1BC6"/>
    <w:rsid w:val="000A1DB0"/>
    <w:rsid w:val="000A2D7F"/>
    <w:rsid w:val="000A3C84"/>
    <w:rsid w:val="000A422E"/>
    <w:rsid w:val="000A426C"/>
    <w:rsid w:val="000A5A1E"/>
    <w:rsid w:val="000A5DC5"/>
    <w:rsid w:val="000A66C2"/>
    <w:rsid w:val="000A73B7"/>
    <w:rsid w:val="000B0521"/>
    <w:rsid w:val="000B0D61"/>
    <w:rsid w:val="000B14AC"/>
    <w:rsid w:val="000B15DB"/>
    <w:rsid w:val="000B1B49"/>
    <w:rsid w:val="000B1DDE"/>
    <w:rsid w:val="000B2BE2"/>
    <w:rsid w:val="000B3B8D"/>
    <w:rsid w:val="000B3EFE"/>
    <w:rsid w:val="000B5566"/>
    <w:rsid w:val="000B5EDD"/>
    <w:rsid w:val="000B69D1"/>
    <w:rsid w:val="000B70BA"/>
    <w:rsid w:val="000B734B"/>
    <w:rsid w:val="000C0C48"/>
    <w:rsid w:val="000C1360"/>
    <w:rsid w:val="000C1589"/>
    <w:rsid w:val="000C2507"/>
    <w:rsid w:val="000C25A0"/>
    <w:rsid w:val="000C25DE"/>
    <w:rsid w:val="000C291E"/>
    <w:rsid w:val="000C331F"/>
    <w:rsid w:val="000C4D0A"/>
    <w:rsid w:val="000C4D3D"/>
    <w:rsid w:val="000C5605"/>
    <w:rsid w:val="000C5EE7"/>
    <w:rsid w:val="000C6BDC"/>
    <w:rsid w:val="000C7C11"/>
    <w:rsid w:val="000D0EC8"/>
    <w:rsid w:val="000D12A1"/>
    <w:rsid w:val="000D1F3A"/>
    <w:rsid w:val="000D2193"/>
    <w:rsid w:val="000D234E"/>
    <w:rsid w:val="000D2982"/>
    <w:rsid w:val="000D2E1A"/>
    <w:rsid w:val="000D3C28"/>
    <w:rsid w:val="000D5F68"/>
    <w:rsid w:val="000D60E5"/>
    <w:rsid w:val="000D65AC"/>
    <w:rsid w:val="000E0980"/>
    <w:rsid w:val="000E0B7E"/>
    <w:rsid w:val="000E1404"/>
    <w:rsid w:val="000E1656"/>
    <w:rsid w:val="000E2739"/>
    <w:rsid w:val="000E2C63"/>
    <w:rsid w:val="000E30FB"/>
    <w:rsid w:val="000E37F9"/>
    <w:rsid w:val="000E4453"/>
    <w:rsid w:val="000E4CCD"/>
    <w:rsid w:val="000E6D35"/>
    <w:rsid w:val="000E7D6C"/>
    <w:rsid w:val="000E7F7E"/>
    <w:rsid w:val="000F054D"/>
    <w:rsid w:val="000F0952"/>
    <w:rsid w:val="000F45DD"/>
    <w:rsid w:val="000F5346"/>
    <w:rsid w:val="000F6361"/>
    <w:rsid w:val="000F6FBB"/>
    <w:rsid w:val="000F7DDE"/>
    <w:rsid w:val="001003EB"/>
    <w:rsid w:val="00100B2E"/>
    <w:rsid w:val="00100FD3"/>
    <w:rsid w:val="00102C3E"/>
    <w:rsid w:val="00102F79"/>
    <w:rsid w:val="001044C9"/>
    <w:rsid w:val="001057B8"/>
    <w:rsid w:val="00106FF4"/>
    <w:rsid w:val="001078CA"/>
    <w:rsid w:val="001104D7"/>
    <w:rsid w:val="00110935"/>
    <w:rsid w:val="00111580"/>
    <w:rsid w:val="00111B55"/>
    <w:rsid w:val="00112162"/>
    <w:rsid w:val="00113BD7"/>
    <w:rsid w:val="00113CE8"/>
    <w:rsid w:val="00114A14"/>
    <w:rsid w:val="001157B3"/>
    <w:rsid w:val="00115E18"/>
    <w:rsid w:val="00116FBD"/>
    <w:rsid w:val="0011702E"/>
    <w:rsid w:val="001179B7"/>
    <w:rsid w:val="0012068A"/>
    <w:rsid w:val="00120704"/>
    <w:rsid w:val="001210D0"/>
    <w:rsid w:val="001213CC"/>
    <w:rsid w:val="00122024"/>
    <w:rsid w:val="001229BD"/>
    <w:rsid w:val="00123036"/>
    <w:rsid w:val="00123376"/>
    <w:rsid w:val="00123B63"/>
    <w:rsid w:val="001244A2"/>
    <w:rsid w:val="00125B61"/>
    <w:rsid w:val="00126B99"/>
    <w:rsid w:val="001274B6"/>
    <w:rsid w:val="00127EE6"/>
    <w:rsid w:val="00130F3E"/>
    <w:rsid w:val="00131827"/>
    <w:rsid w:val="00132581"/>
    <w:rsid w:val="001325BC"/>
    <w:rsid w:val="0013272B"/>
    <w:rsid w:val="001328DD"/>
    <w:rsid w:val="001329F5"/>
    <w:rsid w:val="00133D33"/>
    <w:rsid w:val="00135F7E"/>
    <w:rsid w:val="00137B0C"/>
    <w:rsid w:val="00140670"/>
    <w:rsid w:val="0014075A"/>
    <w:rsid w:val="00140CB1"/>
    <w:rsid w:val="001416DD"/>
    <w:rsid w:val="00141C53"/>
    <w:rsid w:val="0014252C"/>
    <w:rsid w:val="00143763"/>
    <w:rsid w:val="00143A61"/>
    <w:rsid w:val="00144A64"/>
    <w:rsid w:val="00145754"/>
    <w:rsid w:val="00145E9E"/>
    <w:rsid w:val="00146A2C"/>
    <w:rsid w:val="0014784B"/>
    <w:rsid w:val="00147DF8"/>
    <w:rsid w:val="00150000"/>
    <w:rsid w:val="00150232"/>
    <w:rsid w:val="001503B9"/>
    <w:rsid w:val="00150A84"/>
    <w:rsid w:val="00151C26"/>
    <w:rsid w:val="00152EFC"/>
    <w:rsid w:val="00153EAE"/>
    <w:rsid w:val="0015441A"/>
    <w:rsid w:val="0015444C"/>
    <w:rsid w:val="00154D76"/>
    <w:rsid w:val="00154F87"/>
    <w:rsid w:val="001558EC"/>
    <w:rsid w:val="00155DD1"/>
    <w:rsid w:val="001562D1"/>
    <w:rsid w:val="00156F84"/>
    <w:rsid w:val="00160D04"/>
    <w:rsid w:val="00161EFC"/>
    <w:rsid w:val="00163993"/>
    <w:rsid w:val="00163D1D"/>
    <w:rsid w:val="00163F56"/>
    <w:rsid w:val="00164E27"/>
    <w:rsid w:val="00165E41"/>
    <w:rsid w:val="00166657"/>
    <w:rsid w:val="00166DCE"/>
    <w:rsid w:val="00167141"/>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055"/>
    <w:rsid w:val="0017742C"/>
    <w:rsid w:val="001800B6"/>
    <w:rsid w:val="00180DCB"/>
    <w:rsid w:val="00180E6E"/>
    <w:rsid w:val="001811E9"/>
    <w:rsid w:val="001814C7"/>
    <w:rsid w:val="00182AAB"/>
    <w:rsid w:val="00183F9B"/>
    <w:rsid w:val="00184909"/>
    <w:rsid w:val="00185D1B"/>
    <w:rsid w:val="00186CA7"/>
    <w:rsid w:val="00186F8C"/>
    <w:rsid w:val="001870CE"/>
    <w:rsid w:val="001871A5"/>
    <w:rsid w:val="00187A8D"/>
    <w:rsid w:val="00191171"/>
    <w:rsid w:val="001914A3"/>
    <w:rsid w:val="00191B8B"/>
    <w:rsid w:val="00191C16"/>
    <w:rsid w:val="00192F0E"/>
    <w:rsid w:val="00192F24"/>
    <w:rsid w:val="00193052"/>
    <w:rsid w:val="00193AFB"/>
    <w:rsid w:val="00193CB8"/>
    <w:rsid w:val="001942C4"/>
    <w:rsid w:val="0019442A"/>
    <w:rsid w:val="00194A50"/>
    <w:rsid w:val="00194FC3"/>
    <w:rsid w:val="0019565B"/>
    <w:rsid w:val="00195A1F"/>
    <w:rsid w:val="00195C68"/>
    <w:rsid w:val="00195ED1"/>
    <w:rsid w:val="00196A0F"/>
    <w:rsid w:val="00197F4E"/>
    <w:rsid w:val="001A0034"/>
    <w:rsid w:val="001A04BF"/>
    <w:rsid w:val="001A08D2"/>
    <w:rsid w:val="001A0D90"/>
    <w:rsid w:val="001A11CB"/>
    <w:rsid w:val="001A1719"/>
    <w:rsid w:val="001A1A04"/>
    <w:rsid w:val="001A34B5"/>
    <w:rsid w:val="001A3630"/>
    <w:rsid w:val="001A3CD3"/>
    <w:rsid w:val="001A3F91"/>
    <w:rsid w:val="001A4075"/>
    <w:rsid w:val="001A48CA"/>
    <w:rsid w:val="001A5FCE"/>
    <w:rsid w:val="001A649A"/>
    <w:rsid w:val="001A6F0C"/>
    <w:rsid w:val="001A7813"/>
    <w:rsid w:val="001A7DDF"/>
    <w:rsid w:val="001B0530"/>
    <w:rsid w:val="001B153E"/>
    <w:rsid w:val="001B181F"/>
    <w:rsid w:val="001B19A3"/>
    <w:rsid w:val="001B5BFB"/>
    <w:rsid w:val="001B6A03"/>
    <w:rsid w:val="001B6A54"/>
    <w:rsid w:val="001B6E6C"/>
    <w:rsid w:val="001B78BD"/>
    <w:rsid w:val="001C187A"/>
    <w:rsid w:val="001C1C96"/>
    <w:rsid w:val="001C1EF4"/>
    <w:rsid w:val="001C2037"/>
    <w:rsid w:val="001C2736"/>
    <w:rsid w:val="001C2D81"/>
    <w:rsid w:val="001C3408"/>
    <w:rsid w:val="001C3DAA"/>
    <w:rsid w:val="001C40F9"/>
    <w:rsid w:val="001C4CDE"/>
    <w:rsid w:val="001C4D70"/>
    <w:rsid w:val="001C51BC"/>
    <w:rsid w:val="001C5520"/>
    <w:rsid w:val="001C590C"/>
    <w:rsid w:val="001C5E3D"/>
    <w:rsid w:val="001C6A9A"/>
    <w:rsid w:val="001C6B05"/>
    <w:rsid w:val="001C732A"/>
    <w:rsid w:val="001C7E2B"/>
    <w:rsid w:val="001C7F6C"/>
    <w:rsid w:val="001D0305"/>
    <w:rsid w:val="001D0B40"/>
    <w:rsid w:val="001D15A1"/>
    <w:rsid w:val="001D1B7E"/>
    <w:rsid w:val="001D32A1"/>
    <w:rsid w:val="001D395C"/>
    <w:rsid w:val="001D40BD"/>
    <w:rsid w:val="001D48EC"/>
    <w:rsid w:val="001D50FC"/>
    <w:rsid w:val="001D5CBA"/>
    <w:rsid w:val="001D7BB9"/>
    <w:rsid w:val="001D7F09"/>
    <w:rsid w:val="001E0538"/>
    <w:rsid w:val="001E0EC2"/>
    <w:rsid w:val="001E16EF"/>
    <w:rsid w:val="001E1D93"/>
    <w:rsid w:val="001E2B19"/>
    <w:rsid w:val="001E389B"/>
    <w:rsid w:val="001E556A"/>
    <w:rsid w:val="001E6ACD"/>
    <w:rsid w:val="001E7464"/>
    <w:rsid w:val="001E7640"/>
    <w:rsid w:val="001E7A1D"/>
    <w:rsid w:val="001F209D"/>
    <w:rsid w:val="001F37F3"/>
    <w:rsid w:val="001F4125"/>
    <w:rsid w:val="001F43BF"/>
    <w:rsid w:val="001F520D"/>
    <w:rsid w:val="001F762D"/>
    <w:rsid w:val="00200389"/>
    <w:rsid w:val="0020185A"/>
    <w:rsid w:val="0020185E"/>
    <w:rsid w:val="00202BFD"/>
    <w:rsid w:val="0020331A"/>
    <w:rsid w:val="0020331B"/>
    <w:rsid w:val="00203335"/>
    <w:rsid w:val="00203378"/>
    <w:rsid w:val="002039C1"/>
    <w:rsid w:val="00204622"/>
    <w:rsid w:val="00204E8B"/>
    <w:rsid w:val="00205DF2"/>
    <w:rsid w:val="00206191"/>
    <w:rsid w:val="0020652C"/>
    <w:rsid w:val="00207B62"/>
    <w:rsid w:val="00210AC8"/>
    <w:rsid w:val="00210C50"/>
    <w:rsid w:val="0021134B"/>
    <w:rsid w:val="00211620"/>
    <w:rsid w:val="00211A02"/>
    <w:rsid w:val="0021219F"/>
    <w:rsid w:val="0021241E"/>
    <w:rsid w:val="002129B3"/>
    <w:rsid w:val="0021344F"/>
    <w:rsid w:val="00213E01"/>
    <w:rsid w:val="0021408A"/>
    <w:rsid w:val="00214238"/>
    <w:rsid w:val="0021488E"/>
    <w:rsid w:val="00214AEB"/>
    <w:rsid w:val="00214B5F"/>
    <w:rsid w:val="00214D12"/>
    <w:rsid w:val="00215636"/>
    <w:rsid w:val="0021564F"/>
    <w:rsid w:val="00215B99"/>
    <w:rsid w:val="00215FC5"/>
    <w:rsid w:val="002168BD"/>
    <w:rsid w:val="00216FEE"/>
    <w:rsid w:val="0022021C"/>
    <w:rsid w:val="00220780"/>
    <w:rsid w:val="00220DAD"/>
    <w:rsid w:val="00221DFE"/>
    <w:rsid w:val="002226C6"/>
    <w:rsid w:val="0022273B"/>
    <w:rsid w:val="00223292"/>
    <w:rsid w:val="0022439C"/>
    <w:rsid w:val="00224E87"/>
    <w:rsid w:val="00225DEB"/>
    <w:rsid w:val="0023094B"/>
    <w:rsid w:val="00231622"/>
    <w:rsid w:val="0023327A"/>
    <w:rsid w:val="0023378F"/>
    <w:rsid w:val="00233DBE"/>
    <w:rsid w:val="002344E1"/>
    <w:rsid w:val="00234C1C"/>
    <w:rsid w:val="00234C6F"/>
    <w:rsid w:val="0023515C"/>
    <w:rsid w:val="0023543A"/>
    <w:rsid w:val="002355ED"/>
    <w:rsid w:val="00235A6A"/>
    <w:rsid w:val="00236944"/>
    <w:rsid w:val="002369BF"/>
    <w:rsid w:val="002371C5"/>
    <w:rsid w:val="00240C5C"/>
    <w:rsid w:val="0024251C"/>
    <w:rsid w:val="00244787"/>
    <w:rsid w:val="00244C04"/>
    <w:rsid w:val="00244F30"/>
    <w:rsid w:val="00245B6B"/>
    <w:rsid w:val="00246813"/>
    <w:rsid w:val="00246BEA"/>
    <w:rsid w:val="002472F9"/>
    <w:rsid w:val="00247DC6"/>
    <w:rsid w:val="00250830"/>
    <w:rsid w:val="00251463"/>
    <w:rsid w:val="002521F6"/>
    <w:rsid w:val="0025369D"/>
    <w:rsid w:val="00253AC8"/>
    <w:rsid w:val="00254628"/>
    <w:rsid w:val="00254FBD"/>
    <w:rsid w:val="0025515F"/>
    <w:rsid w:val="00255A5B"/>
    <w:rsid w:val="00256861"/>
    <w:rsid w:val="002572A4"/>
    <w:rsid w:val="00257533"/>
    <w:rsid w:val="00260381"/>
    <w:rsid w:val="00261702"/>
    <w:rsid w:val="00262BA1"/>
    <w:rsid w:val="002632D1"/>
    <w:rsid w:val="002641C1"/>
    <w:rsid w:val="00264248"/>
    <w:rsid w:val="002646FB"/>
    <w:rsid w:val="00265995"/>
    <w:rsid w:val="002659D5"/>
    <w:rsid w:val="002659EE"/>
    <w:rsid w:val="00265D46"/>
    <w:rsid w:val="002667D4"/>
    <w:rsid w:val="002667D7"/>
    <w:rsid w:val="00266843"/>
    <w:rsid w:val="00267F6B"/>
    <w:rsid w:val="00267FC2"/>
    <w:rsid w:val="00271841"/>
    <w:rsid w:val="002718ED"/>
    <w:rsid w:val="00272C63"/>
    <w:rsid w:val="002745A4"/>
    <w:rsid w:val="002754D5"/>
    <w:rsid w:val="00275C34"/>
    <w:rsid w:val="00275DC8"/>
    <w:rsid w:val="002767E1"/>
    <w:rsid w:val="0027782B"/>
    <w:rsid w:val="0028086E"/>
    <w:rsid w:val="00280A5C"/>
    <w:rsid w:val="00280D2A"/>
    <w:rsid w:val="00281878"/>
    <w:rsid w:val="00281CA1"/>
    <w:rsid w:val="00281DBB"/>
    <w:rsid w:val="00282024"/>
    <w:rsid w:val="00282218"/>
    <w:rsid w:val="00282491"/>
    <w:rsid w:val="00283009"/>
    <w:rsid w:val="00283DAB"/>
    <w:rsid w:val="00284B56"/>
    <w:rsid w:val="00285780"/>
    <w:rsid w:val="00285BE4"/>
    <w:rsid w:val="0028646E"/>
    <w:rsid w:val="002877AC"/>
    <w:rsid w:val="0029008A"/>
    <w:rsid w:val="00291D23"/>
    <w:rsid w:val="002923AF"/>
    <w:rsid w:val="0029259A"/>
    <w:rsid w:val="00293CC8"/>
    <w:rsid w:val="00294307"/>
    <w:rsid w:val="00294518"/>
    <w:rsid w:val="00295463"/>
    <w:rsid w:val="002955F5"/>
    <w:rsid w:val="002958CC"/>
    <w:rsid w:val="00296FF0"/>
    <w:rsid w:val="0029718A"/>
    <w:rsid w:val="002A02FE"/>
    <w:rsid w:val="002A1F7B"/>
    <w:rsid w:val="002A20E8"/>
    <w:rsid w:val="002A2A23"/>
    <w:rsid w:val="002A2DA8"/>
    <w:rsid w:val="002A2FD8"/>
    <w:rsid w:val="002A3122"/>
    <w:rsid w:val="002A3AEE"/>
    <w:rsid w:val="002A3C7C"/>
    <w:rsid w:val="002A3FBD"/>
    <w:rsid w:val="002A458C"/>
    <w:rsid w:val="002A4C96"/>
    <w:rsid w:val="002A54F4"/>
    <w:rsid w:val="002A592E"/>
    <w:rsid w:val="002A5F62"/>
    <w:rsid w:val="002A6A82"/>
    <w:rsid w:val="002A7E1F"/>
    <w:rsid w:val="002B00CA"/>
    <w:rsid w:val="002B013E"/>
    <w:rsid w:val="002B069B"/>
    <w:rsid w:val="002B09B9"/>
    <w:rsid w:val="002B0B85"/>
    <w:rsid w:val="002B1472"/>
    <w:rsid w:val="002B15CF"/>
    <w:rsid w:val="002B161A"/>
    <w:rsid w:val="002B17D0"/>
    <w:rsid w:val="002B1D2E"/>
    <w:rsid w:val="002B2047"/>
    <w:rsid w:val="002B2996"/>
    <w:rsid w:val="002B2AD0"/>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32CD"/>
    <w:rsid w:val="002C36E2"/>
    <w:rsid w:val="002C391B"/>
    <w:rsid w:val="002C4806"/>
    <w:rsid w:val="002C4809"/>
    <w:rsid w:val="002C4EF1"/>
    <w:rsid w:val="002C5A3F"/>
    <w:rsid w:val="002C7190"/>
    <w:rsid w:val="002D0128"/>
    <w:rsid w:val="002D08F2"/>
    <w:rsid w:val="002D1876"/>
    <w:rsid w:val="002D2790"/>
    <w:rsid w:val="002D3A02"/>
    <w:rsid w:val="002D42D0"/>
    <w:rsid w:val="002D53CF"/>
    <w:rsid w:val="002D561A"/>
    <w:rsid w:val="002D596F"/>
    <w:rsid w:val="002D61A1"/>
    <w:rsid w:val="002D6803"/>
    <w:rsid w:val="002D7745"/>
    <w:rsid w:val="002D7F49"/>
    <w:rsid w:val="002E01EA"/>
    <w:rsid w:val="002E113D"/>
    <w:rsid w:val="002E116C"/>
    <w:rsid w:val="002E1B02"/>
    <w:rsid w:val="002E3352"/>
    <w:rsid w:val="002E362C"/>
    <w:rsid w:val="002E4318"/>
    <w:rsid w:val="002E45F9"/>
    <w:rsid w:val="002E4651"/>
    <w:rsid w:val="002E5042"/>
    <w:rsid w:val="002E52A8"/>
    <w:rsid w:val="002E583C"/>
    <w:rsid w:val="002E7CC6"/>
    <w:rsid w:val="002F113F"/>
    <w:rsid w:val="002F2E43"/>
    <w:rsid w:val="002F3486"/>
    <w:rsid w:val="002F3926"/>
    <w:rsid w:val="002F42E2"/>
    <w:rsid w:val="002F491B"/>
    <w:rsid w:val="002F4B80"/>
    <w:rsid w:val="002F5386"/>
    <w:rsid w:val="002F5A9B"/>
    <w:rsid w:val="002F63E5"/>
    <w:rsid w:val="002F7EB8"/>
    <w:rsid w:val="0030044E"/>
    <w:rsid w:val="003004B1"/>
    <w:rsid w:val="00300CC1"/>
    <w:rsid w:val="00300D2F"/>
    <w:rsid w:val="00301B4E"/>
    <w:rsid w:val="00302775"/>
    <w:rsid w:val="003027B8"/>
    <w:rsid w:val="003029DA"/>
    <w:rsid w:val="00302C3C"/>
    <w:rsid w:val="00303A5E"/>
    <w:rsid w:val="00305215"/>
    <w:rsid w:val="0030610B"/>
    <w:rsid w:val="003066AA"/>
    <w:rsid w:val="003071B2"/>
    <w:rsid w:val="00307283"/>
    <w:rsid w:val="003075E4"/>
    <w:rsid w:val="003101AE"/>
    <w:rsid w:val="00310608"/>
    <w:rsid w:val="00310D6E"/>
    <w:rsid w:val="00313B51"/>
    <w:rsid w:val="003152EB"/>
    <w:rsid w:val="00315A57"/>
    <w:rsid w:val="00315DE6"/>
    <w:rsid w:val="00316C1D"/>
    <w:rsid w:val="00317CF1"/>
    <w:rsid w:val="00320A08"/>
    <w:rsid w:val="003217FF"/>
    <w:rsid w:val="00321E55"/>
    <w:rsid w:val="003222B1"/>
    <w:rsid w:val="00322753"/>
    <w:rsid w:val="00322FBC"/>
    <w:rsid w:val="00323F22"/>
    <w:rsid w:val="00324331"/>
    <w:rsid w:val="00324EDD"/>
    <w:rsid w:val="003255FC"/>
    <w:rsid w:val="00325671"/>
    <w:rsid w:val="0032571A"/>
    <w:rsid w:val="003259AF"/>
    <w:rsid w:val="003263D5"/>
    <w:rsid w:val="00327563"/>
    <w:rsid w:val="0032775F"/>
    <w:rsid w:val="00327A83"/>
    <w:rsid w:val="00330686"/>
    <w:rsid w:val="00330B61"/>
    <w:rsid w:val="00330CF1"/>
    <w:rsid w:val="0033167D"/>
    <w:rsid w:val="00331B4F"/>
    <w:rsid w:val="003323B4"/>
    <w:rsid w:val="00332770"/>
    <w:rsid w:val="00332A39"/>
    <w:rsid w:val="003332A1"/>
    <w:rsid w:val="0033419E"/>
    <w:rsid w:val="00334413"/>
    <w:rsid w:val="003349E4"/>
    <w:rsid w:val="00335144"/>
    <w:rsid w:val="0033611A"/>
    <w:rsid w:val="00336C3F"/>
    <w:rsid w:val="00336E6E"/>
    <w:rsid w:val="00341521"/>
    <w:rsid w:val="00341D5D"/>
    <w:rsid w:val="0034249E"/>
    <w:rsid w:val="00342651"/>
    <w:rsid w:val="0034308B"/>
    <w:rsid w:val="0034322D"/>
    <w:rsid w:val="00344551"/>
    <w:rsid w:val="00344A6A"/>
    <w:rsid w:val="00345DCD"/>
    <w:rsid w:val="00345E80"/>
    <w:rsid w:val="00347364"/>
    <w:rsid w:val="003476A9"/>
    <w:rsid w:val="00347890"/>
    <w:rsid w:val="003507DB"/>
    <w:rsid w:val="00351372"/>
    <w:rsid w:val="0035176F"/>
    <w:rsid w:val="00351B46"/>
    <w:rsid w:val="00351D3B"/>
    <w:rsid w:val="00352B64"/>
    <w:rsid w:val="00352E75"/>
    <w:rsid w:val="0035318C"/>
    <w:rsid w:val="003532C4"/>
    <w:rsid w:val="0035381A"/>
    <w:rsid w:val="00353C97"/>
    <w:rsid w:val="00354FA1"/>
    <w:rsid w:val="00355016"/>
    <w:rsid w:val="00355746"/>
    <w:rsid w:val="0035614E"/>
    <w:rsid w:val="00356924"/>
    <w:rsid w:val="00356A53"/>
    <w:rsid w:val="00357198"/>
    <w:rsid w:val="00357E59"/>
    <w:rsid w:val="0036095B"/>
    <w:rsid w:val="00360EAD"/>
    <w:rsid w:val="0036143A"/>
    <w:rsid w:val="00361661"/>
    <w:rsid w:val="003619FF"/>
    <w:rsid w:val="00362129"/>
    <w:rsid w:val="0036333C"/>
    <w:rsid w:val="003634F7"/>
    <w:rsid w:val="0036488F"/>
    <w:rsid w:val="00364AA7"/>
    <w:rsid w:val="003659B5"/>
    <w:rsid w:val="003660FA"/>
    <w:rsid w:val="00367B8C"/>
    <w:rsid w:val="00367D4D"/>
    <w:rsid w:val="00367DF4"/>
    <w:rsid w:val="00367F3C"/>
    <w:rsid w:val="00371328"/>
    <w:rsid w:val="00371C42"/>
    <w:rsid w:val="00371C59"/>
    <w:rsid w:val="00372151"/>
    <w:rsid w:val="003729CE"/>
    <w:rsid w:val="003730B8"/>
    <w:rsid w:val="00373CBF"/>
    <w:rsid w:val="00373FA5"/>
    <w:rsid w:val="00373FAF"/>
    <w:rsid w:val="00374777"/>
    <w:rsid w:val="00374D55"/>
    <w:rsid w:val="00374E4C"/>
    <w:rsid w:val="0037543C"/>
    <w:rsid w:val="00375837"/>
    <w:rsid w:val="003758E8"/>
    <w:rsid w:val="00375BEC"/>
    <w:rsid w:val="00375FB7"/>
    <w:rsid w:val="00377B4A"/>
    <w:rsid w:val="00380FDB"/>
    <w:rsid w:val="003815ED"/>
    <w:rsid w:val="00381AFD"/>
    <w:rsid w:val="00381D18"/>
    <w:rsid w:val="00381F47"/>
    <w:rsid w:val="00382364"/>
    <w:rsid w:val="00383F07"/>
    <w:rsid w:val="00384117"/>
    <w:rsid w:val="003848F8"/>
    <w:rsid w:val="00385259"/>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97FE1"/>
    <w:rsid w:val="003A01F5"/>
    <w:rsid w:val="003A07DC"/>
    <w:rsid w:val="003A1D18"/>
    <w:rsid w:val="003A2045"/>
    <w:rsid w:val="003A2AA4"/>
    <w:rsid w:val="003A3647"/>
    <w:rsid w:val="003A4308"/>
    <w:rsid w:val="003A53C3"/>
    <w:rsid w:val="003A583D"/>
    <w:rsid w:val="003A668C"/>
    <w:rsid w:val="003A66C7"/>
    <w:rsid w:val="003A6A25"/>
    <w:rsid w:val="003A75F1"/>
    <w:rsid w:val="003B0038"/>
    <w:rsid w:val="003B10AB"/>
    <w:rsid w:val="003B1835"/>
    <w:rsid w:val="003B1A83"/>
    <w:rsid w:val="003B242B"/>
    <w:rsid w:val="003B26FD"/>
    <w:rsid w:val="003B382E"/>
    <w:rsid w:val="003B39A0"/>
    <w:rsid w:val="003B61C9"/>
    <w:rsid w:val="003B6212"/>
    <w:rsid w:val="003B6368"/>
    <w:rsid w:val="003B6BF3"/>
    <w:rsid w:val="003B789E"/>
    <w:rsid w:val="003C002D"/>
    <w:rsid w:val="003C0F0A"/>
    <w:rsid w:val="003C257B"/>
    <w:rsid w:val="003C4451"/>
    <w:rsid w:val="003C498A"/>
    <w:rsid w:val="003C4D40"/>
    <w:rsid w:val="003C4D97"/>
    <w:rsid w:val="003C52CD"/>
    <w:rsid w:val="003C52F5"/>
    <w:rsid w:val="003C6F10"/>
    <w:rsid w:val="003C79C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FE8"/>
    <w:rsid w:val="003D71AC"/>
    <w:rsid w:val="003D7292"/>
    <w:rsid w:val="003D7DB4"/>
    <w:rsid w:val="003D7FBC"/>
    <w:rsid w:val="003E121C"/>
    <w:rsid w:val="003E3210"/>
    <w:rsid w:val="003E32AE"/>
    <w:rsid w:val="003E3970"/>
    <w:rsid w:val="003E4D41"/>
    <w:rsid w:val="003E5517"/>
    <w:rsid w:val="003E5BB6"/>
    <w:rsid w:val="003E6573"/>
    <w:rsid w:val="003E6FDD"/>
    <w:rsid w:val="003E73C2"/>
    <w:rsid w:val="003F06D8"/>
    <w:rsid w:val="003F07FF"/>
    <w:rsid w:val="003F0D91"/>
    <w:rsid w:val="003F17E2"/>
    <w:rsid w:val="003F1E3E"/>
    <w:rsid w:val="003F1ED0"/>
    <w:rsid w:val="003F30EF"/>
    <w:rsid w:val="003F3249"/>
    <w:rsid w:val="003F428E"/>
    <w:rsid w:val="003F4A35"/>
    <w:rsid w:val="003F4B2D"/>
    <w:rsid w:val="003F5D00"/>
    <w:rsid w:val="003F605A"/>
    <w:rsid w:val="003F692A"/>
    <w:rsid w:val="003F6F72"/>
    <w:rsid w:val="003F713B"/>
    <w:rsid w:val="003F77F3"/>
    <w:rsid w:val="0040089F"/>
    <w:rsid w:val="00402D8C"/>
    <w:rsid w:val="004032AE"/>
    <w:rsid w:val="004047E9"/>
    <w:rsid w:val="0040489B"/>
    <w:rsid w:val="00404B5C"/>
    <w:rsid w:val="004055FD"/>
    <w:rsid w:val="004063FA"/>
    <w:rsid w:val="0040768A"/>
    <w:rsid w:val="00407B78"/>
    <w:rsid w:val="00410154"/>
    <w:rsid w:val="00411546"/>
    <w:rsid w:val="00413005"/>
    <w:rsid w:val="00414B81"/>
    <w:rsid w:val="00414DAE"/>
    <w:rsid w:val="00414F8C"/>
    <w:rsid w:val="00415E74"/>
    <w:rsid w:val="0041615F"/>
    <w:rsid w:val="00416906"/>
    <w:rsid w:val="00420625"/>
    <w:rsid w:val="00420F3F"/>
    <w:rsid w:val="00421456"/>
    <w:rsid w:val="00423929"/>
    <w:rsid w:val="00423B16"/>
    <w:rsid w:val="00423FA0"/>
    <w:rsid w:val="004242E1"/>
    <w:rsid w:val="00424799"/>
    <w:rsid w:val="0042533C"/>
    <w:rsid w:val="00425F19"/>
    <w:rsid w:val="00426526"/>
    <w:rsid w:val="00426707"/>
    <w:rsid w:val="004267A0"/>
    <w:rsid w:val="00426C8A"/>
    <w:rsid w:val="0042712B"/>
    <w:rsid w:val="004278B1"/>
    <w:rsid w:val="004279FD"/>
    <w:rsid w:val="00427C49"/>
    <w:rsid w:val="00427CB8"/>
    <w:rsid w:val="00430A2B"/>
    <w:rsid w:val="004313BA"/>
    <w:rsid w:val="00432050"/>
    <w:rsid w:val="00432DF4"/>
    <w:rsid w:val="00432DF5"/>
    <w:rsid w:val="004335E2"/>
    <w:rsid w:val="00433C07"/>
    <w:rsid w:val="00433E3F"/>
    <w:rsid w:val="00434B2E"/>
    <w:rsid w:val="00435410"/>
    <w:rsid w:val="00435A96"/>
    <w:rsid w:val="00435B92"/>
    <w:rsid w:val="00435C91"/>
    <w:rsid w:val="00435E81"/>
    <w:rsid w:val="00436385"/>
    <w:rsid w:val="0043718E"/>
    <w:rsid w:val="00437190"/>
    <w:rsid w:val="004372B3"/>
    <w:rsid w:val="004403ED"/>
    <w:rsid w:val="0044208B"/>
    <w:rsid w:val="00442B8C"/>
    <w:rsid w:val="00442C4B"/>
    <w:rsid w:val="00442F16"/>
    <w:rsid w:val="0044451D"/>
    <w:rsid w:val="0044461A"/>
    <w:rsid w:val="00444DED"/>
    <w:rsid w:val="00445062"/>
    <w:rsid w:val="00445AE3"/>
    <w:rsid w:val="004462F2"/>
    <w:rsid w:val="00446CD9"/>
    <w:rsid w:val="004476FB"/>
    <w:rsid w:val="00450CCF"/>
    <w:rsid w:val="00451005"/>
    <w:rsid w:val="00451DFE"/>
    <w:rsid w:val="004521A0"/>
    <w:rsid w:val="0045230F"/>
    <w:rsid w:val="00454F35"/>
    <w:rsid w:val="00455688"/>
    <w:rsid w:val="00455C46"/>
    <w:rsid w:val="00457852"/>
    <w:rsid w:val="00460777"/>
    <w:rsid w:val="004610D5"/>
    <w:rsid w:val="00461538"/>
    <w:rsid w:val="004629CE"/>
    <w:rsid w:val="004631A6"/>
    <w:rsid w:val="00463BFB"/>
    <w:rsid w:val="00464200"/>
    <w:rsid w:val="00465AC9"/>
    <w:rsid w:val="00465EA3"/>
    <w:rsid w:val="004665E4"/>
    <w:rsid w:val="00466941"/>
    <w:rsid w:val="00466A9B"/>
    <w:rsid w:val="00466C4C"/>
    <w:rsid w:val="0046781A"/>
    <w:rsid w:val="0047009E"/>
    <w:rsid w:val="004701EE"/>
    <w:rsid w:val="00471157"/>
    <w:rsid w:val="004711D2"/>
    <w:rsid w:val="00473610"/>
    <w:rsid w:val="00473709"/>
    <w:rsid w:val="00473A27"/>
    <w:rsid w:val="004747BE"/>
    <w:rsid w:val="00474B57"/>
    <w:rsid w:val="00475E0A"/>
    <w:rsid w:val="00475FE6"/>
    <w:rsid w:val="004760A9"/>
    <w:rsid w:val="00477101"/>
    <w:rsid w:val="00477C1D"/>
    <w:rsid w:val="0048219F"/>
    <w:rsid w:val="0048229E"/>
    <w:rsid w:val="004823D3"/>
    <w:rsid w:val="00484127"/>
    <w:rsid w:val="00484611"/>
    <w:rsid w:val="0048497B"/>
    <w:rsid w:val="00484CBD"/>
    <w:rsid w:val="00485887"/>
    <w:rsid w:val="00485B35"/>
    <w:rsid w:val="004867AA"/>
    <w:rsid w:val="004875E9"/>
    <w:rsid w:val="004877BB"/>
    <w:rsid w:val="00490375"/>
    <w:rsid w:val="00490BA0"/>
    <w:rsid w:val="004910F4"/>
    <w:rsid w:val="00491231"/>
    <w:rsid w:val="00491528"/>
    <w:rsid w:val="00491824"/>
    <w:rsid w:val="00493A21"/>
    <w:rsid w:val="00493BFA"/>
    <w:rsid w:val="00494F66"/>
    <w:rsid w:val="004951C3"/>
    <w:rsid w:val="004956FD"/>
    <w:rsid w:val="00495BC8"/>
    <w:rsid w:val="00495F5B"/>
    <w:rsid w:val="0049635D"/>
    <w:rsid w:val="004963B1"/>
    <w:rsid w:val="004966F6"/>
    <w:rsid w:val="00496C71"/>
    <w:rsid w:val="00496E96"/>
    <w:rsid w:val="00497538"/>
    <w:rsid w:val="0049771C"/>
    <w:rsid w:val="004978A4"/>
    <w:rsid w:val="00497ADC"/>
    <w:rsid w:val="004A0364"/>
    <w:rsid w:val="004A0F02"/>
    <w:rsid w:val="004A10AD"/>
    <w:rsid w:val="004A14D7"/>
    <w:rsid w:val="004A1ECB"/>
    <w:rsid w:val="004A20E3"/>
    <w:rsid w:val="004A2A2D"/>
    <w:rsid w:val="004A30DC"/>
    <w:rsid w:val="004A41F5"/>
    <w:rsid w:val="004A4653"/>
    <w:rsid w:val="004A5E02"/>
    <w:rsid w:val="004A69A1"/>
    <w:rsid w:val="004A6BBE"/>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58"/>
    <w:rsid w:val="004B59E1"/>
    <w:rsid w:val="004B5CE0"/>
    <w:rsid w:val="004B5E7C"/>
    <w:rsid w:val="004B6CE1"/>
    <w:rsid w:val="004B6EA5"/>
    <w:rsid w:val="004B7366"/>
    <w:rsid w:val="004C0093"/>
    <w:rsid w:val="004C1B48"/>
    <w:rsid w:val="004C204E"/>
    <w:rsid w:val="004C2202"/>
    <w:rsid w:val="004C28CE"/>
    <w:rsid w:val="004C2B98"/>
    <w:rsid w:val="004C3341"/>
    <w:rsid w:val="004C4550"/>
    <w:rsid w:val="004C460B"/>
    <w:rsid w:val="004C461A"/>
    <w:rsid w:val="004C49E8"/>
    <w:rsid w:val="004C4AB6"/>
    <w:rsid w:val="004C4D8F"/>
    <w:rsid w:val="004C5F50"/>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2AD3"/>
    <w:rsid w:val="004E2B67"/>
    <w:rsid w:val="004E30AE"/>
    <w:rsid w:val="004E32B8"/>
    <w:rsid w:val="004E4AE0"/>
    <w:rsid w:val="004E5768"/>
    <w:rsid w:val="004F0BBD"/>
    <w:rsid w:val="004F0D41"/>
    <w:rsid w:val="004F1455"/>
    <w:rsid w:val="004F15BE"/>
    <w:rsid w:val="004F20FB"/>
    <w:rsid w:val="004F27F2"/>
    <w:rsid w:val="004F2FB6"/>
    <w:rsid w:val="004F37F0"/>
    <w:rsid w:val="004F5037"/>
    <w:rsid w:val="004F5647"/>
    <w:rsid w:val="004F67D2"/>
    <w:rsid w:val="004F7087"/>
    <w:rsid w:val="004F7AD5"/>
    <w:rsid w:val="004F7B47"/>
    <w:rsid w:val="0050034E"/>
    <w:rsid w:val="00500675"/>
    <w:rsid w:val="00500937"/>
    <w:rsid w:val="00500E2D"/>
    <w:rsid w:val="00501C5C"/>
    <w:rsid w:val="00502B66"/>
    <w:rsid w:val="00503F74"/>
    <w:rsid w:val="00504553"/>
    <w:rsid w:val="0050474C"/>
    <w:rsid w:val="00504D2A"/>
    <w:rsid w:val="005052D7"/>
    <w:rsid w:val="00505E79"/>
    <w:rsid w:val="00505EC7"/>
    <w:rsid w:val="005061A3"/>
    <w:rsid w:val="005068CC"/>
    <w:rsid w:val="00506914"/>
    <w:rsid w:val="00507171"/>
    <w:rsid w:val="00507DDD"/>
    <w:rsid w:val="00510BE9"/>
    <w:rsid w:val="00511150"/>
    <w:rsid w:val="00512CE8"/>
    <w:rsid w:val="00512D1F"/>
    <w:rsid w:val="00512EE5"/>
    <w:rsid w:val="005133BB"/>
    <w:rsid w:val="00513A27"/>
    <w:rsid w:val="00513C8F"/>
    <w:rsid w:val="00514A47"/>
    <w:rsid w:val="00514E87"/>
    <w:rsid w:val="0051542B"/>
    <w:rsid w:val="005156B1"/>
    <w:rsid w:val="00515745"/>
    <w:rsid w:val="00516423"/>
    <w:rsid w:val="005170B9"/>
    <w:rsid w:val="00517431"/>
    <w:rsid w:val="00517A2E"/>
    <w:rsid w:val="00517A49"/>
    <w:rsid w:val="00517B1A"/>
    <w:rsid w:val="00517DB9"/>
    <w:rsid w:val="005200F8"/>
    <w:rsid w:val="00520598"/>
    <w:rsid w:val="0052089A"/>
    <w:rsid w:val="00521009"/>
    <w:rsid w:val="00521770"/>
    <w:rsid w:val="00521C65"/>
    <w:rsid w:val="00522316"/>
    <w:rsid w:val="00522669"/>
    <w:rsid w:val="00524677"/>
    <w:rsid w:val="00525171"/>
    <w:rsid w:val="00525736"/>
    <w:rsid w:val="00525ACA"/>
    <w:rsid w:val="00525D23"/>
    <w:rsid w:val="005277FD"/>
    <w:rsid w:val="005304C9"/>
    <w:rsid w:val="00531721"/>
    <w:rsid w:val="00532A76"/>
    <w:rsid w:val="00532B95"/>
    <w:rsid w:val="00533021"/>
    <w:rsid w:val="00535E0F"/>
    <w:rsid w:val="00536B88"/>
    <w:rsid w:val="00537248"/>
    <w:rsid w:val="005373A9"/>
    <w:rsid w:val="00537419"/>
    <w:rsid w:val="00537D73"/>
    <w:rsid w:val="0054152E"/>
    <w:rsid w:val="00542789"/>
    <w:rsid w:val="00542BFD"/>
    <w:rsid w:val="005434E3"/>
    <w:rsid w:val="00543535"/>
    <w:rsid w:val="005436CD"/>
    <w:rsid w:val="00544E7C"/>
    <w:rsid w:val="005453B8"/>
    <w:rsid w:val="005458B7"/>
    <w:rsid w:val="00546107"/>
    <w:rsid w:val="00546FD3"/>
    <w:rsid w:val="0055034F"/>
    <w:rsid w:val="005506BB"/>
    <w:rsid w:val="00550F85"/>
    <w:rsid w:val="00551650"/>
    <w:rsid w:val="00551660"/>
    <w:rsid w:val="00552635"/>
    <w:rsid w:val="00552D6C"/>
    <w:rsid w:val="00553DC5"/>
    <w:rsid w:val="00554686"/>
    <w:rsid w:val="005549B9"/>
    <w:rsid w:val="00555A5C"/>
    <w:rsid w:val="00555D9E"/>
    <w:rsid w:val="00557370"/>
    <w:rsid w:val="00560313"/>
    <w:rsid w:val="00561BE8"/>
    <w:rsid w:val="00561F0C"/>
    <w:rsid w:val="005620F9"/>
    <w:rsid w:val="00562E0C"/>
    <w:rsid w:val="005640F4"/>
    <w:rsid w:val="00564DB2"/>
    <w:rsid w:val="00564FEE"/>
    <w:rsid w:val="00565B2D"/>
    <w:rsid w:val="00565E2D"/>
    <w:rsid w:val="005667A9"/>
    <w:rsid w:val="00566CDF"/>
    <w:rsid w:val="00566DA6"/>
    <w:rsid w:val="00567397"/>
    <w:rsid w:val="0056750E"/>
    <w:rsid w:val="00567941"/>
    <w:rsid w:val="00570360"/>
    <w:rsid w:val="0057078F"/>
    <w:rsid w:val="00570913"/>
    <w:rsid w:val="00570A99"/>
    <w:rsid w:val="005725BA"/>
    <w:rsid w:val="0057279F"/>
    <w:rsid w:val="00572E1A"/>
    <w:rsid w:val="00573FB5"/>
    <w:rsid w:val="0057629D"/>
    <w:rsid w:val="005769CE"/>
    <w:rsid w:val="00577A84"/>
    <w:rsid w:val="00580103"/>
    <w:rsid w:val="005805E8"/>
    <w:rsid w:val="0058067D"/>
    <w:rsid w:val="0058122A"/>
    <w:rsid w:val="005814A1"/>
    <w:rsid w:val="00582296"/>
    <w:rsid w:val="00582583"/>
    <w:rsid w:val="0058275C"/>
    <w:rsid w:val="00582AEA"/>
    <w:rsid w:val="00583BDE"/>
    <w:rsid w:val="005842A3"/>
    <w:rsid w:val="005847E2"/>
    <w:rsid w:val="00584D08"/>
    <w:rsid w:val="00584E4F"/>
    <w:rsid w:val="0058540B"/>
    <w:rsid w:val="00586D77"/>
    <w:rsid w:val="00587309"/>
    <w:rsid w:val="005903EE"/>
    <w:rsid w:val="00590C44"/>
    <w:rsid w:val="005924B8"/>
    <w:rsid w:val="005937C0"/>
    <w:rsid w:val="0059386F"/>
    <w:rsid w:val="005946E9"/>
    <w:rsid w:val="005952F8"/>
    <w:rsid w:val="00596064"/>
    <w:rsid w:val="005962D7"/>
    <w:rsid w:val="005970BF"/>
    <w:rsid w:val="00597D09"/>
    <w:rsid w:val="005A0118"/>
    <w:rsid w:val="005A0177"/>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B0459"/>
    <w:rsid w:val="005B0462"/>
    <w:rsid w:val="005B0F62"/>
    <w:rsid w:val="005B10B6"/>
    <w:rsid w:val="005B1A5C"/>
    <w:rsid w:val="005B2153"/>
    <w:rsid w:val="005B22F5"/>
    <w:rsid w:val="005B317B"/>
    <w:rsid w:val="005B3296"/>
    <w:rsid w:val="005B3B6F"/>
    <w:rsid w:val="005B4CD6"/>
    <w:rsid w:val="005B4E4B"/>
    <w:rsid w:val="005B54E4"/>
    <w:rsid w:val="005B55C7"/>
    <w:rsid w:val="005B5636"/>
    <w:rsid w:val="005B6445"/>
    <w:rsid w:val="005B7691"/>
    <w:rsid w:val="005C039C"/>
    <w:rsid w:val="005C06C5"/>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C7555"/>
    <w:rsid w:val="005D1306"/>
    <w:rsid w:val="005D2701"/>
    <w:rsid w:val="005D3C1C"/>
    <w:rsid w:val="005D49BD"/>
    <w:rsid w:val="005D49E9"/>
    <w:rsid w:val="005D4CDC"/>
    <w:rsid w:val="005D5039"/>
    <w:rsid w:val="005D5228"/>
    <w:rsid w:val="005D551F"/>
    <w:rsid w:val="005D5CA9"/>
    <w:rsid w:val="005D5F70"/>
    <w:rsid w:val="005D729C"/>
    <w:rsid w:val="005D72D3"/>
    <w:rsid w:val="005D73FD"/>
    <w:rsid w:val="005E0329"/>
    <w:rsid w:val="005E07B8"/>
    <w:rsid w:val="005E0CA1"/>
    <w:rsid w:val="005E0E02"/>
    <w:rsid w:val="005E1A81"/>
    <w:rsid w:val="005E2358"/>
    <w:rsid w:val="005E254F"/>
    <w:rsid w:val="005E2605"/>
    <w:rsid w:val="005E3308"/>
    <w:rsid w:val="005E500C"/>
    <w:rsid w:val="005E52E6"/>
    <w:rsid w:val="005E6703"/>
    <w:rsid w:val="005F0482"/>
    <w:rsid w:val="005F0F08"/>
    <w:rsid w:val="005F1066"/>
    <w:rsid w:val="005F26EF"/>
    <w:rsid w:val="005F3124"/>
    <w:rsid w:val="005F3251"/>
    <w:rsid w:val="005F36EE"/>
    <w:rsid w:val="005F4BD3"/>
    <w:rsid w:val="005F4C86"/>
    <w:rsid w:val="005F52E0"/>
    <w:rsid w:val="005F54CE"/>
    <w:rsid w:val="005F6573"/>
    <w:rsid w:val="005F71B8"/>
    <w:rsid w:val="005F73BA"/>
    <w:rsid w:val="005F76CC"/>
    <w:rsid w:val="005F7C41"/>
    <w:rsid w:val="006006A5"/>
    <w:rsid w:val="006031EF"/>
    <w:rsid w:val="0060426B"/>
    <w:rsid w:val="00604FA8"/>
    <w:rsid w:val="00605F8B"/>
    <w:rsid w:val="00606013"/>
    <w:rsid w:val="00606188"/>
    <w:rsid w:val="00607BBF"/>
    <w:rsid w:val="00607D2A"/>
    <w:rsid w:val="0061141A"/>
    <w:rsid w:val="00612B90"/>
    <w:rsid w:val="00613387"/>
    <w:rsid w:val="00615509"/>
    <w:rsid w:val="006172F6"/>
    <w:rsid w:val="006173FF"/>
    <w:rsid w:val="00621709"/>
    <w:rsid w:val="00621920"/>
    <w:rsid w:val="00621D8E"/>
    <w:rsid w:val="00621F15"/>
    <w:rsid w:val="00622354"/>
    <w:rsid w:val="00622DAC"/>
    <w:rsid w:val="00623195"/>
    <w:rsid w:val="006236F9"/>
    <w:rsid w:val="006240F3"/>
    <w:rsid w:val="006246B5"/>
    <w:rsid w:val="0062482A"/>
    <w:rsid w:val="00624F30"/>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5AF9"/>
    <w:rsid w:val="00637608"/>
    <w:rsid w:val="00637962"/>
    <w:rsid w:val="00637D85"/>
    <w:rsid w:val="00640934"/>
    <w:rsid w:val="006419E5"/>
    <w:rsid w:val="00642413"/>
    <w:rsid w:val="00643B41"/>
    <w:rsid w:val="00643E3D"/>
    <w:rsid w:val="00644A48"/>
    <w:rsid w:val="00644D5F"/>
    <w:rsid w:val="00645407"/>
    <w:rsid w:val="0064552E"/>
    <w:rsid w:val="0064705C"/>
    <w:rsid w:val="006476BD"/>
    <w:rsid w:val="00647E81"/>
    <w:rsid w:val="00650039"/>
    <w:rsid w:val="00651634"/>
    <w:rsid w:val="0065177E"/>
    <w:rsid w:val="00651BED"/>
    <w:rsid w:val="006523B3"/>
    <w:rsid w:val="0065377D"/>
    <w:rsid w:val="00653AD7"/>
    <w:rsid w:val="00653E45"/>
    <w:rsid w:val="0065589F"/>
    <w:rsid w:val="0065717D"/>
    <w:rsid w:val="006575A4"/>
    <w:rsid w:val="00657BF1"/>
    <w:rsid w:val="00657ED6"/>
    <w:rsid w:val="00660DF4"/>
    <w:rsid w:val="0066179A"/>
    <w:rsid w:val="00661AD3"/>
    <w:rsid w:val="00661C36"/>
    <w:rsid w:val="00662096"/>
    <w:rsid w:val="006622E5"/>
    <w:rsid w:val="00663086"/>
    <w:rsid w:val="00663D2C"/>
    <w:rsid w:val="00663DA2"/>
    <w:rsid w:val="0066402B"/>
    <w:rsid w:val="0066406B"/>
    <w:rsid w:val="00666566"/>
    <w:rsid w:val="00666586"/>
    <w:rsid w:val="0066673C"/>
    <w:rsid w:val="00666782"/>
    <w:rsid w:val="00666E24"/>
    <w:rsid w:val="00666EEA"/>
    <w:rsid w:val="0066740E"/>
    <w:rsid w:val="006709B5"/>
    <w:rsid w:val="00670C74"/>
    <w:rsid w:val="00671502"/>
    <w:rsid w:val="00671725"/>
    <w:rsid w:val="006720BE"/>
    <w:rsid w:val="00672D99"/>
    <w:rsid w:val="00673101"/>
    <w:rsid w:val="00674412"/>
    <w:rsid w:val="006752C2"/>
    <w:rsid w:val="00676F48"/>
    <w:rsid w:val="006806A8"/>
    <w:rsid w:val="00680D26"/>
    <w:rsid w:val="00680FB6"/>
    <w:rsid w:val="0068175F"/>
    <w:rsid w:val="006817F4"/>
    <w:rsid w:val="00681EFE"/>
    <w:rsid w:val="0068210A"/>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0EB5"/>
    <w:rsid w:val="006913D8"/>
    <w:rsid w:val="00691508"/>
    <w:rsid w:val="00691CFA"/>
    <w:rsid w:val="00692AD9"/>
    <w:rsid w:val="00693257"/>
    <w:rsid w:val="0069362B"/>
    <w:rsid w:val="00693CA4"/>
    <w:rsid w:val="0069433C"/>
    <w:rsid w:val="006949C7"/>
    <w:rsid w:val="00694BDD"/>
    <w:rsid w:val="006957AC"/>
    <w:rsid w:val="00696A42"/>
    <w:rsid w:val="00697225"/>
    <w:rsid w:val="00697629"/>
    <w:rsid w:val="006A0291"/>
    <w:rsid w:val="006A0BE7"/>
    <w:rsid w:val="006A1264"/>
    <w:rsid w:val="006A12D3"/>
    <w:rsid w:val="006A2507"/>
    <w:rsid w:val="006A4402"/>
    <w:rsid w:val="006A4879"/>
    <w:rsid w:val="006A5663"/>
    <w:rsid w:val="006A62B0"/>
    <w:rsid w:val="006A6489"/>
    <w:rsid w:val="006B01AA"/>
    <w:rsid w:val="006B040D"/>
    <w:rsid w:val="006B0F6D"/>
    <w:rsid w:val="006B12B2"/>
    <w:rsid w:val="006B1718"/>
    <w:rsid w:val="006B1EE7"/>
    <w:rsid w:val="006B20E1"/>
    <w:rsid w:val="006B293D"/>
    <w:rsid w:val="006B2B81"/>
    <w:rsid w:val="006B30B9"/>
    <w:rsid w:val="006B3CEE"/>
    <w:rsid w:val="006B4C99"/>
    <w:rsid w:val="006B5209"/>
    <w:rsid w:val="006B5368"/>
    <w:rsid w:val="006B5DCC"/>
    <w:rsid w:val="006B6F05"/>
    <w:rsid w:val="006B723A"/>
    <w:rsid w:val="006B78E3"/>
    <w:rsid w:val="006C0396"/>
    <w:rsid w:val="006C0D76"/>
    <w:rsid w:val="006C13BA"/>
    <w:rsid w:val="006C1AFF"/>
    <w:rsid w:val="006C26D2"/>
    <w:rsid w:val="006C2C7D"/>
    <w:rsid w:val="006C405E"/>
    <w:rsid w:val="006C41E6"/>
    <w:rsid w:val="006C64A1"/>
    <w:rsid w:val="006C657B"/>
    <w:rsid w:val="006D0267"/>
    <w:rsid w:val="006D05A6"/>
    <w:rsid w:val="006D0BB9"/>
    <w:rsid w:val="006D0D3F"/>
    <w:rsid w:val="006D253B"/>
    <w:rsid w:val="006D29BB"/>
    <w:rsid w:val="006D2BA8"/>
    <w:rsid w:val="006D2F70"/>
    <w:rsid w:val="006D3402"/>
    <w:rsid w:val="006D45E0"/>
    <w:rsid w:val="006D497C"/>
    <w:rsid w:val="006D4E67"/>
    <w:rsid w:val="006D51C7"/>
    <w:rsid w:val="006D71FF"/>
    <w:rsid w:val="006D7715"/>
    <w:rsid w:val="006E02DD"/>
    <w:rsid w:val="006E1986"/>
    <w:rsid w:val="006E2184"/>
    <w:rsid w:val="006E23F0"/>
    <w:rsid w:val="006E32DA"/>
    <w:rsid w:val="006E5648"/>
    <w:rsid w:val="006E5BE7"/>
    <w:rsid w:val="006E6758"/>
    <w:rsid w:val="006E697F"/>
    <w:rsid w:val="006E71FA"/>
    <w:rsid w:val="006E75C0"/>
    <w:rsid w:val="006E7820"/>
    <w:rsid w:val="006E7F3E"/>
    <w:rsid w:val="006F0504"/>
    <w:rsid w:val="006F09D6"/>
    <w:rsid w:val="006F1A7E"/>
    <w:rsid w:val="006F3128"/>
    <w:rsid w:val="006F3554"/>
    <w:rsid w:val="006F40D4"/>
    <w:rsid w:val="006F5268"/>
    <w:rsid w:val="006F63C9"/>
    <w:rsid w:val="006F6442"/>
    <w:rsid w:val="006F69FA"/>
    <w:rsid w:val="006F6C96"/>
    <w:rsid w:val="006F6E46"/>
    <w:rsid w:val="006F7F9D"/>
    <w:rsid w:val="007008FC"/>
    <w:rsid w:val="00700A64"/>
    <w:rsid w:val="00700FE4"/>
    <w:rsid w:val="007012E8"/>
    <w:rsid w:val="007020E7"/>
    <w:rsid w:val="00705B1B"/>
    <w:rsid w:val="00705BB7"/>
    <w:rsid w:val="00705BE1"/>
    <w:rsid w:val="007066C4"/>
    <w:rsid w:val="007076A3"/>
    <w:rsid w:val="00707FE7"/>
    <w:rsid w:val="00710C50"/>
    <w:rsid w:val="007119DC"/>
    <w:rsid w:val="0071293A"/>
    <w:rsid w:val="0071333C"/>
    <w:rsid w:val="007140A9"/>
    <w:rsid w:val="0071425C"/>
    <w:rsid w:val="00715BD2"/>
    <w:rsid w:val="00716EED"/>
    <w:rsid w:val="00717823"/>
    <w:rsid w:val="00720700"/>
    <w:rsid w:val="00720B14"/>
    <w:rsid w:val="00721649"/>
    <w:rsid w:val="00721A19"/>
    <w:rsid w:val="00721D98"/>
    <w:rsid w:val="00721EC7"/>
    <w:rsid w:val="00722E81"/>
    <w:rsid w:val="00723A1F"/>
    <w:rsid w:val="00724025"/>
    <w:rsid w:val="00724708"/>
    <w:rsid w:val="0072557B"/>
    <w:rsid w:val="0072663E"/>
    <w:rsid w:val="00726736"/>
    <w:rsid w:val="007269A3"/>
    <w:rsid w:val="0072773B"/>
    <w:rsid w:val="007300CB"/>
    <w:rsid w:val="00730751"/>
    <w:rsid w:val="0073081D"/>
    <w:rsid w:val="00733940"/>
    <w:rsid w:val="00733E27"/>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433"/>
    <w:rsid w:val="00743ABA"/>
    <w:rsid w:val="00743FB2"/>
    <w:rsid w:val="0074412F"/>
    <w:rsid w:val="00744600"/>
    <w:rsid w:val="00744813"/>
    <w:rsid w:val="007456A3"/>
    <w:rsid w:val="00746721"/>
    <w:rsid w:val="00746C94"/>
    <w:rsid w:val="00746E4F"/>
    <w:rsid w:val="007478AC"/>
    <w:rsid w:val="00747C3D"/>
    <w:rsid w:val="00750169"/>
    <w:rsid w:val="00750664"/>
    <w:rsid w:val="00750E63"/>
    <w:rsid w:val="007518B4"/>
    <w:rsid w:val="00751D7F"/>
    <w:rsid w:val="007525F7"/>
    <w:rsid w:val="00753BAC"/>
    <w:rsid w:val="00754470"/>
    <w:rsid w:val="00754998"/>
    <w:rsid w:val="007553C1"/>
    <w:rsid w:val="0075577B"/>
    <w:rsid w:val="00755C10"/>
    <w:rsid w:val="007564F1"/>
    <w:rsid w:val="00760F43"/>
    <w:rsid w:val="0076134C"/>
    <w:rsid w:val="0076239B"/>
    <w:rsid w:val="00762446"/>
    <w:rsid w:val="00763785"/>
    <w:rsid w:val="00763D44"/>
    <w:rsid w:val="0076422A"/>
    <w:rsid w:val="0076483F"/>
    <w:rsid w:val="007649CB"/>
    <w:rsid w:val="00764EAD"/>
    <w:rsid w:val="0076521D"/>
    <w:rsid w:val="00765A58"/>
    <w:rsid w:val="00765E79"/>
    <w:rsid w:val="00766756"/>
    <w:rsid w:val="007668D6"/>
    <w:rsid w:val="00766F25"/>
    <w:rsid w:val="007671BA"/>
    <w:rsid w:val="0076734A"/>
    <w:rsid w:val="0077051B"/>
    <w:rsid w:val="00770C02"/>
    <w:rsid w:val="007712A9"/>
    <w:rsid w:val="0077157C"/>
    <w:rsid w:val="00772975"/>
    <w:rsid w:val="00774DE9"/>
    <w:rsid w:val="007759CB"/>
    <w:rsid w:val="00776848"/>
    <w:rsid w:val="007768E8"/>
    <w:rsid w:val="00776ED7"/>
    <w:rsid w:val="00777954"/>
    <w:rsid w:val="00777DE8"/>
    <w:rsid w:val="00780896"/>
    <w:rsid w:val="00780D75"/>
    <w:rsid w:val="0078154A"/>
    <w:rsid w:val="0078196D"/>
    <w:rsid w:val="007822CE"/>
    <w:rsid w:val="00782695"/>
    <w:rsid w:val="00782DAA"/>
    <w:rsid w:val="00782F9B"/>
    <w:rsid w:val="007832A1"/>
    <w:rsid w:val="00783475"/>
    <w:rsid w:val="00783751"/>
    <w:rsid w:val="00783F33"/>
    <w:rsid w:val="00784039"/>
    <w:rsid w:val="00784F7C"/>
    <w:rsid w:val="0078500E"/>
    <w:rsid w:val="0078611D"/>
    <w:rsid w:val="007864BE"/>
    <w:rsid w:val="007869F5"/>
    <w:rsid w:val="00786C61"/>
    <w:rsid w:val="00787B45"/>
    <w:rsid w:val="00790619"/>
    <w:rsid w:val="00790711"/>
    <w:rsid w:val="00793F47"/>
    <w:rsid w:val="00796045"/>
    <w:rsid w:val="007965EA"/>
    <w:rsid w:val="007A004B"/>
    <w:rsid w:val="007A049B"/>
    <w:rsid w:val="007A04DA"/>
    <w:rsid w:val="007A0FC7"/>
    <w:rsid w:val="007A11DE"/>
    <w:rsid w:val="007A1310"/>
    <w:rsid w:val="007A1510"/>
    <w:rsid w:val="007A1E6C"/>
    <w:rsid w:val="007A2787"/>
    <w:rsid w:val="007A2C90"/>
    <w:rsid w:val="007A2E56"/>
    <w:rsid w:val="007A34C5"/>
    <w:rsid w:val="007A3564"/>
    <w:rsid w:val="007A6AC2"/>
    <w:rsid w:val="007A7247"/>
    <w:rsid w:val="007A7EBD"/>
    <w:rsid w:val="007B28DC"/>
    <w:rsid w:val="007B4183"/>
    <w:rsid w:val="007B4929"/>
    <w:rsid w:val="007B5061"/>
    <w:rsid w:val="007B50DC"/>
    <w:rsid w:val="007B566D"/>
    <w:rsid w:val="007B58CE"/>
    <w:rsid w:val="007B5B02"/>
    <w:rsid w:val="007B5E7B"/>
    <w:rsid w:val="007B60F1"/>
    <w:rsid w:val="007B6395"/>
    <w:rsid w:val="007B6CF2"/>
    <w:rsid w:val="007B6E57"/>
    <w:rsid w:val="007B78F1"/>
    <w:rsid w:val="007B7F66"/>
    <w:rsid w:val="007C02B2"/>
    <w:rsid w:val="007C0931"/>
    <w:rsid w:val="007C0D5E"/>
    <w:rsid w:val="007C54A4"/>
    <w:rsid w:val="007C5918"/>
    <w:rsid w:val="007C5E34"/>
    <w:rsid w:val="007C65DA"/>
    <w:rsid w:val="007C66FE"/>
    <w:rsid w:val="007C6A51"/>
    <w:rsid w:val="007C77BC"/>
    <w:rsid w:val="007D0A8B"/>
    <w:rsid w:val="007D0F5C"/>
    <w:rsid w:val="007D2021"/>
    <w:rsid w:val="007D22B3"/>
    <w:rsid w:val="007D2660"/>
    <w:rsid w:val="007D2B41"/>
    <w:rsid w:val="007D3822"/>
    <w:rsid w:val="007D3F68"/>
    <w:rsid w:val="007D4E7F"/>
    <w:rsid w:val="007D7DA4"/>
    <w:rsid w:val="007D7FE7"/>
    <w:rsid w:val="007E0BED"/>
    <w:rsid w:val="007E1020"/>
    <w:rsid w:val="007E23DE"/>
    <w:rsid w:val="007E2432"/>
    <w:rsid w:val="007E261A"/>
    <w:rsid w:val="007E32C8"/>
    <w:rsid w:val="007E44E2"/>
    <w:rsid w:val="007E47C1"/>
    <w:rsid w:val="007E518E"/>
    <w:rsid w:val="007E5ED3"/>
    <w:rsid w:val="007E68B3"/>
    <w:rsid w:val="007E73DA"/>
    <w:rsid w:val="007F09A7"/>
    <w:rsid w:val="007F0D78"/>
    <w:rsid w:val="007F0EE1"/>
    <w:rsid w:val="007F1884"/>
    <w:rsid w:val="007F1CBF"/>
    <w:rsid w:val="007F2C17"/>
    <w:rsid w:val="007F403B"/>
    <w:rsid w:val="007F51C6"/>
    <w:rsid w:val="007F54CF"/>
    <w:rsid w:val="007F5E79"/>
    <w:rsid w:val="007F7880"/>
    <w:rsid w:val="0080009F"/>
    <w:rsid w:val="00800A4D"/>
    <w:rsid w:val="00801A85"/>
    <w:rsid w:val="00801EC9"/>
    <w:rsid w:val="008029C6"/>
    <w:rsid w:val="00802D17"/>
    <w:rsid w:val="00803510"/>
    <w:rsid w:val="00803842"/>
    <w:rsid w:val="008040C8"/>
    <w:rsid w:val="008040E7"/>
    <w:rsid w:val="00804228"/>
    <w:rsid w:val="008057E1"/>
    <w:rsid w:val="008060B6"/>
    <w:rsid w:val="00806BDD"/>
    <w:rsid w:val="00807426"/>
    <w:rsid w:val="00807E39"/>
    <w:rsid w:val="00810081"/>
    <w:rsid w:val="008105A7"/>
    <w:rsid w:val="00810C39"/>
    <w:rsid w:val="00810EC3"/>
    <w:rsid w:val="00810EE4"/>
    <w:rsid w:val="008110B3"/>
    <w:rsid w:val="00811475"/>
    <w:rsid w:val="00812EE8"/>
    <w:rsid w:val="00813167"/>
    <w:rsid w:val="008134A0"/>
    <w:rsid w:val="008136A0"/>
    <w:rsid w:val="008140DF"/>
    <w:rsid w:val="008147F7"/>
    <w:rsid w:val="0081493B"/>
    <w:rsid w:val="0081553B"/>
    <w:rsid w:val="00815794"/>
    <w:rsid w:val="0081653D"/>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39E"/>
    <w:rsid w:val="00830C85"/>
    <w:rsid w:val="0083152C"/>
    <w:rsid w:val="00833D53"/>
    <w:rsid w:val="00833D6F"/>
    <w:rsid w:val="00834B7E"/>
    <w:rsid w:val="00834BED"/>
    <w:rsid w:val="008355BE"/>
    <w:rsid w:val="00836E32"/>
    <w:rsid w:val="00836ECA"/>
    <w:rsid w:val="00837F2B"/>
    <w:rsid w:val="00840662"/>
    <w:rsid w:val="00840742"/>
    <w:rsid w:val="008409B3"/>
    <w:rsid w:val="00840F0B"/>
    <w:rsid w:val="008416DF"/>
    <w:rsid w:val="00842653"/>
    <w:rsid w:val="00842890"/>
    <w:rsid w:val="00842946"/>
    <w:rsid w:val="00844CA6"/>
    <w:rsid w:val="00845035"/>
    <w:rsid w:val="00846FDA"/>
    <w:rsid w:val="008479B9"/>
    <w:rsid w:val="00850045"/>
    <w:rsid w:val="00850BB6"/>
    <w:rsid w:val="008517F7"/>
    <w:rsid w:val="00852072"/>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636"/>
    <w:rsid w:val="008659AD"/>
    <w:rsid w:val="0086660F"/>
    <w:rsid w:val="0086725D"/>
    <w:rsid w:val="00870022"/>
    <w:rsid w:val="00870135"/>
    <w:rsid w:val="00871747"/>
    <w:rsid w:val="00872AA9"/>
    <w:rsid w:val="00872BD5"/>
    <w:rsid w:val="008737C1"/>
    <w:rsid w:val="00874541"/>
    <w:rsid w:val="00874738"/>
    <w:rsid w:val="008748CB"/>
    <w:rsid w:val="00875447"/>
    <w:rsid w:val="0087660A"/>
    <w:rsid w:val="008766BE"/>
    <w:rsid w:val="0087759B"/>
    <w:rsid w:val="00880330"/>
    <w:rsid w:val="008808E6"/>
    <w:rsid w:val="00880F97"/>
    <w:rsid w:val="008814BD"/>
    <w:rsid w:val="0088248A"/>
    <w:rsid w:val="00882967"/>
    <w:rsid w:val="00882C3C"/>
    <w:rsid w:val="00882C67"/>
    <w:rsid w:val="008834E7"/>
    <w:rsid w:val="0088363B"/>
    <w:rsid w:val="00884473"/>
    <w:rsid w:val="008873DB"/>
    <w:rsid w:val="008875DE"/>
    <w:rsid w:val="00887BF7"/>
    <w:rsid w:val="008905D5"/>
    <w:rsid w:val="008914EF"/>
    <w:rsid w:val="00892099"/>
    <w:rsid w:val="00892F93"/>
    <w:rsid w:val="008939D7"/>
    <w:rsid w:val="00893E9E"/>
    <w:rsid w:val="008949FE"/>
    <w:rsid w:val="00895BA1"/>
    <w:rsid w:val="008964A7"/>
    <w:rsid w:val="00896855"/>
    <w:rsid w:val="00896A7D"/>
    <w:rsid w:val="00896C96"/>
    <w:rsid w:val="00897932"/>
    <w:rsid w:val="008A0E29"/>
    <w:rsid w:val="008A15E3"/>
    <w:rsid w:val="008A20C8"/>
    <w:rsid w:val="008A311A"/>
    <w:rsid w:val="008A349D"/>
    <w:rsid w:val="008A3C2A"/>
    <w:rsid w:val="008A4385"/>
    <w:rsid w:val="008A507C"/>
    <w:rsid w:val="008A5EED"/>
    <w:rsid w:val="008A6614"/>
    <w:rsid w:val="008A7AD3"/>
    <w:rsid w:val="008B0B08"/>
    <w:rsid w:val="008B0CA5"/>
    <w:rsid w:val="008B129B"/>
    <w:rsid w:val="008B176B"/>
    <w:rsid w:val="008B19AF"/>
    <w:rsid w:val="008B2220"/>
    <w:rsid w:val="008B419E"/>
    <w:rsid w:val="008B53B3"/>
    <w:rsid w:val="008B6068"/>
    <w:rsid w:val="008B646F"/>
    <w:rsid w:val="008B6AF6"/>
    <w:rsid w:val="008C0E34"/>
    <w:rsid w:val="008C0E96"/>
    <w:rsid w:val="008C142D"/>
    <w:rsid w:val="008C2384"/>
    <w:rsid w:val="008C2603"/>
    <w:rsid w:val="008C33A2"/>
    <w:rsid w:val="008C346E"/>
    <w:rsid w:val="008C39FA"/>
    <w:rsid w:val="008C4AA8"/>
    <w:rsid w:val="008C6080"/>
    <w:rsid w:val="008C6168"/>
    <w:rsid w:val="008C6555"/>
    <w:rsid w:val="008C6DB9"/>
    <w:rsid w:val="008C7EAE"/>
    <w:rsid w:val="008C7ECC"/>
    <w:rsid w:val="008D0427"/>
    <w:rsid w:val="008D097D"/>
    <w:rsid w:val="008D0C50"/>
    <w:rsid w:val="008D172E"/>
    <w:rsid w:val="008D2877"/>
    <w:rsid w:val="008D2EBD"/>
    <w:rsid w:val="008D3B8D"/>
    <w:rsid w:val="008D4B8E"/>
    <w:rsid w:val="008D651F"/>
    <w:rsid w:val="008D6FC3"/>
    <w:rsid w:val="008D7F3C"/>
    <w:rsid w:val="008E0581"/>
    <w:rsid w:val="008E09B0"/>
    <w:rsid w:val="008E0A7D"/>
    <w:rsid w:val="008E1742"/>
    <w:rsid w:val="008E18D3"/>
    <w:rsid w:val="008E1F4C"/>
    <w:rsid w:val="008E2355"/>
    <w:rsid w:val="008E35DE"/>
    <w:rsid w:val="008E3EDB"/>
    <w:rsid w:val="008E4A79"/>
    <w:rsid w:val="008E5234"/>
    <w:rsid w:val="008E530C"/>
    <w:rsid w:val="008E662F"/>
    <w:rsid w:val="008F0762"/>
    <w:rsid w:val="008F1E40"/>
    <w:rsid w:val="008F2B60"/>
    <w:rsid w:val="008F2FCE"/>
    <w:rsid w:val="008F418E"/>
    <w:rsid w:val="008F42EB"/>
    <w:rsid w:val="008F463A"/>
    <w:rsid w:val="008F4ECB"/>
    <w:rsid w:val="008F5376"/>
    <w:rsid w:val="008F6BEA"/>
    <w:rsid w:val="008F6DB0"/>
    <w:rsid w:val="008F7050"/>
    <w:rsid w:val="008F7380"/>
    <w:rsid w:val="008F7427"/>
    <w:rsid w:val="008F7EF3"/>
    <w:rsid w:val="00900199"/>
    <w:rsid w:val="0090197B"/>
    <w:rsid w:val="009037F9"/>
    <w:rsid w:val="0090392B"/>
    <w:rsid w:val="00903B16"/>
    <w:rsid w:val="00903F31"/>
    <w:rsid w:val="00906186"/>
    <w:rsid w:val="009063E5"/>
    <w:rsid w:val="00906766"/>
    <w:rsid w:val="00906816"/>
    <w:rsid w:val="009071F2"/>
    <w:rsid w:val="00907398"/>
    <w:rsid w:val="00910241"/>
    <w:rsid w:val="009104ED"/>
    <w:rsid w:val="00910B00"/>
    <w:rsid w:val="009125A7"/>
    <w:rsid w:val="00913247"/>
    <w:rsid w:val="009133A8"/>
    <w:rsid w:val="00914A98"/>
    <w:rsid w:val="00914F4A"/>
    <w:rsid w:val="00914FFF"/>
    <w:rsid w:val="00915899"/>
    <w:rsid w:val="0091634F"/>
    <w:rsid w:val="00917FE8"/>
    <w:rsid w:val="0092005D"/>
    <w:rsid w:val="0092116B"/>
    <w:rsid w:val="00921203"/>
    <w:rsid w:val="00921320"/>
    <w:rsid w:val="00921D04"/>
    <w:rsid w:val="00922439"/>
    <w:rsid w:val="00922554"/>
    <w:rsid w:val="0092282E"/>
    <w:rsid w:val="00922A92"/>
    <w:rsid w:val="009233BB"/>
    <w:rsid w:val="00925466"/>
    <w:rsid w:val="009254AE"/>
    <w:rsid w:val="00925AB0"/>
    <w:rsid w:val="009267EA"/>
    <w:rsid w:val="00926AFB"/>
    <w:rsid w:val="00927560"/>
    <w:rsid w:val="00927737"/>
    <w:rsid w:val="00927739"/>
    <w:rsid w:val="00927D3E"/>
    <w:rsid w:val="00927E78"/>
    <w:rsid w:val="00930281"/>
    <w:rsid w:val="0093029F"/>
    <w:rsid w:val="009304E5"/>
    <w:rsid w:val="009314D5"/>
    <w:rsid w:val="009323F0"/>
    <w:rsid w:val="00933A30"/>
    <w:rsid w:val="00934F2A"/>
    <w:rsid w:val="00934F84"/>
    <w:rsid w:val="00934FAE"/>
    <w:rsid w:val="00935461"/>
    <w:rsid w:val="00935C08"/>
    <w:rsid w:val="00936826"/>
    <w:rsid w:val="00936916"/>
    <w:rsid w:val="00940B92"/>
    <w:rsid w:val="009423F7"/>
    <w:rsid w:val="00942771"/>
    <w:rsid w:val="00942CE5"/>
    <w:rsid w:val="00946D00"/>
    <w:rsid w:val="009474D0"/>
    <w:rsid w:val="009477EA"/>
    <w:rsid w:val="0095089E"/>
    <w:rsid w:val="00950D5C"/>
    <w:rsid w:val="009515B8"/>
    <w:rsid w:val="009519BF"/>
    <w:rsid w:val="00954153"/>
    <w:rsid w:val="00954350"/>
    <w:rsid w:val="0095460B"/>
    <w:rsid w:val="00954D9D"/>
    <w:rsid w:val="00956177"/>
    <w:rsid w:val="009568D9"/>
    <w:rsid w:val="0096007E"/>
    <w:rsid w:val="0096107A"/>
    <w:rsid w:val="00961160"/>
    <w:rsid w:val="00961919"/>
    <w:rsid w:val="0096246A"/>
    <w:rsid w:val="0096314F"/>
    <w:rsid w:val="0096398F"/>
    <w:rsid w:val="00963DFF"/>
    <w:rsid w:val="00964897"/>
    <w:rsid w:val="00964CBC"/>
    <w:rsid w:val="00964D39"/>
    <w:rsid w:val="009652ED"/>
    <w:rsid w:val="00965718"/>
    <w:rsid w:val="00966AAD"/>
    <w:rsid w:val="00966CF2"/>
    <w:rsid w:val="00970731"/>
    <w:rsid w:val="00971FD1"/>
    <w:rsid w:val="00973457"/>
    <w:rsid w:val="00973D94"/>
    <w:rsid w:val="009748A3"/>
    <w:rsid w:val="00974DBC"/>
    <w:rsid w:val="00975CDC"/>
    <w:rsid w:val="00975F30"/>
    <w:rsid w:val="00976319"/>
    <w:rsid w:val="0097644A"/>
    <w:rsid w:val="00977721"/>
    <w:rsid w:val="00980FB8"/>
    <w:rsid w:val="00981307"/>
    <w:rsid w:val="00981C20"/>
    <w:rsid w:val="00981E71"/>
    <w:rsid w:val="0098204D"/>
    <w:rsid w:val="009820E7"/>
    <w:rsid w:val="00983C93"/>
    <w:rsid w:val="009851C0"/>
    <w:rsid w:val="009858AF"/>
    <w:rsid w:val="009863D2"/>
    <w:rsid w:val="00986A4D"/>
    <w:rsid w:val="00987D6A"/>
    <w:rsid w:val="00990641"/>
    <w:rsid w:val="00990E33"/>
    <w:rsid w:val="00990E68"/>
    <w:rsid w:val="009918D6"/>
    <w:rsid w:val="00991A57"/>
    <w:rsid w:val="00992428"/>
    <w:rsid w:val="00992F32"/>
    <w:rsid w:val="009940F0"/>
    <w:rsid w:val="00994199"/>
    <w:rsid w:val="0099459E"/>
    <w:rsid w:val="00994F9C"/>
    <w:rsid w:val="009950C8"/>
    <w:rsid w:val="00995325"/>
    <w:rsid w:val="0099553A"/>
    <w:rsid w:val="00995DDC"/>
    <w:rsid w:val="00996274"/>
    <w:rsid w:val="00996709"/>
    <w:rsid w:val="0099685D"/>
    <w:rsid w:val="00996A46"/>
    <w:rsid w:val="009971E2"/>
    <w:rsid w:val="00997CF1"/>
    <w:rsid w:val="009A0105"/>
    <w:rsid w:val="009A124E"/>
    <w:rsid w:val="009A16A0"/>
    <w:rsid w:val="009A4A6E"/>
    <w:rsid w:val="009A653D"/>
    <w:rsid w:val="009A6AC4"/>
    <w:rsid w:val="009A6B1B"/>
    <w:rsid w:val="009A6F11"/>
    <w:rsid w:val="009A734F"/>
    <w:rsid w:val="009A73DC"/>
    <w:rsid w:val="009A745E"/>
    <w:rsid w:val="009A755A"/>
    <w:rsid w:val="009B028F"/>
    <w:rsid w:val="009B1173"/>
    <w:rsid w:val="009B17D0"/>
    <w:rsid w:val="009B2583"/>
    <w:rsid w:val="009B2D88"/>
    <w:rsid w:val="009B3D93"/>
    <w:rsid w:val="009B3FFD"/>
    <w:rsid w:val="009B4EF7"/>
    <w:rsid w:val="009B6455"/>
    <w:rsid w:val="009B7A55"/>
    <w:rsid w:val="009C0727"/>
    <w:rsid w:val="009C0D53"/>
    <w:rsid w:val="009C1114"/>
    <w:rsid w:val="009C15E4"/>
    <w:rsid w:val="009C1D0C"/>
    <w:rsid w:val="009C1EFA"/>
    <w:rsid w:val="009C21C8"/>
    <w:rsid w:val="009C3010"/>
    <w:rsid w:val="009C50EE"/>
    <w:rsid w:val="009D0329"/>
    <w:rsid w:val="009D1350"/>
    <w:rsid w:val="009D1593"/>
    <w:rsid w:val="009D217B"/>
    <w:rsid w:val="009D28C6"/>
    <w:rsid w:val="009D2B6D"/>
    <w:rsid w:val="009D4935"/>
    <w:rsid w:val="009D5947"/>
    <w:rsid w:val="009D63F0"/>
    <w:rsid w:val="009D6407"/>
    <w:rsid w:val="009D6832"/>
    <w:rsid w:val="009D7597"/>
    <w:rsid w:val="009D7B3B"/>
    <w:rsid w:val="009E0AA1"/>
    <w:rsid w:val="009E1925"/>
    <w:rsid w:val="009E227B"/>
    <w:rsid w:val="009E23FB"/>
    <w:rsid w:val="009E2BF2"/>
    <w:rsid w:val="009E343A"/>
    <w:rsid w:val="009E3565"/>
    <w:rsid w:val="009E372A"/>
    <w:rsid w:val="009E39F6"/>
    <w:rsid w:val="009E444F"/>
    <w:rsid w:val="009E44BB"/>
    <w:rsid w:val="009E5B4B"/>
    <w:rsid w:val="009E649F"/>
    <w:rsid w:val="009E680A"/>
    <w:rsid w:val="009E77C6"/>
    <w:rsid w:val="009E7EFF"/>
    <w:rsid w:val="009F01DB"/>
    <w:rsid w:val="009F08DB"/>
    <w:rsid w:val="009F2D53"/>
    <w:rsid w:val="009F34FA"/>
    <w:rsid w:val="009F4AF9"/>
    <w:rsid w:val="009F4D1A"/>
    <w:rsid w:val="009F5157"/>
    <w:rsid w:val="009F6DB7"/>
    <w:rsid w:val="009F7C58"/>
    <w:rsid w:val="00A001C6"/>
    <w:rsid w:val="00A00C06"/>
    <w:rsid w:val="00A020FC"/>
    <w:rsid w:val="00A026BF"/>
    <w:rsid w:val="00A033F0"/>
    <w:rsid w:val="00A034F3"/>
    <w:rsid w:val="00A04441"/>
    <w:rsid w:val="00A04F7C"/>
    <w:rsid w:val="00A05900"/>
    <w:rsid w:val="00A05B9B"/>
    <w:rsid w:val="00A05E10"/>
    <w:rsid w:val="00A05E27"/>
    <w:rsid w:val="00A05F16"/>
    <w:rsid w:val="00A06BE5"/>
    <w:rsid w:val="00A077A9"/>
    <w:rsid w:val="00A1005E"/>
    <w:rsid w:val="00A10099"/>
    <w:rsid w:val="00A10558"/>
    <w:rsid w:val="00A10913"/>
    <w:rsid w:val="00A109EC"/>
    <w:rsid w:val="00A10B75"/>
    <w:rsid w:val="00A10F1E"/>
    <w:rsid w:val="00A117C5"/>
    <w:rsid w:val="00A1220C"/>
    <w:rsid w:val="00A1377C"/>
    <w:rsid w:val="00A1421C"/>
    <w:rsid w:val="00A143C7"/>
    <w:rsid w:val="00A16260"/>
    <w:rsid w:val="00A17761"/>
    <w:rsid w:val="00A1781B"/>
    <w:rsid w:val="00A20466"/>
    <w:rsid w:val="00A214E1"/>
    <w:rsid w:val="00A2170C"/>
    <w:rsid w:val="00A21801"/>
    <w:rsid w:val="00A244FC"/>
    <w:rsid w:val="00A24538"/>
    <w:rsid w:val="00A245F4"/>
    <w:rsid w:val="00A24D38"/>
    <w:rsid w:val="00A26550"/>
    <w:rsid w:val="00A269EE"/>
    <w:rsid w:val="00A26ABC"/>
    <w:rsid w:val="00A279DB"/>
    <w:rsid w:val="00A30DA7"/>
    <w:rsid w:val="00A311F4"/>
    <w:rsid w:val="00A31A1D"/>
    <w:rsid w:val="00A33444"/>
    <w:rsid w:val="00A33A41"/>
    <w:rsid w:val="00A33BB0"/>
    <w:rsid w:val="00A34775"/>
    <w:rsid w:val="00A35248"/>
    <w:rsid w:val="00A35518"/>
    <w:rsid w:val="00A36962"/>
    <w:rsid w:val="00A36DEC"/>
    <w:rsid w:val="00A37243"/>
    <w:rsid w:val="00A37BC0"/>
    <w:rsid w:val="00A41927"/>
    <w:rsid w:val="00A41E92"/>
    <w:rsid w:val="00A422A1"/>
    <w:rsid w:val="00A4235B"/>
    <w:rsid w:val="00A424C2"/>
    <w:rsid w:val="00A42D20"/>
    <w:rsid w:val="00A4393B"/>
    <w:rsid w:val="00A43A7B"/>
    <w:rsid w:val="00A45589"/>
    <w:rsid w:val="00A457C2"/>
    <w:rsid w:val="00A45B9D"/>
    <w:rsid w:val="00A46726"/>
    <w:rsid w:val="00A52258"/>
    <w:rsid w:val="00A5239D"/>
    <w:rsid w:val="00A528C1"/>
    <w:rsid w:val="00A52A46"/>
    <w:rsid w:val="00A5331E"/>
    <w:rsid w:val="00A53693"/>
    <w:rsid w:val="00A53739"/>
    <w:rsid w:val="00A54470"/>
    <w:rsid w:val="00A54F9E"/>
    <w:rsid w:val="00A54FA0"/>
    <w:rsid w:val="00A55384"/>
    <w:rsid w:val="00A555C1"/>
    <w:rsid w:val="00A558C6"/>
    <w:rsid w:val="00A5626C"/>
    <w:rsid w:val="00A56286"/>
    <w:rsid w:val="00A568B6"/>
    <w:rsid w:val="00A56F6C"/>
    <w:rsid w:val="00A5708F"/>
    <w:rsid w:val="00A575DD"/>
    <w:rsid w:val="00A614E0"/>
    <w:rsid w:val="00A629DB"/>
    <w:rsid w:val="00A6389B"/>
    <w:rsid w:val="00A63AD7"/>
    <w:rsid w:val="00A644E0"/>
    <w:rsid w:val="00A64A14"/>
    <w:rsid w:val="00A66C86"/>
    <w:rsid w:val="00A6761B"/>
    <w:rsid w:val="00A67ABE"/>
    <w:rsid w:val="00A70839"/>
    <w:rsid w:val="00A70F6F"/>
    <w:rsid w:val="00A712CB"/>
    <w:rsid w:val="00A71471"/>
    <w:rsid w:val="00A716F3"/>
    <w:rsid w:val="00A72A3E"/>
    <w:rsid w:val="00A7361D"/>
    <w:rsid w:val="00A73F0C"/>
    <w:rsid w:val="00A76B2C"/>
    <w:rsid w:val="00A76B82"/>
    <w:rsid w:val="00A76C6F"/>
    <w:rsid w:val="00A7729C"/>
    <w:rsid w:val="00A7730E"/>
    <w:rsid w:val="00A777BD"/>
    <w:rsid w:val="00A77CAD"/>
    <w:rsid w:val="00A77F0B"/>
    <w:rsid w:val="00A80D47"/>
    <w:rsid w:val="00A817EB"/>
    <w:rsid w:val="00A81BC4"/>
    <w:rsid w:val="00A81D8E"/>
    <w:rsid w:val="00A8203F"/>
    <w:rsid w:val="00A8374F"/>
    <w:rsid w:val="00A83C37"/>
    <w:rsid w:val="00A84864"/>
    <w:rsid w:val="00A85326"/>
    <w:rsid w:val="00A8594E"/>
    <w:rsid w:val="00A85B6A"/>
    <w:rsid w:val="00A873DE"/>
    <w:rsid w:val="00A87C92"/>
    <w:rsid w:val="00A87E55"/>
    <w:rsid w:val="00A90A9C"/>
    <w:rsid w:val="00A90D39"/>
    <w:rsid w:val="00A92697"/>
    <w:rsid w:val="00A942C9"/>
    <w:rsid w:val="00A94C74"/>
    <w:rsid w:val="00A96700"/>
    <w:rsid w:val="00A96B21"/>
    <w:rsid w:val="00A96EE5"/>
    <w:rsid w:val="00A9762C"/>
    <w:rsid w:val="00A9795A"/>
    <w:rsid w:val="00AA1D92"/>
    <w:rsid w:val="00AA2411"/>
    <w:rsid w:val="00AA3525"/>
    <w:rsid w:val="00AA35C2"/>
    <w:rsid w:val="00AA39F8"/>
    <w:rsid w:val="00AA4288"/>
    <w:rsid w:val="00AA5CB3"/>
    <w:rsid w:val="00AA5D5D"/>
    <w:rsid w:val="00AA5F2B"/>
    <w:rsid w:val="00AA5FCA"/>
    <w:rsid w:val="00AA7B95"/>
    <w:rsid w:val="00AB014C"/>
    <w:rsid w:val="00AB01AD"/>
    <w:rsid w:val="00AB0EC4"/>
    <w:rsid w:val="00AB1332"/>
    <w:rsid w:val="00AB177E"/>
    <w:rsid w:val="00AB1EB0"/>
    <w:rsid w:val="00AB24E2"/>
    <w:rsid w:val="00AB2A63"/>
    <w:rsid w:val="00AB3B28"/>
    <w:rsid w:val="00AB3D6C"/>
    <w:rsid w:val="00AB4BB1"/>
    <w:rsid w:val="00AB4F8E"/>
    <w:rsid w:val="00AB6348"/>
    <w:rsid w:val="00AB6B94"/>
    <w:rsid w:val="00AB786E"/>
    <w:rsid w:val="00AB7967"/>
    <w:rsid w:val="00AB7AE4"/>
    <w:rsid w:val="00AC0013"/>
    <w:rsid w:val="00AC03CF"/>
    <w:rsid w:val="00AC059A"/>
    <w:rsid w:val="00AC3431"/>
    <w:rsid w:val="00AC3651"/>
    <w:rsid w:val="00AC482D"/>
    <w:rsid w:val="00AC50D8"/>
    <w:rsid w:val="00AC5C9E"/>
    <w:rsid w:val="00AC6E09"/>
    <w:rsid w:val="00AC79F7"/>
    <w:rsid w:val="00AC7DDE"/>
    <w:rsid w:val="00AD00B0"/>
    <w:rsid w:val="00AD097E"/>
    <w:rsid w:val="00AD09C6"/>
    <w:rsid w:val="00AD206A"/>
    <w:rsid w:val="00AD263F"/>
    <w:rsid w:val="00AD27F8"/>
    <w:rsid w:val="00AD33A7"/>
    <w:rsid w:val="00AD3725"/>
    <w:rsid w:val="00AD3BEA"/>
    <w:rsid w:val="00AD4023"/>
    <w:rsid w:val="00AD40F5"/>
    <w:rsid w:val="00AD4C0F"/>
    <w:rsid w:val="00AD4EB5"/>
    <w:rsid w:val="00AD5614"/>
    <w:rsid w:val="00AD78B4"/>
    <w:rsid w:val="00AE0535"/>
    <w:rsid w:val="00AE0BE6"/>
    <w:rsid w:val="00AE0E54"/>
    <w:rsid w:val="00AE0F4D"/>
    <w:rsid w:val="00AE1167"/>
    <w:rsid w:val="00AE14C3"/>
    <w:rsid w:val="00AE196C"/>
    <w:rsid w:val="00AE1A95"/>
    <w:rsid w:val="00AE1BD5"/>
    <w:rsid w:val="00AE20BE"/>
    <w:rsid w:val="00AE2685"/>
    <w:rsid w:val="00AE348B"/>
    <w:rsid w:val="00AE3518"/>
    <w:rsid w:val="00AE366C"/>
    <w:rsid w:val="00AE3870"/>
    <w:rsid w:val="00AE4938"/>
    <w:rsid w:val="00AE5682"/>
    <w:rsid w:val="00AE590B"/>
    <w:rsid w:val="00AE5C2F"/>
    <w:rsid w:val="00AE6ED5"/>
    <w:rsid w:val="00AE6FAD"/>
    <w:rsid w:val="00AE7797"/>
    <w:rsid w:val="00AF1638"/>
    <w:rsid w:val="00AF175C"/>
    <w:rsid w:val="00AF27C7"/>
    <w:rsid w:val="00AF28AC"/>
    <w:rsid w:val="00AF31B4"/>
    <w:rsid w:val="00AF3AF4"/>
    <w:rsid w:val="00AF3B7A"/>
    <w:rsid w:val="00AF3BDB"/>
    <w:rsid w:val="00AF4228"/>
    <w:rsid w:val="00AF55C9"/>
    <w:rsid w:val="00AF771B"/>
    <w:rsid w:val="00AF79C1"/>
    <w:rsid w:val="00B01052"/>
    <w:rsid w:val="00B0220B"/>
    <w:rsid w:val="00B0243D"/>
    <w:rsid w:val="00B02717"/>
    <w:rsid w:val="00B028CD"/>
    <w:rsid w:val="00B03737"/>
    <w:rsid w:val="00B03BB9"/>
    <w:rsid w:val="00B04350"/>
    <w:rsid w:val="00B05AC0"/>
    <w:rsid w:val="00B06BDA"/>
    <w:rsid w:val="00B104E4"/>
    <w:rsid w:val="00B10783"/>
    <w:rsid w:val="00B10953"/>
    <w:rsid w:val="00B10C05"/>
    <w:rsid w:val="00B10F1E"/>
    <w:rsid w:val="00B130B5"/>
    <w:rsid w:val="00B14740"/>
    <w:rsid w:val="00B14C4E"/>
    <w:rsid w:val="00B153D1"/>
    <w:rsid w:val="00B15572"/>
    <w:rsid w:val="00B155B0"/>
    <w:rsid w:val="00B15DF7"/>
    <w:rsid w:val="00B16B8C"/>
    <w:rsid w:val="00B16EFA"/>
    <w:rsid w:val="00B16FAF"/>
    <w:rsid w:val="00B176AE"/>
    <w:rsid w:val="00B20A9F"/>
    <w:rsid w:val="00B21044"/>
    <w:rsid w:val="00B21E67"/>
    <w:rsid w:val="00B22258"/>
    <w:rsid w:val="00B229AD"/>
    <w:rsid w:val="00B22CFC"/>
    <w:rsid w:val="00B22D6C"/>
    <w:rsid w:val="00B24FF1"/>
    <w:rsid w:val="00B25654"/>
    <w:rsid w:val="00B2570B"/>
    <w:rsid w:val="00B27E1C"/>
    <w:rsid w:val="00B311D6"/>
    <w:rsid w:val="00B31F68"/>
    <w:rsid w:val="00B32CBB"/>
    <w:rsid w:val="00B336B6"/>
    <w:rsid w:val="00B33C17"/>
    <w:rsid w:val="00B343FD"/>
    <w:rsid w:val="00B35543"/>
    <w:rsid w:val="00B355B3"/>
    <w:rsid w:val="00B35BB2"/>
    <w:rsid w:val="00B35C10"/>
    <w:rsid w:val="00B35F90"/>
    <w:rsid w:val="00B36214"/>
    <w:rsid w:val="00B36EA9"/>
    <w:rsid w:val="00B40A77"/>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B09"/>
    <w:rsid w:val="00B62E8A"/>
    <w:rsid w:val="00B63BF6"/>
    <w:rsid w:val="00B63F50"/>
    <w:rsid w:val="00B652FC"/>
    <w:rsid w:val="00B65F58"/>
    <w:rsid w:val="00B6633D"/>
    <w:rsid w:val="00B66849"/>
    <w:rsid w:val="00B66A7E"/>
    <w:rsid w:val="00B67A93"/>
    <w:rsid w:val="00B67AF0"/>
    <w:rsid w:val="00B67FE3"/>
    <w:rsid w:val="00B7061B"/>
    <w:rsid w:val="00B70AB7"/>
    <w:rsid w:val="00B70B11"/>
    <w:rsid w:val="00B71215"/>
    <w:rsid w:val="00B72211"/>
    <w:rsid w:val="00B72487"/>
    <w:rsid w:val="00B7298E"/>
    <w:rsid w:val="00B72C01"/>
    <w:rsid w:val="00B72DAE"/>
    <w:rsid w:val="00B737A9"/>
    <w:rsid w:val="00B73BBF"/>
    <w:rsid w:val="00B745FF"/>
    <w:rsid w:val="00B75240"/>
    <w:rsid w:val="00B7542D"/>
    <w:rsid w:val="00B7596B"/>
    <w:rsid w:val="00B773FF"/>
    <w:rsid w:val="00B775E9"/>
    <w:rsid w:val="00B777A1"/>
    <w:rsid w:val="00B77E4A"/>
    <w:rsid w:val="00B801A5"/>
    <w:rsid w:val="00B8190D"/>
    <w:rsid w:val="00B81A38"/>
    <w:rsid w:val="00B837D9"/>
    <w:rsid w:val="00B838CA"/>
    <w:rsid w:val="00B8415E"/>
    <w:rsid w:val="00B84A97"/>
    <w:rsid w:val="00B84B63"/>
    <w:rsid w:val="00B85096"/>
    <w:rsid w:val="00B850E7"/>
    <w:rsid w:val="00B85932"/>
    <w:rsid w:val="00B86CED"/>
    <w:rsid w:val="00B86E36"/>
    <w:rsid w:val="00B871CB"/>
    <w:rsid w:val="00B87DCB"/>
    <w:rsid w:val="00B917B9"/>
    <w:rsid w:val="00B91B6B"/>
    <w:rsid w:val="00B91B82"/>
    <w:rsid w:val="00B920AE"/>
    <w:rsid w:val="00B93F19"/>
    <w:rsid w:val="00B93FA9"/>
    <w:rsid w:val="00B94F79"/>
    <w:rsid w:val="00B95A7F"/>
    <w:rsid w:val="00B9628B"/>
    <w:rsid w:val="00B9710A"/>
    <w:rsid w:val="00B971D0"/>
    <w:rsid w:val="00B972FF"/>
    <w:rsid w:val="00BA0658"/>
    <w:rsid w:val="00BA0C74"/>
    <w:rsid w:val="00BA1266"/>
    <w:rsid w:val="00BA1F80"/>
    <w:rsid w:val="00BA3D6B"/>
    <w:rsid w:val="00BA4BF5"/>
    <w:rsid w:val="00BA73ED"/>
    <w:rsid w:val="00BA75DC"/>
    <w:rsid w:val="00BB0156"/>
    <w:rsid w:val="00BB03D6"/>
    <w:rsid w:val="00BB0AFD"/>
    <w:rsid w:val="00BB10F5"/>
    <w:rsid w:val="00BB1B31"/>
    <w:rsid w:val="00BB29A9"/>
    <w:rsid w:val="00BB3259"/>
    <w:rsid w:val="00BB348C"/>
    <w:rsid w:val="00BB3DD8"/>
    <w:rsid w:val="00BB5675"/>
    <w:rsid w:val="00BB62BD"/>
    <w:rsid w:val="00BB7256"/>
    <w:rsid w:val="00BB74F7"/>
    <w:rsid w:val="00BC043D"/>
    <w:rsid w:val="00BC05CC"/>
    <w:rsid w:val="00BC0F10"/>
    <w:rsid w:val="00BC1286"/>
    <w:rsid w:val="00BC1378"/>
    <w:rsid w:val="00BC1E63"/>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D14"/>
    <w:rsid w:val="00BD5432"/>
    <w:rsid w:val="00BD696A"/>
    <w:rsid w:val="00BD6AF0"/>
    <w:rsid w:val="00BD7D80"/>
    <w:rsid w:val="00BE0CA8"/>
    <w:rsid w:val="00BE283B"/>
    <w:rsid w:val="00BE3E9D"/>
    <w:rsid w:val="00BE485F"/>
    <w:rsid w:val="00BE4891"/>
    <w:rsid w:val="00BE5195"/>
    <w:rsid w:val="00BE6285"/>
    <w:rsid w:val="00BE62F7"/>
    <w:rsid w:val="00BE644B"/>
    <w:rsid w:val="00BE66FB"/>
    <w:rsid w:val="00BE715D"/>
    <w:rsid w:val="00BE74C9"/>
    <w:rsid w:val="00BE7663"/>
    <w:rsid w:val="00BF172F"/>
    <w:rsid w:val="00BF19E6"/>
    <w:rsid w:val="00BF1BA4"/>
    <w:rsid w:val="00BF1BED"/>
    <w:rsid w:val="00BF1DAC"/>
    <w:rsid w:val="00BF1E0E"/>
    <w:rsid w:val="00BF2ABD"/>
    <w:rsid w:val="00BF2CF7"/>
    <w:rsid w:val="00BF312A"/>
    <w:rsid w:val="00BF4956"/>
    <w:rsid w:val="00BF4BB8"/>
    <w:rsid w:val="00BF4FB7"/>
    <w:rsid w:val="00BF5251"/>
    <w:rsid w:val="00BF547B"/>
    <w:rsid w:val="00BF60B0"/>
    <w:rsid w:val="00BF63FF"/>
    <w:rsid w:val="00BF6895"/>
    <w:rsid w:val="00BF6C5C"/>
    <w:rsid w:val="00BF6F3C"/>
    <w:rsid w:val="00BF7C11"/>
    <w:rsid w:val="00C00CDE"/>
    <w:rsid w:val="00C0132E"/>
    <w:rsid w:val="00C0304B"/>
    <w:rsid w:val="00C0526C"/>
    <w:rsid w:val="00C05B19"/>
    <w:rsid w:val="00C0630B"/>
    <w:rsid w:val="00C063B4"/>
    <w:rsid w:val="00C07ACC"/>
    <w:rsid w:val="00C10068"/>
    <w:rsid w:val="00C105B0"/>
    <w:rsid w:val="00C10904"/>
    <w:rsid w:val="00C112DF"/>
    <w:rsid w:val="00C1181D"/>
    <w:rsid w:val="00C1297F"/>
    <w:rsid w:val="00C12BAE"/>
    <w:rsid w:val="00C13701"/>
    <w:rsid w:val="00C14BF7"/>
    <w:rsid w:val="00C15667"/>
    <w:rsid w:val="00C16446"/>
    <w:rsid w:val="00C16E3D"/>
    <w:rsid w:val="00C17949"/>
    <w:rsid w:val="00C20855"/>
    <w:rsid w:val="00C216EE"/>
    <w:rsid w:val="00C21D34"/>
    <w:rsid w:val="00C22E57"/>
    <w:rsid w:val="00C2354A"/>
    <w:rsid w:val="00C239DB"/>
    <w:rsid w:val="00C23B05"/>
    <w:rsid w:val="00C2506D"/>
    <w:rsid w:val="00C25596"/>
    <w:rsid w:val="00C25CD5"/>
    <w:rsid w:val="00C26293"/>
    <w:rsid w:val="00C26358"/>
    <w:rsid w:val="00C26393"/>
    <w:rsid w:val="00C263CA"/>
    <w:rsid w:val="00C26886"/>
    <w:rsid w:val="00C31A94"/>
    <w:rsid w:val="00C31DFA"/>
    <w:rsid w:val="00C32757"/>
    <w:rsid w:val="00C32F8D"/>
    <w:rsid w:val="00C338C3"/>
    <w:rsid w:val="00C3538B"/>
    <w:rsid w:val="00C353E8"/>
    <w:rsid w:val="00C35BA2"/>
    <w:rsid w:val="00C35E29"/>
    <w:rsid w:val="00C369BC"/>
    <w:rsid w:val="00C379EE"/>
    <w:rsid w:val="00C37CAE"/>
    <w:rsid w:val="00C40191"/>
    <w:rsid w:val="00C40B76"/>
    <w:rsid w:val="00C40B94"/>
    <w:rsid w:val="00C40F7F"/>
    <w:rsid w:val="00C4242C"/>
    <w:rsid w:val="00C4261C"/>
    <w:rsid w:val="00C42ED5"/>
    <w:rsid w:val="00C4347C"/>
    <w:rsid w:val="00C45840"/>
    <w:rsid w:val="00C45D27"/>
    <w:rsid w:val="00C45D2D"/>
    <w:rsid w:val="00C46251"/>
    <w:rsid w:val="00C4627A"/>
    <w:rsid w:val="00C46D3F"/>
    <w:rsid w:val="00C47791"/>
    <w:rsid w:val="00C47A43"/>
    <w:rsid w:val="00C501DC"/>
    <w:rsid w:val="00C506F1"/>
    <w:rsid w:val="00C50F24"/>
    <w:rsid w:val="00C510E9"/>
    <w:rsid w:val="00C5147F"/>
    <w:rsid w:val="00C51BE6"/>
    <w:rsid w:val="00C51DAC"/>
    <w:rsid w:val="00C524D6"/>
    <w:rsid w:val="00C525E2"/>
    <w:rsid w:val="00C53D62"/>
    <w:rsid w:val="00C53F3F"/>
    <w:rsid w:val="00C54085"/>
    <w:rsid w:val="00C54134"/>
    <w:rsid w:val="00C5491B"/>
    <w:rsid w:val="00C549E5"/>
    <w:rsid w:val="00C551F2"/>
    <w:rsid w:val="00C55C4A"/>
    <w:rsid w:val="00C5720E"/>
    <w:rsid w:val="00C5753F"/>
    <w:rsid w:val="00C577B3"/>
    <w:rsid w:val="00C57C6B"/>
    <w:rsid w:val="00C60998"/>
    <w:rsid w:val="00C61FCC"/>
    <w:rsid w:val="00C62168"/>
    <w:rsid w:val="00C6306F"/>
    <w:rsid w:val="00C6315B"/>
    <w:rsid w:val="00C6329A"/>
    <w:rsid w:val="00C63586"/>
    <w:rsid w:val="00C6414C"/>
    <w:rsid w:val="00C65929"/>
    <w:rsid w:val="00C65944"/>
    <w:rsid w:val="00C664D3"/>
    <w:rsid w:val="00C66533"/>
    <w:rsid w:val="00C66ACF"/>
    <w:rsid w:val="00C7019B"/>
    <w:rsid w:val="00C70575"/>
    <w:rsid w:val="00C70667"/>
    <w:rsid w:val="00C70AE2"/>
    <w:rsid w:val="00C70DA3"/>
    <w:rsid w:val="00C710BC"/>
    <w:rsid w:val="00C717F1"/>
    <w:rsid w:val="00C71BEA"/>
    <w:rsid w:val="00C72E07"/>
    <w:rsid w:val="00C72E47"/>
    <w:rsid w:val="00C72F20"/>
    <w:rsid w:val="00C73463"/>
    <w:rsid w:val="00C73D98"/>
    <w:rsid w:val="00C743C5"/>
    <w:rsid w:val="00C745B9"/>
    <w:rsid w:val="00C747A5"/>
    <w:rsid w:val="00C74C2E"/>
    <w:rsid w:val="00C74C78"/>
    <w:rsid w:val="00C76086"/>
    <w:rsid w:val="00C76A7A"/>
    <w:rsid w:val="00C76D1A"/>
    <w:rsid w:val="00C76DFC"/>
    <w:rsid w:val="00C802C0"/>
    <w:rsid w:val="00C80D80"/>
    <w:rsid w:val="00C8119B"/>
    <w:rsid w:val="00C818B9"/>
    <w:rsid w:val="00C82531"/>
    <w:rsid w:val="00C8255F"/>
    <w:rsid w:val="00C82B8C"/>
    <w:rsid w:val="00C839CD"/>
    <w:rsid w:val="00C84634"/>
    <w:rsid w:val="00C84CD2"/>
    <w:rsid w:val="00C857B9"/>
    <w:rsid w:val="00C85948"/>
    <w:rsid w:val="00C859D1"/>
    <w:rsid w:val="00C86E12"/>
    <w:rsid w:val="00C86E99"/>
    <w:rsid w:val="00C87308"/>
    <w:rsid w:val="00C878B3"/>
    <w:rsid w:val="00C9034B"/>
    <w:rsid w:val="00C90669"/>
    <w:rsid w:val="00C9066A"/>
    <w:rsid w:val="00C909D3"/>
    <w:rsid w:val="00C925AD"/>
    <w:rsid w:val="00C92F61"/>
    <w:rsid w:val="00C93828"/>
    <w:rsid w:val="00C941E4"/>
    <w:rsid w:val="00C95C85"/>
    <w:rsid w:val="00C96A4D"/>
    <w:rsid w:val="00C96DC3"/>
    <w:rsid w:val="00C96E14"/>
    <w:rsid w:val="00C97BFE"/>
    <w:rsid w:val="00CA01D6"/>
    <w:rsid w:val="00CA027B"/>
    <w:rsid w:val="00CA0ACF"/>
    <w:rsid w:val="00CA1483"/>
    <w:rsid w:val="00CA1A6E"/>
    <w:rsid w:val="00CA1FFE"/>
    <w:rsid w:val="00CA28CB"/>
    <w:rsid w:val="00CA2DED"/>
    <w:rsid w:val="00CA37C4"/>
    <w:rsid w:val="00CA470F"/>
    <w:rsid w:val="00CA4A27"/>
    <w:rsid w:val="00CA54D6"/>
    <w:rsid w:val="00CA5CBB"/>
    <w:rsid w:val="00CA5F96"/>
    <w:rsid w:val="00CA61BA"/>
    <w:rsid w:val="00CA6EF3"/>
    <w:rsid w:val="00CA701B"/>
    <w:rsid w:val="00CA79C8"/>
    <w:rsid w:val="00CA7A6D"/>
    <w:rsid w:val="00CB005B"/>
    <w:rsid w:val="00CB056C"/>
    <w:rsid w:val="00CB1059"/>
    <w:rsid w:val="00CB1346"/>
    <w:rsid w:val="00CB1C46"/>
    <w:rsid w:val="00CB2767"/>
    <w:rsid w:val="00CB446F"/>
    <w:rsid w:val="00CB4A98"/>
    <w:rsid w:val="00CB51FD"/>
    <w:rsid w:val="00CB5DA6"/>
    <w:rsid w:val="00CB66C2"/>
    <w:rsid w:val="00CB67A0"/>
    <w:rsid w:val="00CB76C9"/>
    <w:rsid w:val="00CB79A3"/>
    <w:rsid w:val="00CB79FA"/>
    <w:rsid w:val="00CB7CBF"/>
    <w:rsid w:val="00CC0570"/>
    <w:rsid w:val="00CC0D6D"/>
    <w:rsid w:val="00CC0D70"/>
    <w:rsid w:val="00CC0DC5"/>
    <w:rsid w:val="00CC16CF"/>
    <w:rsid w:val="00CC275A"/>
    <w:rsid w:val="00CC2BB0"/>
    <w:rsid w:val="00CC3BDC"/>
    <w:rsid w:val="00CC3D78"/>
    <w:rsid w:val="00CC45EA"/>
    <w:rsid w:val="00CC5135"/>
    <w:rsid w:val="00CC55E3"/>
    <w:rsid w:val="00CC5C11"/>
    <w:rsid w:val="00CC6685"/>
    <w:rsid w:val="00CC7557"/>
    <w:rsid w:val="00CC7B72"/>
    <w:rsid w:val="00CD01FD"/>
    <w:rsid w:val="00CD0EE0"/>
    <w:rsid w:val="00CD1C0A"/>
    <w:rsid w:val="00CD1E54"/>
    <w:rsid w:val="00CD28CD"/>
    <w:rsid w:val="00CD34D8"/>
    <w:rsid w:val="00CD3878"/>
    <w:rsid w:val="00CD3E49"/>
    <w:rsid w:val="00CD573B"/>
    <w:rsid w:val="00CD5806"/>
    <w:rsid w:val="00CD5B60"/>
    <w:rsid w:val="00CD727E"/>
    <w:rsid w:val="00CD749B"/>
    <w:rsid w:val="00CD76B2"/>
    <w:rsid w:val="00CD77A5"/>
    <w:rsid w:val="00CD7E11"/>
    <w:rsid w:val="00CE1198"/>
    <w:rsid w:val="00CE13D9"/>
    <w:rsid w:val="00CE179B"/>
    <w:rsid w:val="00CE1E3D"/>
    <w:rsid w:val="00CE1E90"/>
    <w:rsid w:val="00CE266A"/>
    <w:rsid w:val="00CE2973"/>
    <w:rsid w:val="00CE3C84"/>
    <w:rsid w:val="00CE4B61"/>
    <w:rsid w:val="00CE4E30"/>
    <w:rsid w:val="00CE51E8"/>
    <w:rsid w:val="00CE51EF"/>
    <w:rsid w:val="00CE5A16"/>
    <w:rsid w:val="00CE6523"/>
    <w:rsid w:val="00CE68F1"/>
    <w:rsid w:val="00CE6F60"/>
    <w:rsid w:val="00CE7460"/>
    <w:rsid w:val="00CE752E"/>
    <w:rsid w:val="00CE79D5"/>
    <w:rsid w:val="00CE7BBC"/>
    <w:rsid w:val="00CF016C"/>
    <w:rsid w:val="00CF03E1"/>
    <w:rsid w:val="00CF1447"/>
    <w:rsid w:val="00CF1647"/>
    <w:rsid w:val="00CF16E0"/>
    <w:rsid w:val="00CF1E14"/>
    <w:rsid w:val="00CF2117"/>
    <w:rsid w:val="00CF22CB"/>
    <w:rsid w:val="00CF29A9"/>
    <w:rsid w:val="00CF310C"/>
    <w:rsid w:val="00CF4B20"/>
    <w:rsid w:val="00CF55E9"/>
    <w:rsid w:val="00CF5B59"/>
    <w:rsid w:val="00CF5EE7"/>
    <w:rsid w:val="00CF63F6"/>
    <w:rsid w:val="00CF6A56"/>
    <w:rsid w:val="00CF70AB"/>
    <w:rsid w:val="00CF7E7F"/>
    <w:rsid w:val="00D0022B"/>
    <w:rsid w:val="00D0051F"/>
    <w:rsid w:val="00D01C1E"/>
    <w:rsid w:val="00D03350"/>
    <w:rsid w:val="00D034D6"/>
    <w:rsid w:val="00D03E7D"/>
    <w:rsid w:val="00D04417"/>
    <w:rsid w:val="00D05BE0"/>
    <w:rsid w:val="00D061A0"/>
    <w:rsid w:val="00D06242"/>
    <w:rsid w:val="00D06565"/>
    <w:rsid w:val="00D1145F"/>
    <w:rsid w:val="00D13EF8"/>
    <w:rsid w:val="00D154E8"/>
    <w:rsid w:val="00D15693"/>
    <w:rsid w:val="00D156DE"/>
    <w:rsid w:val="00D157D9"/>
    <w:rsid w:val="00D15EA9"/>
    <w:rsid w:val="00D163F5"/>
    <w:rsid w:val="00D168C4"/>
    <w:rsid w:val="00D16B95"/>
    <w:rsid w:val="00D16BFB"/>
    <w:rsid w:val="00D17021"/>
    <w:rsid w:val="00D17F38"/>
    <w:rsid w:val="00D2004B"/>
    <w:rsid w:val="00D2010E"/>
    <w:rsid w:val="00D212CA"/>
    <w:rsid w:val="00D21705"/>
    <w:rsid w:val="00D21E07"/>
    <w:rsid w:val="00D21ECA"/>
    <w:rsid w:val="00D21F5C"/>
    <w:rsid w:val="00D2253D"/>
    <w:rsid w:val="00D22F3C"/>
    <w:rsid w:val="00D23ABB"/>
    <w:rsid w:val="00D24082"/>
    <w:rsid w:val="00D245F9"/>
    <w:rsid w:val="00D26121"/>
    <w:rsid w:val="00D2629A"/>
    <w:rsid w:val="00D27638"/>
    <w:rsid w:val="00D27D29"/>
    <w:rsid w:val="00D27D7C"/>
    <w:rsid w:val="00D30208"/>
    <w:rsid w:val="00D30255"/>
    <w:rsid w:val="00D3059B"/>
    <w:rsid w:val="00D31087"/>
    <w:rsid w:val="00D31A20"/>
    <w:rsid w:val="00D32089"/>
    <w:rsid w:val="00D321A7"/>
    <w:rsid w:val="00D328D3"/>
    <w:rsid w:val="00D32F74"/>
    <w:rsid w:val="00D3405F"/>
    <w:rsid w:val="00D34431"/>
    <w:rsid w:val="00D34B67"/>
    <w:rsid w:val="00D37050"/>
    <w:rsid w:val="00D374C2"/>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ED3"/>
    <w:rsid w:val="00D51FB1"/>
    <w:rsid w:val="00D52433"/>
    <w:rsid w:val="00D53403"/>
    <w:rsid w:val="00D537B1"/>
    <w:rsid w:val="00D53AD6"/>
    <w:rsid w:val="00D53C08"/>
    <w:rsid w:val="00D540A8"/>
    <w:rsid w:val="00D54E69"/>
    <w:rsid w:val="00D552F5"/>
    <w:rsid w:val="00D5530E"/>
    <w:rsid w:val="00D60046"/>
    <w:rsid w:val="00D60D20"/>
    <w:rsid w:val="00D626E0"/>
    <w:rsid w:val="00D6276C"/>
    <w:rsid w:val="00D62B57"/>
    <w:rsid w:val="00D6308D"/>
    <w:rsid w:val="00D63565"/>
    <w:rsid w:val="00D64106"/>
    <w:rsid w:val="00D64F35"/>
    <w:rsid w:val="00D679EE"/>
    <w:rsid w:val="00D67FDE"/>
    <w:rsid w:val="00D70441"/>
    <w:rsid w:val="00D707D2"/>
    <w:rsid w:val="00D71D19"/>
    <w:rsid w:val="00D71FFB"/>
    <w:rsid w:val="00D72123"/>
    <w:rsid w:val="00D744C0"/>
    <w:rsid w:val="00D7453E"/>
    <w:rsid w:val="00D7633E"/>
    <w:rsid w:val="00D7640B"/>
    <w:rsid w:val="00D767B6"/>
    <w:rsid w:val="00D7709C"/>
    <w:rsid w:val="00D770BE"/>
    <w:rsid w:val="00D773A9"/>
    <w:rsid w:val="00D80558"/>
    <w:rsid w:val="00D81DA8"/>
    <w:rsid w:val="00D82111"/>
    <w:rsid w:val="00D8299A"/>
    <w:rsid w:val="00D831BB"/>
    <w:rsid w:val="00D8379F"/>
    <w:rsid w:val="00D84F4C"/>
    <w:rsid w:val="00D8567D"/>
    <w:rsid w:val="00D856A9"/>
    <w:rsid w:val="00D85FA3"/>
    <w:rsid w:val="00D86CAD"/>
    <w:rsid w:val="00D8711F"/>
    <w:rsid w:val="00D87726"/>
    <w:rsid w:val="00D906D1"/>
    <w:rsid w:val="00D919BD"/>
    <w:rsid w:val="00D92206"/>
    <w:rsid w:val="00D9236C"/>
    <w:rsid w:val="00D92602"/>
    <w:rsid w:val="00D928D0"/>
    <w:rsid w:val="00D929F1"/>
    <w:rsid w:val="00D92A12"/>
    <w:rsid w:val="00D92C5B"/>
    <w:rsid w:val="00D9306A"/>
    <w:rsid w:val="00D938BB"/>
    <w:rsid w:val="00D95525"/>
    <w:rsid w:val="00D9598C"/>
    <w:rsid w:val="00D976EF"/>
    <w:rsid w:val="00D977C6"/>
    <w:rsid w:val="00D97A56"/>
    <w:rsid w:val="00DA03BC"/>
    <w:rsid w:val="00DA0487"/>
    <w:rsid w:val="00DA077E"/>
    <w:rsid w:val="00DA1A42"/>
    <w:rsid w:val="00DA2522"/>
    <w:rsid w:val="00DA35C6"/>
    <w:rsid w:val="00DA3806"/>
    <w:rsid w:val="00DA5612"/>
    <w:rsid w:val="00DA69E4"/>
    <w:rsid w:val="00DA7184"/>
    <w:rsid w:val="00DA7D1C"/>
    <w:rsid w:val="00DB020B"/>
    <w:rsid w:val="00DB06B5"/>
    <w:rsid w:val="00DB1075"/>
    <w:rsid w:val="00DB12E3"/>
    <w:rsid w:val="00DB16A2"/>
    <w:rsid w:val="00DB1CAA"/>
    <w:rsid w:val="00DB1DD2"/>
    <w:rsid w:val="00DB2173"/>
    <w:rsid w:val="00DB38BF"/>
    <w:rsid w:val="00DB4912"/>
    <w:rsid w:val="00DB4DF5"/>
    <w:rsid w:val="00DB5753"/>
    <w:rsid w:val="00DB5F7B"/>
    <w:rsid w:val="00DB7BDA"/>
    <w:rsid w:val="00DB7C79"/>
    <w:rsid w:val="00DB7FA8"/>
    <w:rsid w:val="00DC0050"/>
    <w:rsid w:val="00DC0522"/>
    <w:rsid w:val="00DC195F"/>
    <w:rsid w:val="00DC2B73"/>
    <w:rsid w:val="00DC2DF8"/>
    <w:rsid w:val="00DC3F2D"/>
    <w:rsid w:val="00DC42F3"/>
    <w:rsid w:val="00DC4529"/>
    <w:rsid w:val="00DC4995"/>
    <w:rsid w:val="00DC5847"/>
    <w:rsid w:val="00DC5FA3"/>
    <w:rsid w:val="00DC639C"/>
    <w:rsid w:val="00DD09DD"/>
    <w:rsid w:val="00DD0AFA"/>
    <w:rsid w:val="00DD0EE1"/>
    <w:rsid w:val="00DD2333"/>
    <w:rsid w:val="00DD2924"/>
    <w:rsid w:val="00DD3751"/>
    <w:rsid w:val="00DD3D76"/>
    <w:rsid w:val="00DD3F74"/>
    <w:rsid w:val="00DD50CD"/>
    <w:rsid w:val="00DD5B89"/>
    <w:rsid w:val="00DD68A7"/>
    <w:rsid w:val="00DD6C07"/>
    <w:rsid w:val="00DD71DE"/>
    <w:rsid w:val="00DE070E"/>
    <w:rsid w:val="00DE079D"/>
    <w:rsid w:val="00DE1077"/>
    <w:rsid w:val="00DE1558"/>
    <w:rsid w:val="00DE161B"/>
    <w:rsid w:val="00DE18BF"/>
    <w:rsid w:val="00DE195E"/>
    <w:rsid w:val="00DE256E"/>
    <w:rsid w:val="00DE2DA6"/>
    <w:rsid w:val="00DE2E8C"/>
    <w:rsid w:val="00DE4D20"/>
    <w:rsid w:val="00DE5111"/>
    <w:rsid w:val="00DE5368"/>
    <w:rsid w:val="00DE5CA2"/>
    <w:rsid w:val="00DE5D24"/>
    <w:rsid w:val="00DE5F5A"/>
    <w:rsid w:val="00DE6F71"/>
    <w:rsid w:val="00DE7726"/>
    <w:rsid w:val="00DF0C9C"/>
    <w:rsid w:val="00DF2145"/>
    <w:rsid w:val="00DF21EE"/>
    <w:rsid w:val="00DF2F78"/>
    <w:rsid w:val="00DF49D2"/>
    <w:rsid w:val="00DF53F1"/>
    <w:rsid w:val="00DF5D07"/>
    <w:rsid w:val="00DF5DD9"/>
    <w:rsid w:val="00DF6726"/>
    <w:rsid w:val="00DF6E84"/>
    <w:rsid w:val="00DF72BD"/>
    <w:rsid w:val="00DF73B7"/>
    <w:rsid w:val="00DF7D5B"/>
    <w:rsid w:val="00E00CBA"/>
    <w:rsid w:val="00E00DCB"/>
    <w:rsid w:val="00E0162A"/>
    <w:rsid w:val="00E02245"/>
    <w:rsid w:val="00E024B9"/>
    <w:rsid w:val="00E03400"/>
    <w:rsid w:val="00E04A91"/>
    <w:rsid w:val="00E05639"/>
    <w:rsid w:val="00E05FEB"/>
    <w:rsid w:val="00E066BD"/>
    <w:rsid w:val="00E100A2"/>
    <w:rsid w:val="00E104E7"/>
    <w:rsid w:val="00E114C9"/>
    <w:rsid w:val="00E11B60"/>
    <w:rsid w:val="00E12279"/>
    <w:rsid w:val="00E123F2"/>
    <w:rsid w:val="00E124A8"/>
    <w:rsid w:val="00E13F00"/>
    <w:rsid w:val="00E15464"/>
    <w:rsid w:val="00E1597C"/>
    <w:rsid w:val="00E15DDB"/>
    <w:rsid w:val="00E1673E"/>
    <w:rsid w:val="00E1724A"/>
    <w:rsid w:val="00E17512"/>
    <w:rsid w:val="00E1763F"/>
    <w:rsid w:val="00E17DBF"/>
    <w:rsid w:val="00E2007E"/>
    <w:rsid w:val="00E20922"/>
    <w:rsid w:val="00E20CD2"/>
    <w:rsid w:val="00E22D62"/>
    <w:rsid w:val="00E233C3"/>
    <w:rsid w:val="00E2371F"/>
    <w:rsid w:val="00E242F3"/>
    <w:rsid w:val="00E243E0"/>
    <w:rsid w:val="00E248CE"/>
    <w:rsid w:val="00E26961"/>
    <w:rsid w:val="00E279C0"/>
    <w:rsid w:val="00E27C73"/>
    <w:rsid w:val="00E3083E"/>
    <w:rsid w:val="00E315CC"/>
    <w:rsid w:val="00E34963"/>
    <w:rsid w:val="00E34E6A"/>
    <w:rsid w:val="00E35B78"/>
    <w:rsid w:val="00E35E4C"/>
    <w:rsid w:val="00E363DF"/>
    <w:rsid w:val="00E36673"/>
    <w:rsid w:val="00E36D6E"/>
    <w:rsid w:val="00E3750C"/>
    <w:rsid w:val="00E37B4B"/>
    <w:rsid w:val="00E37F46"/>
    <w:rsid w:val="00E410D1"/>
    <w:rsid w:val="00E4112D"/>
    <w:rsid w:val="00E423A0"/>
    <w:rsid w:val="00E42465"/>
    <w:rsid w:val="00E43CB3"/>
    <w:rsid w:val="00E44A51"/>
    <w:rsid w:val="00E44B39"/>
    <w:rsid w:val="00E4566B"/>
    <w:rsid w:val="00E460DC"/>
    <w:rsid w:val="00E47244"/>
    <w:rsid w:val="00E47600"/>
    <w:rsid w:val="00E500C3"/>
    <w:rsid w:val="00E505A3"/>
    <w:rsid w:val="00E50622"/>
    <w:rsid w:val="00E50693"/>
    <w:rsid w:val="00E50D55"/>
    <w:rsid w:val="00E52578"/>
    <w:rsid w:val="00E54D67"/>
    <w:rsid w:val="00E5645C"/>
    <w:rsid w:val="00E564C2"/>
    <w:rsid w:val="00E57B00"/>
    <w:rsid w:val="00E60141"/>
    <w:rsid w:val="00E6031D"/>
    <w:rsid w:val="00E6036F"/>
    <w:rsid w:val="00E606A7"/>
    <w:rsid w:val="00E610F6"/>
    <w:rsid w:val="00E61C34"/>
    <w:rsid w:val="00E622B8"/>
    <w:rsid w:val="00E6243C"/>
    <w:rsid w:val="00E63FEF"/>
    <w:rsid w:val="00E64649"/>
    <w:rsid w:val="00E652EA"/>
    <w:rsid w:val="00E66CE1"/>
    <w:rsid w:val="00E66FBF"/>
    <w:rsid w:val="00E6738D"/>
    <w:rsid w:val="00E67CA0"/>
    <w:rsid w:val="00E67E90"/>
    <w:rsid w:val="00E7090B"/>
    <w:rsid w:val="00E71BCC"/>
    <w:rsid w:val="00E72690"/>
    <w:rsid w:val="00E72961"/>
    <w:rsid w:val="00E73EA1"/>
    <w:rsid w:val="00E7497D"/>
    <w:rsid w:val="00E7546B"/>
    <w:rsid w:val="00E75838"/>
    <w:rsid w:val="00E765A9"/>
    <w:rsid w:val="00E77344"/>
    <w:rsid w:val="00E774E8"/>
    <w:rsid w:val="00E80827"/>
    <w:rsid w:val="00E81B79"/>
    <w:rsid w:val="00E822FB"/>
    <w:rsid w:val="00E82F74"/>
    <w:rsid w:val="00E84F06"/>
    <w:rsid w:val="00E8519D"/>
    <w:rsid w:val="00E85760"/>
    <w:rsid w:val="00E86E54"/>
    <w:rsid w:val="00E90BCE"/>
    <w:rsid w:val="00E90C7C"/>
    <w:rsid w:val="00E90D88"/>
    <w:rsid w:val="00E928C7"/>
    <w:rsid w:val="00E92D21"/>
    <w:rsid w:val="00E92F18"/>
    <w:rsid w:val="00E9372B"/>
    <w:rsid w:val="00E93D33"/>
    <w:rsid w:val="00E949BC"/>
    <w:rsid w:val="00E952F0"/>
    <w:rsid w:val="00E95F3F"/>
    <w:rsid w:val="00E963F5"/>
    <w:rsid w:val="00E97E7A"/>
    <w:rsid w:val="00EA0257"/>
    <w:rsid w:val="00EA0483"/>
    <w:rsid w:val="00EA0E91"/>
    <w:rsid w:val="00EA135E"/>
    <w:rsid w:val="00EA1971"/>
    <w:rsid w:val="00EA215B"/>
    <w:rsid w:val="00EA269F"/>
    <w:rsid w:val="00EA26AD"/>
    <w:rsid w:val="00EA3DE8"/>
    <w:rsid w:val="00EA4841"/>
    <w:rsid w:val="00EA4DE3"/>
    <w:rsid w:val="00EA5577"/>
    <w:rsid w:val="00EA5CCD"/>
    <w:rsid w:val="00EA5DEC"/>
    <w:rsid w:val="00EA60FE"/>
    <w:rsid w:val="00EA7642"/>
    <w:rsid w:val="00EA768C"/>
    <w:rsid w:val="00EB2385"/>
    <w:rsid w:val="00EB28DA"/>
    <w:rsid w:val="00EB2C52"/>
    <w:rsid w:val="00EB3E6F"/>
    <w:rsid w:val="00EB43E6"/>
    <w:rsid w:val="00EB45DB"/>
    <w:rsid w:val="00EB48DD"/>
    <w:rsid w:val="00EC05CA"/>
    <w:rsid w:val="00EC17B9"/>
    <w:rsid w:val="00EC1D69"/>
    <w:rsid w:val="00EC2124"/>
    <w:rsid w:val="00EC22C3"/>
    <w:rsid w:val="00EC27CD"/>
    <w:rsid w:val="00EC2DEF"/>
    <w:rsid w:val="00EC3289"/>
    <w:rsid w:val="00EC50EC"/>
    <w:rsid w:val="00EC60EB"/>
    <w:rsid w:val="00EC633A"/>
    <w:rsid w:val="00EC6FDB"/>
    <w:rsid w:val="00EC7FA4"/>
    <w:rsid w:val="00ED0234"/>
    <w:rsid w:val="00ED042D"/>
    <w:rsid w:val="00ED0C24"/>
    <w:rsid w:val="00ED0C7A"/>
    <w:rsid w:val="00ED166F"/>
    <w:rsid w:val="00ED1A19"/>
    <w:rsid w:val="00ED1DEF"/>
    <w:rsid w:val="00ED1EE5"/>
    <w:rsid w:val="00ED23CA"/>
    <w:rsid w:val="00ED3205"/>
    <w:rsid w:val="00ED337B"/>
    <w:rsid w:val="00ED3849"/>
    <w:rsid w:val="00ED4452"/>
    <w:rsid w:val="00ED44AC"/>
    <w:rsid w:val="00ED48F8"/>
    <w:rsid w:val="00ED4972"/>
    <w:rsid w:val="00ED4A0D"/>
    <w:rsid w:val="00ED550E"/>
    <w:rsid w:val="00ED564A"/>
    <w:rsid w:val="00ED67C7"/>
    <w:rsid w:val="00ED7591"/>
    <w:rsid w:val="00ED7AE3"/>
    <w:rsid w:val="00ED7EED"/>
    <w:rsid w:val="00EE0A8E"/>
    <w:rsid w:val="00EE0A93"/>
    <w:rsid w:val="00EE0D0C"/>
    <w:rsid w:val="00EE1BD0"/>
    <w:rsid w:val="00EE2210"/>
    <w:rsid w:val="00EE2CCE"/>
    <w:rsid w:val="00EE3C69"/>
    <w:rsid w:val="00EE3F90"/>
    <w:rsid w:val="00EE4D84"/>
    <w:rsid w:val="00EE53C2"/>
    <w:rsid w:val="00EE5455"/>
    <w:rsid w:val="00EE5540"/>
    <w:rsid w:val="00EE5969"/>
    <w:rsid w:val="00EE7338"/>
    <w:rsid w:val="00EE7447"/>
    <w:rsid w:val="00EE7CFA"/>
    <w:rsid w:val="00EE7FB8"/>
    <w:rsid w:val="00EF090C"/>
    <w:rsid w:val="00EF0C15"/>
    <w:rsid w:val="00EF0CF3"/>
    <w:rsid w:val="00EF15D0"/>
    <w:rsid w:val="00EF499A"/>
    <w:rsid w:val="00EF55B2"/>
    <w:rsid w:val="00EF58FF"/>
    <w:rsid w:val="00EF5A42"/>
    <w:rsid w:val="00EF6ABD"/>
    <w:rsid w:val="00EF6C0A"/>
    <w:rsid w:val="00EF7145"/>
    <w:rsid w:val="00F0017B"/>
    <w:rsid w:val="00F02D0C"/>
    <w:rsid w:val="00F0474D"/>
    <w:rsid w:val="00F0555A"/>
    <w:rsid w:val="00F05E75"/>
    <w:rsid w:val="00F066F9"/>
    <w:rsid w:val="00F06A2D"/>
    <w:rsid w:val="00F06F62"/>
    <w:rsid w:val="00F07D05"/>
    <w:rsid w:val="00F07DBF"/>
    <w:rsid w:val="00F07E9E"/>
    <w:rsid w:val="00F07F2C"/>
    <w:rsid w:val="00F108E7"/>
    <w:rsid w:val="00F10CBD"/>
    <w:rsid w:val="00F11234"/>
    <w:rsid w:val="00F12311"/>
    <w:rsid w:val="00F13D6A"/>
    <w:rsid w:val="00F13DE2"/>
    <w:rsid w:val="00F13DEE"/>
    <w:rsid w:val="00F13E07"/>
    <w:rsid w:val="00F16316"/>
    <w:rsid w:val="00F17BB9"/>
    <w:rsid w:val="00F2052B"/>
    <w:rsid w:val="00F20AA9"/>
    <w:rsid w:val="00F20F0D"/>
    <w:rsid w:val="00F229D6"/>
    <w:rsid w:val="00F2406B"/>
    <w:rsid w:val="00F24104"/>
    <w:rsid w:val="00F242CE"/>
    <w:rsid w:val="00F24654"/>
    <w:rsid w:val="00F248AB"/>
    <w:rsid w:val="00F24F37"/>
    <w:rsid w:val="00F25137"/>
    <w:rsid w:val="00F2589B"/>
    <w:rsid w:val="00F258FB"/>
    <w:rsid w:val="00F26088"/>
    <w:rsid w:val="00F260B1"/>
    <w:rsid w:val="00F2679D"/>
    <w:rsid w:val="00F26AF0"/>
    <w:rsid w:val="00F33247"/>
    <w:rsid w:val="00F33CB8"/>
    <w:rsid w:val="00F34C2D"/>
    <w:rsid w:val="00F34E3B"/>
    <w:rsid w:val="00F3503D"/>
    <w:rsid w:val="00F364B6"/>
    <w:rsid w:val="00F3789D"/>
    <w:rsid w:val="00F379B5"/>
    <w:rsid w:val="00F418F4"/>
    <w:rsid w:val="00F424D3"/>
    <w:rsid w:val="00F42ECB"/>
    <w:rsid w:val="00F43ABB"/>
    <w:rsid w:val="00F43B66"/>
    <w:rsid w:val="00F442FC"/>
    <w:rsid w:val="00F45324"/>
    <w:rsid w:val="00F461EA"/>
    <w:rsid w:val="00F46780"/>
    <w:rsid w:val="00F4759C"/>
    <w:rsid w:val="00F47DFE"/>
    <w:rsid w:val="00F47F3D"/>
    <w:rsid w:val="00F50101"/>
    <w:rsid w:val="00F5047C"/>
    <w:rsid w:val="00F5107C"/>
    <w:rsid w:val="00F513D6"/>
    <w:rsid w:val="00F51DCB"/>
    <w:rsid w:val="00F520BD"/>
    <w:rsid w:val="00F52280"/>
    <w:rsid w:val="00F53047"/>
    <w:rsid w:val="00F5304C"/>
    <w:rsid w:val="00F530A9"/>
    <w:rsid w:val="00F5421F"/>
    <w:rsid w:val="00F5493B"/>
    <w:rsid w:val="00F55BC9"/>
    <w:rsid w:val="00F56722"/>
    <w:rsid w:val="00F56FC8"/>
    <w:rsid w:val="00F572E2"/>
    <w:rsid w:val="00F57382"/>
    <w:rsid w:val="00F57810"/>
    <w:rsid w:val="00F57B9F"/>
    <w:rsid w:val="00F606EA"/>
    <w:rsid w:val="00F61A2E"/>
    <w:rsid w:val="00F61D5F"/>
    <w:rsid w:val="00F6278C"/>
    <w:rsid w:val="00F62CB6"/>
    <w:rsid w:val="00F632CC"/>
    <w:rsid w:val="00F63366"/>
    <w:rsid w:val="00F63B5F"/>
    <w:rsid w:val="00F655DE"/>
    <w:rsid w:val="00F659B0"/>
    <w:rsid w:val="00F65CDB"/>
    <w:rsid w:val="00F6640D"/>
    <w:rsid w:val="00F67307"/>
    <w:rsid w:val="00F67A45"/>
    <w:rsid w:val="00F67CDE"/>
    <w:rsid w:val="00F700A1"/>
    <w:rsid w:val="00F70309"/>
    <w:rsid w:val="00F70B31"/>
    <w:rsid w:val="00F72A69"/>
    <w:rsid w:val="00F72FE5"/>
    <w:rsid w:val="00F732DB"/>
    <w:rsid w:val="00F73AED"/>
    <w:rsid w:val="00F74090"/>
    <w:rsid w:val="00F74E1C"/>
    <w:rsid w:val="00F74E96"/>
    <w:rsid w:val="00F74FDF"/>
    <w:rsid w:val="00F76FDA"/>
    <w:rsid w:val="00F770F3"/>
    <w:rsid w:val="00F77222"/>
    <w:rsid w:val="00F8095A"/>
    <w:rsid w:val="00F80D68"/>
    <w:rsid w:val="00F812CA"/>
    <w:rsid w:val="00F82ED5"/>
    <w:rsid w:val="00F835CC"/>
    <w:rsid w:val="00F83FF5"/>
    <w:rsid w:val="00F84A2C"/>
    <w:rsid w:val="00F84E6F"/>
    <w:rsid w:val="00F84EDF"/>
    <w:rsid w:val="00F853AF"/>
    <w:rsid w:val="00F85AA9"/>
    <w:rsid w:val="00F85B74"/>
    <w:rsid w:val="00F863E3"/>
    <w:rsid w:val="00F87EFD"/>
    <w:rsid w:val="00F91A57"/>
    <w:rsid w:val="00F92FC6"/>
    <w:rsid w:val="00F932BA"/>
    <w:rsid w:val="00F93AEB"/>
    <w:rsid w:val="00F93BBD"/>
    <w:rsid w:val="00F96A34"/>
    <w:rsid w:val="00F97D58"/>
    <w:rsid w:val="00F97EB8"/>
    <w:rsid w:val="00FA00BF"/>
    <w:rsid w:val="00FA0204"/>
    <w:rsid w:val="00FA041A"/>
    <w:rsid w:val="00FA062B"/>
    <w:rsid w:val="00FA18C9"/>
    <w:rsid w:val="00FA1A15"/>
    <w:rsid w:val="00FA207A"/>
    <w:rsid w:val="00FA2FCC"/>
    <w:rsid w:val="00FA32D1"/>
    <w:rsid w:val="00FA42AA"/>
    <w:rsid w:val="00FA44FD"/>
    <w:rsid w:val="00FA4DBD"/>
    <w:rsid w:val="00FA5D27"/>
    <w:rsid w:val="00FA5D5F"/>
    <w:rsid w:val="00FA61EF"/>
    <w:rsid w:val="00FA62B7"/>
    <w:rsid w:val="00FA659B"/>
    <w:rsid w:val="00FA67DB"/>
    <w:rsid w:val="00FA6CC8"/>
    <w:rsid w:val="00FA7E55"/>
    <w:rsid w:val="00FB0E85"/>
    <w:rsid w:val="00FB1394"/>
    <w:rsid w:val="00FB1819"/>
    <w:rsid w:val="00FB2255"/>
    <w:rsid w:val="00FB292E"/>
    <w:rsid w:val="00FB2D92"/>
    <w:rsid w:val="00FB2E2E"/>
    <w:rsid w:val="00FB389D"/>
    <w:rsid w:val="00FB3B15"/>
    <w:rsid w:val="00FB4387"/>
    <w:rsid w:val="00FB5323"/>
    <w:rsid w:val="00FB5D8C"/>
    <w:rsid w:val="00FB6157"/>
    <w:rsid w:val="00FB645E"/>
    <w:rsid w:val="00FB70C0"/>
    <w:rsid w:val="00FB756F"/>
    <w:rsid w:val="00FC0A72"/>
    <w:rsid w:val="00FC1901"/>
    <w:rsid w:val="00FC22A7"/>
    <w:rsid w:val="00FC2AB2"/>
    <w:rsid w:val="00FC3455"/>
    <w:rsid w:val="00FC36C6"/>
    <w:rsid w:val="00FC3BA2"/>
    <w:rsid w:val="00FC43AA"/>
    <w:rsid w:val="00FC45AA"/>
    <w:rsid w:val="00FC468E"/>
    <w:rsid w:val="00FC594F"/>
    <w:rsid w:val="00FC5D31"/>
    <w:rsid w:val="00FC61FA"/>
    <w:rsid w:val="00FC705C"/>
    <w:rsid w:val="00FC71B9"/>
    <w:rsid w:val="00FD08EB"/>
    <w:rsid w:val="00FD109E"/>
    <w:rsid w:val="00FD123D"/>
    <w:rsid w:val="00FD1FD9"/>
    <w:rsid w:val="00FD324E"/>
    <w:rsid w:val="00FD4818"/>
    <w:rsid w:val="00FD4874"/>
    <w:rsid w:val="00FD5073"/>
    <w:rsid w:val="00FD5864"/>
    <w:rsid w:val="00FD6499"/>
    <w:rsid w:val="00FE165D"/>
    <w:rsid w:val="00FE60D2"/>
    <w:rsid w:val="00FE61B5"/>
    <w:rsid w:val="00FE7255"/>
    <w:rsid w:val="00FE75F3"/>
    <w:rsid w:val="00FE7777"/>
    <w:rsid w:val="00FF09CD"/>
    <w:rsid w:val="00FF0A8D"/>
    <w:rsid w:val="00FF0D76"/>
    <w:rsid w:val="00FF0E7B"/>
    <w:rsid w:val="00FF1190"/>
    <w:rsid w:val="00FF199F"/>
    <w:rsid w:val="00FF2372"/>
    <w:rsid w:val="00FF2A84"/>
    <w:rsid w:val="00FF39E9"/>
    <w:rsid w:val="00FF3BBE"/>
    <w:rsid w:val="00FF40B7"/>
    <w:rsid w:val="00FF4660"/>
    <w:rsid w:val="00FF489E"/>
    <w:rsid w:val="00FF4BB1"/>
    <w:rsid w:val="00FF5F83"/>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5951D1EF-3F88-4DA5-9298-D64D7543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F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5620F9"/>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AFCorNBold">
    <w:name w:val="AF_CorNBold"/>
    <w:basedOn w:val="Normal"/>
    <w:next w:val="Normal"/>
    <w:unhideWhenUsed/>
    <w:qFormat/>
    <w:rsid w:val="00834B7E"/>
    <w:pPr>
      <w:jc w:val="left"/>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253C"/>
    <w:rsid w:val="00010441"/>
    <w:rsid w:val="00024FBB"/>
    <w:rsid w:val="0008338D"/>
    <w:rsid w:val="000C5038"/>
    <w:rsid w:val="00115047"/>
    <w:rsid w:val="00156595"/>
    <w:rsid w:val="00157CA4"/>
    <w:rsid w:val="00177730"/>
    <w:rsid w:val="00195C68"/>
    <w:rsid w:val="001A34B5"/>
    <w:rsid w:val="001A5340"/>
    <w:rsid w:val="001A7A8C"/>
    <w:rsid w:val="001B5E85"/>
    <w:rsid w:val="001D79EB"/>
    <w:rsid w:val="002039C1"/>
    <w:rsid w:val="002156DB"/>
    <w:rsid w:val="00221DFE"/>
    <w:rsid w:val="00234C1C"/>
    <w:rsid w:val="002619BD"/>
    <w:rsid w:val="0028646E"/>
    <w:rsid w:val="002A3F7E"/>
    <w:rsid w:val="002C32CD"/>
    <w:rsid w:val="002C7190"/>
    <w:rsid w:val="002E2031"/>
    <w:rsid w:val="002F1C76"/>
    <w:rsid w:val="00334413"/>
    <w:rsid w:val="00352E88"/>
    <w:rsid w:val="003619FF"/>
    <w:rsid w:val="00386099"/>
    <w:rsid w:val="0039501C"/>
    <w:rsid w:val="003E0D2C"/>
    <w:rsid w:val="003F7448"/>
    <w:rsid w:val="00445AE3"/>
    <w:rsid w:val="00454BD4"/>
    <w:rsid w:val="00490BA0"/>
    <w:rsid w:val="004A10AD"/>
    <w:rsid w:val="004A14D7"/>
    <w:rsid w:val="004D2BDD"/>
    <w:rsid w:val="004E2A6A"/>
    <w:rsid w:val="004E4E80"/>
    <w:rsid w:val="004F7087"/>
    <w:rsid w:val="00527855"/>
    <w:rsid w:val="00542ED0"/>
    <w:rsid w:val="00565C0B"/>
    <w:rsid w:val="005A0177"/>
    <w:rsid w:val="005F1066"/>
    <w:rsid w:val="005F38C4"/>
    <w:rsid w:val="00604043"/>
    <w:rsid w:val="00637962"/>
    <w:rsid w:val="006B5209"/>
    <w:rsid w:val="006E34AB"/>
    <w:rsid w:val="006F0504"/>
    <w:rsid w:val="006F1801"/>
    <w:rsid w:val="007832A1"/>
    <w:rsid w:val="00790711"/>
    <w:rsid w:val="007A6DE8"/>
    <w:rsid w:val="007E4C1B"/>
    <w:rsid w:val="00842459"/>
    <w:rsid w:val="00852C29"/>
    <w:rsid w:val="00854B9B"/>
    <w:rsid w:val="00880330"/>
    <w:rsid w:val="00986547"/>
    <w:rsid w:val="009922D5"/>
    <w:rsid w:val="009C21C8"/>
    <w:rsid w:val="009C43CC"/>
    <w:rsid w:val="009E60D0"/>
    <w:rsid w:val="00A41E92"/>
    <w:rsid w:val="00A6453F"/>
    <w:rsid w:val="00A73F0C"/>
    <w:rsid w:val="00A82BAB"/>
    <w:rsid w:val="00AC5C5E"/>
    <w:rsid w:val="00B01052"/>
    <w:rsid w:val="00B0243D"/>
    <w:rsid w:val="00B10783"/>
    <w:rsid w:val="00B32B90"/>
    <w:rsid w:val="00B51DD7"/>
    <w:rsid w:val="00B54646"/>
    <w:rsid w:val="00B654DD"/>
    <w:rsid w:val="00BB10F5"/>
    <w:rsid w:val="00BB652F"/>
    <w:rsid w:val="00BF2A1F"/>
    <w:rsid w:val="00BF6895"/>
    <w:rsid w:val="00C76D1A"/>
    <w:rsid w:val="00C9066A"/>
    <w:rsid w:val="00CA19EB"/>
    <w:rsid w:val="00CA29F5"/>
    <w:rsid w:val="00CE6F60"/>
    <w:rsid w:val="00CF2117"/>
    <w:rsid w:val="00D01E81"/>
    <w:rsid w:val="00D05BE0"/>
    <w:rsid w:val="00D10F87"/>
    <w:rsid w:val="00D154E8"/>
    <w:rsid w:val="00D32EE7"/>
    <w:rsid w:val="00D51ED3"/>
    <w:rsid w:val="00D60C04"/>
    <w:rsid w:val="00D91C65"/>
    <w:rsid w:val="00DB16A2"/>
    <w:rsid w:val="00DC5847"/>
    <w:rsid w:val="00DF21EE"/>
    <w:rsid w:val="00DF5ECE"/>
    <w:rsid w:val="00E0576F"/>
    <w:rsid w:val="00E44A51"/>
    <w:rsid w:val="00F05EFA"/>
    <w:rsid w:val="00F27F5F"/>
    <w:rsid w:val="00F424D3"/>
    <w:rsid w:val="00F47048"/>
    <w:rsid w:val="00F72A69"/>
    <w:rsid w:val="00F83B73"/>
    <w:rsid w:val="00FA24CE"/>
    <w:rsid w:val="00FB1201"/>
    <w:rsid w:val="00FB3B15"/>
    <w:rsid w:val="00FC468E"/>
    <w:rsid w:val="00FD4818"/>
    <w:rsid w:val="00FF5F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5</TotalTime>
  <Pages>14</Pages>
  <Words>5725</Words>
  <Characters>31313</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Draft report of Working Group II</vt:lpstr>
    </vt:vector>
  </TitlesOfParts>
  <Company/>
  <LinksUpToDate>false</LinksUpToDate>
  <CharactersWithSpaces>36965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Working Group II</dc:title>
  <dc:subject>CBD/COP/16/L.1/Add.2-CBD/CP/MOP/11/L.1/Add.2-CBD/NP/MOP/5/L.1/Add.2</dc:subject>
  <dc:creator>veronique.lefebvre</dc:creator>
  <cp:keywords/>
  <dc:description/>
  <cp:lastModifiedBy>Veronique Lefebvre</cp:lastModifiedBy>
  <cp:revision>5</cp:revision>
  <cp:lastPrinted>2024-10-31T23:44:00Z</cp:lastPrinted>
  <dcterms:created xsi:type="dcterms:W3CDTF">2024-11-01T23:22:00Z</dcterms:created>
  <dcterms:modified xsi:type="dcterms:W3CDTF">2024-11-01T23:26:00Z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ies>
</file>