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rsidTr="00163F91">
        <w:trPr>
          <w:cantSplit/>
          <w:trHeight w:val="900"/>
        </w:trPr>
        <w:tc>
          <w:tcPr>
            <w:tcW w:w="6588" w:type="dxa"/>
            <w:gridSpan w:val="2"/>
            <w:tcBorders>
              <w:top w:val="nil"/>
              <w:left w:val="nil"/>
              <w:bottom w:val="single" w:sz="12" w:space="0" w:color="auto"/>
              <w:right w:val="nil"/>
            </w:tcBorders>
          </w:tcPr>
          <w:p w:rsidR="001E3423" w:rsidRPr="00E6057C" w:rsidRDefault="001E3423" w:rsidP="001C1706">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1E3423" w:rsidRPr="00482021" w:rsidRDefault="00832733" w:rsidP="001C1706">
            <w:pPr>
              <w:tabs>
                <w:tab w:val="left" w:pos="-720"/>
                <w:tab w:val="left" w:pos="0"/>
              </w:tabs>
              <w:suppressAutoHyphens/>
              <w:jc w:val="center"/>
              <w:rPr>
                <w:b/>
                <w:bCs/>
                <w:rtl/>
              </w:rPr>
            </w:pPr>
            <w:r>
              <w:rPr>
                <w:rFonts w:ascii="Univers" w:hAnsi="Univers"/>
                <w:bCs/>
                <w:iCs/>
                <w:noProof/>
                <w:sz w:val="32"/>
                <w:szCs w:val="32"/>
                <w:rtl/>
                <w:lang w:val="en-US" w:eastAsia="en-US"/>
              </w:rPr>
              <w:pict>
                <v:group id="_x0000_s1032" style="position:absolute;left:0;text-align:left;margin-left:63.25pt;margin-top:6.55pt;width:74.4pt;height:31.7pt;z-index:251664384;mso-position-horizontal-relative:text;mso-position-vertical-relative:text" coordorigin="9293,491" coordsize="1488,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cintosh HD:Users:bilodeau:Desktop:logos:template 2017:unep-old.emf" style="position:absolute;left:9293;top:491;width:550;height:634;visibility:visible;mso-position-horizontal-relative:margin;mso-position-vertical-relative:margin" o:regroupid="1">
                    <v:imagedata r:id="rId8" o:title="unep-old"/>
                  </v:shape>
                  <v:shape id="Picture 1" o:spid="_x0000_s1031" type="#_x0000_t75" alt="Macintosh HD:Users:bilodeau:Desktop:logos:template 2017:un.emf" style="position:absolute;left:10103;top:491;width:678;height:558;visibility:visible;mso-position-horizontal-relative:margin;mso-position-vertical-relative:margin" o:regroupid="1">
                    <v:imagedata r:id="rId9" o:title="un"/>
                  </v:shape>
                </v:group>
              </w:pict>
            </w:r>
          </w:p>
        </w:tc>
        <w:tc>
          <w:tcPr>
            <w:tcW w:w="1620" w:type="dxa"/>
            <w:tcBorders>
              <w:top w:val="nil"/>
              <w:left w:val="nil"/>
              <w:bottom w:val="single" w:sz="12" w:space="0" w:color="auto"/>
              <w:right w:val="nil"/>
            </w:tcBorders>
          </w:tcPr>
          <w:p w:rsidR="001E3423" w:rsidRPr="00652EEA" w:rsidRDefault="001E3423" w:rsidP="004A2D2C">
            <w:pPr>
              <w:tabs>
                <w:tab w:val="left" w:pos="-720"/>
              </w:tabs>
              <w:suppressAutoHyphens/>
              <w:spacing w:before="120"/>
              <w:jc w:val="center"/>
              <w:rPr>
                <w:lang w:val="en-US"/>
              </w:rPr>
            </w:pPr>
          </w:p>
          <w:p w:rsidR="001E3423" w:rsidRPr="00482021" w:rsidRDefault="001E3423" w:rsidP="004A2D2C">
            <w:pPr>
              <w:tabs>
                <w:tab w:val="left" w:pos="-720"/>
              </w:tabs>
              <w:suppressAutoHyphens/>
              <w:spacing w:line="120" w:lineRule="auto"/>
            </w:pPr>
          </w:p>
        </w:tc>
      </w:tr>
      <w:tr w:rsidR="001E3423" w:rsidRPr="00482021" w:rsidTr="004A2D2C">
        <w:trPr>
          <w:cantSplit/>
          <w:trHeight w:val="1770"/>
        </w:trPr>
        <w:tc>
          <w:tcPr>
            <w:tcW w:w="4428" w:type="dxa"/>
            <w:tcBorders>
              <w:top w:val="nil"/>
              <w:left w:val="nil"/>
              <w:bottom w:val="single" w:sz="24" w:space="0" w:color="auto"/>
              <w:right w:val="nil"/>
            </w:tcBorders>
          </w:tcPr>
          <w:p w:rsidR="001E3423" w:rsidRPr="00FC32BA" w:rsidRDefault="001E3423" w:rsidP="004A2D2C">
            <w:pPr>
              <w:spacing w:before="60"/>
              <w:rPr>
                <w:sz w:val="22"/>
                <w:szCs w:val="22"/>
              </w:rPr>
            </w:pPr>
            <w:r w:rsidRPr="00FC32BA">
              <w:rPr>
                <w:sz w:val="22"/>
                <w:szCs w:val="22"/>
              </w:rPr>
              <w:t>Distr.</w:t>
            </w:r>
          </w:p>
          <w:p w:rsidR="001E3423" w:rsidRPr="00FC32BA" w:rsidRDefault="001E3423" w:rsidP="004A2D2C">
            <w:pPr>
              <w:rPr>
                <w:sz w:val="22"/>
                <w:szCs w:val="22"/>
              </w:rPr>
            </w:pPr>
            <w:r>
              <w:rPr>
                <w:sz w:val="22"/>
                <w:szCs w:val="22"/>
              </w:rPr>
              <w:t>GENERAL</w:t>
            </w:r>
          </w:p>
          <w:p w:rsidR="001E3423" w:rsidRPr="00FC32BA" w:rsidRDefault="001E3423" w:rsidP="004A2D2C">
            <w:pPr>
              <w:pStyle w:val="Heading3"/>
              <w:bidi w:val="0"/>
              <w:spacing w:before="0" w:after="0" w:line="240" w:lineRule="auto"/>
              <w:jc w:val="left"/>
              <w:rPr>
                <w:sz w:val="22"/>
                <w:szCs w:val="22"/>
                <w:lang w:val="en-US"/>
              </w:rPr>
            </w:pPr>
          </w:p>
          <w:p w:rsidR="001E3423" w:rsidRPr="00FC32BA" w:rsidRDefault="001E3423" w:rsidP="00D31AEB">
            <w:pPr>
              <w:rPr>
                <w:sz w:val="22"/>
                <w:szCs w:val="22"/>
              </w:rPr>
            </w:pPr>
            <w:r>
              <w:rPr>
                <w:sz w:val="22"/>
                <w:szCs w:val="22"/>
              </w:rPr>
              <w:t>CBD/SB</w:t>
            </w:r>
            <w:r w:rsidR="00D31AEB">
              <w:rPr>
                <w:sz w:val="22"/>
                <w:szCs w:val="22"/>
              </w:rPr>
              <w:t>I</w:t>
            </w:r>
            <w:r>
              <w:rPr>
                <w:sz w:val="22"/>
                <w:szCs w:val="22"/>
              </w:rPr>
              <w:t>/</w:t>
            </w:r>
            <w:r w:rsidR="00D74C52">
              <w:rPr>
                <w:sz w:val="22"/>
                <w:szCs w:val="22"/>
              </w:rPr>
              <w:t>3</w:t>
            </w:r>
            <w:r>
              <w:rPr>
                <w:sz w:val="22"/>
                <w:szCs w:val="22"/>
              </w:rPr>
              <w:t>/</w:t>
            </w:r>
            <w:r w:rsidR="00D74C52">
              <w:rPr>
                <w:sz w:val="22"/>
                <w:szCs w:val="22"/>
              </w:rPr>
              <w:t>1</w:t>
            </w:r>
            <w:r w:rsidR="00A9042E">
              <w:rPr>
                <w:sz w:val="22"/>
                <w:szCs w:val="22"/>
              </w:rPr>
              <w:t>/Add.1</w:t>
            </w:r>
          </w:p>
          <w:p w:rsidR="001E3423" w:rsidRPr="00FC32BA" w:rsidRDefault="00A9042E" w:rsidP="00FF674B">
            <w:pPr>
              <w:rPr>
                <w:rFonts w:eastAsia="MS Mincho"/>
                <w:sz w:val="22"/>
                <w:szCs w:val="22"/>
                <w:lang w:eastAsia="ja-JP"/>
              </w:rPr>
            </w:pPr>
            <w:r>
              <w:rPr>
                <w:sz w:val="22"/>
                <w:szCs w:val="22"/>
              </w:rPr>
              <w:t>15</w:t>
            </w:r>
            <w:r w:rsidR="00D31AEB">
              <w:rPr>
                <w:sz w:val="22"/>
                <w:szCs w:val="22"/>
              </w:rPr>
              <w:t xml:space="preserve"> October</w:t>
            </w:r>
            <w:r w:rsidR="00D74C52">
              <w:rPr>
                <w:sz w:val="22"/>
                <w:szCs w:val="22"/>
              </w:rPr>
              <w:t xml:space="preserve"> 2019</w:t>
            </w:r>
          </w:p>
          <w:p w:rsidR="001E3423" w:rsidRPr="00FC32BA" w:rsidRDefault="001E3423" w:rsidP="004A2D2C">
            <w:pPr>
              <w:pStyle w:val="Heading5"/>
              <w:tabs>
                <w:tab w:val="left" w:pos="-720"/>
              </w:tabs>
              <w:suppressAutoHyphens/>
              <w:bidi w:val="0"/>
              <w:spacing w:before="0" w:after="0"/>
              <w:rPr>
                <w:rFonts w:ascii="Times New Roman" w:hAnsi="Times New Roman" w:cs="Times New Roman"/>
                <w:b w:val="0"/>
                <w:bCs w:val="0"/>
                <w:szCs w:val="22"/>
                <w:lang w:eastAsia="en-US"/>
              </w:rPr>
            </w:pPr>
          </w:p>
          <w:p w:rsidR="001E3423" w:rsidRPr="00FC32BA" w:rsidRDefault="001E3423" w:rsidP="004A2D2C">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1E3423" w:rsidRPr="00FC32BA" w:rsidRDefault="001E3423" w:rsidP="004A2D2C">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nil"/>
              <w:left w:val="nil"/>
              <w:bottom w:val="single" w:sz="24" w:space="0" w:color="auto"/>
              <w:right w:val="nil"/>
            </w:tcBorders>
          </w:tcPr>
          <w:p w:rsidR="001E3423" w:rsidRPr="00482021" w:rsidRDefault="001E3423" w:rsidP="004A2D2C">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61312"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F15332" w:rsidRDefault="001E3423" w:rsidP="001C31CC">
      <w:pPr>
        <w:bidi/>
        <w:spacing w:before="60" w:line="216" w:lineRule="auto"/>
        <w:rPr>
          <w:rFonts w:ascii="Simplified Arabic" w:hAnsi="Simplified Arabic" w:cs="Simplified Arabic"/>
          <w:b/>
          <w:bCs/>
          <w:rtl/>
          <w:lang w:bidi="ar-EG"/>
        </w:rPr>
      </w:pPr>
      <w:r w:rsidRPr="00F15332">
        <w:rPr>
          <w:rFonts w:ascii="Simplified Arabic" w:hAnsi="Simplified Arabic" w:cs="Simplified Arabic"/>
          <w:b/>
          <w:bCs/>
          <w:rtl/>
        </w:rPr>
        <w:t xml:space="preserve">الهيئة الفرعية </w:t>
      </w:r>
      <w:r w:rsidR="001C31CC">
        <w:rPr>
          <w:rFonts w:ascii="Simplified Arabic" w:hAnsi="Simplified Arabic" w:cs="Simplified Arabic" w:hint="cs"/>
          <w:b/>
          <w:bCs/>
          <w:rtl/>
        </w:rPr>
        <w:t>للتنفيذ</w:t>
      </w:r>
    </w:p>
    <w:p w:rsidR="001E3423" w:rsidRPr="00F15332" w:rsidRDefault="001E3423" w:rsidP="00D31AEB">
      <w:pPr>
        <w:bidi/>
        <w:spacing w:line="216" w:lineRule="auto"/>
        <w:rPr>
          <w:rFonts w:ascii="Simplified Arabic" w:hAnsi="Simplified Arabic" w:cs="Simplified Arabic"/>
          <w:rtl/>
          <w:lang w:bidi="ar-EG"/>
        </w:rPr>
      </w:pPr>
      <w:r w:rsidRPr="00F15332">
        <w:rPr>
          <w:rFonts w:ascii="Simplified Arabic" w:hAnsi="Simplified Arabic" w:cs="Simplified Arabic"/>
          <w:rtl/>
        </w:rPr>
        <w:t>الاجتماع ال</w:t>
      </w:r>
      <w:r w:rsidR="00FF674B" w:rsidRPr="00F15332">
        <w:rPr>
          <w:rFonts w:ascii="Simplified Arabic" w:hAnsi="Simplified Arabic" w:cs="Simplified Arabic"/>
          <w:rtl/>
        </w:rPr>
        <w:t>ثا</w:t>
      </w:r>
      <w:r w:rsidR="00D74C52">
        <w:rPr>
          <w:rFonts w:ascii="Simplified Arabic" w:hAnsi="Simplified Arabic" w:cs="Simplified Arabic" w:hint="cs"/>
          <w:rtl/>
        </w:rPr>
        <w:t>لث</w:t>
      </w:r>
    </w:p>
    <w:p w:rsidR="00F15332" w:rsidRDefault="001E3423" w:rsidP="0074539C">
      <w:pPr>
        <w:bidi/>
        <w:spacing w:line="216" w:lineRule="auto"/>
        <w:rPr>
          <w:rFonts w:ascii="Simplified Arabic" w:hAnsi="Simplified Arabic" w:cs="Simplified Arabic"/>
          <w:rtl/>
          <w:lang w:bidi="ar-EG"/>
        </w:rPr>
      </w:pPr>
      <w:r w:rsidRPr="00F15332">
        <w:rPr>
          <w:rFonts w:ascii="Simplified Arabic" w:hAnsi="Simplified Arabic" w:cs="Simplified Arabic"/>
          <w:rtl/>
        </w:rPr>
        <w:t>مونتريال</w:t>
      </w:r>
      <w:r w:rsidR="00FF674B" w:rsidRPr="00F15332">
        <w:rPr>
          <w:rFonts w:ascii="Simplified Arabic" w:hAnsi="Simplified Arabic" w:cs="Simplified Arabic"/>
          <w:rtl/>
        </w:rPr>
        <w:t>، كندا،</w:t>
      </w:r>
      <w:r w:rsidR="00D74C52">
        <w:rPr>
          <w:rFonts w:ascii="Simplified Arabic" w:hAnsi="Simplified Arabic" w:cs="Simplified Arabic" w:hint="cs"/>
          <w:rtl/>
          <w:lang w:bidi="ar-EG"/>
        </w:rPr>
        <w:t xml:space="preserve"> 25-</w:t>
      </w:r>
      <w:r w:rsidR="00D31AEB">
        <w:rPr>
          <w:rFonts w:ascii="Simplified Arabic" w:hAnsi="Simplified Arabic" w:cs="Simplified Arabic" w:hint="cs"/>
          <w:rtl/>
          <w:lang w:bidi="ar-EG"/>
        </w:rPr>
        <w:t>30 مايو/أيار</w:t>
      </w:r>
      <w:r w:rsidR="00D74C52">
        <w:rPr>
          <w:rFonts w:ascii="Simplified Arabic" w:hAnsi="Simplified Arabic" w:cs="Simplified Arabic" w:hint="cs"/>
          <w:rtl/>
          <w:lang w:bidi="ar-EG"/>
        </w:rPr>
        <w:t xml:space="preserve"> 20</w:t>
      </w:r>
      <w:r w:rsidR="0074539C">
        <w:rPr>
          <w:rFonts w:ascii="Simplified Arabic" w:hAnsi="Simplified Arabic" w:cs="Simplified Arabic" w:hint="cs"/>
          <w:rtl/>
          <w:lang w:bidi="ar-EG"/>
        </w:rPr>
        <w:t>20</w:t>
      </w:r>
    </w:p>
    <w:p w:rsidR="001C31CC" w:rsidRPr="00652EEA" w:rsidRDefault="001C31CC" w:rsidP="001C31CC">
      <w:pPr>
        <w:bidi/>
        <w:spacing w:line="216" w:lineRule="auto"/>
        <w:rPr>
          <w:rFonts w:ascii="Simplified Arabic" w:hAnsi="Simplified Arabic" w:cs="Simplified Arabic"/>
          <w:rtl/>
          <w:lang w:bidi="ar-EG"/>
        </w:rPr>
      </w:pPr>
      <w:r>
        <w:rPr>
          <w:rFonts w:ascii="Simplified Arabic" w:hAnsi="Simplified Arabic" w:cs="Simplified Arabic" w:hint="cs"/>
          <w:rtl/>
          <w:lang w:bidi="ar-EG"/>
        </w:rPr>
        <w:t>البند 2 من جدول الأعمال المؤقت</w:t>
      </w:r>
      <w:r w:rsidR="00652EEA">
        <w:rPr>
          <w:rStyle w:val="FootnoteReference"/>
          <w:rFonts w:ascii="Simplified Arabic" w:hAnsi="Simplified Arabic" w:cs="Simplified Arabic"/>
          <w:lang w:bidi="ar-EG"/>
        </w:rPr>
        <w:footnoteReference w:customMarkFollows="1" w:id="1"/>
        <w:t>*</w:t>
      </w:r>
    </w:p>
    <w:p w:rsidR="00F15332" w:rsidRDefault="00F15332" w:rsidP="00F15332">
      <w:pPr>
        <w:bidi/>
        <w:spacing w:line="120" w:lineRule="auto"/>
        <w:rPr>
          <w:rtl/>
        </w:rPr>
      </w:pPr>
    </w:p>
    <w:p w:rsidR="00C5766C" w:rsidRPr="00652EEA" w:rsidRDefault="00D74C52" w:rsidP="00652EEA">
      <w:pPr>
        <w:bidi/>
        <w:spacing w:after="120" w:line="216" w:lineRule="auto"/>
        <w:jc w:val="center"/>
        <w:rPr>
          <w:rFonts w:ascii="Simplified Arabic" w:hAnsi="Simplified Arabic" w:cs="Simplified Arabic"/>
          <w:b/>
          <w:bCs/>
          <w:sz w:val="28"/>
          <w:szCs w:val="28"/>
          <w:rtl/>
          <w:lang w:bidi="ar-EG"/>
        </w:rPr>
      </w:pPr>
      <w:r w:rsidRPr="00652EEA">
        <w:rPr>
          <w:rFonts w:ascii="Simplified Arabic" w:hAnsi="Simplified Arabic" w:cs="Simplified Arabic"/>
          <w:b/>
          <w:bCs/>
          <w:sz w:val="28"/>
          <w:szCs w:val="28"/>
          <w:rtl/>
        </w:rPr>
        <w:t>جدول الأعمال المؤقت</w:t>
      </w:r>
      <w:r w:rsidR="00652EEA" w:rsidRPr="00652EEA">
        <w:rPr>
          <w:rFonts w:ascii="Simplified Arabic" w:hAnsi="Simplified Arabic" w:cs="Simplified Arabic" w:hint="cs"/>
          <w:b/>
          <w:bCs/>
          <w:sz w:val="28"/>
          <w:szCs w:val="28"/>
          <w:rtl/>
          <w:lang w:bidi="ar-EG"/>
        </w:rPr>
        <w:t xml:space="preserve"> المشروح</w:t>
      </w:r>
    </w:p>
    <w:p w:rsidR="00652EEA" w:rsidRPr="00652EEA" w:rsidRDefault="00652EEA" w:rsidP="00652EEA">
      <w:pPr>
        <w:pStyle w:val="ListParagraph"/>
        <w:bidi/>
        <w:spacing w:after="120" w:line="216" w:lineRule="auto"/>
        <w:ind w:left="0"/>
        <w:contextualSpacing w:val="0"/>
        <w:jc w:val="center"/>
        <w:rPr>
          <w:rFonts w:ascii="Simplified Arabic" w:hAnsi="Simplified Arabic" w:cs="Simplified Arabic"/>
          <w:b/>
          <w:bCs/>
          <w:sz w:val="28"/>
          <w:szCs w:val="28"/>
          <w:rtl/>
          <w:lang w:val="en-US"/>
        </w:rPr>
      </w:pPr>
      <w:r w:rsidRPr="00652EEA">
        <w:rPr>
          <w:rFonts w:ascii="Simplified Arabic" w:hAnsi="Simplified Arabic" w:cs="Simplified Arabic" w:hint="cs"/>
          <w:b/>
          <w:bCs/>
          <w:sz w:val="28"/>
          <w:szCs w:val="28"/>
          <w:rtl/>
          <w:lang w:val="en-US"/>
        </w:rPr>
        <w:t>مقدمة</w:t>
      </w:r>
    </w:p>
    <w:p w:rsidR="004F1A25" w:rsidRPr="004F1A25" w:rsidRDefault="004F1A25" w:rsidP="004F1A25">
      <w:pPr>
        <w:numPr>
          <w:ilvl w:val="0"/>
          <w:numId w:val="7"/>
        </w:numPr>
        <w:bidi/>
        <w:spacing w:after="120" w:line="216" w:lineRule="auto"/>
        <w:ind w:left="0" w:firstLine="0"/>
        <w:jc w:val="both"/>
        <w:rPr>
          <w:rFonts w:cs="Simplified Arabic"/>
          <w:sz w:val="22"/>
          <w:lang w:val="en-GB" w:bidi="ar-EG"/>
        </w:rPr>
      </w:pPr>
      <w:r w:rsidRPr="004F1A25">
        <w:rPr>
          <w:rFonts w:cs="Simplified Arabic" w:hint="cs"/>
          <w:sz w:val="22"/>
          <w:rtl/>
          <w:lang w:val="en-GB" w:bidi="ar-EG"/>
        </w:rPr>
        <w:t>أنشأ مؤتمر الأطراف في اجتماعه الثاني عشر الهيئة الفرعية للتنفيذ (المقرر</w:t>
      </w:r>
      <w:hyperlink r:id="rId11" w:history="1">
        <w:r w:rsidRPr="004F1A25">
          <w:rPr>
            <w:rStyle w:val="Hyperlink"/>
            <w:rFonts w:cs="Simplified Arabic" w:hint="cs"/>
            <w:sz w:val="22"/>
            <w:u w:val="none"/>
            <w:rtl/>
            <w:lang w:val="en-GB" w:bidi="ar-EG"/>
          </w:rPr>
          <w:t xml:space="preserve"> </w:t>
        </w:r>
        <w:r w:rsidRPr="004F1A25">
          <w:rPr>
            <w:rStyle w:val="Hyperlink"/>
            <w:rFonts w:cs="Simplified Arabic" w:hint="cs"/>
            <w:sz w:val="22"/>
            <w:rtl/>
            <w:lang w:val="en-GB" w:bidi="ar-EG"/>
          </w:rPr>
          <w:t>12/26</w:t>
        </w:r>
      </w:hyperlink>
      <w:r w:rsidRPr="004F1A25">
        <w:rPr>
          <w:rFonts w:cs="Simplified Arabic" w:hint="cs"/>
          <w:sz w:val="22"/>
          <w:rtl/>
          <w:lang w:val="en-GB" w:bidi="ar-EG"/>
        </w:rPr>
        <w:t>، الفقرة 1) واعتمد اختصاصاتها (المقرر 12/26، المرفق). وقرر أن يسري النظام الداخلي لاجتماعات مؤتمر الأطراف، مع مراعاة ما يقتضيه اختلاف الحال، على اجتماعات الهيئة الفرعية للتنفيذ باستثناء المادة 18 (أوراق تفويض الممثلين) التي لن تسري (المقرر 12/26، الفقرة 2(ب)).</w:t>
      </w:r>
    </w:p>
    <w:p w:rsidR="004F1A25" w:rsidRPr="004F1A25" w:rsidRDefault="004F1A25" w:rsidP="0074539C">
      <w:pPr>
        <w:numPr>
          <w:ilvl w:val="0"/>
          <w:numId w:val="7"/>
        </w:numPr>
        <w:bidi/>
        <w:spacing w:after="120" w:line="216" w:lineRule="auto"/>
        <w:ind w:left="0" w:firstLine="0"/>
        <w:jc w:val="both"/>
        <w:rPr>
          <w:rFonts w:cs="Simplified Arabic"/>
          <w:sz w:val="22"/>
          <w:lang w:val="en-GB" w:bidi="ar-EG"/>
        </w:rPr>
      </w:pPr>
      <w:r w:rsidRPr="004F1A25">
        <w:rPr>
          <w:rFonts w:cs="Simplified Arabic" w:hint="cs"/>
          <w:sz w:val="22"/>
          <w:rtl/>
          <w:lang w:val="en-GB" w:bidi="ar-EG"/>
        </w:rPr>
        <w:t>وفي اجتماعه الثالث عشر</w:t>
      </w:r>
      <w:r>
        <w:rPr>
          <w:rFonts w:cs="Simplified Arabic" w:hint="cs"/>
          <w:sz w:val="22"/>
          <w:rtl/>
          <w:lang w:val="en-GB" w:bidi="ar-EG"/>
        </w:rPr>
        <w:t>،</w:t>
      </w:r>
      <w:r w:rsidRPr="004F1A25">
        <w:rPr>
          <w:rFonts w:cs="Simplified Arabic" w:hint="cs"/>
          <w:sz w:val="22"/>
          <w:rtl/>
          <w:lang w:val="en-GB" w:bidi="ar-EG"/>
        </w:rPr>
        <w:t xml:space="preserve"> اعتمد مؤتمر الأطراف طريقة تشغيل الهيئة الفرعية للتنفيذ الواردة في المرفق بالمقرر 13/25. وقد أيد مؤتمر الأطراف العامل كاجتماع للأطراف في بروتوكول قرطاجنة للسلامة الأحيائية في اجتماعه الثامن طريقة تشغيل الهيئة الفرعية للتنفيذ وقرر أنه ينبغي أن تسري طريقة التشغيل هذه، مع إجراء ما يلزم من تعديل، حينما تخدم الهيئة الفرعية بروتوكول قرطاجنة (المقرر </w:t>
      </w:r>
      <w:hyperlink r:id="rId12" w:history="1">
        <w:r w:rsidRPr="004F1A25">
          <w:rPr>
            <w:rStyle w:val="Hyperlink"/>
            <w:rFonts w:cs="Simplified Arabic"/>
            <w:kern w:val="22"/>
            <w:sz w:val="22"/>
          </w:rPr>
          <w:t>CP-VIII/9</w:t>
        </w:r>
      </w:hyperlink>
      <w:r w:rsidRPr="004F1A25">
        <w:rPr>
          <w:rFonts w:cs="Simplified Arabic" w:hint="cs"/>
          <w:sz w:val="22"/>
          <w:rtl/>
          <w:lang w:val="en-GB" w:bidi="ar-EG"/>
        </w:rPr>
        <w:t xml:space="preserve">). وبالمثل، أيد مؤتمر الأطراف العامل كاجتماع للأطراف في بروتوكول ناغويا بشأن الحصول وتقاسم المنافع طريقة تشغيل الهيئة الفرعية وقرر أن تسري طريقة التشغيل هذه، مع إجراء ما يلزم من تعديل، حينما تخدم الهيئة الفرعية بروتوكول ناغويا (المقرر </w:t>
      </w:r>
      <w:hyperlink r:id="rId13" w:history="1">
        <w:r w:rsidRPr="004F1A25">
          <w:rPr>
            <w:rStyle w:val="Hyperlink"/>
            <w:rFonts w:cs="Simplified Arabic"/>
            <w:kern w:val="22"/>
            <w:sz w:val="22"/>
          </w:rPr>
          <w:t>NP-2/11</w:t>
        </w:r>
      </w:hyperlink>
      <w:r w:rsidRPr="004F1A25">
        <w:rPr>
          <w:rFonts w:cs="Simplified Arabic" w:hint="cs"/>
          <w:sz w:val="22"/>
          <w:rtl/>
          <w:lang w:val="en-GB" w:bidi="ar-EG"/>
        </w:rPr>
        <w:t>).</w:t>
      </w:r>
    </w:p>
    <w:p w:rsidR="004F1A25" w:rsidRPr="004F1A25" w:rsidRDefault="004F1A25" w:rsidP="0074539C">
      <w:pPr>
        <w:numPr>
          <w:ilvl w:val="0"/>
          <w:numId w:val="7"/>
        </w:numPr>
        <w:bidi/>
        <w:spacing w:after="120" w:line="216" w:lineRule="auto"/>
        <w:ind w:left="0" w:firstLine="0"/>
        <w:jc w:val="both"/>
        <w:rPr>
          <w:rFonts w:cs="Simplified Arabic"/>
          <w:sz w:val="22"/>
          <w:lang w:val="en-GB" w:bidi="ar-EG"/>
        </w:rPr>
      </w:pPr>
      <w:r w:rsidRPr="004F1A25">
        <w:rPr>
          <w:rFonts w:cs="Simplified Arabic" w:hint="cs"/>
          <w:sz w:val="22"/>
          <w:rtl/>
          <w:lang w:val="en-GB" w:bidi="ar-EG"/>
        </w:rPr>
        <w:t>وأقر</w:t>
      </w:r>
      <w:r>
        <w:rPr>
          <w:rFonts w:cs="Simplified Arabic" w:hint="cs"/>
          <w:sz w:val="22"/>
          <w:rtl/>
          <w:lang w:val="en-GB" w:bidi="ar-EG"/>
        </w:rPr>
        <w:t>ّ</w:t>
      </w:r>
      <w:r w:rsidRPr="004F1A25">
        <w:rPr>
          <w:rFonts w:cs="Simplified Arabic" w:hint="cs"/>
          <w:sz w:val="22"/>
          <w:rtl/>
          <w:lang w:val="en-GB" w:bidi="ar-EG"/>
        </w:rPr>
        <w:t xml:space="preserve"> مؤتمر الأطراف بمزايا النُهج المتكاملة بالنسبة لاستعراض ودعم تنفيذ الاتفاقية وبروتوكوليها وطلب إلى الهيئة الفرعية للتنفيذ أن تضطلع بأي مهام تقع ضمن نطاق اختصاصاتها على النحو الذي تحال إليها من مؤتمر الأطراف أو مؤتمر الأطراف العامل كاجتماع للأطراف في البروتوكول المعني، والإبلاغ عن عملها إلى هذه الكيانات. وعندما تخدم الهيئة الفرعية أحد بروتوكولي الاتفاقية، لا تتخذ المقررات بمقتضى البروتوكول إلا بواسطة الأطراف في البروتوكول.</w:t>
      </w:r>
    </w:p>
    <w:p w:rsidR="004F1A25" w:rsidRDefault="004F1A25" w:rsidP="0074539C">
      <w:pPr>
        <w:numPr>
          <w:ilvl w:val="0"/>
          <w:numId w:val="7"/>
        </w:numPr>
        <w:bidi/>
        <w:spacing w:after="120" w:line="216" w:lineRule="auto"/>
        <w:ind w:left="0" w:firstLine="0"/>
        <w:jc w:val="both"/>
        <w:rPr>
          <w:rFonts w:cs="Simplified Arabic"/>
          <w:sz w:val="22"/>
          <w:lang w:val="en-GB" w:bidi="ar-EG"/>
        </w:rPr>
      </w:pPr>
      <w:r w:rsidRPr="004F1A25">
        <w:rPr>
          <w:rFonts w:cs="Simplified Arabic" w:hint="cs"/>
          <w:sz w:val="22"/>
          <w:rtl/>
          <w:lang w:val="en-GB" w:bidi="ar-EG"/>
        </w:rPr>
        <w:t xml:space="preserve">ووفقا لطريقة تشغيل الهيئة الفرعية (المقرر </w:t>
      </w:r>
      <w:hyperlink r:id="rId14" w:history="1">
        <w:r w:rsidRPr="00B80E1B">
          <w:rPr>
            <w:rStyle w:val="Hyperlink"/>
            <w:rFonts w:cs="Simplified Arabic" w:hint="cs"/>
            <w:sz w:val="22"/>
            <w:rtl/>
            <w:lang w:val="en-GB" w:bidi="ar-EG"/>
          </w:rPr>
          <w:t>13/25</w:t>
        </w:r>
      </w:hyperlink>
      <w:r w:rsidRPr="004F1A25">
        <w:rPr>
          <w:rFonts w:cs="Simplified Arabic" w:hint="cs"/>
          <w:sz w:val="22"/>
          <w:rtl/>
          <w:lang w:val="en-GB" w:bidi="ar-EG"/>
        </w:rPr>
        <w:t>، المرفق)، ينتخب مؤتمر الأطراف رئيس الهيئة الفرعية للتنفيذ لضمان المشاركة الفعالة في العملية التحضيرية فضلا عن تيسير الاجتماع. والرئيس</w:t>
      </w:r>
      <w:r w:rsidR="00B80E1B">
        <w:rPr>
          <w:rFonts w:cs="Simplified Arabic" w:hint="cs"/>
          <w:sz w:val="22"/>
          <w:rtl/>
          <w:lang w:val="en-GB" w:bidi="ar-EG"/>
        </w:rPr>
        <w:t>ة</w:t>
      </w:r>
      <w:r w:rsidRPr="004F1A25">
        <w:rPr>
          <w:rFonts w:cs="Simplified Arabic" w:hint="cs"/>
          <w:sz w:val="22"/>
          <w:rtl/>
          <w:lang w:val="en-GB" w:bidi="ar-EG"/>
        </w:rPr>
        <w:t xml:space="preserve"> المنتخب</w:t>
      </w:r>
      <w:r w:rsidR="00B80E1B">
        <w:rPr>
          <w:rFonts w:cs="Simplified Arabic" w:hint="cs"/>
          <w:sz w:val="22"/>
          <w:rtl/>
          <w:lang w:val="en-GB" w:bidi="ar-EG"/>
        </w:rPr>
        <w:t>ة</w:t>
      </w:r>
      <w:r w:rsidRPr="004F1A25">
        <w:rPr>
          <w:rFonts w:cs="Simplified Arabic" w:hint="cs"/>
          <w:sz w:val="22"/>
          <w:rtl/>
          <w:lang w:val="en-GB" w:bidi="ar-EG"/>
        </w:rPr>
        <w:t xml:space="preserve"> ل</w:t>
      </w:r>
      <w:r w:rsidR="00B80E1B">
        <w:rPr>
          <w:rFonts w:cs="Simplified Arabic" w:hint="cs"/>
          <w:sz w:val="22"/>
          <w:rtl/>
          <w:lang w:val="en-GB" w:bidi="ar-EG"/>
        </w:rPr>
        <w:t>رئاسة</w:t>
      </w:r>
      <w:r w:rsidRPr="004F1A25">
        <w:rPr>
          <w:rFonts w:cs="Simplified Arabic" w:hint="cs"/>
          <w:sz w:val="22"/>
          <w:rtl/>
          <w:lang w:val="en-GB" w:bidi="ar-EG"/>
        </w:rPr>
        <w:t xml:space="preserve"> الاجتماع الثا</w:t>
      </w:r>
      <w:r w:rsidR="00B80E1B">
        <w:rPr>
          <w:rFonts w:cs="Simplified Arabic" w:hint="cs"/>
          <w:sz w:val="22"/>
          <w:rtl/>
          <w:lang w:val="en-GB" w:bidi="ar-EG"/>
        </w:rPr>
        <w:t>لث</w:t>
      </w:r>
      <w:r w:rsidRPr="004F1A25">
        <w:rPr>
          <w:rFonts w:cs="Simplified Arabic" w:hint="cs"/>
          <w:sz w:val="22"/>
          <w:rtl/>
          <w:lang w:val="en-GB" w:bidi="ar-EG"/>
        </w:rPr>
        <w:t xml:space="preserve"> للهيئة الفرعية للتنفيذ ه</w:t>
      </w:r>
      <w:r w:rsidR="00B80E1B">
        <w:rPr>
          <w:rFonts w:cs="Simplified Arabic" w:hint="cs"/>
          <w:sz w:val="22"/>
          <w:rtl/>
          <w:lang w:val="en-GB" w:bidi="ar-EG"/>
        </w:rPr>
        <w:t>ي</w:t>
      </w:r>
      <w:r w:rsidRPr="004F1A25">
        <w:rPr>
          <w:rFonts w:cs="Simplified Arabic" w:hint="cs"/>
          <w:sz w:val="22"/>
          <w:rtl/>
          <w:lang w:val="en-GB" w:bidi="ar-EG"/>
        </w:rPr>
        <w:t xml:space="preserve"> السيد</w:t>
      </w:r>
      <w:r w:rsidR="00B80E1B">
        <w:rPr>
          <w:rFonts w:cs="Simplified Arabic" w:hint="cs"/>
          <w:sz w:val="22"/>
          <w:rtl/>
          <w:lang w:val="en-GB" w:bidi="ar-EG"/>
        </w:rPr>
        <w:t>ة</w:t>
      </w:r>
      <w:r w:rsidRPr="004F1A25">
        <w:rPr>
          <w:rFonts w:cs="Simplified Arabic" w:hint="cs"/>
          <w:sz w:val="22"/>
          <w:rtl/>
          <w:lang w:val="en-GB" w:bidi="ar-EG"/>
        </w:rPr>
        <w:t xml:space="preserve"> </w:t>
      </w:r>
      <w:r w:rsidR="00B80E1B">
        <w:rPr>
          <w:rFonts w:cs="Simplified Arabic" w:hint="cs"/>
          <w:sz w:val="22"/>
          <w:rtl/>
          <w:lang w:val="en-GB" w:bidi="ar-EG"/>
        </w:rPr>
        <w:t>شارلوتا سوركفيست (السويد)</w:t>
      </w:r>
      <w:r w:rsidRPr="004F1A25">
        <w:rPr>
          <w:rFonts w:cs="Simplified Arabic" w:hint="cs"/>
          <w:sz w:val="22"/>
          <w:rtl/>
          <w:lang w:val="en-GB" w:bidi="ar-EG"/>
        </w:rPr>
        <w:t xml:space="preserve">. وتمشيا مع </w:t>
      </w:r>
      <w:r w:rsidR="00B80E1B" w:rsidRPr="004F1A25">
        <w:rPr>
          <w:rFonts w:cs="Simplified Arabic" w:hint="cs"/>
          <w:sz w:val="22"/>
          <w:rtl/>
          <w:lang w:val="en-GB" w:bidi="ar-EG"/>
        </w:rPr>
        <w:t>المقرر 12/26،</w:t>
      </w:r>
      <w:r w:rsidR="00B80E1B">
        <w:rPr>
          <w:rFonts w:cs="Simplified Arabic" w:hint="cs"/>
          <w:sz w:val="22"/>
          <w:rtl/>
          <w:lang w:val="en-GB" w:bidi="ar-EG"/>
        </w:rPr>
        <w:t xml:space="preserve"> </w:t>
      </w:r>
      <w:r w:rsidRPr="004F1A25">
        <w:rPr>
          <w:rFonts w:cs="Simplified Arabic" w:hint="cs"/>
          <w:sz w:val="22"/>
          <w:rtl/>
          <w:lang w:val="en-GB" w:bidi="ar-EG"/>
        </w:rPr>
        <w:t>الفقرة 2(أ)</w:t>
      </w:r>
      <w:r w:rsidR="00B80E1B">
        <w:rPr>
          <w:rFonts w:cs="Simplified Arabic" w:hint="cs"/>
          <w:sz w:val="22"/>
          <w:rtl/>
          <w:lang w:val="en-GB" w:bidi="ar-EG"/>
        </w:rPr>
        <w:t>،</w:t>
      </w:r>
      <w:r w:rsidRPr="004F1A25">
        <w:rPr>
          <w:rFonts w:cs="Simplified Arabic" w:hint="cs"/>
          <w:sz w:val="22"/>
          <w:rtl/>
          <w:lang w:val="en-GB" w:bidi="ar-EG"/>
        </w:rPr>
        <w:t xml:space="preserve"> سيعمل مكتب مؤتمر الأطراف كمكتب للهيئة الفرعية.</w:t>
      </w:r>
    </w:p>
    <w:p w:rsidR="004F1A25" w:rsidRPr="00B80E1B" w:rsidRDefault="004F1A25" w:rsidP="0074539C">
      <w:pPr>
        <w:numPr>
          <w:ilvl w:val="0"/>
          <w:numId w:val="7"/>
        </w:numPr>
        <w:bidi/>
        <w:spacing w:after="120" w:line="216" w:lineRule="auto"/>
        <w:ind w:left="0" w:firstLine="0"/>
        <w:jc w:val="both"/>
        <w:rPr>
          <w:rFonts w:cs="Simplified Arabic"/>
          <w:sz w:val="22"/>
          <w:rtl/>
          <w:lang w:val="en-GB" w:bidi="ar-EG"/>
        </w:rPr>
      </w:pPr>
      <w:r w:rsidRPr="00B80E1B">
        <w:rPr>
          <w:rFonts w:cs="Simplified Arabic" w:hint="cs"/>
          <w:sz w:val="22"/>
          <w:rtl/>
          <w:lang w:val="en-GB" w:bidi="ar-EG"/>
        </w:rPr>
        <w:t>وسيُعقد الاجتماع الثا</w:t>
      </w:r>
      <w:r w:rsidR="00B80E1B">
        <w:rPr>
          <w:rFonts w:cs="Simplified Arabic" w:hint="cs"/>
          <w:sz w:val="22"/>
          <w:rtl/>
          <w:lang w:val="en-GB" w:bidi="ar-EG"/>
        </w:rPr>
        <w:t>لث</w:t>
      </w:r>
      <w:r w:rsidRPr="00B80E1B">
        <w:rPr>
          <w:rFonts w:cs="Simplified Arabic" w:hint="cs"/>
          <w:sz w:val="22"/>
          <w:rtl/>
          <w:lang w:val="en-GB" w:bidi="ar-EG"/>
        </w:rPr>
        <w:t xml:space="preserve"> للهيئة الفرعية للتنفيذ في مونتريال، كندا</w:t>
      </w:r>
      <w:r w:rsidR="00B80E1B">
        <w:rPr>
          <w:rFonts w:cs="Simplified Arabic" w:hint="cs"/>
          <w:sz w:val="22"/>
          <w:rtl/>
          <w:lang w:val="en-GB" w:bidi="ar-EG"/>
        </w:rPr>
        <w:t>،</w:t>
      </w:r>
      <w:r w:rsidRPr="00B80E1B">
        <w:rPr>
          <w:rFonts w:cs="Simplified Arabic" w:hint="cs"/>
          <w:sz w:val="22"/>
          <w:rtl/>
          <w:lang w:val="en-GB" w:bidi="ar-EG"/>
        </w:rPr>
        <w:t xml:space="preserve"> في مقر </w:t>
      </w:r>
      <w:hyperlink r:id="rId15" w:history="1">
        <w:r w:rsidRPr="00B80E1B">
          <w:rPr>
            <w:rStyle w:val="Hyperlink"/>
            <w:rFonts w:cs="Simplified Arabic" w:hint="cs"/>
            <w:sz w:val="22"/>
            <w:rtl/>
            <w:lang w:val="en-GB" w:bidi="ar-EG"/>
          </w:rPr>
          <w:t>منظمة الطيران المدني الدولي</w:t>
        </w:r>
      </w:hyperlink>
      <w:r w:rsidRPr="00B80E1B">
        <w:rPr>
          <w:rFonts w:cs="Simplified Arabic" w:hint="cs"/>
          <w:sz w:val="22"/>
          <w:rtl/>
          <w:lang w:val="en-GB" w:bidi="ar-EG"/>
        </w:rPr>
        <w:t xml:space="preserve"> في الفترة من </w:t>
      </w:r>
      <w:r w:rsidR="00B80E1B">
        <w:rPr>
          <w:rFonts w:cs="Simplified Arabic" w:hint="cs"/>
          <w:sz w:val="22"/>
          <w:rtl/>
          <w:lang w:val="en-GB" w:bidi="ar-EG"/>
        </w:rPr>
        <w:t>25 إلى 30 مايو/أيار 20</w:t>
      </w:r>
      <w:r w:rsidR="0074539C">
        <w:rPr>
          <w:rFonts w:cs="Simplified Arabic" w:hint="cs"/>
          <w:sz w:val="22"/>
          <w:rtl/>
          <w:lang w:val="en-GB" w:bidi="ar-EG"/>
        </w:rPr>
        <w:t>20</w:t>
      </w:r>
      <w:r w:rsidRPr="00B80E1B">
        <w:rPr>
          <w:rFonts w:cs="Simplified Arabic" w:hint="cs"/>
          <w:sz w:val="22"/>
          <w:rtl/>
          <w:lang w:val="en-GB" w:bidi="ar-EG"/>
        </w:rPr>
        <w:t xml:space="preserve">. وستصدر الأمانة مذكرة </w:t>
      </w:r>
      <w:r w:rsidR="00B80E1B">
        <w:rPr>
          <w:rFonts w:cs="Simplified Arabic" w:hint="cs"/>
          <w:sz w:val="22"/>
          <w:rtl/>
          <w:lang w:val="en-GB" w:bidi="ar-EG"/>
        </w:rPr>
        <w:t>معلومات</w:t>
      </w:r>
      <w:r w:rsidRPr="00B80E1B">
        <w:rPr>
          <w:rFonts w:cs="Simplified Arabic" w:hint="cs"/>
          <w:sz w:val="22"/>
          <w:rtl/>
          <w:lang w:val="en-GB" w:bidi="ar-EG"/>
        </w:rPr>
        <w:t xml:space="preserve"> تحتوي على تفاصيل التسجيل والترتيبات اللوجستية </w:t>
      </w:r>
      <w:r w:rsidRPr="00B80E1B">
        <w:rPr>
          <w:rFonts w:cs="Simplified Arabic" w:hint="cs"/>
          <w:sz w:val="22"/>
          <w:rtl/>
          <w:lang w:val="en-GB" w:bidi="ar-EG"/>
        </w:rPr>
        <w:lastRenderedPageBreak/>
        <w:t>الأخرى للاجتماع، بما في ذلك معلومات عن السفر، ومتطلبات التأشيرة، والإقامة وغير ذلك من المسائل. وتم إعداد شروحات جدول الأعمال المؤقت هذه وإتاحتها لتيسير العمليات التحضيرية للاجتماع من جانب الأطراف والمراقبي</w:t>
      </w:r>
      <w:r w:rsidR="0074539C">
        <w:rPr>
          <w:rFonts w:cs="Simplified Arabic" w:hint="cs"/>
          <w:sz w:val="22"/>
          <w:rtl/>
          <w:lang w:val="en-GB" w:bidi="ar-EG"/>
        </w:rPr>
        <w:t>ن.</w:t>
      </w:r>
    </w:p>
    <w:p w:rsidR="00D74C52" w:rsidRPr="00652EEA" w:rsidRDefault="00652EEA" w:rsidP="004F1A25">
      <w:pPr>
        <w:pStyle w:val="ListParagraph"/>
        <w:bidi/>
        <w:spacing w:after="120" w:line="216" w:lineRule="auto"/>
        <w:ind w:left="0"/>
        <w:contextualSpacing w:val="0"/>
        <w:jc w:val="center"/>
        <w:rPr>
          <w:rFonts w:ascii="Simplified Arabic" w:hAnsi="Simplified Arabic" w:cs="Simplified Arabic"/>
          <w:b/>
          <w:bCs/>
          <w:sz w:val="28"/>
          <w:szCs w:val="28"/>
          <w:rtl/>
          <w:lang w:val="en-US"/>
        </w:rPr>
      </w:pPr>
      <w:r w:rsidRPr="00652EEA">
        <w:rPr>
          <w:rFonts w:ascii="Simplified Arabic" w:hAnsi="Simplified Arabic" w:cs="Simplified Arabic" w:hint="cs"/>
          <w:b/>
          <w:bCs/>
          <w:sz w:val="28"/>
          <w:szCs w:val="28"/>
          <w:rtl/>
          <w:lang w:val="en-US"/>
        </w:rPr>
        <w:t>البند 1 -</w:t>
      </w:r>
      <w:r w:rsidRPr="00652EEA">
        <w:rPr>
          <w:rFonts w:ascii="Simplified Arabic" w:hAnsi="Simplified Arabic" w:cs="Simplified Arabic" w:hint="cs"/>
          <w:b/>
          <w:bCs/>
          <w:sz w:val="28"/>
          <w:szCs w:val="28"/>
          <w:rtl/>
          <w:lang w:val="en-US"/>
        </w:rPr>
        <w:tab/>
      </w:r>
      <w:r w:rsidRPr="00652EEA">
        <w:rPr>
          <w:rFonts w:ascii="Simplified Arabic" w:hAnsi="Simplified Arabic" w:cs="Simplified Arabic"/>
          <w:b/>
          <w:bCs/>
          <w:sz w:val="28"/>
          <w:szCs w:val="28"/>
          <w:rtl/>
          <w:lang w:val="en-US"/>
        </w:rPr>
        <w:t>افتتاح الاجتماع</w:t>
      </w:r>
    </w:p>
    <w:p w:rsidR="00652EEA" w:rsidRPr="00A71447" w:rsidRDefault="00B80E1B" w:rsidP="0074539C">
      <w:pPr>
        <w:pStyle w:val="ListParagraph"/>
        <w:numPr>
          <w:ilvl w:val="0"/>
          <w:numId w:val="7"/>
        </w:numPr>
        <w:bidi/>
        <w:spacing w:after="120" w:line="216" w:lineRule="auto"/>
        <w:ind w:left="0" w:firstLine="0"/>
        <w:jc w:val="both"/>
        <w:rPr>
          <w:rFonts w:ascii="Simplified Arabic" w:hAnsi="Simplified Arabic" w:cs="Simplified Arabic"/>
          <w:sz w:val="22"/>
          <w:lang w:val="en-US"/>
        </w:rPr>
      </w:pPr>
      <w:r w:rsidRPr="00A71447">
        <w:rPr>
          <w:rFonts w:ascii="Simplified Arabic" w:hAnsi="Simplified Arabic" w:cs="Simplified Arabic"/>
          <w:sz w:val="22"/>
          <w:rtl/>
          <w:lang w:val="en-GB" w:bidi="ar-EG"/>
        </w:rPr>
        <w:t>س</w:t>
      </w:r>
      <w:r w:rsidRPr="00A71447">
        <w:rPr>
          <w:rFonts w:ascii="Simplified Arabic" w:hAnsi="Simplified Arabic" w:cs="Simplified Arabic" w:hint="cs"/>
          <w:sz w:val="22"/>
          <w:rtl/>
          <w:lang w:val="en-GB" w:bidi="ar-EG"/>
        </w:rPr>
        <w:t>ت</w:t>
      </w:r>
      <w:r w:rsidRPr="00A71447">
        <w:rPr>
          <w:rFonts w:ascii="Simplified Arabic" w:hAnsi="Simplified Arabic" w:cs="Simplified Arabic"/>
          <w:sz w:val="22"/>
          <w:rtl/>
          <w:lang w:val="en-GB" w:bidi="ar-EG"/>
        </w:rPr>
        <w:t>فتتح الرئيس</w:t>
      </w:r>
      <w:r w:rsidRPr="00A71447">
        <w:rPr>
          <w:rFonts w:ascii="Simplified Arabic" w:hAnsi="Simplified Arabic" w:cs="Simplified Arabic" w:hint="cs"/>
          <w:sz w:val="22"/>
          <w:rtl/>
          <w:lang w:val="en-GB" w:bidi="ar-EG"/>
        </w:rPr>
        <w:t>ة</w:t>
      </w:r>
      <w:r w:rsidRPr="00A71447">
        <w:rPr>
          <w:rFonts w:ascii="Simplified Arabic" w:hAnsi="Simplified Arabic" w:cs="Simplified Arabic"/>
          <w:sz w:val="22"/>
          <w:rtl/>
          <w:lang w:val="en-GB" w:bidi="ar-EG"/>
        </w:rPr>
        <w:t xml:space="preserve"> الاجتماع في الساعة العاشرة صباح</w:t>
      </w:r>
      <w:r w:rsidRPr="00A71447">
        <w:rPr>
          <w:rFonts w:ascii="Simplified Arabic" w:hAnsi="Simplified Arabic" w:cs="Simplified Arabic" w:hint="cs"/>
          <w:sz w:val="22"/>
          <w:rtl/>
          <w:lang w:val="en-GB" w:bidi="ar-EG"/>
        </w:rPr>
        <w:t>ا</w:t>
      </w:r>
      <w:r w:rsidRPr="00A71447">
        <w:rPr>
          <w:rFonts w:ascii="Simplified Arabic" w:hAnsi="Simplified Arabic" w:cs="Simplified Arabic"/>
          <w:sz w:val="22"/>
          <w:rtl/>
          <w:lang w:val="en-GB" w:bidi="ar-EG"/>
        </w:rPr>
        <w:t xml:space="preserve"> يوم الإثنين الموافق </w:t>
      </w:r>
      <w:r w:rsidRPr="00A71447">
        <w:rPr>
          <w:rFonts w:ascii="Simplified Arabic" w:hAnsi="Simplified Arabic" w:cs="Simplified Arabic" w:hint="cs"/>
          <w:sz w:val="22"/>
          <w:rtl/>
          <w:lang w:val="en-GB" w:bidi="ar-EG"/>
        </w:rPr>
        <w:t>25 مايو/أيار 20</w:t>
      </w:r>
      <w:r w:rsidR="0074539C">
        <w:rPr>
          <w:rFonts w:ascii="Simplified Arabic" w:hAnsi="Simplified Arabic" w:cs="Simplified Arabic" w:hint="cs"/>
          <w:sz w:val="22"/>
          <w:rtl/>
          <w:lang w:val="en-GB" w:bidi="ar-EG"/>
        </w:rPr>
        <w:t>20</w:t>
      </w:r>
      <w:r w:rsidRPr="00A71447">
        <w:rPr>
          <w:rFonts w:ascii="Simplified Arabic" w:hAnsi="Simplified Arabic" w:cs="Simplified Arabic"/>
          <w:sz w:val="22"/>
          <w:rtl/>
          <w:lang w:val="en-GB" w:bidi="ar-EG"/>
        </w:rPr>
        <w:t>. وس</w:t>
      </w:r>
      <w:r w:rsidR="002D034E">
        <w:rPr>
          <w:rFonts w:ascii="Simplified Arabic" w:hAnsi="Simplified Arabic" w:cs="Simplified Arabic" w:hint="cs"/>
          <w:sz w:val="22"/>
          <w:rtl/>
          <w:lang w:val="en-GB" w:bidi="ar-EG"/>
        </w:rPr>
        <w:t>ت</w:t>
      </w:r>
      <w:r w:rsidRPr="00A71447">
        <w:rPr>
          <w:rFonts w:ascii="Simplified Arabic" w:hAnsi="Simplified Arabic" w:cs="Simplified Arabic" w:hint="cs"/>
          <w:sz w:val="22"/>
          <w:rtl/>
          <w:lang w:val="en-GB" w:bidi="ar-EG"/>
        </w:rPr>
        <w:t>دلي</w:t>
      </w:r>
      <w:r w:rsidRPr="00A71447">
        <w:rPr>
          <w:rFonts w:ascii="Simplified Arabic" w:hAnsi="Simplified Arabic" w:cs="Simplified Arabic"/>
          <w:sz w:val="22"/>
          <w:rtl/>
          <w:lang w:val="en-GB" w:bidi="ar-EG"/>
        </w:rPr>
        <w:t xml:space="preserve"> </w:t>
      </w:r>
      <w:r w:rsidR="002D034E" w:rsidRPr="00A71447">
        <w:rPr>
          <w:rFonts w:ascii="Simplified Arabic" w:hAnsi="Simplified Arabic" w:cs="Simplified Arabic"/>
          <w:sz w:val="22"/>
          <w:rtl/>
          <w:lang w:val="en-GB" w:bidi="ar-EG"/>
        </w:rPr>
        <w:t>الأمين</w:t>
      </w:r>
      <w:r w:rsidR="002D034E" w:rsidRPr="00A71447">
        <w:rPr>
          <w:rFonts w:ascii="Simplified Arabic" w:hAnsi="Simplified Arabic" w:cs="Simplified Arabic" w:hint="cs"/>
          <w:sz w:val="22"/>
          <w:rtl/>
          <w:lang w:val="en-GB" w:bidi="ar-EG"/>
        </w:rPr>
        <w:t>ة</w:t>
      </w:r>
      <w:r w:rsidR="002D034E" w:rsidRPr="00A71447">
        <w:rPr>
          <w:rFonts w:ascii="Simplified Arabic" w:hAnsi="Simplified Arabic" w:cs="Simplified Arabic"/>
          <w:sz w:val="22"/>
          <w:rtl/>
          <w:lang w:val="en-GB" w:bidi="ar-EG"/>
        </w:rPr>
        <w:t xml:space="preserve"> التنفيذي</w:t>
      </w:r>
      <w:r w:rsidR="002D034E" w:rsidRPr="00A71447">
        <w:rPr>
          <w:rFonts w:ascii="Simplified Arabic" w:hAnsi="Simplified Arabic" w:cs="Simplified Arabic" w:hint="cs"/>
          <w:sz w:val="22"/>
          <w:rtl/>
          <w:lang w:val="en-GB" w:bidi="ar-EG"/>
        </w:rPr>
        <w:t xml:space="preserve">ة </w:t>
      </w:r>
      <w:r w:rsidR="002D034E">
        <w:rPr>
          <w:rFonts w:ascii="Simplified Arabic" w:hAnsi="Simplified Arabic" w:cs="Simplified Arabic" w:hint="cs"/>
          <w:sz w:val="22"/>
          <w:rtl/>
          <w:lang w:val="en-GB" w:bidi="ar-EG"/>
        </w:rPr>
        <w:t>ببيان</w:t>
      </w:r>
      <w:r w:rsidR="00652EEA" w:rsidRPr="00A71447">
        <w:rPr>
          <w:rFonts w:ascii="Simplified Arabic" w:hAnsi="Simplified Arabic" w:cs="Simplified Arabic"/>
          <w:sz w:val="22"/>
          <w:rtl/>
          <w:lang w:val="en-US"/>
        </w:rPr>
        <w:t>.</w:t>
      </w:r>
    </w:p>
    <w:p w:rsidR="00D74C52" w:rsidRPr="00652EEA" w:rsidRDefault="00652EEA" w:rsidP="00652EEA">
      <w:pPr>
        <w:pStyle w:val="ListParagraph"/>
        <w:bidi/>
        <w:spacing w:after="120" w:line="216" w:lineRule="auto"/>
        <w:ind w:left="0"/>
        <w:contextualSpacing w:val="0"/>
        <w:jc w:val="center"/>
        <w:rPr>
          <w:rFonts w:ascii="Simplified Arabic" w:hAnsi="Simplified Arabic" w:cs="Simplified Arabic"/>
          <w:b/>
          <w:bCs/>
          <w:sz w:val="28"/>
          <w:szCs w:val="28"/>
          <w:lang w:val="en-US"/>
        </w:rPr>
      </w:pPr>
      <w:r w:rsidRPr="00652EEA">
        <w:rPr>
          <w:rFonts w:ascii="Simplified Arabic" w:hAnsi="Simplified Arabic" w:cs="Simplified Arabic" w:hint="cs"/>
          <w:b/>
          <w:bCs/>
          <w:sz w:val="28"/>
          <w:szCs w:val="28"/>
          <w:rtl/>
          <w:lang w:val="en-GB" w:bidi="ar-EG"/>
        </w:rPr>
        <w:t>البند 2 -</w:t>
      </w:r>
      <w:r w:rsidRPr="00652EEA">
        <w:rPr>
          <w:rFonts w:ascii="Simplified Arabic" w:hAnsi="Simplified Arabic" w:cs="Simplified Arabic" w:hint="cs"/>
          <w:b/>
          <w:bCs/>
          <w:sz w:val="28"/>
          <w:szCs w:val="28"/>
          <w:rtl/>
          <w:lang w:val="en-GB" w:bidi="ar-EG"/>
        </w:rPr>
        <w:tab/>
      </w:r>
      <w:r w:rsidR="00D74C52" w:rsidRPr="00652EEA">
        <w:rPr>
          <w:rFonts w:ascii="Simplified Arabic" w:hAnsi="Simplified Arabic" w:cs="Simplified Arabic"/>
          <w:b/>
          <w:bCs/>
          <w:sz w:val="28"/>
          <w:szCs w:val="28"/>
          <w:rtl/>
          <w:lang w:val="en-GB" w:bidi="ar-EG"/>
        </w:rPr>
        <w:t>إقرار جدول الأعمال وتنظيم العمل</w:t>
      </w:r>
    </w:p>
    <w:p w:rsidR="00B80E1B" w:rsidRPr="00A71447" w:rsidRDefault="00B80E1B" w:rsidP="00C61851">
      <w:pPr>
        <w:pStyle w:val="ListParagraph"/>
        <w:numPr>
          <w:ilvl w:val="0"/>
          <w:numId w:val="7"/>
        </w:numPr>
        <w:bidi/>
        <w:spacing w:after="120" w:line="216" w:lineRule="auto"/>
        <w:ind w:left="0" w:firstLine="0"/>
        <w:jc w:val="both"/>
        <w:rPr>
          <w:rFonts w:cs="Simplified Arabic"/>
          <w:sz w:val="22"/>
          <w:lang w:val="en-GB" w:bidi="ar-EG"/>
        </w:rPr>
      </w:pPr>
      <w:r w:rsidRPr="00A71447">
        <w:rPr>
          <w:rFonts w:cs="Simplified Arabic" w:hint="cs"/>
          <w:sz w:val="22"/>
          <w:rtl/>
          <w:lang w:val="en-GB" w:bidi="ar-EG"/>
        </w:rPr>
        <w:t>أعد</w:t>
      </w:r>
      <w:r w:rsidR="00A71447" w:rsidRPr="00A71447">
        <w:rPr>
          <w:rFonts w:cs="Simplified Arabic" w:hint="cs"/>
          <w:sz w:val="22"/>
          <w:rtl/>
          <w:lang w:val="en-GB" w:bidi="ar-EG"/>
        </w:rPr>
        <w:t>ت</w:t>
      </w:r>
      <w:r w:rsidRPr="00A71447">
        <w:rPr>
          <w:rFonts w:cs="Simplified Arabic" w:hint="cs"/>
          <w:sz w:val="22"/>
          <w:rtl/>
          <w:lang w:val="en-GB" w:bidi="ar-EG"/>
        </w:rPr>
        <w:t xml:space="preserve"> الأمين</w:t>
      </w:r>
      <w:r w:rsidR="00A71447" w:rsidRPr="00A71447">
        <w:rPr>
          <w:rFonts w:cs="Simplified Arabic" w:hint="cs"/>
          <w:sz w:val="22"/>
          <w:rtl/>
          <w:lang w:val="en-GB" w:bidi="ar-EG"/>
        </w:rPr>
        <w:t>ة</w:t>
      </w:r>
      <w:r w:rsidRPr="00A71447">
        <w:rPr>
          <w:rFonts w:cs="Simplified Arabic" w:hint="cs"/>
          <w:sz w:val="22"/>
          <w:rtl/>
          <w:lang w:val="en-GB" w:bidi="ar-EG"/>
        </w:rPr>
        <w:t xml:space="preserve"> التنفيذي</w:t>
      </w:r>
      <w:r w:rsidR="00A71447" w:rsidRPr="00A71447">
        <w:rPr>
          <w:rFonts w:cs="Simplified Arabic" w:hint="cs"/>
          <w:sz w:val="22"/>
          <w:rtl/>
          <w:lang w:val="en-GB" w:bidi="ar-EG"/>
        </w:rPr>
        <w:t>ة</w:t>
      </w:r>
      <w:r w:rsidRPr="00A71447">
        <w:rPr>
          <w:rFonts w:cs="Simplified Arabic" w:hint="cs"/>
          <w:sz w:val="22"/>
          <w:rtl/>
          <w:lang w:val="en-GB" w:bidi="ar-EG"/>
        </w:rPr>
        <w:t xml:space="preserve"> جدول الأعمال المؤقت للاجتماع الثا</w:t>
      </w:r>
      <w:r w:rsidR="00A71447" w:rsidRPr="00A71447">
        <w:rPr>
          <w:rFonts w:cs="Simplified Arabic" w:hint="cs"/>
          <w:sz w:val="22"/>
          <w:rtl/>
          <w:lang w:val="en-GB" w:bidi="ar-EG"/>
        </w:rPr>
        <w:t>لث</w:t>
      </w:r>
      <w:r w:rsidRPr="00A71447">
        <w:rPr>
          <w:rFonts w:cs="Simplified Arabic" w:hint="cs"/>
          <w:sz w:val="22"/>
          <w:rtl/>
          <w:lang w:val="en-GB" w:bidi="ar-EG"/>
        </w:rPr>
        <w:t xml:space="preserve"> للهيئة الفرعية بالتشاور مع المكتب وفقا للفقرتين 8</w:t>
      </w:r>
      <w:r w:rsidR="00C61851">
        <w:rPr>
          <w:rFonts w:hint="eastAsia"/>
          <w:rtl/>
        </w:rPr>
        <w:t> </w:t>
      </w:r>
      <w:r w:rsidRPr="00A71447">
        <w:rPr>
          <w:rFonts w:cs="Simplified Arabic" w:hint="cs"/>
          <w:sz w:val="22"/>
          <w:rtl/>
          <w:lang w:val="en-GB" w:bidi="ar-EG"/>
        </w:rPr>
        <w:t>و9 من النظام الداخلي لاجتماعات مؤتمر الأطراف، مع مراعاة اختصاصات الهيئة الفرعية والطلبات المحددة التي طلبها منها مؤتمر الأطراف في اجتماعه ال</w:t>
      </w:r>
      <w:r w:rsidR="00A71447" w:rsidRPr="00A71447">
        <w:rPr>
          <w:rFonts w:cs="Simplified Arabic" w:hint="cs"/>
          <w:sz w:val="22"/>
          <w:rtl/>
          <w:lang w:val="en-GB" w:bidi="ar-EG"/>
        </w:rPr>
        <w:t>رابع</w:t>
      </w:r>
      <w:r w:rsidRPr="00A71447">
        <w:rPr>
          <w:rFonts w:cs="Simplified Arabic" w:hint="cs"/>
          <w:sz w:val="22"/>
          <w:rtl/>
          <w:lang w:val="en-GB" w:bidi="ar-EG"/>
        </w:rPr>
        <w:t xml:space="preserve"> عشر، ومؤتمر الأطراف العامل كاجتماع للأطراف في بروتوكول قرطاجنة للسلامة الأحيائية في اجتماعه ال</w:t>
      </w:r>
      <w:r w:rsidR="00A71447" w:rsidRPr="00A71447">
        <w:rPr>
          <w:rFonts w:cs="Simplified Arabic" w:hint="cs"/>
          <w:sz w:val="22"/>
          <w:rtl/>
          <w:lang w:val="en-GB" w:bidi="ar-EG"/>
        </w:rPr>
        <w:t>تاسع</w:t>
      </w:r>
      <w:r w:rsidRPr="00A71447">
        <w:rPr>
          <w:rFonts w:cs="Simplified Arabic" w:hint="cs"/>
          <w:sz w:val="22"/>
          <w:rtl/>
          <w:lang w:val="en-GB" w:bidi="ar-EG"/>
        </w:rPr>
        <w:t>، ومؤتمر الأطراف العامل كاجتماع للأطراف في بروتوكول ناغويا بشأن الحصول على الموارد الجينية والتقاسم العادل والمنصف للمنافع الناشئة عن استخدامها والخاص باتفاقية التنوع البيولوجي في اجتماعه الثا</w:t>
      </w:r>
      <w:r w:rsidR="00A71447" w:rsidRPr="00A71447">
        <w:rPr>
          <w:rFonts w:cs="Simplified Arabic" w:hint="cs"/>
          <w:sz w:val="22"/>
          <w:rtl/>
          <w:lang w:val="en-GB" w:bidi="ar-EG"/>
        </w:rPr>
        <w:t>لث</w:t>
      </w:r>
      <w:r w:rsidRPr="00A71447">
        <w:rPr>
          <w:rFonts w:cs="Simplified Arabic" w:hint="cs"/>
          <w:sz w:val="22"/>
          <w:rtl/>
          <w:lang w:val="en-GB" w:bidi="ar-EG"/>
        </w:rPr>
        <w:t>.</w:t>
      </w:r>
    </w:p>
    <w:p w:rsidR="00B80E1B" w:rsidRPr="00B80E1B" w:rsidRDefault="00B80E1B" w:rsidP="00C61851">
      <w:pPr>
        <w:numPr>
          <w:ilvl w:val="0"/>
          <w:numId w:val="7"/>
        </w:numPr>
        <w:bidi/>
        <w:spacing w:after="120" w:line="216" w:lineRule="auto"/>
        <w:ind w:left="0" w:firstLine="0"/>
        <w:jc w:val="both"/>
        <w:rPr>
          <w:rFonts w:cs="Simplified Arabic"/>
          <w:sz w:val="22"/>
          <w:lang w:val="en-GB" w:bidi="ar-EG"/>
        </w:rPr>
      </w:pPr>
      <w:r w:rsidRPr="00B80E1B">
        <w:rPr>
          <w:rFonts w:cs="Simplified Arabic" w:hint="cs"/>
          <w:sz w:val="22"/>
          <w:rtl/>
          <w:lang w:val="en-GB" w:bidi="ar-EG"/>
        </w:rPr>
        <w:t xml:space="preserve">وستُدعى الهيئة الفرعية إلى النظر في جدول الأعمال المؤقت لإقراره </w:t>
      </w:r>
      <w:r w:rsidRPr="00A71447">
        <w:rPr>
          <w:sz w:val="22"/>
          <w:szCs w:val="22"/>
          <w:rtl/>
          <w:lang w:val="en-GB" w:bidi="ar-EG"/>
        </w:rPr>
        <w:t>(</w:t>
      </w:r>
      <w:r w:rsidRPr="00A71447">
        <w:rPr>
          <w:rFonts w:eastAsia="Malgun Gothic"/>
          <w:kern w:val="22"/>
          <w:sz w:val="22"/>
          <w:szCs w:val="22"/>
        </w:rPr>
        <w:t>CBD/SBI/</w:t>
      </w:r>
      <w:r w:rsidR="00A71447">
        <w:rPr>
          <w:rFonts w:eastAsia="Malgun Gothic"/>
          <w:kern w:val="22"/>
          <w:sz w:val="22"/>
          <w:szCs w:val="22"/>
        </w:rPr>
        <w:t>3</w:t>
      </w:r>
      <w:r w:rsidRPr="00A71447">
        <w:rPr>
          <w:rFonts w:eastAsia="Malgun Gothic"/>
          <w:kern w:val="22"/>
          <w:sz w:val="22"/>
          <w:szCs w:val="22"/>
        </w:rPr>
        <w:t>/1</w:t>
      </w:r>
      <w:r w:rsidRPr="00A71447">
        <w:rPr>
          <w:sz w:val="22"/>
          <w:szCs w:val="22"/>
          <w:rtl/>
          <w:lang w:val="en-GB" w:bidi="ar-EG"/>
        </w:rPr>
        <w:t>)</w:t>
      </w:r>
      <w:r w:rsidRPr="00B80E1B">
        <w:rPr>
          <w:rFonts w:cs="Simplified Arabic" w:hint="cs"/>
          <w:sz w:val="22"/>
          <w:rtl/>
          <w:lang w:val="en-GB" w:bidi="ar-EG"/>
        </w:rPr>
        <w:t>.</w:t>
      </w:r>
    </w:p>
    <w:p w:rsidR="00B80E1B" w:rsidRPr="00B80E1B" w:rsidRDefault="00B80E1B" w:rsidP="00A71447">
      <w:pPr>
        <w:numPr>
          <w:ilvl w:val="0"/>
          <w:numId w:val="7"/>
        </w:numPr>
        <w:bidi/>
        <w:spacing w:after="120" w:line="216" w:lineRule="auto"/>
        <w:ind w:left="0" w:firstLine="0"/>
        <w:jc w:val="both"/>
        <w:rPr>
          <w:rFonts w:cs="Simplified Arabic"/>
          <w:sz w:val="22"/>
          <w:lang w:val="en-GB" w:bidi="ar-EG"/>
        </w:rPr>
      </w:pPr>
      <w:r w:rsidRPr="00B80E1B">
        <w:rPr>
          <w:rFonts w:cs="Simplified Arabic" w:hint="cs"/>
          <w:sz w:val="22"/>
          <w:rtl/>
          <w:lang w:val="en-GB" w:bidi="ar-EG"/>
        </w:rPr>
        <w:t xml:space="preserve">وستُدعى الهيئة الفرعية إلى إقرار تنظيم العمل المقترح في المرفق </w:t>
      </w:r>
      <w:r w:rsidR="00A71447">
        <w:rPr>
          <w:rFonts w:cs="Simplified Arabic" w:hint="cs"/>
          <w:sz w:val="22"/>
          <w:rtl/>
          <w:lang w:val="en-GB" w:bidi="ar-EG"/>
        </w:rPr>
        <w:t>الأول أدناه</w:t>
      </w:r>
      <w:r w:rsidRPr="00B80E1B">
        <w:rPr>
          <w:rFonts w:cs="Simplified Arabic" w:hint="cs"/>
          <w:sz w:val="22"/>
          <w:rtl/>
          <w:lang w:val="en-GB" w:bidi="ar-EG"/>
        </w:rPr>
        <w:t>.</w:t>
      </w:r>
    </w:p>
    <w:p w:rsidR="00652EEA" w:rsidRPr="00A71447" w:rsidRDefault="00B80E1B" w:rsidP="00A71447">
      <w:pPr>
        <w:numPr>
          <w:ilvl w:val="0"/>
          <w:numId w:val="7"/>
        </w:numPr>
        <w:bidi/>
        <w:spacing w:after="120" w:line="216" w:lineRule="auto"/>
        <w:ind w:left="0" w:firstLine="0"/>
        <w:jc w:val="both"/>
        <w:rPr>
          <w:rFonts w:cs="Simplified Arabic"/>
          <w:sz w:val="22"/>
          <w:rtl/>
          <w:lang w:val="en-GB" w:bidi="ar-EG"/>
        </w:rPr>
      </w:pPr>
      <w:r w:rsidRPr="00B80E1B">
        <w:rPr>
          <w:rFonts w:cs="Simplified Arabic" w:hint="cs"/>
          <w:sz w:val="22"/>
          <w:rtl/>
          <w:lang w:val="en-GB" w:bidi="ar-EG"/>
        </w:rPr>
        <w:t>وترد في المرفق الثاني قائمة بوثائق ما قبل الدورة الخاصة بالاجتماع.</w:t>
      </w:r>
    </w:p>
    <w:p w:rsidR="00D74C52" w:rsidRPr="00A56010" w:rsidRDefault="00652EEA" w:rsidP="00A56010">
      <w:pPr>
        <w:pStyle w:val="ListParagraph"/>
        <w:bidi/>
        <w:spacing w:after="120" w:line="216" w:lineRule="auto"/>
        <w:ind w:left="2700" w:right="990" w:hanging="1350"/>
        <w:contextualSpacing w:val="0"/>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GB"/>
        </w:rPr>
        <w:t>البند 3 -</w:t>
      </w:r>
      <w:r w:rsidRPr="00A56010">
        <w:rPr>
          <w:rFonts w:ascii="Simplified Arabic" w:hAnsi="Simplified Arabic" w:cs="Simplified Arabic" w:hint="cs"/>
          <w:b/>
          <w:bCs/>
          <w:sz w:val="28"/>
          <w:szCs w:val="28"/>
          <w:rtl/>
          <w:lang w:val="en-GB"/>
        </w:rPr>
        <w:tab/>
      </w:r>
      <w:r w:rsidR="00D31AEB" w:rsidRPr="00A56010">
        <w:rPr>
          <w:rFonts w:ascii="Simplified Arabic" w:hAnsi="Simplified Arabic" w:cs="Simplified Arabic"/>
          <w:b/>
          <w:bCs/>
          <w:sz w:val="28"/>
          <w:szCs w:val="28"/>
          <w:rtl/>
          <w:lang w:val="en-GB"/>
        </w:rPr>
        <w:t>استعراض التقدم المحرز في تنفيذ الاتفاقية والخطة الاستراتيجية للتنوع البيولوجي 2011-2020</w:t>
      </w:r>
    </w:p>
    <w:p w:rsidR="00652EEA" w:rsidRDefault="00A71447" w:rsidP="00F711A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sidRPr="00A71447">
        <w:rPr>
          <w:rFonts w:ascii="Simplified Arabic" w:eastAsia="Malgun Gothic" w:hAnsi="Simplified Arabic" w:cs="Simplified Arabic"/>
          <w:kern w:val="22"/>
          <w:rtl/>
          <w:lang w:val="en-GB" w:bidi="ar-EG"/>
        </w:rPr>
        <w:t xml:space="preserve">حث مؤتمر الأطراف، في المقرر </w:t>
      </w:r>
      <w:hyperlink r:id="rId16" w:history="1">
        <w:r w:rsidRPr="00A71447">
          <w:rPr>
            <w:rStyle w:val="Hyperlink"/>
            <w:rFonts w:ascii="Simplified Arabic" w:eastAsia="Malgun Gothic" w:hAnsi="Simplified Arabic" w:cs="Simplified Arabic" w:hint="cs"/>
            <w:kern w:val="22"/>
            <w:rtl/>
            <w:lang w:val="en-GB" w:bidi="ar-EG"/>
          </w:rPr>
          <w:t>10/2</w:t>
        </w:r>
      </w:hyperlink>
      <w:r w:rsidRPr="00A71447">
        <w:rPr>
          <w:rFonts w:ascii="Simplified Arabic" w:eastAsia="Malgun Gothic" w:hAnsi="Simplified Arabic" w:cs="Simplified Arabic"/>
          <w:kern w:val="22"/>
          <w:rtl/>
          <w:lang w:val="en-GB" w:bidi="ar-EG"/>
        </w:rPr>
        <w:t xml:space="preserve">، الأطراف على استعراض، وحسب الاقتضاء تحديث وتنقيح، استراتيجياتها وخطط عملها الوطنية للتنوع البيولوجي، بما يتماشى مع </w:t>
      </w:r>
      <w:hyperlink r:id="rId17" w:history="1">
        <w:r w:rsidRPr="00A71447">
          <w:rPr>
            <w:rStyle w:val="Hyperlink"/>
            <w:rFonts w:ascii="Simplified Arabic" w:eastAsia="Malgun Gothic" w:hAnsi="Simplified Arabic" w:cs="Simplified Arabic" w:hint="cs"/>
            <w:kern w:val="22"/>
            <w:rtl/>
            <w:lang w:val="en-GB" w:bidi="ar-EG"/>
          </w:rPr>
          <w:t>الخطة الاستراتيجية للتنوع البيولوجي 2011-2020</w:t>
        </w:r>
      </w:hyperlink>
      <w:r w:rsidRPr="00A71447">
        <w:rPr>
          <w:rFonts w:ascii="Simplified Arabic" w:eastAsia="Malgun Gothic" w:hAnsi="Simplified Arabic" w:cs="Simplified Arabic"/>
          <w:kern w:val="22"/>
          <w:rtl/>
          <w:lang w:val="en-GB" w:bidi="ar-EG"/>
        </w:rPr>
        <w:t xml:space="preserve"> والإرشادات المعتمدة في المقرر </w:t>
      </w:r>
      <w:hyperlink r:id="rId18" w:history="1">
        <w:r w:rsidRPr="00A71447">
          <w:rPr>
            <w:rStyle w:val="Hyperlink"/>
            <w:rFonts w:ascii="Simplified Arabic" w:eastAsia="Malgun Gothic" w:hAnsi="Simplified Arabic" w:cs="Simplified Arabic" w:hint="cs"/>
            <w:kern w:val="22"/>
            <w:rtl/>
            <w:lang w:val="en-GB" w:bidi="ar-EG"/>
          </w:rPr>
          <w:t>9/8</w:t>
        </w:r>
      </w:hyperlink>
      <w:r w:rsidRPr="00A71447">
        <w:rPr>
          <w:rFonts w:ascii="Simplified Arabic" w:eastAsia="Malgun Gothic" w:hAnsi="Simplified Arabic" w:cs="Simplified Arabic"/>
          <w:kern w:val="22"/>
          <w:rtl/>
          <w:lang w:val="en-GB" w:bidi="ar-EG"/>
        </w:rPr>
        <w:t>، عن طريق إدماج أهدافها الوطنية التي وُضعت في إطار الخطة الاستراتيجية وأهداف أيشي للتنوع البيولوجي الواردة فيها.</w:t>
      </w:r>
      <w:r w:rsidRPr="00A71447">
        <w:rPr>
          <w:rFonts w:ascii="Simplified Arabic" w:hAnsi="Simplified Arabic" w:cs="Simplified Arabic"/>
          <w:sz w:val="22"/>
          <w:rtl/>
          <w:lang w:val="en-GB" w:bidi="ar-EG"/>
        </w:rPr>
        <w:t xml:space="preserve"> </w:t>
      </w:r>
      <w:r w:rsidRPr="00A71447">
        <w:rPr>
          <w:rFonts w:ascii="Simplified Arabic" w:eastAsia="Malgun Gothic" w:hAnsi="Simplified Arabic" w:cs="Simplified Arabic"/>
          <w:kern w:val="22"/>
          <w:rtl/>
          <w:lang w:val="en-GB" w:bidi="ar-EG"/>
        </w:rPr>
        <w:t xml:space="preserve">وطلب مؤتمر الأطراف في المقرر 12/26، مشيرا إلى الفقرة 14 من المقرر 10/2، أن تقدم الهيئة الفرعية للتنفيذ بالنسبة للفترة حتى عام 2020 الدعم لمؤتمر الأطراف في استعراضه للتقدم المحرز في تنفيذ الخطة الاستراتيجية للتنوع البيولوجي 2011-2020 وتحقيق أهداف أيشي للتنوع البيولوجي، مع مراعاة أيضا </w:t>
      </w:r>
      <w:hyperlink r:id="rId19" w:history="1">
        <w:r w:rsidRPr="00F711A7">
          <w:rPr>
            <w:rStyle w:val="Hyperlink"/>
            <w:rFonts w:ascii="Simplified Arabic" w:eastAsia="Malgun Gothic" w:hAnsi="Simplified Arabic" w:cs="Simplified Arabic" w:hint="cs"/>
            <w:kern w:val="22"/>
            <w:rtl/>
            <w:lang w:val="en-GB" w:bidi="ar-EG"/>
          </w:rPr>
          <w:t>برنامج العمل المتعدد السنوات لمؤتمر الأطراف حتى عام 2020</w:t>
        </w:r>
      </w:hyperlink>
      <w:r w:rsidRPr="00A71447">
        <w:rPr>
          <w:rFonts w:ascii="Simplified Arabic" w:eastAsia="Malgun Gothic" w:hAnsi="Simplified Arabic" w:cs="Simplified Arabic"/>
          <w:kern w:val="22"/>
          <w:rtl/>
          <w:lang w:val="en-GB" w:bidi="ar-EG"/>
        </w:rPr>
        <w:t>.</w:t>
      </w:r>
    </w:p>
    <w:p w:rsidR="00F711A7" w:rsidRDefault="00F711A7" w:rsidP="00F711A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sidRPr="00F711A7">
        <w:rPr>
          <w:rFonts w:ascii="Simplified Arabic" w:hAnsi="Simplified Arabic" w:cs="Simplified Arabic"/>
          <w:sz w:val="22"/>
          <w:rtl/>
          <w:lang w:val="en-GB" w:bidi="ar-EG"/>
        </w:rPr>
        <w:t>وعقب استعراض أجرته الهيئة الفرعية للتقدم المحرز في التنفيذ في اجتماع</w:t>
      </w:r>
      <w:r>
        <w:rPr>
          <w:rFonts w:ascii="Simplified Arabic" w:hAnsi="Simplified Arabic" w:cs="Simplified Arabic" w:hint="cs"/>
          <w:sz w:val="22"/>
          <w:rtl/>
          <w:lang w:val="en-GB" w:bidi="ar-EG"/>
        </w:rPr>
        <w:t>ي</w:t>
      </w:r>
      <w:r w:rsidRPr="00F711A7">
        <w:rPr>
          <w:rFonts w:ascii="Simplified Arabic" w:hAnsi="Simplified Arabic" w:cs="Simplified Arabic"/>
          <w:sz w:val="22"/>
          <w:rtl/>
          <w:lang w:val="en-GB" w:bidi="ar-EG"/>
        </w:rPr>
        <w:t>ها الأول</w:t>
      </w:r>
      <w:r>
        <w:rPr>
          <w:rFonts w:ascii="Simplified Arabic" w:hAnsi="Simplified Arabic" w:cs="Simplified Arabic" w:hint="cs"/>
          <w:sz w:val="22"/>
          <w:rtl/>
          <w:lang w:val="en-GB" w:bidi="ar-EG"/>
        </w:rPr>
        <w:t xml:space="preserve"> والثاني</w:t>
      </w:r>
      <w:r w:rsidRPr="00F711A7">
        <w:rPr>
          <w:rFonts w:ascii="Simplified Arabic" w:hAnsi="Simplified Arabic" w:cs="Simplified Arabic"/>
          <w:sz w:val="22"/>
          <w:rtl/>
          <w:lang w:val="en-GB" w:bidi="ar-EG"/>
        </w:rPr>
        <w:t xml:space="preserve">، </w:t>
      </w:r>
      <w:r>
        <w:rPr>
          <w:rFonts w:ascii="Simplified Arabic" w:hAnsi="Simplified Arabic" w:cs="Simplified Arabic" w:hint="cs"/>
          <w:sz w:val="22"/>
          <w:rtl/>
          <w:lang w:val="en-GB" w:bidi="ar-EG"/>
        </w:rPr>
        <w:t>طلب</w:t>
      </w:r>
      <w:r w:rsidRPr="00F711A7">
        <w:rPr>
          <w:rFonts w:ascii="Simplified Arabic" w:hAnsi="Simplified Arabic" w:cs="Simplified Arabic"/>
          <w:sz w:val="22"/>
          <w:rtl/>
          <w:lang w:val="en-GB" w:bidi="ar-EG"/>
        </w:rPr>
        <w:t xml:space="preserve"> مؤتمر الأطراف</w:t>
      </w:r>
      <w:r>
        <w:rPr>
          <w:rFonts w:ascii="Simplified Arabic" w:hAnsi="Simplified Arabic" w:cs="Simplified Arabic" w:hint="cs"/>
          <w:sz w:val="22"/>
          <w:rtl/>
          <w:lang w:val="en-GB" w:bidi="ar-EG"/>
        </w:rPr>
        <w:t xml:space="preserve"> إلى الأمينة التنفيذية،</w:t>
      </w:r>
      <w:r w:rsidRPr="00F711A7">
        <w:rPr>
          <w:rFonts w:ascii="Simplified Arabic" w:hAnsi="Simplified Arabic" w:cs="Simplified Arabic"/>
          <w:sz w:val="22"/>
          <w:rtl/>
          <w:lang w:val="en-GB" w:bidi="ar-EG"/>
        </w:rPr>
        <w:t xml:space="preserve"> في </w:t>
      </w:r>
      <w:r>
        <w:rPr>
          <w:rFonts w:ascii="Simplified Arabic" w:hAnsi="Simplified Arabic" w:cs="Simplified Arabic"/>
          <w:sz w:val="22"/>
          <w:rtl/>
          <w:lang w:val="en-GB" w:bidi="ar-EG"/>
        </w:rPr>
        <w:t xml:space="preserve">المقرر </w:t>
      </w:r>
      <w:hyperlink r:id="rId20" w:history="1">
        <w:r w:rsidRPr="00F711A7">
          <w:rPr>
            <w:rStyle w:val="Hyperlink"/>
            <w:rFonts w:ascii="Simplified Arabic" w:hAnsi="Simplified Arabic" w:cs="Simplified Arabic" w:hint="cs"/>
            <w:sz w:val="22"/>
            <w:rtl/>
            <w:lang w:val="en-GB" w:bidi="ar-EG"/>
          </w:rPr>
          <w:t>14/1</w:t>
        </w:r>
      </w:hyperlink>
      <w:r>
        <w:rPr>
          <w:rFonts w:ascii="Simplified Arabic" w:hAnsi="Simplified Arabic" w:cs="Simplified Arabic" w:hint="cs"/>
          <w:sz w:val="22"/>
          <w:rtl/>
          <w:lang w:val="en-GB" w:bidi="ar-EG"/>
        </w:rPr>
        <w:t xml:space="preserve">، </w:t>
      </w:r>
      <w:r w:rsidRPr="00FF662B">
        <w:rPr>
          <w:rFonts w:eastAsia="YouYuan" w:cs="Simplified Arabic" w:hint="cs"/>
          <w:kern w:val="2"/>
          <w:sz w:val="22"/>
          <w:rtl/>
          <w:lang w:val="en-GB" w:eastAsia="en-US" w:bidi="ar-EG"/>
        </w:rPr>
        <w:t>أن تواصل تحديث تحليل التقدم المحرز نحو تنفيذ الخطة الاستراتيجية للتنوع البيولوجي 2011-2020 على أساس المعلومات الواردة في التقارير الوطنية السادسة</w:t>
      </w:r>
      <w:r>
        <w:rPr>
          <w:rFonts w:eastAsia="YouYuan" w:cs="Simplified Arabic" w:hint="cs"/>
          <w:kern w:val="2"/>
          <w:sz w:val="22"/>
          <w:rtl/>
          <w:lang w:val="en-GB" w:eastAsia="en-US" w:bidi="ar-EG"/>
        </w:rPr>
        <w:t>.</w:t>
      </w:r>
    </w:p>
    <w:p w:rsidR="00F711A7" w:rsidRDefault="00F711A7" w:rsidP="00C61851">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sidRPr="00F711A7">
        <w:rPr>
          <w:rFonts w:cs="Simplified Arabic" w:hint="cs"/>
          <w:sz w:val="22"/>
          <w:rtl/>
          <w:lang w:val="en-GB" w:bidi="ar-EG"/>
        </w:rPr>
        <w:t xml:space="preserve">وفي إطار هذا البند من جدول الأعمال، سيكون أمام الهيئة الفرعية </w:t>
      </w:r>
      <w:r>
        <w:rPr>
          <w:rFonts w:cs="Simplified Arabic" w:hint="cs"/>
          <w:sz w:val="22"/>
          <w:rtl/>
          <w:lang w:val="en-GB" w:bidi="ar-EG"/>
        </w:rPr>
        <w:t>التحليل</w:t>
      </w:r>
      <w:r w:rsidRPr="00F711A7">
        <w:rPr>
          <w:rFonts w:cs="Simplified Arabic" w:hint="cs"/>
          <w:sz w:val="22"/>
          <w:rtl/>
          <w:lang w:val="en-GB" w:bidi="ar-EG"/>
        </w:rPr>
        <w:t xml:space="preserve"> </w:t>
      </w:r>
      <w:r>
        <w:rPr>
          <w:rFonts w:cs="Simplified Arabic" w:hint="cs"/>
          <w:sz w:val="22"/>
          <w:rtl/>
          <w:lang w:val="en-GB" w:bidi="ar-EG"/>
        </w:rPr>
        <w:t>الذي أعدته</w:t>
      </w:r>
      <w:r w:rsidRPr="00F711A7">
        <w:rPr>
          <w:rFonts w:cs="Simplified Arabic" w:hint="cs"/>
          <w:sz w:val="22"/>
          <w:rtl/>
          <w:lang w:val="en-GB" w:bidi="ar-EG"/>
        </w:rPr>
        <w:t xml:space="preserve"> الأمين</w:t>
      </w:r>
      <w:r>
        <w:rPr>
          <w:rFonts w:cs="Simplified Arabic" w:hint="cs"/>
          <w:sz w:val="22"/>
          <w:rtl/>
          <w:lang w:val="en-GB" w:bidi="ar-EG"/>
        </w:rPr>
        <w:t>ة</w:t>
      </w:r>
      <w:r w:rsidRPr="00F711A7">
        <w:rPr>
          <w:rFonts w:cs="Simplified Arabic" w:hint="cs"/>
          <w:sz w:val="22"/>
          <w:rtl/>
          <w:lang w:val="en-GB" w:bidi="ar-EG"/>
        </w:rPr>
        <w:t xml:space="preserve"> التنفيذي</w:t>
      </w:r>
      <w:r>
        <w:rPr>
          <w:rFonts w:cs="Simplified Arabic" w:hint="cs"/>
          <w:sz w:val="22"/>
          <w:rtl/>
          <w:lang w:val="en-GB" w:bidi="ar-EG"/>
        </w:rPr>
        <w:t>ة</w:t>
      </w:r>
      <w:r w:rsidRPr="00F711A7">
        <w:rPr>
          <w:rFonts w:cs="Simplified Arabic" w:hint="cs"/>
          <w:sz w:val="22"/>
          <w:rtl/>
          <w:lang w:val="en-GB" w:bidi="ar-EG"/>
        </w:rPr>
        <w:t xml:space="preserve"> </w:t>
      </w:r>
      <w:r w:rsidRPr="002040C7">
        <w:rPr>
          <w:sz w:val="22"/>
          <w:szCs w:val="22"/>
          <w:rtl/>
          <w:lang w:val="en-GB" w:bidi="ar-EG"/>
        </w:rPr>
        <w:t>(</w:t>
      </w:r>
      <w:r w:rsidRPr="002040C7">
        <w:rPr>
          <w:kern w:val="22"/>
          <w:sz w:val="22"/>
          <w:szCs w:val="22"/>
        </w:rPr>
        <w:t>CBD/SBI/</w:t>
      </w:r>
      <w:r w:rsidR="002040C7">
        <w:rPr>
          <w:kern w:val="22"/>
          <w:sz w:val="22"/>
          <w:szCs w:val="22"/>
        </w:rPr>
        <w:t>3</w:t>
      </w:r>
      <w:r w:rsidRPr="002040C7">
        <w:rPr>
          <w:kern w:val="22"/>
          <w:sz w:val="22"/>
          <w:szCs w:val="22"/>
        </w:rPr>
        <w:t>/2</w:t>
      </w:r>
      <w:r w:rsidRPr="002040C7">
        <w:rPr>
          <w:sz w:val="22"/>
          <w:szCs w:val="22"/>
          <w:rtl/>
          <w:lang w:val="en-GB" w:bidi="ar-EG"/>
        </w:rPr>
        <w:t>)</w:t>
      </w:r>
      <w:r w:rsidR="002040C7">
        <w:rPr>
          <w:rFonts w:cs="Simplified Arabic" w:hint="cs"/>
          <w:sz w:val="22"/>
          <w:rtl/>
          <w:lang w:val="en-GB" w:bidi="ar-EG"/>
        </w:rPr>
        <w:t>.</w:t>
      </w:r>
      <w:r w:rsidRPr="00F711A7">
        <w:rPr>
          <w:rFonts w:cs="Simplified Arabic" w:hint="cs"/>
          <w:sz w:val="22"/>
          <w:rtl/>
          <w:lang w:val="en-GB" w:bidi="ar-EG"/>
        </w:rPr>
        <w:t xml:space="preserve"> </w:t>
      </w:r>
      <w:r w:rsidR="002040C7">
        <w:rPr>
          <w:rFonts w:cs="Simplified Arabic" w:hint="cs"/>
          <w:sz w:val="22"/>
          <w:rtl/>
          <w:lang w:val="en-GB" w:bidi="ar-EG"/>
        </w:rPr>
        <w:t>وسيتم إعداد وثائق إضافية تصف الحالة وتقدم تحليلا للاستر</w:t>
      </w:r>
      <w:r w:rsidR="00C61851">
        <w:rPr>
          <w:rFonts w:cs="Simplified Arabic" w:hint="cs"/>
          <w:sz w:val="22"/>
          <w:rtl/>
          <w:lang w:val="en-GB" w:bidi="ar-EG"/>
        </w:rPr>
        <w:t>اتي</w:t>
      </w:r>
      <w:r w:rsidR="002040C7">
        <w:rPr>
          <w:rFonts w:cs="Simplified Arabic" w:hint="cs"/>
          <w:sz w:val="22"/>
          <w:rtl/>
          <w:lang w:val="en-GB" w:bidi="ar-EG"/>
        </w:rPr>
        <w:t xml:space="preserve">جيات وخطط العمل الوطنية للتنوع البيولوجي المنقحة وتعرض تحليلا لمساهمة الأهداف الوطنية </w:t>
      </w:r>
      <w:r w:rsidRPr="00F711A7">
        <w:rPr>
          <w:rFonts w:cs="Simplified Arabic" w:hint="cs"/>
          <w:sz w:val="22"/>
          <w:rtl/>
          <w:lang w:val="en-GB" w:bidi="ar-EG"/>
        </w:rPr>
        <w:t>التي حددتها الأطراف</w:t>
      </w:r>
      <w:r w:rsidR="002040C7">
        <w:rPr>
          <w:rFonts w:cs="Simplified Arabic" w:hint="cs"/>
          <w:sz w:val="22"/>
          <w:rtl/>
          <w:lang w:val="en-GB" w:bidi="ar-EG"/>
        </w:rPr>
        <w:t>،</w:t>
      </w:r>
      <w:r w:rsidRPr="00F711A7">
        <w:rPr>
          <w:rFonts w:cs="Simplified Arabic" w:hint="cs"/>
          <w:sz w:val="22"/>
          <w:rtl/>
          <w:lang w:val="en-GB" w:bidi="ar-EG"/>
        </w:rPr>
        <w:t xml:space="preserve"> والتقدم المحرز نحو تحقيق أهداف أيشي للتنوع البيولوجي</w:t>
      </w:r>
      <w:r w:rsidR="002040C7">
        <w:rPr>
          <w:rFonts w:cs="Simplified Arabic" w:hint="cs"/>
          <w:sz w:val="22"/>
          <w:rtl/>
          <w:lang w:val="en-GB" w:bidi="ar-EG"/>
        </w:rPr>
        <w:t xml:space="preserve"> والمعلومات المطلوبة المتعلقة بتنفيذ المادة 8(ي) والأحكام المتصلة بها.</w:t>
      </w:r>
    </w:p>
    <w:p w:rsidR="00B4312D" w:rsidRPr="00F711A7" w:rsidRDefault="00236C38" w:rsidP="00B4312D">
      <w:pPr>
        <w:pStyle w:val="ListParagraph"/>
        <w:numPr>
          <w:ilvl w:val="0"/>
          <w:numId w:val="7"/>
        </w:numPr>
        <w:bidi/>
        <w:spacing w:after="120" w:line="216" w:lineRule="auto"/>
        <w:ind w:left="0" w:firstLine="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ومن المتوقع أن تستعرض الهيئة الفرعية التقدم المحرز في التنفيذ على أساس المعلومات المذكورة أعلاه وتطرح توصيات إلى مؤتمر الأطراف للنظر فيها في اجتماعه الخامس عشر. وستأخذ الهيئة الفرعية في الاعتبار أيضا الإصدار الخامس من نشرة </w:t>
      </w:r>
      <w:r w:rsidRPr="00C61851">
        <w:rPr>
          <w:rFonts w:ascii="Simplified Arabic" w:hAnsi="Simplified Arabic" w:cs="Simplified Arabic" w:hint="cs"/>
          <w:i/>
          <w:iCs/>
          <w:sz w:val="22"/>
          <w:rtl/>
          <w:lang w:val="en-US"/>
        </w:rPr>
        <w:t>التوقعات العالمية للتنوع البيولوجي</w:t>
      </w:r>
      <w:r>
        <w:rPr>
          <w:rFonts w:ascii="Simplified Arabic" w:hAnsi="Simplified Arabic" w:cs="Simplified Arabic" w:hint="cs"/>
          <w:sz w:val="22"/>
          <w:rtl/>
          <w:lang w:val="en-US"/>
        </w:rPr>
        <w:t xml:space="preserve">، عملا بالمقرر </w:t>
      </w:r>
      <w:hyperlink r:id="rId21" w:history="1">
        <w:r w:rsidRPr="00236C38">
          <w:rPr>
            <w:rStyle w:val="Hyperlink"/>
            <w:rFonts w:ascii="Simplified Arabic" w:hAnsi="Simplified Arabic" w:cs="Simplified Arabic" w:hint="cs"/>
            <w:sz w:val="22"/>
            <w:rtl/>
            <w:lang w:val="en-US"/>
          </w:rPr>
          <w:t>14/35</w:t>
        </w:r>
      </w:hyperlink>
      <w:r>
        <w:rPr>
          <w:rFonts w:ascii="Simplified Arabic" w:hAnsi="Simplified Arabic" w:cs="Simplified Arabic" w:hint="cs"/>
          <w:sz w:val="22"/>
          <w:rtl/>
          <w:lang w:val="en-US"/>
        </w:rPr>
        <w:t>.</w:t>
      </w:r>
    </w:p>
    <w:p w:rsidR="00D74C52" w:rsidRPr="00A56010" w:rsidRDefault="00A56010" w:rsidP="00A56010">
      <w:pPr>
        <w:bidi/>
        <w:spacing w:after="120" w:line="216" w:lineRule="auto"/>
        <w:ind w:left="360"/>
        <w:jc w:val="center"/>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GB"/>
        </w:rPr>
        <w:lastRenderedPageBreak/>
        <w:t>البند 4 -</w:t>
      </w:r>
      <w:r w:rsidRPr="00A56010">
        <w:rPr>
          <w:rFonts w:ascii="Simplified Arabic" w:hAnsi="Simplified Arabic" w:cs="Simplified Arabic" w:hint="cs"/>
          <w:b/>
          <w:bCs/>
          <w:sz w:val="28"/>
          <w:szCs w:val="28"/>
          <w:rtl/>
          <w:lang w:val="en-GB"/>
        </w:rPr>
        <w:tab/>
      </w:r>
      <w:r w:rsidR="00D31AEB" w:rsidRPr="00A56010">
        <w:rPr>
          <w:rFonts w:ascii="Simplified Arabic" w:hAnsi="Simplified Arabic" w:cs="Simplified Arabic"/>
          <w:b/>
          <w:bCs/>
          <w:sz w:val="28"/>
          <w:szCs w:val="28"/>
          <w:rtl/>
          <w:lang w:val="en-GB"/>
        </w:rPr>
        <w:t>تقييم واستعراض فعالية</w:t>
      </w:r>
      <w:r w:rsidR="00D31AEB" w:rsidRPr="00A56010">
        <w:rPr>
          <w:rFonts w:ascii="Simplified Arabic" w:hAnsi="Simplified Arabic" w:cs="Simplified Arabic" w:hint="cs"/>
          <w:b/>
          <w:bCs/>
          <w:sz w:val="28"/>
          <w:szCs w:val="28"/>
          <w:rtl/>
          <w:lang w:val="en-US"/>
        </w:rPr>
        <w:t xml:space="preserve"> بروتوكول قرطاجنة للسلامة الأحيائية</w:t>
      </w:r>
    </w:p>
    <w:p w:rsidR="00652EEA" w:rsidRDefault="00236C38" w:rsidP="004D5295">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22" w:history="1">
        <w:r w:rsidRPr="00236C38">
          <w:rPr>
            <w:rStyle w:val="Hyperlink"/>
            <w:bCs/>
            <w:kern w:val="22"/>
            <w:sz w:val="22"/>
            <w:szCs w:val="22"/>
            <w:lang w:val="en-GB"/>
          </w:rPr>
          <w:t>CP/9-6</w:t>
        </w:r>
      </w:hyperlink>
      <w:r>
        <w:rPr>
          <w:rFonts w:ascii="Simplified Arabic" w:hAnsi="Simplified Arabic" w:cs="Simplified Arabic" w:hint="cs"/>
          <w:sz w:val="22"/>
          <w:rtl/>
          <w:lang w:val="en-US"/>
        </w:rPr>
        <w:t xml:space="preserve">، قرر مؤتمر الأطراف العامل كاجتماع للأطراف في بروتوكول قرطاجنة </w:t>
      </w:r>
      <w:r w:rsidRPr="00655368">
        <w:rPr>
          <w:rFonts w:ascii="Simplified Arabic" w:hAnsi="Simplified Arabic" w:cs="Simplified Arabic"/>
          <w:rtl/>
        </w:rPr>
        <w:t>أن</w:t>
      </w:r>
      <w:r>
        <w:rPr>
          <w:rFonts w:ascii="Simplified Arabic" w:hAnsi="Simplified Arabic" w:cs="Simplified Arabic" w:hint="cs"/>
          <w:rtl/>
        </w:rPr>
        <w:t xml:space="preserve"> </w:t>
      </w:r>
      <w:r w:rsidRPr="00655368">
        <w:rPr>
          <w:rFonts w:ascii="Simplified Arabic" w:hAnsi="Simplified Arabic" w:cs="Simplified Arabic"/>
          <w:rtl/>
        </w:rPr>
        <w:t>يتم</w:t>
      </w:r>
      <w:r>
        <w:rPr>
          <w:rFonts w:ascii="Simplified Arabic" w:hAnsi="Simplified Arabic" w:cs="Simplified Arabic" w:hint="cs"/>
          <w:rtl/>
        </w:rPr>
        <w:t xml:space="preserve"> </w:t>
      </w:r>
      <w:r w:rsidRPr="00655368">
        <w:rPr>
          <w:rFonts w:ascii="Simplified Arabic" w:hAnsi="Simplified Arabic" w:cs="Simplified Arabic"/>
          <w:rtl/>
        </w:rPr>
        <w:t>الجمع</w:t>
      </w:r>
      <w:r>
        <w:rPr>
          <w:rFonts w:ascii="Simplified Arabic" w:hAnsi="Simplified Arabic" w:cs="Simplified Arabic" w:hint="cs"/>
          <w:rtl/>
        </w:rPr>
        <w:t xml:space="preserve"> </w:t>
      </w:r>
      <w:r w:rsidRPr="00655368">
        <w:rPr>
          <w:rFonts w:ascii="Simplified Arabic" w:hAnsi="Simplified Arabic" w:cs="Simplified Arabic"/>
          <w:rtl/>
        </w:rPr>
        <w:t>بين</w:t>
      </w:r>
      <w:r>
        <w:rPr>
          <w:rFonts w:ascii="Simplified Arabic" w:hAnsi="Simplified Arabic" w:cs="Simplified Arabic" w:hint="cs"/>
          <w:rtl/>
        </w:rPr>
        <w:t xml:space="preserve"> </w:t>
      </w:r>
      <w:r w:rsidRPr="00655368">
        <w:rPr>
          <w:rFonts w:ascii="Simplified Arabic" w:hAnsi="Simplified Arabic" w:cs="Simplified Arabic"/>
          <w:rtl/>
        </w:rPr>
        <w:t>التقييم</w:t>
      </w:r>
      <w:r>
        <w:rPr>
          <w:rFonts w:ascii="Simplified Arabic" w:hAnsi="Simplified Arabic" w:cs="Simplified Arabic" w:hint="cs"/>
          <w:rtl/>
        </w:rPr>
        <w:t xml:space="preserve"> </w:t>
      </w:r>
      <w:r w:rsidRPr="00655368">
        <w:rPr>
          <w:rFonts w:ascii="Simplified Arabic" w:hAnsi="Simplified Arabic" w:cs="Simplified Arabic"/>
          <w:rtl/>
        </w:rPr>
        <w:t>والاستعراض</w:t>
      </w:r>
      <w:r>
        <w:rPr>
          <w:rFonts w:ascii="Simplified Arabic" w:hAnsi="Simplified Arabic" w:cs="Simplified Arabic" w:hint="cs"/>
          <w:rtl/>
        </w:rPr>
        <w:t xml:space="preserve"> </w:t>
      </w:r>
      <w:r w:rsidRPr="00655368">
        <w:rPr>
          <w:rFonts w:ascii="Simplified Arabic" w:hAnsi="Simplified Arabic" w:cs="Simplified Arabic"/>
          <w:rtl/>
        </w:rPr>
        <w:t>الرابع</w:t>
      </w:r>
      <w:r>
        <w:rPr>
          <w:rFonts w:ascii="Simplified Arabic" w:hAnsi="Simplified Arabic" w:cs="Simplified Arabic" w:hint="cs"/>
          <w:rtl/>
        </w:rPr>
        <w:t xml:space="preserve"> </w:t>
      </w:r>
      <w:r w:rsidRPr="00655368">
        <w:rPr>
          <w:rFonts w:ascii="Simplified Arabic" w:hAnsi="Simplified Arabic" w:cs="Simplified Arabic"/>
          <w:rtl/>
        </w:rPr>
        <w:t>لبروتوكول</w:t>
      </w:r>
      <w:r>
        <w:rPr>
          <w:rFonts w:ascii="Simplified Arabic" w:hAnsi="Simplified Arabic" w:cs="Simplified Arabic" w:hint="cs"/>
          <w:rtl/>
        </w:rPr>
        <w:t xml:space="preserve"> </w:t>
      </w:r>
      <w:r w:rsidRPr="00655368">
        <w:rPr>
          <w:rFonts w:ascii="Simplified Arabic" w:hAnsi="Simplified Arabic" w:cs="Simplified Arabic"/>
          <w:rtl/>
        </w:rPr>
        <w:t>قرطاجنة</w:t>
      </w:r>
      <w:r>
        <w:rPr>
          <w:rFonts w:ascii="Simplified Arabic" w:hAnsi="Simplified Arabic" w:cs="Simplified Arabic" w:hint="cs"/>
          <w:rtl/>
        </w:rPr>
        <w:t xml:space="preserve"> </w:t>
      </w:r>
      <w:r w:rsidRPr="00655368">
        <w:rPr>
          <w:rFonts w:ascii="Simplified Arabic" w:hAnsi="Simplified Arabic" w:cs="Simplified Arabic"/>
          <w:rtl/>
        </w:rPr>
        <w:t>مع</w:t>
      </w:r>
      <w:r>
        <w:rPr>
          <w:rFonts w:ascii="Simplified Arabic" w:hAnsi="Simplified Arabic" w:cs="Simplified Arabic" w:hint="cs"/>
          <w:rtl/>
        </w:rPr>
        <w:t xml:space="preserve"> </w:t>
      </w:r>
      <w:r w:rsidRPr="00655368">
        <w:rPr>
          <w:rFonts w:ascii="Simplified Arabic" w:hAnsi="Simplified Arabic" w:cs="Simplified Arabic"/>
          <w:rtl/>
        </w:rPr>
        <w:t>التقييم</w:t>
      </w:r>
      <w:r>
        <w:rPr>
          <w:rFonts w:ascii="Simplified Arabic" w:hAnsi="Simplified Arabic" w:cs="Simplified Arabic" w:hint="cs"/>
          <w:rtl/>
        </w:rPr>
        <w:t xml:space="preserve"> </w:t>
      </w:r>
      <w:r w:rsidRPr="00655368">
        <w:rPr>
          <w:rFonts w:ascii="Simplified Arabic" w:hAnsi="Simplified Arabic" w:cs="Simplified Arabic"/>
          <w:rtl/>
        </w:rPr>
        <w:t>النهائي</w:t>
      </w:r>
      <w:r>
        <w:rPr>
          <w:rFonts w:ascii="Simplified Arabic" w:hAnsi="Simplified Arabic" w:cs="Simplified Arabic" w:hint="cs"/>
          <w:rtl/>
        </w:rPr>
        <w:t xml:space="preserve"> </w:t>
      </w:r>
      <w:hyperlink r:id="rId23" w:history="1">
        <w:r w:rsidRPr="004D5295">
          <w:rPr>
            <w:rStyle w:val="Hyperlink"/>
            <w:rFonts w:ascii="Simplified Arabic" w:hAnsi="Simplified Arabic" w:cs="Simplified Arabic"/>
            <w:rtl/>
          </w:rPr>
          <w:t>للخطة</w:t>
        </w:r>
        <w:r w:rsidRPr="004D5295">
          <w:rPr>
            <w:rStyle w:val="Hyperlink"/>
            <w:rFonts w:ascii="Simplified Arabic" w:hAnsi="Simplified Arabic" w:cs="Simplified Arabic" w:hint="cs"/>
            <w:rtl/>
          </w:rPr>
          <w:t xml:space="preserve"> </w:t>
        </w:r>
        <w:r w:rsidRPr="004D5295">
          <w:rPr>
            <w:rStyle w:val="Hyperlink"/>
            <w:rFonts w:ascii="Simplified Arabic" w:hAnsi="Simplified Arabic" w:cs="Simplified Arabic"/>
            <w:rtl/>
          </w:rPr>
          <w:t>الاستراتيجية</w:t>
        </w:r>
        <w:r w:rsidRPr="004D5295">
          <w:rPr>
            <w:rStyle w:val="Hyperlink"/>
            <w:rFonts w:ascii="Simplified Arabic" w:hAnsi="Simplified Arabic" w:cs="Simplified Arabic" w:hint="cs"/>
            <w:rtl/>
          </w:rPr>
          <w:t xml:space="preserve"> </w:t>
        </w:r>
        <w:r w:rsidRPr="004D5295">
          <w:rPr>
            <w:rStyle w:val="Hyperlink"/>
            <w:rFonts w:ascii="Simplified Arabic" w:hAnsi="Simplified Arabic" w:cs="Simplified Arabic"/>
            <w:rtl/>
          </w:rPr>
          <w:t>ل</w:t>
        </w:r>
        <w:r w:rsidR="004D5295" w:rsidRPr="004D5295">
          <w:rPr>
            <w:rStyle w:val="Hyperlink"/>
            <w:rFonts w:ascii="Simplified Arabic" w:hAnsi="Simplified Arabic" w:cs="Simplified Arabic" w:hint="cs"/>
            <w:rtl/>
          </w:rPr>
          <w:t>ل</w:t>
        </w:r>
        <w:r w:rsidRPr="004D5295">
          <w:rPr>
            <w:rStyle w:val="Hyperlink"/>
            <w:rFonts w:ascii="Simplified Arabic" w:hAnsi="Simplified Arabic" w:cs="Simplified Arabic"/>
            <w:rtl/>
          </w:rPr>
          <w:t>بروتوكول</w:t>
        </w:r>
        <w:r w:rsidRPr="004D5295">
          <w:rPr>
            <w:rStyle w:val="Hyperlink"/>
            <w:rFonts w:ascii="Simplified Arabic" w:hAnsi="Simplified Arabic" w:cs="Simplified Arabic" w:hint="cs"/>
            <w:rtl/>
          </w:rPr>
          <w:t xml:space="preserve"> </w:t>
        </w:r>
        <w:r w:rsidRPr="004D5295">
          <w:rPr>
            <w:rStyle w:val="Hyperlink"/>
            <w:rFonts w:ascii="Simplified Arabic" w:hAnsi="Simplified Arabic" w:cs="Simplified Arabic"/>
            <w:rtl/>
          </w:rPr>
          <w:t>قرطاجنة</w:t>
        </w:r>
      </w:hyperlink>
      <w:r>
        <w:rPr>
          <w:rFonts w:ascii="Simplified Arabic" w:hAnsi="Simplified Arabic" w:cs="Simplified Arabic" w:hint="cs"/>
          <w:rtl/>
        </w:rPr>
        <w:t xml:space="preserve"> </w:t>
      </w:r>
      <w:r w:rsidRPr="00655368">
        <w:rPr>
          <w:rFonts w:ascii="Simplified Arabic" w:hAnsi="Simplified Arabic" w:cs="Simplified Arabic"/>
          <w:rtl/>
        </w:rPr>
        <w:t>للفترة 2011-2020</w:t>
      </w:r>
      <w:r>
        <w:rPr>
          <w:rFonts w:ascii="Simplified Arabic" w:hAnsi="Simplified Arabic" w:cs="Simplified Arabic" w:hint="cs"/>
          <w:rtl/>
        </w:rPr>
        <w:t xml:space="preserve"> وأنشأ </w:t>
      </w:r>
      <w:r>
        <w:rPr>
          <w:rFonts w:ascii="Simplified Arabic" w:hAnsi="Simplified Arabic" w:cs="Simplified Arabic" w:hint="cs"/>
          <w:sz w:val="22"/>
          <w:rtl/>
          <w:lang w:val="en-US"/>
        </w:rPr>
        <w:t xml:space="preserve">عملية لهذه الأغراض، بما فيها استعراض الهيئة الفرعية للتنفيذ. </w:t>
      </w:r>
      <w:r>
        <w:rPr>
          <w:rFonts w:cs="Simplified Arabic" w:hint="cs"/>
          <w:sz w:val="22"/>
          <w:rtl/>
          <w:lang w:val="en-GB" w:bidi="ar-EG"/>
        </w:rPr>
        <w:t>و</w:t>
      </w:r>
      <w:r w:rsidRPr="00F711A7">
        <w:rPr>
          <w:rFonts w:cs="Simplified Arabic" w:hint="cs"/>
          <w:sz w:val="22"/>
          <w:rtl/>
          <w:lang w:val="en-GB" w:bidi="ar-EG"/>
        </w:rPr>
        <w:t xml:space="preserve">سيكون أمام الهيئة الفرعية </w:t>
      </w:r>
      <w:r>
        <w:rPr>
          <w:rFonts w:cs="Simplified Arabic" w:hint="cs"/>
          <w:sz w:val="22"/>
          <w:rtl/>
          <w:lang w:val="en-GB" w:bidi="ar-EG"/>
        </w:rPr>
        <w:t xml:space="preserve">تحليلا وتوليفا للمعلومات </w:t>
      </w:r>
      <w:r w:rsidR="004D5295">
        <w:rPr>
          <w:rFonts w:cs="Simplified Arabic" w:hint="cs"/>
          <w:sz w:val="22"/>
          <w:rtl/>
          <w:lang w:val="en-GB" w:bidi="ar-EG"/>
        </w:rPr>
        <w:t>من إعداد</w:t>
      </w:r>
      <w:r>
        <w:rPr>
          <w:rFonts w:cs="Simplified Arabic" w:hint="cs"/>
          <w:sz w:val="22"/>
          <w:rtl/>
          <w:lang w:val="en-GB" w:bidi="ar-EG"/>
        </w:rPr>
        <w:t xml:space="preserve"> الأمينة التنفيذية، بما في ذلك معلومات من التقارير الوطنية الرابعة وغرقة تبادل معلومات السلامة الأحيائية فضلا عن الاستنتاجات التي توصل إليها فريق الاتصال ولجنة الامتثال بشأن المسألة </w:t>
      </w:r>
      <w:r w:rsidR="008D7BD3" w:rsidRPr="00272DCD">
        <w:rPr>
          <w:bCs/>
          <w:kern w:val="22"/>
          <w:sz w:val="22"/>
          <w:szCs w:val="22"/>
          <w:lang w:val="en-GB"/>
        </w:rPr>
        <w:t>(CBD/SBI/3/3)</w:t>
      </w:r>
      <w:r>
        <w:rPr>
          <w:rFonts w:cs="Simplified Arabic" w:hint="cs"/>
          <w:sz w:val="22"/>
          <w:rtl/>
          <w:lang w:val="en-GB" w:bidi="ar-EG"/>
        </w:rPr>
        <w:t>.</w:t>
      </w:r>
    </w:p>
    <w:p w:rsidR="00247072" w:rsidRPr="00A56010" w:rsidRDefault="00247072" w:rsidP="00247072">
      <w:pPr>
        <w:pStyle w:val="ListParagraph"/>
        <w:numPr>
          <w:ilvl w:val="0"/>
          <w:numId w:val="7"/>
        </w:numPr>
        <w:bidi/>
        <w:spacing w:after="120" w:line="216" w:lineRule="auto"/>
        <w:ind w:left="0" w:firstLine="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t>وستدعى الهيئة الفرعية إلى استعراض هذه المعلومات وتقديم توصيات إلى مؤتمر الأطراف العامل كاجتماع للأطراف في بروتوكول قرطاجنة للنظر فيها في اجتماعه العاشر.</w:t>
      </w:r>
    </w:p>
    <w:p w:rsidR="00D74C52" w:rsidRPr="00A56010" w:rsidRDefault="00A56010" w:rsidP="00A56010">
      <w:pPr>
        <w:pStyle w:val="ListParagraph"/>
        <w:bidi/>
        <w:spacing w:after="120" w:line="216" w:lineRule="auto"/>
        <w:ind w:left="0"/>
        <w:contextualSpacing w:val="0"/>
        <w:jc w:val="center"/>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US"/>
        </w:rPr>
        <w:t>البند 5 -</w:t>
      </w:r>
      <w:r w:rsidRPr="00A56010">
        <w:rPr>
          <w:rFonts w:ascii="Simplified Arabic" w:hAnsi="Simplified Arabic" w:cs="Simplified Arabic" w:hint="cs"/>
          <w:b/>
          <w:bCs/>
          <w:sz w:val="28"/>
          <w:szCs w:val="28"/>
          <w:rtl/>
          <w:lang w:val="en-US"/>
        </w:rPr>
        <w:tab/>
      </w:r>
      <w:r w:rsidR="00D74C52" w:rsidRPr="00A56010">
        <w:rPr>
          <w:rFonts w:ascii="Simplified Arabic" w:hAnsi="Simplified Arabic" w:cs="Simplified Arabic"/>
          <w:b/>
          <w:bCs/>
          <w:sz w:val="28"/>
          <w:szCs w:val="28"/>
          <w:rtl/>
          <w:lang w:val="en-US"/>
        </w:rPr>
        <w:t>الإطار العالمي لل</w:t>
      </w:r>
      <w:r w:rsidR="00652EEA" w:rsidRPr="00A56010">
        <w:rPr>
          <w:rFonts w:ascii="Simplified Arabic" w:hAnsi="Simplified Arabic" w:cs="Simplified Arabic"/>
          <w:b/>
          <w:bCs/>
          <w:sz w:val="28"/>
          <w:szCs w:val="28"/>
          <w:rtl/>
          <w:lang w:val="en-US"/>
        </w:rPr>
        <w:t>تنوع البيولوجي لما بعد عام 2020</w:t>
      </w:r>
    </w:p>
    <w:p w:rsidR="00A56010" w:rsidRDefault="008D7BD3" w:rsidP="00713C7A">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bidi="ar-EG"/>
        </w:rPr>
        <w:t xml:space="preserve">في اجتماعه الرابع عشر، اعتمد مؤتمر الأطراف مقررا شاملا بشأن تحضير </w:t>
      </w:r>
      <w:hyperlink r:id="rId24" w:history="1">
        <w:r w:rsidRPr="008D7BD3">
          <w:rPr>
            <w:rStyle w:val="Hyperlink"/>
            <w:rFonts w:ascii="Simplified Arabic" w:hAnsi="Simplified Arabic" w:cs="Simplified Arabic" w:hint="cs"/>
            <w:sz w:val="22"/>
            <w:rtl/>
            <w:lang w:val="en-US" w:bidi="ar-EG"/>
          </w:rPr>
          <w:t>الإطار العالمي للتنوع البيولوجي لما بعد عام 2020</w:t>
        </w:r>
      </w:hyperlink>
      <w:r>
        <w:rPr>
          <w:rFonts w:ascii="Simplified Arabic" w:hAnsi="Simplified Arabic" w:cs="Simplified Arabic" w:hint="cs"/>
          <w:sz w:val="22"/>
          <w:rtl/>
          <w:lang w:val="en-US" w:bidi="ar-EG"/>
        </w:rPr>
        <w:t xml:space="preserve"> (المقرر </w:t>
      </w:r>
      <w:hyperlink r:id="rId25" w:history="1">
        <w:r w:rsidRPr="008D7BD3">
          <w:rPr>
            <w:rStyle w:val="Hyperlink"/>
            <w:rFonts w:ascii="Simplified Arabic" w:hAnsi="Simplified Arabic" w:cs="Simplified Arabic" w:hint="cs"/>
            <w:sz w:val="22"/>
            <w:rtl/>
            <w:lang w:val="en-US" w:bidi="ar-EG"/>
          </w:rPr>
          <w:t>14/34</w:t>
        </w:r>
      </w:hyperlink>
      <w:r>
        <w:rPr>
          <w:rFonts w:ascii="Simplified Arabic" w:hAnsi="Simplified Arabic" w:cs="Simplified Arabic" w:hint="cs"/>
          <w:sz w:val="22"/>
          <w:rtl/>
          <w:lang w:val="en-US" w:bidi="ar-EG"/>
        </w:rPr>
        <w:t xml:space="preserve">). </w:t>
      </w:r>
      <w:r>
        <w:rPr>
          <w:rFonts w:ascii="Simplified Arabic" w:hAnsi="Simplified Arabic" w:cs="Simplified Arabic" w:hint="cs"/>
          <w:sz w:val="22"/>
          <w:rtl/>
          <w:lang w:val="en-US"/>
        </w:rPr>
        <w:t>وبموجب هذا المقرر، أنشأ مؤتمر الأطراف الفريق المفتوح العضوية العامل بين الدورات لدعم تحضير الإطار العالمي للتنوع البيولوجي لما بعد عام 2020. وطلب إلى الهيئة الفرعية للتنفيذ أن تساهم، في اجتماعه</w:t>
      </w:r>
      <w:r w:rsidR="00636CC4">
        <w:rPr>
          <w:rFonts w:ascii="Simplified Arabic" w:hAnsi="Simplified Arabic" w:cs="Simplified Arabic" w:hint="cs"/>
          <w:sz w:val="22"/>
          <w:rtl/>
          <w:lang w:val="en-US"/>
        </w:rPr>
        <w:t>ا</w:t>
      </w:r>
      <w:r>
        <w:rPr>
          <w:rFonts w:ascii="Simplified Arabic" w:hAnsi="Simplified Arabic" w:cs="Simplified Arabic" w:hint="cs"/>
          <w:sz w:val="22"/>
          <w:rtl/>
          <w:lang w:val="en-US"/>
        </w:rPr>
        <w:t xml:space="preserve"> الثالث، في إعداد الإطار العالمي للتنوع البيولوجي لما بعد عام 2020</w:t>
      </w:r>
      <w:r w:rsidR="00636CC4">
        <w:rPr>
          <w:rFonts w:ascii="Simplified Arabic" w:hAnsi="Simplified Arabic" w:cs="Simplified Arabic" w:hint="cs"/>
          <w:sz w:val="22"/>
          <w:rtl/>
          <w:lang w:val="en-US"/>
        </w:rPr>
        <w:t>،</w:t>
      </w:r>
      <w:r>
        <w:rPr>
          <w:rFonts w:ascii="Simplified Arabic" w:hAnsi="Simplified Arabic" w:cs="Simplified Arabic" w:hint="cs"/>
          <w:sz w:val="22"/>
          <w:rtl/>
          <w:lang w:val="en-US"/>
        </w:rPr>
        <w:t xml:space="preserve"> على النحو الذي أعده الفريق العامل المفتوح</w:t>
      </w:r>
      <w:r w:rsidR="00FD1A6F">
        <w:rPr>
          <w:rFonts w:ascii="Simplified Arabic" w:hAnsi="Simplified Arabic" w:cs="Simplified Arabic" w:hint="cs"/>
          <w:sz w:val="22"/>
          <w:rtl/>
          <w:lang w:val="en-US"/>
        </w:rPr>
        <w:t xml:space="preserve"> العضوية، وتكميله بعناصر تتعلق </w:t>
      </w:r>
      <w:r w:rsidR="00713C7A">
        <w:rPr>
          <w:rFonts w:ascii="Simplified Arabic" w:hAnsi="Simplified Arabic" w:cs="Simplified Arabic" w:hint="cs"/>
          <w:sz w:val="22"/>
          <w:rtl/>
          <w:lang w:val="en-US"/>
        </w:rPr>
        <w:t xml:space="preserve">بالوسائل لدعم استعراض التنفيذ. وفي المقرر </w:t>
      </w:r>
      <w:hyperlink r:id="rId26" w:history="1">
        <w:r w:rsidR="00713C7A" w:rsidRPr="00713C7A">
          <w:rPr>
            <w:rStyle w:val="Hyperlink"/>
            <w:spacing w:val="-2"/>
            <w:sz w:val="22"/>
            <w:szCs w:val="22"/>
            <w:lang w:val="en-GB"/>
          </w:rPr>
          <w:t>CP-9/7</w:t>
        </w:r>
      </w:hyperlink>
      <w:r w:rsidR="00713C7A">
        <w:rPr>
          <w:rFonts w:ascii="Simplified Arabic" w:hAnsi="Simplified Arabic" w:cs="Simplified Arabic" w:hint="cs"/>
          <w:sz w:val="22"/>
          <w:rtl/>
          <w:lang w:val="en-US"/>
        </w:rPr>
        <w:t xml:space="preserve">، شدد مؤتمر الأطراف العامل كاجتماع للأطراف في بروتوكول قرطاجنة للسلامة الأحيائية على </w:t>
      </w:r>
      <w:r w:rsidR="00713C7A" w:rsidRPr="00A745B5">
        <w:rPr>
          <w:rFonts w:ascii="Simplified Arabic" w:eastAsia="YouYuan" w:hAnsi="Simplified Arabic" w:cs="Simplified Arabic" w:hint="cs"/>
          <w:kern w:val="2"/>
          <w:sz w:val="20"/>
          <w:rtl/>
          <w:lang w:val="en-US" w:bidi="ar-EG"/>
        </w:rPr>
        <w:t>أهمية إدراج السلامة الأحيائية في الإطار العالمي للتنوع البيولوجي لما بعد عام 2020</w:t>
      </w:r>
      <w:r w:rsidR="00713C7A">
        <w:rPr>
          <w:rFonts w:ascii="Simplified Arabic" w:eastAsia="YouYuan" w:hAnsi="Simplified Arabic" w:cs="Simplified Arabic" w:hint="cs"/>
          <w:kern w:val="2"/>
          <w:sz w:val="20"/>
          <w:rtl/>
          <w:lang w:val="en-US" w:bidi="ar-EG"/>
        </w:rPr>
        <w:t xml:space="preserve"> وحدد خطوات نحو تحضير مكون السلامة الأحيائية لإطار ما بعد عام 2020. وحدد المقرر أيضا عملية لإعداد </w:t>
      </w:r>
      <w:r w:rsidR="00713C7A" w:rsidRPr="00A745B5">
        <w:rPr>
          <w:rFonts w:ascii="Simplified Arabic" w:eastAsia="YouYuan" w:hAnsi="Simplified Arabic" w:cs="Simplified Arabic" w:hint="cs"/>
          <w:kern w:val="2"/>
          <w:sz w:val="20"/>
          <w:rtl/>
          <w:lang w:val="en-US" w:bidi="ar-EG"/>
        </w:rPr>
        <w:t>خطة تنفيذ محددة لبروتوكول قرطاجنة للسلامة الأحيائية كمتابعة للخطة الاستراتيجية لبروتوكول قرطاجنة للسلامة الأحيائية للفترة 2011-2020</w:t>
      </w:r>
      <w:r w:rsidR="00713C7A">
        <w:rPr>
          <w:rFonts w:ascii="Simplified Arabic" w:hAnsi="Simplified Arabic" w:cs="Simplified Arabic" w:hint="cs"/>
          <w:sz w:val="22"/>
          <w:rtl/>
          <w:lang w:val="en-US" w:bidi="ar-EG"/>
        </w:rPr>
        <w:t>، بما في ذلك استعراض من الهيئة الفرعية للتنفيذ في اجتماعها الثالث</w:t>
      </w:r>
      <w:r w:rsidR="00A56010">
        <w:rPr>
          <w:rFonts w:ascii="Simplified Arabic" w:hAnsi="Simplified Arabic" w:cs="Simplified Arabic" w:hint="cs"/>
          <w:sz w:val="22"/>
          <w:rtl/>
          <w:lang w:val="en-US"/>
        </w:rPr>
        <w:t>.</w:t>
      </w:r>
    </w:p>
    <w:p w:rsidR="00713C7A" w:rsidRDefault="00713C7A" w:rsidP="00713C7A">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وفي المقرر </w:t>
      </w:r>
      <w:hyperlink r:id="rId27" w:history="1">
        <w:r w:rsidR="00247072" w:rsidRPr="00272DCD">
          <w:rPr>
            <w:rStyle w:val="Hyperlink"/>
            <w:sz w:val="22"/>
            <w:szCs w:val="22"/>
            <w:lang w:val="en-GB"/>
          </w:rPr>
          <w:t>NP-3/15</w:t>
        </w:r>
      </w:hyperlink>
      <w:r>
        <w:rPr>
          <w:rFonts w:ascii="Simplified Arabic" w:hAnsi="Simplified Arabic" w:cs="Simplified Arabic" w:hint="cs"/>
          <w:sz w:val="22"/>
          <w:rtl/>
          <w:lang w:val="en-US"/>
        </w:rPr>
        <w:t xml:space="preserve">، </w:t>
      </w:r>
      <w:r w:rsidR="00247072">
        <w:rPr>
          <w:rFonts w:ascii="Simplified Arabic" w:hAnsi="Simplified Arabic" w:cs="Simplified Arabic" w:hint="cs"/>
          <w:sz w:val="22"/>
          <w:rtl/>
          <w:lang w:val="en-US"/>
        </w:rPr>
        <w:t xml:space="preserve">رحب مؤتمر الأطراف </w:t>
      </w:r>
      <w:r w:rsidR="00636CC4">
        <w:rPr>
          <w:rFonts w:ascii="Simplified Arabic" w:hAnsi="Simplified Arabic" w:cs="Simplified Arabic" w:hint="cs"/>
          <w:sz w:val="22"/>
          <w:rtl/>
          <w:lang w:val="en-US"/>
        </w:rPr>
        <w:t>العامل كاجتماع للأطراف في بروتو</w:t>
      </w:r>
      <w:r w:rsidR="00247072">
        <w:rPr>
          <w:rFonts w:ascii="Simplified Arabic" w:hAnsi="Simplified Arabic" w:cs="Simplified Arabic" w:hint="cs"/>
          <w:sz w:val="22"/>
          <w:rtl/>
          <w:lang w:val="en-US"/>
        </w:rPr>
        <w:t xml:space="preserve">كول ناغويا بالمقرر 14/34 لمؤتمر الأطراف ودعا الأطراف في البروتوكول </w:t>
      </w:r>
      <w:r w:rsidR="00247072" w:rsidRPr="007F6699">
        <w:rPr>
          <w:rFonts w:eastAsia="Malgun Gothic" w:cs="Simplified Arabic"/>
          <w:rtl/>
          <w:lang w:val="en-GB" w:bidi="ar-EG"/>
        </w:rPr>
        <w:t>إلى المشاركة في عملية إعداد الإطار العالمي للتنوع البيولوجي لما بعد عام 2020</w:t>
      </w:r>
      <w:r w:rsidR="00247072">
        <w:rPr>
          <w:rFonts w:eastAsia="Malgun Gothic" w:cs="Simplified Arabic" w:hint="cs"/>
          <w:rtl/>
          <w:lang w:val="en-GB" w:bidi="ar-EG"/>
        </w:rPr>
        <w:t>.</w:t>
      </w:r>
    </w:p>
    <w:p w:rsidR="00652EEA" w:rsidRDefault="00247072" w:rsidP="00247072">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وفي المقرر </w:t>
      </w:r>
      <w:hyperlink r:id="rId28" w:history="1">
        <w:r w:rsidRPr="00E90A47">
          <w:rPr>
            <w:rStyle w:val="Hyperlink"/>
            <w:rFonts w:ascii="Simplified Arabic" w:hAnsi="Simplified Arabic" w:cs="Simplified Arabic" w:hint="cs"/>
            <w:sz w:val="22"/>
            <w:rtl/>
            <w:lang w:val="en-US"/>
          </w:rPr>
          <w:t>14/17</w:t>
        </w:r>
      </w:hyperlink>
      <w:r>
        <w:rPr>
          <w:rFonts w:ascii="Simplified Arabic" w:hAnsi="Simplified Arabic" w:cs="Simplified Arabic" w:hint="cs"/>
          <w:sz w:val="22"/>
          <w:rtl/>
          <w:lang w:val="en-US"/>
        </w:rPr>
        <w:t xml:space="preserve">، طلب مؤتمر الأطراف </w:t>
      </w:r>
      <w:r w:rsidRPr="00247072">
        <w:rPr>
          <w:rFonts w:ascii="Simplified Arabic" w:hAnsi="Simplified Arabic" w:cs="Simplified Arabic"/>
          <w:rtl/>
        </w:rPr>
        <w:t>إلى الفريق العامل المفتوح العضوية المخصص للمادة 8(ي) والأحكام المتصلة بها أن يضع، في اجتماعه الحادي عشر، مقترحات بشأن الأعمال المقبلة الممكنة، فضلا عن الترتيبات المؤسسية الممكنة وطريقة عملها</w:t>
      </w:r>
      <w:r>
        <w:rPr>
          <w:rFonts w:ascii="Simplified Arabic" w:hAnsi="Simplified Arabic" w:cs="Simplified Arabic" w:hint="cs"/>
          <w:rtl/>
        </w:rPr>
        <w:t xml:space="preserve">. وفي مقررات أخرى، مثل تلك المقررات بشأن حشد الموارد، والآلية المالية وبناء القدرات، حدد مؤتمر الأطراف عملية للمسائل المتعلقة بالإطار العالمي للتنوع البيولوجي </w:t>
      </w:r>
      <w:r w:rsidRPr="00247072">
        <w:rPr>
          <w:rFonts w:ascii="Simplified Arabic" w:hAnsi="Simplified Arabic" w:cs="Simplified Arabic"/>
          <w:rtl/>
        </w:rPr>
        <w:t>لما بعد عام 2020</w:t>
      </w:r>
      <w:r>
        <w:rPr>
          <w:rFonts w:ascii="Simplified Arabic" w:hAnsi="Simplified Arabic" w:cs="Simplified Arabic" w:hint="cs"/>
          <w:sz w:val="22"/>
          <w:rtl/>
          <w:lang w:val="en-US"/>
        </w:rPr>
        <w:t>.</w:t>
      </w:r>
    </w:p>
    <w:p w:rsidR="00247072" w:rsidRDefault="00247072" w:rsidP="00DD2808">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وفي اجتماعه الأول، </w:t>
      </w:r>
      <w:r w:rsidR="00DD2808">
        <w:rPr>
          <w:rFonts w:ascii="Simplified Arabic" w:hAnsi="Simplified Arabic" w:cs="Simplified Arabic" w:hint="cs"/>
          <w:sz w:val="22"/>
          <w:rtl/>
          <w:lang w:val="en-US"/>
        </w:rPr>
        <w:t xml:space="preserve">دعا الفريق العامل المفتوح العضوية المعني بالإطار العالمي للتنوع البيولوجي لما بعد عام 2020، الهيئة الفرعية للتنفيذ إلى </w:t>
      </w:r>
      <w:r w:rsidR="00636CC4">
        <w:rPr>
          <w:rFonts w:hint="cs"/>
          <w:rtl/>
        </w:rPr>
        <w:t>إحالة إلى عنايته أي</w:t>
      </w:r>
      <w:r w:rsidR="00DD2808">
        <w:rPr>
          <w:rFonts w:hint="cs"/>
          <w:rtl/>
        </w:rPr>
        <w:t xml:space="preserve"> توصيات إضافية ذات صلة بالإطار العالمي للتنوع البيولوجي لما بعد عام 2020</w:t>
      </w:r>
      <w:r w:rsidR="00DD2808">
        <w:rPr>
          <w:rFonts w:ascii="Simplified Arabic" w:hAnsi="Simplified Arabic" w:cs="Simplified Arabic" w:hint="cs"/>
          <w:sz w:val="22"/>
          <w:rtl/>
          <w:lang w:val="en-US"/>
        </w:rPr>
        <w:t xml:space="preserve"> (انظر </w:t>
      </w:r>
      <w:hyperlink r:id="rId29" w:history="1">
        <w:r w:rsidR="00DD2808" w:rsidRPr="00272DCD">
          <w:rPr>
            <w:rStyle w:val="Hyperlink"/>
            <w:bCs/>
            <w:kern w:val="22"/>
            <w:sz w:val="22"/>
            <w:szCs w:val="22"/>
            <w:lang w:val="en-GB"/>
          </w:rPr>
          <w:t>CBD/WG2020/1/5</w:t>
        </w:r>
      </w:hyperlink>
      <w:r w:rsidR="00DD2808">
        <w:rPr>
          <w:rFonts w:ascii="Simplified Arabic" w:hAnsi="Simplified Arabic" w:cs="Simplified Arabic" w:hint="cs"/>
          <w:sz w:val="22"/>
          <w:rtl/>
          <w:lang w:val="en-US"/>
        </w:rPr>
        <w:t>، القسم الأول).</w:t>
      </w:r>
    </w:p>
    <w:p w:rsidR="0057577E" w:rsidRDefault="0057577E" w:rsidP="00DD0963">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bidi="ar-EG"/>
        </w:rPr>
        <w:t>ولذلك، ستغطي البنود 6 و7 و8 و9 و11 من جدول الأعمال المؤقت العمل المتعلق بهذه العملية. وفي إطار البند الحالي، ستنظر الهيئة الفرعية للتنفيذ في عناصر الإطار العالمي للتنوع البيولوجي لما بعد عام 2020 المتعلقة بالسلامة الأحيائية، والحصول وتقاسم المنافع والمادة 8(ي) والأحكام المتصلة بها بما يتماشى والمقررات المشار إليها في الفقر</w:t>
      </w:r>
      <w:r w:rsidR="00636CC4">
        <w:rPr>
          <w:rFonts w:ascii="Simplified Arabic" w:hAnsi="Simplified Arabic" w:cs="Simplified Arabic" w:hint="cs"/>
          <w:sz w:val="22"/>
          <w:rtl/>
          <w:lang w:val="en-US" w:bidi="ar-EG"/>
        </w:rPr>
        <w:t>ات 17 و18 و19 أعلاه، فضلا عن أي</w:t>
      </w:r>
      <w:r>
        <w:rPr>
          <w:rFonts w:ascii="Simplified Arabic" w:hAnsi="Simplified Arabic" w:cs="Simplified Arabic" w:hint="cs"/>
          <w:sz w:val="22"/>
          <w:rtl/>
          <w:lang w:val="en-US" w:bidi="ar-EG"/>
        </w:rPr>
        <w:t xml:space="preserve"> مهام بشأن الإطار العالمي للتنوع البيولوجي لما بعد عام 2020 التي كلفه</w:t>
      </w:r>
      <w:r w:rsidR="00FD5BD3">
        <w:rPr>
          <w:rFonts w:ascii="Simplified Arabic" w:hAnsi="Simplified Arabic" w:cs="Simplified Arabic" w:hint="cs"/>
          <w:sz w:val="22"/>
          <w:rtl/>
          <w:lang w:val="en-US" w:bidi="ar-EG"/>
        </w:rPr>
        <w:t>ا</w:t>
      </w:r>
      <w:r>
        <w:rPr>
          <w:rFonts w:ascii="Simplified Arabic" w:hAnsi="Simplified Arabic" w:cs="Simplified Arabic" w:hint="cs"/>
          <w:sz w:val="22"/>
          <w:rtl/>
          <w:lang w:val="en-US" w:bidi="ar-EG"/>
        </w:rPr>
        <w:t xml:space="preserve"> بها الفريق العامل المفتوح العضوية المعني بالإطار العالمي للتنوع البيولوجي لما بعد عام 2020 في اجتماعه الثاني. وستتناول أيضا المقترحات </w:t>
      </w:r>
      <w:r>
        <w:rPr>
          <w:rFonts w:ascii="Simplified Arabic" w:hAnsi="Simplified Arabic" w:cs="Simplified Arabic" w:hint="cs"/>
          <w:sz w:val="22"/>
          <w:rtl/>
          <w:lang w:val="en-US" w:bidi="ar-EG"/>
        </w:rPr>
        <w:lastRenderedPageBreak/>
        <w:t>لموعد ومكان وتواتر الاجتماعات القادمة لمؤتمر الأطراف و</w:t>
      </w:r>
      <w:r w:rsidR="00DD0963">
        <w:rPr>
          <w:rFonts w:ascii="Simplified Arabic" w:hAnsi="Simplified Arabic" w:cs="Simplified Arabic" w:hint="cs"/>
          <w:sz w:val="22"/>
          <w:rtl/>
          <w:lang w:val="en-US" w:bidi="ar-EG"/>
        </w:rPr>
        <w:t>اجتماعي مؤتمر الأطراف العاملين كاجتماع للأطراف في البروتوكولين.</w:t>
      </w:r>
    </w:p>
    <w:p w:rsidR="00DD0963" w:rsidRPr="00247072" w:rsidRDefault="00DD0963" w:rsidP="00DD0963">
      <w:pPr>
        <w:pStyle w:val="ListParagraph"/>
        <w:numPr>
          <w:ilvl w:val="0"/>
          <w:numId w:val="7"/>
        </w:numPr>
        <w:bidi/>
        <w:spacing w:after="120" w:line="216" w:lineRule="auto"/>
        <w:ind w:left="0" w:firstLine="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bidi="ar-EG"/>
        </w:rPr>
        <w:t xml:space="preserve">ولمساعدة الهيئة الفرعية في هذه المهام، ستصدر الأمينة التنفيذية الوثيقة </w:t>
      </w:r>
      <w:r w:rsidRPr="00272DCD">
        <w:rPr>
          <w:bCs/>
          <w:kern w:val="22"/>
          <w:sz w:val="22"/>
          <w:szCs w:val="22"/>
          <w:lang w:val="en-GB"/>
        </w:rPr>
        <w:t>CBD/SBI/3/4</w:t>
      </w:r>
      <w:r>
        <w:rPr>
          <w:rFonts w:ascii="Simplified Arabic" w:hAnsi="Simplified Arabic" w:cs="Simplified Arabic" w:hint="cs"/>
          <w:sz w:val="22"/>
          <w:rtl/>
          <w:lang w:val="en-US" w:bidi="ar-EG"/>
        </w:rPr>
        <w:t>، التي سيدعمها إضافات ومذكرات معلومات حسب الضرورة.</w:t>
      </w:r>
    </w:p>
    <w:p w:rsidR="00D74C52" w:rsidRPr="00A56010" w:rsidRDefault="00A56010" w:rsidP="00405BF3">
      <w:pPr>
        <w:pStyle w:val="ListParagraph"/>
        <w:bidi/>
        <w:spacing w:after="120" w:line="216" w:lineRule="auto"/>
        <w:ind w:left="0"/>
        <w:contextualSpacing w:val="0"/>
        <w:jc w:val="center"/>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US"/>
        </w:rPr>
        <w:t>البند 6 -</w:t>
      </w:r>
      <w:r w:rsidRPr="00A56010">
        <w:rPr>
          <w:rFonts w:ascii="Simplified Arabic" w:hAnsi="Simplified Arabic" w:cs="Simplified Arabic" w:hint="cs"/>
          <w:b/>
          <w:bCs/>
          <w:sz w:val="28"/>
          <w:szCs w:val="28"/>
          <w:rtl/>
          <w:lang w:val="en-US"/>
        </w:rPr>
        <w:tab/>
      </w:r>
      <w:r w:rsidR="00D31AEB" w:rsidRPr="00A56010">
        <w:rPr>
          <w:rFonts w:ascii="Simplified Arabic" w:hAnsi="Simplified Arabic" w:cs="Simplified Arabic" w:hint="cs"/>
          <w:b/>
          <w:bCs/>
          <w:sz w:val="28"/>
          <w:szCs w:val="28"/>
          <w:rtl/>
          <w:lang w:val="en-US"/>
        </w:rPr>
        <w:t>حشد الموارد والآلية المالية</w:t>
      </w:r>
    </w:p>
    <w:p w:rsidR="00A56010" w:rsidRPr="00A56010" w:rsidRDefault="00A56010" w:rsidP="00A56010">
      <w:pPr>
        <w:pStyle w:val="ListParagraph"/>
        <w:bidi/>
        <w:spacing w:after="120" w:line="216" w:lineRule="auto"/>
        <w:ind w:left="0"/>
        <w:contextualSpacing w:val="0"/>
        <w:jc w:val="center"/>
        <w:rPr>
          <w:rFonts w:ascii="Simplified Arabic" w:hAnsi="Simplified Arabic" w:cs="Simplified Arabic"/>
          <w:b/>
          <w:bCs/>
          <w:sz w:val="22"/>
          <w:lang w:val="en-US"/>
        </w:rPr>
      </w:pPr>
      <w:r w:rsidRPr="00A56010">
        <w:rPr>
          <w:rFonts w:ascii="Simplified Arabic" w:hAnsi="Simplified Arabic" w:cs="Simplified Arabic" w:hint="cs"/>
          <w:b/>
          <w:bCs/>
          <w:sz w:val="22"/>
          <w:rtl/>
          <w:lang w:val="en-US"/>
        </w:rPr>
        <w:t>ألف -</w:t>
      </w:r>
      <w:r w:rsidRPr="00A56010">
        <w:rPr>
          <w:rFonts w:ascii="Simplified Arabic" w:hAnsi="Simplified Arabic" w:cs="Simplified Arabic" w:hint="cs"/>
          <w:b/>
          <w:bCs/>
          <w:sz w:val="22"/>
          <w:rtl/>
          <w:lang w:val="en-US"/>
        </w:rPr>
        <w:tab/>
        <w:t>حشد الموارد</w:t>
      </w:r>
    </w:p>
    <w:p w:rsidR="00A56010" w:rsidRDefault="00DD0963" w:rsidP="00DD0963">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في المقرر</w:t>
      </w:r>
      <w:r w:rsidR="00C91E26">
        <w:rPr>
          <w:rFonts w:ascii="Simplified Arabic" w:hAnsi="Simplified Arabic" w:cs="Simplified Arabic"/>
          <w:sz w:val="22"/>
          <w:rtl/>
          <w:lang w:val="en-US"/>
        </w:rPr>
        <w:fldChar w:fldCharType="begin"/>
      </w:r>
      <w:r>
        <w:rPr>
          <w:rFonts w:ascii="Simplified Arabic" w:hAnsi="Simplified Arabic" w:cs="Simplified Arabic"/>
          <w:sz w:val="22"/>
          <w:rtl/>
          <w:lang w:val="en-US"/>
        </w:rPr>
        <w:instrText xml:space="preserve"> </w:instrText>
      </w:r>
      <w:r>
        <w:rPr>
          <w:rFonts w:ascii="Simplified Arabic" w:hAnsi="Simplified Arabic" w:cs="Simplified Arabic"/>
          <w:sz w:val="22"/>
          <w:lang w:val="en-US"/>
        </w:rPr>
        <w:instrText>HYPERLINK</w:instrText>
      </w:r>
      <w:r>
        <w:rPr>
          <w:rFonts w:ascii="Simplified Arabic" w:hAnsi="Simplified Arabic" w:cs="Simplified Arabic"/>
          <w:sz w:val="22"/>
          <w:rtl/>
          <w:lang w:val="en-US"/>
        </w:rPr>
        <w:instrText xml:space="preserve"> "</w:instrText>
      </w:r>
      <w:r>
        <w:rPr>
          <w:rFonts w:ascii="Simplified Arabic" w:hAnsi="Simplified Arabic" w:cs="Simplified Arabic"/>
          <w:sz w:val="22"/>
          <w:lang w:val="en-US"/>
        </w:rPr>
        <w:instrText>https://www.cbd.int/doc/decisions/cop-14/cop-14-dec-22-ar.pdf</w:instrText>
      </w:r>
      <w:r>
        <w:rPr>
          <w:rFonts w:ascii="Simplified Arabic" w:hAnsi="Simplified Arabic" w:cs="Simplified Arabic"/>
          <w:sz w:val="22"/>
          <w:rtl/>
          <w:lang w:val="en-US"/>
        </w:rPr>
        <w:instrText xml:space="preserve">" </w:instrText>
      </w:r>
      <w:r w:rsidR="00C91E26">
        <w:rPr>
          <w:rFonts w:ascii="Simplified Arabic" w:hAnsi="Simplified Arabic" w:cs="Simplified Arabic"/>
          <w:sz w:val="22"/>
          <w:rtl/>
          <w:lang w:val="en-US"/>
        </w:rPr>
        <w:fldChar w:fldCharType="separate"/>
      </w:r>
      <w:r w:rsidRPr="00DD0963">
        <w:rPr>
          <w:rStyle w:val="Hyperlink"/>
          <w:rFonts w:ascii="Simplified Arabic" w:hAnsi="Simplified Arabic" w:cs="Simplified Arabic" w:hint="cs"/>
          <w:sz w:val="22"/>
          <w:u w:val="none"/>
          <w:rtl/>
          <w:lang w:val="en-US"/>
        </w:rPr>
        <w:t xml:space="preserve"> </w:t>
      </w:r>
      <w:r w:rsidRPr="00DD0963">
        <w:rPr>
          <w:rStyle w:val="Hyperlink"/>
          <w:rFonts w:ascii="Simplified Arabic" w:hAnsi="Simplified Arabic" w:cs="Simplified Arabic" w:hint="cs"/>
          <w:sz w:val="22"/>
          <w:rtl/>
          <w:lang w:val="en-US"/>
        </w:rPr>
        <w:t>14/22</w:t>
      </w:r>
      <w:r w:rsidR="00C91E26">
        <w:rPr>
          <w:rFonts w:ascii="Simplified Arabic" w:hAnsi="Simplified Arabic" w:cs="Simplified Arabic"/>
          <w:sz w:val="22"/>
          <w:rtl/>
          <w:lang w:val="en-US"/>
        </w:rPr>
        <w:fldChar w:fldCharType="end"/>
      </w:r>
      <w:r>
        <w:rPr>
          <w:rFonts w:ascii="Simplified Arabic" w:hAnsi="Simplified Arabic" w:cs="Simplified Arabic" w:hint="cs"/>
          <w:sz w:val="22"/>
          <w:rtl/>
          <w:lang w:val="en-US"/>
        </w:rPr>
        <w:t xml:space="preserve">، </w:t>
      </w:r>
      <w:r>
        <w:rPr>
          <w:rFonts w:ascii="Simplified Arabic" w:hAnsi="Simplified Arabic" w:cs="Simplified Arabic" w:hint="cs"/>
          <w:rtl/>
        </w:rPr>
        <w:t>أكد مؤتمر الأطراف على</w:t>
      </w:r>
      <w:r w:rsidRPr="00267100">
        <w:rPr>
          <w:rFonts w:ascii="Simplified Arabic" w:hAnsi="Simplified Arabic" w:cs="Simplified Arabic"/>
          <w:rtl/>
        </w:rPr>
        <w:t xml:space="preserve"> أن حشد الموارد سيكون جزءا لا يتجزأ من الإطار العالمي للتنوع البيولوجي لما بعد عام 2020 </w:t>
      </w:r>
      <w:r>
        <w:rPr>
          <w:rFonts w:ascii="Simplified Arabic" w:hAnsi="Simplified Arabic" w:cs="Simplified Arabic"/>
          <w:rtl/>
        </w:rPr>
        <w:t>و</w:t>
      </w:r>
      <w:r w:rsidRPr="00DD0963">
        <w:rPr>
          <w:rFonts w:ascii="Simplified Arabic" w:hAnsi="Simplified Arabic" w:cs="Simplified Arabic"/>
          <w:rtl/>
        </w:rPr>
        <w:t>قرر</w:t>
      </w:r>
      <w:r w:rsidRPr="00267100">
        <w:rPr>
          <w:rFonts w:ascii="Simplified Arabic" w:hAnsi="Simplified Arabic" w:cs="Simplified Arabic"/>
          <w:rtl/>
        </w:rPr>
        <w:t xml:space="preserve"> البدء في التحضيرات بشأن هذا المكون في مرحلة مبكرة من عملية إعداد الإطار</w:t>
      </w:r>
      <w:r w:rsidRPr="00DD0963">
        <w:rPr>
          <w:rFonts w:ascii="Simplified Arabic" w:hAnsi="Simplified Arabic" w:cs="Simplified Arabic"/>
          <w:rtl/>
        </w:rPr>
        <w:t xml:space="preserve"> </w:t>
      </w:r>
      <w:r w:rsidRPr="00267100">
        <w:rPr>
          <w:rFonts w:ascii="Simplified Arabic" w:hAnsi="Simplified Arabic" w:cs="Simplified Arabic"/>
          <w:rtl/>
        </w:rPr>
        <w:t>في انسجام وتنسيق كاملين مع العملية الشاملة لإطار ما بعد عام 2020</w:t>
      </w:r>
      <w:r>
        <w:rPr>
          <w:rFonts w:ascii="Simplified Arabic" w:hAnsi="Simplified Arabic" w:cs="Simplified Arabic" w:hint="cs"/>
          <w:sz w:val="22"/>
          <w:rtl/>
          <w:lang w:val="en-US"/>
        </w:rPr>
        <w:t xml:space="preserve">. وكجزء من العملية للنظر في هذه المسألة، طلب إلى الأمينة التنفيذية أن تكلف فريقا من الخبراء لإعداد تقارير عن مسائل عديدة تتعلق باستراتيجية حشد الموارد (المقرر </w:t>
      </w:r>
      <w:r w:rsidR="00C91E26">
        <w:rPr>
          <w:rFonts w:ascii="Simplified Arabic" w:hAnsi="Simplified Arabic" w:cs="Simplified Arabic"/>
          <w:sz w:val="22"/>
          <w:rtl/>
          <w:lang w:val="en-US"/>
        </w:rPr>
        <w:fldChar w:fldCharType="begin"/>
      </w:r>
      <w:r w:rsidR="00F817E9">
        <w:rPr>
          <w:rFonts w:ascii="Simplified Arabic" w:hAnsi="Simplified Arabic" w:cs="Simplified Arabic"/>
          <w:sz w:val="22"/>
          <w:rtl/>
          <w:lang w:val="en-US"/>
        </w:rPr>
        <w:instrText xml:space="preserve"> </w:instrText>
      </w:r>
      <w:r w:rsidR="00F817E9">
        <w:rPr>
          <w:rFonts w:ascii="Simplified Arabic" w:hAnsi="Simplified Arabic" w:cs="Simplified Arabic"/>
          <w:sz w:val="22"/>
          <w:lang w:val="en-US"/>
        </w:rPr>
        <w:instrText>HYPERLINK</w:instrText>
      </w:r>
      <w:r w:rsidR="00F817E9">
        <w:rPr>
          <w:rFonts w:ascii="Simplified Arabic" w:hAnsi="Simplified Arabic" w:cs="Simplified Arabic"/>
          <w:sz w:val="22"/>
          <w:rtl/>
          <w:lang w:val="en-US"/>
        </w:rPr>
        <w:instrText xml:space="preserve"> "</w:instrText>
      </w:r>
      <w:r w:rsidR="00F817E9">
        <w:rPr>
          <w:rFonts w:ascii="Simplified Arabic" w:hAnsi="Simplified Arabic" w:cs="Simplified Arabic"/>
          <w:sz w:val="22"/>
          <w:lang w:val="en-US"/>
        </w:rPr>
        <w:instrText>https://www.cbd.int/doc/decisions/cop-09/cop-09-dec-11-ar.pdf</w:instrText>
      </w:r>
      <w:r w:rsidR="00F817E9">
        <w:rPr>
          <w:rFonts w:ascii="Simplified Arabic" w:hAnsi="Simplified Arabic" w:cs="Simplified Arabic"/>
          <w:sz w:val="22"/>
          <w:rtl/>
          <w:lang w:val="en-US"/>
        </w:rPr>
        <w:instrText xml:space="preserve">" </w:instrText>
      </w:r>
      <w:r w:rsidR="00C91E26">
        <w:rPr>
          <w:rFonts w:ascii="Simplified Arabic" w:hAnsi="Simplified Arabic" w:cs="Simplified Arabic"/>
          <w:sz w:val="22"/>
          <w:rtl/>
          <w:lang w:val="en-US"/>
        </w:rPr>
        <w:fldChar w:fldCharType="separate"/>
      </w:r>
      <w:r w:rsidRPr="00F817E9">
        <w:rPr>
          <w:rStyle w:val="Hyperlink"/>
          <w:rFonts w:ascii="Simplified Arabic" w:hAnsi="Simplified Arabic" w:cs="Simplified Arabic" w:hint="cs"/>
          <w:sz w:val="22"/>
          <w:rtl/>
          <w:lang w:val="en-US"/>
        </w:rPr>
        <w:t>9/11</w:t>
      </w:r>
      <w:r w:rsidR="00C91E26">
        <w:rPr>
          <w:rFonts w:ascii="Simplified Arabic" w:hAnsi="Simplified Arabic" w:cs="Simplified Arabic"/>
          <w:sz w:val="22"/>
          <w:rtl/>
          <w:lang w:val="en-US"/>
        </w:rPr>
        <w:fldChar w:fldCharType="end"/>
      </w:r>
      <w:r>
        <w:rPr>
          <w:rFonts w:ascii="Simplified Arabic" w:hAnsi="Simplified Arabic" w:cs="Simplified Arabic" w:hint="cs"/>
          <w:sz w:val="22"/>
          <w:rtl/>
          <w:lang w:val="en-US"/>
        </w:rPr>
        <w:t xml:space="preserve">، المرفق) من أجل المساعدة في إرشاد عمل </w:t>
      </w:r>
      <w:r w:rsidR="00F817E9">
        <w:rPr>
          <w:rFonts w:ascii="Simplified Arabic" w:hAnsi="Simplified Arabic" w:cs="Simplified Arabic" w:hint="cs"/>
          <w:sz w:val="22"/>
          <w:rtl/>
          <w:lang w:val="en-US"/>
        </w:rPr>
        <w:t>الفريق العامل المفتوح العضوية المعني بالإطار العالمي للتنوع البيولوجي ومؤتمر الأطراف.</w:t>
      </w:r>
    </w:p>
    <w:p w:rsidR="00F817E9" w:rsidRDefault="00F817E9" w:rsidP="00FD5BD3">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و</w:t>
      </w:r>
      <w:r w:rsidR="00FD5BD3">
        <w:rPr>
          <w:rFonts w:ascii="Simplified Arabic" w:hAnsi="Simplified Arabic" w:cs="Simplified Arabic" w:hint="cs"/>
          <w:sz w:val="22"/>
          <w:rtl/>
          <w:lang w:val="en-US"/>
        </w:rPr>
        <w:t>رهن</w:t>
      </w:r>
      <w:r>
        <w:rPr>
          <w:rFonts w:ascii="Simplified Arabic" w:hAnsi="Simplified Arabic" w:cs="Simplified Arabic" w:hint="cs"/>
          <w:sz w:val="22"/>
          <w:rtl/>
          <w:lang w:val="en-US"/>
        </w:rPr>
        <w:t xml:space="preserve">ا </w:t>
      </w:r>
      <w:r w:rsidR="00FD5BD3">
        <w:rPr>
          <w:rFonts w:ascii="Simplified Arabic" w:hAnsi="Simplified Arabic" w:cs="Simplified Arabic" w:hint="cs"/>
          <w:sz w:val="22"/>
          <w:rtl/>
          <w:lang w:val="en-US"/>
        </w:rPr>
        <w:t>ب</w:t>
      </w:r>
      <w:r>
        <w:rPr>
          <w:rFonts w:ascii="Simplified Arabic" w:hAnsi="Simplified Arabic" w:cs="Simplified Arabic" w:hint="cs"/>
          <w:sz w:val="22"/>
          <w:rtl/>
          <w:lang w:val="en-US"/>
        </w:rPr>
        <w:t xml:space="preserve">نظر الفريق العامل المعني بالإطار العالمي للتنوع البيولوجي لما بعد عام 2020 في اجتماعه الثاني، قد تُدعى الهيئة الفرعية للتنفيذ إلى استعراض نواتج هذه العملية (انظر </w:t>
      </w:r>
      <w:r w:rsidRPr="00272DCD">
        <w:rPr>
          <w:bCs/>
          <w:kern w:val="22"/>
          <w:sz w:val="22"/>
          <w:szCs w:val="22"/>
          <w:lang w:val="en-GB"/>
        </w:rPr>
        <w:t>CBD/SBI/3/5</w:t>
      </w:r>
      <w:r>
        <w:rPr>
          <w:rFonts w:ascii="Simplified Arabic" w:hAnsi="Simplified Arabic" w:cs="Simplified Arabic" w:hint="cs"/>
          <w:sz w:val="22"/>
          <w:rtl/>
          <w:lang w:val="en-US"/>
        </w:rPr>
        <w:t>).</w:t>
      </w:r>
    </w:p>
    <w:p w:rsidR="00A56010" w:rsidRPr="00A56010" w:rsidRDefault="00A56010" w:rsidP="00A56010">
      <w:pPr>
        <w:pStyle w:val="ListParagraph"/>
        <w:bidi/>
        <w:spacing w:after="120" w:line="216" w:lineRule="auto"/>
        <w:ind w:left="0"/>
        <w:contextualSpacing w:val="0"/>
        <w:jc w:val="center"/>
        <w:rPr>
          <w:rFonts w:ascii="Simplified Arabic" w:hAnsi="Simplified Arabic" w:cs="Simplified Arabic"/>
          <w:b/>
          <w:bCs/>
          <w:sz w:val="22"/>
          <w:lang w:val="en-US"/>
        </w:rPr>
      </w:pPr>
      <w:r w:rsidRPr="00A56010">
        <w:rPr>
          <w:rFonts w:ascii="Simplified Arabic" w:hAnsi="Simplified Arabic" w:cs="Simplified Arabic" w:hint="cs"/>
          <w:b/>
          <w:bCs/>
          <w:sz w:val="22"/>
          <w:rtl/>
          <w:lang w:val="en-US"/>
        </w:rPr>
        <w:t>باء -</w:t>
      </w:r>
      <w:r w:rsidRPr="00A56010">
        <w:rPr>
          <w:rFonts w:ascii="Simplified Arabic" w:hAnsi="Simplified Arabic" w:cs="Simplified Arabic" w:hint="cs"/>
          <w:b/>
          <w:bCs/>
          <w:sz w:val="22"/>
          <w:rtl/>
          <w:lang w:val="en-US"/>
        </w:rPr>
        <w:tab/>
        <w:t>الآلية المالية</w:t>
      </w:r>
    </w:p>
    <w:p w:rsidR="00A56010" w:rsidRDefault="00F817E9" w:rsidP="00FD5BD3">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وفقا للمقرر </w:t>
      </w:r>
      <w:hyperlink r:id="rId30" w:history="1">
        <w:r w:rsidRPr="00F817E9">
          <w:rPr>
            <w:rStyle w:val="Hyperlink"/>
            <w:rFonts w:ascii="Simplified Arabic" w:hAnsi="Simplified Arabic" w:cs="Simplified Arabic" w:hint="cs"/>
            <w:sz w:val="22"/>
            <w:rtl/>
            <w:lang w:val="en-US"/>
          </w:rPr>
          <w:t>14/23</w:t>
        </w:r>
      </w:hyperlink>
      <w:r>
        <w:rPr>
          <w:rFonts w:ascii="Simplified Arabic" w:hAnsi="Simplified Arabic" w:cs="Simplified Arabic" w:hint="cs"/>
          <w:sz w:val="22"/>
          <w:rtl/>
          <w:lang w:val="en-US"/>
        </w:rPr>
        <w:t xml:space="preserve">، ستعد </w:t>
      </w:r>
      <w:r w:rsidRPr="00FE3013">
        <w:rPr>
          <w:rFonts w:ascii="Simplified Arabic" w:hAnsi="Simplified Arabic" w:cs="Simplified Arabic"/>
          <w:rtl/>
          <w:lang w:val="en-GB" w:bidi="ar-EG"/>
        </w:rPr>
        <w:t xml:space="preserve">الهيئة </w:t>
      </w:r>
      <w:r w:rsidRPr="00FE3013">
        <w:rPr>
          <w:rFonts w:ascii="Simplified Arabic" w:hAnsi="Simplified Arabic" w:cs="Simplified Arabic"/>
          <w:snapToGrid w:val="0"/>
          <w:kern w:val="22"/>
          <w:rtl/>
        </w:rPr>
        <w:t>الفرعية</w:t>
      </w:r>
      <w:r w:rsidRPr="00FE3013">
        <w:rPr>
          <w:rFonts w:ascii="Simplified Arabic" w:hAnsi="Simplified Arabic" w:cs="Simplified Arabic"/>
          <w:rtl/>
          <w:lang w:val="en-GB" w:bidi="ar-EG"/>
        </w:rPr>
        <w:t>، في اجتماعها الثالث، مقترحات لإطار السنوات الأربع لأوليات البرامج الموجه نحو تحقيق النتائج لفترة التجديد الثامن (</w:t>
      </w:r>
      <w:r>
        <w:rPr>
          <w:rFonts w:ascii="Simplified Arabic" w:hAnsi="Simplified Arabic" w:cs="Simplified Arabic" w:hint="cs"/>
          <w:rtl/>
          <w:lang w:val="en-GB" w:bidi="ar-EG"/>
        </w:rPr>
        <w:t xml:space="preserve">من يوليه/تموز 2022 إلى يونيه/حزيران </w:t>
      </w:r>
      <w:r w:rsidRPr="00FE3013">
        <w:rPr>
          <w:rFonts w:ascii="Simplified Arabic" w:hAnsi="Simplified Arabic" w:cs="Simplified Arabic"/>
          <w:rtl/>
          <w:lang w:val="en-GB" w:bidi="ar-EG"/>
        </w:rPr>
        <w:t>2026) لموارد الصندوق الاستئماني لمرفق البيئة العالمية</w:t>
      </w:r>
      <w:r w:rsidR="00FD5BD3">
        <w:rPr>
          <w:rFonts w:ascii="Simplified Arabic" w:hAnsi="Simplified Arabic" w:cs="Simplified Arabic" w:hint="cs"/>
          <w:rtl/>
          <w:lang w:val="en-GB" w:bidi="ar-EG"/>
        </w:rPr>
        <w:t>للاتفاقية وبروتوكوليها</w:t>
      </w:r>
      <w:r w:rsidRPr="00FE3013">
        <w:rPr>
          <w:rFonts w:ascii="Simplified Arabic" w:hAnsi="Simplified Arabic" w:cs="Simplified Arabic"/>
          <w:rtl/>
          <w:lang w:val="en-GB" w:bidi="ar-EG"/>
        </w:rPr>
        <w:t xml:space="preserve">، بما يتوافق مع مشروع </w:t>
      </w:r>
      <w:r>
        <w:rPr>
          <w:rFonts w:ascii="Simplified Arabic" w:hAnsi="Simplified Arabic" w:cs="Simplified Arabic" w:hint="cs"/>
          <w:rtl/>
          <w:lang w:val="en-GB" w:bidi="ar-EG"/>
        </w:rPr>
        <w:t>ال</w:t>
      </w:r>
      <w:r w:rsidRPr="00FE3013">
        <w:rPr>
          <w:rFonts w:ascii="Simplified Arabic" w:hAnsi="Simplified Arabic" w:cs="Simplified Arabic"/>
          <w:rtl/>
          <w:lang w:val="en-GB" w:bidi="ar-EG"/>
        </w:rPr>
        <w:t>إطار ا</w:t>
      </w:r>
      <w:r>
        <w:rPr>
          <w:rFonts w:ascii="Simplified Arabic" w:hAnsi="Simplified Arabic" w:cs="Simplified Arabic" w:hint="cs"/>
          <w:rtl/>
          <w:lang w:val="en-GB" w:bidi="ar-EG"/>
        </w:rPr>
        <w:t>لعالمي ل</w:t>
      </w:r>
      <w:r w:rsidRPr="00FE3013">
        <w:rPr>
          <w:rFonts w:ascii="Simplified Arabic" w:hAnsi="Simplified Arabic" w:cs="Simplified Arabic"/>
          <w:rtl/>
          <w:lang w:val="en-GB" w:bidi="ar-EG"/>
        </w:rPr>
        <w:t>لتنوع البيولوجي لما بعد عام 2020</w:t>
      </w:r>
      <w:r w:rsidR="00A56010">
        <w:rPr>
          <w:rFonts w:ascii="Simplified Arabic" w:hAnsi="Simplified Arabic" w:cs="Simplified Arabic" w:hint="cs"/>
          <w:sz w:val="22"/>
          <w:rtl/>
          <w:lang w:val="en-US"/>
        </w:rPr>
        <w:t>.</w:t>
      </w:r>
      <w:r>
        <w:rPr>
          <w:rFonts w:ascii="Simplified Arabic" w:hAnsi="Simplified Arabic" w:cs="Simplified Arabic" w:hint="cs"/>
          <w:sz w:val="22"/>
          <w:rtl/>
          <w:lang w:val="en-US"/>
        </w:rPr>
        <w:t xml:space="preserve"> وستنظر الهيئة الفرعية أيضا في تجميع </w:t>
      </w:r>
      <w:r w:rsidR="00E90A47">
        <w:rPr>
          <w:rFonts w:ascii="Simplified Arabic" w:hAnsi="Simplified Arabic" w:cs="Simplified Arabic" w:hint="cs"/>
          <w:sz w:val="22"/>
          <w:rtl/>
          <w:lang w:val="en-US"/>
        </w:rPr>
        <w:t>ل</w:t>
      </w:r>
      <w:r w:rsidR="00E90A47">
        <w:rPr>
          <w:rFonts w:ascii="Simplified Arabic" w:hAnsi="Simplified Arabic" w:cs="Simplified Arabic"/>
          <w:rtl/>
        </w:rPr>
        <w:t>تقديرات لاحتياجات</w:t>
      </w:r>
      <w:r w:rsidR="00E90A47" w:rsidRPr="00FE3013">
        <w:rPr>
          <w:rFonts w:ascii="Simplified Arabic" w:hAnsi="Simplified Arabic" w:cs="Simplified Arabic"/>
          <w:rtl/>
        </w:rPr>
        <w:t xml:space="preserve"> التمويل والاستثمار </w:t>
      </w:r>
      <w:r w:rsidR="00E90A47">
        <w:rPr>
          <w:rFonts w:ascii="Simplified Arabic" w:hAnsi="Simplified Arabic" w:cs="Simplified Arabic" w:hint="cs"/>
          <w:rtl/>
        </w:rPr>
        <w:t xml:space="preserve">التي قدمتها الأطراف ذات الصلة لإرشاد </w:t>
      </w:r>
      <w:r w:rsidR="00E90A47" w:rsidRPr="00FE3013">
        <w:rPr>
          <w:rFonts w:ascii="Simplified Arabic" w:hAnsi="Simplified Arabic" w:cs="Simplified Arabic"/>
          <w:rtl/>
        </w:rPr>
        <w:t xml:space="preserve">التحديد الثالث لاحتياجات التمويل </w:t>
      </w:r>
      <w:r w:rsidR="00E90A47">
        <w:rPr>
          <w:rFonts w:ascii="Simplified Arabic" w:hAnsi="Simplified Arabic" w:cs="Simplified Arabic" w:hint="cs"/>
          <w:rtl/>
        </w:rPr>
        <w:t>توقعا ل</w:t>
      </w:r>
      <w:r w:rsidR="00E90A47" w:rsidRPr="00FE3013">
        <w:rPr>
          <w:rFonts w:ascii="Simplified Arabic" w:hAnsi="Simplified Arabic" w:cs="Simplified Arabic"/>
          <w:rtl/>
        </w:rPr>
        <w:t xml:space="preserve">لتجديد الثامن لموارد الصندوق الاستئماني </w:t>
      </w:r>
      <w:r w:rsidR="00E90A47" w:rsidRPr="00272DCD">
        <w:rPr>
          <w:bCs/>
          <w:kern w:val="22"/>
          <w:sz w:val="22"/>
          <w:szCs w:val="22"/>
          <w:lang w:val="en-GB"/>
        </w:rPr>
        <w:t>(CBD/SBI/3/6)</w:t>
      </w:r>
      <w:r w:rsidR="00E90A47">
        <w:rPr>
          <w:rFonts w:ascii="Simplified Arabic" w:hAnsi="Simplified Arabic" w:cs="Simplified Arabic" w:hint="cs"/>
          <w:rtl/>
        </w:rPr>
        <w:t>. وبالإضافة إلى ذلك، ستستعرض الهيئة الفرعية اختصاصات الاستعراض السادس لفعالية الآلية المالية ال</w:t>
      </w:r>
      <w:r w:rsidR="00FD5BD3">
        <w:rPr>
          <w:rFonts w:ascii="Simplified Arabic" w:hAnsi="Simplified Arabic" w:cs="Simplified Arabic" w:hint="cs"/>
          <w:rtl/>
        </w:rPr>
        <w:t>ت</w:t>
      </w:r>
      <w:r w:rsidR="00E90A47">
        <w:rPr>
          <w:rFonts w:ascii="Simplified Arabic" w:hAnsi="Simplified Arabic" w:cs="Simplified Arabic" w:hint="cs"/>
          <w:rtl/>
        </w:rPr>
        <w:t>ي أعدته</w:t>
      </w:r>
      <w:r w:rsidR="00FD5BD3">
        <w:rPr>
          <w:rFonts w:ascii="Simplified Arabic" w:hAnsi="Simplified Arabic" w:cs="Simplified Arabic" w:hint="cs"/>
          <w:rtl/>
        </w:rPr>
        <w:t>ا</w:t>
      </w:r>
      <w:r w:rsidR="00E90A47">
        <w:rPr>
          <w:rFonts w:ascii="Simplified Arabic" w:hAnsi="Simplified Arabic" w:cs="Simplified Arabic" w:hint="cs"/>
          <w:rtl/>
        </w:rPr>
        <w:t xml:space="preserve"> الأمينة التنفيذية لكي ينظر فيه مؤتمر الأطراف في اجتماعه السادس عشر.</w:t>
      </w:r>
    </w:p>
    <w:p w:rsidR="00E90A47" w:rsidRDefault="00E90A47" w:rsidP="00E90A4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bidi="ar-EG"/>
        </w:rPr>
        <w:t xml:space="preserve">وسيتاح أيضا مشروع تقرير أولي لمجلس مرفق البيئة العالمية لنظر الهيئة الفرعية </w:t>
      </w:r>
      <w:r w:rsidRPr="00272DCD">
        <w:rPr>
          <w:bCs/>
          <w:kern w:val="22"/>
          <w:sz w:val="22"/>
          <w:szCs w:val="22"/>
          <w:lang w:val="en-GB"/>
        </w:rPr>
        <w:t>(CBD/SBI/3/6/Add.1)</w:t>
      </w:r>
      <w:r>
        <w:rPr>
          <w:rFonts w:ascii="Simplified Arabic" w:hAnsi="Simplified Arabic" w:cs="Simplified Arabic" w:hint="cs"/>
          <w:sz w:val="22"/>
          <w:rtl/>
          <w:lang w:val="en-US" w:bidi="ar-EG"/>
        </w:rPr>
        <w:t>.</w:t>
      </w:r>
    </w:p>
    <w:p w:rsidR="00E90A47" w:rsidRPr="00D31AEB" w:rsidRDefault="00E90A47" w:rsidP="00E90A4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ومن المتوقع أن تطرح الهيئة الفرعية توصيات بشأن هذه</w:t>
      </w:r>
      <w:r w:rsidR="00FD5BD3">
        <w:rPr>
          <w:rFonts w:ascii="Simplified Arabic" w:hAnsi="Simplified Arabic" w:cs="Simplified Arabic" w:hint="cs"/>
          <w:sz w:val="22"/>
          <w:rtl/>
          <w:lang w:val="en-US"/>
        </w:rPr>
        <w:t xml:space="preserve"> </w:t>
      </w:r>
      <w:r>
        <w:rPr>
          <w:rFonts w:ascii="Simplified Arabic" w:hAnsi="Simplified Arabic" w:cs="Simplified Arabic" w:hint="cs"/>
          <w:sz w:val="22"/>
          <w:rtl/>
          <w:lang w:val="en-US"/>
        </w:rPr>
        <w:t>المسائل إلى مؤتمر الأطراف ومؤتمر الأطراف العامل كاجتماعي للأطراف في بروتوكولي قرطاجنة وناغويا.</w:t>
      </w:r>
    </w:p>
    <w:p w:rsidR="00D74C52" w:rsidRPr="00A56010" w:rsidRDefault="00A56010" w:rsidP="00A56010">
      <w:pPr>
        <w:pStyle w:val="ListParagraph"/>
        <w:bidi/>
        <w:spacing w:after="120" w:line="216" w:lineRule="auto"/>
        <w:ind w:left="0"/>
        <w:contextualSpacing w:val="0"/>
        <w:jc w:val="center"/>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US"/>
        </w:rPr>
        <w:t>البند 7 -</w:t>
      </w:r>
      <w:r w:rsidRPr="00A56010">
        <w:rPr>
          <w:rFonts w:ascii="Simplified Arabic" w:hAnsi="Simplified Arabic" w:cs="Simplified Arabic" w:hint="cs"/>
          <w:b/>
          <w:bCs/>
          <w:sz w:val="28"/>
          <w:szCs w:val="28"/>
          <w:rtl/>
          <w:lang w:val="en-US"/>
        </w:rPr>
        <w:tab/>
      </w:r>
      <w:r w:rsidR="00D31AEB" w:rsidRPr="00A56010">
        <w:rPr>
          <w:rFonts w:ascii="Simplified Arabic" w:hAnsi="Simplified Arabic" w:cs="Simplified Arabic" w:hint="cs"/>
          <w:b/>
          <w:bCs/>
          <w:sz w:val="28"/>
          <w:szCs w:val="28"/>
          <w:rtl/>
          <w:lang w:val="en-US"/>
        </w:rPr>
        <w:t>بناء القدرات</w:t>
      </w:r>
      <w:r w:rsidR="00956220" w:rsidRPr="00A56010">
        <w:rPr>
          <w:rFonts w:ascii="Simplified Arabic" w:hAnsi="Simplified Arabic" w:cs="Simplified Arabic" w:hint="cs"/>
          <w:b/>
          <w:bCs/>
          <w:sz w:val="28"/>
          <w:szCs w:val="28"/>
          <w:rtl/>
          <w:lang w:val="en-US"/>
        </w:rPr>
        <w:t>،</w:t>
      </w:r>
      <w:r w:rsidR="00D31AEB" w:rsidRPr="00A56010">
        <w:rPr>
          <w:rFonts w:ascii="Simplified Arabic" w:hAnsi="Simplified Arabic" w:cs="Simplified Arabic" w:hint="cs"/>
          <w:b/>
          <w:bCs/>
          <w:sz w:val="28"/>
          <w:szCs w:val="28"/>
          <w:rtl/>
          <w:lang w:val="en-US"/>
        </w:rPr>
        <w:t xml:space="preserve"> و</w:t>
      </w:r>
      <w:r w:rsidR="00D31AEB" w:rsidRPr="00A56010">
        <w:rPr>
          <w:rFonts w:ascii="Simplified Arabic" w:hAnsi="Simplified Arabic" w:cs="Simplified Arabic"/>
          <w:b/>
          <w:bCs/>
          <w:sz w:val="28"/>
          <w:szCs w:val="28"/>
          <w:rtl/>
          <w:lang w:val="en-US"/>
        </w:rPr>
        <w:t>التعاون التقني والعلمي</w:t>
      </w:r>
      <w:r w:rsidR="00D31AEB" w:rsidRPr="00A56010">
        <w:rPr>
          <w:rFonts w:ascii="Simplified Arabic" w:hAnsi="Simplified Arabic" w:cs="Simplified Arabic" w:hint="cs"/>
          <w:b/>
          <w:bCs/>
          <w:sz w:val="28"/>
          <w:szCs w:val="28"/>
          <w:rtl/>
          <w:lang w:val="en-US"/>
        </w:rPr>
        <w:t>، ونقل التكنو</w:t>
      </w:r>
      <w:r w:rsidR="00652EEA" w:rsidRPr="00A56010">
        <w:rPr>
          <w:rFonts w:ascii="Simplified Arabic" w:hAnsi="Simplified Arabic" w:cs="Simplified Arabic" w:hint="cs"/>
          <w:b/>
          <w:bCs/>
          <w:sz w:val="28"/>
          <w:szCs w:val="28"/>
          <w:rtl/>
          <w:lang w:val="en-US"/>
        </w:rPr>
        <w:t>لوجيا، وإدارة المعارف، والاتصال</w:t>
      </w:r>
    </w:p>
    <w:p w:rsidR="00A56010" w:rsidRPr="00A56010" w:rsidRDefault="00A56010" w:rsidP="00A56010">
      <w:pPr>
        <w:pStyle w:val="ListParagraph"/>
        <w:bidi/>
        <w:spacing w:after="120" w:line="216" w:lineRule="auto"/>
        <w:ind w:left="0"/>
        <w:contextualSpacing w:val="0"/>
        <w:jc w:val="center"/>
        <w:rPr>
          <w:rFonts w:ascii="Simplified Arabic" w:hAnsi="Simplified Arabic" w:cs="Simplified Arabic"/>
          <w:b/>
          <w:bCs/>
          <w:lang w:val="en-US"/>
        </w:rPr>
      </w:pPr>
      <w:r w:rsidRPr="00A56010">
        <w:rPr>
          <w:rFonts w:ascii="Simplified Arabic" w:hAnsi="Simplified Arabic" w:cs="Simplified Arabic" w:hint="cs"/>
          <w:b/>
          <w:bCs/>
          <w:rtl/>
          <w:lang w:val="en-US"/>
        </w:rPr>
        <w:t>ألف -</w:t>
      </w:r>
      <w:r w:rsidRPr="00A56010">
        <w:rPr>
          <w:rFonts w:ascii="Simplified Arabic" w:hAnsi="Simplified Arabic" w:cs="Simplified Arabic" w:hint="cs"/>
          <w:b/>
          <w:bCs/>
          <w:rtl/>
          <w:lang w:val="en-US"/>
        </w:rPr>
        <w:tab/>
        <w:t>بناء القدرات، و</w:t>
      </w:r>
      <w:r w:rsidRPr="00A56010">
        <w:rPr>
          <w:rFonts w:ascii="Simplified Arabic" w:hAnsi="Simplified Arabic" w:cs="Simplified Arabic"/>
          <w:b/>
          <w:bCs/>
          <w:rtl/>
          <w:lang w:val="en-US"/>
        </w:rPr>
        <w:t>التعاون التقني والعلمي</w:t>
      </w:r>
      <w:r w:rsidRPr="00A56010">
        <w:rPr>
          <w:rFonts w:ascii="Simplified Arabic" w:hAnsi="Simplified Arabic" w:cs="Simplified Arabic" w:hint="cs"/>
          <w:b/>
          <w:bCs/>
          <w:rtl/>
          <w:lang w:val="en-US"/>
        </w:rPr>
        <w:t>، ونقل التكنولوجيا</w:t>
      </w:r>
    </w:p>
    <w:p w:rsidR="00A56010" w:rsidRDefault="00E90A47" w:rsidP="00F915BF">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31" w:history="1">
        <w:r w:rsidRPr="00E90A47">
          <w:rPr>
            <w:rStyle w:val="Hyperlink"/>
            <w:rFonts w:ascii="Simplified Arabic" w:hAnsi="Simplified Arabic" w:cs="Simplified Arabic" w:hint="cs"/>
            <w:sz w:val="22"/>
            <w:rtl/>
            <w:lang w:val="en-US"/>
          </w:rPr>
          <w:t>14/24</w:t>
        </w:r>
      </w:hyperlink>
      <w:r>
        <w:rPr>
          <w:rFonts w:ascii="Simplified Arabic" w:hAnsi="Simplified Arabic" w:cs="Simplified Arabic" w:hint="cs"/>
          <w:sz w:val="22"/>
          <w:rtl/>
          <w:lang w:val="en-US"/>
        </w:rPr>
        <w:t xml:space="preserve">، </w:t>
      </w:r>
      <w:r>
        <w:rPr>
          <w:rFonts w:eastAsia="Malgun Gothic" w:cs="Simplified Arabic" w:hint="cs"/>
          <w:sz w:val="22"/>
          <w:rtl/>
          <w:lang w:val="fr-CH" w:eastAsia="en-US" w:bidi="ar-EG"/>
        </w:rPr>
        <w:t>نظر مؤتمر الأطراف في المسائل المتعلقة ببناء القدرات، والتعاون التقني والعلمي ون</w:t>
      </w:r>
      <w:r w:rsidR="00FD5BD3">
        <w:rPr>
          <w:rFonts w:eastAsia="Malgun Gothic" w:cs="Simplified Arabic" w:hint="cs"/>
          <w:sz w:val="22"/>
          <w:rtl/>
          <w:lang w:val="fr-CH" w:eastAsia="en-US" w:bidi="ar-EG"/>
        </w:rPr>
        <w:t>ق</w:t>
      </w:r>
      <w:r>
        <w:rPr>
          <w:rFonts w:eastAsia="Malgun Gothic" w:cs="Simplified Arabic" w:hint="cs"/>
          <w:sz w:val="22"/>
          <w:rtl/>
          <w:lang w:val="fr-CH" w:eastAsia="en-US" w:bidi="ar-EG"/>
        </w:rPr>
        <w:t xml:space="preserve">ل التكنولوجيا. وطلب إلى الأمينة التنفيذية </w:t>
      </w:r>
      <w:r w:rsidRPr="00FD7330">
        <w:rPr>
          <w:rFonts w:eastAsia="Malgun Gothic" w:cs="Simplified Arabic" w:hint="cs"/>
          <w:sz w:val="22"/>
          <w:rtl/>
          <w:lang w:val="fr-CH" w:eastAsia="en-US" w:bidi="ar-EG"/>
        </w:rPr>
        <w:t>أن ت</w:t>
      </w:r>
      <w:r w:rsidR="008C7272">
        <w:rPr>
          <w:rFonts w:eastAsia="Malgun Gothic" w:cs="Simplified Arabic" w:hint="cs"/>
          <w:sz w:val="22"/>
          <w:rtl/>
          <w:lang w:val="fr-CH" w:eastAsia="en-US" w:bidi="ar-EG"/>
        </w:rPr>
        <w:t>عد</w:t>
      </w:r>
      <w:r w:rsidRPr="00FD7330">
        <w:rPr>
          <w:rFonts w:eastAsia="Malgun Gothic" w:cs="Simplified Arabic" w:hint="cs"/>
          <w:sz w:val="22"/>
          <w:rtl/>
          <w:lang w:val="fr-CH" w:eastAsia="en-US" w:bidi="ar-EG"/>
        </w:rPr>
        <w:t xml:space="preserve"> مشروع إطار استراتيجي طويل الأجل لبناء القدرات بعد عام 2020 الذي يتواءم مع </w:t>
      </w:r>
      <w:r>
        <w:rPr>
          <w:rFonts w:eastAsia="Malgun Gothic" w:cs="Simplified Arabic" w:hint="cs"/>
          <w:sz w:val="22"/>
          <w:rtl/>
          <w:lang w:val="fr-CH" w:eastAsia="en-US" w:bidi="ar-EG"/>
        </w:rPr>
        <w:t>مشروع ال</w:t>
      </w:r>
      <w:r w:rsidRPr="00FD7330">
        <w:rPr>
          <w:rFonts w:eastAsia="Malgun Gothic" w:cs="Simplified Arabic" w:hint="cs"/>
          <w:sz w:val="22"/>
          <w:rtl/>
          <w:lang w:val="fr-CH" w:eastAsia="en-US" w:bidi="ar-EG"/>
        </w:rPr>
        <w:t>إ</w:t>
      </w:r>
      <w:r w:rsidRPr="00FD7330">
        <w:rPr>
          <w:rFonts w:eastAsia="Malgun Gothic" w:cs="Simplified Arabic"/>
          <w:sz w:val="22"/>
          <w:rtl/>
          <w:lang w:val="fr-CH" w:eastAsia="en-US" w:bidi="ar-EG"/>
        </w:rPr>
        <w:t>طار ا</w:t>
      </w:r>
      <w:r>
        <w:rPr>
          <w:rFonts w:eastAsia="Malgun Gothic" w:cs="Simplified Arabic" w:hint="cs"/>
          <w:sz w:val="22"/>
          <w:rtl/>
          <w:lang w:val="fr-CH" w:eastAsia="en-US" w:bidi="ar-EG"/>
        </w:rPr>
        <w:t>لعالمي ل</w:t>
      </w:r>
      <w:r w:rsidRPr="00FD7330">
        <w:rPr>
          <w:rFonts w:eastAsia="Malgun Gothic" w:cs="Simplified Arabic"/>
          <w:sz w:val="22"/>
          <w:rtl/>
          <w:lang w:val="fr-CH" w:eastAsia="en-US" w:bidi="ar-EG"/>
        </w:rPr>
        <w:t xml:space="preserve">لتنوع البيولوجي لما بعد 2020 </w:t>
      </w:r>
      <w:r w:rsidRPr="00FD7330">
        <w:rPr>
          <w:rFonts w:eastAsia="Malgun Gothic" w:cs="Simplified Arabic" w:hint="cs"/>
          <w:sz w:val="22"/>
          <w:rtl/>
          <w:lang w:val="fr-CH" w:eastAsia="en-US" w:bidi="ar-EG"/>
        </w:rPr>
        <w:t>و</w:t>
      </w:r>
      <w:hyperlink r:id="rId32" w:history="1">
        <w:r w:rsidRPr="008C7272">
          <w:rPr>
            <w:rStyle w:val="Hyperlink"/>
            <w:rFonts w:eastAsia="Malgun Gothic" w:cs="Simplified Arabic" w:hint="cs"/>
            <w:sz w:val="22"/>
            <w:rtl/>
            <w:lang w:val="fr-CH" w:eastAsia="en-US" w:bidi="ar-EG"/>
          </w:rPr>
          <w:t>خطة التنمية المستدامة لعام 2030</w:t>
        </w:r>
      </w:hyperlink>
      <w:r w:rsidRPr="00FD7330">
        <w:rPr>
          <w:rFonts w:eastAsia="Malgun Gothic" w:cs="Simplified Arabic" w:hint="cs"/>
          <w:sz w:val="22"/>
          <w:rtl/>
          <w:lang w:val="fr-CH" w:eastAsia="en-US" w:bidi="ar-EG"/>
        </w:rPr>
        <w:t xml:space="preserve"> </w:t>
      </w:r>
      <w:r w:rsidRPr="00FD7330">
        <w:rPr>
          <w:rFonts w:eastAsia="Malgun Gothic" w:cs="Simplified Arabic"/>
          <w:sz w:val="22"/>
          <w:rtl/>
          <w:lang w:val="fr-CH" w:eastAsia="en-US" w:bidi="ar-EG"/>
        </w:rPr>
        <w:t>كي تنظر فيه الهيئة الفرعية للتنفيذ في اجتماعها الثالث ولكي ينظر فيه بعد ذلك مؤتمر الأطراف في اجتماعه الخامس عشر</w:t>
      </w:r>
      <w:r w:rsidR="008C7272">
        <w:rPr>
          <w:rFonts w:ascii="Simplified Arabic" w:hAnsi="Simplified Arabic" w:cs="Simplified Arabic" w:hint="cs"/>
          <w:sz w:val="22"/>
          <w:rtl/>
          <w:lang w:val="en-US"/>
        </w:rPr>
        <w:t>. وبالإضافة إلى ذلك، طلب إلى الأمينة التنفيذية أن تواصل تعزيز وتيسير التعاون التقني والعلمي، بما في ذلك إعداد مقترحات لعملية شاملة للاستعراض وت</w:t>
      </w:r>
      <w:r w:rsidR="00F915BF">
        <w:rPr>
          <w:rFonts w:ascii="Simplified Arabic" w:hAnsi="Simplified Arabic" w:cs="Simplified Arabic" w:hint="cs"/>
          <w:sz w:val="22"/>
          <w:rtl/>
          <w:lang w:val="en-US"/>
        </w:rPr>
        <w:t>ج</w:t>
      </w:r>
      <w:r w:rsidR="008C7272">
        <w:rPr>
          <w:rFonts w:ascii="Simplified Arabic" w:hAnsi="Simplified Arabic" w:cs="Simplified Arabic" w:hint="cs"/>
          <w:sz w:val="22"/>
          <w:rtl/>
          <w:lang w:val="en-US"/>
        </w:rPr>
        <w:t>ديد برامج التعاون التقني والعلمي.</w:t>
      </w:r>
    </w:p>
    <w:p w:rsidR="008C7272" w:rsidRDefault="008C7272" w:rsidP="00F915BF">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lastRenderedPageBreak/>
        <w:t xml:space="preserve">وفي المقرر </w:t>
      </w:r>
      <w:r w:rsidR="00C91E26">
        <w:fldChar w:fldCharType="begin"/>
      </w:r>
      <w:r w:rsidR="00B512B0">
        <w:instrText>HYPERLINK "https://www.cbd.int/doc/decisions/np-mop-03/np-mop-03-dec-05-ar.pdf"</w:instrText>
      </w:r>
      <w:r w:rsidR="00C91E26">
        <w:fldChar w:fldCharType="separate"/>
      </w:r>
      <w:r w:rsidRPr="00272DCD">
        <w:rPr>
          <w:rStyle w:val="Hyperlink"/>
          <w:sz w:val="22"/>
          <w:szCs w:val="22"/>
          <w:lang w:val="en-GB"/>
        </w:rPr>
        <w:t>NP-3/5</w:t>
      </w:r>
      <w:r w:rsidR="00C91E26">
        <w:fldChar w:fldCharType="end"/>
      </w:r>
      <w:r>
        <w:rPr>
          <w:rFonts w:ascii="Simplified Arabic" w:hAnsi="Simplified Arabic" w:cs="Simplified Arabic" w:hint="cs"/>
          <w:sz w:val="22"/>
          <w:rtl/>
          <w:lang w:val="en-US"/>
        </w:rPr>
        <w:t xml:space="preserve">، طلبت الأطراف في بروتوكول ناغويا إلى الأمينة التنفيذية </w:t>
      </w:r>
      <w:r w:rsidR="00F915BF">
        <w:rPr>
          <w:rFonts w:ascii="Simplified Arabic" w:hAnsi="Simplified Arabic" w:cs="Simplified Arabic" w:hint="cs"/>
          <w:sz w:val="22"/>
          <w:rtl/>
          <w:lang w:val="en-US"/>
        </w:rPr>
        <w:t>أن ت</w:t>
      </w:r>
      <w:r w:rsidR="00F915BF" w:rsidRPr="006C1CBF">
        <w:rPr>
          <w:rFonts w:cs="Simplified Arabic" w:hint="cs"/>
          <w:i/>
          <w:sz w:val="22"/>
          <w:rtl/>
          <w:lang w:val="en-US" w:bidi="ar-EG"/>
        </w:rPr>
        <w:t xml:space="preserve">عد تقييما للإطار الاستراتيجي </w:t>
      </w:r>
      <w:r w:rsidR="00F915BF">
        <w:rPr>
          <w:rFonts w:eastAsia="YouYuan" w:cs="Simplified Arabic" w:hint="cs"/>
          <w:kern w:val="2"/>
          <w:rtl/>
          <w:lang w:val="en-US"/>
        </w:rPr>
        <w:t xml:space="preserve">بشأن بناء القدرات وتنميتها من أجل دعم التنفيذ الفعال للبروتوكول وفقا للمقرر </w:t>
      </w:r>
      <w:r w:rsidR="00C91E26">
        <w:rPr>
          <w:rFonts w:eastAsia="YouYuan"/>
          <w:kern w:val="22"/>
          <w:sz w:val="22"/>
          <w:szCs w:val="22"/>
          <w:lang w:val="en-US"/>
        </w:rPr>
        <w:fldChar w:fldCharType="begin"/>
      </w:r>
      <w:r w:rsidR="00F915BF">
        <w:rPr>
          <w:rFonts w:eastAsia="YouYuan"/>
          <w:kern w:val="22"/>
          <w:sz w:val="22"/>
          <w:szCs w:val="22"/>
          <w:lang w:val="en-US"/>
        </w:rPr>
        <w:instrText xml:space="preserve"> HYPERLINK "https://www.cbd.int/doc/decisions/np-mop-01/np-mop-01-dec-09-ar.pdf" </w:instrText>
      </w:r>
      <w:r w:rsidR="00C91E26">
        <w:rPr>
          <w:rFonts w:eastAsia="YouYuan"/>
          <w:kern w:val="22"/>
          <w:sz w:val="22"/>
          <w:szCs w:val="22"/>
          <w:lang w:val="en-US"/>
        </w:rPr>
        <w:fldChar w:fldCharType="separate"/>
      </w:r>
      <w:r w:rsidR="00F915BF" w:rsidRPr="00CC76FE">
        <w:rPr>
          <w:rStyle w:val="Hyperlink"/>
          <w:rFonts w:eastAsia="YouYuan"/>
          <w:kern w:val="22"/>
          <w:sz w:val="22"/>
          <w:szCs w:val="22"/>
          <w:lang w:val="en-US"/>
        </w:rPr>
        <w:t>NP-1/8</w:t>
      </w:r>
      <w:r w:rsidR="00C91E26">
        <w:rPr>
          <w:rFonts w:eastAsia="YouYuan"/>
          <w:kern w:val="22"/>
          <w:sz w:val="22"/>
          <w:szCs w:val="22"/>
          <w:lang w:val="en-US"/>
        </w:rPr>
        <w:fldChar w:fldCharType="end"/>
      </w:r>
      <w:r w:rsidR="00F915BF" w:rsidRPr="00E2101D">
        <w:rPr>
          <w:rFonts w:eastAsia="YouYuan" w:cs="Simplified Arabic"/>
          <w:kern w:val="2"/>
          <w:rtl/>
          <w:lang w:val="en-US"/>
        </w:rPr>
        <w:t>،</w:t>
      </w:r>
      <w:r w:rsidR="00F915BF">
        <w:rPr>
          <w:rFonts w:eastAsia="YouYuan" w:cs="Simplified Arabic" w:hint="cs"/>
          <w:kern w:val="2"/>
          <w:rtl/>
          <w:lang w:val="en-US"/>
        </w:rPr>
        <w:t xml:space="preserve"> </w:t>
      </w:r>
      <w:r w:rsidR="00F915BF" w:rsidRPr="006C1CBF">
        <w:rPr>
          <w:rFonts w:cs="Simplified Arabic" w:hint="cs"/>
          <w:i/>
          <w:sz w:val="22"/>
          <w:rtl/>
          <w:lang w:val="en-US" w:bidi="ar-EG"/>
        </w:rPr>
        <w:t xml:space="preserve">وأن </w:t>
      </w:r>
      <w:r w:rsidR="00F915BF">
        <w:rPr>
          <w:rFonts w:cs="Simplified Arabic" w:hint="cs"/>
          <w:i/>
          <w:sz w:val="22"/>
          <w:rtl/>
          <w:lang w:val="en-US" w:bidi="ar-EG"/>
        </w:rPr>
        <w:t>ت</w:t>
      </w:r>
      <w:r w:rsidR="00F915BF" w:rsidRPr="006C1CBF">
        <w:rPr>
          <w:rFonts w:cs="Simplified Arabic" w:hint="cs"/>
          <w:i/>
          <w:sz w:val="22"/>
          <w:rtl/>
          <w:lang w:val="en-US" w:bidi="ar-EG"/>
        </w:rPr>
        <w:t xml:space="preserve">قدم تقرير التقييم </w:t>
      </w:r>
      <w:r w:rsidR="00F915BF" w:rsidRPr="00E2101D">
        <w:rPr>
          <w:rFonts w:eastAsia="YouYuan" w:cs="Simplified Arabic" w:hint="cs"/>
          <w:kern w:val="2"/>
          <w:rtl/>
          <w:lang w:val="en-US"/>
        </w:rPr>
        <w:t>لت</w:t>
      </w:r>
      <w:r w:rsidR="00F915BF" w:rsidRPr="00E2101D">
        <w:rPr>
          <w:rFonts w:eastAsia="YouYuan" w:cs="Simplified Arabic"/>
          <w:kern w:val="2"/>
          <w:rtl/>
          <w:lang w:val="en-US"/>
        </w:rPr>
        <w:t>نظر فيه الهيئة الفرعية للتنفيذ في اجتماعها الثالث،</w:t>
      </w:r>
      <w:r w:rsidR="00F915BF">
        <w:rPr>
          <w:rFonts w:eastAsia="YouYuan" w:cs="Simplified Arabic" w:hint="cs"/>
          <w:kern w:val="2"/>
          <w:rtl/>
          <w:lang w:val="en-US"/>
        </w:rPr>
        <w:t xml:space="preserve"> </w:t>
      </w:r>
      <w:r w:rsidRPr="00E2101D">
        <w:rPr>
          <w:rFonts w:eastAsia="YouYuan" w:cs="Simplified Arabic"/>
          <w:kern w:val="2"/>
          <w:rtl/>
          <w:lang w:val="en-US"/>
        </w:rPr>
        <w:t xml:space="preserve">بهدف ضمان وجود نهج فعال لبناء القدرات بموجب بروتوكول ناغويا يتسق مع </w:t>
      </w:r>
      <w:r>
        <w:rPr>
          <w:rFonts w:eastAsia="YouYuan" w:cs="Simplified Arabic" w:hint="cs"/>
          <w:kern w:val="2"/>
          <w:rtl/>
          <w:lang w:val="en-US"/>
        </w:rPr>
        <w:t>الإطار العالمي للتنوع البيولوجي لما</w:t>
      </w:r>
      <w:r w:rsidRPr="00E2101D">
        <w:rPr>
          <w:rFonts w:eastAsia="YouYuan" w:cs="Simplified Arabic"/>
          <w:kern w:val="2"/>
          <w:rtl/>
          <w:lang w:val="en-US"/>
        </w:rPr>
        <w:t xml:space="preserve"> بعد</w:t>
      </w:r>
      <w:r>
        <w:rPr>
          <w:rFonts w:eastAsia="YouYuan" w:cs="Simplified Arabic" w:hint="cs"/>
          <w:kern w:val="2"/>
          <w:rtl/>
          <w:lang w:val="en-US"/>
        </w:rPr>
        <w:t xml:space="preserve"> عام</w:t>
      </w:r>
      <w:r w:rsidRPr="00E2101D">
        <w:rPr>
          <w:rFonts w:eastAsia="YouYuan" w:cs="Simplified Arabic"/>
          <w:kern w:val="2"/>
          <w:rtl/>
          <w:lang w:val="en-US"/>
        </w:rPr>
        <w:t xml:space="preserve"> 2020</w:t>
      </w:r>
      <w:r w:rsidR="00CC76FE">
        <w:rPr>
          <w:rFonts w:eastAsia="YouYuan" w:cs="Simplified Arabic" w:hint="cs"/>
          <w:kern w:val="2"/>
          <w:rtl/>
          <w:lang w:val="en-US"/>
        </w:rPr>
        <w:t xml:space="preserve">. </w:t>
      </w:r>
      <w:r w:rsidR="00E12275">
        <w:rPr>
          <w:rFonts w:eastAsia="YouYuan" w:cs="Simplified Arabic" w:hint="cs"/>
          <w:kern w:val="2"/>
          <w:rtl/>
          <w:lang w:val="en-US"/>
        </w:rPr>
        <w:t xml:space="preserve">وفي المقرر </w:t>
      </w:r>
      <w:r w:rsidR="00C91E26">
        <w:fldChar w:fldCharType="begin"/>
      </w:r>
      <w:r w:rsidR="002C17A5">
        <w:instrText>HYPERLINK "https://www.cbd.int/doc/decisions/np-mop-03/np-mop-03-dec-06-ar.pdf"</w:instrText>
      </w:r>
      <w:r w:rsidR="00C91E26">
        <w:fldChar w:fldCharType="separate"/>
      </w:r>
      <w:r w:rsidR="00E12275" w:rsidRPr="00272DCD">
        <w:rPr>
          <w:rStyle w:val="Hyperlink"/>
          <w:sz w:val="22"/>
          <w:szCs w:val="22"/>
          <w:lang w:val="en-GB"/>
        </w:rPr>
        <w:t>NP-3/6</w:t>
      </w:r>
      <w:r w:rsidR="00C91E26">
        <w:fldChar w:fldCharType="end"/>
      </w:r>
      <w:r w:rsidR="00E12275">
        <w:rPr>
          <w:rFonts w:eastAsia="YouYuan" w:cs="Simplified Arabic" w:hint="cs"/>
          <w:kern w:val="2"/>
          <w:rtl/>
          <w:lang w:val="en-US"/>
        </w:rPr>
        <w:t xml:space="preserve"> بشأن زيادة التوعية، </w:t>
      </w:r>
      <w:r w:rsidR="00E12275">
        <w:rPr>
          <w:rFonts w:ascii="Simplified Arabic" w:hAnsi="Simplified Arabic" w:cs="Simplified Arabic" w:hint="cs"/>
          <w:sz w:val="22"/>
          <w:rtl/>
          <w:lang w:val="en-US"/>
        </w:rPr>
        <w:t xml:space="preserve">طلب أيضا </w:t>
      </w:r>
      <w:r w:rsidR="00E12275" w:rsidRPr="003E441F">
        <w:rPr>
          <w:rFonts w:ascii="Simplified Arabic" w:hAnsi="Simplified Arabic" w:cs="Simplified Arabic"/>
          <w:rtl/>
        </w:rPr>
        <w:t xml:space="preserve">إلى الأمينة التنفيذية أن تواصل دعمها لتنفيذ استراتيجية زيادة التوعية وأن تقدم </w:t>
      </w:r>
      <w:r w:rsidR="00E12275">
        <w:rPr>
          <w:rFonts w:ascii="Simplified Arabic" w:hAnsi="Simplified Arabic" w:cs="Simplified Arabic" w:hint="cs"/>
          <w:rtl/>
        </w:rPr>
        <w:t>تحديثا</w:t>
      </w:r>
      <w:r w:rsidR="00E12275" w:rsidRPr="003E441F">
        <w:rPr>
          <w:rFonts w:ascii="Simplified Arabic" w:hAnsi="Simplified Arabic" w:cs="Simplified Arabic"/>
          <w:rtl/>
        </w:rPr>
        <w:t xml:space="preserve"> عن التقدم المحرز في تنفيذ</w:t>
      </w:r>
      <w:r w:rsidR="00E12275">
        <w:rPr>
          <w:rFonts w:ascii="Simplified Arabic" w:hAnsi="Simplified Arabic" w:cs="Simplified Arabic" w:hint="cs"/>
          <w:rtl/>
        </w:rPr>
        <w:t>ها</w:t>
      </w:r>
      <w:r w:rsidR="00E12275" w:rsidRPr="003E441F">
        <w:rPr>
          <w:rFonts w:ascii="Simplified Arabic" w:hAnsi="Simplified Arabic" w:cs="Simplified Arabic"/>
          <w:rtl/>
        </w:rPr>
        <w:t xml:space="preserve"> لينظر فيه مؤتمر الأطراف العامل كاجتماع للأطراف في بروتوكول ناغويا في اجتماعه الرابع</w:t>
      </w:r>
      <w:r w:rsidR="00E12275" w:rsidRPr="003E441F">
        <w:rPr>
          <w:rFonts w:ascii="Simplified Arabic" w:hAnsi="Simplified Arabic" w:cs="Simplified Arabic"/>
          <w:rtl/>
          <w:lang w:bidi="ar-EG"/>
        </w:rPr>
        <w:t>.</w:t>
      </w:r>
    </w:p>
    <w:p w:rsidR="00E12275" w:rsidRPr="004A2D2C" w:rsidRDefault="00E12275" w:rsidP="00A60A32">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وفي المقرر </w:t>
      </w:r>
      <w:r w:rsidR="00C91E26">
        <w:fldChar w:fldCharType="begin"/>
      </w:r>
      <w:r w:rsidR="00A60A32">
        <w:instrText>HYPERLINK "https://www.cbd.int/doc/decisions/cp-mop-09/cp-mop-09-dec-03-ar.pdf"</w:instrText>
      </w:r>
      <w:r w:rsidR="00C91E26">
        <w:fldChar w:fldCharType="separate"/>
      </w:r>
      <w:r w:rsidR="00A60A32" w:rsidRPr="00272DCD">
        <w:rPr>
          <w:rStyle w:val="Hyperlink"/>
          <w:sz w:val="22"/>
          <w:szCs w:val="22"/>
          <w:lang w:val="en-GB"/>
        </w:rPr>
        <w:t>CP-9/3</w:t>
      </w:r>
      <w:r w:rsidR="00C91E26">
        <w:fldChar w:fldCharType="end"/>
      </w:r>
      <w:r>
        <w:rPr>
          <w:rFonts w:ascii="Simplified Arabic" w:hAnsi="Simplified Arabic" w:cs="Simplified Arabic" w:hint="cs"/>
          <w:sz w:val="22"/>
          <w:rtl/>
          <w:lang w:val="en-US"/>
        </w:rPr>
        <w:t xml:space="preserve">، </w:t>
      </w:r>
      <w:r>
        <w:rPr>
          <w:rFonts w:ascii="Simplified Arabic" w:hAnsi="Simplified Arabic" w:cs="Simplified Arabic" w:hint="cs"/>
          <w:i/>
          <w:snapToGrid w:val="0"/>
          <w:kern w:val="22"/>
          <w:rtl/>
        </w:rPr>
        <w:t>أ</w:t>
      </w:r>
      <w:r w:rsidRPr="00C90471">
        <w:rPr>
          <w:rFonts w:ascii="Simplified Arabic" w:hAnsi="Simplified Arabic" w:cs="Simplified Arabic"/>
          <w:i/>
          <w:snapToGrid w:val="0"/>
          <w:kern w:val="22"/>
          <w:rtl/>
        </w:rPr>
        <w:t>قر</w:t>
      </w:r>
      <w:r>
        <w:rPr>
          <w:rFonts w:ascii="Simplified Arabic" w:hAnsi="Simplified Arabic" w:cs="Simplified Arabic" w:hint="cs"/>
          <w:i/>
          <w:snapToGrid w:val="0"/>
          <w:kern w:val="22"/>
          <w:rtl/>
        </w:rPr>
        <w:t>ت الأطراف في بروتوكول قرطاجنة</w:t>
      </w:r>
      <w:r w:rsidRPr="00C90471">
        <w:rPr>
          <w:rFonts w:ascii="Simplified Arabic" w:hAnsi="Simplified Arabic" w:cs="Simplified Arabic"/>
          <w:i/>
          <w:snapToGrid w:val="0"/>
          <w:kern w:val="22"/>
          <w:rtl/>
        </w:rPr>
        <w:t xml:space="preserve"> بالحاجة إلى خطة عمل محددة لبناء القدرات من أجل تنفيذ بروتوكول قرطاجنة وبروتوكوله التكميلي </w:t>
      </w:r>
      <w:r w:rsidRPr="00C90471">
        <w:rPr>
          <w:rFonts w:ascii="Simplified Arabic" w:hAnsi="Simplified Arabic" w:cs="Simplified Arabic" w:hint="cs"/>
          <w:i/>
          <w:snapToGrid w:val="0"/>
          <w:kern w:val="22"/>
          <w:rtl/>
        </w:rPr>
        <w:t>بما</w:t>
      </w:r>
      <w:r w:rsidRPr="00C90471">
        <w:rPr>
          <w:rFonts w:ascii="Simplified Arabic" w:hAnsi="Simplified Arabic" w:cs="Simplified Arabic"/>
          <w:i/>
          <w:snapToGrid w:val="0"/>
          <w:kern w:val="22"/>
          <w:rtl/>
        </w:rPr>
        <w:t xml:space="preserve"> يتماشى مع </w:t>
      </w:r>
      <w:r>
        <w:rPr>
          <w:rFonts w:ascii="Simplified Arabic" w:hAnsi="Simplified Arabic" w:cs="Simplified Arabic" w:hint="cs"/>
          <w:i/>
          <w:snapToGrid w:val="0"/>
          <w:kern w:val="22"/>
          <w:rtl/>
        </w:rPr>
        <w:t>ال</w:t>
      </w:r>
      <w:r w:rsidRPr="00C90471">
        <w:rPr>
          <w:rFonts w:ascii="Simplified Arabic" w:hAnsi="Simplified Arabic" w:cs="Simplified Arabic"/>
          <w:i/>
          <w:snapToGrid w:val="0"/>
          <w:kern w:val="22"/>
          <w:rtl/>
        </w:rPr>
        <w:t xml:space="preserve">متابعة </w:t>
      </w:r>
      <w:r>
        <w:rPr>
          <w:rFonts w:ascii="Simplified Arabic" w:hAnsi="Simplified Arabic" w:cs="Simplified Arabic" w:hint="cs"/>
          <w:i/>
          <w:snapToGrid w:val="0"/>
          <w:kern w:val="22"/>
          <w:rtl/>
        </w:rPr>
        <w:t>ال</w:t>
      </w:r>
      <w:r w:rsidRPr="00C90471">
        <w:rPr>
          <w:rFonts w:ascii="Simplified Arabic" w:hAnsi="Simplified Arabic" w:cs="Simplified Arabic"/>
          <w:i/>
          <w:snapToGrid w:val="0"/>
          <w:kern w:val="22"/>
          <w:rtl/>
        </w:rPr>
        <w:t xml:space="preserve">محددة للخطة الاستراتيجية </w:t>
      </w:r>
      <w:r>
        <w:rPr>
          <w:rFonts w:ascii="Simplified Arabic" w:hAnsi="Simplified Arabic" w:cs="Simplified Arabic" w:hint="cs"/>
          <w:i/>
          <w:snapToGrid w:val="0"/>
          <w:kern w:val="22"/>
          <w:rtl/>
        </w:rPr>
        <w:t>ل</w:t>
      </w:r>
      <w:r w:rsidRPr="00C90471">
        <w:rPr>
          <w:rFonts w:ascii="Simplified Arabic" w:hAnsi="Simplified Arabic" w:cs="Simplified Arabic"/>
          <w:i/>
          <w:snapToGrid w:val="0"/>
          <w:kern w:val="22"/>
          <w:rtl/>
        </w:rPr>
        <w:t xml:space="preserve">لبروتوكول </w:t>
      </w:r>
      <w:r>
        <w:rPr>
          <w:rFonts w:ascii="Simplified Arabic" w:hAnsi="Simplified Arabic" w:cs="Simplified Arabic" w:hint="cs"/>
          <w:i/>
          <w:snapToGrid w:val="0"/>
          <w:kern w:val="22"/>
          <w:rtl/>
        </w:rPr>
        <w:t>(</w:t>
      </w:r>
      <w:r w:rsidR="004A2D2C">
        <w:rPr>
          <w:rFonts w:ascii="Simplified Arabic" w:hAnsi="Simplified Arabic" w:cs="Simplified Arabic" w:hint="cs"/>
          <w:i/>
          <w:snapToGrid w:val="0"/>
          <w:kern w:val="22"/>
          <w:rtl/>
        </w:rPr>
        <w:t xml:space="preserve">خطة التنفيذ </w:t>
      </w:r>
      <w:r w:rsidRPr="00C90471">
        <w:rPr>
          <w:rFonts w:ascii="Simplified Arabic" w:hAnsi="Simplified Arabic" w:cs="Simplified Arabic"/>
          <w:i/>
          <w:snapToGrid w:val="0"/>
          <w:kern w:val="22"/>
          <w:rtl/>
        </w:rPr>
        <w:t>طويل</w:t>
      </w:r>
      <w:r w:rsidR="004A2D2C">
        <w:rPr>
          <w:rFonts w:ascii="Simplified Arabic" w:hAnsi="Simplified Arabic" w:cs="Simplified Arabic" w:hint="cs"/>
          <w:i/>
          <w:snapToGrid w:val="0"/>
          <w:kern w:val="22"/>
          <w:rtl/>
        </w:rPr>
        <w:t>ة</w:t>
      </w:r>
      <w:r w:rsidRPr="00C90471">
        <w:rPr>
          <w:rFonts w:ascii="Simplified Arabic" w:hAnsi="Simplified Arabic" w:cs="Simplified Arabic"/>
          <w:i/>
          <w:snapToGrid w:val="0"/>
          <w:kern w:val="22"/>
          <w:rtl/>
        </w:rPr>
        <w:t xml:space="preserve"> الأجل </w:t>
      </w:r>
      <w:r>
        <w:rPr>
          <w:rFonts w:ascii="Simplified Arabic" w:hAnsi="Simplified Arabic" w:cs="Simplified Arabic" w:hint="cs"/>
          <w:i/>
          <w:snapToGrid w:val="0"/>
          <w:kern w:val="22"/>
          <w:rtl/>
        </w:rPr>
        <w:t>المزمع</w:t>
      </w:r>
      <w:r w:rsidR="004A2D2C">
        <w:rPr>
          <w:rFonts w:ascii="Simplified Arabic" w:hAnsi="Simplified Arabic" w:cs="Simplified Arabic" w:hint="cs"/>
          <w:i/>
          <w:snapToGrid w:val="0"/>
          <w:kern w:val="22"/>
          <w:rtl/>
        </w:rPr>
        <w:t>ة</w:t>
      </w:r>
      <w:r>
        <w:rPr>
          <w:rFonts w:ascii="Simplified Arabic" w:hAnsi="Simplified Arabic" w:cs="Simplified Arabic" w:hint="cs"/>
          <w:i/>
          <w:snapToGrid w:val="0"/>
          <w:kern w:val="22"/>
          <w:rtl/>
        </w:rPr>
        <w:t xml:space="preserve"> </w:t>
      </w:r>
      <w:r w:rsidR="004A2D2C">
        <w:rPr>
          <w:rFonts w:ascii="Simplified Arabic" w:hAnsi="Simplified Arabic" w:cs="Simplified Arabic" w:hint="cs"/>
          <w:i/>
          <w:snapToGrid w:val="0"/>
          <w:kern w:val="22"/>
          <w:rtl/>
        </w:rPr>
        <w:t xml:space="preserve">للبروتوكول </w:t>
      </w:r>
      <w:r w:rsidRPr="00C90471">
        <w:rPr>
          <w:rFonts w:ascii="Simplified Arabic" w:hAnsi="Simplified Arabic" w:cs="Simplified Arabic"/>
          <w:i/>
          <w:snapToGrid w:val="0"/>
          <w:kern w:val="22"/>
          <w:rtl/>
        </w:rPr>
        <w:t>لما بعد عام 2020</w:t>
      </w:r>
      <w:r w:rsidR="004A2D2C">
        <w:rPr>
          <w:rFonts w:ascii="Simplified Arabic" w:hAnsi="Simplified Arabic" w:cs="Simplified Arabic" w:hint="cs"/>
          <w:i/>
          <w:snapToGrid w:val="0"/>
          <w:kern w:val="22"/>
          <w:rtl/>
        </w:rPr>
        <w:t xml:space="preserve">)، </w:t>
      </w:r>
      <w:r w:rsidR="004A2D2C" w:rsidRPr="00C90471">
        <w:rPr>
          <w:rFonts w:ascii="Simplified Arabic" w:hAnsi="Simplified Arabic" w:cs="Simplified Arabic"/>
          <w:i/>
          <w:snapToGrid w:val="0"/>
          <w:kern w:val="22"/>
          <w:rtl/>
        </w:rPr>
        <w:t>و</w:t>
      </w:r>
      <w:r w:rsidR="004A2D2C" w:rsidRPr="00C90471">
        <w:rPr>
          <w:rFonts w:ascii="Simplified Arabic" w:hAnsi="Simplified Arabic" w:cs="Simplified Arabic" w:hint="cs"/>
          <w:i/>
          <w:snapToGrid w:val="0"/>
          <w:kern w:val="22"/>
          <w:rtl/>
        </w:rPr>
        <w:t>بما ي</w:t>
      </w:r>
      <w:r w:rsidR="004A2D2C" w:rsidRPr="00C90471">
        <w:rPr>
          <w:rFonts w:ascii="Simplified Arabic" w:hAnsi="Simplified Arabic" w:cs="Simplified Arabic"/>
          <w:i/>
          <w:snapToGrid w:val="0"/>
          <w:kern w:val="22"/>
          <w:rtl/>
        </w:rPr>
        <w:t>كمل الإطار الاستراتيجي طويل الأجل لبناء القدرات لما بعد عام 2020</w:t>
      </w:r>
      <w:r w:rsidR="004A2D2C">
        <w:rPr>
          <w:rFonts w:ascii="Simplified Arabic" w:hAnsi="Simplified Arabic" w:cs="Simplified Arabic" w:hint="cs"/>
          <w:i/>
          <w:snapToGrid w:val="0"/>
          <w:kern w:val="22"/>
          <w:rtl/>
        </w:rPr>
        <w:t xml:space="preserve"> الذي سيتم إعداده وفقا للمقرر 14/34.</w:t>
      </w:r>
    </w:p>
    <w:p w:rsidR="004A2D2C" w:rsidRDefault="004A2D2C" w:rsidP="004A2D2C">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i/>
          <w:snapToGrid w:val="0"/>
          <w:kern w:val="22"/>
          <w:rtl/>
          <w:lang w:val="en-US"/>
        </w:rPr>
        <w:t xml:space="preserve">وفي ضوء ما ذكر أعلاه، ستنظر الهيئة الفرعية في اجتماعها الثالث في مشروع إطار استراتيجي طويل الأجل لبناء القدرات لما بعد عام 2020 </w:t>
      </w:r>
      <w:r>
        <w:rPr>
          <w:rFonts w:ascii="Simplified Arabic" w:hAnsi="Simplified Arabic" w:cs="Simplified Arabic" w:hint="cs"/>
          <w:sz w:val="22"/>
          <w:rtl/>
          <w:lang w:val="en-US"/>
        </w:rPr>
        <w:t xml:space="preserve">يتوافق مع مشروع الإطار العالمي للتنوع البيولوجي لما بعد عام 2020 وخطة التنمية المستدامة لعام 2030، فضلا عن مقترحات لاستعراض وتجديد وتعزيز ابرامج التعاون التقني والعلمي وتطرح توصيات إلى مؤتمر الأطراف في اجتماعه الخامس عشر. ولمساعدة الهيئة الفرعية في هذه المهام، ستصدر الأمينة التنفيذية الوثيقتين </w:t>
      </w:r>
      <w:r w:rsidRPr="00272DCD">
        <w:rPr>
          <w:bCs/>
          <w:kern w:val="22"/>
          <w:sz w:val="22"/>
          <w:szCs w:val="22"/>
          <w:lang w:val="en-GB"/>
        </w:rPr>
        <w:t>CBD/SBI/3/7</w:t>
      </w:r>
      <w:r>
        <w:rPr>
          <w:rFonts w:ascii="Simplified Arabic" w:hAnsi="Simplified Arabic" w:cs="Simplified Arabic" w:hint="cs"/>
          <w:sz w:val="22"/>
          <w:rtl/>
          <w:lang w:val="en-US"/>
        </w:rPr>
        <w:t xml:space="preserve"> و </w:t>
      </w:r>
      <w:r w:rsidRPr="004A2D2C">
        <w:rPr>
          <w:sz w:val="22"/>
          <w:lang w:val="en-US"/>
        </w:rPr>
        <w:t>Add.1</w:t>
      </w:r>
      <w:r>
        <w:rPr>
          <w:rFonts w:ascii="Simplified Arabic" w:hAnsi="Simplified Arabic" w:cs="Simplified Arabic" w:hint="cs"/>
          <w:sz w:val="22"/>
          <w:rtl/>
          <w:lang w:val="en-US"/>
        </w:rPr>
        <w:t>.</w:t>
      </w:r>
    </w:p>
    <w:p w:rsidR="004A2D2C" w:rsidRDefault="004A2D2C" w:rsidP="00AA3EEC">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bidi="ar-EG"/>
        </w:rPr>
        <w:t>وفي اجتماعها الثالث، ستنظر الهيئة الفرعية أيضا في مشروع خطة العمل لبناء القدرات من أجل تنفيذ بروتوكول قرطاجنة وبروتوكوله التكميلي وت</w:t>
      </w:r>
      <w:r w:rsidR="00AA3EEC">
        <w:rPr>
          <w:rFonts w:ascii="Simplified Arabic" w:hAnsi="Simplified Arabic" w:cs="Simplified Arabic" w:hint="cs"/>
          <w:sz w:val="22"/>
          <w:rtl/>
          <w:lang w:val="en-US" w:bidi="ar-EG"/>
        </w:rPr>
        <w:t>ط</w:t>
      </w:r>
      <w:r>
        <w:rPr>
          <w:rFonts w:ascii="Simplified Arabic" w:hAnsi="Simplified Arabic" w:cs="Simplified Arabic" w:hint="cs"/>
          <w:sz w:val="22"/>
          <w:rtl/>
          <w:lang w:val="en-US" w:bidi="ar-EG"/>
        </w:rPr>
        <w:t xml:space="preserve">رح توصيات للاجتماع العاشر للأطراف في بروتوكول قرطاجنة. </w:t>
      </w:r>
      <w:r>
        <w:rPr>
          <w:rFonts w:ascii="Simplified Arabic" w:hAnsi="Simplified Arabic" w:cs="Simplified Arabic" w:hint="cs"/>
          <w:sz w:val="22"/>
          <w:rtl/>
          <w:lang w:val="en-US"/>
        </w:rPr>
        <w:t xml:space="preserve">ولمساعدة الهيئة الفرعية في هذه المهام، ستصدر الأمينة التنفيذية الوثيقة </w:t>
      </w:r>
      <w:r w:rsidRPr="00272DCD">
        <w:rPr>
          <w:bCs/>
          <w:kern w:val="22"/>
          <w:sz w:val="22"/>
          <w:szCs w:val="22"/>
          <w:lang w:val="en-GB"/>
        </w:rPr>
        <w:t>CBD/SBI/3/7</w:t>
      </w:r>
      <w:r>
        <w:rPr>
          <w:bCs/>
          <w:kern w:val="22"/>
          <w:sz w:val="22"/>
          <w:szCs w:val="22"/>
          <w:lang w:val="en-GB"/>
        </w:rPr>
        <w:t>/Add.2</w:t>
      </w:r>
      <w:r>
        <w:rPr>
          <w:rFonts w:ascii="Simplified Arabic" w:hAnsi="Simplified Arabic" w:cs="Simplified Arabic" w:hint="cs"/>
          <w:sz w:val="22"/>
          <w:rtl/>
          <w:lang w:val="en-GB"/>
        </w:rPr>
        <w:t>.</w:t>
      </w:r>
    </w:p>
    <w:p w:rsidR="004A2D2C" w:rsidRPr="00A60A32" w:rsidRDefault="004A2D2C" w:rsidP="00A60A32">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وعلاوة على ذلك، ستنظر الهيئة الفرعية في </w:t>
      </w:r>
      <w:r w:rsidR="00DD1AEE">
        <w:rPr>
          <w:rFonts w:ascii="Simplified Arabic" w:hAnsi="Simplified Arabic" w:cs="Simplified Arabic" w:hint="cs"/>
          <w:sz w:val="22"/>
          <w:rtl/>
          <w:lang w:val="en-US"/>
        </w:rPr>
        <w:t xml:space="preserve">تقييم </w:t>
      </w:r>
      <w:r>
        <w:rPr>
          <w:rFonts w:ascii="Simplified Arabic" w:hAnsi="Simplified Arabic" w:cs="Simplified Arabic" w:hint="cs"/>
          <w:sz w:val="22"/>
          <w:rtl/>
          <w:lang w:val="en-US"/>
        </w:rPr>
        <w:t>الإطار الاستراتيجي لبناء القدرات وتنميتها من أجل دعم التنفيذ الفعال لبروتوكول ناغويا بشأن الحصول وتقاسم المنافع. وستنظر أيضا في التقرير المرحلي عن تنفيذ الإطار الاستراتيجي وعن استراتيجية زيادة التوعية ببروتوكول ناغويا وتطرح توصيات لل</w:t>
      </w:r>
      <w:r w:rsidR="00A60A32">
        <w:rPr>
          <w:rFonts w:ascii="Simplified Arabic" w:hAnsi="Simplified Arabic" w:cs="Simplified Arabic" w:hint="cs"/>
          <w:sz w:val="22"/>
          <w:rtl/>
          <w:lang w:val="en-US"/>
        </w:rPr>
        <w:t>ا</w:t>
      </w:r>
      <w:r>
        <w:rPr>
          <w:rFonts w:ascii="Simplified Arabic" w:hAnsi="Simplified Arabic" w:cs="Simplified Arabic" w:hint="cs"/>
          <w:sz w:val="22"/>
          <w:rtl/>
          <w:lang w:val="en-US"/>
        </w:rPr>
        <w:t xml:space="preserve">جتماع الرابع للأطراف في البروتوكول. ولمساعدة الهيئة الفرعية في هذه المهام، ستصدر الأمينة التنفيذية الوثيقة </w:t>
      </w:r>
      <w:r w:rsidRPr="00272DCD">
        <w:rPr>
          <w:bCs/>
          <w:kern w:val="22"/>
          <w:sz w:val="22"/>
          <w:szCs w:val="22"/>
          <w:lang w:val="en-GB"/>
        </w:rPr>
        <w:t>CBD/SBI/3/7</w:t>
      </w:r>
      <w:r>
        <w:rPr>
          <w:bCs/>
          <w:kern w:val="22"/>
          <w:sz w:val="22"/>
          <w:szCs w:val="22"/>
          <w:lang w:val="en-GB"/>
        </w:rPr>
        <w:t>/Add.</w:t>
      </w:r>
      <w:r w:rsidR="00A60A32">
        <w:rPr>
          <w:bCs/>
          <w:kern w:val="22"/>
          <w:sz w:val="22"/>
          <w:szCs w:val="22"/>
          <w:lang w:val="en-GB"/>
        </w:rPr>
        <w:t>3</w:t>
      </w:r>
      <w:r>
        <w:rPr>
          <w:rFonts w:ascii="Simplified Arabic" w:hAnsi="Simplified Arabic" w:cs="Simplified Arabic" w:hint="cs"/>
          <w:sz w:val="22"/>
          <w:rtl/>
          <w:lang w:val="en-GB"/>
        </w:rPr>
        <w:t>.</w:t>
      </w:r>
    </w:p>
    <w:p w:rsidR="00A56010" w:rsidRPr="00A56010" w:rsidRDefault="00A56010" w:rsidP="00A56010">
      <w:pPr>
        <w:pStyle w:val="ListParagraph"/>
        <w:bidi/>
        <w:spacing w:after="120" w:line="216" w:lineRule="auto"/>
        <w:ind w:left="0"/>
        <w:contextualSpacing w:val="0"/>
        <w:jc w:val="center"/>
        <w:rPr>
          <w:rFonts w:ascii="Simplified Arabic" w:hAnsi="Simplified Arabic" w:cs="Simplified Arabic"/>
          <w:b/>
          <w:bCs/>
          <w:sz w:val="22"/>
          <w:lang w:val="en-US"/>
        </w:rPr>
      </w:pPr>
      <w:r w:rsidRPr="00A56010">
        <w:rPr>
          <w:rFonts w:ascii="Simplified Arabic" w:hAnsi="Simplified Arabic" w:cs="Simplified Arabic" w:hint="cs"/>
          <w:b/>
          <w:bCs/>
          <w:sz w:val="22"/>
          <w:rtl/>
          <w:lang w:val="en-US"/>
        </w:rPr>
        <w:t>باء -</w:t>
      </w:r>
      <w:r w:rsidRPr="00A56010">
        <w:rPr>
          <w:rFonts w:ascii="Simplified Arabic" w:hAnsi="Simplified Arabic" w:cs="Simplified Arabic" w:hint="cs"/>
          <w:b/>
          <w:bCs/>
          <w:sz w:val="22"/>
          <w:rtl/>
          <w:lang w:val="en-US"/>
        </w:rPr>
        <w:tab/>
        <w:t>إدارة المعارف وآلية غرفة تبادل المعلومات</w:t>
      </w:r>
    </w:p>
    <w:p w:rsidR="002B5410" w:rsidRDefault="00A60A32" w:rsidP="00A7144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bidi="ar-EG"/>
        </w:rPr>
        <w:t xml:space="preserve">في المقرر </w:t>
      </w:r>
      <w:hyperlink r:id="rId33" w:history="1">
        <w:r w:rsidRPr="00A60A32">
          <w:rPr>
            <w:rStyle w:val="Hyperlink"/>
            <w:rFonts w:ascii="Simplified Arabic" w:hAnsi="Simplified Arabic" w:cs="Simplified Arabic" w:hint="cs"/>
            <w:sz w:val="22"/>
            <w:rtl/>
            <w:lang w:val="en-US" w:bidi="ar-EG"/>
          </w:rPr>
          <w:t>14/25</w:t>
        </w:r>
      </w:hyperlink>
      <w:r>
        <w:rPr>
          <w:rFonts w:ascii="Simplified Arabic" w:hAnsi="Simplified Arabic" w:cs="Simplified Arabic" w:hint="cs"/>
          <w:sz w:val="22"/>
          <w:rtl/>
          <w:lang w:val="en-US" w:bidi="ar-EG"/>
        </w:rPr>
        <w:t xml:space="preserve">، الفقرة 4، طلب مؤتمر الأطراف إلى الأمينة التنفيذية أن تنفذ أنشطة مختلفة، رهنا بتوافر الموارد، تتعلق بإدارة المعارف في إطار الاتفاقية وبروتوكوليها وتقديم تقرير مرحلي إلى الهيئة الفرعية للتنفيذ لكي تنظر فيه في اجتماعها الثالث. وتضمنت الأنشطة إعداد مكون لإدارة المعارف كجزء من العملية التحضيرية للإطار العالمي للتنوع البيولوجي لما بعد عام 2020 ومواصلة دعم تنفيذ برنامج العمل </w:t>
      </w:r>
      <w:r w:rsidR="002B5410">
        <w:rPr>
          <w:rFonts w:ascii="Simplified Arabic" w:hAnsi="Simplified Arabic" w:cs="Simplified Arabic" w:hint="cs"/>
          <w:sz w:val="22"/>
          <w:rtl/>
          <w:lang w:val="en-US" w:bidi="ar-EG"/>
        </w:rPr>
        <w:t>لآلية غرفة تبادل المعلومات واستراتيجية الويب للاتفاقية وبروتوكوليها.</w:t>
      </w:r>
    </w:p>
    <w:p w:rsidR="00A56010" w:rsidRDefault="002B5410" w:rsidP="002B5410">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bidi="ar-EG"/>
        </w:rPr>
        <w:t>وستنظر الهيئة الفرعية في عناصر مكون إدارة المعارف للإطار العالمي للتنوع البيولوجي لما بعد عام 2020 وتقرير مرحلي عن تنفيذ برنامج عمل آلية غرفة تبادل المعلومات واستراتيجية الويب، و</w:t>
      </w:r>
      <w:r w:rsidRPr="0035163D">
        <w:rPr>
          <w:rFonts w:cs="Simplified Arabic"/>
          <w:sz w:val="22"/>
          <w:rtl/>
          <w:lang w:val="fr-CH" w:bidi="ar-EG"/>
        </w:rPr>
        <w:t xml:space="preserve">التطوير </w:t>
      </w:r>
      <w:r w:rsidRPr="0035163D">
        <w:rPr>
          <w:rFonts w:cs="Simplified Arabic"/>
          <w:sz w:val="22"/>
          <w:rtl/>
          <w:lang w:val="fr-CH"/>
        </w:rPr>
        <w:t xml:space="preserve">المستمر والترويج لأداة </w:t>
      </w:r>
      <w:proofErr w:type="spellStart"/>
      <w:r w:rsidRPr="00832733">
        <w:rPr>
          <w:rFonts w:cs="Simplified Arabic"/>
          <w:sz w:val="22"/>
          <w:lang w:val="en-US"/>
        </w:rPr>
        <w:t>Bioland</w:t>
      </w:r>
      <w:proofErr w:type="spellEnd"/>
      <w:r w:rsidR="00A60A32">
        <w:rPr>
          <w:rFonts w:ascii="Simplified Arabic" w:hAnsi="Simplified Arabic" w:cs="Simplified Arabic" w:hint="cs"/>
          <w:sz w:val="22"/>
          <w:rtl/>
          <w:lang w:val="en-US" w:bidi="ar-EG"/>
        </w:rPr>
        <w:t xml:space="preserve">، </w:t>
      </w:r>
      <w:r>
        <w:rPr>
          <w:rFonts w:ascii="Simplified Arabic" w:hAnsi="Simplified Arabic" w:cs="Simplified Arabic" w:hint="cs"/>
          <w:sz w:val="22"/>
          <w:rtl/>
          <w:lang w:val="en-US"/>
        </w:rPr>
        <w:t xml:space="preserve">التي تساعد الأطراف في إنشاء </w:t>
      </w:r>
      <w:r w:rsidR="00DD1AEE">
        <w:rPr>
          <w:rFonts w:ascii="Simplified Arabic" w:hAnsi="Simplified Arabic" w:cs="Simplified Arabic" w:hint="cs"/>
          <w:sz w:val="22"/>
          <w:rtl/>
          <w:lang w:val="en-US"/>
        </w:rPr>
        <w:t xml:space="preserve">أو تحسين </w:t>
      </w:r>
      <w:r>
        <w:rPr>
          <w:rFonts w:ascii="Simplified Arabic" w:hAnsi="Simplified Arabic" w:cs="Simplified Arabic" w:hint="cs"/>
          <w:sz w:val="22"/>
          <w:rtl/>
          <w:lang w:val="en-US"/>
        </w:rPr>
        <w:t xml:space="preserve">آلياتها الوطنية لغرفة تبادل المعلومات، </w:t>
      </w:r>
      <w:r>
        <w:rPr>
          <w:rFonts w:cs="Simplified Arabic" w:hint="cs"/>
          <w:sz w:val="22"/>
          <w:rtl/>
          <w:lang w:val="fr-CH"/>
        </w:rPr>
        <w:t>و</w:t>
      </w:r>
      <w:r w:rsidRPr="0035163D">
        <w:rPr>
          <w:rFonts w:cs="Simplified Arabic"/>
          <w:sz w:val="22"/>
          <w:rtl/>
          <w:lang w:val="fr-CH"/>
        </w:rPr>
        <w:t>تطوير واختبار أداة البيانات والإبلاغ</w:t>
      </w:r>
      <w:r>
        <w:rPr>
          <w:rFonts w:ascii="Simplified Arabic" w:hAnsi="Simplified Arabic" w:cs="Simplified Arabic" w:hint="cs"/>
          <w:sz w:val="22"/>
          <w:rtl/>
          <w:lang w:val="en-US"/>
        </w:rPr>
        <w:t xml:space="preserve"> (انظر </w:t>
      </w:r>
      <w:r w:rsidRPr="00272DCD">
        <w:rPr>
          <w:bCs/>
          <w:kern w:val="22"/>
          <w:sz w:val="22"/>
          <w:szCs w:val="22"/>
          <w:lang w:val="en-GB"/>
        </w:rPr>
        <w:t>CBD/SBI/3/8</w:t>
      </w:r>
      <w:r>
        <w:rPr>
          <w:rFonts w:ascii="Simplified Arabic" w:hAnsi="Simplified Arabic" w:cs="Simplified Arabic" w:hint="cs"/>
          <w:sz w:val="22"/>
          <w:rtl/>
          <w:lang w:val="en-US"/>
        </w:rPr>
        <w:t>).</w:t>
      </w:r>
    </w:p>
    <w:p w:rsidR="00A56010" w:rsidRPr="00A56010" w:rsidRDefault="00A56010" w:rsidP="00A56010">
      <w:pPr>
        <w:pStyle w:val="ListParagraph"/>
        <w:bidi/>
        <w:spacing w:after="120" w:line="216" w:lineRule="auto"/>
        <w:ind w:left="0"/>
        <w:contextualSpacing w:val="0"/>
        <w:jc w:val="center"/>
        <w:rPr>
          <w:rFonts w:ascii="Simplified Arabic" w:hAnsi="Simplified Arabic" w:cs="Simplified Arabic"/>
          <w:b/>
          <w:bCs/>
          <w:sz w:val="22"/>
          <w:lang w:val="en-US" w:bidi="ar-EG"/>
        </w:rPr>
      </w:pPr>
      <w:r w:rsidRPr="00A56010">
        <w:rPr>
          <w:rFonts w:ascii="Simplified Arabic" w:hAnsi="Simplified Arabic" w:cs="Simplified Arabic" w:hint="cs"/>
          <w:b/>
          <w:bCs/>
          <w:sz w:val="22"/>
          <w:rtl/>
          <w:lang w:val="en-US"/>
        </w:rPr>
        <w:t>جيم -</w:t>
      </w:r>
      <w:r w:rsidRPr="00A56010">
        <w:rPr>
          <w:rFonts w:ascii="Simplified Arabic" w:hAnsi="Simplified Arabic" w:cs="Simplified Arabic" w:hint="cs"/>
          <w:b/>
          <w:bCs/>
          <w:sz w:val="22"/>
          <w:rtl/>
          <w:lang w:val="en-US"/>
        </w:rPr>
        <w:tab/>
        <w:t>الاتصال</w:t>
      </w:r>
      <w:r w:rsidR="002B5410">
        <w:rPr>
          <w:rFonts w:ascii="Simplified Arabic" w:hAnsi="Simplified Arabic" w:cs="Simplified Arabic" w:hint="cs"/>
          <w:b/>
          <w:bCs/>
          <w:sz w:val="22"/>
          <w:rtl/>
          <w:lang w:val="en-US"/>
        </w:rPr>
        <w:t>ات</w:t>
      </w:r>
    </w:p>
    <w:p w:rsidR="00A56010" w:rsidRDefault="002B5410" w:rsidP="00BD7D89">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34" w:history="1">
        <w:r w:rsidRPr="002B5410">
          <w:rPr>
            <w:rStyle w:val="Hyperlink"/>
            <w:rFonts w:ascii="Simplified Arabic" w:hAnsi="Simplified Arabic" w:cs="Simplified Arabic" w:hint="cs"/>
            <w:sz w:val="22"/>
            <w:rtl/>
            <w:lang w:val="en-US"/>
          </w:rPr>
          <w:t>14/26</w:t>
        </w:r>
      </w:hyperlink>
      <w:r>
        <w:rPr>
          <w:rFonts w:ascii="Simplified Arabic" w:hAnsi="Simplified Arabic" w:cs="Simplified Arabic" w:hint="cs"/>
          <w:sz w:val="22"/>
          <w:rtl/>
          <w:lang w:val="en-US"/>
        </w:rPr>
        <w:t xml:space="preserve">، طلب إلى الأمينة التنفيذية، أن تواصل، رهنا بتوافر التمويل، </w:t>
      </w:r>
      <w:r w:rsidRPr="00E50261">
        <w:rPr>
          <w:rFonts w:ascii="Simplified Arabic" w:hAnsi="Simplified Arabic"/>
          <w:color w:val="222222"/>
          <w:rtl/>
        </w:rPr>
        <w:t>تنفيذ إطار</w:t>
      </w:r>
      <w:r>
        <w:rPr>
          <w:rFonts w:ascii="Simplified Arabic" w:hAnsi="Simplified Arabic" w:hint="cs"/>
          <w:color w:val="222222"/>
          <w:rtl/>
        </w:rPr>
        <w:t xml:space="preserve"> العمل</w:t>
      </w:r>
      <w:r w:rsidRPr="00E50261">
        <w:rPr>
          <w:rFonts w:ascii="Simplified Arabic" w:hAnsi="Simplified Arabic"/>
          <w:color w:val="222222"/>
          <w:rtl/>
        </w:rPr>
        <w:t xml:space="preserve"> </w:t>
      </w:r>
      <w:r>
        <w:rPr>
          <w:rFonts w:ascii="Simplified Arabic" w:hAnsi="Simplified Arabic" w:hint="cs"/>
          <w:color w:val="222222"/>
          <w:rtl/>
        </w:rPr>
        <w:t>ل</w:t>
      </w:r>
      <w:r>
        <w:rPr>
          <w:rFonts w:ascii="Simplified Arabic" w:hAnsi="Simplified Arabic"/>
          <w:color w:val="222222"/>
          <w:rtl/>
        </w:rPr>
        <w:t xml:space="preserve">استراتيجية اتصالات </w:t>
      </w:r>
      <w:r w:rsidRPr="00E50261">
        <w:rPr>
          <w:rFonts w:ascii="Simplified Arabic" w:hAnsi="Simplified Arabic"/>
          <w:color w:val="222222"/>
          <w:rtl/>
        </w:rPr>
        <w:t>ع</w:t>
      </w:r>
      <w:r>
        <w:rPr>
          <w:rFonts w:hint="cs"/>
          <w:sz w:val="22"/>
          <w:rtl/>
          <w:lang w:val="en-GB" w:bidi="ar-EG"/>
        </w:rPr>
        <w:t>المية</w:t>
      </w:r>
      <w:r w:rsidR="00963B97">
        <w:rPr>
          <w:rFonts w:hint="cs"/>
          <w:sz w:val="22"/>
          <w:rtl/>
          <w:lang w:val="en-GB" w:bidi="ar-EG"/>
        </w:rPr>
        <w:t xml:space="preserve">، وأن تعد، </w:t>
      </w:r>
      <w:r w:rsidR="00963B97" w:rsidRPr="00963B97">
        <w:rPr>
          <w:rFonts w:ascii="Simplified Arabic" w:hAnsi="Simplified Arabic" w:cs="Simplified Arabic"/>
          <w:sz w:val="22"/>
          <w:rtl/>
          <w:lang w:val="en-GB"/>
        </w:rPr>
        <w:t xml:space="preserve">بالتعاون مع المنبر الحكومي الدولي للعلوم والسياسات في مجال التنوع البيولوجي وخدمات النُظم </w:t>
      </w:r>
      <w:r w:rsidR="00963B97" w:rsidRPr="00963B97">
        <w:rPr>
          <w:rFonts w:ascii="Simplified Arabic" w:hAnsi="Simplified Arabic" w:cs="Simplified Arabic"/>
          <w:sz w:val="22"/>
          <w:rtl/>
          <w:lang w:val="en-GB"/>
        </w:rPr>
        <w:lastRenderedPageBreak/>
        <w:t xml:space="preserve">الإيكولوجية والاتفاقات البيئية المتعددة الأطراف ذات الصلة، والمنظمات الأخرى ذات الصلة، مثل الاتحاد الدولي لحفظ الطبيعة، مواضيع ومواد أساسية، يمكن للأطراف والحكومات الأخرى والمنظمات المعنية والشعوب الأصلية والمجتمعات المحلية تنظيم اتصالات وحملات للتوعية العامة بشأن الحالة الراهنة للتنوع البيولوجي </w:t>
      </w:r>
      <w:r w:rsidR="00963B97">
        <w:rPr>
          <w:rFonts w:ascii="Simplified Arabic" w:hAnsi="Simplified Arabic" w:cs="Simplified Arabic" w:hint="cs"/>
          <w:sz w:val="22"/>
          <w:rtl/>
          <w:lang w:val="en-GB"/>
        </w:rPr>
        <w:t>و</w:t>
      </w:r>
      <w:r w:rsidR="00BD7D89">
        <w:rPr>
          <w:rFonts w:ascii="Simplified Arabic" w:hAnsi="Simplified Arabic" w:cs="Simplified Arabic" w:hint="cs"/>
          <w:sz w:val="22"/>
          <w:rtl/>
          <w:lang w:val="en-GB"/>
        </w:rPr>
        <w:t>تحضير</w:t>
      </w:r>
      <w:r w:rsidR="00963B97" w:rsidRPr="00963B97">
        <w:rPr>
          <w:rFonts w:ascii="Simplified Arabic" w:hAnsi="Simplified Arabic" w:cs="Simplified Arabic"/>
          <w:sz w:val="22"/>
          <w:rtl/>
          <w:lang w:val="en-GB"/>
        </w:rPr>
        <w:t xml:space="preserve"> </w:t>
      </w:r>
      <w:r w:rsidR="00963B97">
        <w:rPr>
          <w:rFonts w:ascii="Simplified Arabic" w:hAnsi="Simplified Arabic" w:cs="Simplified Arabic" w:hint="cs"/>
          <w:sz w:val="22"/>
          <w:rtl/>
          <w:lang w:val="en-GB"/>
        </w:rPr>
        <w:t>ال</w:t>
      </w:r>
      <w:r w:rsidR="00963B97" w:rsidRPr="00963B97">
        <w:rPr>
          <w:rFonts w:ascii="Simplified Arabic" w:hAnsi="Simplified Arabic" w:cs="Simplified Arabic"/>
          <w:sz w:val="22"/>
          <w:rtl/>
          <w:lang w:val="en-GB"/>
        </w:rPr>
        <w:t xml:space="preserve">إطار </w:t>
      </w:r>
      <w:r w:rsidR="00963B97">
        <w:rPr>
          <w:rFonts w:ascii="Simplified Arabic" w:hAnsi="Simplified Arabic" w:cs="Simplified Arabic" w:hint="cs"/>
          <w:sz w:val="22"/>
          <w:rtl/>
          <w:lang w:val="en-GB"/>
        </w:rPr>
        <w:t>ال</w:t>
      </w:r>
      <w:r w:rsidR="00963B97" w:rsidRPr="00963B97">
        <w:rPr>
          <w:rFonts w:ascii="Simplified Arabic" w:hAnsi="Simplified Arabic" w:cs="Simplified Arabic"/>
          <w:sz w:val="22"/>
          <w:rtl/>
          <w:lang w:val="en-GB"/>
        </w:rPr>
        <w:t>عالمي للتنوع البيولوجي لما بعد عام 2020</w:t>
      </w:r>
      <w:r w:rsidR="00A56010" w:rsidRPr="00963B97">
        <w:rPr>
          <w:rFonts w:ascii="Simplified Arabic" w:hAnsi="Simplified Arabic" w:cs="Simplified Arabic"/>
          <w:sz w:val="22"/>
          <w:rtl/>
          <w:lang w:val="en-US"/>
        </w:rPr>
        <w:t>.</w:t>
      </w:r>
    </w:p>
    <w:p w:rsidR="00963B97" w:rsidRPr="00D31AEB" w:rsidRDefault="00963B97" w:rsidP="00963B9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وطلب أيضا إلى الأمينة التنفيذية أن تقدم تقريرا مرحليا عن الأنشطة المذكورة أعلاه وعن تنفيذ المقرر </w:t>
      </w:r>
      <w:hyperlink r:id="rId35" w:history="1">
        <w:r w:rsidRPr="00963B97">
          <w:rPr>
            <w:rStyle w:val="Hyperlink"/>
            <w:rFonts w:ascii="Simplified Arabic" w:hAnsi="Simplified Arabic" w:cs="Simplified Arabic" w:hint="cs"/>
            <w:sz w:val="22"/>
            <w:rtl/>
            <w:lang w:val="en-US"/>
          </w:rPr>
          <w:t>13/22</w:t>
        </w:r>
      </w:hyperlink>
      <w:r>
        <w:rPr>
          <w:rFonts w:ascii="Simplified Arabic" w:hAnsi="Simplified Arabic" w:cs="Simplified Arabic" w:hint="cs"/>
          <w:sz w:val="22"/>
          <w:rtl/>
          <w:lang w:val="en-US"/>
        </w:rPr>
        <w:t xml:space="preserve"> إلى الهيئة الفرعية للتنفيذ للنظر فيه في اجتماعه</w:t>
      </w:r>
      <w:r>
        <w:rPr>
          <w:rFonts w:ascii="Simplified Arabic" w:hAnsi="Simplified Arabic" w:cs="Simplified Arabic" w:hint="cs"/>
          <w:sz w:val="22"/>
          <w:rtl/>
          <w:lang w:val="en-US" w:bidi="ar-EG"/>
        </w:rPr>
        <w:t>ا</w:t>
      </w:r>
      <w:r>
        <w:rPr>
          <w:rFonts w:ascii="Simplified Arabic" w:hAnsi="Simplified Arabic" w:cs="Simplified Arabic" w:hint="cs"/>
          <w:sz w:val="22"/>
          <w:rtl/>
          <w:lang w:val="en-US"/>
        </w:rPr>
        <w:t xml:space="preserve"> الثالث </w:t>
      </w:r>
      <w:r w:rsidRPr="00272DCD">
        <w:rPr>
          <w:bCs/>
          <w:kern w:val="22"/>
          <w:sz w:val="22"/>
          <w:szCs w:val="22"/>
          <w:lang w:val="en-GB"/>
        </w:rPr>
        <w:t>(CBD/SBI/3/9)</w:t>
      </w:r>
      <w:r>
        <w:rPr>
          <w:rFonts w:ascii="Simplified Arabic" w:hAnsi="Simplified Arabic" w:cs="Simplified Arabic" w:hint="cs"/>
          <w:sz w:val="22"/>
          <w:rtl/>
          <w:lang w:val="en-US"/>
        </w:rPr>
        <w:t xml:space="preserve"> ولكي ينظر فيه بعد ذلك مؤتمر الأطراف في اجتماعه الخامس عشر.</w:t>
      </w:r>
    </w:p>
    <w:p w:rsidR="00D74C52" w:rsidRPr="00A56010" w:rsidRDefault="00A56010" w:rsidP="000200BF">
      <w:pPr>
        <w:pStyle w:val="ListParagraph"/>
        <w:bidi/>
        <w:spacing w:after="120" w:line="216" w:lineRule="auto"/>
        <w:ind w:left="0"/>
        <w:contextualSpacing w:val="0"/>
        <w:jc w:val="center"/>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US"/>
        </w:rPr>
        <w:t>البند 8 -</w:t>
      </w:r>
      <w:r w:rsidRPr="00A56010">
        <w:rPr>
          <w:rFonts w:ascii="Simplified Arabic" w:hAnsi="Simplified Arabic" w:cs="Simplified Arabic" w:hint="cs"/>
          <w:b/>
          <w:bCs/>
          <w:sz w:val="28"/>
          <w:szCs w:val="28"/>
          <w:rtl/>
          <w:lang w:val="en-US"/>
        </w:rPr>
        <w:tab/>
      </w:r>
      <w:r w:rsidR="00D31AEB" w:rsidRPr="00A56010">
        <w:rPr>
          <w:rFonts w:ascii="Simplified Arabic" w:hAnsi="Simplified Arabic" w:cs="Simplified Arabic"/>
          <w:b/>
          <w:bCs/>
          <w:sz w:val="28"/>
          <w:szCs w:val="28"/>
          <w:rtl/>
          <w:lang w:val="en-GB"/>
        </w:rPr>
        <w:t xml:space="preserve">التعاون مع الاتفاقيات والمنظمات </w:t>
      </w:r>
      <w:r w:rsidR="00956220" w:rsidRPr="00A56010">
        <w:rPr>
          <w:rFonts w:ascii="Simplified Arabic" w:hAnsi="Simplified Arabic" w:cs="Simplified Arabic" w:hint="cs"/>
          <w:b/>
          <w:bCs/>
          <w:sz w:val="28"/>
          <w:szCs w:val="28"/>
          <w:rtl/>
          <w:lang w:val="en-GB"/>
        </w:rPr>
        <w:t xml:space="preserve">الدولية </w:t>
      </w:r>
      <w:r w:rsidR="00D31AEB" w:rsidRPr="00A56010">
        <w:rPr>
          <w:rFonts w:ascii="Simplified Arabic" w:hAnsi="Simplified Arabic" w:cs="Simplified Arabic"/>
          <w:b/>
          <w:bCs/>
          <w:sz w:val="28"/>
          <w:szCs w:val="28"/>
          <w:rtl/>
          <w:lang w:val="en-GB"/>
        </w:rPr>
        <w:t>والمبادرات الأخرى</w:t>
      </w:r>
    </w:p>
    <w:p w:rsidR="00963B97" w:rsidRPr="000200BF" w:rsidRDefault="00963B97" w:rsidP="00BD7D89">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36" w:history="1">
        <w:r w:rsidRPr="00151081">
          <w:rPr>
            <w:rStyle w:val="Hyperlink"/>
            <w:rFonts w:ascii="Simplified Arabic" w:hAnsi="Simplified Arabic" w:cs="Simplified Arabic" w:hint="cs"/>
            <w:sz w:val="22"/>
            <w:rtl/>
            <w:lang w:val="en-US"/>
          </w:rPr>
          <w:t>14/</w:t>
        </w:r>
        <w:r w:rsidR="00BD7D89">
          <w:rPr>
            <w:rStyle w:val="Hyperlink"/>
            <w:rFonts w:ascii="Simplified Arabic" w:hAnsi="Simplified Arabic" w:cs="Simplified Arabic" w:hint="cs"/>
            <w:sz w:val="22"/>
            <w:rtl/>
            <w:lang w:val="en-US"/>
          </w:rPr>
          <w:t>3</w:t>
        </w:r>
        <w:r w:rsidRPr="00151081">
          <w:rPr>
            <w:rStyle w:val="Hyperlink"/>
            <w:rFonts w:ascii="Simplified Arabic" w:hAnsi="Simplified Arabic" w:cs="Simplified Arabic" w:hint="cs"/>
            <w:sz w:val="22"/>
            <w:rtl/>
            <w:lang w:val="en-US"/>
          </w:rPr>
          <w:t>0</w:t>
        </w:r>
      </w:hyperlink>
      <w:r>
        <w:rPr>
          <w:rFonts w:ascii="Simplified Arabic" w:hAnsi="Simplified Arabic" w:cs="Simplified Arabic" w:hint="cs"/>
          <w:sz w:val="22"/>
          <w:rtl/>
          <w:lang w:val="en-US"/>
        </w:rPr>
        <w:t xml:space="preserve">، </w:t>
      </w:r>
      <w:r w:rsidR="000200BF">
        <w:rPr>
          <w:rFonts w:ascii="Simplified Arabic" w:hAnsi="Simplified Arabic" w:cs="Simplified Arabic" w:hint="cs"/>
          <w:sz w:val="22"/>
          <w:rtl/>
          <w:lang w:val="en-US"/>
        </w:rPr>
        <w:t>بحث</w:t>
      </w:r>
      <w:r>
        <w:rPr>
          <w:rFonts w:ascii="Simplified Arabic" w:hAnsi="Simplified Arabic" w:cs="Simplified Arabic" w:hint="cs"/>
          <w:sz w:val="22"/>
          <w:rtl/>
          <w:lang w:val="en-US"/>
        </w:rPr>
        <w:t xml:space="preserve"> </w:t>
      </w:r>
      <w:r w:rsidR="00151081">
        <w:rPr>
          <w:rFonts w:ascii="Simplified Arabic" w:hAnsi="Simplified Arabic" w:cs="Simplified Arabic" w:hint="cs"/>
          <w:sz w:val="22"/>
          <w:rtl/>
          <w:lang w:val="en-US" w:bidi="ar-EG"/>
        </w:rPr>
        <w:t>مؤ</w:t>
      </w:r>
      <w:r w:rsidR="000200BF">
        <w:rPr>
          <w:rFonts w:ascii="Simplified Arabic" w:hAnsi="Simplified Arabic" w:cs="Simplified Arabic" w:hint="cs"/>
          <w:sz w:val="22"/>
          <w:rtl/>
          <w:lang w:val="en-US" w:bidi="ar-EG"/>
        </w:rPr>
        <w:t>ت</w:t>
      </w:r>
      <w:r w:rsidR="00151081">
        <w:rPr>
          <w:rFonts w:ascii="Simplified Arabic" w:hAnsi="Simplified Arabic" w:cs="Simplified Arabic" w:hint="cs"/>
          <w:sz w:val="22"/>
          <w:rtl/>
          <w:lang w:val="en-US" w:bidi="ar-EG"/>
        </w:rPr>
        <w:t>مر الأطراف في</w:t>
      </w:r>
      <w:r w:rsidR="000200BF">
        <w:rPr>
          <w:rFonts w:ascii="Simplified Arabic" w:hAnsi="Simplified Arabic" w:cs="Simplified Arabic" w:hint="cs"/>
          <w:sz w:val="22"/>
          <w:rtl/>
          <w:lang w:val="en-US"/>
        </w:rPr>
        <w:t xml:space="preserve"> الجهود الجارية لمعالجة التعاون مع الاتفاقيات والمنظمات والمبادرات الدولية الأخرى، بما في </w:t>
      </w:r>
      <w:r w:rsidR="000200BF" w:rsidRPr="000200BF">
        <w:rPr>
          <w:rFonts w:ascii="Simplified Arabic" w:hAnsi="Simplified Arabic" w:cs="Simplified Arabic"/>
          <w:sz w:val="22"/>
          <w:rtl/>
          <w:lang w:val="en-US"/>
        </w:rPr>
        <w:t>ذلك الجهود ل</w:t>
      </w:r>
      <w:r w:rsidR="000200BF" w:rsidRPr="000200BF">
        <w:rPr>
          <w:rFonts w:ascii="Simplified Arabic" w:hAnsi="Simplified Arabic" w:cs="Simplified Arabic"/>
          <w:sz w:val="22"/>
          <w:rtl/>
          <w:lang w:val="en-GB"/>
        </w:rPr>
        <w:t>تعزيز أوجه التآزر فيما بين الاتفاقيات</w:t>
      </w:r>
      <w:r w:rsidR="000200BF">
        <w:rPr>
          <w:rFonts w:ascii="Simplified Arabic" w:hAnsi="Simplified Arabic" w:cs="Simplified Arabic" w:hint="cs"/>
          <w:sz w:val="22"/>
          <w:rtl/>
          <w:lang w:val="en-US"/>
        </w:rPr>
        <w:t>.</w:t>
      </w:r>
    </w:p>
    <w:p w:rsidR="00963B97" w:rsidRPr="00DB10CD" w:rsidRDefault="000200BF" w:rsidP="00DB10CD">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وطلب إلى الأمينة التنفيذية</w:t>
      </w:r>
      <w:r>
        <w:rPr>
          <w:rFonts w:hint="cs"/>
          <w:sz w:val="22"/>
          <w:rtl/>
          <w:lang w:val="en-GB"/>
        </w:rPr>
        <w:t>،</w:t>
      </w:r>
      <w:r w:rsidRPr="000200BF">
        <w:rPr>
          <w:sz w:val="22"/>
          <w:rtl/>
          <w:lang w:val="en-GB"/>
        </w:rPr>
        <w:t xml:space="preserve"> </w:t>
      </w:r>
      <w:r w:rsidRPr="000200BF">
        <w:rPr>
          <w:rFonts w:ascii="Simplified Arabic" w:hAnsi="Simplified Arabic" w:cs="Simplified Arabic"/>
          <w:sz w:val="22"/>
          <w:rtl/>
          <w:lang w:val="en-GB"/>
        </w:rPr>
        <w:t>رهناً بتوافر الموارد، أن تواصل دعم العمل الذي يضطلع به الفريق الاستشاري غير الرسمي المعني بأوجه التآزر</w:t>
      </w:r>
      <w:r>
        <w:rPr>
          <w:rFonts w:ascii="Simplified Arabic" w:hAnsi="Simplified Arabic" w:cs="Simplified Arabic" w:hint="cs"/>
          <w:sz w:val="22"/>
          <w:rtl/>
          <w:lang w:val="en-US"/>
        </w:rPr>
        <w:t xml:space="preserve"> </w:t>
      </w:r>
      <w:r w:rsidR="00BD7D89">
        <w:rPr>
          <w:rFonts w:ascii="Simplified Arabic" w:hAnsi="Simplified Arabic" w:cs="Simplified Arabic" w:hint="cs"/>
          <w:sz w:val="22"/>
          <w:rtl/>
          <w:lang w:val="en-US"/>
        </w:rPr>
        <w:t>و</w:t>
      </w:r>
      <w:r w:rsidRPr="000200BF">
        <w:rPr>
          <w:rFonts w:ascii="Simplified Arabic" w:hAnsi="Simplified Arabic" w:cs="Simplified Arabic"/>
          <w:sz w:val="22"/>
          <w:rtl/>
          <w:lang w:val="en-GB"/>
        </w:rPr>
        <w:t>أن تنظم حلقة عمل لتيسير إجراء مناقشات بين الأطراف في مختلف الاتفاقيات المتعلقة بالتنوع البيولوجي</w:t>
      </w:r>
      <w:r w:rsidR="00BD7D89">
        <w:rPr>
          <w:rFonts w:ascii="Simplified Arabic" w:hAnsi="Simplified Arabic" w:cs="Simplified Arabic" w:hint="cs"/>
          <w:sz w:val="22"/>
          <w:rtl/>
          <w:lang w:val="en-GB"/>
        </w:rPr>
        <w:t>،</w:t>
      </w:r>
      <w:r w:rsidR="00DB10CD" w:rsidRPr="00DB10CD">
        <w:rPr>
          <w:sz w:val="22"/>
          <w:rtl/>
          <w:lang w:val="en-GB"/>
        </w:rPr>
        <w:t xml:space="preserve"> </w:t>
      </w:r>
      <w:r w:rsidR="00DB10CD" w:rsidRPr="00DB10CD">
        <w:rPr>
          <w:rFonts w:ascii="Simplified Arabic" w:hAnsi="Simplified Arabic" w:cs="Simplified Arabic"/>
          <w:sz w:val="22"/>
          <w:rtl/>
          <w:lang w:val="en-GB"/>
        </w:rPr>
        <w:t>بهدف تعزيز مشاركتها في تصميم الإطار العالمي لل</w:t>
      </w:r>
      <w:r w:rsidR="00DB10CD">
        <w:rPr>
          <w:rFonts w:ascii="Simplified Arabic" w:hAnsi="Simplified Arabic" w:cs="Simplified Arabic"/>
          <w:sz w:val="22"/>
          <w:rtl/>
          <w:lang w:val="en-GB"/>
        </w:rPr>
        <w:t>تنوع البيولوجي لما بعد عام 2020</w:t>
      </w:r>
      <w:r w:rsidR="00DB10CD">
        <w:rPr>
          <w:rFonts w:ascii="Simplified Arabic" w:hAnsi="Simplified Arabic" w:cs="Simplified Arabic" w:hint="cs"/>
          <w:sz w:val="22"/>
          <w:rtl/>
          <w:lang w:val="en-GB"/>
        </w:rPr>
        <w:t>.</w:t>
      </w:r>
    </w:p>
    <w:p w:rsidR="00A56010" w:rsidRPr="00D31AEB" w:rsidRDefault="00DB10CD" w:rsidP="00DB10CD">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وستنظر الهيئة الفرعية في تحديث للتعاون </w:t>
      </w:r>
      <w:r w:rsidRPr="00272DCD">
        <w:rPr>
          <w:bCs/>
          <w:kern w:val="22"/>
          <w:sz w:val="22"/>
          <w:szCs w:val="22"/>
          <w:lang w:val="en-GB"/>
        </w:rPr>
        <w:t>(CBD/SBI/3/10)</w:t>
      </w:r>
      <w:r>
        <w:rPr>
          <w:rFonts w:ascii="Simplified Arabic" w:hAnsi="Simplified Arabic" w:cs="Simplified Arabic" w:hint="cs"/>
          <w:sz w:val="22"/>
          <w:rtl/>
          <w:lang w:val="en-US"/>
        </w:rPr>
        <w:t xml:space="preserve">، بما في ذلك التقرير المرحلي </w:t>
      </w:r>
      <w:r>
        <w:rPr>
          <w:rFonts w:ascii="Simplified Arabic" w:hAnsi="Simplified Arabic" w:cs="Simplified Arabic" w:hint="cs"/>
          <w:sz w:val="22"/>
          <w:rtl/>
          <w:lang w:val="en-GB"/>
        </w:rPr>
        <w:t>ل</w:t>
      </w:r>
      <w:r w:rsidRPr="000200BF">
        <w:rPr>
          <w:rFonts w:ascii="Simplified Arabic" w:hAnsi="Simplified Arabic" w:cs="Simplified Arabic"/>
          <w:sz w:val="22"/>
          <w:rtl/>
          <w:lang w:val="en-GB"/>
        </w:rPr>
        <w:t>لفريق الاستشاري غير الرسمي</w:t>
      </w:r>
      <w:r>
        <w:rPr>
          <w:rFonts w:ascii="Simplified Arabic" w:hAnsi="Simplified Arabic" w:cs="Simplified Arabic" w:hint="cs"/>
          <w:sz w:val="22"/>
          <w:rtl/>
          <w:lang w:val="en-GB"/>
        </w:rPr>
        <w:t xml:space="preserve">، فضلا عن تقارير حلقات العمل التشاورية مع الاتفاقيات المتعلقة بالتنوع البيولوجي واتفاقيات ريو بشأن </w:t>
      </w:r>
      <w:r w:rsidRPr="00DB10CD">
        <w:rPr>
          <w:rFonts w:ascii="Simplified Arabic" w:hAnsi="Simplified Arabic" w:cs="Simplified Arabic"/>
          <w:sz w:val="22"/>
          <w:rtl/>
          <w:lang w:val="en-GB"/>
        </w:rPr>
        <w:t>الإطار العالمي لل</w:t>
      </w:r>
      <w:r>
        <w:rPr>
          <w:rFonts w:ascii="Simplified Arabic" w:hAnsi="Simplified Arabic" w:cs="Simplified Arabic"/>
          <w:sz w:val="22"/>
          <w:rtl/>
          <w:lang w:val="en-GB"/>
        </w:rPr>
        <w:t>تنوع البيولوجي لما بعد عام 2020</w:t>
      </w:r>
      <w:r>
        <w:rPr>
          <w:rFonts w:ascii="Simplified Arabic" w:hAnsi="Simplified Arabic" w:cs="Simplified Arabic" w:hint="cs"/>
          <w:sz w:val="22"/>
          <w:rtl/>
          <w:lang w:val="en-GB"/>
        </w:rPr>
        <w:t>.</w:t>
      </w:r>
    </w:p>
    <w:p w:rsidR="00D31AEB" w:rsidRPr="00A56010" w:rsidRDefault="00A56010" w:rsidP="00A56010">
      <w:pPr>
        <w:pStyle w:val="ListParagraph"/>
        <w:bidi/>
        <w:spacing w:after="120" w:line="216" w:lineRule="auto"/>
        <w:ind w:left="0"/>
        <w:contextualSpacing w:val="0"/>
        <w:jc w:val="center"/>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US"/>
        </w:rPr>
        <w:t>البند 9 -</w:t>
      </w:r>
      <w:r w:rsidRPr="00A56010">
        <w:rPr>
          <w:rFonts w:ascii="Simplified Arabic" w:hAnsi="Simplified Arabic" w:cs="Simplified Arabic" w:hint="cs"/>
          <w:b/>
          <w:bCs/>
          <w:sz w:val="28"/>
          <w:szCs w:val="28"/>
          <w:rtl/>
          <w:lang w:val="en-US"/>
        </w:rPr>
        <w:tab/>
      </w:r>
      <w:r w:rsidR="00D31AEB" w:rsidRPr="00A56010">
        <w:rPr>
          <w:rFonts w:ascii="Simplified Arabic" w:hAnsi="Simplified Arabic" w:cs="Simplified Arabic" w:hint="cs"/>
          <w:b/>
          <w:bCs/>
          <w:sz w:val="28"/>
          <w:szCs w:val="28"/>
          <w:rtl/>
          <w:lang w:val="en-US"/>
        </w:rPr>
        <w:t>آليات الإبلاغ، وتقييم واستعراض التنفيذ</w:t>
      </w:r>
    </w:p>
    <w:p w:rsidR="00963B97" w:rsidRDefault="00DB10CD" w:rsidP="00A7144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37" w:history="1">
        <w:r w:rsidRPr="00DB10CD">
          <w:rPr>
            <w:rStyle w:val="Hyperlink"/>
            <w:rFonts w:ascii="Simplified Arabic" w:hAnsi="Simplified Arabic" w:cs="Simplified Arabic" w:hint="cs"/>
            <w:sz w:val="22"/>
            <w:rtl/>
            <w:lang w:val="en-US"/>
          </w:rPr>
          <w:t>14/29</w:t>
        </w:r>
      </w:hyperlink>
      <w:r>
        <w:rPr>
          <w:rFonts w:ascii="Simplified Arabic" w:hAnsi="Simplified Arabic" w:cs="Simplified Arabic" w:hint="cs"/>
          <w:sz w:val="22"/>
          <w:rtl/>
          <w:lang w:val="en-US"/>
        </w:rPr>
        <w:t xml:space="preserve">، </w:t>
      </w:r>
      <w:r>
        <w:rPr>
          <w:rFonts w:ascii="Simplified Arabic" w:hAnsi="Simplified Arabic" w:cs="Simplified Arabic" w:hint="cs"/>
          <w:sz w:val="22"/>
          <w:rtl/>
          <w:lang w:val="en-US" w:bidi="ar-EG"/>
        </w:rPr>
        <w:t xml:space="preserve">نظر مؤتمر الأطراف في آليات الاستعراض للاتفاقية. وبالإضافة إلى ذلك، طلب إلى الأمينة التنفيذية، في المقرر </w:t>
      </w:r>
      <w:hyperlink r:id="rId38" w:history="1">
        <w:r w:rsidRPr="00DB10CD">
          <w:rPr>
            <w:rStyle w:val="Hyperlink"/>
            <w:rFonts w:ascii="Simplified Arabic" w:hAnsi="Simplified Arabic" w:cs="Simplified Arabic" w:hint="cs"/>
            <w:sz w:val="22"/>
            <w:rtl/>
            <w:lang w:val="en-US" w:bidi="ar-EG"/>
          </w:rPr>
          <w:t>14/27</w:t>
        </w:r>
      </w:hyperlink>
      <w:r>
        <w:rPr>
          <w:rFonts w:ascii="Simplified Arabic" w:hAnsi="Simplified Arabic" w:cs="Simplified Arabic" w:hint="cs"/>
          <w:sz w:val="22"/>
          <w:rtl/>
          <w:lang w:val="en-US" w:bidi="ar-EG"/>
        </w:rPr>
        <w:t xml:space="preserve">، </w:t>
      </w:r>
      <w:r w:rsidR="009174E8">
        <w:rPr>
          <w:rFonts w:ascii="Simplified Arabic" w:hAnsi="Simplified Arabic" w:cs="Simplified Arabic" w:hint="cs"/>
          <w:sz w:val="22"/>
          <w:rtl/>
          <w:lang w:val="en-US" w:bidi="ar-EG"/>
        </w:rPr>
        <w:t>أن تقدم تحديثات عن العمل المتعلق بالإبلاغ الوطني، وخصوصا الاستجابة للطلبات الواردة في الفقرات 3(ب) و(</w:t>
      </w:r>
      <w:r w:rsidR="009174E8">
        <w:rPr>
          <w:rFonts w:ascii="Simplified Arabic" w:hAnsi="Simplified Arabic" w:cs="Simplified Arabic"/>
          <w:sz w:val="22"/>
          <w:rtl/>
          <w:lang w:val="en-US" w:bidi="ar-EG"/>
        </w:rPr>
        <w:t>ھ</w:t>
      </w:r>
      <w:r w:rsidR="009174E8">
        <w:rPr>
          <w:rFonts w:ascii="Simplified Arabic" w:hAnsi="Simplified Arabic" w:cs="Simplified Arabic" w:hint="cs"/>
          <w:sz w:val="22"/>
          <w:rtl/>
          <w:lang w:val="en-US" w:bidi="ar-EG"/>
        </w:rPr>
        <w:t>) و(ح).</w:t>
      </w:r>
    </w:p>
    <w:p w:rsidR="00963B97" w:rsidRPr="008026B6" w:rsidRDefault="009174E8" w:rsidP="008026B6">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sidRPr="008026B6">
        <w:rPr>
          <w:rFonts w:ascii="Simplified Arabic" w:hAnsi="Simplified Arabic" w:cs="Simplified Arabic"/>
          <w:sz w:val="22"/>
          <w:rtl/>
          <w:lang w:val="en-US"/>
        </w:rPr>
        <w:t xml:space="preserve">وطلب إلى الأمينة التنفيذية </w:t>
      </w:r>
      <w:r w:rsidR="008026B6" w:rsidRPr="008026B6">
        <w:rPr>
          <w:rFonts w:ascii="Simplified Arabic" w:hAnsi="Simplified Arabic" w:cs="Simplified Arabic"/>
          <w:rtl/>
          <w:lang w:bidi="ar-EG"/>
        </w:rPr>
        <w:t>التحضير لاختبار عملية الاستعراض التي يقودها الطرف وتنظيمها من خلال منتدى مفتوح العضوية في الاجتماع الثالث للهيئة الفرعية للتنفيذ، ووضع توجيهات للتقديم الطوعي لتقارير الاستعراض في هذا المنتدى. وبالإضافة إلى ذلك، طلب إلى الأمينة التنفيذية وضع خيارات لتعزيز آليات الاستعراض بهدف تعزيز تنفيذ الاتفاقية،</w:t>
      </w:r>
      <w:r w:rsidR="008026B6" w:rsidRPr="008026B6">
        <w:rPr>
          <w:rFonts w:ascii="Simplified Arabic" w:hAnsi="Simplified Arabic" w:cs="Simplified Arabic"/>
          <w:sz w:val="22"/>
          <w:rtl/>
          <w:lang w:val="en-US" w:bidi="ar-EG"/>
        </w:rPr>
        <w:t xml:space="preserve"> </w:t>
      </w:r>
      <w:r w:rsidR="008026B6">
        <w:rPr>
          <w:rFonts w:ascii="Simplified Arabic" w:hAnsi="Simplified Arabic" w:cs="Simplified Arabic" w:hint="cs"/>
          <w:rtl/>
          <w:lang w:bidi="ar-EG"/>
        </w:rPr>
        <w:t xml:space="preserve">وتقديم تقرير عن </w:t>
      </w:r>
      <w:r w:rsidR="008026B6" w:rsidRPr="008026B6">
        <w:rPr>
          <w:rFonts w:ascii="Simplified Arabic" w:hAnsi="Simplified Arabic" w:cs="Simplified Arabic"/>
          <w:rtl/>
          <w:lang w:bidi="ar-EG"/>
        </w:rPr>
        <w:t xml:space="preserve">الطرائق الممكنة لتطبيق النُهج لتعزيز استعراض التنفيذ </w:t>
      </w:r>
      <w:r w:rsidR="008026B6">
        <w:rPr>
          <w:rFonts w:ascii="Simplified Arabic" w:hAnsi="Simplified Arabic" w:cs="Simplified Arabic" w:hint="cs"/>
          <w:rtl/>
          <w:lang w:bidi="ar-EG"/>
        </w:rPr>
        <w:t>كجزء من</w:t>
      </w:r>
      <w:r w:rsidR="008026B6" w:rsidRPr="008026B6">
        <w:rPr>
          <w:rFonts w:ascii="Simplified Arabic" w:hAnsi="Simplified Arabic" w:cs="Simplified Arabic"/>
          <w:rtl/>
          <w:lang w:bidi="ar-EG"/>
        </w:rPr>
        <w:t xml:space="preserve"> عملية إعداد الإطار العالمي للتنوع البيولوجي لما بعد عام 2020</w:t>
      </w:r>
      <w:r w:rsidR="008026B6">
        <w:rPr>
          <w:rFonts w:ascii="Simplified Arabic" w:hAnsi="Simplified Arabic" w:cs="Simplified Arabic" w:hint="cs"/>
          <w:sz w:val="22"/>
          <w:rtl/>
          <w:lang w:val="en-US" w:bidi="ar-EG"/>
        </w:rPr>
        <w:t>.</w:t>
      </w:r>
    </w:p>
    <w:p w:rsidR="00963B97" w:rsidRPr="009A2FFF" w:rsidRDefault="008026B6" w:rsidP="009A2FFF">
      <w:pPr>
        <w:pStyle w:val="ListParagraph"/>
        <w:numPr>
          <w:ilvl w:val="0"/>
          <w:numId w:val="7"/>
        </w:numPr>
        <w:bidi/>
        <w:spacing w:after="120" w:line="216" w:lineRule="auto"/>
        <w:ind w:left="0" w:firstLine="0"/>
        <w:contextualSpacing w:val="0"/>
        <w:jc w:val="both"/>
        <w:rPr>
          <w:rFonts w:cs="Simplified Arabic"/>
          <w:sz w:val="22"/>
          <w:lang w:val="en-US"/>
        </w:rPr>
      </w:pPr>
      <w:r w:rsidRPr="009A2FFF">
        <w:rPr>
          <w:rFonts w:cs="Simplified Arabic" w:hint="cs"/>
          <w:sz w:val="22"/>
          <w:rtl/>
          <w:lang w:val="en-US"/>
        </w:rPr>
        <w:t>وبناء عليه، ستستضيف الهيئة الفرعية، في اجتماعها الثالث، منتد</w:t>
      </w:r>
      <w:r w:rsidR="009A2FFF">
        <w:rPr>
          <w:rFonts w:cs="Simplified Arabic" w:hint="cs"/>
          <w:sz w:val="22"/>
          <w:rtl/>
          <w:lang w:val="en-US"/>
        </w:rPr>
        <w:t>يا</w:t>
      </w:r>
      <w:r w:rsidRPr="009A2FFF">
        <w:rPr>
          <w:rFonts w:cs="Simplified Arabic" w:hint="cs"/>
          <w:sz w:val="22"/>
          <w:rtl/>
          <w:lang w:val="en-US"/>
        </w:rPr>
        <w:t xml:space="preserve"> مفتوح العضوية كجزء من تنظيم عملها.</w:t>
      </w:r>
    </w:p>
    <w:p w:rsidR="00963B97" w:rsidRPr="009A2FFF" w:rsidRDefault="008026B6" w:rsidP="008026B6">
      <w:pPr>
        <w:pStyle w:val="ListParagraph"/>
        <w:numPr>
          <w:ilvl w:val="0"/>
          <w:numId w:val="7"/>
        </w:numPr>
        <w:bidi/>
        <w:spacing w:after="120" w:line="216" w:lineRule="auto"/>
        <w:ind w:left="0" w:firstLine="0"/>
        <w:contextualSpacing w:val="0"/>
        <w:jc w:val="both"/>
        <w:rPr>
          <w:rFonts w:cs="Simplified Arabic"/>
          <w:sz w:val="22"/>
          <w:lang w:val="en-US"/>
        </w:rPr>
      </w:pPr>
      <w:r w:rsidRPr="009A2FFF">
        <w:rPr>
          <w:rFonts w:cs="Simplified Arabic" w:hint="cs"/>
          <w:sz w:val="22"/>
          <w:rtl/>
          <w:lang w:val="en-US"/>
        </w:rPr>
        <w:t xml:space="preserve">وعلاوة على ذلك، في المقرر 14/34، الفقرة 18، طلب مؤتمر الأطراف إلى الهيئة الفرعية للتنفيذ، في اجتماعها الثالث، أن تكمّل الإطار العالمي للتنوع البيولوجي لما بعد عام 2020 </w:t>
      </w:r>
      <w:r w:rsidRPr="009A2FFF">
        <w:rPr>
          <w:rFonts w:cs="Simplified Arabic" w:hint="cs"/>
          <w:spacing w:val="-6"/>
          <w:sz w:val="22"/>
          <w:rtl/>
        </w:rPr>
        <w:t>بعناصر تتعلق بوسائل دعم واستعراض التنفيذ.</w:t>
      </w:r>
    </w:p>
    <w:p w:rsidR="00652EEA" w:rsidRPr="009A2FFF" w:rsidRDefault="008026B6" w:rsidP="00963B97">
      <w:pPr>
        <w:pStyle w:val="ListParagraph"/>
        <w:numPr>
          <w:ilvl w:val="0"/>
          <w:numId w:val="7"/>
        </w:numPr>
        <w:bidi/>
        <w:spacing w:after="120" w:line="216" w:lineRule="auto"/>
        <w:ind w:left="0" w:firstLine="0"/>
        <w:contextualSpacing w:val="0"/>
        <w:jc w:val="both"/>
        <w:rPr>
          <w:rFonts w:cs="Simplified Arabic"/>
          <w:sz w:val="22"/>
          <w:rtl/>
          <w:lang w:val="en-US"/>
        </w:rPr>
      </w:pPr>
      <w:r w:rsidRPr="009A2FFF">
        <w:rPr>
          <w:rFonts w:cs="Simplified Arabic" w:hint="cs"/>
          <w:sz w:val="22"/>
          <w:rtl/>
          <w:lang w:val="en-US"/>
        </w:rPr>
        <w:t>وستنظر الهيئة الفرعية في الخيارات لتعزيز آليات الاستعراض بهدف تعزيز تنفيذ الاتفاقية وفي تقرير محدث عن الإبلاغ الوطني، بما في ذلك العناصر المقترحة لإطار الإبلاغ عن تنفيذ الإطار العالمي للتنوع البيولوجي لما بعد عام 2020 (انظر</w:t>
      </w:r>
      <w:r w:rsidR="009A2FFF" w:rsidRPr="009A2FFF">
        <w:rPr>
          <w:rFonts w:cs="Simplified Arabic" w:hint="cs"/>
          <w:sz w:val="22"/>
          <w:rtl/>
          <w:lang w:val="en-US"/>
        </w:rPr>
        <w:t xml:space="preserve"> </w:t>
      </w:r>
      <w:r w:rsidR="009A2FFF" w:rsidRPr="009A2FFF">
        <w:rPr>
          <w:rFonts w:cs="Simplified Arabic"/>
          <w:bCs/>
          <w:kern w:val="22"/>
          <w:sz w:val="22"/>
          <w:lang w:val="en-GB"/>
        </w:rPr>
        <w:t>CBD/SBI/3/11</w:t>
      </w:r>
      <w:r w:rsidRPr="009A2FFF">
        <w:rPr>
          <w:rFonts w:cs="Simplified Arabic" w:hint="cs"/>
          <w:sz w:val="22"/>
          <w:rtl/>
          <w:lang w:val="en-US"/>
        </w:rPr>
        <w:t xml:space="preserve"> و </w:t>
      </w:r>
      <w:r w:rsidR="009A2FFF" w:rsidRPr="009A2FFF">
        <w:rPr>
          <w:rFonts w:cs="Simplified Arabic"/>
          <w:sz w:val="22"/>
          <w:lang w:val="en-US"/>
        </w:rPr>
        <w:t>Add.1</w:t>
      </w:r>
      <w:r w:rsidRPr="009A2FFF">
        <w:rPr>
          <w:rFonts w:cs="Simplified Arabic" w:hint="cs"/>
          <w:sz w:val="22"/>
          <w:rtl/>
          <w:lang w:val="en-US"/>
        </w:rPr>
        <w:t>)</w:t>
      </w:r>
    </w:p>
    <w:p w:rsidR="00D31AEB" w:rsidRPr="00A56010" w:rsidRDefault="00A56010" w:rsidP="00781D55">
      <w:pPr>
        <w:keepNext/>
        <w:bidi/>
        <w:spacing w:after="120" w:line="216" w:lineRule="auto"/>
        <w:jc w:val="center"/>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GB"/>
        </w:rPr>
        <w:lastRenderedPageBreak/>
        <w:t>البند 10 -</w:t>
      </w:r>
      <w:r w:rsidRPr="00A56010">
        <w:rPr>
          <w:rFonts w:ascii="Simplified Arabic" w:hAnsi="Simplified Arabic" w:cs="Simplified Arabic" w:hint="cs"/>
          <w:b/>
          <w:bCs/>
          <w:sz w:val="28"/>
          <w:szCs w:val="28"/>
          <w:rtl/>
          <w:lang w:val="en-GB"/>
        </w:rPr>
        <w:tab/>
      </w:r>
      <w:r w:rsidR="00D31AEB" w:rsidRPr="00A56010">
        <w:rPr>
          <w:rFonts w:ascii="Simplified Arabic" w:hAnsi="Simplified Arabic" w:cs="Simplified Arabic"/>
          <w:b/>
          <w:bCs/>
          <w:sz w:val="28"/>
          <w:szCs w:val="28"/>
          <w:rtl/>
          <w:lang w:val="en-GB"/>
        </w:rPr>
        <w:t>استعراض فعالية العمليات بموجب الاتفاقية وبروتوكوليها</w:t>
      </w:r>
    </w:p>
    <w:p w:rsidR="00963B97" w:rsidRDefault="009A2FFF" w:rsidP="009A2FFF">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sidRPr="00540E4D">
        <w:rPr>
          <w:rFonts w:ascii="Simplified Arabic" w:hAnsi="Simplified Arabic" w:cs="Simplified Arabic" w:hint="cs"/>
          <w:sz w:val="22"/>
          <w:rtl/>
          <w:lang w:val="en-US"/>
        </w:rPr>
        <w:t>وفقا لبرنامج العمل</w:t>
      </w:r>
      <w:r>
        <w:rPr>
          <w:rFonts w:ascii="Simplified Arabic" w:hAnsi="Simplified Arabic" w:cs="Simplified Arabic" w:hint="cs"/>
          <w:sz w:val="22"/>
          <w:rtl/>
          <w:lang w:val="en-US"/>
        </w:rPr>
        <w:t xml:space="preserve"> المتعدد السنوات لمؤتمر الأطراف المعتمد من خلال المقرر </w:t>
      </w:r>
      <w:hyperlink r:id="rId39" w:history="1">
        <w:r w:rsidRPr="009A2FFF">
          <w:rPr>
            <w:rStyle w:val="Hyperlink"/>
            <w:rFonts w:ascii="Simplified Arabic" w:hAnsi="Simplified Arabic" w:cs="Simplified Arabic" w:hint="cs"/>
            <w:sz w:val="22"/>
            <w:rtl/>
            <w:lang w:val="en-US"/>
          </w:rPr>
          <w:t>12/31</w:t>
        </w:r>
      </w:hyperlink>
      <w:r>
        <w:rPr>
          <w:rFonts w:ascii="Simplified Arabic" w:hAnsi="Simplified Arabic" w:cs="Simplified Arabic" w:hint="cs"/>
          <w:sz w:val="22"/>
          <w:rtl/>
          <w:lang w:val="en-US"/>
        </w:rPr>
        <w:t>، سينظر مؤتمر الأطراف، في اجتماعه الخامس عشر، في جملة أمور</w:t>
      </w:r>
      <w:r w:rsidR="00540E4D">
        <w:rPr>
          <w:rFonts w:ascii="Simplified Arabic" w:hAnsi="Simplified Arabic" w:cs="Simplified Arabic" w:hint="cs"/>
          <w:sz w:val="22"/>
          <w:rtl/>
          <w:lang w:val="en-US"/>
        </w:rPr>
        <w:t xml:space="preserve"> </w:t>
      </w:r>
      <w:r>
        <w:rPr>
          <w:rFonts w:ascii="Simplified Arabic" w:hAnsi="Simplified Arabic" w:cs="Simplified Arabic" w:hint="cs"/>
          <w:sz w:val="22"/>
          <w:rtl/>
          <w:lang w:val="en-US"/>
        </w:rPr>
        <w:t>من بينها استعراض فعالية العمليات في إطار الاتفاقية وبروتوكوليها.</w:t>
      </w:r>
    </w:p>
    <w:p w:rsidR="00963B97" w:rsidRPr="009A2FFF" w:rsidRDefault="009A2FFF" w:rsidP="00540E4D">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وفي اجتماعه الثاني عشر، قرر مؤتمر الأطراف أن يعقد </w:t>
      </w:r>
      <w:r w:rsidRPr="009A2FFF">
        <w:rPr>
          <w:rFonts w:ascii="Simplified Arabic" w:hAnsi="Simplified Arabic" w:cs="Simplified Arabic"/>
          <w:rtl/>
        </w:rPr>
        <w:t>اجتماعاته العادية المقبلة في غضون فترة أسبوعين تشتمل أيضا اجتماع</w:t>
      </w:r>
      <w:r w:rsidR="00E03294">
        <w:rPr>
          <w:rFonts w:ascii="Simplified Arabic" w:hAnsi="Simplified Arabic" w:cs="Simplified Arabic" w:hint="cs"/>
          <w:rtl/>
        </w:rPr>
        <w:t>ي</w:t>
      </w:r>
      <w:r w:rsidRPr="009A2FFF">
        <w:rPr>
          <w:rFonts w:ascii="Simplified Arabic" w:hAnsi="Simplified Arabic" w:cs="Simplified Arabic"/>
          <w:rtl/>
        </w:rPr>
        <w:t xml:space="preserve"> الأطراف في بروتوكول</w:t>
      </w:r>
      <w:r>
        <w:rPr>
          <w:rFonts w:ascii="Simplified Arabic" w:hAnsi="Simplified Arabic" w:cs="Simplified Arabic" w:hint="cs"/>
          <w:rtl/>
        </w:rPr>
        <w:t>ي</w:t>
      </w:r>
      <w:r w:rsidRPr="009A2FFF">
        <w:rPr>
          <w:rFonts w:ascii="Simplified Arabic" w:hAnsi="Simplified Arabic" w:cs="Simplified Arabic"/>
          <w:rtl/>
        </w:rPr>
        <w:t xml:space="preserve"> قرطاجنة</w:t>
      </w:r>
      <w:r>
        <w:rPr>
          <w:rFonts w:ascii="Simplified Arabic" w:hAnsi="Simplified Arabic" w:cs="Simplified Arabic" w:hint="cs"/>
          <w:rtl/>
        </w:rPr>
        <w:t xml:space="preserve"> وناغويا. </w:t>
      </w:r>
      <w:r w:rsidR="00E03294">
        <w:rPr>
          <w:rFonts w:ascii="Simplified Arabic" w:hAnsi="Simplified Arabic" w:cs="Simplified Arabic" w:hint="cs"/>
          <w:rtl/>
        </w:rPr>
        <w:t xml:space="preserve">وقرر أيضا </w:t>
      </w:r>
      <w:r w:rsidR="00E03294">
        <w:rPr>
          <w:rFonts w:ascii="Simplified Arabic" w:hAnsi="Simplified Arabic" w:hint="cs"/>
          <w:b/>
          <w:rtl/>
          <w:lang w:bidi="ar-SY"/>
        </w:rPr>
        <w:t>أ</w:t>
      </w:r>
      <w:r w:rsidR="00E03294">
        <w:rPr>
          <w:rFonts w:ascii="Simplified Arabic" w:hAnsi="Simplified Arabic" w:hint="cs"/>
          <w:b/>
          <w:rtl/>
        </w:rPr>
        <w:t>ن يستعرض، في اجتماعيه الرابع عشر والخامس عشر، الخبرة المكتسبة من تنظيم الاجتماعات المتزامنة</w:t>
      </w:r>
      <w:r w:rsidR="00E03294" w:rsidRPr="009A2FFF">
        <w:rPr>
          <w:rFonts w:ascii="Simplified Arabic" w:hAnsi="Simplified Arabic" w:cs="Simplified Arabic"/>
          <w:rtl/>
        </w:rPr>
        <w:t xml:space="preserve"> </w:t>
      </w:r>
      <w:r w:rsidR="00E03294">
        <w:rPr>
          <w:rFonts w:ascii="Simplified Arabic" w:hAnsi="Simplified Arabic" w:cs="Simplified Arabic" w:hint="cs"/>
          <w:rtl/>
        </w:rPr>
        <w:t xml:space="preserve">(انظر المقرر </w:t>
      </w:r>
      <w:hyperlink r:id="rId40" w:history="1">
        <w:r w:rsidR="00E03294" w:rsidRPr="00E03294">
          <w:rPr>
            <w:rStyle w:val="Hyperlink"/>
            <w:rFonts w:ascii="Simplified Arabic" w:hAnsi="Simplified Arabic" w:cs="Simplified Arabic" w:hint="cs"/>
            <w:rtl/>
          </w:rPr>
          <w:t>12/27</w:t>
        </w:r>
      </w:hyperlink>
      <w:r w:rsidR="00E03294">
        <w:rPr>
          <w:rFonts w:ascii="Simplified Arabic" w:hAnsi="Simplified Arabic" w:cs="Simplified Arabic" w:hint="cs"/>
          <w:rtl/>
        </w:rPr>
        <w:t>)</w:t>
      </w:r>
      <w:r w:rsidR="00E03294">
        <w:rPr>
          <w:rFonts w:ascii="Simplified Arabic" w:hAnsi="Simplified Arabic" w:cs="Simplified Arabic" w:hint="cs"/>
          <w:sz w:val="22"/>
          <w:rtl/>
          <w:lang w:val="en-US"/>
        </w:rPr>
        <w:t xml:space="preserve">. وبالمثل، قرر مؤتمر الأطراف العامل كاجتماع للأطراف في بروتوكول ناغويا أن يجري هذا الاستعراض في اجتماعيه الثالث والرابع (انظر المقرر </w:t>
      </w:r>
      <w:hyperlink r:id="rId41" w:history="1">
        <w:r w:rsidR="00E03294" w:rsidRPr="00272DCD">
          <w:rPr>
            <w:rStyle w:val="Hyperlink"/>
            <w:sz w:val="22"/>
            <w:szCs w:val="22"/>
            <w:lang w:val="en-GB"/>
          </w:rPr>
          <w:t>NP</w:t>
        </w:r>
        <w:r w:rsidR="00E03294" w:rsidRPr="00272DCD">
          <w:rPr>
            <w:rStyle w:val="Hyperlink"/>
            <w:sz w:val="22"/>
            <w:szCs w:val="22"/>
            <w:lang w:val="en-GB"/>
          </w:rPr>
          <w:noBreakHyphen/>
          <w:t>1/12</w:t>
        </w:r>
      </w:hyperlink>
      <w:r w:rsidR="00E03294">
        <w:rPr>
          <w:rFonts w:ascii="Simplified Arabic" w:hAnsi="Simplified Arabic" w:cs="Simplified Arabic" w:hint="cs"/>
          <w:sz w:val="22"/>
          <w:rtl/>
          <w:lang w:val="en-US"/>
        </w:rPr>
        <w:t>).</w:t>
      </w:r>
      <w:r w:rsidR="00E03294">
        <w:rPr>
          <w:rFonts w:ascii="Simplified Arabic" w:hAnsi="Simplified Arabic" w:cs="Simplified Arabic" w:hint="cs"/>
          <w:sz w:val="22"/>
          <w:rtl/>
          <w:lang w:val="en-US" w:bidi="ar-EG"/>
        </w:rPr>
        <w:t xml:space="preserve"> وقد اعتمد مؤتمر الأطراف العامل كاجتماع للأطراف في بروتوكول قرطاجنة أي</w:t>
      </w:r>
      <w:r w:rsidR="00815DFC">
        <w:rPr>
          <w:rFonts w:ascii="Simplified Arabic" w:hAnsi="Simplified Arabic" w:cs="Simplified Arabic" w:hint="cs"/>
          <w:sz w:val="22"/>
          <w:rtl/>
          <w:lang w:val="en-US" w:bidi="ar-EG"/>
        </w:rPr>
        <w:t xml:space="preserve">ضا مقررا مماثلا لاستكمال مثل هذا الاستعراض في اجتماعه العاشر (انظر المقرر </w:t>
      </w:r>
      <w:r w:rsidR="00815DFC" w:rsidRPr="00815DFC">
        <w:rPr>
          <w:bCs/>
          <w:color w:val="0000FF"/>
          <w:kern w:val="22"/>
          <w:sz w:val="22"/>
          <w:szCs w:val="22"/>
          <w:u w:val="single"/>
          <w:lang w:val="en-GB"/>
        </w:rPr>
        <w:t>BS</w:t>
      </w:r>
      <w:r w:rsidR="00815DFC" w:rsidRPr="00815DFC">
        <w:rPr>
          <w:bCs/>
          <w:color w:val="0000FF"/>
          <w:kern w:val="22"/>
          <w:sz w:val="22"/>
          <w:szCs w:val="22"/>
          <w:u w:val="single"/>
          <w:lang w:val="en-GB"/>
        </w:rPr>
        <w:noBreakHyphen/>
      </w:r>
      <w:hyperlink r:id="rId42" w:history="1">
        <w:r w:rsidR="00815DFC" w:rsidRPr="00272DCD">
          <w:rPr>
            <w:rStyle w:val="Hyperlink"/>
            <w:sz w:val="22"/>
            <w:szCs w:val="22"/>
            <w:lang w:val="en-GB"/>
          </w:rPr>
          <w:t>VII/9</w:t>
        </w:r>
      </w:hyperlink>
      <w:r w:rsidR="00815DFC">
        <w:rPr>
          <w:rFonts w:ascii="Simplified Arabic" w:hAnsi="Simplified Arabic" w:cs="Simplified Arabic" w:hint="cs"/>
          <w:sz w:val="22"/>
          <w:rtl/>
          <w:lang w:val="en-US" w:bidi="ar-EG"/>
        </w:rPr>
        <w:t xml:space="preserve"> ألف، الفقرة 5).</w:t>
      </w:r>
    </w:p>
    <w:p w:rsidR="00652EEA" w:rsidRPr="008252F7" w:rsidRDefault="00815DFC" w:rsidP="002E0F6F">
      <w:pPr>
        <w:pStyle w:val="ListParagraph"/>
        <w:numPr>
          <w:ilvl w:val="0"/>
          <w:numId w:val="7"/>
        </w:numPr>
        <w:bidi/>
        <w:spacing w:after="120" w:line="216" w:lineRule="auto"/>
        <w:ind w:left="0" w:firstLine="0"/>
        <w:contextualSpacing w:val="0"/>
        <w:jc w:val="both"/>
        <w:rPr>
          <w:rFonts w:cs="Simplified Arabic"/>
          <w:sz w:val="22"/>
          <w:rtl/>
          <w:lang w:val="en-US"/>
        </w:rPr>
      </w:pPr>
      <w:r w:rsidRPr="008252F7">
        <w:rPr>
          <w:rFonts w:cs="Simplified Arabic" w:hint="cs"/>
          <w:sz w:val="22"/>
          <w:rtl/>
          <w:lang w:val="en-US"/>
        </w:rPr>
        <w:t xml:space="preserve">وعلى أساس التوصيات من الهيئة الفرعية للتنفيذ، قام مؤتمر الأطراف في اجتماعه الرابع عشر، ومؤتمر الأطراف العامل كاجتماع للأطراف في بروتوكول قرطاجنة في اجتماعه التاسع، ومؤتمر الأطراف العامل كاجتماع للأطراف في بروتوكول ناغويا في اجتماعه الثالث باستعراض </w:t>
      </w:r>
      <w:r w:rsidRPr="008252F7">
        <w:rPr>
          <w:rFonts w:cs="Simplified Arabic" w:hint="cs"/>
          <w:b/>
          <w:sz w:val="22"/>
          <w:rtl/>
        </w:rPr>
        <w:t>الخبرة المكتسبة من تنظيم الاجتماعات المتزامنة</w:t>
      </w:r>
      <w:r w:rsidR="00540E4D">
        <w:rPr>
          <w:rFonts w:cs="Simplified Arabic" w:hint="cs"/>
          <w:sz w:val="22"/>
          <w:rtl/>
          <w:lang w:val="en-US"/>
        </w:rPr>
        <w:t xml:space="preserve"> </w:t>
      </w:r>
      <w:r w:rsidRPr="008252F7">
        <w:rPr>
          <w:rFonts w:cs="Simplified Arabic" w:hint="cs"/>
          <w:sz w:val="22"/>
          <w:rtl/>
          <w:lang w:val="en-US"/>
        </w:rPr>
        <w:t>لاجتماع</w:t>
      </w:r>
      <w:r w:rsidR="00540E4D">
        <w:rPr>
          <w:rFonts w:cs="Simplified Arabic" w:hint="cs"/>
          <w:sz w:val="22"/>
          <w:rtl/>
          <w:lang w:val="en-US"/>
        </w:rPr>
        <w:t>ات</w:t>
      </w:r>
      <w:r w:rsidRPr="008252F7">
        <w:rPr>
          <w:rFonts w:cs="Simplified Arabic" w:hint="cs"/>
          <w:sz w:val="22"/>
          <w:rtl/>
          <w:lang w:val="en-US"/>
        </w:rPr>
        <w:t xml:space="preserve"> </w:t>
      </w:r>
      <w:r w:rsidR="00540E4D">
        <w:rPr>
          <w:rFonts w:cs="Simplified Arabic" w:hint="cs"/>
          <w:sz w:val="22"/>
          <w:rtl/>
          <w:lang w:val="en-US"/>
        </w:rPr>
        <w:t>مؤتمر الأطراف</w:t>
      </w:r>
      <w:r w:rsidRPr="008252F7">
        <w:rPr>
          <w:rFonts w:cs="Simplified Arabic" w:hint="cs"/>
          <w:sz w:val="22"/>
          <w:rtl/>
          <w:lang w:val="en-US"/>
        </w:rPr>
        <w:t xml:space="preserve"> مع اجتماعي الأطراف في بروتوكولي قرطاجنة وناغويا. و</w:t>
      </w:r>
      <w:r w:rsidR="008252F7">
        <w:rPr>
          <w:rFonts w:cs="Simplified Arabic" w:hint="cs"/>
          <w:sz w:val="22"/>
          <w:rtl/>
          <w:lang w:val="en-US"/>
        </w:rPr>
        <w:t xml:space="preserve">قد </w:t>
      </w:r>
      <w:r w:rsidRPr="008252F7">
        <w:rPr>
          <w:rFonts w:cs="Simplified Arabic" w:hint="cs"/>
          <w:sz w:val="22"/>
          <w:rtl/>
          <w:lang w:val="en-US"/>
        </w:rPr>
        <w:t xml:space="preserve">استخدم هذا الاستعراض المعايير المحددة في المقررات </w:t>
      </w:r>
      <w:hyperlink r:id="rId43" w:history="1">
        <w:r w:rsidR="002E0F6F">
          <w:rPr>
            <w:rStyle w:val="Hyperlink"/>
            <w:rFonts w:cs="Simplified Arabic" w:hint="cs"/>
            <w:sz w:val="22"/>
            <w:rtl/>
            <w:lang w:val="en-GB"/>
          </w:rPr>
          <w:t>13/26</w:t>
        </w:r>
      </w:hyperlink>
      <w:r w:rsidRPr="008252F7">
        <w:rPr>
          <w:rFonts w:cs="Simplified Arabic" w:hint="cs"/>
          <w:sz w:val="22"/>
          <w:rtl/>
          <w:lang w:val="en-US"/>
        </w:rPr>
        <w:t xml:space="preserve"> و</w:t>
      </w:r>
      <w:r w:rsidR="008252F7">
        <w:rPr>
          <w:rFonts w:cs="Simplified Arabic" w:hint="eastAsia"/>
          <w:sz w:val="22"/>
          <w:rtl/>
          <w:lang w:val="en-US"/>
        </w:rPr>
        <w:t> </w:t>
      </w:r>
      <w:hyperlink r:id="rId44" w:history="1">
        <w:r w:rsidR="008252F7" w:rsidRPr="008252F7">
          <w:rPr>
            <w:rStyle w:val="Hyperlink"/>
            <w:rFonts w:cs="Simplified Arabic"/>
            <w:sz w:val="22"/>
            <w:lang w:val="en-GB"/>
          </w:rPr>
          <w:t>CP-VIII/10</w:t>
        </w:r>
      </w:hyperlink>
      <w:r w:rsidRPr="008252F7">
        <w:rPr>
          <w:rFonts w:cs="Simplified Arabic" w:hint="cs"/>
          <w:sz w:val="22"/>
          <w:rtl/>
          <w:lang w:val="en-US"/>
        </w:rPr>
        <w:t xml:space="preserve"> و</w:t>
      </w:r>
      <w:hyperlink r:id="rId45" w:history="1">
        <w:r w:rsidR="008252F7" w:rsidRPr="008252F7">
          <w:rPr>
            <w:rStyle w:val="Hyperlink"/>
            <w:rFonts w:cs="Simplified Arabic"/>
            <w:sz w:val="22"/>
            <w:lang w:val="en-GB"/>
          </w:rPr>
          <w:t>NP-2/12</w:t>
        </w:r>
      </w:hyperlink>
      <w:r w:rsidRPr="008252F7">
        <w:rPr>
          <w:rFonts w:cs="Simplified Arabic" w:hint="cs"/>
          <w:sz w:val="22"/>
          <w:rtl/>
          <w:lang w:val="en-US"/>
        </w:rPr>
        <w:t xml:space="preserve"> وط</w:t>
      </w:r>
      <w:r w:rsidR="008252F7">
        <w:rPr>
          <w:rFonts w:cs="Simplified Arabic" w:hint="cs"/>
          <w:sz w:val="22"/>
          <w:rtl/>
          <w:lang w:val="en-US"/>
        </w:rPr>
        <w:t>ُ</w:t>
      </w:r>
      <w:r w:rsidRPr="008252F7">
        <w:rPr>
          <w:rFonts w:cs="Simplified Arabic" w:hint="cs"/>
          <w:sz w:val="22"/>
          <w:rtl/>
          <w:lang w:val="en-US"/>
        </w:rPr>
        <w:t xml:space="preserve">لب إلى الأمينة التنفيذية </w:t>
      </w:r>
      <w:r w:rsidR="008252F7" w:rsidRPr="008252F7">
        <w:rPr>
          <w:rFonts w:cs="Simplified Arabic" w:hint="cs"/>
          <w:sz w:val="22"/>
          <w:rtl/>
          <w:lang w:val="en-US"/>
        </w:rPr>
        <w:t xml:space="preserve">أن تواصل إعداد الاستعراض الأولي، على أساس الخبرة المكتسبة من الاجتماعات المتزامنة للاجتماع الرابع عشر لمؤتمر الأطراف والاجتماع التاسع لمؤتمر الأطراف العامل كاجتماع للأطراف في بروتوكول قرطاجنة، والاجتماع الثالث لمؤتمر الأطراف العامل كاجتماع للأطراف في بروتوكول ناغويا، وذلك لنظر الهيئة الفرعية للتنفيذ في اجتماعها الثالث. وفي ضوء ما ورد أعلاه، من المتوقع أن تستعرض الهيئة الفرعية المعلومات عن الخبرة المكتسبة في عقد الاجتماعات المتزامنة (انظر </w:t>
      </w:r>
      <w:r w:rsidR="008252F7" w:rsidRPr="008252F7">
        <w:rPr>
          <w:rFonts w:cs="Simplified Arabic"/>
          <w:bCs/>
          <w:kern w:val="22"/>
          <w:sz w:val="22"/>
          <w:lang w:val="en-GB"/>
        </w:rPr>
        <w:t>CBD/SBI/3/12</w:t>
      </w:r>
      <w:r w:rsidR="008252F7" w:rsidRPr="008252F7">
        <w:rPr>
          <w:rFonts w:cs="Simplified Arabic" w:hint="cs"/>
          <w:sz w:val="22"/>
          <w:rtl/>
          <w:lang w:val="en-US"/>
        </w:rPr>
        <w:t>) وطرح توصيات لنظر مؤتمر الأطراف في اجتماعه الخامس عشر، وحسب الاقتضاء، مؤتمر الأطراف العامل كاجتماع للأطراف في بروتوكول قرطاجنة في اجتماعه العاشر، ومؤتمر الأطراف العامل كاجتماع للأطراف في بروتوكول ناغويا في اجتماعه الرابع.</w:t>
      </w:r>
    </w:p>
    <w:p w:rsidR="00D31AEB" w:rsidRPr="00A56010" w:rsidRDefault="00A56010" w:rsidP="00A56010">
      <w:pPr>
        <w:bidi/>
        <w:spacing w:after="120" w:line="216" w:lineRule="auto"/>
        <w:ind w:left="2250" w:right="630" w:hanging="1260"/>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US"/>
        </w:rPr>
        <w:t>البند 11 -</w:t>
      </w:r>
      <w:r w:rsidRPr="00A56010">
        <w:rPr>
          <w:rFonts w:ascii="Simplified Arabic" w:hAnsi="Simplified Arabic" w:cs="Simplified Arabic" w:hint="cs"/>
          <w:b/>
          <w:bCs/>
          <w:sz w:val="28"/>
          <w:szCs w:val="28"/>
          <w:rtl/>
          <w:lang w:val="en-US"/>
        </w:rPr>
        <w:tab/>
      </w:r>
      <w:r w:rsidR="00D31AEB" w:rsidRPr="00A56010">
        <w:rPr>
          <w:rFonts w:ascii="Simplified Arabic" w:hAnsi="Simplified Arabic" w:cs="Simplified Arabic" w:hint="cs"/>
          <w:b/>
          <w:bCs/>
          <w:sz w:val="28"/>
          <w:szCs w:val="28"/>
          <w:rtl/>
          <w:lang w:val="en-US"/>
        </w:rPr>
        <w:t xml:space="preserve">تعميم التنوع البيولوجي </w:t>
      </w:r>
      <w:r w:rsidR="00956220" w:rsidRPr="00A56010">
        <w:rPr>
          <w:rFonts w:ascii="Simplified Arabic" w:hAnsi="Simplified Arabic" w:cs="Simplified Arabic" w:hint="cs"/>
          <w:b/>
          <w:bCs/>
          <w:sz w:val="28"/>
          <w:szCs w:val="28"/>
          <w:rtl/>
          <w:lang w:val="en-US"/>
        </w:rPr>
        <w:t>داخل</w:t>
      </w:r>
      <w:r w:rsidR="00D31AEB" w:rsidRPr="00A56010">
        <w:rPr>
          <w:rFonts w:ascii="Simplified Arabic" w:hAnsi="Simplified Arabic" w:cs="Simplified Arabic" w:hint="cs"/>
          <w:b/>
          <w:bCs/>
          <w:sz w:val="28"/>
          <w:szCs w:val="28"/>
          <w:rtl/>
          <w:lang w:val="en-US"/>
        </w:rPr>
        <w:t xml:space="preserve"> القطاعات وعبرها والإجراءات الا</w:t>
      </w:r>
      <w:r w:rsidR="00652EEA" w:rsidRPr="00A56010">
        <w:rPr>
          <w:rFonts w:ascii="Simplified Arabic" w:hAnsi="Simplified Arabic" w:cs="Simplified Arabic" w:hint="cs"/>
          <w:b/>
          <w:bCs/>
          <w:sz w:val="28"/>
          <w:szCs w:val="28"/>
          <w:rtl/>
          <w:lang w:val="en-US"/>
        </w:rPr>
        <w:t>ستراتيجية الأخرى لتعزيز التنفيذ</w:t>
      </w:r>
    </w:p>
    <w:p w:rsidR="00963B97" w:rsidRPr="00471134" w:rsidRDefault="00781D55" w:rsidP="00781D55">
      <w:pPr>
        <w:pStyle w:val="ListParagraph"/>
        <w:numPr>
          <w:ilvl w:val="0"/>
          <w:numId w:val="7"/>
        </w:numPr>
        <w:bidi/>
        <w:spacing w:after="120" w:line="216" w:lineRule="auto"/>
        <w:ind w:left="0" w:firstLine="0"/>
        <w:contextualSpacing w:val="0"/>
        <w:jc w:val="both"/>
        <w:rPr>
          <w:rFonts w:cs="Simplified Arabic"/>
          <w:sz w:val="22"/>
          <w:lang w:val="en-US"/>
        </w:rPr>
      </w:pPr>
      <w:r w:rsidRPr="00471134">
        <w:rPr>
          <w:rFonts w:cs="Simplified Arabic"/>
          <w:sz w:val="22"/>
          <w:rtl/>
          <w:lang w:val="en-US"/>
        </w:rPr>
        <w:t xml:space="preserve">في المقرر </w:t>
      </w:r>
      <w:hyperlink r:id="rId46" w:history="1">
        <w:r w:rsidRPr="00471134">
          <w:rPr>
            <w:rStyle w:val="Hyperlink"/>
            <w:rFonts w:cs="Simplified Arabic"/>
            <w:sz w:val="22"/>
            <w:rtl/>
            <w:lang w:val="en-US"/>
          </w:rPr>
          <w:t>13/3</w:t>
        </w:r>
      </w:hyperlink>
      <w:r w:rsidRPr="00471134">
        <w:rPr>
          <w:rFonts w:cs="Simplified Arabic"/>
          <w:sz w:val="22"/>
          <w:rtl/>
          <w:lang w:val="en-US"/>
        </w:rPr>
        <w:t xml:space="preserve">، نظر مؤتمر الأطراف في الإجراءات الاستراتيجية لتعزيز تنفيذ الخطة الاستراتيجية للتنوع البيولوجي 2011-2020 وتحقيق أهداف أيشي للتنوع البيولوجي، بما في ذلك ما يتعلق بتعميم ودمج التنوع البيولوجي داخل القطاعات وعبرها، وخصوصا المسائل المتعلقة بالزراعة والغابات ومصايد الأسماك وتربية الأحياء المائية، والسياحة. وفي المقرر </w:t>
      </w:r>
      <w:hyperlink r:id="rId47" w:history="1">
        <w:r w:rsidRPr="00471134">
          <w:rPr>
            <w:rStyle w:val="Hyperlink"/>
            <w:rFonts w:cs="Simplified Arabic"/>
            <w:sz w:val="22"/>
            <w:rtl/>
            <w:lang w:val="en-US"/>
          </w:rPr>
          <w:t>14/3</w:t>
        </w:r>
      </w:hyperlink>
      <w:r w:rsidRPr="00471134">
        <w:rPr>
          <w:rFonts w:cs="Simplified Arabic"/>
          <w:sz w:val="22"/>
          <w:rtl/>
          <w:lang w:val="en-US"/>
        </w:rPr>
        <w:t xml:space="preserve">، </w:t>
      </w:r>
      <w:r w:rsidRPr="00471134">
        <w:rPr>
          <w:rFonts w:cs="Simplified Arabic"/>
          <w:sz w:val="22"/>
          <w:rtl/>
          <w:lang w:val="en-US" w:bidi="ar-EG"/>
        </w:rPr>
        <w:t xml:space="preserve">نظر مؤتمر الأطراف في تعميم التنوع البيولوجي في قطاعات الطاقة والتعدين، والبنية التحتية، </w:t>
      </w:r>
      <w:r w:rsidRPr="00471134">
        <w:rPr>
          <w:rFonts w:cs="Simplified Arabic"/>
          <w:sz w:val="22"/>
          <w:rtl/>
          <w:lang w:val="en-GB" w:bidi="ar-EG"/>
        </w:rPr>
        <w:t>والصناعات التحويلية والتجهيز</w:t>
      </w:r>
      <w:r w:rsidR="00471134" w:rsidRPr="00471134">
        <w:rPr>
          <w:rFonts w:cs="Simplified Arabic" w:hint="cs"/>
          <w:sz w:val="22"/>
          <w:rtl/>
          <w:lang w:val="en-US"/>
        </w:rPr>
        <w:t>، والصحة.</w:t>
      </w:r>
    </w:p>
    <w:p w:rsidR="00963B97" w:rsidRPr="00471134" w:rsidRDefault="00471134" w:rsidP="00471134">
      <w:pPr>
        <w:pStyle w:val="ListParagraph"/>
        <w:numPr>
          <w:ilvl w:val="0"/>
          <w:numId w:val="7"/>
        </w:numPr>
        <w:bidi/>
        <w:spacing w:after="120" w:line="216" w:lineRule="auto"/>
        <w:ind w:left="0" w:firstLine="0"/>
        <w:contextualSpacing w:val="0"/>
        <w:jc w:val="both"/>
        <w:rPr>
          <w:rFonts w:cs="Simplified Arabic"/>
          <w:sz w:val="22"/>
          <w:lang w:val="en-US"/>
        </w:rPr>
      </w:pPr>
      <w:r w:rsidRPr="00471134">
        <w:rPr>
          <w:rFonts w:cs="Simplified Arabic" w:hint="cs"/>
          <w:sz w:val="22"/>
          <w:rtl/>
          <w:lang w:val="en-US"/>
        </w:rPr>
        <w:t xml:space="preserve">وفي المقرر </w:t>
      </w:r>
      <w:hyperlink r:id="rId48" w:history="1">
        <w:r w:rsidRPr="00471134">
          <w:rPr>
            <w:rStyle w:val="Hyperlink"/>
            <w:rFonts w:cs="Simplified Arabic" w:hint="cs"/>
            <w:sz w:val="22"/>
            <w:rtl/>
            <w:lang w:val="en-US"/>
          </w:rPr>
          <w:t>14/4</w:t>
        </w:r>
      </w:hyperlink>
      <w:r w:rsidRPr="00471134">
        <w:rPr>
          <w:rFonts w:cs="Simplified Arabic" w:hint="cs"/>
          <w:sz w:val="22"/>
          <w:rtl/>
          <w:lang w:val="en-US"/>
        </w:rPr>
        <w:t xml:space="preserve">، طلب مؤتمر الأطراف إلى الأمينة التنفيذية أن تستمر في العمل المتعلق بالتنوع البيولوجي وصحة الإنسان، بما في ذلك مع منظمة الصحة العالمية </w:t>
      </w:r>
      <w:r w:rsidRPr="00471134">
        <w:rPr>
          <w:rFonts w:eastAsiaTheme="minorHAnsi" w:cs="Simplified Arabic" w:hint="cs"/>
          <w:sz w:val="22"/>
          <w:rtl/>
        </w:rPr>
        <w:t>و</w:t>
      </w:r>
      <w:r w:rsidRPr="00471134">
        <w:rPr>
          <w:rFonts w:eastAsiaTheme="minorHAnsi" w:cs="Simplified Arabic"/>
          <w:sz w:val="22"/>
          <w:rtl/>
        </w:rPr>
        <w:t xml:space="preserve">الأعضاء الآخرين </w:t>
      </w:r>
      <w:hyperlink r:id="rId49" w:history="1">
        <w:r w:rsidRPr="00471134">
          <w:rPr>
            <w:rStyle w:val="Hyperlink"/>
            <w:rFonts w:eastAsiaTheme="minorHAnsi" w:cs="Simplified Arabic"/>
            <w:sz w:val="22"/>
            <w:rtl/>
          </w:rPr>
          <w:t xml:space="preserve">لفريق </w:t>
        </w:r>
        <w:r w:rsidRPr="00471134">
          <w:rPr>
            <w:rStyle w:val="Hyperlink"/>
            <w:rFonts w:eastAsiaTheme="minorHAnsi" w:cs="Simplified Arabic" w:hint="cs"/>
            <w:sz w:val="22"/>
            <w:rtl/>
          </w:rPr>
          <w:t xml:space="preserve">الاتصال </w:t>
        </w:r>
        <w:r w:rsidRPr="00471134">
          <w:rPr>
            <w:rStyle w:val="Hyperlink"/>
            <w:rFonts w:eastAsiaTheme="minorHAnsi" w:cs="Simplified Arabic"/>
            <w:sz w:val="22"/>
            <w:rtl/>
          </w:rPr>
          <w:t>المشترك المعني بالتنوع البيولوجي والصحة</w:t>
        </w:r>
      </w:hyperlink>
      <w:r>
        <w:rPr>
          <w:rFonts w:cs="Simplified Arabic" w:hint="cs"/>
          <w:sz w:val="22"/>
          <w:rtl/>
          <w:lang w:val="en-US"/>
        </w:rPr>
        <w:t xml:space="preserve">. وستنظر الهيئة الفرعية في تقرير مرحلي عن هذا العمل </w:t>
      </w:r>
      <w:r w:rsidRPr="00272DCD">
        <w:rPr>
          <w:bCs/>
          <w:kern w:val="22"/>
          <w:sz w:val="22"/>
          <w:szCs w:val="22"/>
          <w:lang w:val="en-GB"/>
        </w:rPr>
        <w:t>(CBD/SBI/3/13/Add.1)</w:t>
      </w:r>
      <w:r>
        <w:rPr>
          <w:rFonts w:cs="Simplified Arabic" w:hint="cs"/>
          <w:sz w:val="22"/>
          <w:rtl/>
          <w:lang w:val="en-US"/>
        </w:rPr>
        <w:t>.</w:t>
      </w:r>
    </w:p>
    <w:p w:rsidR="00963B97" w:rsidRPr="003C03AD" w:rsidRDefault="00471134" w:rsidP="00B5263E">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وفي المقرر 14/3، طلب إلى الأمينة التنفيذية </w:t>
      </w:r>
      <w:r w:rsidR="003C03AD">
        <w:rPr>
          <w:rFonts w:ascii="Simplified Arabic" w:eastAsiaTheme="minorHAnsi" w:hAnsi="Simplified Arabic" w:cs="Simplified Arabic" w:hint="cs"/>
          <w:rtl/>
        </w:rPr>
        <w:t>تأسيس</w:t>
      </w:r>
      <w:r w:rsidR="003C03AD" w:rsidRPr="003C03AD">
        <w:rPr>
          <w:rFonts w:ascii="Simplified Arabic" w:eastAsiaTheme="minorHAnsi" w:hAnsi="Simplified Arabic" w:cs="Simplified Arabic"/>
          <w:rtl/>
        </w:rPr>
        <w:t xml:space="preserve"> فريق استشاري غير رسمي معني بتعميم التنوع البيولوجي، لإسداء المشورة بشأن مواصلة إعداد مقترح لنهج طويل الأجل لتعميم التنوع البيولوجي، بما في ذلك بشأن سُبل إدماج التعميم بشكل مناسب في الإطار العالمي للتنوع البيولوجي لما بعد عام 2020</w:t>
      </w:r>
      <w:r w:rsidR="003C03AD">
        <w:rPr>
          <w:rFonts w:ascii="Simplified Arabic" w:eastAsiaTheme="minorHAnsi" w:hAnsi="Simplified Arabic" w:cs="Simplified Arabic" w:hint="cs"/>
          <w:rtl/>
        </w:rPr>
        <w:t>.</w:t>
      </w:r>
      <w:r w:rsidR="003C03AD">
        <w:rPr>
          <w:rFonts w:ascii="Simplified Arabic" w:hAnsi="Simplified Arabic" w:cs="Simplified Arabic" w:hint="cs"/>
          <w:sz w:val="22"/>
          <w:rtl/>
          <w:lang w:val="en-US"/>
        </w:rPr>
        <w:t xml:space="preserve"> وبالإضافة إلى ذلك، دعا الفريق العامل المفتوح العضوية المعني بالإطار العالمي للتنوع البيولوجي لما بعد عام 2020 في اجتماعه الأول الفريق الاستشاري غير الرسمي إلى </w:t>
      </w:r>
      <w:r w:rsidR="00EF7DCF">
        <w:rPr>
          <w:rFonts w:ascii="Simplified Arabic" w:hAnsi="Simplified Arabic" w:cs="Simplified Arabic" w:hint="cs"/>
          <w:sz w:val="22"/>
          <w:rtl/>
          <w:lang w:val="en-US"/>
        </w:rPr>
        <w:lastRenderedPageBreak/>
        <w:t xml:space="preserve">أن يدرج في تقريره إلى الهيئة الفرعية للتنفيذ مقترحات ملموسة ذات صلة بالإشارة إلى نتائج </w:t>
      </w:r>
      <w:hyperlink r:id="rId50" w:history="1">
        <w:r w:rsidR="00EF7DCF" w:rsidRPr="00EF7DCF">
          <w:rPr>
            <w:rStyle w:val="Hyperlink"/>
            <w:rFonts w:ascii="Simplified Arabic" w:hAnsi="Simplified Arabic" w:cs="Simplified Arabic" w:hint="cs"/>
            <w:i/>
            <w:iCs/>
            <w:sz w:val="22"/>
            <w:rtl/>
            <w:lang w:val="en-US"/>
          </w:rPr>
          <w:t>التقييم العالمي عن التنوع البيولوجي وخدمات النظم الإيكولوجية</w:t>
        </w:r>
      </w:hyperlink>
      <w:r w:rsidR="00EF7DCF">
        <w:rPr>
          <w:rFonts w:ascii="Simplified Arabic" w:hAnsi="Simplified Arabic" w:cs="Simplified Arabic" w:hint="cs"/>
          <w:sz w:val="22"/>
          <w:rtl/>
          <w:lang w:val="en-US"/>
        </w:rPr>
        <w:t xml:space="preserve"> الصادر عن المنبر الحكومي الدولي للعلوم والسياسات في مجال التنوع البيولوجي وخدمات </w:t>
      </w:r>
      <w:r w:rsidR="00B5263E">
        <w:rPr>
          <w:rFonts w:ascii="Simplified Arabic" w:hAnsi="Simplified Arabic" w:cs="Simplified Arabic" w:hint="cs"/>
          <w:sz w:val="22"/>
          <w:rtl/>
          <w:lang w:val="en-US"/>
        </w:rPr>
        <w:t>ال</w:t>
      </w:r>
      <w:r w:rsidR="00EF7DCF">
        <w:rPr>
          <w:rFonts w:ascii="Simplified Arabic" w:hAnsi="Simplified Arabic" w:cs="Simplified Arabic" w:hint="cs"/>
          <w:sz w:val="22"/>
          <w:rtl/>
          <w:lang w:val="en-US"/>
        </w:rPr>
        <w:t>نظم الإيكولوجية.</w:t>
      </w:r>
    </w:p>
    <w:p w:rsidR="00652EEA" w:rsidRPr="00963B97" w:rsidRDefault="00781D55" w:rsidP="00963B97">
      <w:pPr>
        <w:pStyle w:val="ListParagraph"/>
        <w:numPr>
          <w:ilvl w:val="0"/>
          <w:numId w:val="7"/>
        </w:numPr>
        <w:bidi/>
        <w:spacing w:after="120" w:line="216" w:lineRule="auto"/>
        <w:ind w:left="0" w:firstLine="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وستنظر الهيئة الفرعية في التقرير المرحلي عن عمل الفريق الاستشاري غير الرسمي </w:t>
      </w:r>
      <w:r w:rsidR="00B5263E" w:rsidRPr="00272DCD">
        <w:rPr>
          <w:bCs/>
          <w:kern w:val="22"/>
          <w:sz w:val="22"/>
          <w:szCs w:val="22"/>
          <w:lang w:val="en-GB"/>
        </w:rPr>
        <w:t>(CBD/SBI/3/13)</w:t>
      </w:r>
      <w:r w:rsidR="00B5263E">
        <w:rPr>
          <w:rFonts w:ascii="Simplified Arabic" w:hAnsi="Simplified Arabic" w:cs="Simplified Arabic" w:hint="cs"/>
          <w:sz w:val="22"/>
          <w:rtl/>
          <w:lang w:val="en-US"/>
        </w:rPr>
        <w:t>، مع مراعاة أي</w:t>
      </w:r>
      <w:r>
        <w:rPr>
          <w:rFonts w:ascii="Simplified Arabic" w:hAnsi="Simplified Arabic" w:cs="Simplified Arabic" w:hint="cs"/>
          <w:sz w:val="22"/>
          <w:rtl/>
          <w:lang w:val="en-US"/>
        </w:rPr>
        <w:t xml:space="preserve"> نتائج للفريق العامل المعني بالإطار العالمي للتنوع البيولوجي لما بعد عام 2020 تتعلق بالتعميم</w:t>
      </w:r>
      <w:r w:rsidR="00A56010">
        <w:rPr>
          <w:rFonts w:ascii="Simplified Arabic" w:hAnsi="Simplified Arabic" w:cs="Simplified Arabic" w:hint="cs"/>
          <w:sz w:val="22"/>
          <w:rtl/>
          <w:lang w:val="en-US"/>
        </w:rPr>
        <w:t>.</w:t>
      </w:r>
    </w:p>
    <w:p w:rsidR="00D74C52" w:rsidRPr="00A56010" w:rsidRDefault="00A56010" w:rsidP="00A56010">
      <w:pPr>
        <w:bidi/>
        <w:spacing w:after="120" w:line="216" w:lineRule="auto"/>
        <w:ind w:left="2160" w:right="540" w:hanging="1170"/>
        <w:jc w:val="both"/>
        <w:rPr>
          <w:rFonts w:ascii="Simplified Arabic" w:hAnsi="Simplified Arabic" w:cs="Simplified Arabic"/>
          <w:b/>
          <w:bCs/>
          <w:sz w:val="28"/>
          <w:szCs w:val="28"/>
          <w:lang w:val="en-US"/>
        </w:rPr>
      </w:pPr>
      <w:r w:rsidRPr="00A56010">
        <w:rPr>
          <w:rFonts w:ascii="Simplified Arabic" w:hAnsi="Simplified Arabic" w:cs="Simplified Arabic" w:hint="cs"/>
          <w:b/>
          <w:bCs/>
          <w:sz w:val="28"/>
          <w:szCs w:val="28"/>
          <w:rtl/>
          <w:lang w:val="en-US"/>
        </w:rPr>
        <w:t>البند 12-</w:t>
      </w:r>
      <w:r w:rsidRPr="00A56010">
        <w:rPr>
          <w:rFonts w:ascii="Simplified Arabic" w:hAnsi="Simplified Arabic" w:cs="Simplified Arabic" w:hint="cs"/>
          <w:b/>
          <w:bCs/>
          <w:sz w:val="28"/>
          <w:szCs w:val="28"/>
          <w:rtl/>
          <w:lang w:val="en-US"/>
        </w:rPr>
        <w:tab/>
      </w:r>
      <w:r w:rsidR="00D31AEB" w:rsidRPr="00A56010">
        <w:rPr>
          <w:rFonts w:ascii="Simplified Arabic" w:hAnsi="Simplified Arabic" w:cs="Simplified Arabic" w:hint="cs"/>
          <w:b/>
          <w:bCs/>
          <w:sz w:val="28"/>
          <w:szCs w:val="28"/>
          <w:rtl/>
          <w:lang w:val="en-US"/>
        </w:rPr>
        <w:t xml:space="preserve">الصكوك </w:t>
      </w:r>
      <w:r w:rsidR="00956220" w:rsidRPr="00A56010">
        <w:rPr>
          <w:rFonts w:ascii="Simplified Arabic" w:hAnsi="Simplified Arabic" w:cs="Simplified Arabic" w:hint="cs"/>
          <w:b/>
          <w:bCs/>
          <w:sz w:val="28"/>
          <w:szCs w:val="28"/>
          <w:rtl/>
          <w:lang w:val="en-US"/>
        </w:rPr>
        <w:t>ال</w:t>
      </w:r>
      <w:r w:rsidR="00D31AEB" w:rsidRPr="00A56010">
        <w:rPr>
          <w:rFonts w:ascii="Simplified Arabic" w:hAnsi="Simplified Arabic" w:cs="Simplified Arabic" w:hint="cs"/>
          <w:b/>
          <w:bCs/>
          <w:sz w:val="28"/>
          <w:szCs w:val="28"/>
          <w:rtl/>
          <w:lang w:val="en-US"/>
        </w:rPr>
        <w:t xml:space="preserve">دولية </w:t>
      </w:r>
      <w:r w:rsidR="00956220" w:rsidRPr="00A56010">
        <w:rPr>
          <w:rFonts w:ascii="Simplified Arabic" w:hAnsi="Simplified Arabic" w:cs="Simplified Arabic" w:hint="cs"/>
          <w:b/>
          <w:bCs/>
          <w:sz w:val="28"/>
          <w:szCs w:val="28"/>
          <w:rtl/>
          <w:lang w:val="en-US"/>
        </w:rPr>
        <w:t>ال</w:t>
      </w:r>
      <w:r w:rsidR="00D31AEB" w:rsidRPr="00A56010">
        <w:rPr>
          <w:rFonts w:ascii="Simplified Arabic" w:hAnsi="Simplified Arabic" w:cs="Simplified Arabic" w:hint="cs"/>
          <w:b/>
          <w:bCs/>
          <w:sz w:val="28"/>
          <w:szCs w:val="28"/>
          <w:rtl/>
          <w:lang w:val="en-US"/>
        </w:rPr>
        <w:t xml:space="preserve">متخصصة للحصول وتقاسم المنافع في سياق المادة </w:t>
      </w:r>
      <w:r w:rsidR="00956220" w:rsidRPr="00A56010">
        <w:rPr>
          <w:rFonts w:ascii="Simplified Arabic" w:hAnsi="Simplified Arabic" w:cs="Simplified Arabic" w:hint="cs"/>
          <w:b/>
          <w:bCs/>
          <w:sz w:val="28"/>
          <w:szCs w:val="28"/>
          <w:rtl/>
          <w:lang w:val="en-US"/>
        </w:rPr>
        <w:t>4، الفقرة 4، من بروتوكول ناغويا</w:t>
      </w:r>
    </w:p>
    <w:p w:rsidR="00963B97" w:rsidRDefault="00EF7DCF" w:rsidP="00B6137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51" w:history="1">
        <w:r w:rsidR="00166176" w:rsidRPr="00166176">
          <w:rPr>
            <w:rStyle w:val="Hyperlink"/>
            <w:sz w:val="22"/>
            <w:szCs w:val="22"/>
            <w:lang w:val="en-GB"/>
          </w:rPr>
          <w:t>NP-3/14</w:t>
        </w:r>
      </w:hyperlink>
      <w:r>
        <w:rPr>
          <w:rFonts w:ascii="Simplified Arabic" w:hAnsi="Simplified Arabic" w:cs="Simplified Arabic" w:hint="cs"/>
          <w:sz w:val="22"/>
          <w:rtl/>
          <w:lang w:val="en-US"/>
        </w:rPr>
        <w:t xml:space="preserve">، أحاط مؤتمر الأطراف العامل كاجتماع للأطراف في بروتوكول ناغويا علما </w:t>
      </w:r>
      <w:r w:rsidR="00166176" w:rsidRPr="00DE15EC">
        <w:rPr>
          <w:rFonts w:ascii="Simplified Arabic" w:hAnsi="Simplified Arabic" w:cs="Simplified Arabic"/>
          <w:color w:val="333333"/>
          <w:rtl/>
        </w:rPr>
        <w:t>بالدراسة</w:t>
      </w:r>
      <w:r w:rsidR="00166176" w:rsidRPr="00C26DDE">
        <w:rPr>
          <w:rStyle w:val="FootnoteReference"/>
          <w:rFonts w:ascii="Simplified Arabic" w:hAnsi="Simplified Arabic" w:cs="Simplified Arabic"/>
          <w:color w:val="333333"/>
          <w:rtl/>
        </w:rPr>
        <w:footnoteReference w:id="2"/>
      </w:r>
      <w:r w:rsidR="00166176" w:rsidRPr="00DE15EC">
        <w:rPr>
          <w:rFonts w:ascii="Simplified Arabic" w:hAnsi="Simplified Arabic" w:cs="Simplified Arabic"/>
          <w:color w:val="333333"/>
          <w:vertAlign w:val="superscript"/>
          <w:rtl/>
        </w:rPr>
        <w:t xml:space="preserve"> </w:t>
      </w:r>
      <w:r w:rsidR="00166176" w:rsidRPr="00DE15EC">
        <w:rPr>
          <w:rFonts w:ascii="Simplified Arabic" w:hAnsi="Simplified Arabic" w:cs="Simplified Arabic"/>
          <w:color w:val="333333"/>
          <w:rtl/>
        </w:rPr>
        <w:t>والمعايير المحتملة للصكوك الدولية المتخصصة للحصول وتقاسم المنافع في سياق المادة 4</w:t>
      </w:r>
      <w:r w:rsidR="00B61377">
        <w:rPr>
          <w:rFonts w:ascii="Simplified Arabic" w:hAnsi="Simplified Arabic" w:cs="Simplified Arabic" w:hint="cs"/>
          <w:color w:val="333333"/>
          <w:rtl/>
        </w:rPr>
        <w:t xml:space="preserve">، </w:t>
      </w:r>
      <w:r w:rsidR="00B61377" w:rsidRPr="00DE15EC">
        <w:rPr>
          <w:rFonts w:ascii="Simplified Arabic" w:hAnsi="Simplified Arabic" w:cs="Simplified Arabic"/>
          <w:color w:val="333333"/>
          <w:rtl/>
        </w:rPr>
        <w:t>الفقرة 4</w:t>
      </w:r>
      <w:r w:rsidR="00166176" w:rsidRPr="00DE15EC">
        <w:rPr>
          <w:rFonts w:ascii="Simplified Arabic" w:hAnsi="Simplified Arabic" w:cs="Simplified Arabic"/>
          <w:color w:val="333333"/>
          <w:rtl/>
        </w:rPr>
        <w:t xml:space="preserve"> من بروتوكول ناغويا، </w:t>
      </w:r>
      <w:r w:rsidR="00166176">
        <w:rPr>
          <w:rFonts w:ascii="Simplified Arabic" w:hAnsi="Simplified Arabic" w:cs="Simplified Arabic"/>
          <w:color w:val="333333"/>
          <w:rtl/>
        </w:rPr>
        <w:t>و</w:t>
      </w:r>
      <w:r w:rsidR="00166176" w:rsidRPr="00166176">
        <w:rPr>
          <w:rFonts w:ascii="Simplified Arabic" w:hAnsi="Simplified Arabic" w:cs="Simplified Arabic"/>
          <w:color w:val="333333"/>
          <w:rtl/>
        </w:rPr>
        <w:t>وافق</w:t>
      </w:r>
      <w:r w:rsidR="00166176" w:rsidRPr="00DE15EC">
        <w:rPr>
          <w:rFonts w:ascii="Simplified Arabic" w:hAnsi="Simplified Arabic" w:cs="Simplified Arabic"/>
          <w:color w:val="333333"/>
          <w:rtl/>
        </w:rPr>
        <w:t xml:space="preserve"> على إعادة النظر في هذه المعايير المحتملة في اجتماعه الرابع</w:t>
      </w:r>
      <w:r w:rsidR="00166176">
        <w:rPr>
          <w:rFonts w:ascii="Simplified Arabic" w:hAnsi="Simplified Arabic" w:cs="Simplified Arabic" w:hint="cs"/>
          <w:sz w:val="22"/>
          <w:rtl/>
          <w:lang w:val="en-US"/>
        </w:rPr>
        <w:t>.</w:t>
      </w:r>
    </w:p>
    <w:p w:rsidR="00652EEA" w:rsidRPr="00166176" w:rsidRDefault="00166176" w:rsidP="00B61377">
      <w:pPr>
        <w:pStyle w:val="ListParagraph"/>
        <w:numPr>
          <w:ilvl w:val="0"/>
          <w:numId w:val="7"/>
        </w:numPr>
        <w:bidi/>
        <w:spacing w:after="120" w:line="216" w:lineRule="auto"/>
        <w:ind w:left="0" w:firstLine="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وستنظر الهيئة الفرعية في توليف للمعلومات المقدمة من الأطراف والحكومات الأخرى عن </w:t>
      </w:r>
      <w:r w:rsidR="00B61377">
        <w:rPr>
          <w:rFonts w:ascii="Simplified Arabic" w:hAnsi="Simplified Arabic" w:cs="Simplified Arabic" w:hint="cs"/>
          <w:sz w:val="22"/>
          <w:rtl/>
          <w:lang w:val="en-US"/>
        </w:rPr>
        <w:t>ك</w:t>
      </w:r>
      <w:r>
        <w:rPr>
          <w:rFonts w:ascii="Simplified Arabic" w:hAnsi="Simplified Arabic" w:cs="Simplified Arabic" w:hint="cs"/>
          <w:sz w:val="22"/>
          <w:rtl/>
          <w:lang w:val="en-US"/>
        </w:rPr>
        <w:t>يفية معالجة الصكو</w:t>
      </w:r>
      <w:r w:rsidR="00B61377">
        <w:rPr>
          <w:rFonts w:ascii="Simplified Arabic" w:hAnsi="Simplified Arabic" w:cs="Simplified Arabic" w:hint="cs"/>
          <w:sz w:val="22"/>
          <w:rtl/>
          <w:lang w:val="en-US"/>
        </w:rPr>
        <w:t>ك</w:t>
      </w:r>
      <w:r>
        <w:rPr>
          <w:rFonts w:ascii="Simplified Arabic" w:hAnsi="Simplified Arabic" w:cs="Simplified Arabic" w:hint="cs"/>
          <w:sz w:val="22"/>
          <w:rtl/>
          <w:lang w:val="en-US"/>
        </w:rPr>
        <w:t xml:space="preserve"> الدولية المتخصصة للحصول وتقاسم المنافع في تدابيرها المحلية وآرائها </w:t>
      </w:r>
      <w:r w:rsidR="00B61377">
        <w:rPr>
          <w:rFonts w:ascii="Simplified Arabic" w:hAnsi="Simplified Arabic" w:cs="Simplified Arabic" w:hint="cs"/>
          <w:sz w:val="22"/>
          <w:rtl/>
          <w:lang w:val="en-US"/>
        </w:rPr>
        <w:t>بشأ</w:t>
      </w:r>
      <w:r>
        <w:rPr>
          <w:rFonts w:ascii="Simplified Arabic" w:hAnsi="Simplified Arabic" w:cs="Simplified Arabic" w:hint="cs"/>
          <w:sz w:val="22"/>
          <w:rtl/>
          <w:lang w:val="en-US"/>
        </w:rPr>
        <w:t xml:space="preserve">ن المعايير المحتملة الواردة في الدراسة فضلا عن التطورات في المنتديات الدولية ذات الصلة </w:t>
      </w:r>
      <w:r w:rsidRPr="00272DCD">
        <w:rPr>
          <w:bCs/>
          <w:kern w:val="22"/>
          <w:sz w:val="22"/>
          <w:szCs w:val="22"/>
          <w:lang w:val="en-GB"/>
        </w:rPr>
        <w:t>(CBD/SBI/3/14)</w:t>
      </w:r>
      <w:r>
        <w:rPr>
          <w:rFonts w:ascii="Simplified Arabic" w:hAnsi="Simplified Arabic" w:cs="Simplified Arabic" w:hint="cs"/>
          <w:sz w:val="22"/>
          <w:rtl/>
          <w:lang w:val="en-US"/>
        </w:rPr>
        <w:t>، و</w:t>
      </w:r>
      <w:r w:rsidR="00B61377">
        <w:rPr>
          <w:rFonts w:ascii="Simplified Arabic" w:hAnsi="Simplified Arabic" w:cs="Simplified Arabic" w:hint="cs"/>
          <w:sz w:val="22"/>
          <w:rtl/>
          <w:lang w:val="en-US"/>
        </w:rPr>
        <w:t>ت</w:t>
      </w:r>
      <w:r>
        <w:rPr>
          <w:rFonts w:ascii="Simplified Arabic" w:hAnsi="Simplified Arabic" w:cs="Simplified Arabic" w:hint="cs"/>
          <w:sz w:val="22"/>
          <w:rtl/>
          <w:lang w:val="en-US"/>
        </w:rPr>
        <w:t>طرح توصية إلى الاجتماع الرابع للأطراف في بروتوكول ناغويا.</w:t>
      </w:r>
    </w:p>
    <w:p w:rsidR="00D31AEB" w:rsidRPr="00A56010" w:rsidRDefault="00A56010" w:rsidP="00B61377">
      <w:pPr>
        <w:bidi/>
        <w:spacing w:after="120" w:line="216" w:lineRule="auto"/>
        <w:ind w:left="2790" w:right="1890" w:hanging="1350"/>
        <w:rPr>
          <w:rFonts w:ascii="Simplified Arabic" w:hAnsi="Simplified Arabic" w:cs="Simplified Arabic"/>
          <w:b/>
          <w:bCs/>
          <w:sz w:val="28"/>
          <w:szCs w:val="28"/>
          <w:lang w:val="en-GB" w:bidi="ar-EG"/>
        </w:rPr>
      </w:pPr>
      <w:r w:rsidRPr="00A56010">
        <w:rPr>
          <w:rFonts w:ascii="Simplified Arabic" w:hAnsi="Simplified Arabic" w:cs="Simplified Arabic" w:hint="cs"/>
          <w:b/>
          <w:bCs/>
          <w:sz w:val="28"/>
          <w:szCs w:val="28"/>
          <w:rtl/>
          <w:lang w:val="en-GB" w:bidi="ar-EG"/>
        </w:rPr>
        <w:t>البند 13 -</w:t>
      </w:r>
      <w:r w:rsidRPr="00A56010">
        <w:rPr>
          <w:rFonts w:ascii="Simplified Arabic" w:hAnsi="Simplified Arabic" w:cs="Simplified Arabic" w:hint="cs"/>
          <w:b/>
          <w:bCs/>
          <w:sz w:val="28"/>
          <w:szCs w:val="28"/>
          <w:rtl/>
          <w:lang w:val="en-GB" w:bidi="ar-EG"/>
        </w:rPr>
        <w:tab/>
      </w:r>
      <w:r w:rsidR="00D31AEB" w:rsidRPr="00A56010">
        <w:rPr>
          <w:rFonts w:ascii="Simplified Arabic" w:hAnsi="Simplified Arabic" w:cs="Simplified Arabic" w:hint="cs"/>
          <w:b/>
          <w:bCs/>
          <w:sz w:val="28"/>
          <w:szCs w:val="28"/>
          <w:rtl/>
          <w:lang w:val="en-GB" w:bidi="ar-EG"/>
        </w:rPr>
        <w:t>الآلية العالمية المتعددة الأطراف لتقاسم المنافع</w:t>
      </w:r>
      <w:r w:rsidR="00652EEA" w:rsidRPr="00A56010">
        <w:rPr>
          <w:rFonts w:ascii="Simplified Arabic" w:hAnsi="Simplified Arabic" w:cs="Simplified Arabic" w:hint="cs"/>
          <w:b/>
          <w:bCs/>
          <w:sz w:val="28"/>
          <w:szCs w:val="28"/>
          <w:rtl/>
          <w:lang w:val="en-GB" w:bidi="ar-EG"/>
        </w:rPr>
        <w:t xml:space="preserve"> (المادة 10 من بروتوكول ناغويا)</w:t>
      </w:r>
    </w:p>
    <w:p w:rsidR="00963B97" w:rsidRDefault="00166176" w:rsidP="00B6137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52" w:history="1">
        <w:r w:rsidRPr="00272DCD">
          <w:rPr>
            <w:rStyle w:val="Hyperlink"/>
            <w:sz w:val="22"/>
            <w:szCs w:val="22"/>
            <w:lang w:val="en-GB"/>
          </w:rPr>
          <w:t>NP-3/13</w:t>
        </w:r>
      </w:hyperlink>
      <w:r>
        <w:rPr>
          <w:rFonts w:ascii="Simplified Arabic" w:hAnsi="Simplified Arabic" w:cs="Simplified Arabic" w:hint="cs"/>
          <w:sz w:val="22"/>
          <w:rtl/>
          <w:lang w:val="en-US"/>
        </w:rPr>
        <w:t>، استعرض مؤتمر الأطراف العامل كاجتماع للأطراف في بروتوكول ناغويا</w:t>
      </w:r>
      <w:r w:rsidR="00884114">
        <w:rPr>
          <w:rFonts w:ascii="Simplified Arabic" w:hAnsi="Simplified Arabic" w:cs="Simplified Arabic" w:hint="cs"/>
          <w:sz w:val="22"/>
          <w:rtl/>
          <w:lang w:val="en-US"/>
        </w:rPr>
        <w:t xml:space="preserve"> المعلومات ذات الصلة بآلية عالمية </w:t>
      </w:r>
      <w:r w:rsidR="00884114" w:rsidRPr="00C90DED">
        <w:rPr>
          <w:rFonts w:ascii="Simplified Arabic" w:hAnsi="Simplified Arabic" w:cs="Simplified Arabic"/>
          <w:kern w:val="2"/>
          <w:rtl/>
          <w:lang w:bidi="ar-EG"/>
        </w:rPr>
        <w:t>متعددة الأطراف لتقاسم المنافع</w:t>
      </w:r>
      <w:r w:rsidR="00884114">
        <w:rPr>
          <w:rFonts w:ascii="Simplified Arabic" w:hAnsi="Simplified Arabic" w:cs="Simplified Arabic" w:hint="cs"/>
          <w:kern w:val="2"/>
          <w:rtl/>
          <w:lang w:bidi="ar-EG"/>
        </w:rPr>
        <w:t xml:space="preserve"> و</w:t>
      </w:r>
      <w:r w:rsidR="00B61377">
        <w:rPr>
          <w:rFonts w:ascii="Simplified Arabic" w:hAnsi="Simplified Arabic" w:cs="Simplified Arabic" w:hint="cs"/>
          <w:kern w:val="2"/>
          <w:rtl/>
          <w:lang w:bidi="ar-EG"/>
        </w:rPr>
        <w:t>اعتبر</w:t>
      </w:r>
      <w:r w:rsidR="00884114">
        <w:rPr>
          <w:rFonts w:ascii="Simplified Arabic" w:hAnsi="Simplified Arabic" w:cs="Simplified Arabic" w:hint="cs"/>
          <w:kern w:val="2"/>
          <w:rtl/>
          <w:lang w:bidi="ar-EG"/>
        </w:rPr>
        <w:t xml:space="preserve"> </w:t>
      </w:r>
      <w:r w:rsidR="00B61377">
        <w:rPr>
          <w:rFonts w:ascii="Simplified Arabic" w:hAnsi="Simplified Arabic" w:cs="Simplified Arabic" w:hint="cs"/>
          <w:kern w:val="2"/>
          <w:rtl/>
          <w:lang w:bidi="ar-EG"/>
        </w:rPr>
        <w:t>أن</w:t>
      </w:r>
      <w:r w:rsidR="00884114">
        <w:rPr>
          <w:rFonts w:ascii="Simplified Arabic" w:hAnsi="Simplified Arabic" w:cs="Simplified Arabic" w:hint="cs"/>
          <w:kern w:val="2"/>
          <w:rtl/>
          <w:lang w:bidi="ar-EG"/>
        </w:rPr>
        <w:t xml:space="preserve"> المزيد من المعلومات عن الحالات المحددة للموارد الجينية والمعارف التقليدية المرتبطة بالموارد الجينية التي </w:t>
      </w:r>
      <w:r w:rsidR="00884114" w:rsidRPr="00E30FB5">
        <w:rPr>
          <w:rFonts w:ascii="Simplified Arabic" w:hAnsi="Simplified Arabic" w:cs="Simplified Arabic"/>
          <w:kern w:val="2"/>
          <w:rtl/>
          <w:lang w:bidi="ar-EG"/>
        </w:rPr>
        <w:t xml:space="preserve">حدثت في </w:t>
      </w:r>
      <w:r w:rsidR="00884114">
        <w:rPr>
          <w:rFonts w:ascii="Simplified Arabic" w:hAnsi="Simplified Arabic" w:cs="Simplified Arabic" w:hint="cs"/>
          <w:kern w:val="2"/>
          <w:rtl/>
          <w:lang w:bidi="ar-EG"/>
        </w:rPr>
        <w:t>الأوضاع</w:t>
      </w:r>
      <w:r w:rsidR="00884114" w:rsidRPr="00E30FB5">
        <w:rPr>
          <w:rFonts w:ascii="Simplified Arabic" w:hAnsi="Simplified Arabic" w:cs="Simplified Arabic"/>
          <w:kern w:val="2"/>
          <w:rtl/>
          <w:lang w:bidi="ar-EG"/>
        </w:rPr>
        <w:t xml:space="preserve"> العابرة للحدود أو التي لم يكن من الممكن </w:t>
      </w:r>
      <w:r w:rsidR="00884114">
        <w:rPr>
          <w:rFonts w:ascii="Simplified Arabic" w:hAnsi="Simplified Arabic" w:cs="Simplified Arabic" w:hint="cs"/>
          <w:kern w:val="2"/>
          <w:rtl/>
          <w:lang w:bidi="ar-EG"/>
        </w:rPr>
        <w:t xml:space="preserve">فيها </w:t>
      </w:r>
      <w:r w:rsidR="00884114" w:rsidRPr="00E30FB5">
        <w:rPr>
          <w:rFonts w:ascii="Simplified Arabic" w:hAnsi="Simplified Arabic" w:cs="Simplified Arabic"/>
          <w:kern w:val="2"/>
          <w:rtl/>
          <w:lang w:bidi="ar-EG"/>
        </w:rPr>
        <w:t>منح الموافقة المسبقة عن علم</w:t>
      </w:r>
      <w:r w:rsidR="00884114">
        <w:rPr>
          <w:rFonts w:ascii="Simplified Arabic" w:hAnsi="Simplified Arabic" w:cs="Simplified Arabic" w:hint="cs"/>
          <w:kern w:val="2"/>
          <w:rtl/>
          <w:lang w:bidi="ar-EG"/>
        </w:rPr>
        <w:t xml:space="preserve"> أو الحصول عليها</w:t>
      </w:r>
      <w:r w:rsidR="00884114">
        <w:rPr>
          <w:rFonts w:ascii="Simplified Arabic" w:hAnsi="Simplified Arabic" w:cs="Simplified Arabic" w:hint="cs"/>
          <w:sz w:val="22"/>
          <w:rtl/>
          <w:lang w:val="en-US" w:bidi="ar-EG"/>
        </w:rPr>
        <w:t xml:space="preserve">، مصجوبة بتفسير لماذا </w:t>
      </w:r>
      <w:r w:rsidR="00884114" w:rsidRPr="00C90DED">
        <w:rPr>
          <w:rFonts w:ascii="Simplified Arabic" w:hAnsi="Simplified Arabic" w:cs="Simplified Arabic"/>
          <w:kern w:val="2"/>
          <w:rtl/>
          <w:lang w:bidi="ar-EG"/>
        </w:rPr>
        <w:t xml:space="preserve">لا يمكن </w:t>
      </w:r>
      <w:r w:rsidR="00884114">
        <w:rPr>
          <w:rFonts w:ascii="Simplified Arabic" w:hAnsi="Simplified Arabic" w:cs="Simplified Arabic"/>
          <w:kern w:val="2"/>
          <w:rtl/>
          <w:lang w:bidi="ar-EG"/>
        </w:rPr>
        <w:t>معالج</w:t>
      </w:r>
      <w:r w:rsidR="00884114">
        <w:rPr>
          <w:rFonts w:ascii="Simplified Arabic" w:hAnsi="Simplified Arabic" w:cs="Simplified Arabic" w:hint="cs"/>
          <w:kern w:val="2"/>
          <w:rtl/>
          <w:lang w:bidi="ar-EG"/>
        </w:rPr>
        <w:t>ة مثل هذه الحالات</w:t>
      </w:r>
      <w:r w:rsidR="00884114" w:rsidRPr="00C90DED">
        <w:rPr>
          <w:rFonts w:ascii="Simplified Arabic" w:hAnsi="Simplified Arabic" w:cs="Simplified Arabic"/>
          <w:kern w:val="2"/>
          <w:rtl/>
          <w:lang w:bidi="ar-EG"/>
        </w:rPr>
        <w:t xml:space="preserve"> من خلال النهج الثنائي</w:t>
      </w:r>
      <w:r w:rsidR="00884114">
        <w:rPr>
          <w:rFonts w:ascii="Simplified Arabic" w:hAnsi="Simplified Arabic" w:cs="Simplified Arabic" w:hint="cs"/>
          <w:sz w:val="22"/>
          <w:rtl/>
          <w:lang w:val="en-US"/>
        </w:rPr>
        <w:t xml:space="preserve"> فضلا عن الخيارات لمعالجة مثل هذه الحالات، بما في ذلك من خلال آلية عالمية متعددة الأطراف لتقاسم المنافع، سيساعد في نظرها في المادة 10.</w:t>
      </w:r>
    </w:p>
    <w:p w:rsidR="00963B97" w:rsidRDefault="00166176" w:rsidP="00B6137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kern w:val="2"/>
          <w:rtl/>
          <w:lang w:bidi="ar-EG"/>
        </w:rPr>
        <w:t xml:space="preserve">وطلب إلى الأمينة التنفيذية أن تقوم بالتكليف </w:t>
      </w:r>
      <w:r>
        <w:rPr>
          <w:rFonts w:ascii="Simplified Arabic" w:hAnsi="Simplified Arabic" w:cs="Simplified Arabic"/>
          <w:kern w:val="2"/>
          <w:rtl/>
          <w:lang w:bidi="ar-EG"/>
        </w:rPr>
        <w:t>بإجراء دراسة</w:t>
      </w:r>
      <w:r>
        <w:rPr>
          <w:rFonts w:ascii="Simplified Arabic" w:hAnsi="Simplified Arabic" w:cs="Simplified Arabic" w:hint="cs"/>
          <w:kern w:val="2"/>
          <w:rtl/>
          <w:lang w:bidi="ar-EG"/>
        </w:rPr>
        <w:t xml:space="preserve"> تخضع </w:t>
      </w:r>
      <w:r w:rsidRPr="00E30FB5">
        <w:rPr>
          <w:rFonts w:ascii="Simplified Arabic" w:hAnsi="Simplified Arabic" w:cs="Simplified Arabic"/>
          <w:kern w:val="2"/>
          <w:rtl/>
          <w:lang w:bidi="ar-EG"/>
        </w:rPr>
        <w:t xml:space="preserve">لاستعراض النظراء لتحديد الحالات المحددة للموارد الجينية والمعارف التقليدية المرتبطة بالموارد الجينية التي حدثت في </w:t>
      </w:r>
      <w:r>
        <w:rPr>
          <w:rFonts w:ascii="Simplified Arabic" w:hAnsi="Simplified Arabic" w:cs="Simplified Arabic" w:hint="cs"/>
          <w:kern w:val="2"/>
          <w:rtl/>
          <w:lang w:bidi="ar-EG"/>
        </w:rPr>
        <w:t>الأوضاع</w:t>
      </w:r>
      <w:r w:rsidRPr="00E30FB5">
        <w:rPr>
          <w:rFonts w:ascii="Simplified Arabic" w:hAnsi="Simplified Arabic" w:cs="Simplified Arabic"/>
          <w:kern w:val="2"/>
          <w:rtl/>
          <w:lang w:bidi="ar-EG"/>
        </w:rPr>
        <w:t xml:space="preserve"> العابرة للحدود أو التي لم يكن من الممكن </w:t>
      </w:r>
      <w:r>
        <w:rPr>
          <w:rFonts w:ascii="Simplified Arabic" w:hAnsi="Simplified Arabic" w:cs="Simplified Arabic" w:hint="cs"/>
          <w:kern w:val="2"/>
          <w:rtl/>
          <w:lang w:bidi="ar-EG"/>
        </w:rPr>
        <w:t xml:space="preserve">فيها </w:t>
      </w:r>
      <w:r w:rsidRPr="00E30FB5">
        <w:rPr>
          <w:rFonts w:ascii="Simplified Arabic" w:hAnsi="Simplified Arabic" w:cs="Simplified Arabic"/>
          <w:kern w:val="2"/>
          <w:rtl/>
          <w:lang w:bidi="ar-EG"/>
        </w:rPr>
        <w:t>منح الموافقة المسبقة عن علم</w:t>
      </w:r>
      <w:r>
        <w:rPr>
          <w:rFonts w:ascii="Simplified Arabic" w:hAnsi="Simplified Arabic" w:cs="Simplified Arabic" w:hint="cs"/>
          <w:kern w:val="2"/>
          <w:rtl/>
          <w:lang w:bidi="ar-EG"/>
        </w:rPr>
        <w:t xml:space="preserve"> أو الحصول عليها</w:t>
      </w:r>
      <w:r>
        <w:rPr>
          <w:rFonts w:ascii="Simplified Arabic" w:hAnsi="Simplified Arabic" w:cs="Simplified Arabic" w:hint="cs"/>
          <w:sz w:val="22"/>
          <w:rtl/>
          <w:lang w:val="en-US" w:bidi="ar-EG"/>
        </w:rPr>
        <w:t xml:space="preserve">، وأن </w:t>
      </w:r>
      <w:r w:rsidR="00B61377">
        <w:rPr>
          <w:rFonts w:ascii="Simplified Arabic" w:hAnsi="Simplified Arabic" w:cs="Simplified Arabic" w:hint="cs"/>
          <w:sz w:val="22"/>
          <w:rtl/>
          <w:lang w:val="en-US" w:bidi="ar-EG"/>
        </w:rPr>
        <w:t>تعد توليفا</w:t>
      </w:r>
      <w:r>
        <w:rPr>
          <w:rFonts w:ascii="Simplified Arabic" w:hAnsi="Simplified Arabic" w:cs="Simplified Arabic" w:hint="cs"/>
          <w:sz w:val="22"/>
          <w:rtl/>
          <w:lang w:val="en-US" w:bidi="ar-EG"/>
        </w:rPr>
        <w:t xml:space="preserve"> </w:t>
      </w:r>
      <w:r w:rsidR="00B61377">
        <w:rPr>
          <w:rFonts w:ascii="Simplified Arabic" w:hAnsi="Simplified Arabic" w:cs="Simplified Arabic" w:hint="cs"/>
          <w:sz w:val="22"/>
          <w:rtl/>
          <w:lang w:val="en-US" w:bidi="ar-EG"/>
        </w:rPr>
        <w:t>ل</w:t>
      </w:r>
      <w:r>
        <w:rPr>
          <w:rFonts w:ascii="Simplified Arabic" w:hAnsi="Simplified Arabic" w:cs="Simplified Arabic" w:hint="cs"/>
          <w:sz w:val="22"/>
          <w:rtl/>
          <w:lang w:val="en-US" w:bidi="ar-EG"/>
        </w:rPr>
        <w:t>لمعلومات المقدمة من الأطراف والآخرين عن الحالات المحددة مص</w:t>
      </w:r>
      <w:r w:rsidR="00B61377">
        <w:rPr>
          <w:rFonts w:ascii="Simplified Arabic" w:hAnsi="Simplified Arabic" w:cs="Simplified Arabic" w:hint="cs"/>
          <w:sz w:val="22"/>
          <w:rtl/>
          <w:lang w:val="en-US" w:bidi="ar-EG"/>
        </w:rPr>
        <w:t>ح</w:t>
      </w:r>
      <w:r>
        <w:rPr>
          <w:rFonts w:ascii="Simplified Arabic" w:hAnsi="Simplified Arabic" w:cs="Simplified Arabic" w:hint="cs"/>
          <w:sz w:val="22"/>
          <w:rtl/>
          <w:lang w:val="en-US" w:bidi="ar-EG"/>
        </w:rPr>
        <w:t xml:space="preserve">وبة بتفسير </w:t>
      </w:r>
      <w:r w:rsidR="00884114">
        <w:rPr>
          <w:rFonts w:ascii="Simplified Arabic" w:hAnsi="Simplified Arabic" w:cs="Simplified Arabic" w:hint="cs"/>
          <w:sz w:val="22"/>
          <w:rtl/>
          <w:lang w:val="en-US" w:bidi="ar-EG"/>
        </w:rPr>
        <w:t xml:space="preserve">لماذا </w:t>
      </w:r>
      <w:r w:rsidR="00884114" w:rsidRPr="00C90DED">
        <w:rPr>
          <w:rFonts w:ascii="Simplified Arabic" w:hAnsi="Simplified Arabic" w:cs="Simplified Arabic"/>
          <w:kern w:val="2"/>
          <w:rtl/>
          <w:lang w:bidi="ar-EG"/>
        </w:rPr>
        <w:t xml:space="preserve">لا يمكن </w:t>
      </w:r>
      <w:r w:rsidR="00884114">
        <w:rPr>
          <w:rFonts w:ascii="Simplified Arabic" w:hAnsi="Simplified Arabic" w:cs="Simplified Arabic"/>
          <w:kern w:val="2"/>
          <w:rtl/>
          <w:lang w:bidi="ar-EG"/>
        </w:rPr>
        <w:t>معالج</w:t>
      </w:r>
      <w:r w:rsidR="00884114">
        <w:rPr>
          <w:rFonts w:ascii="Simplified Arabic" w:hAnsi="Simplified Arabic" w:cs="Simplified Arabic" w:hint="cs"/>
          <w:kern w:val="2"/>
          <w:rtl/>
          <w:lang w:bidi="ar-EG"/>
        </w:rPr>
        <w:t>ة مثل هذه الحالات</w:t>
      </w:r>
      <w:r w:rsidR="00884114" w:rsidRPr="00C90DED">
        <w:rPr>
          <w:rFonts w:ascii="Simplified Arabic" w:hAnsi="Simplified Arabic" w:cs="Simplified Arabic"/>
          <w:kern w:val="2"/>
          <w:rtl/>
          <w:lang w:bidi="ar-EG"/>
        </w:rPr>
        <w:t xml:space="preserve"> من خلال النهج الثنائي</w:t>
      </w:r>
      <w:r w:rsidR="00884114">
        <w:rPr>
          <w:rFonts w:ascii="Simplified Arabic" w:hAnsi="Simplified Arabic" w:cs="Simplified Arabic" w:hint="cs"/>
          <w:sz w:val="22"/>
          <w:rtl/>
          <w:lang w:val="en-US"/>
        </w:rPr>
        <w:t xml:space="preserve"> المنصوص عليه في بروتوكول ناغويا.</w:t>
      </w:r>
    </w:p>
    <w:p w:rsidR="00652EEA" w:rsidRPr="00884114" w:rsidRDefault="00884114" w:rsidP="00884114">
      <w:pPr>
        <w:pStyle w:val="ListParagraph"/>
        <w:numPr>
          <w:ilvl w:val="0"/>
          <w:numId w:val="7"/>
        </w:numPr>
        <w:bidi/>
        <w:spacing w:after="120" w:line="216" w:lineRule="auto"/>
        <w:ind w:left="0" w:firstLine="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وستنظر الهيئة الفرعية في الدراسة والتوليف </w:t>
      </w:r>
      <w:r w:rsidRPr="00272DCD">
        <w:rPr>
          <w:bCs/>
          <w:kern w:val="22"/>
          <w:sz w:val="22"/>
          <w:szCs w:val="22"/>
          <w:lang w:val="en-GB"/>
        </w:rPr>
        <w:t>(CBD/SBI/3/15)</w:t>
      </w:r>
      <w:r>
        <w:rPr>
          <w:rFonts w:ascii="Simplified Arabic" w:hAnsi="Simplified Arabic" w:cs="Simplified Arabic" w:hint="cs"/>
          <w:sz w:val="22"/>
          <w:rtl/>
          <w:lang w:val="en-US"/>
        </w:rPr>
        <w:t xml:space="preserve"> بهدف تحديد الحالات المحددة، أن وجدت، والخيارات لمعالجة هذه الحالات، بما في ذلك آلية </w:t>
      </w:r>
      <w:r w:rsidRPr="00C90DED">
        <w:rPr>
          <w:rFonts w:ascii="Simplified Arabic" w:hAnsi="Simplified Arabic" w:cs="Simplified Arabic"/>
          <w:kern w:val="2"/>
          <w:rtl/>
          <w:lang w:bidi="ar-EG"/>
        </w:rPr>
        <w:t>عالمية محتملة متعددة الأطراف لتقاسم المنافع، وتقديم توصية إلى مؤتمر الأطراف العامل كاجتماع للأطراف في بروتوكول ناغويا</w:t>
      </w:r>
      <w:r w:rsidRPr="00C90DED">
        <w:rPr>
          <w:rFonts w:ascii="Simplified Arabic" w:hAnsi="Simplified Arabic" w:cs="Simplified Arabic" w:hint="cs"/>
          <w:kern w:val="2"/>
          <w:rtl/>
          <w:lang w:bidi="ar-EG"/>
        </w:rPr>
        <w:t xml:space="preserve"> في اجتماعه الرابع</w:t>
      </w:r>
      <w:r w:rsidR="00A56010">
        <w:rPr>
          <w:rFonts w:ascii="Simplified Arabic" w:hAnsi="Simplified Arabic" w:cs="Simplified Arabic" w:hint="cs"/>
          <w:sz w:val="22"/>
          <w:rtl/>
          <w:lang w:val="en-US"/>
        </w:rPr>
        <w:t>.</w:t>
      </w:r>
    </w:p>
    <w:p w:rsidR="009C046D" w:rsidRPr="00A56010" w:rsidRDefault="00A56010" w:rsidP="00D460CB">
      <w:pPr>
        <w:keepNext/>
        <w:bidi/>
        <w:spacing w:after="120" w:line="216" w:lineRule="auto"/>
        <w:jc w:val="center"/>
        <w:rPr>
          <w:rFonts w:ascii="Simplified Arabic" w:hAnsi="Simplified Arabic" w:cs="Simplified Arabic"/>
          <w:b/>
          <w:bCs/>
          <w:sz w:val="28"/>
          <w:szCs w:val="28"/>
          <w:lang w:val="en-GB" w:bidi="ar-EG"/>
        </w:rPr>
      </w:pPr>
      <w:r w:rsidRPr="00A56010">
        <w:rPr>
          <w:rFonts w:ascii="Simplified Arabic" w:hAnsi="Simplified Arabic" w:cs="Simplified Arabic" w:hint="cs"/>
          <w:b/>
          <w:bCs/>
          <w:sz w:val="28"/>
          <w:szCs w:val="28"/>
          <w:rtl/>
          <w:lang w:val="en-GB" w:bidi="ar-EG"/>
        </w:rPr>
        <w:lastRenderedPageBreak/>
        <w:t>البند 14 -</w:t>
      </w:r>
      <w:r w:rsidRPr="00A56010">
        <w:rPr>
          <w:rFonts w:ascii="Simplified Arabic" w:hAnsi="Simplified Arabic" w:cs="Simplified Arabic" w:hint="cs"/>
          <w:b/>
          <w:bCs/>
          <w:sz w:val="28"/>
          <w:szCs w:val="28"/>
          <w:rtl/>
          <w:lang w:val="en-GB" w:bidi="ar-EG"/>
        </w:rPr>
        <w:tab/>
      </w:r>
      <w:r w:rsidR="009C046D" w:rsidRPr="00A56010">
        <w:rPr>
          <w:rFonts w:ascii="Simplified Arabic" w:hAnsi="Simplified Arabic" w:cs="Simplified Arabic" w:hint="cs"/>
          <w:b/>
          <w:bCs/>
          <w:sz w:val="28"/>
          <w:szCs w:val="28"/>
          <w:rtl/>
          <w:lang w:val="en-GB" w:bidi="ar-EG"/>
        </w:rPr>
        <w:t>الشؤون الإدارية والشؤون</w:t>
      </w:r>
      <w:r w:rsidR="00652EEA" w:rsidRPr="00A56010">
        <w:rPr>
          <w:rFonts w:ascii="Simplified Arabic" w:hAnsi="Simplified Arabic" w:cs="Simplified Arabic" w:hint="cs"/>
          <w:b/>
          <w:bCs/>
          <w:sz w:val="28"/>
          <w:szCs w:val="28"/>
          <w:rtl/>
          <w:lang w:val="en-GB" w:bidi="ar-EG"/>
        </w:rPr>
        <w:t xml:space="preserve"> المتعلقة بالميزانية</w:t>
      </w:r>
    </w:p>
    <w:p w:rsidR="00963B97" w:rsidRPr="00884114" w:rsidRDefault="00884114" w:rsidP="00A51C01">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في المقرر </w:t>
      </w:r>
      <w:hyperlink r:id="rId53" w:history="1">
        <w:r w:rsidRPr="00884114">
          <w:rPr>
            <w:rStyle w:val="Hyperlink"/>
            <w:rFonts w:ascii="Simplified Arabic" w:hAnsi="Simplified Arabic" w:cs="Simplified Arabic" w:hint="cs"/>
            <w:sz w:val="22"/>
            <w:rtl/>
            <w:lang w:val="en-US"/>
          </w:rPr>
          <w:t>14/37</w:t>
        </w:r>
      </w:hyperlink>
      <w:r>
        <w:rPr>
          <w:rFonts w:ascii="Simplified Arabic" w:hAnsi="Simplified Arabic" w:cs="Simplified Arabic" w:hint="cs"/>
          <w:sz w:val="22"/>
          <w:rtl/>
          <w:lang w:val="en-US"/>
        </w:rPr>
        <w:t xml:space="preserve">، طلب مؤتمر الأطراف إلى الأمينة التنفيذية </w:t>
      </w:r>
      <w:r w:rsidRPr="00884114">
        <w:rPr>
          <w:rFonts w:cs="Simplified Arabic" w:hint="cs"/>
          <w:sz w:val="22"/>
          <w:rtl/>
        </w:rPr>
        <w:t xml:space="preserve">أن تقدم اقتراحا لاعتماده في الاجتماع الخامس عشر لمؤتمر الأطراف، لاستعراض الهيكل والقواعد المتعلقة بالصندوق الاستئماني </w:t>
      </w:r>
      <w:r w:rsidRPr="00884114">
        <w:rPr>
          <w:rFonts w:cs="Simplified Arabic"/>
          <w:sz w:val="22"/>
        </w:rPr>
        <w:t>BZ</w:t>
      </w:r>
      <w:r w:rsidRPr="00884114">
        <w:rPr>
          <w:rFonts w:cs="Simplified Arabic" w:hint="cs"/>
          <w:sz w:val="22"/>
          <w:rtl/>
        </w:rPr>
        <w:t xml:space="preserve"> المعتمدة في الاجتماع التاسع لمؤتمر الأطراف، من أجل معالجة المشكلة المتكررة لنقص التمويل المستدام والذي يمكن التنبؤ به </w:t>
      </w:r>
      <w:r w:rsidR="008A5EBE">
        <w:rPr>
          <w:rFonts w:cs="Simplified Arabic" w:hint="cs"/>
          <w:sz w:val="22"/>
          <w:rtl/>
        </w:rPr>
        <w:t>و</w:t>
      </w:r>
      <w:r w:rsidRPr="00884114">
        <w:rPr>
          <w:rFonts w:cs="Simplified Arabic" w:hint="cs"/>
          <w:sz w:val="22"/>
          <w:rtl/>
        </w:rPr>
        <w:t xml:space="preserve">لضمان أن الصندوق </w:t>
      </w:r>
      <w:r w:rsidRPr="00884114">
        <w:rPr>
          <w:rFonts w:cs="Simplified Arabic"/>
          <w:sz w:val="22"/>
        </w:rPr>
        <w:t>BZ</w:t>
      </w:r>
      <w:r w:rsidRPr="00884114">
        <w:rPr>
          <w:rFonts w:cs="Simplified Arabic" w:hint="cs"/>
          <w:sz w:val="22"/>
          <w:rtl/>
        </w:rPr>
        <w:t xml:space="preserve"> يركز على تقديم التمويل للبلدان التي هي في أشد حاجة للمساعدة على المشاركة، </w:t>
      </w:r>
      <w:r w:rsidRPr="00884114">
        <w:rPr>
          <w:rFonts w:cs="Simplified Arabic"/>
          <w:sz w:val="22"/>
          <w:rtl/>
        </w:rPr>
        <w:t>ولاسيما أقل البلدان نمواً والدول الجزرية الصغيرة النامية</w:t>
      </w:r>
      <w:r w:rsidR="00A51C01">
        <w:rPr>
          <w:rFonts w:cs="Simplified Arabic" w:hint="cs"/>
          <w:sz w:val="22"/>
          <w:rtl/>
        </w:rPr>
        <w:t>.</w:t>
      </w:r>
      <w:r w:rsidRPr="00884114">
        <w:rPr>
          <w:rFonts w:cs="Simplified Arabic"/>
          <w:sz w:val="22"/>
          <w:rtl/>
        </w:rPr>
        <w:t xml:space="preserve"> </w:t>
      </w:r>
      <w:r w:rsidR="00A51C01">
        <w:rPr>
          <w:rFonts w:cs="Simplified Arabic" w:hint="cs"/>
          <w:sz w:val="22"/>
          <w:rtl/>
        </w:rPr>
        <w:t>و</w:t>
      </w:r>
      <w:r w:rsidRPr="00A51C01">
        <w:rPr>
          <w:rFonts w:cs="Simplified Arabic" w:hint="cs"/>
          <w:sz w:val="22"/>
          <w:rtl/>
        </w:rPr>
        <w:t xml:space="preserve">طلب </w:t>
      </w:r>
      <w:r w:rsidR="00A51C01">
        <w:rPr>
          <w:rFonts w:cs="Simplified Arabic" w:hint="cs"/>
          <w:sz w:val="22"/>
          <w:rtl/>
        </w:rPr>
        <w:t xml:space="preserve">مؤتمر الأطراف </w:t>
      </w:r>
      <w:r w:rsidRPr="00A51C01">
        <w:rPr>
          <w:rFonts w:cs="Simplified Arabic" w:hint="cs"/>
          <w:sz w:val="22"/>
          <w:rtl/>
        </w:rPr>
        <w:t>كذلك إلى</w:t>
      </w:r>
      <w:r w:rsidRPr="00884114">
        <w:rPr>
          <w:rFonts w:cs="Simplified Arabic" w:hint="cs"/>
          <w:sz w:val="22"/>
          <w:rtl/>
        </w:rPr>
        <w:t xml:space="preserve"> الأمينة التنفيذية أن تبلغ عن التقدم المحرز في تصميم التدابير لزيادة مكانة الصندوق الاستئماني وجاذبيته بالنسبة للجهات المانحة، مع الاستعانة بالخبرة من الصناديق الاستئمانية المشابهة في المحافل الدولية الأخرى</w:t>
      </w:r>
      <w:r w:rsidR="00A51C01">
        <w:rPr>
          <w:rFonts w:ascii="Simplified Arabic" w:hAnsi="Simplified Arabic" w:cs="Simplified Arabic" w:hint="cs"/>
          <w:sz w:val="22"/>
          <w:rtl/>
          <w:lang w:val="en-US"/>
        </w:rPr>
        <w:t>.</w:t>
      </w:r>
    </w:p>
    <w:p w:rsidR="00A56010" w:rsidRPr="00D31AEB" w:rsidRDefault="00A51C01" w:rsidP="00963B9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وستعد الأمينة التنفيذية مقترحا </w:t>
      </w:r>
      <w:r w:rsidR="0046313A" w:rsidRPr="00272DCD">
        <w:rPr>
          <w:bCs/>
          <w:kern w:val="22"/>
          <w:sz w:val="22"/>
          <w:szCs w:val="22"/>
          <w:lang w:val="en-GB"/>
        </w:rPr>
        <w:t>(CBD/SBI/3/16)</w:t>
      </w:r>
      <w:r>
        <w:rPr>
          <w:rFonts w:ascii="Simplified Arabic" w:hAnsi="Simplified Arabic" w:cs="Simplified Arabic" w:hint="cs"/>
          <w:sz w:val="22"/>
          <w:rtl/>
          <w:lang w:val="en-US"/>
        </w:rPr>
        <w:t xml:space="preserve"> لنظر الهيئة الفرعية بهدف </w:t>
      </w:r>
      <w:r w:rsidR="0046313A">
        <w:rPr>
          <w:rFonts w:ascii="Simplified Arabic" w:hAnsi="Simplified Arabic" w:cs="Simplified Arabic" w:hint="cs"/>
          <w:sz w:val="22"/>
          <w:rtl/>
          <w:lang w:val="en-US"/>
        </w:rPr>
        <w:t>إعداد توصية لنظر مؤتمر الأطراف في اجتماعه الخامس عشر</w:t>
      </w:r>
      <w:r w:rsidR="00A56010">
        <w:rPr>
          <w:rFonts w:ascii="Simplified Arabic" w:hAnsi="Simplified Arabic" w:cs="Simplified Arabic" w:hint="cs"/>
          <w:sz w:val="22"/>
          <w:rtl/>
          <w:lang w:val="en-US"/>
        </w:rPr>
        <w:t>.</w:t>
      </w:r>
    </w:p>
    <w:p w:rsidR="00E6057C" w:rsidRPr="00A56010" w:rsidRDefault="00A56010" w:rsidP="00A56010">
      <w:pPr>
        <w:bidi/>
        <w:spacing w:after="120" w:line="216" w:lineRule="auto"/>
        <w:jc w:val="center"/>
        <w:rPr>
          <w:rFonts w:ascii="Simplified Arabic" w:hAnsi="Simplified Arabic" w:cs="Simplified Arabic"/>
          <w:b/>
          <w:bCs/>
          <w:sz w:val="28"/>
          <w:szCs w:val="28"/>
          <w:rtl/>
          <w:lang w:val="en-GB" w:bidi="ar-EG"/>
        </w:rPr>
      </w:pPr>
      <w:r w:rsidRPr="00A56010">
        <w:rPr>
          <w:rFonts w:ascii="Simplified Arabic" w:hAnsi="Simplified Arabic" w:cs="Simplified Arabic" w:hint="cs"/>
          <w:b/>
          <w:bCs/>
          <w:sz w:val="28"/>
          <w:szCs w:val="28"/>
          <w:rtl/>
          <w:lang w:val="en-GB" w:bidi="ar-EG"/>
        </w:rPr>
        <w:t>البند 15 -</w:t>
      </w:r>
      <w:r w:rsidRPr="00A56010">
        <w:rPr>
          <w:rFonts w:ascii="Simplified Arabic" w:hAnsi="Simplified Arabic" w:cs="Simplified Arabic" w:hint="cs"/>
          <w:b/>
          <w:bCs/>
          <w:sz w:val="28"/>
          <w:szCs w:val="28"/>
          <w:rtl/>
          <w:lang w:val="en-GB" w:bidi="ar-EG"/>
        </w:rPr>
        <w:tab/>
      </w:r>
      <w:r w:rsidR="00E6057C" w:rsidRPr="00A56010">
        <w:rPr>
          <w:rFonts w:ascii="Simplified Arabic" w:hAnsi="Simplified Arabic" w:cs="Simplified Arabic"/>
          <w:b/>
          <w:bCs/>
          <w:sz w:val="28"/>
          <w:szCs w:val="28"/>
          <w:rtl/>
          <w:lang w:val="en-GB" w:bidi="ar-EG"/>
        </w:rPr>
        <w:t>شؤون</w:t>
      </w:r>
      <w:r w:rsidR="00652EEA" w:rsidRPr="00A56010">
        <w:rPr>
          <w:rFonts w:ascii="Simplified Arabic" w:hAnsi="Simplified Arabic" w:cs="Simplified Arabic"/>
          <w:b/>
          <w:bCs/>
          <w:sz w:val="28"/>
          <w:szCs w:val="28"/>
          <w:rtl/>
          <w:lang w:val="en-GB" w:bidi="ar-EG"/>
        </w:rPr>
        <w:t xml:space="preserve"> أخرى</w:t>
      </w:r>
    </w:p>
    <w:p w:rsidR="00A56010" w:rsidRPr="00D31AEB" w:rsidRDefault="0046313A" w:rsidP="00A71447">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ascii="Simplified Arabic" w:hAnsi="Simplified Arabic" w:cs="Simplified Arabic" w:hint="cs"/>
          <w:sz w:val="22"/>
          <w:rtl/>
          <w:lang w:val="en-US"/>
        </w:rPr>
        <w:t>في إطار هذا البند، قد تتناول الهيئة الفرعية الشؤون الأخرى المتعلقة بموضوع المسألة الخاصة بالاجتماع.</w:t>
      </w:r>
    </w:p>
    <w:p w:rsidR="00E6057C" w:rsidRPr="00A56010" w:rsidRDefault="00A56010" w:rsidP="00A56010">
      <w:pPr>
        <w:bidi/>
        <w:spacing w:after="120" w:line="216" w:lineRule="auto"/>
        <w:jc w:val="center"/>
        <w:rPr>
          <w:rFonts w:ascii="Simplified Arabic" w:hAnsi="Simplified Arabic" w:cs="Simplified Arabic"/>
          <w:b/>
          <w:bCs/>
          <w:sz w:val="28"/>
          <w:szCs w:val="28"/>
          <w:lang w:val="en-GB" w:bidi="ar-EG"/>
        </w:rPr>
      </w:pPr>
      <w:r w:rsidRPr="00A56010">
        <w:rPr>
          <w:rFonts w:ascii="Simplified Arabic" w:hAnsi="Simplified Arabic" w:cs="Simplified Arabic" w:hint="cs"/>
          <w:b/>
          <w:bCs/>
          <w:sz w:val="28"/>
          <w:szCs w:val="28"/>
          <w:rtl/>
          <w:lang w:val="en-GB" w:bidi="ar-EG"/>
        </w:rPr>
        <w:t>البند 16 -</w:t>
      </w:r>
      <w:r w:rsidRPr="00A56010">
        <w:rPr>
          <w:rFonts w:ascii="Simplified Arabic" w:hAnsi="Simplified Arabic" w:cs="Simplified Arabic" w:hint="cs"/>
          <w:b/>
          <w:bCs/>
          <w:sz w:val="28"/>
          <w:szCs w:val="28"/>
          <w:rtl/>
          <w:lang w:val="en-GB" w:bidi="ar-EG"/>
        </w:rPr>
        <w:tab/>
      </w:r>
      <w:r w:rsidR="00E6057C" w:rsidRPr="00A56010">
        <w:rPr>
          <w:rFonts w:ascii="Simplified Arabic" w:hAnsi="Simplified Arabic" w:cs="Simplified Arabic"/>
          <w:b/>
          <w:bCs/>
          <w:sz w:val="28"/>
          <w:szCs w:val="28"/>
          <w:rtl/>
          <w:lang w:val="en-GB" w:bidi="ar-EG"/>
        </w:rPr>
        <w:t>اعتماد</w:t>
      </w:r>
      <w:r w:rsidR="00652EEA" w:rsidRPr="00A56010">
        <w:rPr>
          <w:rFonts w:ascii="Simplified Arabic" w:hAnsi="Simplified Arabic" w:cs="Simplified Arabic"/>
          <w:b/>
          <w:bCs/>
          <w:sz w:val="28"/>
          <w:szCs w:val="28"/>
          <w:rtl/>
          <w:lang w:val="en-GB" w:bidi="ar-EG"/>
        </w:rPr>
        <w:t xml:space="preserve"> التقرير</w:t>
      </w:r>
    </w:p>
    <w:p w:rsidR="00A56010" w:rsidRPr="00D31AEB" w:rsidRDefault="0046313A" w:rsidP="0046313A">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Pr>
          <w:rFonts w:cs="Simplified Arabic" w:hint="cs"/>
          <w:sz w:val="22"/>
          <w:rtl/>
          <w:lang w:bidi="ar-EG"/>
        </w:rPr>
        <w:t>ست</w:t>
      </w:r>
      <w:r w:rsidR="008A5EBE">
        <w:rPr>
          <w:rFonts w:cs="Simplified Arabic" w:hint="cs"/>
          <w:sz w:val="22"/>
          <w:rtl/>
          <w:lang w:bidi="ar-EG"/>
        </w:rPr>
        <w:t>ُ</w:t>
      </w:r>
      <w:r>
        <w:rPr>
          <w:rFonts w:cs="Simplified Arabic" w:hint="cs"/>
          <w:sz w:val="22"/>
          <w:rtl/>
          <w:lang w:bidi="ar-EG"/>
        </w:rPr>
        <w:t>دعى</w:t>
      </w:r>
      <w:r w:rsidRPr="001B03CF">
        <w:rPr>
          <w:rFonts w:cs="Simplified Arabic"/>
          <w:sz w:val="22"/>
          <w:rtl/>
          <w:lang w:bidi="ar-EG"/>
        </w:rPr>
        <w:t xml:space="preserve"> الهيئة الفرعية </w:t>
      </w:r>
      <w:r>
        <w:rPr>
          <w:rFonts w:cs="Simplified Arabic" w:hint="cs"/>
          <w:sz w:val="22"/>
          <w:rtl/>
          <w:lang w:bidi="ar-EG"/>
        </w:rPr>
        <w:t xml:space="preserve">إلى النظر </w:t>
      </w:r>
      <w:r>
        <w:rPr>
          <w:rFonts w:cs="Simplified Arabic"/>
          <w:sz w:val="22"/>
          <w:rtl/>
          <w:lang w:bidi="ar-EG"/>
        </w:rPr>
        <w:t>في تقرير</w:t>
      </w:r>
      <w:r>
        <w:rPr>
          <w:rFonts w:cs="Simplified Arabic" w:hint="cs"/>
          <w:sz w:val="22"/>
          <w:rtl/>
          <w:lang w:bidi="ar-EG"/>
        </w:rPr>
        <w:t xml:space="preserve"> عملها في الاجتماع الثالث</w:t>
      </w:r>
      <w:r w:rsidRPr="001B03CF">
        <w:rPr>
          <w:rFonts w:cs="Simplified Arabic"/>
          <w:sz w:val="22"/>
          <w:rtl/>
          <w:lang w:bidi="ar-EG"/>
        </w:rPr>
        <w:t xml:space="preserve"> وتعتمده</w:t>
      </w:r>
      <w:r>
        <w:rPr>
          <w:rFonts w:cs="Simplified Arabic" w:hint="cs"/>
          <w:sz w:val="22"/>
          <w:rtl/>
          <w:lang w:bidi="ar-EG"/>
        </w:rPr>
        <w:t xml:space="preserve"> على أساس مشروع التقرير الذي أعده المقرر</w:t>
      </w:r>
      <w:r w:rsidRPr="001B03CF">
        <w:rPr>
          <w:rFonts w:cs="Simplified Arabic"/>
          <w:sz w:val="22"/>
          <w:rtl/>
          <w:lang w:bidi="ar-EG"/>
        </w:rPr>
        <w:t>.</w:t>
      </w:r>
    </w:p>
    <w:p w:rsidR="00E6057C" w:rsidRPr="00405BF3" w:rsidRDefault="00A56010" w:rsidP="00405BF3">
      <w:pPr>
        <w:bidi/>
        <w:spacing w:after="120" w:line="216" w:lineRule="auto"/>
        <w:jc w:val="center"/>
        <w:rPr>
          <w:rFonts w:ascii="Simplified Arabic" w:hAnsi="Simplified Arabic" w:cs="Simplified Arabic"/>
          <w:b/>
          <w:bCs/>
          <w:sz w:val="28"/>
          <w:szCs w:val="28"/>
          <w:rtl/>
          <w:lang w:val="en-GB" w:bidi="ar-EG"/>
        </w:rPr>
      </w:pPr>
      <w:r w:rsidRPr="00405BF3">
        <w:rPr>
          <w:rFonts w:ascii="Simplified Arabic" w:hAnsi="Simplified Arabic" w:cs="Simplified Arabic" w:hint="cs"/>
          <w:b/>
          <w:bCs/>
          <w:sz w:val="28"/>
          <w:szCs w:val="28"/>
          <w:rtl/>
          <w:lang w:val="en-GB" w:bidi="ar-EG"/>
        </w:rPr>
        <w:t>البند 17 -</w:t>
      </w:r>
      <w:r w:rsidRPr="00405BF3">
        <w:rPr>
          <w:rFonts w:ascii="Simplified Arabic" w:hAnsi="Simplified Arabic" w:cs="Simplified Arabic" w:hint="cs"/>
          <w:b/>
          <w:bCs/>
          <w:sz w:val="28"/>
          <w:szCs w:val="28"/>
          <w:rtl/>
          <w:lang w:val="en-GB" w:bidi="ar-EG"/>
        </w:rPr>
        <w:tab/>
      </w:r>
      <w:r w:rsidR="00652EEA" w:rsidRPr="00405BF3">
        <w:rPr>
          <w:rFonts w:ascii="Simplified Arabic" w:hAnsi="Simplified Arabic" w:cs="Simplified Arabic"/>
          <w:b/>
          <w:bCs/>
          <w:sz w:val="28"/>
          <w:szCs w:val="28"/>
          <w:rtl/>
          <w:lang w:val="en-GB" w:bidi="ar-EG"/>
        </w:rPr>
        <w:t>اختتام الاجتماع</w:t>
      </w:r>
    </w:p>
    <w:p w:rsidR="00A56010" w:rsidRPr="00D31AEB" w:rsidRDefault="0046313A" w:rsidP="008A5EBE">
      <w:pPr>
        <w:pStyle w:val="ListParagraph"/>
        <w:numPr>
          <w:ilvl w:val="0"/>
          <w:numId w:val="7"/>
        </w:numPr>
        <w:bidi/>
        <w:spacing w:after="120" w:line="216" w:lineRule="auto"/>
        <w:ind w:left="0" w:firstLine="0"/>
        <w:contextualSpacing w:val="0"/>
        <w:jc w:val="both"/>
        <w:rPr>
          <w:rFonts w:ascii="Simplified Arabic" w:hAnsi="Simplified Arabic" w:cs="Simplified Arabic"/>
          <w:sz w:val="22"/>
          <w:lang w:val="en-US"/>
        </w:rPr>
      </w:pPr>
      <w:r w:rsidRPr="001B03CF">
        <w:rPr>
          <w:rFonts w:cs="Simplified Arabic" w:hint="cs"/>
          <w:sz w:val="22"/>
          <w:rtl/>
          <w:lang w:bidi="ar-EG"/>
        </w:rPr>
        <w:t>من</w:t>
      </w:r>
      <w:r w:rsidRPr="001B03CF">
        <w:rPr>
          <w:rFonts w:cs="Simplified Arabic"/>
          <w:sz w:val="22"/>
          <w:rtl/>
          <w:lang w:bidi="ar-EG"/>
        </w:rPr>
        <w:t xml:space="preserve"> ال</w:t>
      </w:r>
      <w:r>
        <w:rPr>
          <w:rFonts w:cs="Simplified Arabic" w:hint="cs"/>
          <w:sz w:val="22"/>
          <w:rtl/>
          <w:lang w:bidi="ar-EG"/>
        </w:rPr>
        <w:t>متوقع</w:t>
      </w:r>
      <w:r w:rsidRPr="001B03CF">
        <w:rPr>
          <w:rFonts w:cs="Simplified Arabic"/>
          <w:sz w:val="22"/>
          <w:rtl/>
          <w:lang w:bidi="ar-EG"/>
        </w:rPr>
        <w:t xml:space="preserve"> اختتام الاجتماع في الساعة </w:t>
      </w:r>
      <w:r w:rsidRPr="001B03CF">
        <w:rPr>
          <w:rFonts w:cs="Simplified Arabic" w:hint="cs"/>
          <w:sz w:val="22"/>
          <w:rtl/>
          <w:lang w:bidi="ar-EG"/>
        </w:rPr>
        <w:t>السادسة مساء</w:t>
      </w:r>
      <w:r w:rsidRPr="001B03CF">
        <w:rPr>
          <w:rFonts w:cs="Simplified Arabic"/>
          <w:sz w:val="22"/>
          <w:rtl/>
          <w:lang w:bidi="ar-EG"/>
        </w:rPr>
        <w:t xml:space="preserve"> يوم</w:t>
      </w:r>
      <w:r>
        <w:rPr>
          <w:rFonts w:cs="Simplified Arabic" w:hint="cs"/>
          <w:sz w:val="22"/>
          <w:rtl/>
          <w:lang w:val="en-GB" w:bidi="ar-EG"/>
        </w:rPr>
        <w:t xml:space="preserve"> السبت الموافق 30 مايو/أيار </w:t>
      </w:r>
      <w:r w:rsidR="008A5EBE">
        <w:rPr>
          <w:rFonts w:cs="Simplified Arabic" w:hint="cs"/>
          <w:sz w:val="22"/>
          <w:rtl/>
          <w:lang w:val="en-GB" w:bidi="ar-EG"/>
        </w:rPr>
        <w:t>2020</w:t>
      </w:r>
      <w:r w:rsidRPr="001B03CF">
        <w:rPr>
          <w:rFonts w:cs="Simplified Arabic" w:hint="cs"/>
          <w:sz w:val="22"/>
          <w:rtl/>
          <w:lang w:val="en-GB" w:bidi="ar-EG"/>
        </w:rPr>
        <w:t>.</w:t>
      </w:r>
    </w:p>
    <w:p w:rsidR="002D034E" w:rsidRDefault="002D034E">
      <w:pPr>
        <w:rPr>
          <w:rFonts w:ascii="Simplified Arabic" w:hAnsi="Simplified Arabic" w:cs="Simplified Arabic"/>
          <w:rtl/>
          <w:lang w:val="en-GB" w:bidi="ar-EG"/>
        </w:rPr>
      </w:pPr>
      <w:r>
        <w:rPr>
          <w:rFonts w:ascii="Simplified Arabic" w:hAnsi="Simplified Arabic" w:cs="Simplified Arabic"/>
          <w:rtl/>
          <w:lang w:val="en-GB" w:bidi="ar-EG"/>
        </w:rPr>
        <w:br w:type="page"/>
      </w:r>
    </w:p>
    <w:p w:rsidR="00A56010" w:rsidRPr="002D034E" w:rsidRDefault="002D034E" w:rsidP="002D034E">
      <w:pPr>
        <w:bidi/>
        <w:spacing w:after="120" w:line="216" w:lineRule="auto"/>
        <w:jc w:val="center"/>
        <w:rPr>
          <w:rFonts w:ascii="Simplified Arabic" w:hAnsi="Simplified Arabic" w:cs="Simplified Arabic"/>
          <w:i/>
          <w:iCs/>
          <w:rtl/>
          <w:lang w:val="en-GB" w:bidi="ar-EG"/>
        </w:rPr>
      </w:pPr>
      <w:r w:rsidRPr="002D034E">
        <w:rPr>
          <w:rFonts w:ascii="Simplified Arabic" w:hAnsi="Simplified Arabic" w:cs="Simplified Arabic" w:hint="cs"/>
          <w:i/>
          <w:iCs/>
          <w:rtl/>
          <w:lang w:val="en-GB" w:bidi="ar-EG"/>
        </w:rPr>
        <w:lastRenderedPageBreak/>
        <w:t>المرفق الأول</w:t>
      </w:r>
    </w:p>
    <w:p w:rsidR="002D034E" w:rsidRPr="002D034E" w:rsidRDefault="002D034E" w:rsidP="002D034E">
      <w:pPr>
        <w:bidi/>
        <w:spacing w:after="120" w:line="216" w:lineRule="auto"/>
        <w:jc w:val="center"/>
        <w:rPr>
          <w:rFonts w:ascii="Simplified Arabic" w:hAnsi="Simplified Arabic" w:cs="Simplified Arabic"/>
          <w:b/>
          <w:bCs/>
          <w:rtl/>
          <w:lang w:val="en-GB" w:bidi="ar-EG"/>
        </w:rPr>
      </w:pPr>
      <w:r w:rsidRPr="002D034E">
        <w:rPr>
          <w:rFonts w:ascii="Simplified Arabic" w:hAnsi="Simplified Arabic" w:cs="Simplified Arabic" w:hint="cs"/>
          <w:b/>
          <w:bCs/>
          <w:rtl/>
          <w:lang w:val="en-GB" w:bidi="ar-EG"/>
        </w:rPr>
        <w:t>تنظيم العمل المقترح</w:t>
      </w:r>
    </w:p>
    <w:p w:rsidR="002D034E" w:rsidRDefault="002D034E" w:rsidP="006A6E55">
      <w:pPr>
        <w:bidi/>
        <w:spacing w:line="120" w:lineRule="auto"/>
        <w:jc w:val="both"/>
        <w:rPr>
          <w:rFonts w:ascii="Simplified Arabic" w:hAnsi="Simplified Arabic" w:cs="Simplified Arabic"/>
          <w:rtl/>
          <w:lang w:val="en-GB"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962"/>
        <w:gridCol w:w="3963"/>
      </w:tblGrid>
      <w:tr w:rsidR="00FD1A6F" w:rsidRPr="006A6E55" w:rsidTr="00FD1A6F">
        <w:trPr>
          <w:cantSplit/>
          <w:tblHeader/>
          <w:jc w:val="center"/>
        </w:trPr>
        <w:tc>
          <w:tcPr>
            <w:tcW w:w="1651" w:type="dxa"/>
            <w:shd w:val="clear" w:color="auto" w:fill="auto"/>
          </w:tcPr>
          <w:p w:rsidR="00FD1A6F" w:rsidRPr="006A6E55" w:rsidRDefault="00FD1A6F" w:rsidP="004A2D2C">
            <w:pPr>
              <w:bidi/>
              <w:spacing w:before="40" w:after="60" w:line="216" w:lineRule="auto"/>
              <w:rPr>
                <w:rFonts w:ascii="Simplified Arabic" w:hAnsi="Simplified Arabic" w:cs="Simplified Arabic"/>
                <w:b/>
                <w:bCs/>
                <w:sz w:val="22"/>
                <w:szCs w:val="22"/>
              </w:rPr>
            </w:pPr>
            <w:r w:rsidRPr="006A6E55">
              <w:rPr>
                <w:rFonts w:ascii="Simplified Arabic" w:hAnsi="Simplified Arabic" w:cs="Simplified Arabic" w:hint="cs"/>
                <w:b/>
                <w:bCs/>
                <w:sz w:val="22"/>
                <w:szCs w:val="22"/>
                <w:rtl/>
              </w:rPr>
              <w:t>التاريخ</w:t>
            </w:r>
          </w:p>
        </w:tc>
        <w:tc>
          <w:tcPr>
            <w:tcW w:w="3962" w:type="dxa"/>
            <w:shd w:val="clear" w:color="auto" w:fill="auto"/>
          </w:tcPr>
          <w:p w:rsidR="00FD1A6F" w:rsidRPr="006A6E55" w:rsidRDefault="00FD1A6F" w:rsidP="004A2D2C">
            <w:pPr>
              <w:bidi/>
              <w:spacing w:before="40" w:after="60" w:line="216" w:lineRule="auto"/>
              <w:jc w:val="center"/>
              <w:rPr>
                <w:rFonts w:ascii="Simplified Arabic" w:hAnsi="Simplified Arabic" w:cs="Simplified Arabic"/>
                <w:b/>
                <w:bCs/>
                <w:sz w:val="22"/>
                <w:szCs w:val="22"/>
              </w:rPr>
            </w:pPr>
            <w:r w:rsidRPr="006A6E55">
              <w:rPr>
                <w:rFonts w:ascii="Simplified Arabic" w:hAnsi="Simplified Arabic" w:cs="Simplified Arabic"/>
                <w:b/>
                <w:bCs/>
                <w:sz w:val="22"/>
                <w:szCs w:val="22"/>
                <w:rtl/>
                <w:lang w:bidi="ar-EG"/>
              </w:rPr>
              <w:t xml:space="preserve">من الساعة </w:t>
            </w:r>
            <w:r w:rsidRPr="006A6E55">
              <w:rPr>
                <w:rFonts w:ascii="Simplified Arabic" w:hAnsi="Simplified Arabic" w:cs="Simplified Arabic"/>
                <w:b/>
                <w:bCs/>
                <w:sz w:val="22"/>
                <w:szCs w:val="22"/>
                <w:rtl/>
              </w:rPr>
              <w:t>10:00 إلى الساعة 13:00</w:t>
            </w:r>
          </w:p>
        </w:tc>
        <w:tc>
          <w:tcPr>
            <w:tcW w:w="3963" w:type="dxa"/>
            <w:shd w:val="clear" w:color="auto" w:fill="auto"/>
          </w:tcPr>
          <w:p w:rsidR="00FD1A6F" w:rsidRPr="006A6E55" w:rsidRDefault="00FD1A6F" w:rsidP="004A2D2C">
            <w:pPr>
              <w:bidi/>
              <w:spacing w:before="40" w:after="60" w:line="216" w:lineRule="auto"/>
              <w:jc w:val="center"/>
              <w:rPr>
                <w:rFonts w:ascii="Simplified Arabic" w:hAnsi="Simplified Arabic" w:cs="Simplified Arabic"/>
                <w:b/>
                <w:bCs/>
                <w:sz w:val="22"/>
                <w:szCs w:val="22"/>
              </w:rPr>
            </w:pPr>
            <w:r w:rsidRPr="006A6E55">
              <w:rPr>
                <w:rFonts w:ascii="Simplified Arabic" w:hAnsi="Simplified Arabic" w:cs="Simplified Arabic"/>
                <w:b/>
                <w:bCs/>
                <w:sz w:val="22"/>
                <w:szCs w:val="22"/>
                <w:rtl/>
                <w:lang w:bidi="ar-EG"/>
              </w:rPr>
              <w:t>من الساعة</w:t>
            </w:r>
            <w:r w:rsidRPr="006A6E55">
              <w:rPr>
                <w:rFonts w:ascii="Simplified Arabic" w:hAnsi="Simplified Arabic" w:cs="Simplified Arabic"/>
                <w:b/>
                <w:bCs/>
                <w:sz w:val="22"/>
                <w:szCs w:val="22"/>
                <w:rtl/>
              </w:rPr>
              <w:t xml:space="preserve"> 15:00 إلى الساعة 18:00</w:t>
            </w:r>
          </w:p>
        </w:tc>
      </w:tr>
      <w:tr w:rsidR="00FD1A6F" w:rsidRPr="006A6E55" w:rsidTr="00FD1A6F">
        <w:trPr>
          <w:jc w:val="center"/>
        </w:trPr>
        <w:tc>
          <w:tcPr>
            <w:tcW w:w="1651" w:type="dxa"/>
            <w:shd w:val="clear" w:color="auto" w:fill="auto"/>
          </w:tcPr>
          <w:p w:rsidR="00FD1A6F" w:rsidRPr="006A6E55" w:rsidRDefault="00FD1A6F" w:rsidP="004A2D2C">
            <w:pPr>
              <w:bidi/>
              <w:spacing w:before="40" w:line="216" w:lineRule="auto"/>
              <w:rPr>
                <w:rFonts w:ascii="Simplified Arabic" w:hAnsi="Simplified Arabic" w:cs="Simplified Arabic"/>
                <w:sz w:val="22"/>
                <w:szCs w:val="22"/>
                <w:rtl/>
              </w:rPr>
            </w:pPr>
            <w:r w:rsidRPr="006A6E55">
              <w:rPr>
                <w:rFonts w:ascii="Simplified Arabic" w:hAnsi="Simplified Arabic" w:cs="Simplified Arabic"/>
                <w:sz w:val="22"/>
                <w:szCs w:val="22"/>
                <w:rtl/>
              </w:rPr>
              <w:t>الاثنين</w:t>
            </w:r>
          </w:p>
          <w:p w:rsidR="00FD1A6F" w:rsidRPr="006A6E55" w:rsidRDefault="00FD1A6F" w:rsidP="00FD1A6F">
            <w:pPr>
              <w:bidi/>
              <w:spacing w:line="216" w:lineRule="auto"/>
              <w:rPr>
                <w:rFonts w:ascii="Simplified Arabic" w:hAnsi="Simplified Arabic" w:cs="Simplified Arabic"/>
                <w:sz w:val="22"/>
                <w:szCs w:val="22"/>
              </w:rPr>
            </w:pPr>
            <w:r w:rsidRPr="006A6E55">
              <w:rPr>
                <w:rFonts w:ascii="Simplified Arabic" w:hAnsi="Simplified Arabic" w:cs="Simplified Arabic" w:hint="cs"/>
                <w:sz w:val="22"/>
                <w:szCs w:val="22"/>
                <w:rtl/>
              </w:rPr>
              <w:t>25</w:t>
            </w:r>
            <w:r w:rsidR="002E0F6F">
              <w:rPr>
                <w:rFonts w:ascii="Simplified Arabic" w:hAnsi="Simplified Arabic" w:cs="Simplified Arabic" w:hint="cs"/>
                <w:sz w:val="22"/>
                <w:szCs w:val="22"/>
                <w:rtl/>
              </w:rPr>
              <w:t xml:space="preserve"> مايو/أيار </w:t>
            </w:r>
            <w:r w:rsidRPr="006A6E55">
              <w:rPr>
                <w:rFonts w:ascii="Simplified Arabic" w:hAnsi="Simplified Arabic" w:cs="Simplified Arabic"/>
                <w:sz w:val="22"/>
                <w:szCs w:val="22"/>
                <w:rtl/>
              </w:rPr>
              <w:t>20</w:t>
            </w:r>
            <w:r w:rsidRPr="006A6E55">
              <w:rPr>
                <w:rFonts w:ascii="Simplified Arabic" w:hAnsi="Simplified Arabic" w:cs="Simplified Arabic" w:hint="cs"/>
                <w:sz w:val="22"/>
                <w:szCs w:val="22"/>
                <w:rtl/>
              </w:rPr>
              <w:t>20</w:t>
            </w:r>
          </w:p>
        </w:tc>
        <w:tc>
          <w:tcPr>
            <w:tcW w:w="3962" w:type="dxa"/>
            <w:shd w:val="clear" w:color="auto" w:fill="auto"/>
          </w:tcPr>
          <w:p w:rsidR="00FD1A6F" w:rsidRPr="006A6E55" w:rsidRDefault="00FD1A6F" w:rsidP="00221269">
            <w:pPr>
              <w:bidi/>
              <w:spacing w:before="40" w:after="60" w:line="216" w:lineRule="auto"/>
              <w:ind w:left="509" w:hanging="509"/>
              <w:rPr>
                <w:rFonts w:ascii="Simplified Arabic" w:hAnsi="Simplified Arabic" w:cs="Simplified Arabic"/>
                <w:sz w:val="22"/>
                <w:szCs w:val="22"/>
                <w:rtl/>
                <w:lang w:bidi="ar-EG"/>
              </w:rPr>
            </w:pPr>
            <w:r w:rsidRPr="006A6E55">
              <w:rPr>
                <w:rFonts w:ascii="Simplified Arabic" w:hAnsi="Simplified Arabic" w:cs="Simplified Arabic"/>
                <w:sz w:val="22"/>
                <w:szCs w:val="22"/>
                <w:rtl/>
              </w:rPr>
              <w:t>1-</w:t>
            </w:r>
            <w:r w:rsidRPr="006A6E55">
              <w:rPr>
                <w:rFonts w:ascii="Simplified Arabic" w:hAnsi="Simplified Arabic" w:cs="Simplified Arabic"/>
                <w:sz w:val="22"/>
                <w:szCs w:val="22"/>
                <w:rtl/>
              </w:rPr>
              <w:tab/>
              <w:t>افتتاح الاجتماع</w:t>
            </w:r>
          </w:p>
          <w:p w:rsidR="00FD1A6F" w:rsidRPr="006A6E55" w:rsidRDefault="00FD1A6F" w:rsidP="00221269">
            <w:pPr>
              <w:bidi/>
              <w:spacing w:before="40" w:after="60" w:line="216" w:lineRule="auto"/>
              <w:ind w:left="509" w:hanging="509"/>
              <w:rPr>
                <w:rFonts w:ascii="Simplified Arabic" w:hAnsi="Simplified Arabic" w:cs="Simplified Arabic"/>
                <w:sz w:val="22"/>
                <w:szCs w:val="22"/>
                <w:rtl/>
              </w:rPr>
            </w:pPr>
            <w:r w:rsidRPr="006A6E55">
              <w:rPr>
                <w:rFonts w:ascii="Simplified Arabic" w:hAnsi="Simplified Arabic" w:cs="Simplified Arabic"/>
                <w:sz w:val="22"/>
                <w:szCs w:val="22"/>
                <w:rtl/>
              </w:rPr>
              <w:t>2-</w:t>
            </w:r>
            <w:r w:rsidRPr="006A6E55">
              <w:rPr>
                <w:rFonts w:ascii="Simplified Arabic" w:hAnsi="Simplified Arabic" w:cs="Simplified Arabic"/>
                <w:sz w:val="22"/>
                <w:szCs w:val="22"/>
                <w:rtl/>
              </w:rPr>
              <w:tab/>
            </w:r>
            <w:r w:rsidR="008D4D2D" w:rsidRPr="006A6E55">
              <w:rPr>
                <w:rFonts w:ascii="Simplified Arabic" w:hAnsi="Simplified Arabic" w:cs="Simplified Arabic" w:hint="cs"/>
                <w:sz w:val="22"/>
                <w:szCs w:val="22"/>
                <w:rtl/>
              </w:rPr>
              <w:t>إقرار جدول الأعمال وتنظيم العمل</w:t>
            </w:r>
          </w:p>
          <w:p w:rsidR="008D4D2D" w:rsidRPr="006A6E55" w:rsidRDefault="00FD1A6F" w:rsidP="00221269">
            <w:pPr>
              <w:bidi/>
              <w:spacing w:after="120" w:line="216" w:lineRule="auto"/>
              <w:ind w:left="509" w:hanging="509"/>
              <w:jc w:val="both"/>
              <w:rPr>
                <w:rFonts w:ascii="Simplified Arabic" w:hAnsi="Simplified Arabic" w:cs="Simplified Arabic"/>
                <w:sz w:val="22"/>
                <w:szCs w:val="22"/>
                <w:lang w:val="en-US"/>
              </w:rPr>
            </w:pPr>
            <w:r w:rsidRPr="006A6E55">
              <w:rPr>
                <w:rFonts w:ascii="Simplified Arabic" w:hAnsi="Simplified Arabic" w:cs="Simplified Arabic"/>
                <w:sz w:val="22"/>
                <w:szCs w:val="22"/>
                <w:rtl/>
              </w:rPr>
              <w:t>3-</w:t>
            </w:r>
            <w:r w:rsidRPr="006A6E55">
              <w:rPr>
                <w:rFonts w:ascii="Simplified Arabic" w:hAnsi="Simplified Arabic" w:cs="Simplified Arabic"/>
                <w:sz w:val="22"/>
                <w:szCs w:val="22"/>
                <w:rtl/>
              </w:rPr>
              <w:tab/>
            </w:r>
            <w:r w:rsidR="008D4D2D" w:rsidRPr="006A6E55">
              <w:rPr>
                <w:rFonts w:ascii="Simplified Arabic" w:hAnsi="Simplified Arabic" w:cs="Simplified Arabic"/>
                <w:sz w:val="22"/>
                <w:szCs w:val="22"/>
                <w:rtl/>
                <w:lang w:val="en-GB"/>
              </w:rPr>
              <w:t>استعراض التقدم المحرز في تنفيذ الاتفاقية والخطة الاستراتيجية للتنوع البيولوجي 2011-2020</w:t>
            </w:r>
          </w:p>
          <w:p w:rsidR="00FD1A6F" w:rsidRPr="006A6E55" w:rsidRDefault="008D4D2D" w:rsidP="00221269">
            <w:pPr>
              <w:bidi/>
              <w:spacing w:before="40" w:after="60" w:line="216" w:lineRule="auto"/>
              <w:ind w:left="509" w:hanging="509"/>
              <w:rPr>
                <w:rFonts w:ascii="Simplified Arabic" w:hAnsi="Simplified Arabic" w:cs="Simplified Arabic"/>
                <w:sz w:val="22"/>
                <w:szCs w:val="22"/>
              </w:rPr>
            </w:pPr>
            <w:r w:rsidRPr="006A6E55">
              <w:rPr>
                <w:rFonts w:ascii="Simplified Arabic" w:hAnsi="Simplified Arabic" w:cs="Simplified Arabic" w:hint="cs"/>
                <w:sz w:val="22"/>
                <w:szCs w:val="22"/>
                <w:rtl/>
                <w:lang w:val="en-GB"/>
              </w:rPr>
              <w:t>4-</w:t>
            </w:r>
            <w:r w:rsidRPr="006A6E55">
              <w:rPr>
                <w:rFonts w:ascii="Simplified Arabic" w:hAnsi="Simplified Arabic" w:cs="Simplified Arabic"/>
                <w:sz w:val="22"/>
                <w:szCs w:val="22"/>
                <w:rtl/>
              </w:rPr>
              <w:tab/>
            </w:r>
            <w:r w:rsidRPr="006A6E55">
              <w:rPr>
                <w:rFonts w:ascii="Simplified Arabic" w:hAnsi="Simplified Arabic" w:cs="Simplified Arabic"/>
                <w:sz w:val="22"/>
                <w:szCs w:val="22"/>
                <w:rtl/>
                <w:lang w:val="en-GB"/>
              </w:rPr>
              <w:t>تقييم واستعراض فعالية</w:t>
            </w:r>
            <w:r w:rsidRPr="006A6E55">
              <w:rPr>
                <w:rFonts w:ascii="Simplified Arabic" w:hAnsi="Simplified Arabic" w:cs="Simplified Arabic" w:hint="cs"/>
                <w:sz w:val="22"/>
                <w:szCs w:val="22"/>
                <w:rtl/>
                <w:lang w:val="en-US"/>
              </w:rPr>
              <w:t xml:space="preserve"> بروتوكول قرطاجنة للسلامة الأحيائية</w:t>
            </w:r>
          </w:p>
        </w:tc>
        <w:tc>
          <w:tcPr>
            <w:tcW w:w="3963" w:type="dxa"/>
            <w:shd w:val="clear" w:color="auto" w:fill="auto"/>
          </w:tcPr>
          <w:p w:rsidR="00FD1A6F" w:rsidRPr="006A6E55" w:rsidRDefault="008D4D2D" w:rsidP="00221269">
            <w:pPr>
              <w:bidi/>
              <w:spacing w:before="40" w:after="60" w:line="216" w:lineRule="auto"/>
              <w:ind w:left="509" w:hanging="509"/>
              <w:jc w:val="both"/>
              <w:rPr>
                <w:rFonts w:ascii="Simplified Arabic" w:hAnsi="Simplified Arabic" w:cs="Simplified Arabic"/>
                <w:sz w:val="22"/>
                <w:szCs w:val="22"/>
                <w:rtl/>
              </w:rPr>
            </w:pPr>
            <w:r w:rsidRPr="006A6E55">
              <w:rPr>
                <w:rFonts w:ascii="Simplified Arabic" w:hAnsi="Simplified Arabic" w:cs="Simplified Arabic" w:hint="cs"/>
                <w:sz w:val="22"/>
                <w:szCs w:val="22"/>
                <w:rtl/>
              </w:rPr>
              <w:t>5</w:t>
            </w:r>
            <w:r w:rsidR="00FD1A6F" w:rsidRPr="006A6E55">
              <w:rPr>
                <w:rFonts w:ascii="Simplified Arabic" w:hAnsi="Simplified Arabic" w:cs="Simplified Arabic"/>
                <w:sz w:val="22"/>
                <w:szCs w:val="22"/>
                <w:rtl/>
              </w:rPr>
              <w:t>-</w:t>
            </w:r>
            <w:r w:rsidR="00FD1A6F" w:rsidRPr="006A6E55">
              <w:rPr>
                <w:rFonts w:ascii="Simplified Arabic" w:hAnsi="Simplified Arabic" w:cs="Simplified Arabic"/>
                <w:sz w:val="22"/>
                <w:szCs w:val="22"/>
                <w:rtl/>
              </w:rPr>
              <w:tab/>
            </w:r>
            <w:r w:rsidRPr="006A6E55">
              <w:rPr>
                <w:rFonts w:cs="Simplified Arabic" w:hint="cs"/>
                <w:sz w:val="22"/>
                <w:szCs w:val="22"/>
                <w:rtl/>
                <w:lang w:val="en-US"/>
              </w:rPr>
              <w:t>ا</w:t>
            </w:r>
            <w:r w:rsidR="00FD1A6F" w:rsidRPr="006A6E55">
              <w:rPr>
                <w:rFonts w:cs="Simplified Arabic" w:hint="cs"/>
                <w:sz w:val="22"/>
                <w:szCs w:val="22"/>
                <w:rtl/>
                <w:lang w:val="en-US"/>
              </w:rPr>
              <w:t>لإطار العالمي للتنوع البيولوجي لما بعد عام 2020</w:t>
            </w:r>
          </w:p>
          <w:p w:rsidR="008D4D2D" w:rsidRPr="006A6E55" w:rsidRDefault="008D4D2D" w:rsidP="00221269">
            <w:pPr>
              <w:bidi/>
              <w:spacing w:before="40" w:after="60" w:line="216" w:lineRule="auto"/>
              <w:ind w:left="509" w:hanging="509"/>
              <w:jc w:val="both"/>
              <w:rPr>
                <w:rFonts w:ascii="Simplified Arabic" w:hAnsi="Simplified Arabic" w:cs="Simplified Arabic"/>
                <w:sz w:val="22"/>
                <w:szCs w:val="22"/>
              </w:rPr>
            </w:pPr>
            <w:r w:rsidRPr="006A6E55">
              <w:rPr>
                <w:rFonts w:ascii="Simplified Arabic" w:hAnsi="Simplified Arabic" w:cs="Simplified Arabic" w:hint="cs"/>
                <w:sz w:val="22"/>
                <w:szCs w:val="22"/>
                <w:rtl/>
              </w:rPr>
              <w:t>6-</w:t>
            </w:r>
            <w:r w:rsidRPr="006A6E55">
              <w:rPr>
                <w:rFonts w:ascii="Simplified Arabic" w:hAnsi="Simplified Arabic" w:cs="Simplified Arabic"/>
                <w:sz w:val="22"/>
                <w:szCs w:val="22"/>
                <w:rtl/>
              </w:rPr>
              <w:tab/>
            </w:r>
            <w:r w:rsidRPr="006A6E55">
              <w:rPr>
                <w:rFonts w:ascii="Simplified Arabic" w:hAnsi="Simplified Arabic" w:cs="Simplified Arabic" w:hint="cs"/>
                <w:sz w:val="22"/>
                <w:szCs w:val="22"/>
                <w:rtl/>
              </w:rPr>
              <w:t>حشد الموارد والآلية المالية</w:t>
            </w:r>
          </w:p>
        </w:tc>
      </w:tr>
      <w:tr w:rsidR="00FD1A6F" w:rsidRPr="006A6E55" w:rsidTr="00FD1A6F">
        <w:trPr>
          <w:jc w:val="center"/>
        </w:trPr>
        <w:tc>
          <w:tcPr>
            <w:tcW w:w="1651" w:type="dxa"/>
            <w:shd w:val="clear" w:color="auto" w:fill="auto"/>
          </w:tcPr>
          <w:p w:rsidR="00FD1A6F" w:rsidRPr="006A6E55" w:rsidRDefault="00FD1A6F" w:rsidP="004A2D2C">
            <w:pPr>
              <w:bidi/>
              <w:spacing w:before="40" w:line="216" w:lineRule="auto"/>
              <w:rPr>
                <w:rFonts w:ascii="Simplified Arabic" w:hAnsi="Simplified Arabic" w:cs="Simplified Arabic"/>
                <w:sz w:val="22"/>
                <w:szCs w:val="22"/>
                <w:rtl/>
              </w:rPr>
            </w:pPr>
            <w:r w:rsidRPr="006A6E55">
              <w:rPr>
                <w:rFonts w:ascii="Simplified Arabic" w:hAnsi="Simplified Arabic" w:cs="Simplified Arabic"/>
                <w:sz w:val="22"/>
                <w:szCs w:val="22"/>
                <w:rtl/>
              </w:rPr>
              <w:t>الثلاثاء</w:t>
            </w:r>
          </w:p>
          <w:p w:rsidR="00FD1A6F" w:rsidRPr="006A6E55" w:rsidRDefault="00FD1A6F" w:rsidP="002E0F6F">
            <w:pPr>
              <w:bidi/>
              <w:spacing w:after="120" w:line="216" w:lineRule="auto"/>
              <w:rPr>
                <w:rFonts w:ascii="Simplified Arabic" w:hAnsi="Simplified Arabic" w:cs="Simplified Arabic"/>
                <w:sz w:val="22"/>
                <w:szCs w:val="22"/>
              </w:rPr>
            </w:pPr>
            <w:r w:rsidRPr="006A6E55">
              <w:rPr>
                <w:rFonts w:ascii="Simplified Arabic" w:hAnsi="Simplified Arabic" w:cs="Simplified Arabic" w:hint="cs"/>
                <w:sz w:val="22"/>
                <w:szCs w:val="22"/>
                <w:rtl/>
              </w:rPr>
              <w:t>26</w:t>
            </w:r>
            <w:r w:rsidR="002E0F6F">
              <w:rPr>
                <w:rFonts w:ascii="Simplified Arabic" w:hAnsi="Simplified Arabic" w:cs="Simplified Arabic" w:hint="cs"/>
                <w:sz w:val="22"/>
                <w:szCs w:val="22"/>
                <w:rtl/>
              </w:rPr>
              <w:t xml:space="preserve"> مايو/أيار </w:t>
            </w:r>
            <w:r w:rsidRPr="006A6E55">
              <w:rPr>
                <w:rFonts w:ascii="Simplified Arabic" w:hAnsi="Simplified Arabic" w:cs="Simplified Arabic"/>
                <w:sz w:val="22"/>
                <w:szCs w:val="22"/>
                <w:rtl/>
              </w:rPr>
              <w:t>20</w:t>
            </w:r>
            <w:r w:rsidRPr="006A6E55">
              <w:rPr>
                <w:rFonts w:ascii="Simplified Arabic" w:hAnsi="Simplified Arabic" w:cs="Simplified Arabic" w:hint="cs"/>
                <w:sz w:val="22"/>
                <w:szCs w:val="22"/>
                <w:rtl/>
              </w:rPr>
              <w:t>20</w:t>
            </w:r>
          </w:p>
        </w:tc>
        <w:tc>
          <w:tcPr>
            <w:tcW w:w="3962" w:type="dxa"/>
            <w:tcBorders>
              <w:bottom w:val="single" w:sz="4" w:space="0" w:color="auto"/>
            </w:tcBorders>
            <w:shd w:val="clear" w:color="auto" w:fill="auto"/>
          </w:tcPr>
          <w:p w:rsidR="00FD1A6F" w:rsidRPr="006A6E55" w:rsidRDefault="008D4D2D" w:rsidP="00221269">
            <w:pPr>
              <w:bidi/>
              <w:spacing w:after="120" w:line="216" w:lineRule="auto"/>
              <w:ind w:left="509" w:hanging="509"/>
              <w:jc w:val="both"/>
              <w:rPr>
                <w:rFonts w:ascii="Simplified Arabic" w:hAnsi="Simplified Arabic" w:cs="Simplified Arabic"/>
                <w:sz w:val="22"/>
                <w:szCs w:val="22"/>
                <w:rtl/>
                <w:lang w:val="en-US" w:bidi="ar-EG"/>
              </w:rPr>
            </w:pPr>
            <w:r w:rsidRPr="006A6E55">
              <w:rPr>
                <w:rFonts w:ascii="Simplified Arabic" w:hAnsi="Simplified Arabic" w:cs="Simplified Arabic" w:hint="cs"/>
                <w:sz w:val="22"/>
                <w:szCs w:val="22"/>
                <w:rtl/>
                <w:lang w:bidi="ar-EG"/>
              </w:rPr>
              <w:t>7</w:t>
            </w:r>
            <w:r w:rsidR="00FD1A6F" w:rsidRPr="006A6E55">
              <w:rPr>
                <w:rFonts w:ascii="Simplified Arabic" w:hAnsi="Simplified Arabic" w:cs="Simplified Arabic"/>
                <w:sz w:val="22"/>
                <w:szCs w:val="22"/>
                <w:rtl/>
                <w:lang w:bidi="ar-EG"/>
              </w:rPr>
              <w:t>-</w:t>
            </w:r>
            <w:r w:rsidR="00FD1A6F" w:rsidRPr="006A6E55">
              <w:rPr>
                <w:rFonts w:ascii="Simplified Arabic" w:hAnsi="Simplified Arabic" w:cs="Simplified Arabic"/>
                <w:sz w:val="22"/>
                <w:szCs w:val="22"/>
                <w:rtl/>
                <w:lang w:bidi="ar-EG"/>
              </w:rPr>
              <w:tab/>
            </w:r>
            <w:r w:rsidRPr="006A6E55">
              <w:rPr>
                <w:rFonts w:ascii="Simplified Arabic" w:hAnsi="Simplified Arabic" w:cs="Simplified Arabic" w:hint="cs"/>
                <w:sz w:val="22"/>
                <w:szCs w:val="22"/>
                <w:rtl/>
                <w:lang w:val="en-US"/>
              </w:rPr>
              <w:t>بناء القدرات، و</w:t>
            </w:r>
            <w:r w:rsidRPr="006A6E55">
              <w:rPr>
                <w:rFonts w:ascii="Simplified Arabic" w:hAnsi="Simplified Arabic" w:cs="Simplified Arabic"/>
                <w:sz w:val="22"/>
                <w:szCs w:val="22"/>
                <w:rtl/>
                <w:lang w:val="en-US"/>
              </w:rPr>
              <w:t>التعاون التقني والعلمي</w:t>
            </w:r>
            <w:r w:rsidRPr="006A6E55">
              <w:rPr>
                <w:rFonts w:ascii="Simplified Arabic" w:hAnsi="Simplified Arabic" w:cs="Simplified Arabic" w:hint="cs"/>
                <w:sz w:val="22"/>
                <w:szCs w:val="22"/>
                <w:rtl/>
                <w:lang w:val="en-US"/>
              </w:rPr>
              <w:t>، ونقل التكنو</w:t>
            </w:r>
            <w:r w:rsidR="00221269" w:rsidRPr="006A6E55">
              <w:rPr>
                <w:rFonts w:ascii="Simplified Arabic" w:hAnsi="Simplified Arabic" w:cs="Simplified Arabic" w:hint="cs"/>
                <w:sz w:val="22"/>
                <w:szCs w:val="22"/>
                <w:rtl/>
                <w:lang w:val="en-US"/>
              </w:rPr>
              <w:t>لوجيا، وإدارة المعارف، والاتصال</w:t>
            </w:r>
          </w:p>
          <w:p w:rsidR="00FD1A6F" w:rsidRPr="006A6E55" w:rsidRDefault="008D4D2D" w:rsidP="008A5EBE">
            <w:pPr>
              <w:bidi/>
              <w:spacing w:before="40" w:after="60" w:line="216" w:lineRule="auto"/>
              <w:ind w:left="509" w:hanging="509"/>
              <w:rPr>
                <w:rFonts w:ascii="Simplified Arabic" w:hAnsi="Simplified Arabic" w:cs="Simplified Arabic"/>
                <w:sz w:val="22"/>
                <w:szCs w:val="22"/>
              </w:rPr>
            </w:pPr>
            <w:r w:rsidRPr="006A6E55">
              <w:rPr>
                <w:rFonts w:ascii="Simplified Arabic" w:hAnsi="Simplified Arabic" w:cs="Simplified Arabic" w:hint="cs"/>
                <w:sz w:val="22"/>
                <w:szCs w:val="22"/>
                <w:rtl/>
                <w:lang w:bidi="ar-EG"/>
              </w:rPr>
              <w:t>8</w:t>
            </w:r>
            <w:r w:rsidR="00FD1A6F" w:rsidRPr="006A6E55">
              <w:rPr>
                <w:rFonts w:ascii="Simplified Arabic" w:hAnsi="Simplified Arabic" w:cs="Simplified Arabic"/>
                <w:sz w:val="22"/>
                <w:szCs w:val="22"/>
                <w:rtl/>
                <w:lang w:bidi="ar-EG"/>
              </w:rPr>
              <w:t>-</w:t>
            </w:r>
            <w:r w:rsidR="00FD1A6F" w:rsidRPr="006A6E55">
              <w:rPr>
                <w:rFonts w:ascii="Simplified Arabic" w:hAnsi="Simplified Arabic" w:cs="Simplified Arabic"/>
                <w:sz w:val="22"/>
                <w:szCs w:val="22"/>
                <w:rtl/>
                <w:lang w:bidi="ar-EG"/>
              </w:rPr>
              <w:tab/>
            </w:r>
            <w:r w:rsidRPr="006A6E55">
              <w:rPr>
                <w:rFonts w:ascii="Simplified Arabic" w:hAnsi="Simplified Arabic" w:cs="Simplified Arabic"/>
                <w:sz w:val="22"/>
                <w:szCs w:val="22"/>
                <w:rtl/>
                <w:lang w:val="en-GB"/>
              </w:rPr>
              <w:t xml:space="preserve">التعاون مع الاتفاقيات والمنظمات </w:t>
            </w:r>
            <w:r w:rsidRPr="006A6E55">
              <w:rPr>
                <w:rFonts w:ascii="Simplified Arabic" w:hAnsi="Simplified Arabic" w:cs="Simplified Arabic" w:hint="cs"/>
                <w:sz w:val="22"/>
                <w:szCs w:val="22"/>
                <w:rtl/>
                <w:lang w:val="en-GB"/>
              </w:rPr>
              <w:t xml:space="preserve">الدولية </w:t>
            </w:r>
            <w:r w:rsidRPr="006A6E55">
              <w:rPr>
                <w:rFonts w:ascii="Simplified Arabic" w:hAnsi="Simplified Arabic" w:cs="Simplified Arabic"/>
                <w:sz w:val="22"/>
                <w:szCs w:val="22"/>
                <w:rtl/>
                <w:lang w:val="en-GB"/>
              </w:rPr>
              <w:t>والمبادرات الأخرى</w:t>
            </w:r>
          </w:p>
        </w:tc>
        <w:tc>
          <w:tcPr>
            <w:tcW w:w="3963" w:type="dxa"/>
            <w:shd w:val="clear" w:color="auto" w:fill="auto"/>
          </w:tcPr>
          <w:p w:rsidR="008D4D2D" w:rsidRPr="006A6E55" w:rsidRDefault="008D4D2D" w:rsidP="00221269">
            <w:pPr>
              <w:bidi/>
              <w:spacing w:after="120" w:line="216" w:lineRule="auto"/>
              <w:ind w:left="509" w:hanging="509"/>
              <w:jc w:val="both"/>
              <w:rPr>
                <w:rFonts w:ascii="Simplified Arabic" w:hAnsi="Simplified Arabic" w:cs="Simplified Arabic"/>
                <w:sz w:val="22"/>
                <w:szCs w:val="22"/>
                <w:lang w:val="en-US"/>
              </w:rPr>
            </w:pPr>
            <w:r w:rsidRPr="006A6E55">
              <w:rPr>
                <w:rFonts w:ascii="Simplified Arabic" w:hAnsi="Simplified Arabic" w:cs="Simplified Arabic" w:hint="cs"/>
                <w:sz w:val="22"/>
                <w:szCs w:val="22"/>
                <w:rtl/>
                <w:lang w:bidi="ar-EG"/>
              </w:rPr>
              <w:t>10</w:t>
            </w:r>
            <w:r w:rsidR="00FD1A6F" w:rsidRPr="006A6E55">
              <w:rPr>
                <w:rFonts w:ascii="Simplified Arabic" w:hAnsi="Simplified Arabic" w:cs="Simplified Arabic"/>
                <w:sz w:val="22"/>
                <w:szCs w:val="22"/>
                <w:rtl/>
                <w:lang w:bidi="ar-EG"/>
              </w:rPr>
              <w:t>-</w:t>
            </w:r>
            <w:r w:rsidR="00FD1A6F" w:rsidRPr="006A6E55">
              <w:rPr>
                <w:rFonts w:ascii="Simplified Arabic" w:hAnsi="Simplified Arabic" w:cs="Simplified Arabic"/>
                <w:sz w:val="22"/>
                <w:szCs w:val="22"/>
                <w:rtl/>
                <w:lang w:bidi="ar-EG"/>
              </w:rPr>
              <w:tab/>
            </w:r>
            <w:r w:rsidRPr="006A6E55">
              <w:rPr>
                <w:rFonts w:ascii="Simplified Arabic" w:hAnsi="Simplified Arabic" w:cs="Simplified Arabic"/>
                <w:sz w:val="22"/>
                <w:szCs w:val="22"/>
                <w:rtl/>
                <w:lang w:val="en-GB"/>
              </w:rPr>
              <w:t>استعراض فعالية العمليات بموجب الاتفاقية وبروتوكوليها</w:t>
            </w:r>
          </w:p>
          <w:p w:rsidR="00FD1A6F" w:rsidRPr="006A6E55" w:rsidRDefault="008D4D2D" w:rsidP="00221269">
            <w:pPr>
              <w:bidi/>
              <w:spacing w:before="40" w:after="60" w:line="216" w:lineRule="auto"/>
              <w:ind w:left="509" w:hanging="509"/>
              <w:rPr>
                <w:rFonts w:ascii="Simplified Arabic" w:hAnsi="Simplified Arabic" w:cs="Simplified Arabic"/>
                <w:sz w:val="22"/>
                <w:szCs w:val="22"/>
              </w:rPr>
            </w:pPr>
            <w:r w:rsidRPr="006A6E55">
              <w:rPr>
                <w:rFonts w:ascii="Simplified Arabic" w:hAnsi="Simplified Arabic" w:cs="Simplified Arabic" w:hint="cs"/>
                <w:sz w:val="22"/>
                <w:szCs w:val="22"/>
                <w:rtl/>
                <w:lang w:val="en-US"/>
              </w:rPr>
              <w:t>11- تعميم التنوع البيولوجي داخل القطاعات وعبرها والإجراءات الاستراتيجية الأخرى لتعزيز التنفيذ</w:t>
            </w:r>
          </w:p>
        </w:tc>
      </w:tr>
      <w:tr w:rsidR="00FD1A6F" w:rsidRPr="006A6E55" w:rsidTr="00FD1A6F">
        <w:trPr>
          <w:jc w:val="center"/>
        </w:trPr>
        <w:tc>
          <w:tcPr>
            <w:tcW w:w="1651" w:type="dxa"/>
            <w:shd w:val="clear" w:color="auto" w:fill="auto"/>
          </w:tcPr>
          <w:p w:rsidR="00FD1A6F" w:rsidRPr="006A6E55" w:rsidRDefault="00FD1A6F" w:rsidP="004A2D2C">
            <w:pPr>
              <w:bidi/>
              <w:spacing w:before="40" w:line="216" w:lineRule="auto"/>
              <w:rPr>
                <w:rFonts w:ascii="Simplified Arabic" w:hAnsi="Simplified Arabic" w:cs="Simplified Arabic"/>
                <w:sz w:val="22"/>
                <w:szCs w:val="22"/>
                <w:rtl/>
              </w:rPr>
            </w:pPr>
            <w:r w:rsidRPr="006A6E55">
              <w:rPr>
                <w:rFonts w:ascii="Simplified Arabic" w:hAnsi="Simplified Arabic" w:cs="Simplified Arabic"/>
                <w:sz w:val="22"/>
                <w:szCs w:val="22"/>
                <w:rtl/>
              </w:rPr>
              <w:t>الأربعاء</w:t>
            </w:r>
          </w:p>
          <w:p w:rsidR="00FD1A6F" w:rsidRPr="006A6E55" w:rsidRDefault="00FD1A6F" w:rsidP="008D4D2D">
            <w:pPr>
              <w:bidi/>
              <w:spacing w:line="216" w:lineRule="auto"/>
              <w:rPr>
                <w:rFonts w:ascii="Simplified Arabic" w:hAnsi="Simplified Arabic" w:cs="Simplified Arabic"/>
                <w:sz w:val="22"/>
                <w:szCs w:val="22"/>
              </w:rPr>
            </w:pPr>
            <w:r w:rsidRPr="006A6E55">
              <w:rPr>
                <w:rFonts w:ascii="Simplified Arabic" w:hAnsi="Simplified Arabic" w:cs="Simplified Arabic" w:hint="cs"/>
                <w:sz w:val="22"/>
                <w:szCs w:val="22"/>
                <w:rtl/>
              </w:rPr>
              <w:t>27</w:t>
            </w:r>
            <w:r w:rsidR="002E0F6F">
              <w:rPr>
                <w:rFonts w:ascii="Simplified Arabic" w:hAnsi="Simplified Arabic" w:cs="Simplified Arabic" w:hint="cs"/>
                <w:sz w:val="22"/>
                <w:szCs w:val="22"/>
                <w:rtl/>
              </w:rPr>
              <w:t xml:space="preserve"> مايو/أيار </w:t>
            </w:r>
            <w:r w:rsidRPr="006A6E55">
              <w:rPr>
                <w:rFonts w:ascii="Simplified Arabic" w:hAnsi="Simplified Arabic" w:cs="Simplified Arabic"/>
                <w:sz w:val="22"/>
                <w:szCs w:val="22"/>
                <w:rtl/>
              </w:rPr>
              <w:t>20</w:t>
            </w:r>
            <w:r w:rsidR="008D4D2D" w:rsidRPr="006A6E55">
              <w:rPr>
                <w:rFonts w:ascii="Simplified Arabic" w:hAnsi="Simplified Arabic" w:cs="Simplified Arabic" w:hint="cs"/>
                <w:sz w:val="22"/>
                <w:szCs w:val="22"/>
                <w:rtl/>
              </w:rPr>
              <w:t>20</w:t>
            </w:r>
          </w:p>
        </w:tc>
        <w:tc>
          <w:tcPr>
            <w:tcW w:w="3962" w:type="dxa"/>
            <w:tcBorders>
              <w:bottom w:val="single" w:sz="4" w:space="0" w:color="auto"/>
            </w:tcBorders>
            <w:shd w:val="clear" w:color="auto" w:fill="auto"/>
          </w:tcPr>
          <w:p w:rsidR="00221269" w:rsidRPr="006A6E55" w:rsidRDefault="00221269" w:rsidP="00221269">
            <w:pPr>
              <w:bidi/>
              <w:spacing w:after="120" w:line="216" w:lineRule="auto"/>
              <w:ind w:left="509" w:hanging="509"/>
              <w:jc w:val="both"/>
              <w:rPr>
                <w:rFonts w:ascii="Simplified Arabic" w:hAnsi="Simplified Arabic" w:cs="Simplified Arabic"/>
                <w:sz w:val="22"/>
                <w:szCs w:val="22"/>
                <w:lang w:val="en-US"/>
              </w:rPr>
            </w:pPr>
            <w:r w:rsidRPr="006A6E55">
              <w:rPr>
                <w:rFonts w:ascii="Simplified Arabic" w:eastAsia="Arial Unicode MS" w:hAnsi="Simplified Arabic" w:cs="Simplified Arabic" w:hint="cs"/>
                <w:sz w:val="22"/>
                <w:szCs w:val="22"/>
                <w:rtl/>
              </w:rPr>
              <w:t>12</w:t>
            </w:r>
            <w:r w:rsidR="00FD1A6F" w:rsidRPr="006A6E55">
              <w:rPr>
                <w:rFonts w:ascii="Simplified Arabic" w:eastAsia="Arial Unicode MS" w:hAnsi="Simplified Arabic" w:cs="Simplified Arabic" w:hint="cs"/>
                <w:sz w:val="22"/>
                <w:szCs w:val="22"/>
                <w:rtl/>
              </w:rPr>
              <w:t>-</w:t>
            </w:r>
            <w:r w:rsidR="00FD1A6F" w:rsidRPr="006A6E55">
              <w:rPr>
                <w:rFonts w:ascii="Simplified Arabic" w:hAnsi="Simplified Arabic" w:cs="Simplified Arabic"/>
                <w:sz w:val="22"/>
                <w:szCs w:val="22"/>
                <w:rtl/>
                <w:lang w:bidi="ar-EG"/>
              </w:rPr>
              <w:tab/>
            </w:r>
            <w:r w:rsidRPr="006A6E55">
              <w:rPr>
                <w:rFonts w:ascii="Simplified Arabic" w:hAnsi="Simplified Arabic" w:cs="Simplified Arabic" w:hint="cs"/>
                <w:sz w:val="22"/>
                <w:szCs w:val="22"/>
                <w:rtl/>
                <w:lang w:val="en-US"/>
              </w:rPr>
              <w:t>الصكوك الدولية المتخصصة للحصول وتقاسم المنافع في سياق المادة 4، الفقرة 4، من بروتوكول ناغويا</w:t>
            </w:r>
          </w:p>
          <w:p w:rsidR="00221269" w:rsidRPr="006A6E55" w:rsidRDefault="00221269" w:rsidP="00221269">
            <w:pPr>
              <w:bidi/>
              <w:spacing w:after="120" w:line="216" w:lineRule="auto"/>
              <w:ind w:left="509" w:hanging="509"/>
              <w:jc w:val="both"/>
              <w:rPr>
                <w:rFonts w:ascii="Simplified Arabic" w:hAnsi="Simplified Arabic" w:cs="Simplified Arabic"/>
                <w:sz w:val="22"/>
                <w:szCs w:val="22"/>
                <w:lang w:val="en-GB" w:bidi="ar-EG"/>
              </w:rPr>
            </w:pPr>
            <w:r w:rsidRPr="006A6E55">
              <w:rPr>
                <w:rFonts w:ascii="Simplified Arabic" w:hAnsi="Simplified Arabic" w:cs="Simplified Arabic" w:hint="cs"/>
                <w:sz w:val="22"/>
                <w:szCs w:val="22"/>
                <w:rtl/>
                <w:lang w:bidi="ar-EG"/>
              </w:rPr>
              <w:t>13-</w:t>
            </w:r>
            <w:r w:rsidRPr="006A6E55">
              <w:rPr>
                <w:rFonts w:ascii="Simplified Arabic" w:hAnsi="Simplified Arabic" w:cs="Simplified Arabic"/>
                <w:sz w:val="22"/>
                <w:szCs w:val="22"/>
                <w:rtl/>
                <w:lang w:bidi="ar-EG"/>
              </w:rPr>
              <w:tab/>
            </w:r>
            <w:r w:rsidRPr="006A6E55">
              <w:rPr>
                <w:rFonts w:ascii="Simplified Arabic" w:hAnsi="Simplified Arabic" w:cs="Simplified Arabic" w:hint="cs"/>
                <w:sz w:val="22"/>
                <w:szCs w:val="22"/>
                <w:rtl/>
                <w:lang w:val="en-GB" w:bidi="ar-EG"/>
              </w:rPr>
              <w:t>الآلية العالمية المتعددة الأطراف لتقاسم المنافع (المادة 10 من بروتوكول ناغويا)</w:t>
            </w:r>
          </w:p>
          <w:p w:rsidR="00FD1A6F" w:rsidRPr="006A6E55" w:rsidRDefault="00221269" w:rsidP="00221269">
            <w:pPr>
              <w:bidi/>
              <w:spacing w:before="40" w:after="60" w:line="216" w:lineRule="auto"/>
              <w:ind w:left="509" w:hanging="509"/>
              <w:rPr>
                <w:rFonts w:ascii="Simplified Arabic" w:eastAsia="Arial Unicode MS" w:hAnsi="Simplified Arabic" w:cs="Simplified Arabic"/>
                <w:sz w:val="22"/>
                <w:szCs w:val="22"/>
                <w:lang w:bidi="ar-EG"/>
              </w:rPr>
            </w:pPr>
            <w:r w:rsidRPr="006A6E55">
              <w:rPr>
                <w:rFonts w:ascii="Simplified Arabic" w:hAnsi="Simplified Arabic" w:cs="Simplified Arabic" w:hint="cs"/>
                <w:sz w:val="22"/>
                <w:szCs w:val="22"/>
                <w:rtl/>
                <w:lang w:bidi="ar-EG"/>
              </w:rPr>
              <w:t>14-</w:t>
            </w:r>
            <w:r w:rsidRPr="006A6E55">
              <w:rPr>
                <w:rFonts w:ascii="Simplified Arabic" w:hAnsi="Simplified Arabic" w:cs="Simplified Arabic"/>
                <w:sz w:val="22"/>
                <w:szCs w:val="22"/>
                <w:rtl/>
                <w:lang w:bidi="ar-EG"/>
              </w:rPr>
              <w:tab/>
            </w:r>
            <w:r w:rsidRPr="006A6E55">
              <w:rPr>
                <w:rFonts w:ascii="Simplified Arabic" w:hAnsi="Simplified Arabic" w:cs="Simplified Arabic" w:hint="cs"/>
                <w:sz w:val="22"/>
                <w:szCs w:val="22"/>
                <w:rtl/>
                <w:lang w:val="en-GB" w:bidi="ar-EG"/>
              </w:rPr>
              <w:t>الشؤون الإدارية والشؤون المتعلقة بالميزانية</w:t>
            </w:r>
          </w:p>
        </w:tc>
        <w:tc>
          <w:tcPr>
            <w:tcW w:w="3963" w:type="dxa"/>
            <w:shd w:val="clear" w:color="auto" w:fill="auto"/>
          </w:tcPr>
          <w:p w:rsidR="00FD1A6F" w:rsidRPr="006A6E55" w:rsidRDefault="00221269" w:rsidP="00221269">
            <w:pPr>
              <w:bidi/>
              <w:spacing w:before="40" w:after="60" w:line="216" w:lineRule="auto"/>
              <w:rPr>
                <w:rFonts w:ascii="Simplified Arabic" w:hAnsi="Simplified Arabic" w:cs="Simplified Arabic"/>
                <w:sz w:val="22"/>
                <w:szCs w:val="22"/>
              </w:rPr>
            </w:pPr>
            <w:r w:rsidRPr="006A6E55">
              <w:rPr>
                <w:rFonts w:ascii="Simplified Arabic" w:hAnsi="Simplified Arabic" w:cs="Simplified Arabic" w:hint="cs"/>
                <w:sz w:val="22"/>
                <w:szCs w:val="22"/>
                <w:rtl/>
                <w:lang w:bidi="ar-EG"/>
              </w:rPr>
              <w:t>منتدى مفتوح بشأن البند 9 من جدول الأعمال (</w:t>
            </w:r>
            <w:r w:rsidRPr="006A6E55">
              <w:rPr>
                <w:rFonts w:ascii="Simplified Arabic" w:hAnsi="Simplified Arabic" w:cs="Simplified Arabic" w:hint="cs"/>
                <w:sz w:val="22"/>
                <w:szCs w:val="22"/>
                <w:rtl/>
                <w:lang w:val="en-US"/>
              </w:rPr>
              <w:t>آليات الإبلاغ، وتقييم واستعراض التنفيذ</w:t>
            </w:r>
            <w:r w:rsidRPr="006A6E55">
              <w:rPr>
                <w:rFonts w:ascii="Simplified Arabic" w:hAnsi="Simplified Arabic" w:cs="Simplified Arabic" w:hint="cs"/>
                <w:sz w:val="22"/>
                <w:szCs w:val="22"/>
                <w:rtl/>
              </w:rPr>
              <w:t>)</w:t>
            </w:r>
          </w:p>
        </w:tc>
      </w:tr>
      <w:tr w:rsidR="00FD1A6F" w:rsidRPr="006A6E55" w:rsidTr="00FD1A6F">
        <w:trPr>
          <w:jc w:val="center"/>
        </w:trPr>
        <w:tc>
          <w:tcPr>
            <w:tcW w:w="1651" w:type="dxa"/>
            <w:shd w:val="clear" w:color="auto" w:fill="auto"/>
          </w:tcPr>
          <w:p w:rsidR="00FD1A6F" w:rsidRPr="006A6E55" w:rsidRDefault="00FD1A6F" w:rsidP="004A2D2C">
            <w:pPr>
              <w:bidi/>
              <w:spacing w:before="40" w:line="216" w:lineRule="auto"/>
              <w:rPr>
                <w:rFonts w:ascii="Simplified Arabic" w:hAnsi="Simplified Arabic" w:cs="Simplified Arabic"/>
                <w:sz w:val="22"/>
                <w:szCs w:val="22"/>
                <w:rtl/>
              </w:rPr>
            </w:pPr>
            <w:r w:rsidRPr="006A6E55">
              <w:rPr>
                <w:rFonts w:ascii="Simplified Arabic" w:hAnsi="Simplified Arabic" w:cs="Simplified Arabic"/>
                <w:sz w:val="22"/>
                <w:szCs w:val="22"/>
                <w:rtl/>
              </w:rPr>
              <w:t>الخميس</w:t>
            </w:r>
          </w:p>
          <w:p w:rsidR="00FD1A6F" w:rsidRPr="006A6E55" w:rsidRDefault="00FD1A6F" w:rsidP="008D4D2D">
            <w:pPr>
              <w:bidi/>
              <w:spacing w:after="120" w:line="216" w:lineRule="auto"/>
              <w:rPr>
                <w:rFonts w:ascii="Simplified Arabic" w:hAnsi="Simplified Arabic" w:cs="Simplified Arabic"/>
                <w:sz w:val="22"/>
                <w:szCs w:val="22"/>
                <w:rtl/>
              </w:rPr>
            </w:pPr>
            <w:r w:rsidRPr="006A6E55">
              <w:rPr>
                <w:rFonts w:ascii="Simplified Arabic" w:hAnsi="Simplified Arabic" w:cs="Simplified Arabic" w:hint="cs"/>
                <w:sz w:val="22"/>
                <w:szCs w:val="22"/>
                <w:rtl/>
              </w:rPr>
              <w:t>28</w:t>
            </w:r>
            <w:r w:rsidR="002E0F6F">
              <w:rPr>
                <w:rFonts w:ascii="Simplified Arabic" w:hAnsi="Simplified Arabic" w:cs="Simplified Arabic" w:hint="cs"/>
                <w:sz w:val="22"/>
                <w:szCs w:val="22"/>
                <w:rtl/>
              </w:rPr>
              <w:t xml:space="preserve"> مايو/أيار </w:t>
            </w:r>
            <w:r w:rsidRPr="006A6E55">
              <w:rPr>
                <w:rFonts w:ascii="Simplified Arabic" w:hAnsi="Simplified Arabic" w:cs="Simplified Arabic"/>
                <w:sz w:val="22"/>
                <w:szCs w:val="22"/>
                <w:rtl/>
              </w:rPr>
              <w:t>20</w:t>
            </w:r>
            <w:r w:rsidR="008D4D2D" w:rsidRPr="006A6E55">
              <w:rPr>
                <w:rFonts w:ascii="Simplified Arabic" w:hAnsi="Simplified Arabic" w:cs="Simplified Arabic" w:hint="cs"/>
                <w:sz w:val="22"/>
                <w:szCs w:val="22"/>
                <w:rtl/>
              </w:rPr>
              <w:t>20</w:t>
            </w:r>
          </w:p>
        </w:tc>
        <w:tc>
          <w:tcPr>
            <w:tcW w:w="3962" w:type="dxa"/>
            <w:tcBorders>
              <w:top w:val="single" w:sz="4" w:space="0" w:color="auto"/>
            </w:tcBorders>
            <w:shd w:val="clear" w:color="auto" w:fill="auto"/>
          </w:tcPr>
          <w:p w:rsidR="008D4D2D" w:rsidRPr="006A6E55" w:rsidRDefault="008D4D2D" w:rsidP="00221269">
            <w:pPr>
              <w:bidi/>
              <w:spacing w:before="40" w:after="60" w:line="216" w:lineRule="auto"/>
              <w:ind w:left="509" w:hanging="509"/>
              <w:rPr>
                <w:rFonts w:ascii="Simplified Arabic" w:hAnsi="Simplified Arabic" w:cs="Simplified Arabic"/>
                <w:sz w:val="22"/>
                <w:szCs w:val="22"/>
                <w:rtl/>
              </w:rPr>
            </w:pPr>
            <w:r w:rsidRPr="006A6E55">
              <w:rPr>
                <w:rFonts w:ascii="Simplified Arabic" w:hAnsi="Simplified Arabic" w:cs="Simplified Arabic"/>
                <w:sz w:val="22"/>
                <w:szCs w:val="22"/>
                <w:rtl/>
                <w:lang w:bidi="ar-EG"/>
              </w:rPr>
              <w:t>9-</w:t>
            </w:r>
            <w:r w:rsidRPr="006A6E55">
              <w:rPr>
                <w:rFonts w:ascii="Simplified Arabic" w:hAnsi="Simplified Arabic" w:cs="Simplified Arabic"/>
                <w:sz w:val="22"/>
                <w:szCs w:val="22"/>
                <w:rtl/>
                <w:lang w:bidi="ar-EG"/>
              </w:rPr>
              <w:tab/>
            </w:r>
            <w:r w:rsidRPr="006A6E55">
              <w:rPr>
                <w:rFonts w:ascii="Simplified Arabic" w:hAnsi="Simplified Arabic" w:cs="Simplified Arabic" w:hint="cs"/>
                <w:sz w:val="22"/>
                <w:szCs w:val="22"/>
                <w:rtl/>
                <w:lang w:val="en-US"/>
              </w:rPr>
              <w:t>آليات الإبلاغ، وتقييم واستعراض التنفيذ</w:t>
            </w:r>
          </w:p>
          <w:p w:rsidR="00FD1A6F" w:rsidRPr="006A6E55" w:rsidRDefault="008D4D2D" w:rsidP="00221269">
            <w:pPr>
              <w:tabs>
                <w:tab w:val="left" w:pos="1621"/>
              </w:tabs>
              <w:bidi/>
              <w:spacing w:before="40" w:after="60" w:line="216" w:lineRule="auto"/>
              <w:ind w:left="509" w:hanging="509"/>
              <w:rPr>
                <w:rFonts w:ascii="Simplified Arabic" w:hAnsi="Simplified Arabic" w:cs="Simplified Arabic"/>
                <w:sz w:val="22"/>
                <w:szCs w:val="22"/>
                <w:rtl/>
              </w:rPr>
            </w:pPr>
            <w:r w:rsidRPr="006A6E55">
              <w:rPr>
                <w:rFonts w:ascii="Simplified Arabic" w:hAnsi="Simplified Arabic" w:cs="Simplified Arabic"/>
                <w:sz w:val="22"/>
                <w:szCs w:val="22"/>
                <w:rtl/>
              </w:rPr>
              <w:t>النظر في ورقات غرفة الاجتماعات</w:t>
            </w:r>
          </w:p>
        </w:tc>
        <w:tc>
          <w:tcPr>
            <w:tcW w:w="3963" w:type="dxa"/>
            <w:shd w:val="clear" w:color="auto" w:fill="auto"/>
          </w:tcPr>
          <w:p w:rsidR="00FD1A6F" w:rsidRPr="006A6E55" w:rsidRDefault="00FD1A6F" w:rsidP="008D4D2D">
            <w:pPr>
              <w:bidi/>
              <w:spacing w:before="40" w:after="60" w:line="216" w:lineRule="auto"/>
              <w:ind w:left="603" w:hanging="603"/>
              <w:rPr>
                <w:rFonts w:ascii="Simplified Arabic" w:hAnsi="Simplified Arabic" w:cs="Simplified Arabic"/>
                <w:sz w:val="22"/>
                <w:szCs w:val="22"/>
                <w:rtl/>
              </w:rPr>
            </w:pPr>
            <w:r w:rsidRPr="006A6E55">
              <w:rPr>
                <w:rFonts w:ascii="Simplified Arabic" w:hAnsi="Simplified Arabic" w:cs="Simplified Arabic"/>
                <w:sz w:val="22"/>
                <w:szCs w:val="22"/>
                <w:rtl/>
              </w:rPr>
              <w:t>النظر في ورقات غرفة الاجتماعات</w:t>
            </w:r>
          </w:p>
        </w:tc>
      </w:tr>
      <w:tr w:rsidR="008D4D2D" w:rsidRPr="006A6E55" w:rsidTr="00FD1A6F">
        <w:trPr>
          <w:jc w:val="center"/>
        </w:trPr>
        <w:tc>
          <w:tcPr>
            <w:tcW w:w="1651" w:type="dxa"/>
            <w:shd w:val="clear" w:color="auto" w:fill="auto"/>
          </w:tcPr>
          <w:p w:rsidR="008D4D2D" w:rsidRPr="006A6E55" w:rsidRDefault="008D4D2D" w:rsidP="008D4D2D">
            <w:pPr>
              <w:bidi/>
              <w:spacing w:before="40" w:line="216" w:lineRule="auto"/>
              <w:rPr>
                <w:rFonts w:ascii="Simplified Arabic" w:hAnsi="Simplified Arabic" w:cs="Simplified Arabic"/>
                <w:sz w:val="22"/>
                <w:szCs w:val="22"/>
                <w:rtl/>
              </w:rPr>
            </w:pPr>
            <w:r w:rsidRPr="006A6E55">
              <w:rPr>
                <w:rFonts w:ascii="Simplified Arabic" w:hAnsi="Simplified Arabic" w:cs="Simplified Arabic" w:hint="cs"/>
                <w:sz w:val="22"/>
                <w:szCs w:val="22"/>
                <w:rtl/>
              </w:rPr>
              <w:t>الجمعة</w:t>
            </w:r>
          </w:p>
          <w:p w:rsidR="008D4D2D" w:rsidRPr="006A6E55" w:rsidRDefault="008D4D2D" w:rsidP="008D4D2D">
            <w:pPr>
              <w:bidi/>
              <w:spacing w:before="40" w:line="216" w:lineRule="auto"/>
              <w:rPr>
                <w:rFonts w:ascii="Simplified Arabic" w:hAnsi="Simplified Arabic" w:cs="Simplified Arabic"/>
                <w:sz w:val="22"/>
                <w:szCs w:val="22"/>
                <w:rtl/>
              </w:rPr>
            </w:pPr>
            <w:r w:rsidRPr="006A6E55">
              <w:rPr>
                <w:rFonts w:ascii="Simplified Arabic" w:hAnsi="Simplified Arabic" w:cs="Simplified Arabic" w:hint="cs"/>
                <w:sz w:val="22"/>
                <w:szCs w:val="22"/>
                <w:rtl/>
              </w:rPr>
              <w:t>29</w:t>
            </w:r>
            <w:r w:rsidR="002E0F6F">
              <w:rPr>
                <w:rFonts w:ascii="Simplified Arabic" w:hAnsi="Simplified Arabic" w:cs="Simplified Arabic" w:hint="cs"/>
                <w:sz w:val="22"/>
                <w:szCs w:val="22"/>
                <w:rtl/>
              </w:rPr>
              <w:t xml:space="preserve"> مايو/أيار </w:t>
            </w:r>
            <w:r w:rsidRPr="006A6E55">
              <w:rPr>
                <w:rFonts w:ascii="Simplified Arabic" w:hAnsi="Simplified Arabic" w:cs="Simplified Arabic" w:hint="cs"/>
                <w:sz w:val="22"/>
                <w:szCs w:val="22"/>
                <w:rtl/>
              </w:rPr>
              <w:t>2020</w:t>
            </w:r>
          </w:p>
        </w:tc>
        <w:tc>
          <w:tcPr>
            <w:tcW w:w="3962" w:type="dxa"/>
            <w:tcBorders>
              <w:top w:val="single" w:sz="4" w:space="0" w:color="auto"/>
            </w:tcBorders>
            <w:shd w:val="clear" w:color="auto" w:fill="auto"/>
          </w:tcPr>
          <w:p w:rsidR="008D4D2D" w:rsidRPr="006A6E55" w:rsidRDefault="008D4D2D" w:rsidP="004A2D2C">
            <w:pPr>
              <w:tabs>
                <w:tab w:val="left" w:pos="1621"/>
              </w:tabs>
              <w:bidi/>
              <w:spacing w:before="40" w:after="60" w:line="216" w:lineRule="auto"/>
              <w:rPr>
                <w:rFonts w:ascii="Simplified Arabic" w:hAnsi="Simplified Arabic" w:cs="Simplified Arabic"/>
                <w:sz w:val="22"/>
                <w:szCs w:val="22"/>
                <w:rtl/>
              </w:rPr>
            </w:pPr>
            <w:r w:rsidRPr="006A6E55">
              <w:rPr>
                <w:rFonts w:ascii="Simplified Arabic" w:hAnsi="Simplified Arabic" w:cs="Simplified Arabic"/>
                <w:sz w:val="22"/>
                <w:szCs w:val="22"/>
                <w:rtl/>
              </w:rPr>
              <w:t>النظر في ورقات غرفة الاجتماعات</w:t>
            </w:r>
          </w:p>
        </w:tc>
        <w:tc>
          <w:tcPr>
            <w:tcW w:w="3963" w:type="dxa"/>
            <w:shd w:val="clear" w:color="auto" w:fill="auto"/>
          </w:tcPr>
          <w:p w:rsidR="008D4D2D" w:rsidRPr="006A6E55" w:rsidRDefault="008D4D2D" w:rsidP="004A2D2C">
            <w:pPr>
              <w:bidi/>
              <w:spacing w:before="40" w:after="60" w:line="216" w:lineRule="auto"/>
              <w:ind w:left="603" w:hanging="603"/>
              <w:rPr>
                <w:rFonts w:ascii="Simplified Arabic" w:hAnsi="Simplified Arabic" w:cs="Simplified Arabic"/>
                <w:sz w:val="22"/>
                <w:szCs w:val="22"/>
                <w:rtl/>
              </w:rPr>
            </w:pPr>
            <w:r w:rsidRPr="006A6E55">
              <w:rPr>
                <w:rFonts w:ascii="Simplified Arabic" w:hAnsi="Simplified Arabic" w:cs="Simplified Arabic"/>
                <w:sz w:val="22"/>
                <w:szCs w:val="22"/>
                <w:rtl/>
              </w:rPr>
              <w:t>النظر في ورقات غرفة الاجتماعات</w:t>
            </w:r>
          </w:p>
        </w:tc>
      </w:tr>
      <w:tr w:rsidR="00FD1A6F" w:rsidRPr="006A6E55" w:rsidTr="00FD1A6F">
        <w:trPr>
          <w:jc w:val="center"/>
        </w:trPr>
        <w:tc>
          <w:tcPr>
            <w:tcW w:w="1651" w:type="dxa"/>
            <w:shd w:val="clear" w:color="auto" w:fill="auto"/>
          </w:tcPr>
          <w:p w:rsidR="00FD1A6F" w:rsidRPr="006A6E55" w:rsidRDefault="00FD1A6F" w:rsidP="008D4D2D">
            <w:pPr>
              <w:bidi/>
              <w:spacing w:before="40" w:line="216" w:lineRule="auto"/>
              <w:rPr>
                <w:rFonts w:ascii="Simplified Arabic" w:hAnsi="Simplified Arabic" w:cs="Simplified Arabic"/>
                <w:sz w:val="22"/>
                <w:szCs w:val="22"/>
                <w:rtl/>
              </w:rPr>
            </w:pPr>
            <w:r w:rsidRPr="006A6E55">
              <w:rPr>
                <w:rFonts w:ascii="Simplified Arabic" w:hAnsi="Simplified Arabic" w:cs="Simplified Arabic" w:hint="cs"/>
                <w:sz w:val="22"/>
                <w:szCs w:val="22"/>
                <w:rtl/>
              </w:rPr>
              <w:t>ال</w:t>
            </w:r>
            <w:r w:rsidR="008D4D2D" w:rsidRPr="006A6E55">
              <w:rPr>
                <w:rFonts w:ascii="Simplified Arabic" w:hAnsi="Simplified Arabic" w:cs="Simplified Arabic" w:hint="cs"/>
                <w:sz w:val="22"/>
                <w:szCs w:val="22"/>
                <w:rtl/>
              </w:rPr>
              <w:t>سبت</w:t>
            </w:r>
          </w:p>
          <w:p w:rsidR="00FD1A6F" w:rsidRPr="006A6E55" w:rsidRDefault="008D4D2D" w:rsidP="008D4D2D">
            <w:pPr>
              <w:bidi/>
              <w:spacing w:line="216" w:lineRule="auto"/>
              <w:rPr>
                <w:rFonts w:ascii="Simplified Arabic" w:hAnsi="Simplified Arabic" w:cs="Simplified Arabic"/>
                <w:sz w:val="22"/>
                <w:szCs w:val="22"/>
              </w:rPr>
            </w:pPr>
            <w:r w:rsidRPr="006A6E55">
              <w:rPr>
                <w:rFonts w:ascii="Simplified Arabic" w:hAnsi="Simplified Arabic" w:cs="Simplified Arabic" w:hint="cs"/>
                <w:sz w:val="22"/>
                <w:szCs w:val="22"/>
                <w:rtl/>
              </w:rPr>
              <w:t>30</w:t>
            </w:r>
            <w:r w:rsidR="002E0F6F">
              <w:rPr>
                <w:rFonts w:ascii="Simplified Arabic" w:hAnsi="Simplified Arabic" w:cs="Simplified Arabic" w:hint="cs"/>
                <w:sz w:val="22"/>
                <w:szCs w:val="22"/>
                <w:rtl/>
              </w:rPr>
              <w:t xml:space="preserve"> مايو/أيار </w:t>
            </w:r>
            <w:r w:rsidR="00FD1A6F" w:rsidRPr="006A6E55">
              <w:rPr>
                <w:rFonts w:ascii="Simplified Arabic" w:hAnsi="Simplified Arabic" w:cs="Simplified Arabic" w:hint="cs"/>
                <w:sz w:val="22"/>
                <w:szCs w:val="22"/>
                <w:rtl/>
              </w:rPr>
              <w:t>20</w:t>
            </w:r>
            <w:r w:rsidRPr="006A6E55">
              <w:rPr>
                <w:rFonts w:ascii="Simplified Arabic" w:hAnsi="Simplified Arabic" w:cs="Simplified Arabic" w:hint="cs"/>
                <w:sz w:val="22"/>
                <w:szCs w:val="22"/>
                <w:rtl/>
              </w:rPr>
              <w:t>20</w:t>
            </w:r>
          </w:p>
        </w:tc>
        <w:tc>
          <w:tcPr>
            <w:tcW w:w="3962" w:type="dxa"/>
            <w:tcBorders>
              <w:top w:val="single" w:sz="4" w:space="0" w:color="auto"/>
            </w:tcBorders>
            <w:shd w:val="clear" w:color="auto" w:fill="auto"/>
          </w:tcPr>
          <w:p w:rsidR="008D4D2D" w:rsidRPr="006A6E55" w:rsidRDefault="008D4D2D" w:rsidP="00221269">
            <w:pPr>
              <w:bidi/>
              <w:spacing w:before="40" w:after="60" w:line="216" w:lineRule="auto"/>
              <w:ind w:left="509" w:hanging="509"/>
              <w:rPr>
                <w:rFonts w:ascii="Simplified Arabic" w:hAnsi="Simplified Arabic" w:cs="Simplified Arabic"/>
                <w:sz w:val="22"/>
                <w:szCs w:val="22"/>
                <w:rtl/>
              </w:rPr>
            </w:pPr>
            <w:r w:rsidRPr="006A6E55">
              <w:rPr>
                <w:rFonts w:ascii="Simplified Arabic" w:hAnsi="Simplified Arabic" w:cs="Simplified Arabic"/>
                <w:sz w:val="22"/>
                <w:szCs w:val="22"/>
                <w:rtl/>
              </w:rPr>
              <w:t>1</w:t>
            </w:r>
            <w:r w:rsidRPr="006A6E55">
              <w:rPr>
                <w:rFonts w:ascii="Simplified Arabic" w:hAnsi="Simplified Arabic" w:cs="Simplified Arabic" w:hint="cs"/>
                <w:sz w:val="22"/>
                <w:szCs w:val="22"/>
                <w:rtl/>
              </w:rPr>
              <w:t>5</w:t>
            </w:r>
            <w:r w:rsidRPr="006A6E55">
              <w:rPr>
                <w:rFonts w:ascii="Simplified Arabic" w:hAnsi="Simplified Arabic" w:cs="Simplified Arabic"/>
                <w:sz w:val="22"/>
                <w:szCs w:val="22"/>
                <w:rtl/>
              </w:rPr>
              <w:t>-</w:t>
            </w:r>
            <w:r w:rsidRPr="006A6E55">
              <w:rPr>
                <w:rFonts w:ascii="Simplified Arabic" w:hAnsi="Simplified Arabic" w:cs="Simplified Arabic"/>
                <w:sz w:val="22"/>
                <w:szCs w:val="22"/>
                <w:rtl/>
              </w:rPr>
              <w:tab/>
            </w:r>
            <w:r w:rsidRPr="006A6E55">
              <w:rPr>
                <w:rFonts w:ascii="Simplified Arabic" w:hAnsi="Simplified Arabic" w:cs="Simplified Arabic" w:hint="cs"/>
                <w:sz w:val="22"/>
                <w:szCs w:val="22"/>
                <w:rtl/>
                <w:lang w:bidi="ar-EG"/>
              </w:rPr>
              <w:t>شؤون</w:t>
            </w:r>
            <w:r w:rsidRPr="006A6E55">
              <w:rPr>
                <w:rFonts w:ascii="Simplified Arabic" w:hAnsi="Simplified Arabic" w:cs="Simplified Arabic"/>
                <w:sz w:val="22"/>
                <w:szCs w:val="22"/>
                <w:rtl/>
                <w:lang w:bidi="ar-EG"/>
              </w:rPr>
              <w:t xml:space="preserve"> أخرى</w:t>
            </w:r>
          </w:p>
          <w:p w:rsidR="00FD1A6F" w:rsidRPr="006A6E55" w:rsidRDefault="008D4D2D" w:rsidP="00221269">
            <w:pPr>
              <w:bidi/>
              <w:spacing w:before="40" w:after="60" w:line="216" w:lineRule="auto"/>
              <w:ind w:left="509" w:hanging="509"/>
              <w:rPr>
                <w:rFonts w:ascii="Simplified Arabic" w:hAnsi="Simplified Arabic" w:cs="Simplified Arabic"/>
                <w:sz w:val="22"/>
                <w:szCs w:val="22"/>
                <w:rtl/>
              </w:rPr>
            </w:pPr>
            <w:r w:rsidRPr="006A6E55">
              <w:rPr>
                <w:rFonts w:ascii="Simplified Arabic" w:hAnsi="Simplified Arabic" w:cs="Simplified Arabic"/>
                <w:sz w:val="22"/>
                <w:szCs w:val="22"/>
                <w:rtl/>
                <w:lang w:bidi="ar-EG"/>
              </w:rPr>
              <w:t>1</w:t>
            </w:r>
            <w:r w:rsidRPr="006A6E55">
              <w:rPr>
                <w:rFonts w:ascii="Simplified Arabic" w:hAnsi="Simplified Arabic" w:cs="Simplified Arabic" w:hint="cs"/>
                <w:sz w:val="22"/>
                <w:szCs w:val="22"/>
                <w:rtl/>
                <w:lang w:bidi="ar-EG"/>
              </w:rPr>
              <w:t>6</w:t>
            </w:r>
            <w:r w:rsidRPr="006A6E55">
              <w:rPr>
                <w:rFonts w:ascii="Simplified Arabic" w:hAnsi="Simplified Arabic" w:cs="Simplified Arabic"/>
                <w:sz w:val="22"/>
                <w:szCs w:val="22"/>
                <w:rtl/>
                <w:lang w:bidi="ar-EG"/>
              </w:rPr>
              <w:t>-</w:t>
            </w:r>
            <w:r w:rsidRPr="006A6E55">
              <w:rPr>
                <w:rFonts w:ascii="Simplified Arabic" w:hAnsi="Simplified Arabic" w:cs="Simplified Arabic"/>
                <w:sz w:val="22"/>
                <w:szCs w:val="22"/>
                <w:rtl/>
              </w:rPr>
              <w:tab/>
              <w:t>اعتماد التقرير</w:t>
            </w:r>
          </w:p>
        </w:tc>
        <w:tc>
          <w:tcPr>
            <w:tcW w:w="3963" w:type="dxa"/>
            <w:shd w:val="clear" w:color="auto" w:fill="auto"/>
          </w:tcPr>
          <w:p w:rsidR="008D4D2D" w:rsidRPr="006A6E55" w:rsidRDefault="008D4D2D" w:rsidP="008D4D2D">
            <w:pPr>
              <w:bidi/>
              <w:spacing w:before="40" w:after="120" w:line="216" w:lineRule="auto"/>
              <w:ind w:left="605" w:hanging="605"/>
              <w:rPr>
                <w:rFonts w:ascii="Simplified Arabic" w:hAnsi="Simplified Arabic" w:cs="Simplified Arabic"/>
                <w:sz w:val="22"/>
                <w:szCs w:val="22"/>
                <w:rtl/>
              </w:rPr>
            </w:pPr>
            <w:r w:rsidRPr="006A6E55">
              <w:rPr>
                <w:rFonts w:ascii="Simplified Arabic" w:hAnsi="Simplified Arabic" w:cs="Simplified Arabic" w:hint="cs"/>
                <w:sz w:val="22"/>
                <w:szCs w:val="22"/>
                <w:rtl/>
              </w:rPr>
              <w:t>البند 16 (تابع) حسب الضرورة</w:t>
            </w:r>
          </w:p>
          <w:p w:rsidR="00FD1A6F" w:rsidRPr="006A6E55" w:rsidRDefault="008D4D2D" w:rsidP="00221269">
            <w:pPr>
              <w:bidi/>
              <w:spacing w:before="40" w:after="120" w:line="216" w:lineRule="auto"/>
              <w:ind w:left="509" w:hanging="509"/>
              <w:rPr>
                <w:rFonts w:ascii="Simplified Arabic" w:hAnsi="Simplified Arabic" w:cs="Simplified Arabic"/>
                <w:sz w:val="22"/>
                <w:szCs w:val="22"/>
              </w:rPr>
            </w:pPr>
            <w:r w:rsidRPr="006A6E55">
              <w:rPr>
                <w:rFonts w:ascii="Simplified Arabic" w:hAnsi="Simplified Arabic" w:cs="Simplified Arabic" w:hint="cs"/>
                <w:sz w:val="22"/>
                <w:szCs w:val="22"/>
                <w:rtl/>
              </w:rPr>
              <w:t>17</w:t>
            </w:r>
            <w:r w:rsidR="00FD1A6F" w:rsidRPr="006A6E55">
              <w:rPr>
                <w:rFonts w:ascii="Simplified Arabic" w:hAnsi="Simplified Arabic" w:cs="Simplified Arabic"/>
                <w:sz w:val="22"/>
                <w:szCs w:val="22"/>
                <w:rtl/>
              </w:rPr>
              <w:t>-</w:t>
            </w:r>
            <w:r w:rsidR="00FD1A6F" w:rsidRPr="006A6E55">
              <w:rPr>
                <w:rFonts w:ascii="Simplified Arabic" w:hAnsi="Simplified Arabic" w:cs="Simplified Arabic"/>
                <w:sz w:val="22"/>
                <w:szCs w:val="22"/>
                <w:rtl/>
              </w:rPr>
              <w:tab/>
              <w:t>اختتام الاجتماع</w:t>
            </w:r>
          </w:p>
        </w:tc>
      </w:tr>
    </w:tbl>
    <w:p w:rsidR="00FD1A6F" w:rsidRPr="00FD1A6F" w:rsidRDefault="00FD1A6F" w:rsidP="00FD1A6F">
      <w:pPr>
        <w:bidi/>
        <w:spacing w:line="216" w:lineRule="auto"/>
        <w:jc w:val="both"/>
        <w:rPr>
          <w:rFonts w:ascii="Simplified Arabic" w:hAnsi="Simplified Arabic" w:cs="Simplified Arabic"/>
          <w:rtl/>
          <w:lang w:bidi="ar-EG"/>
        </w:rPr>
      </w:pPr>
    </w:p>
    <w:p w:rsidR="002D034E" w:rsidRDefault="002D034E">
      <w:pPr>
        <w:rPr>
          <w:rFonts w:ascii="Simplified Arabic" w:hAnsi="Simplified Arabic" w:cs="Simplified Arabic"/>
          <w:rtl/>
          <w:lang w:val="en-GB" w:bidi="ar-EG"/>
        </w:rPr>
      </w:pPr>
      <w:r>
        <w:rPr>
          <w:rFonts w:ascii="Simplified Arabic" w:hAnsi="Simplified Arabic" w:cs="Simplified Arabic"/>
          <w:rtl/>
          <w:lang w:val="en-GB" w:bidi="ar-EG"/>
        </w:rPr>
        <w:br w:type="page"/>
      </w:r>
    </w:p>
    <w:p w:rsidR="002D034E" w:rsidRPr="002D034E" w:rsidRDefault="002D034E" w:rsidP="00FD1A6F">
      <w:pPr>
        <w:bidi/>
        <w:spacing w:after="80" w:line="216" w:lineRule="auto"/>
        <w:jc w:val="center"/>
        <w:rPr>
          <w:rFonts w:ascii="Simplified Arabic" w:hAnsi="Simplified Arabic" w:cs="Simplified Arabic"/>
          <w:i/>
          <w:iCs/>
          <w:rtl/>
          <w:lang w:val="en-GB" w:bidi="ar-EG"/>
        </w:rPr>
      </w:pPr>
      <w:r w:rsidRPr="002D034E">
        <w:rPr>
          <w:rFonts w:ascii="Simplified Arabic" w:hAnsi="Simplified Arabic" w:cs="Simplified Arabic" w:hint="cs"/>
          <w:i/>
          <w:iCs/>
          <w:rtl/>
          <w:lang w:val="en-GB" w:bidi="ar-EG"/>
        </w:rPr>
        <w:lastRenderedPageBreak/>
        <w:t>المرفق الثاني</w:t>
      </w:r>
    </w:p>
    <w:p w:rsidR="002D034E" w:rsidRPr="002D034E" w:rsidRDefault="002D034E" w:rsidP="00FD1A6F">
      <w:pPr>
        <w:bidi/>
        <w:spacing w:after="80" w:line="216" w:lineRule="auto"/>
        <w:jc w:val="center"/>
        <w:rPr>
          <w:rFonts w:ascii="Simplified Arabic" w:hAnsi="Simplified Arabic" w:cs="Simplified Arabic"/>
          <w:b/>
          <w:bCs/>
          <w:rtl/>
          <w:lang w:val="en-GB" w:bidi="ar-EG"/>
        </w:rPr>
      </w:pPr>
      <w:r w:rsidRPr="002D034E">
        <w:rPr>
          <w:rFonts w:ascii="Simplified Arabic" w:hAnsi="Simplified Arabic" w:cs="Simplified Arabic" w:hint="cs"/>
          <w:b/>
          <w:bCs/>
          <w:rtl/>
          <w:lang w:val="en-GB" w:bidi="ar-EG"/>
        </w:rPr>
        <w:t>قائمة بوثائق العمل</w:t>
      </w:r>
    </w:p>
    <w:tbl>
      <w:tblPr>
        <w:bidiVisual/>
        <w:tblW w:w="9647" w:type="dxa"/>
        <w:jc w:val="center"/>
        <w:tblLook w:val="04A0" w:firstRow="1" w:lastRow="0" w:firstColumn="1" w:lastColumn="0" w:noHBand="0" w:noVBand="1"/>
      </w:tblPr>
      <w:tblGrid>
        <w:gridCol w:w="2412"/>
        <w:gridCol w:w="6102"/>
        <w:gridCol w:w="1133"/>
      </w:tblGrid>
      <w:tr w:rsidR="00FD1A6F" w:rsidRPr="00272DCD" w:rsidTr="004A2D2C">
        <w:trPr>
          <w:trHeight w:val="465"/>
          <w:tblHeader/>
          <w:jc w:val="center"/>
        </w:trPr>
        <w:tc>
          <w:tcPr>
            <w:tcW w:w="2412" w:type="dxa"/>
            <w:noWrap/>
            <w:hideMark/>
          </w:tcPr>
          <w:p w:rsidR="00FD1A6F" w:rsidRPr="005809CA" w:rsidRDefault="00FD1A6F" w:rsidP="008A5EBE">
            <w:pPr>
              <w:pStyle w:val="Heading2"/>
              <w:keepNext w:val="0"/>
              <w:spacing w:before="0" w:after="0"/>
              <w:rPr>
                <w:rFonts w:ascii="Times New Roman" w:eastAsia="YouYuan" w:hAnsi="Times New Roman" w:cs="Simplified Arabic"/>
                <w:b w:val="0"/>
                <w:bCs w:val="0"/>
                <w:i/>
                <w:iCs/>
                <w:rtl/>
                <w:lang w:val="en-US"/>
              </w:rPr>
            </w:pPr>
            <w:r w:rsidRPr="005809CA">
              <w:rPr>
                <w:rFonts w:ascii="Times New Roman" w:eastAsia="YouYuan" w:hAnsi="Times New Roman" w:cs="Simplified Arabic" w:hint="cs"/>
                <w:b w:val="0"/>
                <w:bCs w:val="0"/>
                <w:i/>
                <w:iCs/>
                <w:rtl/>
                <w:lang w:val="en-US"/>
              </w:rPr>
              <w:t>ال</w:t>
            </w:r>
            <w:r w:rsidRPr="005809CA">
              <w:rPr>
                <w:rFonts w:ascii="Times New Roman" w:eastAsia="YouYuan" w:hAnsi="Times New Roman" w:cs="Simplified Arabic"/>
                <w:b w:val="0"/>
                <w:bCs w:val="0"/>
                <w:i/>
                <w:iCs/>
                <w:rtl/>
                <w:lang w:val="en-US"/>
              </w:rPr>
              <w:t>رمز</w:t>
            </w:r>
          </w:p>
        </w:tc>
        <w:tc>
          <w:tcPr>
            <w:tcW w:w="6102" w:type="dxa"/>
            <w:hideMark/>
          </w:tcPr>
          <w:p w:rsidR="00FD1A6F" w:rsidRPr="005809CA" w:rsidRDefault="00FD1A6F" w:rsidP="008A5EBE">
            <w:pPr>
              <w:pStyle w:val="Heading2"/>
              <w:keepNext w:val="0"/>
              <w:spacing w:before="0" w:after="0"/>
              <w:rPr>
                <w:rFonts w:ascii="Simplified Arabic" w:eastAsia="YouYuan" w:hAnsi="Simplified Arabic" w:cs="Simplified Arabic"/>
                <w:b w:val="0"/>
                <w:bCs w:val="0"/>
                <w:i/>
                <w:iCs/>
                <w:lang w:val="en-US"/>
              </w:rPr>
            </w:pPr>
            <w:r w:rsidRPr="005809CA">
              <w:rPr>
                <w:rFonts w:ascii="Simplified Arabic" w:eastAsia="YouYuan" w:hAnsi="Simplified Arabic" w:cs="Simplified Arabic"/>
                <w:b w:val="0"/>
                <w:bCs w:val="0"/>
                <w:i/>
                <w:iCs/>
                <w:rtl/>
                <w:lang w:val="en-US"/>
              </w:rPr>
              <w:t>عنوان ال</w:t>
            </w:r>
            <w:r w:rsidRPr="005809CA">
              <w:rPr>
                <w:rFonts w:ascii="Simplified Arabic" w:eastAsia="YouYuan" w:hAnsi="Simplified Arabic" w:cs="Simplified Arabic" w:hint="cs"/>
                <w:b w:val="0"/>
                <w:bCs w:val="0"/>
                <w:i/>
                <w:iCs/>
                <w:rtl/>
                <w:lang w:val="en-US"/>
              </w:rPr>
              <w:t>وثيقة</w:t>
            </w:r>
          </w:p>
        </w:tc>
        <w:tc>
          <w:tcPr>
            <w:tcW w:w="1133" w:type="dxa"/>
            <w:hideMark/>
          </w:tcPr>
          <w:p w:rsidR="00FD1A6F" w:rsidRPr="005809CA" w:rsidRDefault="00FD1A6F" w:rsidP="008A5EBE">
            <w:pPr>
              <w:pStyle w:val="Heading2"/>
              <w:keepNext w:val="0"/>
              <w:spacing w:before="0" w:after="0"/>
              <w:rPr>
                <w:rFonts w:ascii="Times New Roman" w:eastAsia="YouYuan" w:hAnsi="Times New Roman" w:cs="Simplified Arabic"/>
                <w:b w:val="0"/>
                <w:bCs w:val="0"/>
                <w:i/>
                <w:iCs/>
                <w:lang w:val="en-US"/>
              </w:rPr>
            </w:pPr>
            <w:r w:rsidRPr="005809CA">
              <w:rPr>
                <w:rFonts w:ascii="Times New Roman" w:eastAsia="YouYuan" w:hAnsi="Times New Roman" w:cs="Simplified Arabic"/>
                <w:b w:val="0"/>
                <w:bCs w:val="0"/>
                <w:i/>
                <w:iCs/>
                <w:rtl/>
                <w:lang w:val="en-US"/>
              </w:rPr>
              <w:t>بند جدول الأعمال</w:t>
            </w:r>
          </w:p>
        </w:tc>
      </w:tr>
      <w:tr w:rsidR="002D034E" w:rsidRPr="00272DCD" w:rsidTr="002D034E">
        <w:trPr>
          <w:trHeight w:val="347"/>
          <w:jc w:val="center"/>
        </w:trPr>
        <w:tc>
          <w:tcPr>
            <w:tcW w:w="2412" w:type="dxa"/>
            <w:noWrap/>
            <w:hideMark/>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w:t>
            </w:r>
            <w:bookmarkStart w:id="0" w:name="_GoBack"/>
            <w:bookmarkEnd w:id="0"/>
          </w:p>
        </w:tc>
        <w:tc>
          <w:tcPr>
            <w:tcW w:w="6102" w:type="dxa"/>
            <w:hideMark/>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US"/>
              </w:rPr>
            </w:pPr>
            <w:r w:rsidRPr="0042532E">
              <w:rPr>
                <w:rFonts w:ascii="Simplified Arabic" w:hAnsi="Simplified Arabic" w:cs="Simplified Arabic"/>
                <w:snapToGrid w:val="0"/>
                <w:kern w:val="22"/>
                <w:sz w:val="22"/>
                <w:szCs w:val="22"/>
                <w:rtl/>
                <w:lang w:val="en-GB"/>
              </w:rPr>
              <w:t>جدول الأعمال المؤقت</w:t>
            </w:r>
          </w:p>
        </w:tc>
        <w:tc>
          <w:tcPr>
            <w:tcW w:w="1133" w:type="dxa"/>
            <w:hideMark/>
          </w:tcPr>
          <w:p w:rsidR="002D034E" w:rsidRPr="00FD1A6F" w:rsidRDefault="002D034E" w:rsidP="00FD1A6F">
            <w:pPr>
              <w:spacing w:before="60" w:line="216" w:lineRule="auto"/>
              <w:jc w:val="center"/>
              <w:rPr>
                <w:snapToGrid w:val="0"/>
                <w:kern w:val="22"/>
                <w:sz w:val="22"/>
                <w:szCs w:val="22"/>
                <w:lang w:val="en-US"/>
              </w:rPr>
            </w:pPr>
            <w:r w:rsidRPr="00272DCD">
              <w:rPr>
                <w:snapToGrid w:val="0"/>
                <w:kern w:val="22"/>
                <w:sz w:val="22"/>
                <w:szCs w:val="22"/>
                <w:lang w:val="en-GB"/>
              </w:rPr>
              <w:t>2</w:t>
            </w:r>
          </w:p>
        </w:tc>
      </w:tr>
      <w:tr w:rsidR="002D034E" w:rsidRPr="00272DCD" w:rsidTr="002D034E">
        <w:trPr>
          <w:trHeight w:val="302"/>
          <w:jc w:val="center"/>
        </w:trPr>
        <w:tc>
          <w:tcPr>
            <w:tcW w:w="2412" w:type="dxa"/>
            <w:noWrap/>
            <w:hideMark/>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CBD/SBI/3/1/Add.1</w:t>
            </w:r>
          </w:p>
        </w:tc>
        <w:tc>
          <w:tcPr>
            <w:tcW w:w="6102" w:type="dxa"/>
            <w:hideMark/>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جدول الأعمال المؤقت المشروح</w:t>
            </w:r>
          </w:p>
        </w:tc>
        <w:tc>
          <w:tcPr>
            <w:tcW w:w="1133" w:type="dxa"/>
            <w:hideMark/>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2</w:t>
            </w:r>
          </w:p>
        </w:tc>
      </w:tr>
      <w:tr w:rsidR="002D034E" w:rsidRPr="00272DCD" w:rsidTr="002D034E">
        <w:trPr>
          <w:trHeight w:val="355"/>
          <w:jc w:val="center"/>
        </w:trPr>
        <w:tc>
          <w:tcPr>
            <w:tcW w:w="2412" w:type="dxa"/>
            <w:noWrap/>
            <w:hideMark/>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CBD/SBI/3/2</w:t>
            </w:r>
          </w:p>
        </w:tc>
        <w:tc>
          <w:tcPr>
            <w:tcW w:w="6102" w:type="dxa"/>
            <w:hideMark/>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rtl/>
                <w:lang w:val="en-GB"/>
              </w:rPr>
              <w:t>التقدم المحرز في تنفيذ الاتفاقية والخطة الاستراتيجية للتنوع البيولوجي 2011-2020</w:t>
            </w:r>
            <w:r w:rsidRPr="0042532E">
              <w:rPr>
                <w:rFonts w:ascii="Simplified Arabic" w:hAnsi="Simplified Arabic" w:cs="Simplified Arabic"/>
                <w:sz w:val="22"/>
                <w:rtl/>
                <w:lang w:val="en-US"/>
              </w:rPr>
              <w:t xml:space="preserve"> ونحو تحقيق أهداف أيشي للتنوع البيولوجي</w:t>
            </w:r>
          </w:p>
        </w:tc>
        <w:tc>
          <w:tcPr>
            <w:tcW w:w="1133" w:type="dxa"/>
            <w:hideMark/>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3</w:t>
            </w:r>
          </w:p>
        </w:tc>
      </w:tr>
      <w:tr w:rsidR="002D034E" w:rsidRPr="00272DCD" w:rsidTr="002D034E">
        <w:trPr>
          <w:trHeight w:val="355"/>
          <w:jc w:val="center"/>
        </w:trPr>
        <w:tc>
          <w:tcPr>
            <w:tcW w:w="2412" w:type="dxa"/>
            <w:noWrap/>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CBD/SBI/3/3</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تقييم واستعراض فعالية بروتوكول قرطاجنة للسلامة الأحيائية</w:t>
            </w:r>
          </w:p>
        </w:tc>
        <w:tc>
          <w:tcPr>
            <w:tcW w:w="1133" w:type="dxa"/>
          </w:tcPr>
          <w:p w:rsidR="002D034E" w:rsidRPr="007C234F" w:rsidRDefault="002D034E" w:rsidP="007C234F">
            <w:pPr>
              <w:spacing w:before="60" w:line="216" w:lineRule="auto"/>
              <w:jc w:val="center"/>
              <w:rPr>
                <w:snapToGrid w:val="0"/>
                <w:kern w:val="22"/>
                <w:sz w:val="22"/>
                <w:szCs w:val="22"/>
                <w:lang w:val="en-US"/>
              </w:rPr>
            </w:pPr>
            <w:r w:rsidRPr="00272DCD">
              <w:rPr>
                <w:snapToGrid w:val="0"/>
                <w:kern w:val="22"/>
                <w:sz w:val="22"/>
                <w:szCs w:val="22"/>
                <w:lang w:val="en-GB"/>
              </w:rPr>
              <w:t>4</w:t>
            </w:r>
          </w:p>
        </w:tc>
      </w:tr>
      <w:tr w:rsidR="002D034E" w:rsidRPr="00272DCD" w:rsidTr="002D034E">
        <w:trPr>
          <w:trHeight w:val="365"/>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CBD/SBI/3/4</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eastAsia="Malgun Gothic" w:hAnsi="Simplified Arabic" w:cs="Simplified Arabic"/>
                <w:snapToGrid w:val="0"/>
                <w:kern w:val="22"/>
                <w:sz w:val="22"/>
                <w:szCs w:val="22"/>
                <w:rtl/>
                <w:lang w:val="en-GB"/>
              </w:rPr>
              <w:t>الإطار العالمي للتنوع البيولوجي لما بعد عام 2020</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5</w:t>
            </w:r>
          </w:p>
        </w:tc>
      </w:tr>
      <w:tr w:rsidR="002D034E" w:rsidRPr="00272DCD" w:rsidTr="002D034E">
        <w:trPr>
          <w:trHeight w:val="365"/>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CBD/SBI/3/5</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حشد الموارد</w:t>
            </w:r>
          </w:p>
        </w:tc>
        <w:tc>
          <w:tcPr>
            <w:tcW w:w="1133" w:type="dxa"/>
          </w:tcPr>
          <w:p w:rsidR="002D034E" w:rsidRPr="007C234F" w:rsidRDefault="002D034E" w:rsidP="00FD1A6F">
            <w:pPr>
              <w:spacing w:before="60" w:line="216" w:lineRule="auto"/>
              <w:jc w:val="center"/>
              <w:rPr>
                <w:snapToGrid w:val="0"/>
                <w:kern w:val="22"/>
                <w:sz w:val="22"/>
                <w:szCs w:val="22"/>
                <w:lang w:val="en-US"/>
              </w:rPr>
            </w:pPr>
            <w:r w:rsidRPr="00272DCD">
              <w:rPr>
                <w:snapToGrid w:val="0"/>
                <w:kern w:val="22"/>
                <w:sz w:val="22"/>
                <w:szCs w:val="22"/>
                <w:lang w:val="en-GB"/>
              </w:rPr>
              <w:t>6</w:t>
            </w:r>
          </w:p>
        </w:tc>
      </w:tr>
      <w:tr w:rsidR="002D034E" w:rsidRPr="00272DCD" w:rsidTr="002D034E">
        <w:trPr>
          <w:trHeight w:val="365"/>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CBD/SBI/3/6</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إرشاد</w:t>
            </w:r>
            <w:r w:rsidR="0042532E">
              <w:rPr>
                <w:rFonts w:ascii="Simplified Arabic" w:hAnsi="Simplified Arabic" w:cs="Simplified Arabic" w:hint="cs"/>
                <w:snapToGrid w:val="0"/>
                <w:kern w:val="22"/>
                <w:sz w:val="22"/>
                <w:szCs w:val="22"/>
                <w:rtl/>
                <w:lang w:val="en-GB"/>
              </w:rPr>
              <w:t>ات</w:t>
            </w:r>
            <w:r w:rsidRPr="0042532E">
              <w:rPr>
                <w:rFonts w:ascii="Simplified Arabic" w:hAnsi="Simplified Arabic" w:cs="Simplified Arabic"/>
                <w:snapToGrid w:val="0"/>
                <w:kern w:val="22"/>
                <w:sz w:val="22"/>
                <w:szCs w:val="22"/>
                <w:rtl/>
                <w:lang w:val="en-GB"/>
              </w:rPr>
              <w:t xml:space="preserve"> للآلية المالية</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6</w:t>
            </w:r>
          </w:p>
        </w:tc>
      </w:tr>
      <w:tr w:rsidR="002D034E" w:rsidRPr="00272DCD" w:rsidTr="002D034E">
        <w:trPr>
          <w:trHeight w:val="365"/>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CBD/SBI/3/6/Add.1</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التقرير الأولي لمرفق البيئة العالمية</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6</w:t>
            </w:r>
          </w:p>
        </w:tc>
      </w:tr>
      <w:tr w:rsidR="002D034E" w:rsidRPr="00272DCD" w:rsidTr="002D034E">
        <w:trPr>
          <w:trHeight w:val="427"/>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CBD/SBI/3/7</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بناء القدرات، والتعاون التقني والعلمي، ونقل التكنولوجيا</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7</w:t>
            </w:r>
          </w:p>
        </w:tc>
      </w:tr>
      <w:tr w:rsidR="002D034E" w:rsidRPr="00272DCD" w:rsidTr="002D034E">
        <w:trPr>
          <w:trHeight w:val="427"/>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CBD/SBI/3/7/Add.1</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مشروع خطة العمل قصيرة الأجل لبناء القدرات</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7</w:t>
            </w:r>
          </w:p>
        </w:tc>
      </w:tr>
      <w:tr w:rsidR="002D034E" w:rsidRPr="00272DCD" w:rsidTr="002D034E">
        <w:trPr>
          <w:trHeight w:val="427"/>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CBD/SBI/3/7/Add.2</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مشروع خطة العمل لبناء القدرات من أجل تنفيذ بروتوكول قرطاجنة للسلامة الأحيائية وبروتوكوله التكميلي</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7</w:t>
            </w:r>
          </w:p>
        </w:tc>
      </w:tr>
      <w:tr w:rsidR="002D034E" w:rsidRPr="00272DCD" w:rsidTr="002D034E">
        <w:trPr>
          <w:trHeight w:val="427"/>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CBD/SBI/3/7/Add.3</w:t>
            </w:r>
          </w:p>
        </w:tc>
        <w:tc>
          <w:tcPr>
            <w:tcW w:w="6102" w:type="dxa"/>
          </w:tcPr>
          <w:p w:rsidR="002D034E" w:rsidRPr="0042532E" w:rsidRDefault="002D034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التقدم المحرز في تنفيذ ال</w:t>
            </w:r>
            <w:r w:rsidR="0042532E" w:rsidRPr="0042532E">
              <w:rPr>
                <w:rFonts w:ascii="Simplified Arabic" w:hAnsi="Simplified Arabic" w:cs="Simplified Arabic"/>
                <w:snapToGrid w:val="0"/>
                <w:kern w:val="22"/>
                <w:sz w:val="22"/>
                <w:szCs w:val="22"/>
                <w:rtl/>
                <w:lang w:val="en-GB"/>
              </w:rPr>
              <w:t>إطار الاستراتيجي</w:t>
            </w:r>
            <w:r w:rsidRPr="0042532E">
              <w:rPr>
                <w:rFonts w:ascii="Simplified Arabic" w:hAnsi="Simplified Arabic" w:cs="Simplified Arabic"/>
                <w:snapToGrid w:val="0"/>
                <w:kern w:val="22"/>
                <w:sz w:val="22"/>
                <w:szCs w:val="22"/>
                <w:rtl/>
                <w:lang w:val="en-GB"/>
              </w:rPr>
              <w:t xml:space="preserve"> </w:t>
            </w:r>
            <w:r w:rsidR="0042532E" w:rsidRPr="0042532E">
              <w:rPr>
                <w:rFonts w:ascii="Simplified Arabic" w:hAnsi="Simplified Arabic" w:cs="Simplified Arabic"/>
                <w:snapToGrid w:val="0"/>
                <w:kern w:val="22"/>
                <w:sz w:val="22"/>
                <w:szCs w:val="22"/>
                <w:rtl/>
                <w:lang w:val="en-GB"/>
              </w:rPr>
              <w:t xml:space="preserve">لبناء القدرات لدعم تنفيذ </w:t>
            </w:r>
            <w:r w:rsidRPr="0042532E">
              <w:rPr>
                <w:rFonts w:ascii="Simplified Arabic" w:hAnsi="Simplified Arabic" w:cs="Simplified Arabic"/>
                <w:snapToGrid w:val="0"/>
                <w:kern w:val="22"/>
                <w:sz w:val="22"/>
                <w:szCs w:val="22"/>
                <w:rtl/>
                <w:lang w:val="en-GB"/>
              </w:rPr>
              <w:t>بروتوكول ناغويا</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7</w:t>
            </w:r>
          </w:p>
        </w:tc>
      </w:tr>
      <w:tr w:rsidR="002D034E" w:rsidRPr="00272DCD" w:rsidTr="002D034E">
        <w:trPr>
          <w:trHeight w:val="480"/>
          <w:jc w:val="center"/>
        </w:trPr>
        <w:tc>
          <w:tcPr>
            <w:tcW w:w="2412" w:type="dxa"/>
            <w:noWrap/>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CBD/SBI/3/7/Add.4</w:t>
            </w:r>
          </w:p>
        </w:tc>
        <w:tc>
          <w:tcPr>
            <w:tcW w:w="6102" w:type="dxa"/>
          </w:tcPr>
          <w:p w:rsidR="002D034E" w:rsidRPr="0042532E" w:rsidDel="000579A1"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التعاون التقني والعلمي</w:t>
            </w:r>
          </w:p>
        </w:tc>
        <w:tc>
          <w:tcPr>
            <w:tcW w:w="1133" w:type="dxa"/>
          </w:tcPr>
          <w:p w:rsidR="002D034E" w:rsidRPr="00272DCD" w:rsidRDefault="002D034E" w:rsidP="00FD1A6F">
            <w:pPr>
              <w:spacing w:before="60" w:line="216" w:lineRule="auto"/>
              <w:jc w:val="center"/>
              <w:rPr>
                <w:snapToGrid w:val="0"/>
                <w:kern w:val="22"/>
                <w:sz w:val="22"/>
                <w:szCs w:val="22"/>
                <w:lang w:val="en-GB"/>
              </w:rPr>
            </w:pPr>
          </w:p>
        </w:tc>
      </w:tr>
      <w:tr w:rsidR="002D034E" w:rsidRPr="00272DCD" w:rsidTr="002D034E">
        <w:trPr>
          <w:trHeight w:val="480"/>
          <w:jc w:val="center"/>
        </w:trPr>
        <w:tc>
          <w:tcPr>
            <w:tcW w:w="2412" w:type="dxa"/>
            <w:noWrap/>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CBD/SBI/3/8</w:t>
            </w:r>
          </w:p>
        </w:tc>
        <w:tc>
          <w:tcPr>
            <w:tcW w:w="6102" w:type="dxa"/>
          </w:tcPr>
          <w:p w:rsidR="002D034E" w:rsidRPr="0042532E" w:rsidRDefault="0042532E" w:rsidP="007C234F">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إدارة المعارف و</w:t>
            </w:r>
            <w:r w:rsidR="007C234F">
              <w:rPr>
                <w:rFonts w:ascii="Simplified Arabic" w:hAnsi="Simplified Arabic" w:cs="Simplified Arabic" w:hint="cs"/>
                <w:snapToGrid w:val="0"/>
                <w:kern w:val="22"/>
                <w:sz w:val="22"/>
                <w:szCs w:val="22"/>
                <w:rtl/>
                <w:lang w:val="en-GB"/>
              </w:rPr>
              <w:t>آلية غرفة</w:t>
            </w:r>
            <w:r w:rsidRPr="0042532E">
              <w:rPr>
                <w:rFonts w:ascii="Simplified Arabic" w:hAnsi="Simplified Arabic" w:cs="Simplified Arabic"/>
                <w:snapToGrid w:val="0"/>
                <w:kern w:val="22"/>
                <w:sz w:val="22"/>
                <w:szCs w:val="22"/>
                <w:rtl/>
                <w:lang w:val="en-GB"/>
              </w:rPr>
              <w:t xml:space="preserve"> تبادل المعلومات</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7</w:t>
            </w:r>
          </w:p>
        </w:tc>
      </w:tr>
      <w:tr w:rsidR="002D034E" w:rsidRPr="00272DCD" w:rsidTr="002D034E">
        <w:trPr>
          <w:trHeight w:val="365"/>
          <w:jc w:val="center"/>
        </w:trPr>
        <w:tc>
          <w:tcPr>
            <w:tcW w:w="2412" w:type="dxa"/>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CBD/SBI/3/9</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eastAsia="Malgun Gothic" w:hAnsi="Simplified Arabic" w:cs="Simplified Arabic"/>
                <w:snapToGrid w:val="0"/>
                <w:kern w:val="22"/>
                <w:sz w:val="22"/>
                <w:szCs w:val="22"/>
                <w:rtl/>
                <w:lang w:val="en-GB"/>
              </w:rPr>
              <w:t>الاتصال</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7</w:t>
            </w:r>
          </w:p>
        </w:tc>
      </w:tr>
      <w:tr w:rsidR="002D034E" w:rsidRPr="00272DCD" w:rsidTr="002D034E">
        <w:trPr>
          <w:trHeight w:val="480"/>
          <w:jc w:val="center"/>
        </w:trPr>
        <w:tc>
          <w:tcPr>
            <w:tcW w:w="2412" w:type="dxa"/>
            <w:noWrap/>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CBD/SBI/3/10</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التعاون مع الاتفاقيات والمنظمات الدولية والمبادرات</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8</w:t>
            </w:r>
          </w:p>
        </w:tc>
      </w:tr>
      <w:tr w:rsidR="002D034E" w:rsidRPr="00272DCD" w:rsidTr="002D034E">
        <w:trPr>
          <w:trHeight w:val="480"/>
          <w:jc w:val="center"/>
        </w:trPr>
        <w:tc>
          <w:tcPr>
            <w:tcW w:w="2412" w:type="dxa"/>
            <w:noWrap/>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CBD/SBI/3/11</w:t>
            </w:r>
          </w:p>
        </w:tc>
        <w:tc>
          <w:tcPr>
            <w:tcW w:w="6102" w:type="dxa"/>
          </w:tcPr>
          <w:p w:rsidR="002D034E" w:rsidRPr="0042532E" w:rsidRDefault="0042532E" w:rsidP="008A5EBE">
            <w:pPr>
              <w:bidi/>
              <w:spacing w:after="60" w:line="216" w:lineRule="auto"/>
              <w:rPr>
                <w:rFonts w:ascii="Simplified Arabic" w:eastAsia="Malgun Goth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آليات لاستعراض التنفيذ</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9</w:t>
            </w:r>
          </w:p>
        </w:tc>
      </w:tr>
      <w:tr w:rsidR="002D034E" w:rsidRPr="00272DCD" w:rsidTr="002D034E">
        <w:trPr>
          <w:trHeight w:val="480"/>
          <w:jc w:val="center"/>
        </w:trPr>
        <w:tc>
          <w:tcPr>
            <w:tcW w:w="2412" w:type="dxa"/>
            <w:noWrap/>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CBD/SBI/3/11/Add.1</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الإبلاغ الوطني بموجب الاتفاقية وبروتوكوليها</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9</w:t>
            </w:r>
          </w:p>
        </w:tc>
      </w:tr>
      <w:tr w:rsidR="002D034E" w:rsidRPr="00272DCD" w:rsidTr="002D034E">
        <w:trPr>
          <w:trHeight w:val="480"/>
          <w:jc w:val="center"/>
        </w:trPr>
        <w:tc>
          <w:tcPr>
            <w:tcW w:w="2412" w:type="dxa"/>
            <w:noWrap/>
            <w:hideMark/>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CBD/SBI/3/12</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rtl/>
                <w:lang w:val="en-GB"/>
              </w:rPr>
              <w:t>استعراض فعالية العمليات بموجب الاتفاقية وبروتوكوليها</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10</w:t>
            </w:r>
          </w:p>
        </w:tc>
      </w:tr>
      <w:tr w:rsidR="002D034E" w:rsidRPr="00272DCD" w:rsidTr="002D034E">
        <w:trPr>
          <w:trHeight w:val="480"/>
          <w:jc w:val="center"/>
        </w:trPr>
        <w:tc>
          <w:tcPr>
            <w:tcW w:w="2412" w:type="dxa"/>
            <w:noWrap/>
            <w:hideMark/>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CBD/SBI/3/13</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تعميم التنوع البيولوجي داخل القطاعات وعبرها</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11</w:t>
            </w:r>
          </w:p>
        </w:tc>
      </w:tr>
      <w:tr w:rsidR="002D034E" w:rsidRPr="00272DCD" w:rsidTr="002D034E">
        <w:trPr>
          <w:trHeight w:val="480"/>
          <w:jc w:val="center"/>
        </w:trPr>
        <w:tc>
          <w:tcPr>
            <w:tcW w:w="2412" w:type="dxa"/>
            <w:noWrap/>
            <w:hideMark/>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CBD/SBI/3/14</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rtl/>
                <w:lang w:val="en-GB"/>
              </w:rPr>
            </w:pPr>
            <w:r w:rsidRPr="0042532E">
              <w:rPr>
                <w:rFonts w:ascii="Simplified Arabic" w:hAnsi="Simplified Arabic" w:cs="Simplified Arabic"/>
                <w:sz w:val="22"/>
                <w:rtl/>
                <w:lang w:val="en-US"/>
              </w:rPr>
              <w:t>الصكوك الدولية المتخصصة للحصول وتقاسم المنافع في سياق المادة 4، الفقرة</w:t>
            </w:r>
            <w:r w:rsidR="00FD1A6F">
              <w:rPr>
                <w:rFonts w:ascii="Simplified Arabic" w:hAnsi="Simplified Arabic" w:cs="Simplified Arabic" w:hint="cs"/>
                <w:sz w:val="22"/>
                <w:rtl/>
                <w:lang w:val="en-US"/>
              </w:rPr>
              <w:t> </w:t>
            </w:r>
            <w:r w:rsidRPr="0042532E">
              <w:rPr>
                <w:rFonts w:ascii="Simplified Arabic" w:hAnsi="Simplified Arabic" w:cs="Simplified Arabic"/>
                <w:sz w:val="22"/>
                <w:rtl/>
                <w:lang w:val="en-US"/>
              </w:rPr>
              <w:t>4، من بروتوكول ناغويا</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12</w:t>
            </w:r>
          </w:p>
        </w:tc>
      </w:tr>
      <w:tr w:rsidR="002D034E" w:rsidRPr="00272DCD" w:rsidTr="002D034E">
        <w:trPr>
          <w:trHeight w:val="480"/>
          <w:jc w:val="center"/>
        </w:trPr>
        <w:tc>
          <w:tcPr>
            <w:tcW w:w="2412" w:type="dxa"/>
            <w:noWrap/>
            <w:hideMark/>
          </w:tcPr>
          <w:p w:rsidR="002D034E" w:rsidRPr="00272DCD" w:rsidRDefault="002D034E" w:rsidP="00FD1A6F">
            <w:pPr>
              <w:spacing w:before="60" w:line="216" w:lineRule="auto"/>
              <w:ind w:left="270"/>
              <w:rPr>
                <w:snapToGrid w:val="0"/>
                <w:kern w:val="22"/>
                <w:sz w:val="22"/>
                <w:szCs w:val="22"/>
                <w:lang w:val="en-GB"/>
              </w:rPr>
            </w:pPr>
            <w:r w:rsidRPr="00272DCD">
              <w:rPr>
                <w:snapToGrid w:val="0"/>
                <w:kern w:val="22"/>
                <w:sz w:val="22"/>
                <w:szCs w:val="22"/>
                <w:lang w:val="en-GB"/>
              </w:rPr>
              <w:t>CBD/SBI/3/15</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الآلية العالمية المتعددة الأطراف لتقاسم المنافع (المادة 10 من بروتوكول ناغويا)</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13</w:t>
            </w:r>
          </w:p>
        </w:tc>
      </w:tr>
      <w:tr w:rsidR="002D034E" w:rsidRPr="00272DCD" w:rsidTr="002D034E">
        <w:trPr>
          <w:trHeight w:val="347"/>
          <w:jc w:val="center"/>
        </w:trPr>
        <w:tc>
          <w:tcPr>
            <w:tcW w:w="2412" w:type="dxa"/>
            <w:noWrap/>
            <w:hideMark/>
          </w:tcPr>
          <w:p w:rsidR="002D034E" w:rsidRPr="00272DCD" w:rsidRDefault="002D034E" w:rsidP="00FD1A6F">
            <w:pPr>
              <w:tabs>
                <w:tab w:val="left" w:pos="2205"/>
              </w:tabs>
              <w:spacing w:before="60" w:line="216" w:lineRule="auto"/>
              <w:ind w:left="270"/>
              <w:rPr>
                <w:snapToGrid w:val="0"/>
                <w:kern w:val="22"/>
                <w:sz w:val="22"/>
                <w:szCs w:val="22"/>
                <w:lang w:val="en-GB"/>
              </w:rPr>
            </w:pPr>
            <w:r w:rsidRPr="00272DCD">
              <w:rPr>
                <w:snapToGrid w:val="0"/>
                <w:kern w:val="22"/>
                <w:sz w:val="22"/>
                <w:szCs w:val="22"/>
                <w:lang w:val="en-GB"/>
              </w:rPr>
              <w:t>CBD/SBI/3/16</w:t>
            </w:r>
          </w:p>
        </w:tc>
        <w:tc>
          <w:tcPr>
            <w:tcW w:w="6102" w:type="dxa"/>
          </w:tcPr>
          <w:p w:rsidR="002D034E" w:rsidRPr="0042532E" w:rsidRDefault="0042532E" w:rsidP="008A5EBE">
            <w:pPr>
              <w:bidi/>
              <w:spacing w:after="60" w:line="216" w:lineRule="auto"/>
              <w:rPr>
                <w:rFonts w:ascii="Simplified Arabic" w:hAnsi="Simplified Arabic" w:cs="Simplified Arabic"/>
                <w:snapToGrid w:val="0"/>
                <w:kern w:val="22"/>
                <w:sz w:val="22"/>
                <w:szCs w:val="22"/>
                <w:lang w:val="en-GB"/>
              </w:rPr>
            </w:pPr>
            <w:r w:rsidRPr="0042532E">
              <w:rPr>
                <w:rFonts w:ascii="Simplified Arabic" w:hAnsi="Simplified Arabic" w:cs="Simplified Arabic"/>
                <w:snapToGrid w:val="0"/>
                <w:kern w:val="22"/>
                <w:sz w:val="22"/>
                <w:szCs w:val="22"/>
                <w:rtl/>
                <w:lang w:val="en-GB"/>
              </w:rPr>
              <w:t>الصندوق الاستئماني لتيسير مشاركة الأطراف في عمل الاتفاقية</w:t>
            </w:r>
          </w:p>
        </w:tc>
        <w:tc>
          <w:tcPr>
            <w:tcW w:w="1133" w:type="dxa"/>
          </w:tcPr>
          <w:p w:rsidR="002D034E" w:rsidRPr="00272DCD" w:rsidRDefault="002D034E" w:rsidP="00FD1A6F">
            <w:pPr>
              <w:spacing w:before="60" w:line="216" w:lineRule="auto"/>
              <w:jc w:val="center"/>
              <w:rPr>
                <w:snapToGrid w:val="0"/>
                <w:kern w:val="22"/>
                <w:sz w:val="22"/>
                <w:szCs w:val="22"/>
                <w:lang w:val="en-GB"/>
              </w:rPr>
            </w:pPr>
            <w:r w:rsidRPr="00272DCD">
              <w:rPr>
                <w:snapToGrid w:val="0"/>
                <w:kern w:val="22"/>
                <w:sz w:val="22"/>
                <w:szCs w:val="22"/>
                <w:lang w:val="en-GB"/>
              </w:rPr>
              <w:t>14</w:t>
            </w:r>
          </w:p>
        </w:tc>
      </w:tr>
    </w:tbl>
    <w:p w:rsidR="00F700BA" w:rsidRPr="006C5C25" w:rsidRDefault="00386300" w:rsidP="00D31AEB">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sectPr w:rsidR="00F700BA" w:rsidRPr="006C5C25" w:rsidSect="00405BF3">
      <w:headerReference w:type="even" r:id="rId54"/>
      <w:headerReference w:type="default" r:id="rId55"/>
      <w:headerReference w:type="first" r:id="rId56"/>
      <w:footnotePr>
        <w:numRestart w:val="eachSect"/>
      </w:footnotePr>
      <w:type w:val="continuous"/>
      <w:pgSz w:w="12240" w:h="15840" w:code="1"/>
      <w:pgMar w:top="1008" w:right="1440" w:bottom="1152"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D15" w:rsidRDefault="00233D15" w:rsidP="00C005BD">
      <w:r>
        <w:separator/>
      </w:r>
    </w:p>
  </w:endnote>
  <w:endnote w:type="continuationSeparator" w:id="0">
    <w:p w:rsidR="00233D15" w:rsidRDefault="00233D1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G Times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D15" w:rsidRDefault="00233D15" w:rsidP="00A319AA">
      <w:pPr>
        <w:bidi/>
      </w:pPr>
      <w:r>
        <w:separator/>
      </w:r>
    </w:p>
  </w:footnote>
  <w:footnote w:type="continuationSeparator" w:id="0">
    <w:p w:rsidR="00233D15" w:rsidRDefault="00233D15" w:rsidP="00C005BD">
      <w:r>
        <w:continuationSeparator/>
      </w:r>
    </w:p>
  </w:footnote>
  <w:footnote w:id="1">
    <w:p w:rsidR="00EF7DCF" w:rsidRPr="005C66DB" w:rsidRDefault="00EF7DCF" w:rsidP="00652EEA">
      <w:pPr>
        <w:pStyle w:val="FootnoteText"/>
        <w:bidi/>
        <w:rPr>
          <w:sz w:val="18"/>
          <w:szCs w:val="18"/>
          <w:rtl/>
          <w:lang w:bidi="ar-EG"/>
        </w:rPr>
      </w:pPr>
      <w:r>
        <w:rPr>
          <w:rStyle w:val="FootnoteReference"/>
        </w:rPr>
        <w:t>*</w:t>
      </w:r>
      <w:r>
        <w:rPr>
          <w:rtl/>
        </w:rPr>
        <w:t xml:space="preserve"> </w:t>
      </w:r>
      <w:r w:rsidRPr="00652EEA">
        <w:rPr>
          <w:sz w:val="18"/>
          <w:szCs w:val="18"/>
        </w:rPr>
        <w:t>CBD/SBI/3/1</w:t>
      </w:r>
    </w:p>
  </w:footnote>
  <w:footnote w:id="2">
    <w:p w:rsidR="00166176" w:rsidRDefault="00166176" w:rsidP="00166176">
      <w:pPr>
        <w:pStyle w:val="FootnoteText"/>
        <w:bidi/>
        <w:rPr>
          <w:rtl/>
          <w:lang w:bidi="ar-EG"/>
        </w:rPr>
      </w:pPr>
      <w:r w:rsidRPr="004F0D31">
        <w:rPr>
          <w:rStyle w:val="FootnoteReference"/>
        </w:rPr>
        <w:footnoteRef/>
      </w:r>
      <w:r>
        <w:rPr>
          <w:rFonts w:hint="cs"/>
          <w:rtl/>
          <w:lang w:bidi="ar-EG"/>
        </w:rPr>
        <w:t xml:space="preserve"> </w:t>
      </w:r>
      <w:r>
        <w:rPr>
          <w:rFonts w:ascii="Simplified Arabic" w:hAnsi="Simplified Arabic" w:cs="Simplified Arabic" w:hint="cs"/>
          <w:rtl/>
        </w:rPr>
        <w:t>"د</w:t>
      </w:r>
      <w:r w:rsidRPr="004F0D31">
        <w:rPr>
          <w:rFonts w:ascii="Simplified Arabic" w:hAnsi="Simplified Arabic" w:cs="Simplified Arabic"/>
          <w:rtl/>
        </w:rPr>
        <w:t>راسة معايير لتحديد صك دولي متخصص للحصول وتقاسم المنافع، وعملية ممكنة للاعتراف به</w:t>
      </w:r>
      <w:r>
        <w:rPr>
          <w:rFonts w:ascii="Simplified Arabic" w:hAnsi="Simplified Arabic" w:cs="Simplified Arabic" w:hint="cs"/>
          <w:rtl/>
        </w:rPr>
        <w:t>"</w:t>
      </w:r>
      <w:r w:rsidRPr="004F0D31">
        <w:rPr>
          <w:rFonts w:hint="cs"/>
          <w:szCs w:val="16"/>
          <w:rtl/>
        </w:rPr>
        <w:t xml:space="preserve"> </w:t>
      </w:r>
      <w:r w:rsidRPr="00CD44DB">
        <w:rPr>
          <w:szCs w:val="16"/>
        </w:rPr>
        <w:t>(CBD/SBI/2/INF/17)</w:t>
      </w:r>
      <w:r>
        <w:rPr>
          <w:rFonts w:hint="cs"/>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F" w:rsidRDefault="00EF7DCF" w:rsidP="00405BF3">
    <w:pPr>
      <w:pStyle w:val="Header"/>
      <w:jc w:val="right"/>
      <w:rPr>
        <w:lang w:val="en-US"/>
      </w:rPr>
    </w:pPr>
    <w:r>
      <w:rPr>
        <w:sz w:val="22"/>
        <w:szCs w:val="22"/>
      </w:rPr>
      <w:t>CBD/SBI/3/1/Add.1</w:t>
    </w:r>
  </w:p>
  <w:p w:rsidR="00EF7DCF" w:rsidRDefault="00EF7DCF" w:rsidP="00405BF3">
    <w:pPr>
      <w:pStyle w:val="Header"/>
      <w:jc w:val="right"/>
      <w:rPr>
        <w:lang w:val="en-US"/>
      </w:rPr>
    </w:pPr>
    <w:r w:rsidRPr="00ED543F">
      <w:rPr>
        <w:noProof/>
        <w:kern w:val="22"/>
        <w:sz w:val="22"/>
        <w:szCs w:val="22"/>
        <w:lang w:val="en-GB"/>
      </w:rPr>
      <w:t xml:space="preserve">Page </w:t>
    </w:r>
    <w:r w:rsidR="00C91E26" w:rsidRPr="00ED543F">
      <w:rPr>
        <w:bCs/>
        <w:noProof/>
        <w:kern w:val="22"/>
        <w:sz w:val="22"/>
        <w:szCs w:val="22"/>
        <w:lang w:val="en-GB"/>
      </w:rPr>
      <w:fldChar w:fldCharType="begin"/>
    </w:r>
    <w:r w:rsidRPr="00ED543F">
      <w:rPr>
        <w:bCs/>
        <w:noProof/>
        <w:kern w:val="22"/>
        <w:sz w:val="22"/>
        <w:szCs w:val="22"/>
        <w:lang w:val="en-GB"/>
      </w:rPr>
      <w:instrText xml:space="preserve"> PAGE </w:instrText>
    </w:r>
    <w:r w:rsidR="00C91E26" w:rsidRPr="00ED543F">
      <w:rPr>
        <w:bCs/>
        <w:noProof/>
        <w:kern w:val="22"/>
        <w:sz w:val="22"/>
        <w:szCs w:val="22"/>
        <w:lang w:val="en-GB"/>
      </w:rPr>
      <w:fldChar w:fldCharType="separate"/>
    </w:r>
    <w:r w:rsidR="00341F0D">
      <w:rPr>
        <w:bCs/>
        <w:noProof/>
        <w:kern w:val="22"/>
        <w:sz w:val="22"/>
        <w:szCs w:val="22"/>
        <w:lang w:val="en-GB"/>
      </w:rPr>
      <w:t>10</w:t>
    </w:r>
    <w:r w:rsidR="00C91E26" w:rsidRPr="00ED543F">
      <w:rPr>
        <w:bCs/>
        <w:noProof/>
        <w:kern w:val="22"/>
        <w:sz w:val="22"/>
        <w:szCs w:val="22"/>
        <w:lang w:val="en-GB"/>
      </w:rPr>
      <w:fldChar w:fldCharType="end"/>
    </w:r>
  </w:p>
  <w:p w:rsidR="00EF7DCF" w:rsidRDefault="00EF7DCF" w:rsidP="00405B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F" w:rsidRDefault="00EF7DCF">
    <w:pPr>
      <w:pStyle w:val="Header"/>
      <w:rPr>
        <w:lang w:val="en-US"/>
      </w:rPr>
    </w:pPr>
    <w:r>
      <w:rPr>
        <w:sz w:val="22"/>
        <w:szCs w:val="22"/>
      </w:rPr>
      <w:t>CBD/SBI/3/1/Add.1</w:t>
    </w:r>
  </w:p>
  <w:p w:rsidR="00EF7DCF" w:rsidRDefault="00EF7DCF">
    <w:pPr>
      <w:pStyle w:val="Header"/>
      <w:rPr>
        <w:lang w:val="en-US"/>
      </w:rPr>
    </w:pPr>
    <w:r w:rsidRPr="00ED543F">
      <w:rPr>
        <w:noProof/>
        <w:kern w:val="22"/>
        <w:sz w:val="22"/>
        <w:szCs w:val="22"/>
        <w:lang w:val="en-GB"/>
      </w:rPr>
      <w:t xml:space="preserve">Page </w:t>
    </w:r>
    <w:r w:rsidR="00C91E26" w:rsidRPr="00ED543F">
      <w:rPr>
        <w:bCs/>
        <w:noProof/>
        <w:kern w:val="22"/>
        <w:sz w:val="22"/>
        <w:szCs w:val="22"/>
        <w:lang w:val="en-GB"/>
      </w:rPr>
      <w:fldChar w:fldCharType="begin"/>
    </w:r>
    <w:r w:rsidRPr="00ED543F">
      <w:rPr>
        <w:bCs/>
        <w:noProof/>
        <w:kern w:val="22"/>
        <w:sz w:val="22"/>
        <w:szCs w:val="22"/>
        <w:lang w:val="en-GB"/>
      </w:rPr>
      <w:instrText xml:space="preserve"> PAGE </w:instrText>
    </w:r>
    <w:r w:rsidR="00C91E26" w:rsidRPr="00ED543F">
      <w:rPr>
        <w:bCs/>
        <w:noProof/>
        <w:kern w:val="22"/>
        <w:sz w:val="22"/>
        <w:szCs w:val="22"/>
        <w:lang w:val="en-GB"/>
      </w:rPr>
      <w:fldChar w:fldCharType="separate"/>
    </w:r>
    <w:r w:rsidR="00341F0D">
      <w:rPr>
        <w:bCs/>
        <w:noProof/>
        <w:kern w:val="22"/>
        <w:sz w:val="22"/>
        <w:szCs w:val="22"/>
        <w:lang w:val="en-GB"/>
      </w:rPr>
      <w:t>9</w:t>
    </w:r>
    <w:r w:rsidR="00C91E26" w:rsidRPr="00ED543F">
      <w:rPr>
        <w:bCs/>
        <w:noProof/>
        <w:kern w:val="22"/>
        <w:sz w:val="22"/>
        <w:szCs w:val="22"/>
        <w:lang w:val="en-GB"/>
      </w:rPr>
      <w:fldChar w:fldCharType="end"/>
    </w:r>
  </w:p>
  <w:p w:rsidR="00EF7DCF" w:rsidRPr="00405BF3" w:rsidRDefault="00EF7DC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F" w:rsidRPr="00442228" w:rsidRDefault="00EF7DCF" w:rsidP="008366DE">
    <w:pPr>
      <w:pStyle w:val="Header"/>
      <w:jc w:val="right"/>
      <w:rPr>
        <w:sz w:val="22"/>
        <w:szCs w:val="22"/>
        <w:lang w:val="fr-FR"/>
      </w:rPr>
    </w:pPr>
  </w:p>
  <w:p w:rsidR="00EF7DCF" w:rsidRPr="00C005BD" w:rsidRDefault="00EF7DCF"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8841E8"/>
    <w:multiLevelType w:val="hybridMultilevel"/>
    <w:tmpl w:val="C7D4CA12"/>
    <w:lvl w:ilvl="0" w:tplc="C4D0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87A69"/>
    <w:multiLevelType w:val="hybridMultilevel"/>
    <w:tmpl w:val="D6FE6076"/>
    <w:lvl w:ilvl="0" w:tplc="F5905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92F"/>
    <w:rsid w:val="00000001"/>
    <w:rsid w:val="00001595"/>
    <w:rsid w:val="00004421"/>
    <w:rsid w:val="00004DD2"/>
    <w:rsid w:val="0000742A"/>
    <w:rsid w:val="00015E2F"/>
    <w:rsid w:val="000160AF"/>
    <w:rsid w:val="000200BF"/>
    <w:rsid w:val="00020BC7"/>
    <w:rsid w:val="000212CF"/>
    <w:rsid w:val="00022635"/>
    <w:rsid w:val="00024707"/>
    <w:rsid w:val="00024CE7"/>
    <w:rsid w:val="000324B4"/>
    <w:rsid w:val="0003386B"/>
    <w:rsid w:val="00033D91"/>
    <w:rsid w:val="00037DBB"/>
    <w:rsid w:val="00042B1A"/>
    <w:rsid w:val="00045762"/>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6206"/>
    <w:rsid w:val="00121644"/>
    <w:rsid w:val="00121F4C"/>
    <w:rsid w:val="00123952"/>
    <w:rsid w:val="00124B46"/>
    <w:rsid w:val="00133246"/>
    <w:rsid w:val="00133263"/>
    <w:rsid w:val="0013484F"/>
    <w:rsid w:val="00134D0E"/>
    <w:rsid w:val="001350D0"/>
    <w:rsid w:val="00147FFE"/>
    <w:rsid w:val="00151081"/>
    <w:rsid w:val="00152B14"/>
    <w:rsid w:val="001539CC"/>
    <w:rsid w:val="0015580C"/>
    <w:rsid w:val="00155E91"/>
    <w:rsid w:val="0016095A"/>
    <w:rsid w:val="00163136"/>
    <w:rsid w:val="00163F91"/>
    <w:rsid w:val="001659B2"/>
    <w:rsid w:val="00165BB5"/>
    <w:rsid w:val="00166176"/>
    <w:rsid w:val="00167330"/>
    <w:rsid w:val="00167386"/>
    <w:rsid w:val="0017273D"/>
    <w:rsid w:val="0017304B"/>
    <w:rsid w:val="00175177"/>
    <w:rsid w:val="00175959"/>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1CC"/>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40C7"/>
    <w:rsid w:val="00205B9C"/>
    <w:rsid w:val="00206CF2"/>
    <w:rsid w:val="00212595"/>
    <w:rsid w:val="00212919"/>
    <w:rsid w:val="0021469A"/>
    <w:rsid w:val="00216421"/>
    <w:rsid w:val="00217178"/>
    <w:rsid w:val="002176F3"/>
    <w:rsid w:val="00221269"/>
    <w:rsid w:val="00227535"/>
    <w:rsid w:val="0023174B"/>
    <w:rsid w:val="0023231D"/>
    <w:rsid w:val="00233D15"/>
    <w:rsid w:val="0023529D"/>
    <w:rsid w:val="0023552C"/>
    <w:rsid w:val="0023694F"/>
    <w:rsid w:val="00236C38"/>
    <w:rsid w:val="00237438"/>
    <w:rsid w:val="00241EF9"/>
    <w:rsid w:val="0024239F"/>
    <w:rsid w:val="0024436A"/>
    <w:rsid w:val="00244DEA"/>
    <w:rsid w:val="002453E7"/>
    <w:rsid w:val="00246EF2"/>
    <w:rsid w:val="00247072"/>
    <w:rsid w:val="00251206"/>
    <w:rsid w:val="00252185"/>
    <w:rsid w:val="00254A8C"/>
    <w:rsid w:val="002560D1"/>
    <w:rsid w:val="002566BF"/>
    <w:rsid w:val="00256A36"/>
    <w:rsid w:val="0025795E"/>
    <w:rsid w:val="002601F7"/>
    <w:rsid w:val="00260700"/>
    <w:rsid w:val="00261BFB"/>
    <w:rsid w:val="002639AA"/>
    <w:rsid w:val="002663FF"/>
    <w:rsid w:val="00272F2E"/>
    <w:rsid w:val="002760B5"/>
    <w:rsid w:val="00276B6D"/>
    <w:rsid w:val="00280F5A"/>
    <w:rsid w:val="00281DF6"/>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5410"/>
    <w:rsid w:val="002B65CB"/>
    <w:rsid w:val="002C04FC"/>
    <w:rsid w:val="002C17A5"/>
    <w:rsid w:val="002C3088"/>
    <w:rsid w:val="002C4E10"/>
    <w:rsid w:val="002C5D87"/>
    <w:rsid w:val="002C623A"/>
    <w:rsid w:val="002D034E"/>
    <w:rsid w:val="002D5703"/>
    <w:rsid w:val="002D74F7"/>
    <w:rsid w:val="002D77E0"/>
    <w:rsid w:val="002E0F6F"/>
    <w:rsid w:val="002E239D"/>
    <w:rsid w:val="002E3989"/>
    <w:rsid w:val="002E53FE"/>
    <w:rsid w:val="002E5908"/>
    <w:rsid w:val="002E6B50"/>
    <w:rsid w:val="002E6EBF"/>
    <w:rsid w:val="002F1EA6"/>
    <w:rsid w:val="002F1F6B"/>
    <w:rsid w:val="002F2AC6"/>
    <w:rsid w:val="002F2D34"/>
    <w:rsid w:val="003016F9"/>
    <w:rsid w:val="003028B1"/>
    <w:rsid w:val="00303422"/>
    <w:rsid w:val="00305F22"/>
    <w:rsid w:val="003065EF"/>
    <w:rsid w:val="0030754F"/>
    <w:rsid w:val="003077BF"/>
    <w:rsid w:val="003140AF"/>
    <w:rsid w:val="003140EC"/>
    <w:rsid w:val="003142D5"/>
    <w:rsid w:val="0031642F"/>
    <w:rsid w:val="00317820"/>
    <w:rsid w:val="00320D8E"/>
    <w:rsid w:val="00322B56"/>
    <w:rsid w:val="00326B76"/>
    <w:rsid w:val="0033337E"/>
    <w:rsid w:val="003334D5"/>
    <w:rsid w:val="003365D8"/>
    <w:rsid w:val="00336F2F"/>
    <w:rsid w:val="00337348"/>
    <w:rsid w:val="00337C93"/>
    <w:rsid w:val="00340B98"/>
    <w:rsid w:val="00341291"/>
    <w:rsid w:val="00341F0D"/>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03AD"/>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BF3"/>
    <w:rsid w:val="00405F77"/>
    <w:rsid w:val="0041108B"/>
    <w:rsid w:val="00412703"/>
    <w:rsid w:val="00413277"/>
    <w:rsid w:val="0041522D"/>
    <w:rsid w:val="004219B3"/>
    <w:rsid w:val="00421FCD"/>
    <w:rsid w:val="00422789"/>
    <w:rsid w:val="0042532E"/>
    <w:rsid w:val="00426521"/>
    <w:rsid w:val="00426C39"/>
    <w:rsid w:val="00431F3C"/>
    <w:rsid w:val="00433F2D"/>
    <w:rsid w:val="0043646A"/>
    <w:rsid w:val="004369AE"/>
    <w:rsid w:val="00436E76"/>
    <w:rsid w:val="00442228"/>
    <w:rsid w:val="004427FF"/>
    <w:rsid w:val="00450333"/>
    <w:rsid w:val="00450F86"/>
    <w:rsid w:val="00451599"/>
    <w:rsid w:val="00452E62"/>
    <w:rsid w:val="0045763A"/>
    <w:rsid w:val="00460F11"/>
    <w:rsid w:val="004610C0"/>
    <w:rsid w:val="00461BA0"/>
    <w:rsid w:val="00462E5D"/>
    <w:rsid w:val="0046313A"/>
    <w:rsid w:val="00465311"/>
    <w:rsid w:val="0046560D"/>
    <w:rsid w:val="00466282"/>
    <w:rsid w:val="00470BE5"/>
    <w:rsid w:val="00471134"/>
    <w:rsid w:val="00471E92"/>
    <w:rsid w:val="0047236B"/>
    <w:rsid w:val="00472FC1"/>
    <w:rsid w:val="00473210"/>
    <w:rsid w:val="00473C44"/>
    <w:rsid w:val="004740F7"/>
    <w:rsid w:val="004765CF"/>
    <w:rsid w:val="00480564"/>
    <w:rsid w:val="00484CEF"/>
    <w:rsid w:val="00487860"/>
    <w:rsid w:val="004901EE"/>
    <w:rsid w:val="00491FDE"/>
    <w:rsid w:val="0049407E"/>
    <w:rsid w:val="004960F6"/>
    <w:rsid w:val="00496383"/>
    <w:rsid w:val="004A2D2C"/>
    <w:rsid w:val="004A3737"/>
    <w:rsid w:val="004A4A82"/>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D5295"/>
    <w:rsid w:val="004E29B4"/>
    <w:rsid w:val="004E67B5"/>
    <w:rsid w:val="004E72FC"/>
    <w:rsid w:val="004F0AF8"/>
    <w:rsid w:val="004F0BF8"/>
    <w:rsid w:val="004F1A25"/>
    <w:rsid w:val="004F1EB2"/>
    <w:rsid w:val="004F67AD"/>
    <w:rsid w:val="00500517"/>
    <w:rsid w:val="005016D5"/>
    <w:rsid w:val="0050206C"/>
    <w:rsid w:val="00502161"/>
    <w:rsid w:val="00503721"/>
    <w:rsid w:val="00503C13"/>
    <w:rsid w:val="00505696"/>
    <w:rsid w:val="00507110"/>
    <w:rsid w:val="005142BF"/>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0E4D"/>
    <w:rsid w:val="00544756"/>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577E"/>
    <w:rsid w:val="005866CB"/>
    <w:rsid w:val="00586A55"/>
    <w:rsid w:val="00587DC9"/>
    <w:rsid w:val="00591622"/>
    <w:rsid w:val="00592E04"/>
    <w:rsid w:val="005960C0"/>
    <w:rsid w:val="005A07F3"/>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6305"/>
    <w:rsid w:val="005F2F57"/>
    <w:rsid w:val="005F4272"/>
    <w:rsid w:val="005F527A"/>
    <w:rsid w:val="005F5293"/>
    <w:rsid w:val="005F5E79"/>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CC4"/>
    <w:rsid w:val="00636D99"/>
    <w:rsid w:val="006376CA"/>
    <w:rsid w:val="006424EA"/>
    <w:rsid w:val="00642546"/>
    <w:rsid w:val="00642F94"/>
    <w:rsid w:val="00644609"/>
    <w:rsid w:val="00647A37"/>
    <w:rsid w:val="006505B7"/>
    <w:rsid w:val="00651D73"/>
    <w:rsid w:val="00652115"/>
    <w:rsid w:val="00652EEA"/>
    <w:rsid w:val="0065310A"/>
    <w:rsid w:val="00654181"/>
    <w:rsid w:val="00654ECC"/>
    <w:rsid w:val="00661315"/>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A6E55"/>
    <w:rsid w:val="006B036C"/>
    <w:rsid w:val="006B4ECF"/>
    <w:rsid w:val="006B6008"/>
    <w:rsid w:val="006B7CD4"/>
    <w:rsid w:val="006C08A7"/>
    <w:rsid w:val="006C204D"/>
    <w:rsid w:val="006C3AE4"/>
    <w:rsid w:val="006C5C25"/>
    <w:rsid w:val="006D05DF"/>
    <w:rsid w:val="006D0753"/>
    <w:rsid w:val="006D0959"/>
    <w:rsid w:val="006E09E2"/>
    <w:rsid w:val="006E0CC9"/>
    <w:rsid w:val="006E1B44"/>
    <w:rsid w:val="006E248E"/>
    <w:rsid w:val="006E2B67"/>
    <w:rsid w:val="006E57EE"/>
    <w:rsid w:val="006E6CF9"/>
    <w:rsid w:val="006F32A6"/>
    <w:rsid w:val="006F4B01"/>
    <w:rsid w:val="00706007"/>
    <w:rsid w:val="00712417"/>
    <w:rsid w:val="00713C7A"/>
    <w:rsid w:val="00716901"/>
    <w:rsid w:val="0072151A"/>
    <w:rsid w:val="007219A3"/>
    <w:rsid w:val="00723747"/>
    <w:rsid w:val="007255A2"/>
    <w:rsid w:val="00736D88"/>
    <w:rsid w:val="00740C98"/>
    <w:rsid w:val="0074523B"/>
    <w:rsid w:val="0074539A"/>
    <w:rsid w:val="0074539C"/>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4AF"/>
    <w:rsid w:val="007778E4"/>
    <w:rsid w:val="00780CB3"/>
    <w:rsid w:val="00781D55"/>
    <w:rsid w:val="007836F5"/>
    <w:rsid w:val="007839D3"/>
    <w:rsid w:val="00785A9E"/>
    <w:rsid w:val="007925F1"/>
    <w:rsid w:val="00792F29"/>
    <w:rsid w:val="00793C0E"/>
    <w:rsid w:val="00794E96"/>
    <w:rsid w:val="007A0E00"/>
    <w:rsid w:val="007A1E7B"/>
    <w:rsid w:val="007A24C2"/>
    <w:rsid w:val="007A31ED"/>
    <w:rsid w:val="007A55FF"/>
    <w:rsid w:val="007B0B22"/>
    <w:rsid w:val="007B15AC"/>
    <w:rsid w:val="007B2A7A"/>
    <w:rsid w:val="007B4C84"/>
    <w:rsid w:val="007C234F"/>
    <w:rsid w:val="007C4A83"/>
    <w:rsid w:val="007C78ED"/>
    <w:rsid w:val="007D32AF"/>
    <w:rsid w:val="007D401D"/>
    <w:rsid w:val="007D4AD9"/>
    <w:rsid w:val="007E063B"/>
    <w:rsid w:val="007E2EC1"/>
    <w:rsid w:val="007E7EB3"/>
    <w:rsid w:val="007F474C"/>
    <w:rsid w:val="007F78EF"/>
    <w:rsid w:val="007F7932"/>
    <w:rsid w:val="008026B6"/>
    <w:rsid w:val="00806667"/>
    <w:rsid w:val="0081231E"/>
    <w:rsid w:val="00814010"/>
    <w:rsid w:val="00815DFC"/>
    <w:rsid w:val="0081603A"/>
    <w:rsid w:val="0081695B"/>
    <w:rsid w:val="00816D69"/>
    <w:rsid w:val="00816DDF"/>
    <w:rsid w:val="00817E7B"/>
    <w:rsid w:val="008207EB"/>
    <w:rsid w:val="00821723"/>
    <w:rsid w:val="0082437D"/>
    <w:rsid w:val="00825124"/>
    <w:rsid w:val="008252F7"/>
    <w:rsid w:val="00832733"/>
    <w:rsid w:val="00832BB6"/>
    <w:rsid w:val="0083376A"/>
    <w:rsid w:val="0083382D"/>
    <w:rsid w:val="0083503D"/>
    <w:rsid w:val="008366DE"/>
    <w:rsid w:val="00837868"/>
    <w:rsid w:val="00840AF2"/>
    <w:rsid w:val="00840E5C"/>
    <w:rsid w:val="00845E92"/>
    <w:rsid w:val="008539A7"/>
    <w:rsid w:val="008542D4"/>
    <w:rsid w:val="008548F4"/>
    <w:rsid w:val="008556EF"/>
    <w:rsid w:val="008568F5"/>
    <w:rsid w:val="00860E67"/>
    <w:rsid w:val="00861A0B"/>
    <w:rsid w:val="008638F1"/>
    <w:rsid w:val="00866660"/>
    <w:rsid w:val="00876763"/>
    <w:rsid w:val="0087712A"/>
    <w:rsid w:val="008827CF"/>
    <w:rsid w:val="00884114"/>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5EBE"/>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C7272"/>
    <w:rsid w:val="008D3027"/>
    <w:rsid w:val="008D37BB"/>
    <w:rsid w:val="008D4D2D"/>
    <w:rsid w:val="008D5974"/>
    <w:rsid w:val="008D7BD3"/>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174E8"/>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56220"/>
    <w:rsid w:val="0096000A"/>
    <w:rsid w:val="00961BAB"/>
    <w:rsid w:val="00962406"/>
    <w:rsid w:val="009630CB"/>
    <w:rsid w:val="00963B97"/>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5D81"/>
    <w:rsid w:val="009A2FFF"/>
    <w:rsid w:val="009A469B"/>
    <w:rsid w:val="009A4963"/>
    <w:rsid w:val="009A56DF"/>
    <w:rsid w:val="009A6AF9"/>
    <w:rsid w:val="009B2AF9"/>
    <w:rsid w:val="009B4D8D"/>
    <w:rsid w:val="009C046D"/>
    <w:rsid w:val="009C3BC4"/>
    <w:rsid w:val="009C702B"/>
    <w:rsid w:val="009D5052"/>
    <w:rsid w:val="009D7533"/>
    <w:rsid w:val="009D7980"/>
    <w:rsid w:val="009E00BF"/>
    <w:rsid w:val="009E2BCB"/>
    <w:rsid w:val="009E52E5"/>
    <w:rsid w:val="009E610B"/>
    <w:rsid w:val="009E674F"/>
    <w:rsid w:val="009E6B25"/>
    <w:rsid w:val="009E7547"/>
    <w:rsid w:val="009F0921"/>
    <w:rsid w:val="009F5BED"/>
    <w:rsid w:val="009F6F49"/>
    <w:rsid w:val="00A00C29"/>
    <w:rsid w:val="00A03BCD"/>
    <w:rsid w:val="00A054DB"/>
    <w:rsid w:val="00A06276"/>
    <w:rsid w:val="00A10AE0"/>
    <w:rsid w:val="00A10B97"/>
    <w:rsid w:val="00A12CC2"/>
    <w:rsid w:val="00A12EFE"/>
    <w:rsid w:val="00A16B4B"/>
    <w:rsid w:val="00A174ED"/>
    <w:rsid w:val="00A21F91"/>
    <w:rsid w:val="00A23B3A"/>
    <w:rsid w:val="00A27078"/>
    <w:rsid w:val="00A27FCF"/>
    <w:rsid w:val="00A30B99"/>
    <w:rsid w:val="00A30E02"/>
    <w:rsid w:val="00A317A4"/>
    <w:rsid w:val="00A319AA"/>
    <w:rsid w:val="00A37185"/>
    <w:rsid w:val="00A41940"/>
    <w:rsid w:val="00A41C43"/>
    <w:rsid w:val="00A41EE8"/>
    <w:rsid w:val="00A50EF1"/>
    <w:rsid w:val="00A51C01"/>
    <w:rsid w:val="00A528DB"/>
    <w:rsid w:val="00A56010"/>
    <w:rsid w:val="00A609E2"/>
    <w:rsid w:val="00A60A32"/>
    <w:rsid w:val="00A60A7A"/>
    <w:rsid w:val="00A61C0F"/>
    <w:rsid w:val="00A663C6"/>
    <w:rsid w:val="00A71447"/>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42E"/>
    <w:rsid w:val="00A917F3"/>
    <w:rsid w:val="00A94AED"/>
    <w:rsid w:val="00A959F9"/>
    <w:rsid w:val="00A971B3"/>
    <w:rsid w:val="00A97578"/>
    <w:rsid w:val="00AA08A7"/>
    <w:rsid w:val="00AA3EEC"/>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50E9"/>
    <w:rsid w:val="00B27F16"/>
    <w:rsid w:val="00B3403A"/>
    <w:rsid w:val="00B35613"/>
    <w:rsid w:val="00B35EF0"/>
    <w:rsid w:val="00B36CD0"/>
    <w:rsid w:val="00B37DB9"/>
    <w:rsid w:val="00B4209C"/>
    <w:rsid w:val="00B4312D"/>
    <w:rsid w:val="00B47646"/>
    <w:rsid w:val="00B512B0"/>
    <w:rsid w:val="00B51B10"/>
    <w:rsid w:val="00B52230"/>
    <w:rsid w:val="00B5263E"/>
    <w:rsid w:val="00B544AB"/>
    <w:rsid w:val="00B54867"/>
    <w:rsid w:val="00B55763"/>
    <w:rsid w:val="00B5666B"/>
    <w:rsid w:val="00B57ABD"/>
    <w:rsid w:val="00B60AC4"/>
    <w:rsid w:val="00B61377"/>
    <w:rsid w:val="00B6186F"/>
    <w:rsid w:val="00B61A4E"/>
    <w:rsid w:val="00B63589"/>
    <w:rsid w:val="00B63BEB"/>
    <w:rsid w:val="00B6495D"/>
    <w:rsid w:val="00B6654C"/>
    <w:rsid w:val="00B668D3"/>
    <w:rsid w:val="00B66CFB"/>
    <w:rsid w:val="00B67941"/>
    <w:rsid w:val="00B7190B"/>
    <w:rsid w:val="00B73EAB"/>
    <w:rsid w:val="00B80E1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2A5D"/>
    <w:rsid w:val="00BD321B"/>
    <w:rsid w:val="00BD3FAF"/>
    <w:rsid w:val="00BD4A09"/>
    <w:rsid w:val="00BD57FF"/>
    <w:rsid w:val="00BD7D89"/>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4E2"/>
    <w:rsid w:val="00C45CE4"/>
    <w:rsid w:val="00C47325"/>
    <w:rsid w:val="00C47C87"/>
    <w:rsid w:val="00C535BB"/>
    <w:rsid w:val="00C5410B"/>
    <w:rsid w:val="00C54B78"/>
    <w:rsid w:val="00C55C34"/>
    <w:rsid w:val="00C56648"/>
    <w:rsid w:val="00C5766C"/>
    <w:rsid w:val="00C60504"/>
    <w:rsid w:val="00C610F4"/>
    <w:rsid w:val="00C61851"/>
    <w:rsid w:val="00C627E8"/>
    <w:rsid w:val="00C6407D"/>
    <w:rsid w:val="00C6458A"/>
    <w:rsid w:val="00C65C76"/>
    <w:rsid w:val="00C71667"/>
    <w:rsid w:val="00C71FBB"/>
    <w:rsid w:val="00C73A78"/>
    <w:rsid w:val="00C750D8"/>
    <w:rsid w:val="00C75179"/>
    <w:rsid w:val="00C81732"/>
    <w:rsid w:val="00C82B67"/>
    <w:rsid w:val="00C82E08"/>
    <w:rsid w:val="00C84220"/>
    <w:rsid w:val="00C86FE7"/>
    <w:rsid w:val="00C87683"/>
    <w:rsid w:val="00C91A4C"/>
    <w:rsid w:val="00C91E26"/>
    <w:rsid w:val="00C92EAA"/>
    <w:rsid w:val="00C93019"/>
    <w:rsid w:val="00CA03C2"/>
    <w:rsid w:val="00CA1758"/>
    <w:rsid w:val="00CA6019"/>
    <w:rsid w:val="00CA614E"/>
    <w:rsid w:val="00CA6A56"/>
    <w:rsid w:val="00CB2680"/>
    <w:rsid w:val="00CB33BD"/>
    <w:rsid w:val="00CB6B06"/>
    <w:rsid w:val="00CC057A"/>
    <w:rsid w:val="00CC1BBC"/>
    <w:rsid w:val="00CC205D"/>
    <w:rsid w:val="00CC31AF"/>
    <w:rsid w:val="00CC46A5"/>
    <w:rsid w:val="00CC5EA8"/>
    <w:rsid w:val="00CC5EFD"/>
    <w:rsid w:val="00CC6B7B"/>
    <w:rsid w:val="00CC7156"/>
    <w:rsid w:val="00CC76FE"/>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4CFA"/>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1AEB"/>
    <w:rsid w:val="00D336FE"/>
    <w:rsid w:val="00D34978"/>
    <w:rsid w:val="00D34F35"/>
    <w:rsid w:val="00D400BE"/>
    <w:rsid w:val="00D42150"/>
    <w:rsid w:val="00D460CB"/>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0CD"/>
    <w:rsid w:val="00DB1CC3"/>
    <w:rsid w:val="00DB3CC7"/>
    <w:rsid w:val="00DB5847"/>
    <w:rsid w:val="00DB5CD2"/>
    <w:rsid w:val="00DB6684"/>
    <w:rsid w:val="00DB68EC"/>
    <w:rsid w:val="00DB6917"/>
    <w:rsid w:val="00DB7E4C"/>
    <w:rsid w:val="00DC28BB"/>
    <w:rsid w:val="00DC50E1"/>
    <w:rsid w:val="00DC58D0"/>
    <w:rsid w:val="00DC60D6"/>
    <w:rsid w:val="00DC660E"/>
    <w:rsid w:val="00DC685F"/>
    <w:rsid w:val="00DD0963"/>
    <w:rsid w:val="00DD0AAF"/>
    <w:rsid w:val="00DD10E5"/>
    <w:rsid w:val="00DD1AEE"/>
    <w:rsid w:val="00DD257D"/>
    <w:rsid w:val="00DD2808"/>
    <w:rsid w:val="00DD4262"/>
    <w:rsid w:val="00DD46C1"/>
    <w:rsid w:val="00DD494C"/>
    <w:rsid w:val="00DE0457"/>
    <w:rsid w:val="00DE211C"/>
    <w:rsid w:val="00DE33A6"/>
    <w:rsid w:val="00DE36A9"/>
    <w:rsid w:val="00DE4A61"/>
    <w:rsid w:val="00DF0050"/>
    <w:rsid w:val="00DF1A28"/>
    <w:rsid w:val="00DF297A"/>
    <w:rsid w:val="00DF3C0C"/>
    <w:rsid w:val="00DF666C"/>
    <w:rsid w:val="00E0139B"/>
    <w:rsid w:val="00E03294"/>
    <w:rsid w:val="00E101C1"/>
    <w:rsid w:val="00E12275"/>
    <w:rsid w:val="00E124AB"/>
    <w:rsid w:val="00E129CB"/>
    <w:rsid w:val="00E17E94"/>
    <w:rsid w:val="00E25B1C"/>
    <w:rsid w:val="00E31002"/>
    <w:rsid w:val="00E32D05"/>
    <w:rsid w:val="00E335FD"/>
    <w:rsid w:val="00E40CB8"/>
    <w:rsid w:val="00E428EA"/>
    <w:rsid w:val="00E43C92"/>
    <w:rsid w:val="00E50155"/>
    <w:rsid w:val="00E51019"/>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0A47"/>
    <w:rsid w:val="00E912FB"/>
    <w:rsid w:val="00E91EF8"/>
    <w:rsid w:val="00E92328"/>
    <w:rsid w:val="00E95A16"/>
    <w:rsid w:val="00E97122"/>
    <w:rsid w:val="00EA08D9"/>
    <w:rsid w:val="00EA09DC"/>
    <w:rsid w:val="00EA1921"/>
    <w:rsid w:val="00EA49B0"/>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DCF"/>
    <w:rsid w:val="00EF7F31"/>
    <w:rsid w:val="00F02AF0"/>
    <w:rsid w:val="00F03389"/>
    <w:rsid w:val="00F053C9"/>
    <w:rsid w:val="00F06929"/>
    <w:rsid w:val="00F06B7D"/>
    <w:rsid w:val="00F07970"/>
    <w:rsid w:val="00F1337A"/>
    <w:rsid w:val="00F15332"/>
    <w:rsid w:val="00F15F8E"/>
    <w:rsid w:val="00F176FA"/>
    <w:rsid w:val="00F17BBB"/>
    <w:rsid w:val="00F22186"/>
    <w:rsid w:val="00F23DB3"/>
    <w:rsid w:val="00F30D14"/>
    <w:rsid w:val="00F31B6D"/>
    <w:rsid w:val="00F31CDC"/>
    <w:rsid w:val="00F31DC9"/>
    <w:rsid w:val="00F36946"/>
    <w:rsid w:val="00F40EE0"/>
    <w:rsid w:val="00F41AAC"/>
    <w:rsid w:val="00F43EB7"/>
    <w:rsid w:val="00F443AF"/>
    <w:rsid w:val="00F469A9"/>
    <w:rsid w:val="00F47B94"/>
    <w:rsid w:val="00F53638"/>
    <w:rsid w:val="00F54A05"/>
    <w:rsid w:val="00F55C37"/>
    <w:rsid w:val="00F562C0"/>
    <w:rsid w:val="00F57424"/>
    <w:rsid w:val="00F60947"/>
    <w:rsid w:val="00F62355"/>
    <w:rsid w:val="00F649FB"/>
    <w:rsid w:val="00F657C8"/>
    <w:rsid w:val="00F676D3"/>
    <w:rsid w:val="00F677FC"/>
    <w:rsid w:val="00F700BA"/>
    <w:rsid w:val="00F709D3"/>
    <w:rsid w:val="00F711A7"/>
    <w:rsid w:val="00F726E2"/>
    <w:rsid w:val="00F73746"/>
    <w:rsid w:val="00F73B36"/>
    <w:rsid w:val="00F765A2"/>
    <w:rsid w:val="00F76C9B"/>
    <w:rsid w:val="00F77611"/>
    <w:rsid w:val="00F803A1"/>
    <w:rsid w:val="00F817E9"/>
    <w:rsid w:val="00F837C6"/>
    <w:rsid w:val="00F84551"/>
    <w:rsid w:val="00F84901"/>
    <w:rsid w:val="00F84F6A"/>
    <w:rsid w:val="00F85526"/>
    <w:rsid w:val="00F87F81"/>
    <w:rsid w:val="00F9003B"/>
    <w:rsid w:val="00F913A9"/>
    <w:rsid w:val="00F915BF"/>
    <w:rsid w:val="00F9643E"/>
    <w:rsid w:val="00F9761D"/>
    <w:rsid w:val="00FA1BA3"/>
    <w:rsid w:val="00FA24D8"/>
    <w:rsid w:val="00FA3962"/>
    <w:rsid w:val="00FA3BD0"/>
    <w:rsid w:val="00FA4868"/>
    <w:rsid w:val="00FA5EBF"/>
    <w:rsid w:val="00FB2865"/>
    <w:rsid w:val="00FB3A85"/>
    <w:rsid w:val="00FB4127"/>
    <w:rsid w:val="00FC002E"/>
    <w:rsid w:val="00FC0E5A"/>
    <w:rsid w:val="00FC4AAA"/>
    <w:rsid w:val="00FC6C20"/>
    <w:rsid w:val="00FC7037"/>
    <w:rsid w:val="00FD1547"/>
    <w:rsid w:val="00FD1A6F"/>
    <w:rsid w:val="00FD43A0"/>
    <w:rsid w:val="00FD5BD3"/>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egrouptable v:ext="edit">
        <o:entry new="1" old="0"/>
      </o:regrouptable>
    </o:shapelayout>
  </w:shapeDefaults>
  <w:decimalSymbol w:val="."/>
  <w:listSeparator w:val=","/>
  <w15:docId w15:val="{A751C5DC-CCF3-4882-B179-8CA8B8B0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semiHidden/>
    <w:unhideWhenUsed/>
    <w:qFormat/>
    <w:rsid w:val="00FD1A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652EEA"/>
    <w:pPr>
      <w:spacing w:line="240" w:lineRule="exact"/>
      <w:jc w:val="both"/>
    </w:pPr>
    <w:rPr>
      <w:sz w:val="20"/>
      <w:szCs w:val="20"/>
      <w:vertAlign w:val="superscript"/>
    </w:rPr>
  </w:style>
  <w:style w:type="character" w:customStyle="1" w:styleId="Heading4Char">
    <w:name w:val="Heading 4 Char"/>
    <w:basedOn w:val="DefaultParagraphFont"/>
    <w:link w:val="Heading4"/>
    <w:semiHidden/>
    <w:rsid w:val="00FD1A6F"/>
    <w:rPr>
      <w:rFonts w:asciiTheme="majorHAnsi" w:eastAsiaTheme="majorEastAsia" w:hAnsiTheme="majorHAnsi" w:cstheme="majorBidi"/>
      <w:b/>
      <w:bCs/>
      <w:i/>
      <w:iCs/>
      <w:color w:val="4F81BD" w:themeColor="accent1"/>
      <w:sz w:val="24"/>
      <w:szCs w:val="24"/>
    </w:rPr>
  </w:style>
  <w:style w:type="paragraph" w:customStyle="1" w:styleId="Para1">
    <w:name w:val="Para1"/>
    <w:basedOn w:val="Normal"/>
    <w:rsid w:val="00FD1A6F"/>
    <w:pPr>
      <w:spacing w:after="120"/>
    </w:pPr>
    <w:rPr>
      <w:snapToGrid w:val="0"/>
      <w:szCs w:val="18"/>
      <w:lang w:eastAsia="en-US"/>
    </w:rPr>
  </w:style>
  <w:style w:type="paragraph" w:customStyle="1" w:styleId="Para3">
    <w:name w:val="Para3"/>
    <w:basedOn w:val="Normal"/>
    <w:rsid w:val="00FD1A6F"/>
    <w:pPr>
      <w:numPr>
        <w:ilvl w:val="2"/>
        <w:numId w:val="8"/>
      </w:numPr>
      <w:tabs>
        <w:tab w:val="left" w:pos="1980"/>
      </w:tabs>
      <w:spacing w:before="80" w:after="8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np-mop-02/np-mop-02-dec-11-ar.pdf" TargetMode="External"/><Relationship Id="rId18" Type="http://schemas.openxmlformats.org/officeDocument/2006/relationships/hyperlink" Target="https://www.cbd.int/doc/decisions/cop-09/cop-09-dec-08-ar.pdf" TargetMode="External"/><Relationship Id="rId26" Type="http://schemas.openxmlformats.org/officeDocument/2006/relationships/hyperlink" Target="https://www.cbd.int/doc/decisions/cp-mop-09/cp-mop-09-dec-07-ar.pdf" TargetMode="External"/><Relationship Id="rId39" Type="http://schemas.openxmlformats.org/officeDocument/2006/relationships/hyperlink" Target="https://www.cbd.int/doc/decisions/cop-12/cop-12-dec-31-ar.pdf" TargetMode="External"/><Relationship Id="rId21" Type="http://schemas.openxmlformats.org/officeDocument/2006/relationships/hyperlink" Target="https://www.cbd.int/doc/decisions/cop-14/cop-14-dec-35-ar.pdf" TargetMode="External"/><Relationship Id="rId34" Type="http://schemas.openxmlformats.org/officeDocument/2006/relationships/hyperlink" Target="https://www.cbd.int/doc/decisions/cop-14/cop-14-dec-26-ar.pdf" TargetMode="External"/><Relationship Id="rId42" Type="http://schemas.openxmlformats.org/officeDocument/2006/relationships/hyperlink" Target="http://bch.cbd.int/protocol/decisions/?decisionID=13356" TargetMode="External"/><Relationship Id="rId47" Type="http://schemas.openxmlformats.org/officeDocument/2006/relationships/hyperlink" Target="https://www.cbd.int/doc/decisions/cop-14/cop-14-dec-03-ar.pdf" TargetMode="External"/><Relationship Id="rId50" Type="http://schemas.openxmlformats.org/officeDocument/2006/relationships/hyperlink" Target="https://www.ipbes.net/global-assessment-report-biodiversity-ecosystem-services"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bd.int/doc/decisions/mop-08/mop-08-dec-09-ar.pdf" TargetMode="External"/><Relationship Id="rId17" Type="http://schemas.openxmlformats.org/officeDocument/2006/relationships/hyperlink" Target="https://www.cbd.int/sp/" TargetMode="External"/><Relationship Id="rId25" Type="http://schemas.openxmlformats.org/officeDocument/2006/relationships/hyperlink" Target="https://www.cbd.int/doc/decisions/cop-14/cop-14-dec-34-ar.pdf" TargetMode="External"/><Relationship Id="rId33" Type="http://schemas.openxmlformats.org/officeDocument/2006/relationships/hyperlink" Target="https://www.cbd.int/doc/decisions/cop-14/cop-14-dec-25-ar.pdf" TargetMode="External"/><Relationship Id="rId38" Type="http://schemas.openxmlformats.org/officeDocument/2006/relationships/hyperlink" Target="https://www.cbd.int/doc/decisions/cop-14/cop-14-dec-27-ar.pdf" TargetMode="External"/><Relationship Id="rId46" Type="http://schemas.openxmlformats.org/officeDocument/2006/relationships/hyperlink" Target="https://www.cbd.int/doc/decisions/cop-13/cop-13-dec-03-ar.pdf" TargetMode="External"/><Relationship Id="rId2" Type="http://schemas.openxmlformats.org/officeDocument/2006/relationships/numbering" Target="numbering.xml"/><Relationship Id="rId16" Type="http://schemas.openxmlformats.org/officeDocument/2006/relationships/hyperlink" Target="https://www.cbd.int/doc/decisions/cop-10/cop-10-dec-02-ar.pdf" TargetMode="External"/><Relationship Id="rId20" Type="http://schemas.openxmlformats.org/officeDocument/2006/relationships/hyperlink" Target="https://www.cbd.int/doc/decisions/cop-14/cop-14-dec-01-ar.pdf" TargetMode="External"/><Relationship Id="rId29" Type="http://schemas.openxmlformats.org/officeDocument/2006/relationships/hyperlink" Target="https://www.cbd.int/doc/c/0128/62b1/e4ded7710fead87860fed08d/wg2020-01-05-en.pdf" TargetMode="External"/><Relationship Id="rId41" Type="http://schemas.openxmlformats.org/officeDocument/2006/relationships/hyperlink" Target="https://www.cbd.int/doc/decisions/np-mop-01/np-mop-01-dec-12-ar.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6-ar.pdf" TargetMode="External"/><Relationship Id="rId24" Type="http://schemas.openxmlformats.org/officeDocument/2006/relationships/hyperlink" Target="https://www.cbd.int/conferences/post2020" TargetMode="External"/><Relationship Id="rId32" Type="http://schemas.openxmlformats.org/officeDocument/2006/relationships/hyperlink" Target="https://www.un.org/ga/search/view_doc.asp?symbol=A/RES/70/1&amp;Lang=A" TargetMode="External"/><Relationship Id="rId37" Type="http://schemas.openxmlformats.org/officeDocument/2006/relationships/hyperlink" Target="https://www.cbd.int/doc/decisions/cop-14/cop-14-dec-29-ar.pdf" TargetMode="External"/><Relationship Id="rId40" Type="http://schemas.openxmlformats.org/officeDocument/2006/relationships/hyperlink" Target="https://www.cbd.int/doc/decisions/cop-12/cop-12-dec-27-ar.pdf" TargetMode="External"/><Relationship Id="rId45" Type="http://schemas.openxmlformats.org/officeDocument/2006/relationships/hyperlink" Target="https://www.cbd.int/doc/decisions/np-mop-02/np-mop-02-dec-12-ar.pdf" TargetMode="External"/><Relationship Id="rId53" Type="http://schemas.openxmlformats.org/officeDocument/2006/relationships/hyperlink" Target="https://www.cbd.int/doc/decisions/cop-14/cop-14-dec-37-ar.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ao.int/" TargetMode="External"/><Relationship Id="rId23" Type="http://schemas.openxmlformats.org/officeDocument/2006/relationships/hyperlink" Target="https://bch.cbd.int/protocol/issues/cpb_stplan.shtml" TargetMode="External"/><Relationship Id="rId28" Type="http://schemas.openxmlformats.org/officeDocument/2006/relationships/hyperlink" Target="https://www.cbd.int/doc/decisions/cop-14/cop-14-dec-17-ar.pdf" TargetMode="External"/><Relationship Id="rId36" Type="http://schemas.openxmlformats.org/officeDocument/2006/relationships/hyperlink" Target="https://www.cbd.int/doc/decisions/cop-14/cop-14-dec-30-ar.pdf" TargetMode="External"/><Relationship Id="rId49" Type="http://schemas.openxmlformats.org/officeDocument/2006/relationships/hyperlink" Target="https://www.cbd.int/health/ilg-health/default.shtml" TargetMode="Externa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bd.int/doc/decisions/cop-12/cop-12-dec-31-ar.pdf" TargetMode="External"/><Relationship Id="rId31" Type="http://schemas.openxmlformats.org/officeDocument/2006/relationships/hyperlink" Target="https://www.cbd.int/doc/decisions/cop-14/cop-14-dec-24-ar.pdf" TargetMode="External"/><Relationship Id="rId44" Type="http://schemas.openxmlformats.org/officeDocument/2006/relationships/hyperlink" Target="http://bch.cbd.int/protocol/decisions/?decisionID=13540" TargetMode="External"/><Relationship Id="rId52" Type="http://schemas.openxmlformats.org/officeDocument/2006/relationships/hyperlink" Target="https://www.cbd.int/doc/decisions/np-mop-03/np-mop-03-dec-13-a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25-ar.pdf" TargetMode="External"/><Relationship Id="rId22" Type="http://schemas.openxmlformats.org/officeDocument/2006/relationships/hyperlink" Target="https://www.cbd.int/doc/decisions/cp-mop-09/cp-mop-09-dec-06-ar.pdf" TargetMode="External"/><Relationship Id="rId27" Type="http://schemas.openxmlformats.org/officeDocument/2006/relationships/hyperlink" Target="https://www.cbd.int/doc/decisions/np-mop-03/np-mop-03-dec-15-ar.pdf" TargetMode="External"/><Relationship Id="rId30" Type="http://schemas.openxmlformats.org/officeDocument/2006/relationships/hyperlink" Target="https://www.cbd.int/doc/decisions/cop-14/cop-14-dec-23-ar.pdf" TargetMode="External"/><Relationship Id="rId35" Type="http://schemas.openxmlformats.org/officeDocument/2006/relationships/hyperlink" Target="https://www.cbd.int/doc/decisions/cop-13/cop-13-dec-22-ar.pdf" TargetMode="External"/><Relationship Id="rId43" Type="http://schemas.openxmlformats.org/officeDocument/2006/relationships/hyperlink" Target="https://www.cbd.int/doc/decisions/cop-13/cop-13-dec-26-ar.pdf" TargetMode="External"/><Relationship Id="rId48" Type="http://schemas.openxmlformats.org/officeDocument/2006/relationships/hyperlink" Target="https://www.cbd.int/doc/decisions/cop-14/cop-14-dec-04-ar.pdf" TargetMode="External"/><Relationship Id="rId56"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hyperlink" Target="https://www.cbd.int/doc/decisions/np-mop-03/np-mop-03-dec-14-ar.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6E961-5965-4CE0-8B41-336B4E84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SBI-03-01-add1-ar-adv</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SBI-03-01-add1-ar-adv</dc:title>
  <dc:creator>SCBD</dc:creator>
  <cp:lastModifiedBy>Tatiana Zavarzina</cp:lastModifiedBy>
  <cp:revision>3</cp:revision>
  <cp:lastPrinted>2019-11-19T17:38:00Z</cp:lastPrinted>
  <dcterms:created xsi:type="dcterms:W3CDTF">2019-11-19T17:38:00Z</dcterms:created>
  <dcterms:modified xsi:type="dcterms:W3CDTF">2019-12-19T15:28:00Z</dcterms:modified>
</cp:coreProperties>
</file>