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68FCB5A8"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191C0E">
              <w:t>L.</w:t>
            </w:r>
            <w:r w:rsidR="00191C0E" w:rsidRPr="00191C0E">
              <w:t>4</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41D1EAC9" w:rsidR="008A1499" w:rsidRPr="003F1A75" w:rsidRDefault="006B6173" w:rsidP="008A1499">
            <w:pPr>
              <w:pStyle w:val="AEDistrNormal"/>
            </w:pPr>
            <w:r>
              <w:t>2</w:t>
            </w:r>
            <w:r w:rsidR="000E7707">
              <w:t>2</w:t>
            </w:r>
            <w:r>
              <w:t xml:space="preserve"> October</w:t>
            </w:r>
            <w:r w:rsidR="008D41D3">
              <w:t xml:space="preserve"> 2026</w:t>
            </w:r>
          </w:p>
          <w:p w14:paraId="1C2D3302" w14:textId="77777777" w:rsidR="008A1499" w:rsidRPr="003F1A75" w:rsidRDefault="008A1499" w:rsidP="008A1499">
            <w:pPr>
              <w:pStyle w:val="AEDistrNormal6pt"/>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3F1A75" w:rsidRDefault="00975047" w:rsidP="008A1499">
            <w:pPr>
              <w:pStyle w:val="AFCorN12Bold"/>
            </w:pPr>
            <w:r>
              <w:t xml:space="preserve">Conference of the Parties to the Convention on Biological Diversity serving as the meeting of the Parties to the </w:t>
            </w:r>
            <w:r w:rsidR="00F041E5">
              <w:t>Cartagena Protocol on Biosafety</w:t>
            </w:r>
          </w:p>
          <w:p w14:paraId="4AD00E11" w14:textId="77777777" w:rsidR="008A1499" w:rsidRPr="003F1A75" w:rsidRDefault="00F041E5" w:rsidP="008A1499">
            <w:pPr>
              <w:pStyle w:val="AFCorNBold"/>
            </w:pPr>
            <w:r>
              <w:t>Twelfth</w:t>
            </w:r>
            <w:r w:rsidR="008A1499" w:rsidRPr="003F1A75">
              <w:t xml:space="preserve"> meeting </w:t>
            </w:r>
          </w:p>
          <w:p w14:paraId="2AB875DF" w14:textId="77777777" w:rsidR="008A1499" w:rsidRPr="003F1A75" w:rsidRDefault="00975047" w:rsidP="008A1499">
            <w:pPr>
              <w:pStyle w:val="AFCorNNormal"/>
            </w:pPr>
            <w:r w:rsidRPr="00975047">
              <w:t>Yerevan, 19–30 October 2026</w:t>
            </w:r>
          </w:p>
          <w:p w14:paraId="018EC1BC" w14:textId="7D7E0949" w:rsidR="008A1499" w:rsidRPr="003F1A75" w:rsidRDefault="001643E3" w:rsidP="008A1499">
            <w:pPr>
              <w:pStyle w:val="AFCorNNormal"/>
            </w:pPr>
            <w:r>
              <w:t>A</w:t>
            </w:r>
            <w:r w:rsidR="008A1499" w:rsidRPr="003F1A75">
              <w:t>genda</w:t>
            </w:r>
            <w:r>
              <w:t xml:space="preserve"> item</w:t>
            </w:r>
            <w:r w:rsidR="008A1499" w:rsidRPr="003F1A75">
              <w:t xml:space="preserve"> </w:t>
            </w:r>
            <w:r w:rsidR="0055499A">
              <w:t>1</w:t>
            </w:r>
            <w:r w:rsidR="00622817">
              <w:t>5</w:t>
            </w:r>
          </w:p>
          <w:p w14:paraId="5CAAF4FB" w14:textId="006BAD96" w:rsidR="0027049E" w:rsidRPr="0027049E" w:rsidRDefault="006F2EB5" w:rsidP="00FC7910">
            <w:pPr>
              <w:pStyle w:val="AFCorNBold"/>
            </w:pPr>
            <w:r w:rsidRPr="006F2EB5">
              <w:t>Socioeconomic considerations</w:t>
            </w:r>
          </w:p>
        </w:tc>
        <w:tc>
          <w:tcPr>
            <w:tcW w:w="4388" w:type="dxa"/>
          </w:tcPr>
          <w:p w14:paraId="2585170E" w14:textId="77777777" w:rsidR="008A1499" w:rsidRPr="003F1A75" w:rsidRDefault="008A1499" w:rsidP="008A1499">
            <w:pPr>
              <w:pStyle w:val="CBDNormal"/>
              <w:jc w:val="left"/>
            </w:pPr>
          </w:p>
        </w:tc>
      </w:tr>
    </w:tbl>
    <w:p w14:paraId="04E81299" w14:textId="297BB169" w:rsidR="00C9161D" w:rsidRPr="003F1A75" w:rsidRDefault="006B071B" w:rsidP="00A111D1">
      <w:pPr>
        <w:pStyle w:val="CBDTitle"/>
        <w:rPr>
          <w:caps/>
        </w:rPr>
      </w:pPr>
      <w:sdt>
        <w:sdtPr>
          <w:rPr>
            <w:sz w:val="26"/>
            <w:szCs w:val="26"/>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622817" w:rsidRPr="00622817">
            <w:rPr>
              <w:sz w:val="26"/>
              <w:szCs w:val="26"/>
            </w:rPr>
            <w:t>Socioeconomic considerations</w:t>
          </w:r>
        </w:sdtContent>
      </w:sdt>
      <w:r w:rsidR="00105372" w:rsidRPr="003F1A75">
        <w:rPr>
          <w:caps/>
        </w:rPr>
        <w:t xml:space="preserve"> </w:t>
      </w:r>
    </w:p>
    <w:p w14:paraId="561E2151" w14:textId="374C00F7" w:rsidR="00F6586C" w:rsidRPr="003F1A75" w:rsidRDefault="00726DEC" w:rsidP="00A111D1">
      <w:pPr>
        <w:pStyle w:val="CBDSubTitle"/>
      </w:pPr>
      <w:r>
        <w:t>Draft decision submitted by</w:t>
      </w:r>
      <w:r w:rsidR="0027049E">
        <w:t xml:space="preserve"> the </w:t>
      </w:r>
      <w:r w:rsidR="0027049E" w:rsidRPr="00191C0E">
        <w:t>Chair of Working Group II</w:t>
      </w:r>
    </w:p>
    <w:p w14:paraId="74F1B53D" w14:textId="77777777" w:rsidR="00C72AAE" w:rsidRPr="00850BE4" w:rsidRDefault="00C72AAE" w:rsidP="00C72AAE">
      <w:pPr>
        <w:pStyle w:val="CBDRecommendText"/>
        <w:tabs>
          <w:tab w:val="clear" w:pos="567"/>
        </w:tabs>
        <w:ind w:left="576" w:firstLine="558"/>
        <w:rPr>
          <w:i/>
          <w:iCs/>
          <w:lang w:bidi="ar-SY"/>
        </w:rPr>
      </w:pPr>
      <w:r w:rsidRPr="00850BE4">
        <w:rPr>
          <w:i/>
          <w:iCs/>
          <w:lang w:bidi="ar-SY"/>
        </w:rPr>
        <w:t>The Conference of the Parties serving as the meeting of the Parties to the Cartagena Protocol</w:t>
      </w:r>
    </w:p>
    <w:p w14:paraId="6430A775" w14:textId="77777777" w:rsidR="00864071" w:rsidRPr="00850BE4" w:rsidRDefault="00864071" w:rsidP="00864071">
      <w:pPr>
        <w:pStyle w:val="CBDNormalNumber"/>
        <w:numPr>
          <w:ilvl w:val="0"/>
          <w:numId w:val="0"/>
        </w:numPr>
        <w:tabs>
          <w:tab w:val="clear" w:pos="567"/>
          <w:tab w:val="clear" w:pos="1134"/>
          <w:tab w:val="clear" w:pos="2268"/>
          <w:tab w:val="clear" w:pos="2835"/>
          <w:tab w:val="clear" w:pos="3402"/>
          <w:tab w:val="clear" w:pos="3969"/>
        </w:tabs>
        <w:ind w:left="567" w:firstLine="567"/>
      </w:pPr>
      <w:r w:rsidRPr="00850BE4">
        <w:t>1.</w:t>
      </w:r>
      <w:r w:rsidRPr="00850BE4">
        <w:tab/>
      </w:r>
      <w:r w:rsidRPr="00850BE4">
        <w:rPr>
          <w:i/>
          <w:iCs/>
        </w:rPr>
        <w:t xml:space="preserve">Welcomes </w:t>
      </w:r>
      <w:r w:rsidRPr="00850BE4">
        <w:t>the information shared on experiences in the use of the guidance on the assessment of socioeconomic considerations in the context of Article 26 of the Cartagena Protocol on Biosafety,</w:t>
      </w:r>
      <w:r w:rsidRPr="00850BE4">
        <w:rPr>
          <w:rStyle w:val="FootnoteReference"/>
        </w:rPr>
        <w:footnoteReference w:id="1"/>
      </w:r>
      <w:r w:rsidRPr="00850BE4">
        <w:rPr>
          <w:vertAlign w:val="superscript"/>
        </w:rPr>
        <w:t>,</w:t>
      </w:r>
      <w:r w:rsidRPr="00850BE4">
        <w:rPr>
          <w:rStyle w:val="FootnoteReference"/>
        </w:rPr>
        <w:footnoteReference w:id="2"/>
      </w:r>
      <w:r w:rsidRPr="00850BE4">
        <w:t xml:space="preserve"> while recognizing that limited information was submitted;</w:t>
      </w:r>
    </w:p>
    <w:p w14:paraId="39952279" w14:textId="2FF547EF" w:rsidR="00864071" w:rsidRPr="00850BE4" w:rsidRDefault="00864071" w:rsidP="00864071">
      <w:pPr>
        <w:pStyle w:val="CBDNormalNumber"/>
        <w:numPr>
          <w:ilvl w:val="0"/>
          <w:numId w:val="0"/>
        </w:numPr>
        <w:tabs>
          <w:tab w:val="clear" w:pos="567"/>
          <w:tab w:val="clear" w:pos="1134"/>
          <w:tab w:val="clear" w:pos="2268"/>
          <w:tab w:val="clear" w:pos="2835"/>
          <w:tab w:val="clear" w:pos="3402"/>
          <w:tab w:val="clear" w:pos="3969"/>
        </w:tabs>
        <w:ind w:left="567" w:firstLine="567"/>
      </w:pPr>
      <w:r w:rsidRPr="00850BE4">
        <w:t>2.</w:t>
      </w:r>
      <w:r w:rsidRPr="00850BE4">
        <w:tab/>
      </w:r>
      <w:r w:rsidRPr="00850BE4">
        <w:rPr>
          <w:i/>
          <w:iCs/>
        </w:rPr>
        <w:t xml:space="preserve">Invites </w:t>
      </w:r>
      <w:r w:rsidRPr="00850BE4">
        <w:t>Parties, other Governments and relevant organizations to continue to share</w:t>
      </w:r>
      <w:r w:rsidR="00FA0AD9">
        <w:t>,</w:t>
      </w:r>
      <w:r w:rsidRPr="00850BE4">
        <w:t xml:space="preserve"> </w:t>
      </w:r>
      <w:r w:rsidR="00FA0AD9">
        <w:t>through</w:t>
      </w:r>
      <w:r w:rsidR="00FA0AD9" w:rsidRPr="00850BE4">
        <w:t xml:space="preserve"> the Biosafety Clearing-House </w:t>
      </w:r>
      <w:r w:rsidR="00FA0AD9">
        <w:t>and</w:t>
      </w:r>
      <w:r w:rsidR="00FA0AD9" w:rsidRPr="00850BE4">
        <w:t xml:space="preserve"> the sixth national reports</w:t>
      </w:r>
      <w:r w:rsidR="00FA0AD9">
        <w:t>,</w:t>
      </w:r>
      <w:r w:rsidR="00FA0AD9" w:rsidRPr="00850BE4">
        <w:t xml:space="preserve"> </w:t>
      </w:r>
      <w:r w:rsidRPr="00850BE4">
        <w:t>experiences o</w:t>
      </w:r>
      <w:r w:rsidR="00BC0D54">
        <w:t>f</w:t>
      </w:r>
      <w:r w:rsidRPr="00850BE4">
        <w:t xml:space="preserve"> </w:t>
      </w:r>
      <w:r w:rsidR="00413494">
        <w:t xml:space="preserve">taking </w:t>
      </w:r>
      <w:r w:rsidRPr="00850BE4">
        <w:t>socioeconomic considerations</w:t>
      </w:r>
      <w:r w:rsidR="00503872">
        <w:t xml:space="preserve"> into account</w:t>
      </w:r>
      <w:r w:rsidRPr="00850BE4">
        <w:t xml:space="preserve">, </w:t>
      </w:r>
      <w:r w:rsidR="002F7977">
        <w:t xml:space="preserve">including </w:t>
      </w:r>
      <w:r w:rsidRPr="00850BE4">
        <w:t xml:space="preserve">the use of the </w:t>
      </w:r>
      <w:r w:rsidR="0069647B">
        <w:t xml:space="preserve">voluntary </w:t>
      </w:r>
      <w:r w:rsidRPr="00850BE4">
        <w:t>guidance</w:t>
      </w:r>
      <w:r w:rsidR="00A43164">
        <w:t>,</w:t>
      </w:r>
      <w:r w:rsidR="00586B92">
        <w:t xml:space="preserve"> the </w:t>
      </w:r>
      <w:r w:rsidR="00C957A1">
        <w:t>participation</w:t>
      </w:r>
      <w:r w:rsidR="00586B92">
        <w:t xml:space="preserve"> of </w:t>
      </w:r>
      <w:r w:rsidR="00EF19B5">
        <w:t>indigenous peoples and local communities</w:t>
      </w:r>
      <w:r w:rsidR="00496FA0">
        <w:t>,</w:t>
      </w:r>
      <w:r w:rsidRPr="00850BE4">
        <w:t xml:space="preserve"> </w:t>
      </w:r>
      <w:r w:rsidR="003E4268">
        <w:t xml:space="preserve">challenges </w:t>
      </w:r>
      <w:r w:rsidR="00E974FE">
        <w:t>and</w:t>
      </w:r>
      <w:r w:rsidR="003E4268">
        <w:t xml:space="preserve"> good practices</w:t>
      </w:r>
      <w:r w:rsidRPr="00850BE4">
        <w:t>;</w:t>
      </w:r>
    </w:p>
    <w:p w14:paraId="4F78F4D7" w14:textId="35235972" w:rsidR="00DE6AAB" w:rsidRDefault="00864071" w:rsidP="00DE6AAB">
      <w:pPr>
        <w:pStyle w:val="CBDNormalNumber"/>
        <w:numPr>
          <w:ilvl w:val="0"/>
          <w:numId w:val="0"/>
        </w:numPr>
        <w:tabs>
          <w:tab w:val="clear" w:pos="567"/>
          <w:tab w:val="clear" w:pos="1134"/>
          <w:tab w:val="clear" w:pos="2268"/>
          <w:tab w:val="clear" w:pos="2835"/>
          <w:tab w:val="clear" w:pos="3402"/>
          <w:tab w:val="clear" w:pos="3969"/>
        </w:tabs>
        <w:ind w:left="567" w:firstLine="567"/>
      </w:pPr>
      <w:r w:rsidRPr="00850BE4">
        <w:t>3.</w:t>
      </w:r>
      <w:r w:rsidRPr="00850BE4">
        <w:tab/>
      </w:r>
      <w:r w:rsidRPr="00850BE4">
        <w:rPr>
          <w:i/>
          <w:iCs/>
        </w:rPr>
        <w:t xml:space="preserve">Requests </w:t>
      </w:r>
      <w:r w:rsidRPr="00850BE4">
        <w:t xml:space="preserve">the Executive Secretary to prepare an overview of the information shared pursuant to paragraph 2 above to the Conference of the Parties serving as the meeting of the Parties to the Cartagena Protocol </w:t>
      </w:r>
      <w:r w:rsidR="004A21BB">
        <w:t xml:space="preserve">for </w:t>
      </w:r>
      <w:r w:rsidRPr="00850BE4">
        <w:t>its fourteenth meeting</w:t>
      </w:r>
      <w:r w:rsidR="00DE6AAB">
        <w:t>;</w:t>
      </w:r>
    </w:p>
    <w:p w14:paraId="24994CD5" w14:textId="77777777" w:rsidR="00DE2664" w:rsidRDefault="00DE6AAB" w:rsidP="00D62528">
      <w:pPr>
        <w:pStyle w:val="CBDNormalNumber"/>
        <w:numPr>
          <w:ilvl w:val="0"/>
          <w:numId w:val="0"/>
        </w:numPr>
        <w:tabs>
          <w:tab w:val="clear" w:pos="567"/>
          <w:tab w:val="clear" w:pos="1134"/>
          <w:tab w:val="clear" w:pos="2268"/>
          <w:tab w:val="clear" w:pos="2835"/>
          <w:tab w:val="clear" w:pos="3402"/>
          <w:tab w:val="clear" w:pos="3969"/>
        </w:tabs>
        <w:ind w:left="567" w:firstLine="567"/>
      </w:pPr>
      <w:r>
        <w:t>4.</w:t>
      </w:r>
      <w:r>
        <w:tab/>
      </w:r>
      <w:r w:rsidR="00174BDD">
        <w:rPr>
          <w:i/>
          <w:iCs/>
        </w:rPr>
        <w:t>Also r</w:t>
      </w:r>
      <w:r w:rsidRPr="00DE6AAB">
        <w:rPr>
          <w:i/>
          <w:iCs/>
        </w:rPr>
        <w:t>equests</w:t>
      </w:r>
      <w:r w:rsidRPr="00DE6AAB">
        <w:t xml:space="preserve"> the </w:t>
      </w:r>
      <w:r>
        <w:t xml:space="preserve">Executive </w:t>
      </w:r>
      <w:r w:rsidRPr="00DE6AAB">
        <w:t>Secretar</w:t>
      </w:r>
      <w:r w:rsidR="00FA0AD9">
        <w:t>y</w:t>
      </w:r>
      <w:r w:rsidRPr="00DE6AAB">
        <w:t xml:space="preserve">, </w:t>
      </w:r>
    </w:p>
    <w:p w14:paraId="2958562C" w14:textId="22558501" w:rsidR="00864071" w:rsidRPr="00850BE4" w:rsidRDefault="00DE6AAB" w:rsidP="00D62528">
      <w:pPr>
        <w:pStyle w:val="CBDNormalNumber"/>
        <w:numPr>
          <w:ilvl w:val="0"/>
          <w:numId w:val="0"/>
        </w:numPr>
        <w:tabs>
          <w:tab w:val="clear" w:pos="567"/>
          <w:tab w:val="clear" w:pos="1134"/>
          <w:tab w:val="clear" w:pos="2268"/>
          <w:tab w:val="clear" w:pos="2835"/>
          <w:tab w:val="clear" w:pos="3402"/>
          <w:tab w:val="clear" w:pos="3969"/>
        </w:tabs>
        <w:ind w:left="567" w:firstLine="567"/>
      </w:pPr>
      <w:r w:rsidRPr="00DE6AAB">
        <w:t xml:space="preserve">subject to the availability of resources, to facilitate </w:t>
      </w:r>
      <w:r w:rsidR="00872045">
        <w:t>region</w:t>
      </w:r>
      <w:r w:rsidR="005317F4">
        <w:t xml:space="preserve">al </w:t>
      </w:r>
      <w:r w:rsidRPr="00DE6AAB">
        <w:t>capacity-building</w:t>
      </w:r>
      <w:r w:rsidR="007963C1">
        <w:t>,</w:t>
      </w:r>
      <w:r w:rsidRPr="00DE6AAB">
        <w:t xml:space="preserve"> experience-sharing </w:t>
      </w:r>
      <w:r w:rsidR="007963C1">
        <w:t xml:space="preserve">and awareness-raising </w:t>
      </w:r>
      <w:r w:rsidRPr="00DE6AAB">
        <w:t xml:space="preserve">activities on </w:t>
      </w:r>
      <w:r w:rsidR="00EF4438">
        <w:t>taking socioeconomic considerations</w:t>
      </w:r>
      <w:r w:rsidR="00CE6D82">
        <w:t xml:space="preserve"> </w:t>
      </w:r>
      <w:r w:rsidR="00696597">
        <w:t>and the use of the</w:t>
      </w:r>
      <w:r w:rsidR="00114B26">
        <w:t xml:space="preserve"> voluntary</w:t>
      </w:r>
      <w:r w:rsidR="00696597">
        <w:t xml:space="preserve"> guidance </w:t>
      </w:r>
      <w:r w:rsidR="00CE6D82">
        <w:t>into account</w:t>
      </w:r>
      <w:r w:rsidR="00EF4438">
        <w:t xml:space="preserve"> in decision</w:t>
      </w:r>
      <w:r w:rsidR="00917946">
        <w:t>-</w:t>
      </w:r>
      <w:r w:rsidR="00EF4438">
        <w:t xml:space="preserve">making in accordance with </w:t>
      </w:r>
      <w:r w:rsidRPr="00DE6AAB">
        <w:t>Article</w:t>
      </w:r>
      <w:r w:rsidR="00203DD2">
        <w:t> </w:t>
      </w:r>
      <w:r w:rsidRPr="00DE6AAB">
        <w:t xml:space="preserve">26 of the </w:t>
      </w:r>
      <w:r w:rsidR="00203DD2">
        <w:t>Cartagena</w:t>
      </w:r>
      <w:r w:rsidR="00FE33D0">
        <w:t xml:space="preserve"> </w:t>
      </w:r>
      <w:r w:rsidRPr="00DE6AAB">
        <w:t>Protocol</w:t>
      </w:r>
      <w:r w:rsidR="00401DBA">
        <w:t>.</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41373" w14:textId="77777777" w:rsidR="006B071B" w:rsidRPr="003F1A75" w:rsidRDefault="006B071B" w:rsidP="00CF1848">
      <w:r w:rsidRPr="003F1A75">
        <w:separator/>
      </w:r>
    </w:p>
  </w:endnote>
  <w:endnote w:type="continuationSeparator" w:id="0">
    <w:p w14:paraId="06983484" w14:textId="77777777" w:rsidR="006B071B" w:rsidRPr="003F1A75" w:rsidRDefault="006B071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E2283" w14:textId="77777777" w:rsidR="006B071B" w:rsidRPr="003F1A75" w:rsidRDefault="006B071B" w:rsidP="00CF1848">
      <w:r w:rsidRPr="003F1A75">
        <w:separator/>
      </w:r>
    </w:p>
  </w:footnote>
  <w:footnote w:type="continuationSeparator" w:id="0">
    <w:p w14:paraId="19576F5B" w14:textId="77777777" w:rsidR="006B071B" w:rsidRPr="003F1A75" w:rsidRDefault="006B071B" w:rsidP="00CF1848">
      <w:r w:rsidRPr="003F1A75">
        <w:continuationSeparator/>
      </w:r>
    </w:p>
  </w:footnote>
  <w:footnote w:id="1">
    <w:p w14:paraId="3CEEA423" w14:textId="77777777" w:rsidR="00864071" w:rsidRPr="0050710A" w:rsidRDefault="00864071" w:rsidP="00864071">
      <w:pPr>
        <w:pStyle w:val="FootnoteText"/>
        <w:rPr>
          <w:lang w:val="en-CA"/>
        </w:rPr>
      </w:pPr>
      <w:r>
        <w:rPr>
          <w:rStyle w:val="FootnoteReference"/>
        </w:rPr>
        <w:footnoteRef/>
      </w:r>
      <w:r>
        <w:t xml:space="preserve"> </w:t>
      </w:r>
      <w:r w:rsidRPr="0050710A">
        <w:rPr>
          <w:szCs w:val="18"/>
        </w:rPr>
        <w:t xml:space="preserve">United Nations, </w:t>
      </w:r>
      <w:r w:rsidRPr="0050710A">
        <w:rPr>
          <w:i/>
          <w:iCs/>
          <w:szCs w:val="18"/>
        </w:rPr>
        <w:t>Treaty Series</w:t>
      </w:r>
      <w:r w:rsidRPr="0050710A">
        <w:rPr>
          <w:szCs w:val="18"/>
        </w:rPr>
        <w:t>, vol. 2226, No. 30619.</w:t>
      </w:r>
    </w:p>
  </w:footnote>
  <w:footnote w:id="2">
    <w:p w14:paraId="7F8FD998" w14:textId="77777777" w:rsidR="00864071" w:rsidRDefault="00864071" w:rsidP="00864071">
      <w:pPr>
        <w:pStyle w:val="FootnoteText"/>
      </w:pPr>
      <w:r>
        <w:rPr>
          <w:rStyle w:val="FootnoteReference"/>
        </w:rPr>
        <w:footnoteRef/>
      </w:r>
      <w:r>
        <w:t xml:space="preserve"> </w:t>
      </w:r>
      <w:hyperlink r:id="rId1" w:history="1">
        <w:r w:rsidRPr="00690FC4">
          <w:rPr>
            <w:rStyle w:val="Hyperlink"/>
          </w:rPr>
          <w:t>CBD/CP/MOP/9/10</w:t>
        </w:r>
      </w:hyperlink>
      <w: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25056501" w:rsidR="00534681" w:rsidRPr="003F1A75" w:rsidRDefault="00975047" w:rsidP="007C4951">
        <w:pPr>
          <w:pStyle w:val="Header"/>
          <w:spacing w:after="240"/>
          <w:rPr>
            <w:szCs w:val="20"/>
          </w:rPr>
        </w:pPr>
        <w:r>
          <w:rPr>
            <w:szCs w:val="20"/>
          </w:rPr>
          <w:t>CBD/</w:t>
        </w:r>
        <w:r w:rsidR="00453073">
          <w:rPr>
            <w:szCs w:val="20"/>
          </w:rPr>
          <w:t>C</w:t>
        </w:r>
        <w:r>
          <w:rPr>
            <w:szCs w:val="20"/>
          </w:rPr>
          <w:t>P/MOP/</w:t>
        </w:r>
        <w:r w:rsidR="00453073">
          <w:rPr>
            <w:szCs w:val="20"/>
          </w:rPr>
          <w:t>12</w:t>
        </w:r>
        <w:r>
          <w:rPr>
            <w:szCs w:val="20"/>
          </w:rPr>
          <w:t>/</w:t>
        </w:r>
        <w:r w:rsidR="00C72AAE">
          <w:rPr>
            <w:szCs w:val="20"/>
          </w:rPr>
          <w:t>CRP.xx</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3B3AA814" w:rsidR="009505C9" w:rsidRPr="003F1A75" w:rsidRDefault="00C72AAE" w:rsidP="007C4951">
        <w:pPr>
          <w:pStyle w:val="Header"/>
          <w:spacing w:after="240"/>
          <w:jc w:val="right"/>
        </w:pPr>
        <w:r>
          <w:t>CBD/CP/MOP/12/CRP.xx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202D"/>
    <w:rsid w:val="00005D87"/>
    <w:rsid w:val="00017709"/>
    <w:rsid w:val="00034402"/>
    <w:rsid w:val="000353F2"/>
    <w:rsid w:val="0007171B"/>
    <w:rsid w:val="000743D0"/>
    <w:rsid w:val="000754DE"/>
    <w:rsid w:val="00081726"/>
    <w:rsid w:val="00092D05"/>
    <w:rsid w:val="000B522A"/>
    <w:rsid w:val="000D0F68"/>
    <w:rsid w:val="000E28FE"/>
    <w:rsid w:val="000E673A"/>
    <w:rsid w:val="000E7707"/>
    <w:rsid w:val="000E794F"/>
    <w:rsid w:val="000F6945"/>
    <w:rsid w:val="000F74F5"/>
    <w:rsid w:val="000F78FC"/>
    <w:rsid w:val="001031DF"/>
    <w:rsid w:val="00105372"/>
    <w:rsid w:val="001054A6"/>
    <w:rsid w:val="00107148"/>
    <w:rsid w:val="001078A1"/>
    <w:rsid w:val="00110591"/>
    <w:rsid w:val="001124BF"/>
    <w:rsid w:val="00114B26"/>
    <w:rsid w:val="001257EB"/>
    <w:rsid w:val="00130D0E"/>
    <w:rsid w:val="001312AD"/>
    <w:rsid w:val="001319F4"/>
    <w:rsid w:val="00131E7A"/>
    <w:rsid w:val="00134846"/>
    <w:rsid w:val="00141E94"/>
    <w:rsid w:val="0015427F"/>
    <w:rsid w:val="001643E3"/>
    <w:rsid w:val="00172AF6"/>
    <w:rsid w:val="00174BDD"/>
    <w:rsid w:val="00176CEE"/>
    <w:rsid w:val="00186DD8"/>
    <w:rsid w:val="00191C0E"/>
    <w:rsid w:val="001A35EC"/>
    <w:rsid w:val="001A5872"/>
    <w:rsid w:val="001B13FE"/>
    <w:rsid w:val="001C16A0"/>
    <w:rsid w:val="001C313A"/>
    <w:rsid w:val="00203DD2"/>
    <w:rsid w:val="00204742"/>
    <w:rsid w:val="00227D0F"/>
    <w:rsid w:val="0023080C"/>
    <w:rsid w:val="002323BC"/>
    <w:rsid w:val="0023341C"/>
    <w:rsid w:val="00246E5F"/>
    <w:rsid w:val="00254EB5"/>
    <w:rsid w:val="002554C0"/>
    <w:rsid w:val="002564C7"/>
    <w:rsid w:val="0027049E"/>
    <w:rsid w:val="00295A96"/>
    <w:rsid w:val="002A6EF1"/>
    <w:rsid w:val="002A74D0"/>
    <w:rsid w:val="002B18AA"/>
    <w:rsid w:val="002D3226"/>
    <w:rsid w:val="002F0C4D"/>
    <w:rsid w:val="002F57EB"/>
    <w:rsid w:val="002F7977"/>
    <w:rsid w:val="003008FE"/>
    <w:rsid w:val="0030169D"/>
    <w:rsid w:val="00301895"/>
    <w:rsid w:val="003060EB"/>
    <w:rsid w:val="003153EB"/>
    <w:rsid w:val="0032136E"/>
    <w:rsid w:val="00321985"/>
    <w:rsid w:val="00325060"/>
    <w:rsid w:val="00342483"/>
    <w:rsid w:val="00351205"/>
    <w:rsid w:val="00362434"/>
    <w:rsid w:val="00372F74"/>
    <w:rsid w:val="00391F6E"/>
    <w:rsid w:val="003A0791"/>
    <w:rsid w:val="003C3801"/>
    <w:rsid w:val="003E4268"/>
    <w:rsid w:val="003F00D4"/>
    <w:rsid w:val="003F1A75"/>
    <w:rsid w:val="003F69F1"/>
    <w:rsid w:val="003F7224"/>
    <w:rsid w:val="003F74CB"/>
    <w:rsid w:val="00401DBA"/>
    <w:rsid w:val="00406A13"/>
    <w:rsid w:val="00413494"/>
    <w:rsid w:val="004279B0"/>
    <w:rsid w:val="00427D21"/>
    <w:rsid w:val="00437F14"/>
    <w:rsid w:val="00447F4A"/>
    <w:rsid w:val="00453073"/>
    <w:rsid w:val="004537C6"/>
    <w:rsid w:val="004539C6"/>
    <w:rsid w:val="00456F67"/>
    <w:rsid w:val="004644C2"/>
    <w:rsid w:val="00467F9C"/>
    <w:rsid w:val="00495983"/>
    <w:rsid w:val="00496FA0"/>
    <w:rsid w:val="004A21BB"/>
    <w:rsid w:val="004B60B3"/>
    <w:rsid w:val="004F1951"/>
    <w:rsid w:val="0050237D"/>
    <w:rsid w:val="00503872"/>
    <w:rsid w:val="0051006C"/>
    <w:rsid w:val="0051125B"/>
    <w:rsid w:val="00530313"/>
    <w:rsid w:val="005317F4"/>
    <w:rsid w:val="00534681"/>
    <w:rsid w:val="0054476B"/>
    <w:rsid w:val="00544EF9"/>
    <w:rsid w:val="0055499A"/>
    <w:rsid w:val="00555FF4"/>
    <w:rsid w:val="0056068E"/>
    <w:rsid w:val="00563442"/>
    <w:rsid w:val="0056348E"/>
    <w:rsid w:val="00564FEE"/>
    <w:rsid w:val="00565B42"/>
    <w:rsid w:val="0056673E"/>
    <w:rsid w:val="00586B92"/>
    <w:rsid w:val="005A3945"/>
    <w:rsid w:val="005A6D13"/>
    <w:rsid w:val="005A7C8E"/>
    <w:rsid w:val="005B35E2"/>
    <w:rsid w:val="005C4CE6"/>
    <w:rsid w:val="005E36E2"/>
    <w:rsid w:val="006122BA"/>
    <w:rsid w:val="00615318"/>
    <w:rsid w:val="00622817"/>
    <w:rsid w:val="00631E70"/>
    <w:rsid w:val="0064174C"/>
    <w:rsid w:val="006478BF"/>
    <w:rsid w:val="0069647B"/>
    <w:rsid w:val="00696597"/>
    <w:rsid w:val="006A73C1"/>
    <w:rsid w:val="006B071B"/>
    <w:rsid w:val="006B1ADF"/>
    <w:rsid w:val="006B2290"/>
    <w:rsid w:val="006B6173"/>
    <w:rsid w:val="006E1406"/>
    <w:rsid w:val="006E31B2"/>
    <w:rsid w:val="006E70F4"/>
    <w:rsid w:val="006F2EB5"/>
    <w:rsid w:val="006F50C6"/>
    <w:rsid w:val="006F7D1D"/>
    <w:rsid w:val="00705A88"/>
    <w:rsid w:val="00717990"/>
    <w:rsid w:val="00717D88"/>
    <w:rsid w:val="00720DC3"/>
    <w:rsid w:val="00726A43"/>
    <w:rsid w:val="00726DEC"/>
    <w:rsid w:val="00732DB4"/>
    <w:rsid w:val="00743D3E"/>
    <w:rsid w:val="0074582B"/>
    <w:rsid w:val="00775DAD"/>
    <w:rsid w:val="00777D1B"/>
    <w:rsid w:val="007834C9"/>
    <w:rsid w:val="007847B5"/>
    <w:rsid w:val="00786056"/>
    <w:rsid w:val="007942D3"/>
    <w:rsid w:val="007963C1"/>
    <w:rsid w:val="007A295E"/>
    <w:rsid w:val="007A64A2"/>
    <w:rsid w:val="007B2099"/>
    <w:rsid w:val="007B36F2"/>
    <w:rsid w:val="007B6C09"/>
    <w:rsid w:val="007B7741"/>
    <w:rsid w:val="007C4951"/>
    <w:rsid w:val="007C7141"/>
    <w:rsid w:val="007E09DA"/>
    <w:rsid w:val="007E0F8A"/>
    <w:rsid w:val="007E1B97"/>
    <w:rsid w:val="007E390B"/>
    <w:rsid w:val="007F1826"/>
    <w:rsid w:val="007F1F71"/>
    <w:rsid w:val="007F718D"/>
    <w:rsid w:val="00801FAD"/>
    <w:rsid w:val="00804B5A"/>
    <w:rsid w:val="008142F0"/>
    <w:rsid w:val="00815289"/>
    <w:rsid w:val="008178B6"/>
    <w:rsid w:val="0082090A"/>
    <w:rsid w:val="00827F14"/>
    <w:rsid w:val="00864071"/>
    <w:rsid w:val="00865B74"/>
    <w:rsid w:val="00866063"/>
    <w:rsid w:val="00872045"/>
    <w:rsid w:val="0089270D"/>
    <w:rsid w:val="008942B6"/>
    <w:rsid w:val="008974F0"/>
    <w:rsid w:val="008A1499"/>
    <w:rsid w:val="008B012A"/>
    <w:rsid w:val="008D41D3"/>
    <w:rsid w:val="008E177B"/>
    <w:rsid w:val="008E2E40"/>
    <w:rsid w:val="008F70BE"/>
    <w:rsid w:val="00906A44"/>
    <w:rsid w:val="00906E17"/>
    <w:rsid w:val="00913699"/>
    <w:rsid w:val="00917946"/>
    <w:rsid w:val="00930BA1"/>
    <w:rsid w:val="0093169E"/>
    <w:rsid w:val="00943DBE"/>
    <w:rsid w:val="009505C9"/>
    <w:rsid w:val="00950752"/>
    <w:rsid w:val="00956746"/>
    <w:rsid w:val="009572A3"/>
    <w:rsid w:val="00966424"/>
    <w:rsid w:val="00973BD1"/>
    <w:rsid w:val="009743DB"/>
    <w:rsid w:val="00975047"/>
    <w:rsid w:val="00975AC5"/>
    <w:rsid w:val="00976B19"/>
    <w:rsid w:val="00993291"/>
    <w:rsid w:val="00995C1D"/>
    <w:rsid w:val="009B7C6E"/>
    <w:rsid w:val="009C2DE6"/>
    <w:rsid w:val="009F7AD1"/>
    <w:rsid w:val="00A111D1"/>
    <w:rsid w:val="00A1366E"/>
    <w:rsid w:val="00A40702"/>
    <w:rsid w:val="00A42F30"/>
    <w:rsid w:val="00A43164"/>
    <w:rsid w:val="00A7344E"/>
    <w:rsid w:val="00A90826"/>
    <w:rsid w:val="00AA095E"/>
    <w:rsid w:val="00AA6F92"/>
    <w:rsid w:val="00AB2B6A"/>
    <w:rsid w:val="00AB3C9A"/>
    <w:rsid w:val="00AB6934"/>
    <w:rsid w:val="00AB79E4"/>
    <w:rsid w:val="00AC34C2"/>
    <w:rsid w:val="00AC5D9E"/>
    <w:rsid w:val="00AC7E35"/>
    <w:rsid w:val="00AD38EF"/>
    <w:rsid w:val="00AD4C42"/>
    <w:rsid w:val="00AE1597"/>
    <w:rsid w:val="00AE52A6"/>
    <w:rsid w:val="00AF42DE"/>
    <w:rsid w:val="00B123E5"/>
    <w:rsid w:val="00B2137C"/>
    <w:rsid w:val="00B3369F"/>
    <w:rsid w:val="00B337BC"/>
    <w:rsid w:val="00B437DC"/>
    <w:rsid w:val="00B46F66"/>
    <w:rsid w:val="00B51FC6"/>
    <w:rsid w:val="00B5739B"/>
    <w:rsid w:val="00B61936"/>
    <w:rsid w:val="00B66FC8"/>
    <w:rsid w:val="00B94E6C"/>
    <w:rsid w:val="00BB0C56"/>
    <w:rsid w:val="00BB4606"/>
    <w:rsid w:val="00BC0D54"/>
    <w:rsid w:val="00BC3460"/>
    <w:rsid w:val="00BC524D"/>
    <w:rsid w:val="00BF7600"/>
    <w:rsid w:val="00C23D2F"/>
    <w:rsid w:val="00C24623"/>
    <w:rsid w:val="00C443BD"/>
    <w:rsid w:val="00C451C5"/>
    <w:rsid w:val="00C51ACE"/>
    <w:rsid w:val="00C71010"/>
    <w:rsid w:val="00C72AAE"/>
    <w:rsid w:val="00C76273"/>
    <w:rsid w:val="00C9161D"/>
    <w:rsid w:val="00C957A1"/>
    <w:rsid w:val="00CA0C1D"/>
    <w:rsid w:val="00CA3B93"/>
    <w:rsid w:val="00CB2178"/>
    <w:rsid w:val="00CB6DC4"/>
    <w:rsid w:val="00CC791B"/>
    <w:rsid w:val="00CD4BE9"/>
    <w:rsid w:val="00CD4E91"/>
    <w:rsid w:val="00CE6D82"/>
    <w:rsid w:val="00CF1848"/>
    <w:rsid w:val="00D01170"/>
    <w:rsid w:val="00D12044"/>
    <w:rsid w:val="00D15F34"/>
    <w:rsid w:val="00D170D9"/>
    <w:rsid w:val="00D24442"/>
    <w:rsid w:val="00D33EFC"/>
    <w:rsid w:val="00D40DBC"/>
    <w:rsid w:val="00D61C85"/>
    <w:rsid w:val="00D62528"/>
    <w:rsid w:val="00D75CA6"/>
    <w:rsid w:val="00D76A18"/>
    <w:rsid w:val="00D80849"/>
    <w:rsid w:val="00D82E8F"/>
    <w:rsid w:val="00D978F6"/>
    <w:rsid w:val="00DA0AE9"/>
    <w:rsid w:val="00DA507A"/>
    <w:rsid w:val="00DA7E0B"/>
    <w:rsid w:val="00DB5E0F"/>
    <w:rsid w:val="00DC4FD9"/>
    <w:rsid w:val="00DD118C"/>
    <w:rsid w:val="00DE1668"/>
    <w:rsid w:val="00DE2664"/>
    <w:rsid w:val="00DE6AAB"/>
    <w:rsid w:val="00DE765C"/>
    <w:rsid w:val="00E073BA"/>
    <w:rsid w:val="00E12CFE"/>
    <w:rsid w:val="00E16482"/>
    <w:rsid w:val="00E17F1F"/>
    <w:rsid w:val="00E34636"/>
    <w:rsid w:val="00E41F8F"/>
    <w:rsid w:val="00E4269A"/>
    <w:rsid w:val="00E56C3B"/>
    <w:rsid w:val="00E66235"/>
    <w:rsid w:val="00E7160A"/>
    <w:rsid w:val="00E83C24"/>
    <w:rsid w:val="00E87E50"/>
    <w:rsid w:val="00E90E66"/>
    <w:rsid w:val="00E9318D"/>
    <w:rsid w:val="00E93F3E"/>
    <w:rsid w:val="00E96660"/>
    <w:rsid w:val="00E974FE"/>
    <w:rsid w:val="00EA4323"/>
    <w:rsid w:val="00EA71AC"/>
    <w:rsid w:val="00EB5E02"/>
    <w:rsid w:val="00EF19B5"/>
    <w:rsid w:val="00EF4438"/>
    <w:rsid w:val="00EF4657"/>
    <w:rsid w:val="00F041E5"/>
    <w:rsid w:val="00F063C2"/>
    <w:rsid w:val="00F32041"/>
    <w:rsid w:val="00F51379"/>
    <w:rsid w:val="00F53193"/>
    <w:rsid w:val="00F5357E"/>
    <w:rsid w:val="00F61F1B"/>
    <w:rsid w:val="00F6586C"/>
    <w:rsid w:val="00F8374C"/>
    <w:rsid w:val="00F9038B"/>
    <w:rsid w:val="00F90C8E"/>
    <w:rsid w:val="00F94774"/>
    <w:rsid w:val="00FA0AD9"/>
    <w:rsid w:val="00FA663B"/>
    <w:rsid w:val="00FB781C"/>
    <w:rsid w:val="00FC4BBC"/>
    <w:rsid w:val="00FC53DB"/>
    <w:rsid w:val="00FC7910"/>
    <w:rsid w:val="00FE33D0"/>
    <w:rsid w:val="00FE3E65"/>
    <w:rsid w:val="00FF227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17D40CEC-74C8-4AA5-98BF-058D41E8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P/MOP/9/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107148"/>
    <w:rsid w:val="0011741B"/>
    <w:rsid w:val="00130D0E"/>
    <w:rsid w:val="001A259F"/>
    <w:rsid w:val="001C7BCC"/>
    <w:rsid w:val="001F3A7B"/>
    <w:rsid w:val="00246E5F"/>
    <w:rsid w:val="00250217"/>
    <w:rsid w:val="00254EB5"/>
    <w:rsid w:val="00265B6C"/>
    <w:rsid w:val="00290366"/>
    <w:rsid w:val="002B0649"/>
    <w:rsid w:val="002E1FE6"/>
    <w:rsid w:val="003732EA"/>
    <w:rsid w:val="00565708"/>
    <w:rsid w:val="005F670C"/>
    <w:rsid w:val="00607607"/>
    <w:rsid w:val="00631311"/>
    <w:rsid w:val="006B0882"/>
    <w:rsid w:val="006B1ADF"/>
    <w:rsid w:val="006E1406"/>
    <w:rsid w:val="00720DC3"/>
    <w:rsid w:val="0084239B"/>
    <w:rsid w:val="00934F96"/>
    <w:rsid w:val="00943DBE"/>
    <w:rsid w:val="0094557C"/>
    <w:rsid w:val="00975AC5"/>
    <w:rsid w:val="00976B19"/>
    <w:rsid w:val="009B5918"/>
    <w:rsid w:val="009C2AB8"/>
    <w:rsid w:val="00A66C22"/>
    <w:rsid w:val="00CA3E29"/>
    <w:rsid w:val="00CB2178"/>
    <w:rsid w:val="00DC06B3"/>
    <w:rsid w:val="00E96660"/>
    <w:rsid w:val="00F21C0F"/>
    <w:rsid w:val="00F513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AB8B9D09-A4E5-4D8A-B0DC-1002F81C3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0</TotalTime>
  <Pages>1</Pages>
  <Words>256</Words>
  <Characters>1464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Socioeconomic considerations</vt:lpstr>
    </vt:vector>
  </TitlesOfParts>
  <Company>SCBD</Company>
  <LinksUpToDate>false</LinksUpToDate>
  <CharactersWithSpaces>1717</CharactersWithSpaces>
  <SharedDoc>false</SharedDoc>
  <HLinks>
    <vt:vector size="6" baseType="variant">
      <vt:variant>
        <vt:i4>4784137</vt:i4>
      </vt:variant>
      <vt:variant>
        <vt:i4>0</vt:i4>
      </vt:variant>
      <vt:variant>
        <vt:i4>0</vt:i4>
      </vt:variant>
      <vt:variant>
        <vt:i4>5</vt:i4>
      </vt:variant>
      <vt:variant>
        <vt:lpwstr>https://www.cbd.int/documents/CBD/CP/MOP/9/10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considerations</dc:title>
  <dc:subject>CBD/CP/MOP/12/CRP.xx</dc:subject>
  <dc:creator>Veronique Lefebvre</dc:creator>
  <cp:keywords>Convention on Biological Diversity</cp:keywords>
  <cp:lastModifiedBy>Veronique Lefebvre</cp:lastModifiedBy>
  <cp:revision>4</cp:revision>
  <cp:lastPrinted>2020-01-22T04:56:00Z</cp:lastPrinted>
  <dcterms:created xsi:type="dcterms:W3CDTF">2026-10-22T15:39:00Z</dcterms:created>
  <dcterms:modified xsi:type="dcterms:W3CDTF">2026-10-22T15:39:00Z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