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866063" w14:paraId="6063C8E2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06AA8D4" w14:textId="7777777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4CBA5089" wp14:editId="22B078E1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26DBA37C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31B970D" w14:textId="7777777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671A12CC" wp14:editId="6E500BC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647EA0BE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8E97CC0" w14:textId="446EF3DF" w:rsidR="008A1499" w:rsidRPr="00866063" w:rsidRDefault="008A1499" w:rsidP="00D47809">
            <w:pPr>
              <w:pStyle w:val="ABSymbol"/>
            </w:pPr>
            <w:r w:rsidRPr="00866063">
              <w:rPr>
                <w:sz w:val="40"/>
              </w:rPr>
              <w:t>CBD</w:t>
            </w:r>
            <w:r w:rsidRPr="00866063">
              <w:t>/</w:t>
            </w:r>
            <w:r w:rsidR="00C4348A">
              <w:t>SBI</w:t>
            </w:r>
            <w:r w:rsidRPr="00866063">
              <w:t>/</w:t>
            </w:r>
            <w:r w:rsidR="00C4348A">
              <w:t>6/</w:t>
            </w:r>
            <w:r w:rsidR="00745E2A">
              <w:t>8</w:t>
            </w:r>
          </w:p>
        </w:tc>
      </w:tr>
    </w:tbl>
    <w:p w14:paraId="6F1E7EF5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66063" w14:paraId="2F10BCA4" w14:textId="77777777" w:rsidTr="008A1499">
        <w:trPr>
          <w:trHeight w:val="1814"/>
        </w:trPr>
        <w:tc>
          <w:tcPr>
            <w:tcW w:w="7370" w:type="dxa"/>
          </w:tcPr>
          <w:p w14:paraId="7FF97CAE" w14:textId="77777777" w:rsidR="008A1499" w:rsidRPr="00866063" w:rsidRDefault="008A1499" w:rsidP="008A1499">
            <w:pPr>
              <w:pStyle w:val="ACLargeLogo"/>
            </w:pPr>
            <w:r w:rsidRPr="00866063">
              <w:rPr>
                <w:noProof/>
              </w:rPr>
              <w:drawing>
                <wp:inline distT="0" distB="0" distL="0" distR="0" wp14:anchorId="0FDFB752" wp14:editId="14886DED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21310CD5" w14:textId="77777777" w:rsidR="008A1499" w:rsidRPr="0086606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1C61753" w14:textId="77777777" w:rsidR="008A1499" w:rsidRPr="00866063" w:rsidRDefault="008A1499" w:rsidP="008A1499">
            <w:pPr>
              <w:pStyle w:val="AEDistrNormal"/>
            </w:pPr>
            <w:r w:rsidRPr="00866063">
              <w:t xml:space="preserve">Distr.: General </w:t>
            </w:r>
          </w:p>
          <w:p w14:paraId="5779C416" w14:textId="29A36D7A" w:rsidR="008A1499" w:rsidRPr="00866063" w:rsidRDefault="00D47809" w:rsidP="008A1499">
            <w:pPr>
              <w:pStyle w:val="AEDistrNormal"/>
            </w:pPr>
            <w:r>
              <w:t>1</w:t>
            </w:r>
            <w:r w:rsidR="00C102AC">
              <w:t>2</w:t>
            </w:r>
            <w:r w:rsidR="001E5F12">
              <w:t xml:space="preserve"> December 2025</w:t>
            </w:r>
          </w:p>
          <w:p w14:paraId="7564606C" w14:textId="77777777" w:rsidR="008A1499" w:rsidRPr="00866063" w:rsidRDefault="008A1499" w:rsidP="008A1499">
            <w:pPr>
              <w:pStyle w:val="AEDistrNormal6pt"/>
            </w:pPr>
            <w:r w:rsidRPr="00866063">
              <w:t xml:space="preserve">Original: English </w:t>
            </w:r>
          </w:p>
          <w:p w14:paraId="26D406AC" w14:textId="77777777" w:rsidR="008A1499" w:rsidRPr="00866063" w:rsidRDefault="008A1499" w:rsidP="008A1499">
            <w:pPr>
              <w:pStyle w:val="AEDistrNormal6pt"/>
            </w:pPr>
          </w:p>
        </w:tc>
      </w:tr>
    </w:tbl>
    <w:p w14:paraId="3021B659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866063" w14:paraId="64768A1E" w14:textId="77777777" w:rsidTr="008A1499">
        <w:trPr>
          <w:trHeight w:val="57"/>
        </w:trPr>
        <w:tc>
          <w:tcPr>
            <w:tcW w:w="6094" w:type="dxa"/>
          </w:tcPr>
          <w:p w14:paraId="185D34D9" w14:textId="77777777" w:rsidR="008A1499" w:rsidRPr="00866063" w:rsidRDefault="00C4348A" w:rsidP="008A1499">
            <w:pPr>
              <w:pStyle w:val="AFCorN12Bold"/>
            </w:pPr>
            <w:r>
              <w:t>Subsidiary Body on Implementation</w:t>
            </w:r>
            <w:r w:rsidR="008A1499" w:rsidRPr="00866063">
              <w:t xml:space="preserve"> </w:t>
            </w:r>
          </w:p>
          <w:p w14:paraId="4AC12B5E" w14:textId="77777777" w:rsidR="008A1499" w:rsidRPr="00866063" w:rsidRDefault="00C4348A" w:rsidP="008A1499">
            <w:pPr>
              <w:pStyle w:val="AFCorNBold"/>
            </w:pPr>
            <w:r>
              <w:t>Six</w:t>
            </w:r>
            <w:r w:rsidR="008A1499" w:rsidRPr="00866063">
              <w:t xml:space="preserve">th meeting </w:t>
            </w:r>
          </w:p>
          <w:p w14:paraId="6FA99A60" w14:textId="77777777" w:rsidR="008A1499" w:rsidRPr="00866063" w:rsidRDefault="00163EA8" w:rsidP="008A1499">
            <w:pPr>
              <w:pStyle w:val="AFCorNNormal"/>
            </w:pPr>
            <w:r>
              <w:t>Rome</w:t>
            </w:r>
            <w:r w:rsidR="008A1499" w:rsidRPr="00866063">
              <w:t xml:space="preserve">, </w:t>
            </w:r>
            <w:r w:rsidR="00C4348A">
              <w:rPr>
                <w:snapToGrid w:val="0"/>
                <w:kern w:val="22"/>
              </w:rPr>
              <w:t>16</w:t>
            </w:r>
            <w:r w:rsidR="008A1499" w:rsidRPr="00866063">
              <w:rPr>
                <w:snapToGrid w:val="0"/>
                <w:kern w:val="22"/>
              </w:rPr>
              <w:t>–</w:t>
            </w:r>
            <w:r w:rsidR="00C4348A">
              <w:rPr>
                <w:snapToGrid w:val="0"/>
                <w:kern w:val="22"/>
              </w:rPr>
              <w:t>19</w:t>
            </w:r>
            <w:r w:rsidR="008A1499" w:rsidRPr="00866063">
              <w:rPr>
                <w:snapToGrid w:val="0"/>
                <w:kern w:val="22"/>
              </w:rPr>
              <w:t xml:space="preserve"> </w:t>
            </w:r>
            <w:r w:rsidR="00C4348A">
              <w:rPr>
                <w:snapToGrid w:val="0"/>
                <w:kern w:val="22"/>
              </w:rPr>
              <w:t>February</w:t>
            </w:r>
            <w:r w:rsidR="008A1499" w:rsidRPr="00866063">
              <w:rPr>
                <w:snapToGrid w:val="0"/>
                <w:kern w:val="22"/>
              </w:rPr>
              <w:t xml:space="preserve"> </w:t>
            </w:r>
            <w:r w:rsidR="00C4348A">
              <w:rPr>
                <w:snapToGrid w:val="0"/>
                <w:kern w:val="22"/>
              </w:rPr>
              <w:t>2026</w:t>
            </w:r>
          </w:p>
          <w:p w14:paraId="58943DEC" w14:textId="149CC4F3" w:rsidR="008A1499" w:rsidRPr="00866063" w:rsidRDefault="008A1499" w:rsidP="008A1499">
            <w:pPr>
              <w:pStyle w:val="AFCorNNormal"/>
            </w:pPr>
            <w:r w:rsidRPr="00866063">
              <w:t xml:space="preserve">Item </w:t>
            </w:r>
            <w:r w:rsidR="00A678E4">
              <w:t>8</w:t>
            </w:r>
            <w:r w:rsidR="00A678E4" w:rsidRPr="00866063">
              <w:t xml:space="preserve"> </w:t>
            </w:r>
            <w:r w:rsidRPr="00866063">
              <w:t>of the provisional agenda</w:t>
            </w:r>
            <w:r w:rsidRPr="00866063">
              <w:rPr>
                <w:rStyle w:val="FootnoteReference"/>
              </w:rPr>
              <w:footnoteReference w:customMarkFollows="1" w:id="1"/>
              <w:t>*</w:t>
            </w:r>
            <w:r w:rsidRPr="00866063">
              <w:t xml:space="preserve"> </w:t>
            </w:r>
          </w:p>
          <w:p w14:paraId="4A187A0C" w14:textId="2BF7C5F2" w:rsidR="008A1499" w:rsidRPr="00866063" w:rsidRDefault="00400DF4" w:rsidP="00400DF4">
            <w:pPr>
              <w:pStyle w:val="AFCorNBold"/>
            </w:pPr>
            <w:r>
              <w:t xml:space="preserve">Specialized international access and benefit-sharing instruments in the context of Article 4, paragraph 4, </w:t>
            </w:r>
            <w:r w:rsidR="00587356">
              <w:br/>
            </w:r>
            <w:r>
              <w:t>of the Nagoya Protocol</w:t>
            </w:r>
          </w:p>
        </w:tc>
        <w:tc>
          <w:tcPr>
            <w:tcW w:w="4388" w:type="dxa"/>
          </w:tcPr>
          <w:p w14:paraId="280F0D1B" w14:textId="77777777" w:rsidR="008A1499" w:rsidRPr="00866063" w:rsidRDefault="008A1499" w:rsidP="008A1499">
            <w:pPr>
              <w:pStyle w:val="CBDNormal"/>
              <w:jc w:val="left"/>
            </w:pPr>
          </w:p>
        </w:tc>
      </w:tr>
    </w:tbl>
    <w:p w14:paraId="329D7B6A" w14:textId="5B71950D" w:rsidR="00C9161D" w:rsidRPr="00866063" w:rsidRDefault="00F92F6F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D63128615B354B31965B81D1CFB3806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72268">
            <w:t>Specialized international access and benefit-sharing instruments in the context of Article 4, paragraph 4, of the Nagoya Protocol</w:t>
          </w:r>
        </w:sdtContent>
      </w:sdt>
    </w:p>
    <w:p w14:paraId="5E94552B" w14:textId="77777777" w:rsidR="00F6586C" w:rsidRPr="00866063" w:rsidRDefault="0030169D" w:rsidP="00A111D1">
      <w:pPr>
        <w:pStyle w:val="CBDSubTitle"/>
      </w:pPr>
      <w:r w:rsidRPr="00866063">
        <w:t xml:space="preserve">Note by the </w:t>
      </w:r>
      <w:r w:rsidR="007E0F8A" w:rsidRPr="00866063">
        <w:t>Secretariat</w:t>
      </w:r>
    </w:p>
    <w:p w14:paraId="7B942D48" w14:textId="4CD89ABA" w:rsidR="00C9161D" w:rsidRPr="00866063" w:rsidRDefault="00A111D1" w:rsidP="00243C06">
      <w:pPr>
        <w:pStyle w:val="CBDH1"/>
      </w:pPr>
      <w:r w:rsidRPr="00866063">
        <w:t>I.</w:t>
      </w:r>
      <w:r w:rsidRPr="00866063">
        <w:tab/>
      </w:r>
      <w:r w:rsidR="00EE7859">
        <w:t xml:space="preserve">Introduction and </w:t>
      </w:r>
      <w:r w:rsidR="00DB16A2">
        <w:t>b</w:t>
      </w:r>
      <w:r w:rsidR="00A40A28">
        <w:t>ackground</w:t>
      </w:r>
    </w:p>
    <w:p w14:paraId="5AA139E0" w14:textId="198E2AAD" w:rsidR="00A40A28" w:rsidRPr="00741262" w:rsidRDefault="00A40A28" w:rsidP="00A40A28">
      <w:pPr>
        <w:pStyle w:val="CBDNormalNumber"/>
      </w:pPr>
      <w:r w:rsidRPr="00C23DC8">
        <w:t xml:space="preserve">In </w:t>
      </w:r>
      <w:r w:rsidR="00353F47">
        <w:t xml:space="preserve">its </w:t>
      </w:r>
      <w:r w:rsidRPr="007F2887">
        <w:t>decision</w:t>
      </w:r>
      <w:r w:rsidRPr="00C23DC8">
        <w:t xml:space="preserve"> </w:t>
      </w:r>
      <w:hyperlink r:id="rId15" w:history="1">
        <w:r w:rsidRPr="008E0929">
          <w:rPr>
            <w:rStyle w:val="Hyperlink"/>
          </w:rPr>
          <w:t>NP-4/11</w:t>
        </w:r>
      </w:hyperlink>
      <w:r w:rsidRPr="00C23DC8">
        <w:t>, the Conference of the Parties serving as the meeting of the Parties to the Nagoya Protocol</w:t>
      </w:r>
      <w:r w:rsidR="00BC3122">
        <w:t xml:space="preserve"> </w:t>
      </w:r>
      <w:r w:rsidR="00353F47">
        <w:t xml:space="preserve">on Access to Genetic Resources and the Fair and Equitable Sharing of </w:t>
      </w:r>
      <w:r w:rsidR="00705231">
        <w:t xml:space="preserve">Benefits from Their Utilization </w:t>
      </w:r>
      <w:r w:rsidR="00BC3122">
        <w:t xml:space="preserve">took </w:t>
      </w:r>
      <w:r w:rsidR="005E5576">
        <w:t xml:space="preserve">note of </w:t>
      </w:r>
      <w:r w:rsidR="000C6E1F" w:rsidRPr="009B5624">
        <w:t xml:space="preserve">recommendation </w:t>
      </w:r>
      <w:hyperlink r:id="rId16" w:history="1">
        <w:r w:rsidR="000C6E1F" w:rsidRPr="000C6E1F">
          <w:rPr>
            <w:rStyle w:val="Hyperlink"/>
            <w:snapToGrid w:val="0"/>
          </w:rPr>
          <w:t>3/16</w:t>
        </w:r>
      </w:hyperlink>
      <w:r w:rsidR="005E5576">
        <w:rPr>
          <w:snapToGrid w:val="0"/>
        </w:rPr>
        <w:t xml:space="preserve"> </w:t>
      </w:r>
      <w:r w:rsidR="005E5576">
        <w:t xml:space="preserve">of the </w:t>
      </w:r>
      <w:r w:rsidR="009B0440">
        <w:t>Subsidiary Body</w:t>
      </w:r>
      <w:r w:rsidR="004E726D">
        <w:t xml:space="preserve"> on Implementation</w:t>
      </w:r>
      <w:r w:rsidR="009B0440">
        <w:t xml:space="preserve"> in which the Subsidiary Body had </w:t>
      </w:r>
      <w:r w:rsidR="001C6E91">
        <w:t>recom</w:t>
      </w:r>
      <w:r w:rsidR="007D43D2">
        <w:t xml:space="preserve">mended to </w:t>
      </w:r>
      <w:r w:rsidRPr="00C23DC8">
        <w:t xml:space="preserve">request further </w:t>
      </w:r>
      <w:r w:rsidR="009B0440">
        <w:t xml:space="preserve">information </w:t>
      </w:r>
      <w:r w:rsidR="009A33B5">
        <w:t xml:space="preserve">on the development and/or implementation </w:t>
      </w:r>
      <w:r w:rsidRPr="00C23DC8">
        <w:t xml:space="preserve">of specialized international </w:t>
      </w:r>
      <w:r>
        <w:t>access and benefit</w:t>
      </w:r>
      <w:r w:rsidR="00011556">
        <w:t>-</w:t>
      </w:r>
      <w:r>
        <w:t>sharing</w:t>
      </w:r>
      <w:r w:rsidRPr="00C23DC8">
        <w:t xml:space="preserve"> instruments under </w:t>
      </w:r>
      <w:r w:rsidR="009E06BC" w:rsidRPr="00C23DC8">
        <w:t>paragraph</w:t>
      </w:r>
      <w:r w:rsidR="009E06BC">
        <w:t> </w:t>
      </w:r>
      <w:r w:rsidR="009E06BC" w:rsidRPr="00C23DC8">
        <w:t>4</w:t>
      </w:r>
      <w:r w:rsidR="009E06BC">
        <w:t xml:space="preserve"> of </w:t>
      </w:r>
      <w:r w:rsidRPr="00C23DC8">
        <w:t>Article</w:t>
      </w:r>
      <w:r w:rsidR="009E06BC">
        <w:t> </w:t>
      </w:r>
      <w:r w:rsidRPr="00C23DC8">
        <w:t>4</w:t>
      </w:r>
      <w:r w:rsidR="00AC3121">
        <w:t xml:space="preserve"> of the Protocol,</w:t>
      </w:r>
      <w:r w:rsidRPr="00C23DC8">
        <w:t xml:space="preserve"> in </w:t>
      </w:r>
      <w:r w:rsidR="00AC3121">
        <w:t xml:space="preserve">the </w:t>
      </w:r>
      <w:r w:rsidRPr="00C23DC8">
        <w:t>light of divergent views among Parties. In decision</w:t>
      </w:r>
      <w:r w:rsidR="009E06BC">
        <w:t> </w:t>
      </w:r>
      <w:hyperlink r:id="rId17" w:history="1">
        <w:r w:rsidRPr="008E0929">
          <w:rPr>
            <w:rStyle w:val="Hyperlink"/>
          </w:rPr>
          <w:t>NP-5/8</w:t>
        </w:r>
      </w:hyperlink>
      <w:r w:rsidR="009726EE">
        <w:t>,</w:t>
      </w:r>
      <w:r w:rsidRPr="00C23DC8">
        <w:t xml:space="preserve"> the C</w:t>
      </w:r>
      <w:r w:rsidR="00235535">
        <w:t xml:space="preserve">onference of the Parties serving as the </w:t>
      </w:r>
      <w:r w:rsidR="009726EE">
        <w:t>m</w:t>
      </w:r>
      <w:r w:rsidR="00235535">
        <w:t xml:space="preserve">eeting of the Parties </w:t>
      </w:r>
      <w:r w:rsidR="009726EE">
        <w:t xml:space="preserve">to the Protocol </w:t>
      </w:r>
      <w:r w:rsidRPr="00C23DC8">
        <w:t xml:space="preserve">invited Parties, other Governments, relevant stakeholders and international organizations to submit views on the process proposed in </w:t>
      </w:r>
      <w:r w:rsidR="00D86980">
        <w:rPr>
          <w:snapToGrid w:val="0"/>
        </w:rPr>
        <w:t>r</w:t>
      </w:r>
      <w:r w:rsidR="009726EE" w:rsidRPr="009B5624">
        <w:t xml:space="preserve">ecommendation </w:t>
      </w:r>
      <w:hyperlink r:id="rId18" w:history="1">
        <w:r w:rsidR="009726EE" w:rsidRPr="009726EE">
          <w:rPr>
            <w:rStyle w:val="Hyperlink"/>
            <w:snapToGrid w:val="0"/>
          </w:rPr>
          <w:t>3/16</w:t>
        </w:r>
      </w:hyperlink>
      <w:r w:rsidR="00235535" w:rsidRPr="00741262">
        <w:rPr>
          <w:snapToGrid w:val="0"/>
        </w:rPr>
        <w:t xml:space="preserve"> </w:t>
      </w:r>
      <w:r w:rsidRPr="00741262">
        <w:t>and</w:t>
      </w:r>
      <w:r w:rsidR="00E7085E" w:rsidRPr="00741262">
        <w:t xml:space="preserve"> reflections</w:t>
      </w:r>
      <w:r w:rsidRPr="00741262">
        <w:t xml:space="preserve"> on the relationship among specialized</w:t>
      </w:r>
      <w:r w:rsidR="00E7085E" w:rsidRPr="00741262">
        <w:t xml:space="preserve"> international </w:t>
      </w:r>
      <w:r w:rsidR="00E0141F" w:rsidRPr="00741262">
        <w:t>access and benefit-sharing</w:t>
      </w:r>
      <w:r w:rsidR="00CA10C9" w:rsidRPr="00741262">
        <w:t xml:space="preserve"> instruments</w:t>
      </w:r>
      <w:r w:rsidRPr="00741262">
        <w:t xml:space="preserve">. </w:t>
      </w:r>
      <w:r w:rsidR="00E0141F" w:rsidRPr="00741262">
        <w:t xml:space="preserve">It also requested </w:t>
      </w:r>
      <w:r w:rsidR="00E95974" w:rsidRPr="00741262">
        <w:t xml:space="preserve">the Subsidiary Body </w:t>
      </w:r>
      <w:r w:rsidR="00E30D19" w:rsidRPr="00741262">
        <w:t>to consider the issue at its sixth meeting and to submit a recommendation for consideration</w:t>
      </w:r>
      <w:r w:rsidR="000D2E92" w:rsidRPr="00741262">
        <w:t xml:space="preserve"> by the Conference of the Parties serving as the meeting of the Parties to the </w:t>
      </w:r>
      <w:r w:rsidR="00707FD7" w:rsidRPr="00741262">
        <w:t>Protocol at its sixth meeting.</w:t>
      </w:r>
    </w:p>
    <w:p w14:paraId="048D71BF" w14:textId="342A17BD" w:rsidR="00D96500" w:rsidRPr="00741262" w:rsidRDefault="00DB1107" w:rsidP="00CE2D76">
      <w:pPr>
        <w:pStyle w:val="CBDNormalNumber"/>
      </w:pPr>
      <w:r>
        <w:t>In response to an</w:t>
      </w:r>
      <w:r w:rsidR="00895A0B">
        <w:t xml:space="preserve"> invit</w:t>
      </w:r>
      <w:r>
        <w:t>ation</w:t>
      </w:r>
      <w:r w:rsidR="00895A0B">
        <w:t xml:space="preserve"> </w:t>
      </w:r>
      <w:r>
        <w:t xml:space="preserve">to </w:t>
      </w:r>
      <w:r w:rsidR="00895A0B">
        <w:t>submi</w:t>
      </w:r>
      <w:r>
        <w:t>t</w:t>
      </w:r>
      <w:r w:rsidR="00895A0B">
        <w:t xml:space="preserve"> the views mentioned above </w:t>
      </w:r>
      <w:r w:rsidR="00770EAB">
        <w:t xml:space="preserve">sent out </w:t>
      </w:r>
      <w:r w:rsidR="005B1D00">
        <w:t xml:space="preserve">in </w:t>
      </w:r>
      <w:r w:rsidR="00132E30" w:rsidRPr="00741262">
        <w:t>not</w:t>
      </w:r>
      <w:r w:rsidR="00132E30">
        <w:t xml:space="preserve">ification </w:t>
      </w:r>
      <w:hyperlink r:id="rId19" w:history="1">
        <w:r w:rsidR="00132E30" w:rsidRPr="009B5624">
          <w:rPr>
            <w:rStyle w:val="Hyperlink"/>
          </w:rPr>
          <w:t>No.</w:t>
        </w:r>
        <w:r w:rsidR="00770EAB">
          <w:rPr>
            <w:rStyle w:val="Hyperlink"/>
          </w:rPr>
          <w:t> </w:t>
        </w:r>
        <w:bookmarkStart w:id="0" w:name="_Hlk216363543"/>
        <w:r w:rsidR="00132E30" w:rsidRPr="009B5624">
          <w:rPr>
            <w:rStyle w:val="Hyperlink"/>
          </w:rPr>
          <w:t>2025-033</w:t>
        </w:r>
      </w:hyperlink>
      <w:r w:rsidR="00770EAB">
        <w:t>,</w:t>
      </w:r>
      <w:r w:rsidR="00F13FFD">
        <w:t xml:space="preserve"> </w:t>
      </w:r>
      <w:bookmarkEnd w:id="0"/>
      <w:r w:rsidR="00770EAB">
        <w:t xml:space="preserve">the Secretariat of the Convention </w:t>
      </w:r>
      <w:r w:rsidR="006630D9">
        <w:t>received</w:t>
      </w:r>
      <w:r w:rsidR="00132E30">
        <w:t xml:space="preserve"> </w:t>
      </w:r>
      <w:r w:rsidR="008F7C88">
        <w:t>19</w:t>
      </w:r>
      <w:r w:rsidR="00132E30">
        <w:t xml:space="preserve"> submissions</w:t>
      </w:r>
      <w:r w:rsidR="00770EAB">
        <w:t>,</w:t>
      </w:r>
      <w:r w:rsidR="00F5388B">
        <w:rPr>
          <w:rStyle w:val="FootnoteReference"/>
        </w:rPr>
        <w:footnoteReference w:id="2"/>
      </w:r>
      <w:r w:rsidR="00D52A99">
        <w:t xml:space="preserve"> </w:t>
      </w:r>
      <w:r w:rsidR="0044589F">
        <w:t xml:space="preserve">of which </w:t>
      </w:r>
      <w:r w:rsidR="00707562">
        <w:t xml:space="preserve">nine </w:t>
      </w:r>
      <w:r w:rsidR="001B4AAF">
        <w:t xml:space="preserve">were </w:t>
      </w:r>
      <w:r w:rsidR="00132E30">
        <w:t>from Parties</w:t>
      </w:r>
      <w:r w:rsidR="001B4AAF">
        <w:t>,</w:t>
      </w:r>
      <w:r w:rsidR="00A602AE">
        <w:rPr>
          <w:rStyle w:val="FootnoteReference"/>
        </w:rPr>
        <w:footnoteReference w:id="3"/>
      </w:r>
      <w:r w:rsidR="004F1C6A">
        <w:t xml:space="preserve"> </w:t>
      </w:r>
      <w:r w:rsidR="00D01E12">
        <w:t>- two</w:t>
      </w:r>
      <w:r w:rsidR="00614850">
        <w:t xml:space="preserve"> </w:t>
      </w:r>
      <w:r w:rsidR="001B4AAF">
        <w:t xml:space="preserve">were </w:t>
      </w:r>
      <w:r w:rsidR="00614850">
        <w:t xml:space="preserve">from </w:t>
      </w:r>
      <w:r w:rsidR="000120C1">
        <w:t>non-Part</w:t>
      </w:r>
      <w:r w:rsidR="00440E9B">
        <w:t>ies</w:t>
      </w:r>
      <w:r w:rsidR="005F6937">
        <w:rPr>
          <w:rStyle w:val="FootnoteReference"/>
        </w:rPr>
        <w:footnoteReference w:id="4"/>
      </w:r>
      <w:r w:rsidR="00132E30">
        <w:t xml:space="preserve"> and </w:t>
      </w:r>
      <w:r w:rsidR="00D01E12">
        <w:t>-seven</w:t>
      </w:r>
      <w:r w:rsidR="00D01E12" w:rsidRPr="00741262">
        <w:t xml:space="preserve"> </w:t>
      </w:r>
      <w:r w:rsidR="00634F2F">
        <w:t xml:space="preserve">were </w:t>
      </w:r>
      <w:r w:rsidR="00132E30" w:rsidRPr="00741262">
        <w:t>from observers.</w:t>
      </w:r>
      <w:r w:rsidR="00FB732D">
        <w:rPr>
          <w:rStyle w:val="FootnoteReference"/>
        </w:rPr>
        <w:footnoteReference w:id="5"/>
      </w:r>
      <w:r w:rsidR="00CC3CD8" w:rsidRPr="00741262">
        <w:t xml:space="preserve"> </w:t>
      </w:r>
      <w:r w:rsidR="00DA2B8F">
        <w:t xml:space="preserve">Considering the joint responses from </w:t>
      </w:r>
      <w:r w:rsidR="00FC4439">
        <w:t xml:space="preserve">on behalf of </w:t>
      </w:r>
      <w:r w:rsidR="00090D86">
        <w:t xml:space="preserve">regional </w:t>
      </w:r>
      <w:r w:rsidR="00DA2B8F">
        <w:t>groups</w:t>
      </w:r>
      <w:r w:rsidR="009B2D86">
        <w:t xml:space="preserve">, this </w:t>
      </w:r>
      <w:r w:rsidR="00E3726D" w:rsidRPr="00741262">
        <w:t>represents a 56</w:t>
      </w:r>
      <w:r w:rsidR="00E22543" w:rsidRPr="00741262">
        <w:t xml:space="preserve"> per</w:t>
      </w:r>
      <w:r w:rsidR="00E452F7">
        <w:t xml:space="preserve"> </w:t>
      </w:r>
      <w:r w:rsidR="00E22543" w:rsidRPr="00741262">
        <w:t>cent</w:t>
      </w:r>
      <w:r w:rsidR="00E3726D" w:rsidRPr="00741262">
        <w:t xml:space="preserve"> submission rate from Parties.</w:t>
      </w:r>
      <w:r w:rsidR="004447CA" w:rsidRPr="00741262">
        <w:t xml:space="preserve"> </w:t>
      </w:r>
    </w:p>
    <w:p w14:paraId="32FC82B2" w14:textId="5B1A6A1C" w:rsidR="00132E30" w:rsidRPr="00BC5C69" w:rsidRDefault="00D96500" w:rsidP="00D406F6">
      <w:pPr>
        <w:pStyle w:val="CBDNormalNumber"/>
      </w:pPr>
      <w:r w:rsidRPr="00BA146F">
        <w:t>In view of the limited number of responses received from observers</w:t>
      </w:r>
      <w:r w:rsidR="00D063EB" w:rsidRPr="00BA146F">
        <w:t>,</w:t>
      </w:r>
      <w:r w:rsidRPr="00BA146F">
        <w:t xml:space="preserve"> </w:t>
      </w:r>
      <w:proofErr w:type="gramStart"/>
      <w:r w:rsidRPr="00BA146F">
        <w:t xml:space="preserve">in particular </w:t>
      </w:r>
      <w:r w:rsidR="00310AF6">
        <w:t>from</w:t>
      </w:r>
      <w:proofErr w:type="gramEnd"/>
      <w:r w:rsidR="00310AF6">
        <w:t xml:space="preserve"> </w:t>
      </w:r>
      <w:r w:rsidRPr="00BA146F">
        <w:t>relevant</w:t>
      </w:r>
      <w:r w:rsidRPr="00741262">
        <w:t xml:space="preserve"> international organizations, the Executive Secretary </w:t>
      </w:r>
      <w:r w:rsidR="00D406F6">
        <w:t xml:space="preserve">extended the </w:t>
      </w:r>
      <w:r w:rsidR="00D406F6" w:rsidRPr="00741262">
        <w:t>deadline</w:t>
      </w:r>
      <w:r w:rsidR="00D406F6">
        <w:t xml:space="preserve"> </w:t>
      </w:r>
      <w:r w:rsidR="00D628FF">
        <w:t xml:space="preserve">for submission </w:t>
      </w:r>
      <w:r w:rsidR="00D406F6">
        <w:t xml:space="preserve">for </w:t>
      </w:r>
      <w:r w:rsidRPr="00741262">
        <w:t>relevant international organizations</w:t>
      </w:r>
      <w:r w:rsidR="00D628FF">
        <w:t>.</w:t>
      </w:r>
      <w:r w:rsidRPr="00741262">
        <w:t xml:space="preserve"> </w:t>
      </w:r>
      <w:r w:rsidR="00036432">
        <w:t>Unfortunately</w:t>
      </w:r>
      <w:r w:rsidR="00036432" w:rsidRPr="00741262">
        <w:t xml:space="preserve">, </w:t>
      </w:r>
      <w:r w:rsidRPr="00741262">
        <w:t>the timeline for the submission of document</w:t>
      </w:r>
      <w:r w:rsidR="003841A1">
        <w:t>s for the present meeting</w:t>
      </w:r>
      <w:r w:rsidR="009E568F">
        <w:t xml:space="preserve"> made it impossible to </w:t>
      </w:r>
      <w:r w:rsidR="00294426">
        <w:t>incorporate</w:t>
      </w:r>
      <w:r w:rsidR="009E568F">
        <w:t xml:space="preserve"> input received after the original deadline</w:t>
      </w:r>
      <w:r w:rsidR="00036432" w:rsidRPr="00036432">
        <w:t xml:space="preserve"> </w:t>
      </w:r>
      <w:r w:rsidR="00036432">
        <w:t>in</w:t>
      </w:r>
      <w:r w:rsidR="00294426">
        <w:t>to</w:t>
      </w:r>
      <w:r w:rsidR="00036432">
        <w:t xml:space="preserve"> the present note</w:t>
      </w:r>
      <w:r w:rsidRPr="00741262">
        <w:t xml:space="preserve">. </w:t>
      </w:r>
      <w:r w:rsidR="002B77E5">
        <w:t>Such</w:t>
      </w:r>
      <w:r w:rsidR="002B77E5" w:rsidRPr="00741262">
        <w:t xml:space="preserve"> </w:t>
      </w:r>
      <w:r w:rsidRPr="00741262">
        <w:t xml:space="preserve">information will therefore be </w:t>
      </w:r>
      <w:r w:rsidR="00D87105">
        <w:t xml:space="preserve">submitted at </w:t>
      </w:r>
      <w:r w:rsidR="001417A0" w:rsidRPr="00741262">
        <w:t xml:space="preserve">the sixth meeting of the Conference of </w:t>
      </w:r>
      <w:r w:rsidR="001417A0" w:rsidRPr="00BC5C69">
        <w:t>the Parties</w:t>
      </w:r>
      <w:r w:rsidR="00E368B4" w:rsidRPr="00BC5C69">
        <w:t xml:space="preserve"> serving as the </w:t>
      </w:r>
      <w:r w:rsidR="00A36730" w:rsidRPr="00BC5C69">
        <w:t>m</w:t>
      </w:r>
      <w:r w:rsidR="00E368B4" w:rsidRPr="00BC5C69">
        <w:t>eeting of the Parties</w:t>
      </w:r>
      <w:r w:rsidRPr="00BC5C69">
        <w:t xml:space="preserve"> </w:t>
      </w:r>
      <w:r w:rsidR="00A36730" w:rsidRPr="00BC5C69">
        <w:t>to the Protocol</w:t>
      </w:r>
      <w:r w:rsidR="00BC5C69" w:rsidRPr="00BC5C69">
        <w:t xml:space="preserve"> </w:t>
      </w:r>
      <w:r w:rsidRPr="00BC5C69">
        <w:t xml:space="preserve">in a note prepared by the Secretariat </w:t>
      </w:r>
      <w:r w:rsidR="00BC5C69" w:rsidRPr="009B5624">
        <w:t xml:space="preserve">that </w:t>
      </w:r>
      <w:r w:rsidRPr="00BC5C69">
        <w:t xml:space="preserve">will also incorporate information </w:t>
      </w:r>
      <w:r w:rsidR="00BF0F2F">
        <w:t xml:space="preserve">from the seventh </w:t>
      </w:r>
      <w:r w:rsidRPr="00BC5C69">
        <w:t>national reports</w:t>
      </w:r>
      <w:r w:rsidR="008F332E" w:rsidRPr="00BC5C69">
        <w:t>,</w:t>
      </w:r>
      <w:r w:rsidRPr="00BC5C69">
        <w:t xml:space="preserve"> </w:t>
      </w:r>
      <w:r w:rsidR="00BF0F2F">
        <w:t xml:space="preserve">which are </w:t>
      </w:r>
      <w:r w:rsidRPr="00BC5C69">
        <w:t>due by 28</w:t>
      </w:r>
      <w:r w:rsidR="00BF0F2F">
        <w:t> </w:t>
      </w:r>
      <w:r w:rsidRPr="00BC5C69">
        <w:t>February 202</w:t>
      </w:r>
      <w:r w:rsidR="006839D0" w:rsidRPr="00BC5C69">
        <w:t>6</w:t>
      </w:r>
      <w:r w:rsidRPr="00BC5C69">
        <w:t xml:space="preserve">, pertaining to </w:t>
      </w:r>
      <w:r w:rsidR="0059312F" w:rsidRPr="00EF4845">
        <w:t xml:space="preserve">paragraph </w:t>
      </w:r>
      <w:r w:rsidR="0059312F" w:rsidRPr="00BC5C69">
        <w:t>4</w:t>
      </w:r>
      <w:r w:rsidR="0059312F">
        <w:t xml:space="preserve"> of </w:t>
      </w:r>
      <w:r w:rsidRPr="00BC5C69">
        <w:t>Article 4 of the Protocol, as part of the assessment and review of the effectiveness of the Protocol</w:t>
      </w:r>
      <w:r w:rsidR="00727E3E">
        <w:t>.</w:t>
      </w:r>
    </w:p>
    <w:p w14:paraId="44585C7C" w14:textId="28F2AC78" w:rsidR="00603DCC" w:rsidRDefault="00863854" w:rsidP="009B5624">
      <w:pPr>
        <w:pStyle w:val="CBDNormalNumber"/>
      </w:pPr>
      <w:r>
        <w:t>T</w:t>
      </w:r>
      <w:r w:rsidR="00F82C38" w:rsidRPr="00741262">
        <w:t xml:space="preserve">he present document </w:t>
      </w:r>
      <w:r>
        <w:t>contains</w:t>
      </w:r>
      <w:r w:rsidRPr="00741262">
        <w:t xml:space="preserve"> </w:t>
      </w:r>
      <w:r w:rsidR="00F82C38" w:rsidRPr="00741262">
        <w:t>a</w:t>
      </w:r>
      <w:r w:rsidR="008A26DD" w:rsidRPr="00741262">
        <w:t xml:space="preserve">n overview of the views </w:t>
      </w:r>
      <w:r w:rsidR="00150176" w:rsidRPr="00741262">
        <w:t>received, with a focus on the main divergence</w:t>
      </w:r>
      <w:r w:rsidR="008E0929" w:rsidRPr="00741262">
        <w:t>s</w:t>
      </w:r>
      <w:r w:rsidR="00150176" w:rsidRPr="00741262">
        <w:t xml:space="preserve"> and convergence</w:t>
      </w:r>
      <w:r w:rsidR="008E0929" w:rsidRPr="00741262">
        <w:t>s</w:t>
      </w:r>
      <w:r w:rsidR="00150176" w:rsidRPr="00741262">
        <w:t xml:space="preserve"> </w:t>
      </w:r>
      <w:r w:rsidR="008E0929" w:rsidRPr="00741262">
        <w:t>on</w:t>
      </w:r>
      <w:r w:rsidR="00150176" w:rsidRPr="00741262">
        <w:t xml:space="preserve"> the process </w:t>
      </w:r>
      <w:r w:rsidR="00A41E6C" w:rsidRPr="00C23DC8">
        <w:t xml:space="preserve">proposed in </w:t>
      </w:r>
      <w:r w:rsidR="00A41E6C">
        <w:rPr>
          <w:snapToGrid w:val="0"/>
        </w:rPr>
        <w:t>r</w:t>
      </w:r>
      <w:r w:rsidR="00A41E6C" w:rsidRPr="00D84CEE">
        <w:t xml:space="preserve">ecommendation </w:t>
      </w:r>
      <w:hyperlink r:id="rId20" w:history="1">
        <w:r w:rsidR="00A41E6C" w:rsidRPr="009726EE">
          <w:rPr>
            <w:rStyle w:val="Hyperlink"/>
            <w:snapToGrid w:val="0"/>
          </w:rPr>
          <w:t>3/16</w:t>
        </w:r>
      </w:hyperlink>
      <w:r w:rsidR="00A41E6C" w:rsidRPr="00741262">
        <w:rPr>
          <w:snapToGrid w:val="0"/>
        </w:rPr>
        <w:t xml:space="preserve"> </w:t>
      </w:r>
      <w:r w:rsidR="00150176" w:rsidRPr="00741262">
        <w:t xml:space="preserve">and </w:t>
      </w:r>
      <w:r w:rsidR="00EF719E">
        <w:t xml:space="preserve">the </w:t>
      </w:r>
      <w:r w:rsidR="00150176" w:rsidRPr="00741262">
        <w:t xml:space="preserve">relationship </w:t>
      </w:r>
      <w:r w:rsidR="006B21EB" w:rsidRPr="00741262">
        <w:t xml:space="preserve">with other international </w:t>
      </w:r>
      <w:r w:rsidR="00144BF3">
        <w:t>access and benefit-sharing</w:t>
      </w:r>
      <w:r w:rsidR="00144BF3" w:rsidRPr="00741262">
        <w:t xml:space="preserve"> </w:t>
      </w:r>
      <w:r w:rsidR="006B21EB" w:rsidRPr="00741262">
        <w:t>instruments</w:t>
      </w:r>
      <w:r>
        <w:t xml:space="preserve"> (sect. II),</w:t>
      </w:r>
      <w:r w:rsidR="004E7538" w:rsidRPr="00741262">
        <w:t xml:space="preserve"> an overview of cross-cutting issues </w:t>
      </w:r>
      <w:r w:rsidR="004002A4" w:rsidRPr="00741262">
        <w:t>that emerged</w:t>
      </w:r>
      <w:r w:rsidR="00367C23" w:rsidRPr="00741262">
        <w:t xml:space="preserve"> from the submission</w:t>
      </w:r>
      <w:r w:rsidR="008E0929" w:rsidRPr="00741262">
        <w:t>s</w:t>
      </w:r>
      <w:r w:rsidR="002C60CE">
        <w:t xml:space="preserve"> (sect. III)</w:t>
      </w:r>
      <w:r w:rsidR="00892BFC">
        <w:t>,</w:t>
      </w:r>
      <w:r w:rsidR="00367C23" w:rsidRPr="00741262">
        <w:t xml:space="preserve"> </w:t>
      </w:r>
      <w:r w:rsidR="00C95449">
        <w:t xml:space="preserve">links to </w:t>
      </w:r>
      <w:r w:rsidR="00367C23" w:rsidRPr="00741262">
        <w:t>o</w:t>
      </w:r>
      <w:r w:rsidR="004E7538" w:rsidRPr="00741262">
        <w:t xml:space="preserve">ther relevant </w:t>
      </w:r>
      <w:r w:rsidR="005F34BA" w:rsidRPr="00741262">
        <w:t xml:space="preserve">articles of the </w:t>
      </w:r>
      <w:r w:rsidR="008E0929" w:rsidRPr="00741262">
        <w:t>P</w:t>
      </w:r>
      <w:r w:rsidR="005F34BA" w:rsidRPr="00741262">
        <w:t>rotocol that emerged from the submissions</w:t>
      </w:r>
      <w:r w:rsidR="008D7EE3">
        <w:t xml:space="preserve"> (sect. IV)</w:t>
      </w:r>
      <w:r w:rsidR="00440D96" w:rsidRPr="00741262">
        <w:t xml:space="preserve"> </w:t>
      </w:r>
      <w:r w:rsidR="008D7EE3">
        <w:t xml:space="preserve">and </w:t>
      </w:r>
      <w:r w:rsidR="00440D96" w:rsidRPr="00741262">
        <w:t xml:space="preserve">a draft recommendation for consideration </w:t>
      </w:r>
      <w:r w:rsidR="006C3FD1" w:rsidRPr="00741262">
        <w:t xml:space="preserve">by the Subsidiary Body </w:t>
      </w:r>
      <w:r w:rsidR="008D7EE3">
        <w:t>(sect. V)</w:t>
      </w:r>
      <w:r w:rsidR="006C3FD1" w:rsidRPr="00741262">
        <w:t>.</w:t>
      </w:r>
    </w:p>
    <w:p w14:paraId="585CDDB9" w14:textId="7DCFA6A9" w:rsidR="004447CA" w:rsidRPr="00603DCC" w:rsidRDefault="0027072C" w:rsidP="009B5624">
      <w:pPr>
        <w:pStyle w:val="CBDH1"/>
      </w:pPr>
      <w:r>
        <w:t>II.</w:t>
      </w:r>
      <w:r>
        <w:tab/>
      </w:r>
      <w:r w:rsidR="00CC6F1E" w:rsidRPr="00603DCC">
        <w:t>O</w:t>
      </w:r>
      <w:r w:rsidR="004447CA" w:rsidRPr="00603DCC">
        <w:t>verview of submission</w:t>
      </w:r>
      <w:r w:rsidR="006839D0">
        <w:t>s</w:t>
      </w:r>
      <w:r w:rsidR="004447CA" w:rsidRPr="00603DCC">
        <w:t xml:space="preserve"> received</w:t>
      </w:r>
      <w:r w:rsidR="00DB4542">
        <w:t xml:space="preserve"> on the process </w:t>
      </w:r>
      <w:r w:rsidR="00A41E6C" w:rsidRPr="00C23DC8">
        <w:t xml:space="preserve">proposed in </w:t>
      </w:r>
      <w:r w:rsidR="00A41E6C">
        <w:rPr>
          <w:snapToGrid w:val="0"/>
        </w:rPr>
        <w:t>r</w:t>
      </w:r>
      <w:r w:rsidR="00A41E6C" w:rsidRPr="00D84CEE">
        <w:t xml:space="preserve">ecommendation </w:t>
      </w:r>
      <w:hyperlink r:id="rId21" w:history="1">
        <w:r w:rsidR="00A41E6C" w:rsidRPr="009726EE">
          <w:rPr>
            <w:rStyle w:val="Hyperlink"/>
            <w:snapToGrid w:val="0"/>
          </w:rPr>
          <w:t>3/16</w:t>
        </w:r>
      </w:hyperlink>
      <w:r w:rsidR="00A41E6C" w:rsidRPr="00741262">
        <w:rPr>
          <w:snapToGrid w:val="0"/>
        </w:rPr>
        <w:t xml:space="preserve"> </w:t>
      </w:r>
      <w:r w:rsidR="00DB4542">
        <w:t xml:space="preserve">and </w:t>
      </w:r>
      <w:r w:rsidR="001E6668">
        <w:t xml:space="preserve">the </w:t>
      </w:r>
      <w:r w:rsidR="00DB4542">
        <w:t>relationship with other international organizations</w:t>
      </w:r>
    </w:p>
    <w:p w14:paraId="682A933A" w14:textId="598D9FD0" w:rsidR="00E60E45" w:rsidRPr="00866063" w:rsidRDefault="00AC4F83" w:rsidP="009B5624">
      <w:pPr>
        <w:pStyle w:val="CBDH2"/>
        <w:jc w:val="left"/>
      </w:pPr>
      <w:r>
        <w:t>A.</w:t>
      </w:r>
      <w:r>
        <w:tab/>
      </w:r>
      <w:r w:rsidR="00E60E45">
        <w:t xml:space="preserve">Views on </w:t>
      </w:r>
      <w:r w:rsidR="00E60E45" w:rsidRPr="00AC4F83">
        <w:t>the</w:t>
      </w:r>
      <w:r w:rsidR="00E60E45">
        <w:t xml:space="preserve"> process </w:t>
      </w:r>
      <w:r w:rsidR="004E30FE">
        <w:t xml:space="preserve">proposed </w:t>
      </w:r>
      <w:r w:rsidR="00E60E45">
        <w:t>in paragraph</w:t>
      </w:r>
      <w:r>
        <w:t>s</w:t>
      </w:r>
      <w:r w:rsidR="00E60E45">
        <w:t xml:space="preserve"> 5 and 6</w:t>
      </w:r>
      <w:r w:rsidR="00E60E45" w:rsidRPr="00866063">
        <w:t xml:space="preserve"> </w:t>
      </w:r>
      <w:r w:rsidR="00070CC4">
        <w:t xml:space="preserve">of </w:t>
      </w:r>
      <w:r w:rsidR="00700971">
        <w:t xml:space="preserve">recommendation </w:t>
      </w:r>
      <w:hyperlink r:id="rId22" w:history="1">
        <w:r w:rsidR="00700971" w:rsidRPr="004E30FE">
          <w:rPr>
            <w:rStyle w:val="Hyperlink"/>
          </w:rPr>
          <w:t>3/16</w:t>
        </w:r>
      </w:hyperlink>
      <w:r w:rsidR="005848AA">
        <w:t xml:space="preserve"> </w:t>
      </w:r>
    </w:p>
    <w:p w14:paraId="445EF7C1" w14:textId="04CF2328" w:rsidR="00E60E45" w:rsidRPr="00EF346A" w:rsidRDefault="00C05964" w:rsidP="00E60E45">
      <w:pPr>
        <w:pStyle w:val="CBDNormalNumber"/>
      </w:pPr>
      <w:r>
        <w:t>An overall analysis of the s</w:t>
      </w:r>
      <w:r w:rsidR="00E60E45" w:rsidRPr="00EF346A">
        <w:t xml:space="preserve">ubmissions </w:t>
      </w:r>
      <w:r w:rsidR="003F424D" w:rsidRPr="00EF346A">
        <w:t>reveal</w:t>
      </w:r>
      <w:r w:rsidR="003F424D">
        <w:t>s</w:t>
      </w:r>
      <w:r>
        <w:t xml:space="preserve"> </w:t>
      </w:r>
      <w:r w:rsidR="00CB3171" w:rsidRPr="00EF346A">
        <w:t>divergent</w:t>
      </w:r>
      <w:r w:rsidR="00E60E45" w:rsidRPr="00EF346A">
        <w:t xml:space="preserve"> </w:t>
      </w:r>
      <w:r w:rsidR="0085689E">
        <w:t>views</w:t>
      </w:r>
      <w:r w:rsidR="0085689E" w:rsidRPr="00EF346A">
        <w:t xml:space="preserve"> </w:t>
      </w:r>
      <w:r w:rsidR="00E60E45" w:rsidRPr="00EF346A">
        <w:t xml:space="preserve">on the proposed process for </w:t>
      </w:r>
      <w:r w:rsidR="0085689E">
        <w:t xml:space="preserve">the </w:t>
      </w:r>
      <w:r w:rsidR="00E60E45" w:rsidRPr="00EF346A">
        <w:t xml:space="preserve">formal recognition of </w:t>
      </w:r>
      <w:r w:rsidR="00311A1F">
        <w:t>s</w:t>
      </w:r>
      <w:r w:rsidR="00E60E45" w:rsidRPr="00EF346A">
        <w:t xml:space="preserve">pecialized </w:t>
      </w:r>
      <w:r w:rsidR="00311A1F">
        <w:t>i</w:t>
      </w:r>
      <w:r w:rsidR="00E60E45" w:rsidRPr="00EF346A">
        <w:t xml:space="preserve">nternational </w:t>
      </w:r>
      <w:r w:rsidR="005D026C">
        <w:t>a</w:t>
      </w:r>
      <w:r w:rsidR="001341A7">
        <w:t xml:space="preserve">ccess and </w:t>
      </w:r>
      <w:r w:rsidR="005D026C">
        <w:t>b</w:t>
      </w:r>
      <w:r w:rsidR="001341A7">
        <w:t>enefit-</w:t>
      </w:r>
      <w:r w:rsidR="005D026C">
        <w:t>s</w:t>
      </w:r>
      <w:r w:rsidR="001341A7">
        <w:t xml:space="preserve">haring </w:t>
      </w:r>
      <w:r w:rsidR="005D026C">
        <w:t>i</w:t>
      </w:r>
      <w:r w:rsidR="00E60E45" w:rsidRPr="00EF346A">
        <w:t xml:space="preserve">nstruments by the </w:t>
      </w:r>
      <w:r w:rsidR="003726AF" w:rsidRPr="00741262">
        <w:t xml:space="preserve">Conference of the Parties serving as the </w:t>
      </w:r>
      <w:r w:rsidR="003726AF">
        <w:t>m</w:t>
      </w:r>
      <w:r w:rsidR="003726AF" w:rsidRPr="00741262">
        <w:t xml:space="preserve">eeting of the Parties </w:t>
      </w:r>
      <w:r w:rsidR="003726AF">
        <w:t>to the Protocol</w:t>
      </w:r>
      <w:r w:rsidR="00071070">
        <w:t>, as detailed below</w:t>
      </w:r>
      <w:r w:rsidR="00E60E45" w:rsidRPr="00EF346A">
        <w:t>:</w:t>
      </w:r>
    </w:p>
    <w:p w14:paraId="4044C54A" w14:textId="3B46E6A7" w:rsidR="00E60E45" w:rsidRPr="00866063" w:rsidRDefault="00E60E45" w:rsidP="009B5624">
      <w:pPr>
        <w:pStyle w:val="CBDNormalNumber"/>
        <w:numPr>
          <w:ilvl w:val="1"/>
          <w:numId w:val="7"/>
        </w:numPr>
      </w:pPr>
      <w:proofErr w:type="gramStart"/>
      <w:r>
        <w:t>A number of</w:t>
      </w:r>
      <w:proofErr w:type="gramEnd"/>
      <w:r>
        <w:t xml:space="preserve"> </w:t>
      </w:r>
      <w:r w:rsidR="00C95923">
        <w:t xml:space="preserve">Parties and stakeholders </w:t>
      </w:r>
      <w:r w:rsidR="002826F6">
        <w:t xml:space="preserve">were </w:t>
      </w:r>
      <w:r w:rsidR="00C95923">
        <w:t>support</w:t>
      </w:r>
      <w:r w:rsidR="00A24D84">
        <w:t>ive</w:t>
      </w:r>
      <w:r w:rsidR="002826F6">
        <w:t xml:space="preserve"> of the propos</w:t>
      </w:r>
      <w:r w:rsidR="00A24D84">
        <w:t xml:space="preserve">al </w:t>
      </w:r>
      <w:r w:rsidR="002826F6">
        <w:t>and</w:t>
      </w:r>
      <w:r w:rsidR="00C95923">
        <w:t xml:space="preserve"> </w:t>
      </w:r>
      <w:r w:rsidR="00335529" w:rsidRPr="00C95923">
        <w:t>called</w:t>
      </w:r>
      <w:r w:rsidRPr="00EF346A">
        <w:t xml:space="preserve"> for a Party-driven, transparent and criteria-based process</w:t>
      </w:r>
      <w:r w:rsidR="005E1FF8">
        <w:t xml:space="preserve"> to determ</w:t>
      </w:r>
      <w:r w:rsidR="00966CC0">
        <w:t xml:space="preserve">ine the status or recognition </w:t>
      </w:r>
      <w:r w:rsidR="00172BEE">
        <w:t>of speciali</w:t>
      </w:r>
      <w:r w:rsidR="00BD3F99">
        <w:t>z</w:t>
      </w:r>
      <w:r w:rsidR="00172BEE">
        <w:t xml:space="preserve">ed international </w:t>
      </w:r>
      <w:r w:rsidR="00BD3F99">
        <w:t xml:space="preserve">access and benefit-sharing </w:t>
      </w:r>
      <w:r w:rsidR="00363A3D">
        <w:t>instrument</w:t>
      </w:r>
      <w:r w:rsidR="006839D0">
        <w:t>s</w:t>
      </w:r>
      <w:r w:rsidR="00363A3D">
        <w:t xml:space="preserve"> </w:t>
      </w:r>
      <w:r w:rsidR="001E5049">
        <w:t>by</w:t>
      </w:r>
      <w:r w:rsidR="001E5049" w:rsidRPr="00EF346A">
        <w:t xml:space="preserve"> </w:t>
      </w:r>
      <w:r w:rsidR="00A24D84">
        <w:t xml:space="preserve">the </w:t>
      </w:r>
      <w:r w:rsidR="00A24D84" w:rsidRPr="00741262">
        <w:t xml:space="preserve">Conference of the Parties serving as the </w:t>
      </w:r>
      <w:r w:rsidR="00A24D84">
        <w:t>m</w:t>
      </w:r>
      <w:r w:rsidR="00A24D84" w:rsidRPr="00741262">
        <w:t xml:space="preserve">eeting of the Parties </w:t>
      </w:r>
      <w:r w:rsidR="00A24D84">
        <w:t>to the Protocol</w:t>
      </w:r>
      <w:r w:rsidRPr="00EF346A">
        <w:t>. They emphasize</w:t>
      </w:r>
      <w:r w:rsidR="00D32741">
        <w:t>d</w:t>
      </w:r>
      <w:r w:rsidRPr="00EF346A">
        <w:t xml:space="preserve"> the need for legal certainty, </w:t>
      </w:r>
      <w:r w:rsidR="00A24D84">
        <w:t xml:space="preserve">a </w:t>
      </w:r>
      <w:r w:rsidRPr="00EF346A">
        <w:t>periodic review and dispute resolution mechanisms to safeguard the integrity of the Protocol and prevent regulatory arbitrage</w:t>
      </w:r>
      <w:r w:rsidR="00C95923">
        <w:t>;</w:t>
      </w:r>
    </w:p>
    <w:p w14:paraId="33CE2BB4" w14:textId="37042D4F" w:rsidR="00E60E45" w:rsidRPr="00EF346A" w:rsidRDefault="00C22BF9" w:rsidP="009B5624">
      <w:pPr>
        <w:pStyle w:val="CBDNormalNumber"/>
        <w:numPr>
          <w:ilvl w:val="1"/>
          <w:numId w:val="7"/>
        </w:numPr>
      </w:pPr>
      <w:r w:rsidRPr="00C95923">
        <w:t>Other</w:t>
      </w:r>
      <w:r>
        <w:t xml:space="preserve"> </w:t>
      </w:r>
      <w:r w:rsidR="00E60E45">
        <w:t>submi</w:t>
      </w:r>
      <w:r>
        <w:t>tters</w:t>
      </w:r>
      <w:r w:rsidR="005F0F46">
        <w:t xml:space="preserve"> </w:t>
      </w:r>
      <w:r w:rsidR="0073500A">
        <w:t xml:space="preserve">were of the view that </w:t>
      </w:r>
      <w:r w:rsidR="00E60E45" w:rsidRPr="00EF346A">
        <w:t xml:space="preserve">that </w:t>
      </w:r>
      <w:r w:rsidR="00132407">
        <w:t xml:space="preserve">paragraph 4 of </w:t>
      </w:r>
      <w:r w:rsidR="00E60E45" w:rsidRPr="00EF346A">
        <w:t xml:space="preserve">Article 4 </w:t>
      </w:r>
      <w:r w:rsidR="00132407">
        <w:t xml:space="preserve">of the Protocol </w:t>
      </w:r>
      <w:r w:rsidR="00E60E45" w:rsidRPr="00EF346A">
        <w:t>d</w:t>
      </w:r>
      <w:r w:rsidR="002D2449">
        <w:t>id</w:t>
      </w:r>
      <w:r w:rsidR="00E60E45" w:rsidRPr="00EF346A">
        <w:t xml:space="preserve"> not </w:t>
      </w:r>
      <w:r w:rsidR="00132407">
        <w:t xml:space="preserve">give a </w:t>
      </w:r>
      <w:r w:rsidR="00E60E45" w:rsidRPr="00EF346A">
        <w:t xml:space="preserve">mandate </w:t>
      </w:r>
      <w:r w:rsidR="00761354">
        <w:t xml:space="preserve">to </w:t>
      </w:r>
      <w:r w:rsidR="00D950FF" w:rsidRPr="00EF346A">
        <w:t xml:space="preserve">the </w:t>
      </w:r>
      <w:r w:rsidR="00D950FF" w:rsidRPr="00741262">
        <w:t xml:space="preserve">Conference of the Parties serving as the </w:t>
      </w:r>
      <w:r w:rsidR="00D950FF">
        <w:t>m</w:t>
      </w:r>
      <w:r w:rsidR="00D950FF" w:rsidRPr="00741262">
        <w:t xml:space="preserve">eeting of the Parties </w:t>
      </w:r>
      <w:r w:rsidR="00D950FF">
        <w:t>to the Protocol</w:t>
      </w:r>
      <w:r w:rsidR="00761354">
        <w:t xml:space="preserve"> to establish a </w:t>
      </w:r>
      <w:r w:rsidR="00761354" w:rsidRPr="00EF346A">
        <w:t>formal recognition</w:t>
      </w:r>
      <w:r w:rsidR="00761354">
        <w:t xml:space="preserve"> process</w:t>
      </w:r>
      <w:r w:rsidR="00E60E45" w:rsidRPr="00EF346A">
        <w:t>. They caution</w:t>
      </w:r>
      <w:r w:rsidR="00260696">
        <w:t>ed</w:t>
      </w:r>
      <w:r w:rsidR="00E60E45" w:rsidRPr="00EF346A">
        <w:t xml:space="preserve"> that such a process m</w:t>
      </w:r>
      <w:r w:rsidR="00D950FF">
        <w:t>ight</w:t>
      </w:r>
      <w:r w:rsidR="00E60E45" w:rsidRPr="00EF346A">
        <w:t xml:space="preserve"> create </w:t>
      </w:r>
      <w:r w:rsidR="000325F2">
        <w:t xml:space="preserve">an </w:t>
      </w:r>
      <w:r w:rsidR="00E60E45" w:rsidRPr="00EF346A">
        <w:t>unintended hierarch</w:t>
      </w:r>
      <w:r w:rsidR="000325F2">
        <w:t>y</w:t>
      </w:r>
      <w:r w:rsidR="00870D9A">
        <w:t>,</w:t>
      </w:r>
      <w:r>
        <w:t xml:space="preserve"> thereby</w:t>
      </w:r>
      <w:r w:rsidR="00E60E45" w:rsidRPr="00EF346A">
        <w:t xml:space="preserve"> undermin</w:t>
      </w:r>
      <w:r w:rsidR="00870D9A">
        <w:t>ing</w:t>
      </w:r>
      <w:r w:rsidR="00E60E45" w:rsidRPr="00EF346A">
        <w:t xml:space="preserve"> treaty autonomy, and delay recognition, especially in urgent contexts</w:t>
      </w:r>
      <w:r w:rsidR="00870D9A">
        <w:t>,</w:t>
      </w:r>
      <w:r w:rsidR="00E60E45" w:rsidRPr="00EF346A">
        <w:t xml:space="preserve"> </w:t>
      </w:r>
      <w:r w:rsidR="00870D9A">
        <w:t xml:space="preserve">such as </w:t>
      </w:r>
      <w:r w:rsidR="00E60E45" w:rsidRPr="00EF346A">
        <w:t>public health</w:t>
      </w:r>
      <w:r w:rsidR="00C95923">
        <w:t>;</w:t>
      </w:r>
    </w:p>
    <w:p w14:paraId="5805840C" w14:textId="48E3AB1D" w:rsidR="00E60E45" w:rsidRPr="00866063" w:rsidRDefault="009430E9" w:rsidP="009B5624">
      <w:pPr>
        <w:pStyle w:val="CBDNormalNumber"/>
        <w:numPr>
          <w:ilvl w:val="1"/>
          <w:numId w:val="7"/>
        </w:numPr>
      </w:pPr>
      <w:r>
        <w:t xml:space="preserve">Other submitters </w:t>
      </w:r>
      <w:r w:rsidR="00F53BE7">
        <w:t xml:space="preserve">offered a middle-ground view </w:t>
      </w:r>
      <w:r w:rsidR="00067B9E">
        <w:t xml:space="preserve">and </w:t>
      </w:r>
      <w:r w:rsidR="00E60E45" w:rsidRPr="00C95923">
        <w:t>suggested</w:t>
      </w:r>
      <w:r w:rsidR="00E60E45" w:rsidRPr="00EF346A">
        <w:t xml:space="preserve"> </w:t>
      </w:r>
      <w:r w:rsidR="009905B9">
        <w:t xml:space="preserve">that </w:t>
      </w:r>
      <w:r w:rsidR="00E60E45" w:rsidRPr="00EF346A">
        <w:t>non-binding reporting mechanisms,</w:t>
      </w:r>
      <w:r w:rsidR="001E5049">
        <w:t xml:space="preserve"> such as</w:t>
      </w:r>
      <w:r w:rsidR="00E60E45" w:rsidRPr="00EF346A">
        <w:t xml:space="preserve"> self-declaration</w:t>
      </w:r>
      <w:r w:rsidR="00C85669">
        <w:t>s</w:t>
      </w:r>
      <w:r w:rsidR="00E60E45" w:rsidRPr="00EF346A">
        <w:t xml:space="preserve"> by</w:t>
      </w:r>
      <w:r w:rsidR="0078385A">
        <w:t xml:space="preserve"> the </w:t>
      </w:r>
      <w:r w:rsidR="0078385A" w:rsidRPr="005D49D3">
        <w:t>governing bodies</w:t>
      </w:r>
      <w:r w:rsidR="0078385A">
        <w:t xml:space="preserve"> of</w:t>
      </w:r>
      <w:r w:rsidR="00E60E45" w:rsidRPr="00EF346A">
        <w:t xml:space="preserve"> </w:t>
      </w:r>
      <w:r w:rsidR="00BD078D">
        <w:t>s</w:t>
      </w:r>
      <w:r w:rsidR="00BD078D" w:rsidRPr="00EF346A">
        <w:t xml:space="preserve">pecialized </w:t>
      </w:r>
      <w:r w:rsidR="00BD078D">
        <w:t>i</w:t>
      </w:r>
      <w:r w:rsidR="00BD078D" w:rsidRPr="00EF346A">
        <w:t xml:space="preserve">nternational </w:t>
      </w:r>
      <w:r w:rsidR="005C7B14">
        <w:t>access and benefit-sharing</w:t>
      </w:r>
      <w:r w:rsidR="005C7B14" w:rsidRPr="00EF346A">
        <w:t xml:space="preserve"> </w:t>
      </w:r>
      <w:r w:rsidR="00BD078D">
        <w:t>i</w:t>
      </w:r>
      <w:r w:rsidR="00BD078D" w:rsidRPr="00EF346A">
        <w:t>nstruments</w:t>
      </w:r>
      <w:r w:rsidR="00C91A05">
        <w:t>,</w:t>
      </w:r>
      <w:r w:rsidR="002C4DD3">
        <w:t xml:space="preserve"> </w:t>
      </w:r>
      <w:r w:rsidR="006E0B0A">
        <w:t>should be established and that more effort should be placed on</w:t>
      </w:r>
      <w:r w:rsidR="00E60E45" w:rsidRPr="00EF346A">
        <w:t xml:space="preserve"> enhanc</w:t>
      </w:r>
      <w:r w:rsidR="00C67456">
        <w:t xml:space="preserve">ing </w:t>
      </w:r>
      <w:r w:rsidR="00E60E45" w:rsidRPr="00EF346A">
        <w:t>coordination</w:t>
      </w:r>
      <w:r w:rsidR="006409D7">
        <w:t xml:space="preserve"> </w:t>
      </w:r>
      <w:r w:rsidR="00E60E45" w:rsidRPr="00EF346A">
        <w:t>rather than</w:t>
      </w:r>
      <w:r w:rsidR="00AB32EF">
        <w:t xml:space="preserve"> promoting</w:t>
      </w:r>
      <w:r w:rsidR="00E60E45" w:rsidRPr="00EF346A">
        <w:t xml:space="preserve"> formal recognition</w:t>
      </w:r>
      <w:r w:rsidR="00E60E45">
        <w:t>.</w:t>
      </w:r>
    </w:p>
    <w:p w14:paraId="66A79C85" w14:textId="13179F66" w:rsidR="00E60E45" w:rsidRPr="00866063" w:rsidRDefault="00055EEE" w:rsidP="009B5624">
      <w:pPr>
        <w:pStyle w:val="CBDNormalNumber"/>
      </w:pPr>
      <w:r>
        <w:t xml:space="preserve">Many submitters </w:t>
      </w:r>
      <w:r w:rsidR="00E60E45" w:rsidRPr="00EF346A">
        <w:t>underscore</w:t>
      </w:r>
      <w:r w:rsidR="0058430F">
        <w:t>d</w:t>
      </w:r>
      <w:r w:rsidR="00E60E45" w:rsidRPr="00EF346A">
        <w:t xml:space="preserve"> the need for balanced governance that respect</w:t>
      </w:r>
      <w:r w:rsidR="00067B9E">
        <w:t>ed</w:t>
      </w:r>
      <w:r w:rsidR="00E60E45" w:rsidRPr="00EF346A">
        <w:t xml:space="preserve"> both the sovereignty of Parties and the functional autonomy of other international instruments.</w:t>
      </w:r>
      <w:r w:rsidR="002556AD">
        <w:t xml:space="preserve"> In th</w:t>
      </w:r>
      <w:r w:rsidR="00586470">
        <w:t>at</w:t>
      </w:r>
      <w:r w:rsidR="002556AD">
        <w:t xml:space="preserve"> regard</w:t>
      </w:r>
      <w:r w:rsidR="004B0B35">
        <w:t>,</w:t>
      </w:r>
      <w:r w:rsidR="002556AD">
        <w:t xml:space="preserve"> </w:t>
      </w:r>
      <w:r w:rsidR="0095015E">
        <w:t xml:space="preserve">some </w:t>
      </w:r>
      <w:r w:rsidR="004B0B35">
        <w:t>s</w:t>
      </w:r>
      <w:r w:rsidR="00EC6BDD">
        <w:t>ub</w:t>
      </w:r>
      <w:r w:rsidR="002556AD">
        <w:t xml:space="preserve">mitters proposed </w:t>
      </w:r>
      <w:r w:rsidR="00325914">
        <w:t xml:space="preserve">the </w:t>
      </w:r>
      <w:r w:rsidR="00AD0E3D">
        <w:t xml:space="preserve">consideration </w:t>
      </w:r>
      <w:r w:rsidR="001550EB">
        <w:t xml:space="preserve">of </w:t>
      </w:r>
      <w:r w:rsidR="00E60E45" w:rsidRPr="00EF346A">
        <w:t>voluntary reporting, indicative criteria</w:t>
      </w:r>
      <w:r w:rsidR="003416AE">
        <w:t xml:space="preserve"> </w:t>
      </w:r>
      <w:r w:rsidR="00DE06C3">
        <w:t xml:space="preserve">to determine the status </w:t>
      </w:r>
      <w:r w:rsidR="003416AE">
        <w:t xml:space="preserve">of </w:t>
      </w:r>
      <w:r w:rsidR="00DE06C3">
        <w:t>or recogni</w:t>
      </w:r>
      <w:r w:rsidR="003416AE">
        <w:t>ze</w:t>
      </w:r>
      <w:r w:rsidR="00DE06C3">
        <w:t xml:space="preserve"> specialized international access and benefit-sharing instruments</w:t>
      </w:r>
      <w:r w:rsidR="00E60E45" w:rsidRPr="00EF346A">
        <w:t xml:space="preserve"> and dialogue platforms to foster mutual </w:t>
      </w:r>
      <w:r w:rsidR="00E60E45" w:rsidRPr="00464994">
        <w:t>supportiveness</w:t>
      </w:r>
      <w:r w:rsidR="00E60E45" w:rsidRPr="00EF346A">
        <w:t xml:space="preserve"> without imposing </w:t>
      </w:r>
      <w:r w:rsidR="000325F2">
        <w:t xml:space="preserve">a </w:t>
      </w:r>
      <w:r w:rsidR="00E60E45" w:rsidRPr="00EF346A">
        <w:t>rigid hierarch</w:t>
      </w:r>
      <w:r w:rsidR="000325F2">
        <w:t>y</w:t>
      </w:r>
      <w:r w:rsidR="00E60E45">
        <w:t>.</w:t>
      </w:r>
    </w:p>
    <w:p w14:paraId="2F22E150" w14:textId="414FF964" w:rsidR="00E60E45" w:rsidRPr="00866063" w:rsidRDefault="009F18CB" w:rsidP="009B5624">
      <w:pPr>
        <w:pStyle w:val="CBDH2"/>
      </w:pPr>
      <w:r>
        <w:t>B.</w:t>
      </w:r>
      <w:r>
        <w:tab/>
      </w:r>
      <w:r w:rsidR="009D4242" w:rsidRPr="009F18CB">
        <w:t>Views</w:t>
      </w:r>
      <w:r w:rsidR="009D4242">
        <w:t xml:space="preserve"> on the relationship with other international instruments</w:t>
      </w:r>
    </w:p>
    <w:p w14:paraId="0155229A" w14:textId="61572F43" w:rsidR="00ED6128" w:rsidRPr="00EF346A" w:rsidRDefault="00542D89" w:rsidP="00ED6128">
      <w:pPr>
        <w:pStyle w:val="CBDNormalNumber"/>
      </w:pPr>
      <w:r>
        <w:t>The submissions received show</w:t>
      </w:r>
      <w:r w:rsidR="006F523B">
        <w:t>ed</w:t>
      </w:r>
      <w:r>
        <w:t xml:space="preserve"> that t</w:t>
      </w:r>
      <w:r w:rsidR="00ED6128" w:rsidRPr="00EF346A">
        <w:t xml:space="preserve">here </w:t>
      </w:r>
      <w:r w:rsidR="006E1EF9">
        <w:t>wa</w:t>
      </w:r>
      <w:r w:rsidR="00ED6128" w:rsidRPr="00EF346A">
        <w:t xml:space="preserve">s broad consensus </w:t>
      </w:r>
      <w:r w:rsidR="00F91504">
        <w:t>on the need for</w:t>
      </w:r>
      <w:r w:rsidR="00F91504" w:rsidRPr="00EF346A">
        <w:t xml:space="preserve"> </w:t>
      </w:r>
      <w:r w:rsidR="00BD078D">
        <w:t>s</w:t>
      </w:r>
      <w:r w:rsidR="00BD078D" w:rsidRPr="00EF346A">
        <w:t xml:space="preserve">pecialized </w:t>
      </w:r>
      <w:r w:rsidR="00BD078D">
        <w:t>i</w:t>
      </w:r>
      <w:r w:rsidR="00BD078D" w:rsidRPr="00EF346A">
        <w:t xml:space="preserve">nternational </w:t>
      </w:r>
      <w:r w:rsidR="00F86D25">
        <w:t>access and benefit-sharing</w:t>
      </w:r>
      <w:r w:rsidR="00F86D25" w:rsidRPr="00EF346A">
        <w:t xml:space="preserve"> </w:t>
      </w:r>
      <w:r w:rsidR="00BD078D">
        <w:t>i</w:t>
      </w:r>
      <w:r w:rsidR="00BD078D" w:rsidRPr="00EF346A">
        <w:t xml:space="preserve">nstruments </w:t>
      </w:r>
      <w:r w:rsidR="00F91504">
        <w:t xml:space="preserve">to </w:t>
      </w:r>
      <w:r w:rsidR="00ED6128" w:rsidRPr="00EF346A">
        <w:t>be consistent with</w:t>
      </w:r>
      <w:r w:rsidR="00BD078D">
        <w:t>,</w:t>
      </w:r>
      <w:r w:rsidR="00ED6128" w:rsidRPr="00EF346A">
        <w:t xml:space="preserve"> and not run counter to</w:t>
      </w:r>
      <w:r w:rsidR="00BD078D">
        <w:t>,</w:t>
      </w:r>
      <w:r w:rsidR="00ED6128" w:rsidRPr="00EF346A">
        <w:t xml:space="preserve"> the objectives of the </w:t>
      </w:r>
      <w:r w:rsidR="00AE6A6C">
        <w:t xml:space="preserve">Convention </w:t>
      </w:r>
      <w:r w:rsidR="00ED6128" w:rsidRPr="00EF346A">
        <w:t>and the Protocol, but views diverge</w:t>
      </w:r>
      <w:r w:rsidR="006E1EF9">
        <w:t>d</w:t>
      </w:r>
      <w:r w:rsidR="00ED6128" w:rsidRPr="00EF346A">
        <w:t xml:space="preserve"> on how th</w:t>
      </w:r>
      <w:r w:rsidR="000955AC">
        <w:t>e</w:t>
      </w:r>
      <w:r w:rsidR="00ED6128" w:rsidRPr="00EF346A">
        <w:t xml:space="preserve"> relationship </w:t>
      </w:r>
      <w:r w:rsidR="000955AC">
        <w:t>with other instruments</w:t>
      </w:r>
      <w:r w:rsidR="000955AC" w:rsidRPr="00EF346A">
        <w:t xml:space="preserve"> </w:t>
      </w:r>
      <w:r w:rsidR="00ED6128" w:rsidRPr="00EF346A">
        <w:t>should be managed</w:t>
      </w:r>
      <w:r w:rsidR="0012697D">
        <w:t>, as summarized below</w:t>
      </w:r>
      <w:r w:rsidR="00ED6128" w:rsidRPr="00EF346A">
        <w:t>:</w:t>
      </w:r>
    </w:p>
    <w:p w14:paraId="33229FEE" w14:textId="7AD9A45F" w:rsidR="000D0F68" w:rsidRPr="009B5624" w:rsidRDefault="000D0F68" w:rsidP="00542D89">
      <w:pPr>
        <w:pStyle w:val="CBDNormalNumber"/>
        <w:numPr>
          <w:ilvl w:val="0"/>
          <w:numId w:val="0"/>
        </w:numPr>
        <w:ind w:left="567"/>
        <w:rPr>
          <w:i/>
          <w:iCs/>
        </w:rPr>
      </w:pPr>
    </w:p>
    <w:p w14:paraId="52EEA967" w14:textId="2ADFE978" w:rsidR="00B668A8" w:rsidRPr="00866063" w:rsidRDefault="00D1161C" w:rsidP="009B5624">
      <w:pPr>
        <w:pStyle w:val="CBDNormalNumber"/>
        <w:numPr>
          <w:ilvl w:val="1"/>
          <w:numId w:val="7"/>
        </w:numPr>
      </w:pPr>
      <w:r w:rsidRPr="009B5624">
        <w:rPr>
          <w:i/>
          <w:iCs/>
        </w:rPr>
        <w:t xml:space="preserve">Support for </w:t>
      </w:r>
      <w:r w:rsidR="00A13478" w:rsidRPr="009B5624">
        <w:rPr>
          <w:i/>
          <w:iCs/>
        </w:rPr>
        <w:t>complementarity</w:t>
      </w:r>
      <w:r w:rsidR="00036F46">
        <w:t>.</w:t>
      </w:r>
      <w:r w:rsidRPr="00EF346A">
        <w:t xml:space="preserve"> Many </w:t>
      </w:r>
      <w:r w:rsidR="000F3E54">
        <w:t xml:space="preserve">submitters </w:t>
      </w:r>
      <w:r w:rsidR="00786612" w:rsidRPr="00EF346A">
        <w:t>emphasized</w:t>
      </w:r>
      <w:r w:rsidRPr="00EF346A">
        <w:t xml:space="preserve"> </w:t>
      </w:r>
      <w:r w:rsidR="003D09B6">
        <w:t xml:space="preserve">the importance of </w:t>
      </w:r>
      <w:r w:rsidRPr="00EF346A">
        <w:t>mutual supportiveness, non-hierarchical coexistence and respect for treaty autonomy. They caution</w:t>
      </w:r>
      <w:r w:rsidR="00036F46">
        <w:t>ed</w:t>
      </w:r>
      <w:r w:rsidRPr="00EF346A">
        <w:t xml:space="preserve"> against the </w:t>
      </w:r>
      <w:r w:rsidR="00605C22" w:rsidRPr="00741262">
        <w:t xml:space="preserve">Conference of the Parties serving as the </w:t>
      </w:r>
      <w:r w:rsidR="00605C22">
        <w:t>m</w:t>
      </w:r>
      <w:r w:rsidR="00605C22" w:rsidRPr="00741262">
        <w:t xml:space="preserve">eeting of the Parties </w:t>
      </w:r>
      <w:r w:rsidR="00605C22">
        <w:t xml:space="preserve">to </w:t>
      </w:r>
      <w:r w:rsidRPr="00EF346A">
        <w:t>Protocol assuming a managerial role over other instruments</w:t>
      </w:r>
      <w:r w:rsidR="00A111D1" w:rsidRPr="00866063">
        <w:t>;</w:t>
      </w:r>
    </w:p>
    <w:p w14:paraId="09FEE794" w14:textId="64F144E2" w:rsidR="00661DA2" w:rsidRDefault="00B668A8" w:rsidP="009B5624">
      <w:pPr>
        <w:pStyle w:val="CBDNormalNumber"/>
        <w:numPr>
          <w:ilvl w:val="1"/>
          <w:numId w:val="7"/>
        </w:numPr>
      </w:pPr>
      <w:r w:rsidRPr="009B5624">
        <w:rPr>
          <w:i/>
          <w:iCs/>
        </w:rPr>
        <w:t xml:space="preserve">Advocacy for </w:t>
      </w:r>
      <w:r w:rsidR="00A13478" w:rsidRPr="009B5624">
        <w:rPr>
          <w:i/>
          <w:iCs/>
        </w:rPr>
        <w:t xml:space="preserve">oversight </w:t>
      </w:r>
      <w:r w:rsidRPr="009B5624">
        <w:rPr>
          <w:i/>
          <w:iCs/>
        </w:rPr>
        <w:t xml:space="preserve">and </w:t>
      </w:r>
      <w:r w:rsidR="00A13478" w:rsidRPr="009B5624">
        <w:rPr>
          <w:i/>
          <w:iCs/>
        </w:rPr>
        <w:t>alignment</w:t>
      </w:r>
      <w:r w:rsidR="004C28B6">
        <w:t>.</w:t>
      </w:r>
      <w:r w:rsidRPr="00EF346A">
        <w:t xml:space="preserve"> </w:t>
      </w:r>
      <w:r w:rsidR="00D24EEE">
        <w:t>Some submitters</w:t>
      </w:r>
      <w:r w:rsidRPr="00EF346A">
        <w:t xml:space="preserve"> stress</w:t>
      </w:r>
      <w:r w:rsidR="00A4117E">
        <w:t>ed</w:t>
      </w:r>
      <w:r w:rsidRPr="00EF346A">
        <w:t xml:space="preserve"> the importance of Party-led oversight, standardized </w:t>
      </w:r>
      <w:r w:rsidRPr="008737F4">
        <w:t>criteria</w:t>
      </w:r>
      <w:r w:rsidR="00DE06C3" w:rsidRPr="008737F4">
        <w:t xml:space="preserve"> </w:t>
      </w:r>
      <w:r w:rsidR="008737F4" w:rsidRPr="009B5624">
        <w:t>f</w:t>
      </w:r>
      <w:r w:rsidR="00DE06C3" w:rsidRPr="008737F4">
        <w:t xml:space="preserve">or </w:t>
      </w:r>
      <w:r w:rsidR="008737F4" w:rsidRPr="009B5624">
        <w:t xml:space="preserve">the </w:t>
      </w:r>
      <w:r w:rsidR="00DE06C3" w:rsidRPr="008737F4">
        <w:t>recognition of specialized international access and benefit-sharing instruments</w:t>
      </w:r>
      <w:r w:rsidRPr="008737F4">
        <w:t xml:space="preserve"> and</w:t>
      </w:r>
      <w:r w:rsidRPr="00EF346A">
        <w:t xml:space="preserve"> ongoing review to ensure </w:t>
      </w:r>
      <w:r w:rsidR="00DE06C3">
        <w:t xml:space="preserve">that such </w:t>
      </w:r>
      <w:r w:rsidR="00BD078D">
        <w:t>i</w:t>
      </w:r>
      <w:r w:rsidR="00BD078D" w:rsidRPr="00EF346A">
        <w:t xml:space="preserve">nstruments </w:t>
      </w:r>
      <w:r w:rsidRPr="00EF346A">
        <w:t xml:space="preserve">uphold </w:t>
      </w:r>
      <w:r w:rsidR="003D3BFB">
        <w:t>access and benefit-sharing</w:t>
      </w:r>
      <w:r w:rsidR="003D3BFB" w:rsidRPr="00EF346A">
        <w:t xml:space="preserve"> </w:t>
      </w:r>
      <w:r w:rsidRPr="00EF346A">
        <w:t>principles and do not dilute obligations</w:t>
      </w:r>
      <w:r w:rsidR="00BD078D">
        <w:t>;</w:t>
      </w:r>
    </w:p>
    <w:p w14:paraId="712A5DEC" w14:textId="17F6B207" w:rsidR="007779E0" w:rsidRPr="00EF346A" w:rsidRDefault="007779E0" w:rsidP="009B5624">
      <w:pPr>
        <w:pStyle w:val="CBDNormalNumber"/>
        <w:numPr>
          <w:ilvl w:val="1"/>
          <w:numId w:val="7"/>
        </w:numPr>
      </w:pPr>
      <w:r w:rsidRPr="009B5624">
        <w:rPr>
          <w:i/>
          <w:iCs/>
        </w:rPr>
        <w:t xml:space="preserve">Sectoral and </w:t>
      </w:r>
      <w:r w:rsidR="00340C62" w:rsidRPr="009B5624">
        <w:rPr>
          <w:i/>
          <w:iCs/>
        </w:rPr>
        <w:t>regional considerations</w:t>
      </w:r>
      <w:r w:rsidR="00770D52">
        <w:t>.</w:t>
      </w:r>
      <w:r w:rsidRPr="00EF346A">
        <w:t xml:space="preserve"> </w:t>
      </w:r>
      <w:r w:rsidR="0005464B">
        <w:t>Some submi</w:t>
      </w:r>
      <w:r w:rsidR="00770D52">
        <w:t>tter</w:t>
      </w:r>
      <w:r w:rsidR="0005464B">
        <w:t>s</w:t>
      </w:r>
      <w:r w:rsidRPr="00EF346A">
        <w:t xml:space="preserve"> highlight</w:t>
      </w:r>
      <w:r w:rsidR="0005464B">
        <w:t>ed</w:t>
      </w:r>
      <w:r w:rsidRPr="00EF346A">
        <w:t xml:space="preserve"> the role of regional frameworks</w:t>
      </w:r>
      <w:r w:rsidR="0005464B">
        <w:t>,</w:t>
      </w:r>
      <w:r w:rsidRPr="00EF346A">
        <w:t xml:space="preserve"> while </w:t>
      </w:r>
      <w:r w:rsidR="00FF2E50">
        <w:t xml:space="preserve">others </w:t>
      </w:r>
      <w:r w:rsidR="00FF2E50" w:rsidRPr="00EF346A">
        <w:t>emphasized</w:t>
      </w:r>
      <w:r w:rsidRPr="00EF346A">
        <w:t xml:space="preserve"> the need for inclusive governance, </w:t>
      </w:r>
      <w:r w:rsidR="001F2164">
        <w:t xml:space="preserve">the </w:t>
      </w:r>
      <w:r w:rsidRPr="00EF346A">
        <w:t>alignment</w:t>
      </w:r>
      <w:r w:rsidR="00314FFE">
        <w:t xml:space="preserve"> </w:t>
      </w:r>
      <w:r w:rsidR="00DD5F57">
        <w:t xml:space="preserve">of </w:t>
      </w:r>
      <w:r w:rsidR="00385654">
        <w:t>the mult</w:t>
      </w:r>
      <w:r w:rsidR="00920178">
        <w:t>ilateral mechanism</w:t>
      </w:r>
      <w:r w:rsidR="00023372" w:rsidRPr="00023372">
        <w:t xml:space="preserve"> for the fair and equitable sharing of benefits from the</w:t>
      </w:r>
      <w:r w:rsidR="00F73BD6">
        <w:t xml:space="preserve"> use of </w:t>
      </w:r>
      <w:r w:rsidR="00DD5F57">
        <w:t>digital sequence information on genetic resources</w:t>
      </w:r>
      <w:r w:rsidR="00F73BD6">
        <w:t xml:space="preserve">, including </w:t>
      </w:r>
      <w:r w:rsidR="004B061E" w:rsidRPr="004B061E">
        <w:t>the</w:t>
      </w:r>
      <w:r w:rsidR="004B061E">
        <w:t xml:space="preserve"> Cali Fund,</w:t>
      </w:r>
      <w:r w:rsidR="00185A7D">
        <w:t xml:space="preserve"> and other such instruments</w:t>
      </w:r>
      <w:r w:rsidR="00DD5F57">
        <w:t xml:space="preserve"> </w:t>
      </w:r>
      <w:r w:rsidR="00314FFE">
        <w:t xml:space="preserve">with </w:t>
      </w:r>
      <w:r w:rsidR="001F2164">
        <w:t xml:space="preserve">paragraph 4 of </w:t>
      </w:r>
      <w:r w:rsidR="000E4AED">
        <w:t xml:space="preserve">Article 4 </w:t>
      </w:r>
      <w:r w:rsidR="001F2164">
        <w:t>of the Protocol</w:t>
      </w:r>
      <w:r w:rsidR="004801FF">
        <w:t>,</w:t>
      </w:r>
      <w:r w:rsidR="001F2164">
        <w:t xml:space="preserve"> </w:t>
      </w:r>
      <w:r w:rsidR="000E4AED">
        <w:t xml:space="preserve">to avoid </w:t>
      </w:r>
      <w:r w:rsidR="00921158">
        <w:t>overlapping obligations</w:t>
      </w:r>
      <w:r w:rsidRPr="00EF346A">
        <w:t>, and community participation.</w:t>
      </w:r>
    </w:p>
    <w:p w14:paraId="40DE04D7" w14:textId="01C8AAC7" w:rsidR="00A111D1" w:rsidRDefault="00A75758" w:rsidP="009C4E20">
      <w:pPr>
        <w:pStyle w:val="CBDNormalNumber"/>
      </w:pPr>
      <w:r>
        <w:t xml:space="preserve">Many </w:t>
      </w:r>
      <w:r w:rsidR="002E7777">
        <w:t>submi</w:t>
      </w:r>
      <w:r w:rsidR="001550EB">
        <w:t>ssions</w:t>
      </w:r>
      <w:r w:rsidR="002E7777">
        <w:t xml:space="preserve"> </w:t>
      </w:r>
      <w:r w:rsidR="00353EB4" w:rsidRPr="009248F6">
        <w:t>reflect</w:t>
      </w:r>
      <w:r w:rsidR="00A4117E" w:rsidRPr="009248F6">
        <w:t>ed</w:t>
      </w:r>
      <w:r w:rsidR="00353EB4" w:rsidRPr="00EF346A">
        <w:t xml:space="preserve"> a shared commitment to legal clarity, policy coherence and respect for diverse </w:t>
      </w:r>
      <w:r w:rsidR="008E5B14">
        <w:t>access and benefit-sharing</w:t>
      </w:r>
      <w:r w:rsidR="008E5B14" w:rsidRPr="00EF346A">
        <w:t xml:space="preserve"> </w:t>
      </w:r>
      <w:r w:rsidR="00353EB4" w:rsidRPr="00EF346A">
        <w:t>regimes.</w:t>
      </w:r>
      <w:r w:rsidR="00362DA0">
        <w:t xml:space="preserve"> Submitters also noted that </w:t>
      </w:r>
      <w:r w:rsidR="00EC6BDD">
        <w:t>c</w:t>
      </w:r>
      <w:r w:rsidR="00353EB4" w:rsidRPr="00EF346A">
        <w:t>onstructive engagement</w:t>
      </w:r>
      <w:r w:rsidR="00AD5AE0">
        <w:t xml:space="preserve"> </w:t>
      </w:r>
      <w:r w:rsidR="001F4EC7">
        <w:t xml:space="preserve">with </w:t>
      </w:r>
      <w:r w:rsidR="00054755">
        <w:t xml:space="preserve">specialized international </w:t>
      </w:r>
      <w:r w:rsidR="002127B8">
        <w:t>access and benefit-sharing</w:t>
      </w:r>
      <w:r w:rsidR="002127B8" w:rsidRPr="00EF346A">
        <w:t xml:space="preserve"> </w:t>
      </w:r>
      <w:r w:rsidR="00054755">
        <w:t>instruments</w:t>
      </w:r>
      <w:r w:rsidR="00A81CF5">
        <w:t xml:space="preserve"> </w:t>
      </w:r>
      <w:r w:rsidR="00353EB4" w:rsidRPr="00EF346A">
        <w:t xml:space="preserve">could </w:t>
      </w:r>
      <w:r w:rsidR="00DB37C7">
        <w:t xml:space="preserve">be </w:t>
      </w:r>
      <w:r w:rsidR="00353EB4" w:rsidRPr="00EF346A">
        <w:t>focus</w:t>
      </w:r>
      <w:r w:rsidR="00DB37C7">
        <w:t>ed</w:t>
      </w:r>
      <w:r w:rsidR="00353EB4" w:rsidRPr="00EF346A">
        <w:t xml:space="preserve"> on inter-institutional coordination, information-sharing and joint capacity-building, ensuring </w:t>
      </w:r>
      <w:r w:rsidR="00A406EA">
        <w:t xml:space="preserve">that </w:t>
      </w:r>
      <w:r w:rsidR="008F026A">
        <w:t>such</w:t>
      </w:r>
      <w:r w:rsidR="00BD078D" w:rsidRPr="00EF346A">
        <w:t xml:space="preserve"> </w:t>
      </w:r>
      <w:r w:rsidR="00BD078D">
        <w:t>i</w:t>
      </w:r>
      <w:r w:rsidR="00BD078D" w:rsidRPr="00EF346A">
        <w:t xml:space="preserve">nstruments </w:t>
      </w:r>
      <w:r w:rsidR="00353EB4" w:rsidRPr="00EF346A">
        <w:t xml:space="preserve">reinforce rather than fragment the global </w:t>
      </w:r>
      <w:r w:rsidR="00170E7A">
        <w:t>access and benefit-sharing</w:t>
      </w:r>
      <w:r w:rsidR="00170E7A" w:rsidRPr="00EF346A">
        <w:t xml:space="preserve"> </w:t>
      </w:r>
      <w:r w:rsidR="00353EB4" w:rsidRPr="00EF346A">
        <w:t>architecture</w:t>
      </w:r>
      <w:r w:rsidR="00A111D1" w:rsidRPr="00866063">
        <w:t>.</w:t>
      </w:r>
    </w:p>
    <w:p w14:paraId="7AAD9A67" w14:textId="395CEB0F" w:rsidR="00835BC8" w:rsidRPr="00C974E6" w:rsidRDefault="00170E7A" w:rsidP="009B5624">
      <w:pPr>
        <w:pStyle w:val="CBDH1"/>
      </w:pPr>
      <w:r>
        <w:t>III.</w:t>
      </w:r>
      <w:r>
        <w:tab/>
      </w:r>
      <w:r w:rsidR="00312550" w:rsidRPr="00C974E6">
        <w:t>Other</w:t>
      </w:r>
      <w:r w:rsidR="00514D74" w:rsidRPr="00C974E6">
        <w:t xml:space="preserve"> </w:t>
      </w:r>
      <w:r w:rsidR="000A0ABB">
        <w:t xml:space="preserve">emerging </w:t>
      </w:r>
      <w:r w:rsidR="00312550" w:rsidRPr="00C974E6">
        <w:t>issues</w:t>
      </w:r>
      <w:r w:rsidR="00771915">
        <w:t xml:space="preserve"> of importance</w:t>
      </w:r>
    </w:p>
    <w:p w14:paraId="0D831EA7" w14:textId="24D05B43" w:rsidR="00835BC8" w:rsidRPr="00866063" w:rsidRDefault="009D298C" w:rsidP="009D298C">
      <w:pPr>
        <w:pStyle w:val="CBDNormalNumber"/>
      </w:pPr>
      <w:r w:rsidRPr="00EF346A">
        <w:t xml:space="preserve">Several cross-cutting issues emerged </w:t>
      </w:r>
      <w:r w:rsidR="003C6A77">
        <w:t xml:space="preserve">as </w:t>
      </w:r>
      <w:r w:rsidRPr="00EF346A">
        <w:t>warrant</w:t>
      </w:r>
      <w:r w:rsidR="003C6A77">
        <w:t>ing</w:t>
      </w:r>
      <w:r w:rsidRPr="00EF346A">
        <w:t xml:space="preserve"> further attention</w:t>
      </w:r>
      <w:r w:rsidR="003C6A77">
        <w:t xml:space="preserve"> in the process of considering </w:t>
      </w:r>
      <w:r w:rsidR="00501938">
        <w:t xml:space="preserve">paragraph 4 of </w:t>
      </w:r>
      <w:r w:rsidR="00466B26">
        <w:t>A</w:t>
      </w:r>
      <w:r w:rsidR="003C6A77">
        <w:t xml:space="preserve">rticle 4 </w:t>
      </w:r>
      <w:r w:rsidR="00A9464D">
        <w:t>of the Protocol</w:t>
      </w:r>
      <w:r w:rsidR="001550EB">
        <w:t>:</w:t>
      </w:r>
    </w:p>
    <w:p w14:paraId="7A3B9341" w14:textId="10694127" w:rsidR="00835BC8" w:rsidRPr="00866063" w:rsidRDefault="00E5064C" w:rsidP="009B5624">
      <w:pPr>
        <w:pStyle w:val="CBDNormalNumber"/>
        <w:numPr>
          <w:ilvl w:val="1"/>
          <w:numId w:val="7"/>
        </w:numPr>
      </w:pPr>
      <w:r w:rsidRPr="009B5624">
        <w:rPr>
          <w:i/>
          <w:iCs/>
        </w:rPr>
        <w:t xml:space="preserve">Digital </w:t>
      </w:r>
      <w:r w:rsidR="00100CE6" w:rsidRPr="009B5624">
        <w:rPr>
          <w:i/>
          <w:iCs/>
        </w:rPr>
        <w:t>sequence information</w:t>
      </w:r>
      <w:r w:rsidR="004523BF" w:rsidRPr="009B5624">
        <w:rPr>
          <w:i/>
          <w:iCs/>
        </w:rPr>
        <w:t xml:space="preserve"> on genetic resources</w:t>
      </w:r>
      <w:r w:rsidR="00F74D08">
        <w:t xml:space="preserve">. </w:t>
      </w:r>
      <w:r w:rsidRPr="00EF346A">
        <w:t xml:space="preserve">Multiple </w:t>
      </w:r>
      <w:r w:rsidR="009C0849" w:rsidRPr="00EF346A">
        <w:t>submi</w:t>
      </w:r>
      <w:r w:rsidR="00A96F59">
        <w:t>tters</w:t>
      </w:r>
      <w:r w:rsidR="009C0849" w:rsidRPr="00EF346A">
        <w:t xml:space="preserve"> call</w:t>
      </w:r>
      <w:r w:rsidR="009C0849">
        <w:t>ed</w:t>
      </w:r>
      <w:r w:rsidRPr="00EF346A">
        <w:t xml:space="preserve"> for </w:t>
      </w:r>
      <w:r w:rsidR="00191A3A">
        <w:t xml:space="preserve">the </w:t>
      </w:r>
      <w:r w:rsidRPr="00EF346A">
        <w:t>explicit inclusion of</w:t>
      </w:r>
      <w:r w:rsidR="00844027">
        <w:t xml:space="preserve"> </w:t>
      </w:r>
      <w:r w:rsidR="00191A3A">
        <w:t>digital sequence information on genetic resources</w:t>
      </w:r>
      <w:r w:rsidR="00191A3A" w:rsidRPr="00EF346A">
        <w:t xml:space="preserve"> </w:t>
      </w:r>
      <w:r w:rsidRPr="00EF346A">
        <w:t xml:space="preserve">in </w:t>
      </w:r>
      <w:r w:rsidR="00A27CD8">
        <w:t xml:space="preserve">the criteria </w:t>
      </w:r>
      <w:r w:rsidR="004B03D5">
        <w:t xml:space="preserve">for </w:t>
      </w:r>
      <w:r w:rsidR="00191A3A" w:rsidRPr="00EF346A">
        <w:t>recogni</w:t>
      </w:r>
      <w:r w:rsidR="00191A3A">
        <w:t>zing</w:t>
      </w:r>
      <w:r w:rsidR="00191A3A" w:rsidRPr="00EF346A">
        <w:t xml:space="preserve"> </w:t>
      </w:r>
      <w:r w:rsidR="00191A3A">
        <w:t>s</w:t>
      </w:r>
      <w:r w:rsidR="00191A3A" w:rsidRPr="00EF346A">
        <w:t xml:space="preserve">pecialized </w:t>
      </w:r>
      <w:r w:rsidR="00191A3A">
        <w:t>i</w:t>
      </w:r>
      <w:r w:rsidR="00191A3A" w:rsidRPr="00EF346A">
        <w:t xml:space="preserve">nternational </w:t>
      </w:r>
      <w:r w:rsidR="00206B76">
        <w:t>access and benefit-sharing</w:t>
      </w:r>
      <w:r w:rsidR="00206B76" w:rsidRPr="00EF346A">
        <w:t xml:space="preserve"> </w:t>
      </w:r>
      <w:r w:rsidR="00191A3A">
        <w:t>i</w:t>
      </w:r>
      <w:r w:rsidR="00191A3A" w:rsidRPr="00EF346A">
        <w:t>nstruments</w:t>
      </w:r>
      <w:r w:rsidRPr="00EF346A">
        <w:t xml:space="preserve">, with </w:t>
      </w:r>
      <w:r w:rsidR="00780CA5">
        <w:t xml:space="preserve">an </w:t>
      </w:r>
      <w:r w:rsidRPr="00EF346A">
        <w:t>emphasis on traceability, benefit-sharing and capacity-building</w:t>
      </w:r>
      <w:r w:rsidR="00191A3A">
        <w:t>;</w:t>
      </w:r>
      <w:r>
        <w:t xml:space="preserve"> </w:t>
      </w:r>
    </w:p>
    <w:p w14:paraId="5A8D135B" w14:textId="6FF16303" w:rsidR="00835BC8" w:rsidRDefault="0093190D" w:rsidP="009B5624">
      <w:pPr>
        <w:pStyle w:val="CBDNormalNumber"/>
        <w:numPr>
          <w:ilvl w:val="1"/>
          <w:numId w:val="7"/>
        </w:numPr>
      </w:pPr>
      <w:r w:rsidRPr="009B5624">
        <w:rPr>
          <w:i/>
          <w:iCs/>
        </w:rPr>
        <w:t>Equity and</w:t>
      </w:r>
      <w:r w:rsidR="00760B63" w:rsidRPr="009B5624">
        <w:rPr>
          <w:i/>
          <w:iCs/>
        </w:rPr>
        <w:t xml:space="preserve"> </w:t>
      </w:r>
      <w:r w:rsidR="00100CE6" w:rsidRPr="009B5624">
        <w:rPr>
          <w:i/>
          <w:iCs/>
        </w:rPr>
        <w:t xml:space="preserve">rights </w:t>
      </w:r>
      <w:r w:rsidR="0021487F" w:rsidRPr="009B5624">
        <w:rPr>
          <w:i/>
          <w:iCs/>
        </w:rPr>
        <w:t>of indigen</w:t>
      </w:r>
      <w:r w:rsidR="00826D4D" w:rsidRPr="009B5624">
        <w:rPr>
          <w:i/>
          <w:iCs/>
        </w:rPr>
        <w:t>ous peoples and local communities</w:t>
      </w:r>
      <w:r w:rsidR="00206B76">
        <w:t xml:space="preserve">. </w:t>
      </w:r>
      <w:r w:rsidR="00A76E1D">
        <w:t xml:space="preserve">Multiple submitters </w:t>
      </w:r>
      <w:r w:rsidRPr="00EF346A">
        <w:t>stress</w:t>
      </w:r>
      <w:r w:rsidR="009C0849">
        <w:t>ed</w:t>
      </w:r>
      <w:r w:rsidRPr="00EF346A">
        <w:t xml:space="preserve"> the need for effective participation of </w:t>
      </w:r>
      <w:r w:rsidR="00826D4D">
        <w:t>i</w:t>
      </w:r>
      <w:r w:rsidRPr="00EF346A">
        <w:t xml:space="preserve">ndigenous </w:t>
      </w:r>
      <w:r w:rsidR="00826D4D">
        <w:t>p</w:t>
      </w:r>
      <w:r w:rsidRPr="00EF346A">
        <w:t xml:space="preserve">eoples and </w:t>
      </w:r>
      <w:r w:rsidR="00826D4D">
        <w:t>l</w:t>
      </w:r>
      <w:r w:rsidRPr="00EF346A">
        <w:t xml:space="preserve">ocal </w:t>
      </w:r>
      <w:r w:rsidR="00826D4D">
        <w:t>c</w:t>
      </w:r>
      <w:r w:rsidRPr="00EF346A">
        <w:t>ommunities, respect for customary laws and transparent benefit-sharing mechanisms</w:t>
      </w:r>
      <w:r w:rsidR="00191A3A">
        <w:t>;</w:t>
      </w:r>
    </w:p>
    <w:p w14:paraId="7C3EC25E" w14:textId="261C6E2F" w:rsidR="00FC6718" w:rsidRPr="00EF346A" w:rsidRDefault="00FC6718" w:rsidP="009B5624">
      <w:pPr>
        <w:pStyle w:val="CBDNormalNumber"/>
        <w:numPr>
          <w:ilvl w:val="1"/>
          <w:numId w:val="7"/>
        </w:numPr>
      </w:pPr>
      <w:r w:rsidRPr="009B5624">
        <w:rPr>
          <w:i/>
          <w:iCs/>
        </w:rPr>
        <w:t xml:space="preserve">Legal </w:t>
      </w:r>
      <w:r w:rsidR="00100CE6" w:rsidRPr="009B5624">
        <w:rPr>
          <w:i/>
          <w:iCs/>
        </w:rPr>
        <w:t xml:space="preserve">certainty </w:t>
      </w:r>
      <w:r w:rsidRPr="009B5624">
        <w:rPr>
          <w:i/>
          <w:iCs/>
        </w:rPr>
        <w:t xml:space="preserve">and </w:t>
      </w:r>
      <w:r w:rsidR="00100CE6" w:rsidRPr="009B5624">
        <w:rPr>
          <w:i/>
          <w:iCs/>
        </w:rPr>
        <w:t xml:space="preserve">avoidance </w:t>
      </w:r>
      <w:r w:rsidRPr="009B5624">
        <w:rPr>
          <w:i/>
          <w:iCs/>
        </w:rPr>
        <w:t xml:space="preserve">of </w:t>
      </w:r>
      <w:r w:rsidR="00100CE6" w:rsidRPr="009B5624">
        <w:rPr>
          <w:i/>
          <w:iCs/>
        </w:rPr>
        <w:t xml:space="preserve">duplication </w:t>
      </w:r>
      <w:r w:rsidR="00760B63" w:rsidRPr="009B5624">
        <w:rPr>
          <w:i/>
          <w:iCs/>
        </w:rPr>
        <w:t xml:space="preserve">and </w:t>
      </w:r>
      <w:r w:rsidR="00100CE6" w:rsidRPr="009B5624">
        <w:rPr>
          <w:i/>
          <w:iCs/>
        </w:rPr>
        <w:t xml:space="preserve">stacking </w:t>
      </w:r>
      <w:r w:rsidR="00760B63" w:rsidRPr="009B5624">
        <w:rPr>
          <w:i/>
          <w:iCs/>
        </w:rPr>
        <w:t xml:space="preserve">of </w:t>
      </w:r>
      <w:r w:rsidR="009D01C7" w:rsidRPr="009B5624">
        <w:rPr>
          <w:i/>
          <w:iCs/>
        </w:rPr>
        <w:t>obligations</w:t>
      </w:r>
      <w:r w:rsidR="005E4C8F">
        <w:t>.</w:t>
      </w:r>
      <w:r w:rsidRPr="00EF346A">
        <w:t xml:space="preserve"> </w:t>
      </w:r>
      <w:r w:rsidR="00A8360F">
        <w:t xml:space="preserve">Some submitters </w:t>
      </w:r>
      <w:r w:rsidRPr="00EF346A">
        <w:t>highlight</w:t>
      </w:r>
      <w:r w:rsidR="009C0849">
        <w:t>ed</w:t>
      </w:r>
      <w:r w:rsidRPr="00EF346A">
        <w:t xml:space="preserve"> the importance of avoiding overlapping </w:t>
      </w:r>
      <w:r w:rsidR="005E4C8F">
        <w:t>access and benefit-sharing</w:t>
      </w:r>
      <w:r w:rsidR="005E4C8F" w:rsidRPr="00EF346A">
        <w:t xml:space="preserve"> </w:t>
      </w:r>
      <w:r w:rsidR="000C42B1">
        <w:t xml:space="preserve">claims and </w:t>
      </w:r>
      <w:r w:rsidRPr="00EF346A">
        <w:t>obligations</w:t>
      </w:r>
      <w:r w:rsidR="000C42B1">
        <w:t xml:space="preserve"> </w:t>
      </w:r>
      <w:r w:rsidR="0018507C">
        <w:t xml:space="preserve">related to </w:t>
      </w:r>
      <w:r w:rsidR="000C42B1">
        <w:t xml:space="preserve">the </w:t>
      </w:r>
      <w:r w:rsidR="00507EDF">
        <w:t xml:space="preserve">same genetic resource, </w:t>
      </w:r>
      <w:r w:rsidR="00B62AC1">
        <w:t xml:space="preserve">digital sequence information </w:t>
      </w:r>
      <w:r w:rsidR="009E4718" w:rsidRPr="009B5624">
        <w:t>on genetic resources</w:t>
      </w:r>
      <w:r w:rsidR="009E4718">
        <w:t xml:space="preserve"> </w:t>
      </w:r>
      <w:r w:rsidR="00B62AC1">
        <w:t xml:space="preserve">or associated traditional </w:t>
      </w:r>
      <w:r w:rsidR="0064705C">
        <w:t xml:space="preserve">knowledge under different </w:t>
      </w:r>
      <w:r w:rsidR="005E4C8F">
        <w:t>access and benefit-sharing</w:t>
      </w:r>
      <w:r w:rsidR="005E4C8F" w:rsidRPr="00EF346A">
        <w:t xml:space="preserve"> </w:t>
      </w:r>
      <w:r w:rsidR="00DC7079">
        <w:t>instruments</w:t>
      </w:r>
      <w:r w:rsidRPr="00EF346A">
        <w:t xml:space="preserve">, </w:t>
      </w:r>
      <w:r w:rsidR="00F261A0">
        <w:t xml:space="preserve">as </w:t>
      </w:r>
      <w:r w:rsidR="005A2C17">
        <w:t xml:space="preserve">such overlaps </w:t>
      </w:r>
      <w:r w:rsidRPr="00EF346A">
        <w:t>could hinder research and innovation</w:t>
      </w:r>
      <w:r w:rsidR="00191A3A">
        <w:t>;</w:t>
      </w:r>
    </w:p>
    <w:p w14:paraId="7D305317" w14:textId="69F538FA" w:rsidR="00416CE7" w:rsidRDefault="00064713" w:rsidP="009B5624">
      <w:pPr>
        <w:pStyle w:val="CBDNormalNumber"/>
        <w:numPr>
          <w:ilvl w:val="1"/>
          <w:numId w:val="7"/>
        </w:numPr>
      </w:pPr>
      <w:r w:rsidRPr="009B5624">
        <w:rPr>
          <w:i/>
          <w:iCs/>
        </w:rPr>
        <w:t xml:space="preserve">Governance and </w:t>
      </w:r>
      <w:r w:rsidR="00EF0C72" w:rsidRPr="009B5624">
        <w:rPr>
          <w:i/>
          <w:iCs/>
        </w:rPr>
        <w:t>procedural safeguards</w:t>
      </w:r>
      <w:r w:rsidR="005E4C8F">
        <w:t>.</w:t>
      </w:r>
      <w:r w:rsidRPr="00EF346A">
        <w:t xml:space="preserve"> </w:t>
      </w:r>
      <w:r w:rsidR="0076348A">
        <w:t>Some</w:t>
      </w:r>
      <w:r w:rsidR="00B66485">
        <w:t xml:space="preserve"> </w:t>
      </w:r>
      <w:r w:rsidR="00AA5191">
        <w:t>submitters proposed</w:t>
      </w:r>
      <w:r w:rsidR="00B66485">
        <w:t xml:space="preserve"> </w:t>
      </w:r>
      <w:r w:rsidR="005E4C8F">
        <w:t>access and benefit-sharing</w:t>
      </w:r>
      <w:r w:rsidR="005E4C8F" w:rsidRPr="00EF346A">
        <w:t xml:space="preserve"> </w:t>
      </w:r>
      <w:r w:rsidR="00191A3A">
        <w:t>governance</w:t>
      </w:r>
      <w:r w:rsidR="00684AE1">
        <w:t xml:space="preserve"> frameworks</w:t>
      </w:r>
      <w:r w:rsidR="00191A3A">
        <w:t xml:space="preserve"> and procedural safeguards</w:t>
      </w:r>
      <w:r w:rsidR="0076348A">
        <w:t xml:space="preserve"> that</w:t>
      </w:r>
      <w:r w:rsidRPr="00EF346A">
        <w:t xml:space="preserve"> </w:t>
      </w:r>
      <w:r w:rsidR="00C81F7D">
        <w:t xml:space="preserve">would </w:t>
      </w:r>
      <w:r w:rsidRPr="00EF346A">
        <w:t>include evidence-based recognition, time-limited status, public comment periods and dispute resolution mechanisms</w:t>
      </w:r>
      <w:r w:rsidR="00066B9E">
        <w:t>,</w:t>
      </w:r>
      <w:r w:rsidRPr="00EF346A">
        <w:t xml:space="preserve"> to ensure accountability and adaptability</w:t>
      </w:r>
      <w:r w:rsidR="00191A3A">
        <w:t>.</w:t>
      </w:r>
    </w:p>
    <w:p w14:paraId="17166ABC" w14:textId="7AEB8D82" w:rsidR="00B70759" w:rsidRPr="0077265D" w:rsidRDefault="002D5269" w:rsidP="009B5624">
      <w:pPr>
        <w:pStyle w:val="CBDH1"/>
      </w:pPr>
      <w:r>
        <w:t>IV.</w:t>
      </w:r>
      <w:r>
        <w:tab/>
      </w:r>
      <w:r w:rsidR="00191A3A" w:rsidRPr="0077265D">
        <w:t>Link</w:t>
      </w:r>
      <w:r w:rsidR="00191A3A">
        <w:t>s</w:t>
      </w:r>
      <w:r w:rsidR="00191A3A" w:rsidRPr="0077265D">
        <w:t xml:space="preserve"> </w:t>
      </w:r>
      <w:r w:rsidR="00876973" w:rsidRPr="0077265D">
        <w:t xml:space="preserve">to other </w:t>
      </w:r>
      <w:r w:rsidRPr="0077265D">
        <w:t xml:space="preserve">Articles </w:t>
      </w:r>
      <w:r>
        <w:t xml:space="preserve">of the </w:t>
      </w:r>
      <w:r w:rsidR="00876973" w:rsidRPr="0077265D">
        <w:t>N</w:t>
      </w:r>
      <w:r w:rsidR="00191A3A">
        <w:t xml:space="preserve">agoya </w:t>
      </w:r>
      <w:r w:rsidR="00876973" w:rsidRPr="0077265D">
        <w:t>P</w:t>
      </w:r>
      <w:r w:rsidR="00191A3A">
        <w:t>rotocol</w:t>
      </w:r>
      <w:r>
        <w:t>,</w:t>
      </w:r>
      <w:r w:rsidR="00876973" w:rsidRPr="0077265D">
        <w:t xml:space="preserve"> </w:t>
      </w:r>
      <w:r w:rsidR="00BB5208" w:rsidRPr="0077265D">
        <w:t xml:space="preserve">in particular </w:t>
      </w:r>
      <w:r w:rsidR="00C03C4D" w:rsidRPr="0077265D">
        <w:t>Article 10</w:t>
      </w:r>
    </w:p>
    <w:p w14:paraId="49E4B0E0" w14:textId="7302312B" w:rsidR="00E17126" w:rsidRDefault="002F1BBF" w:rsidP="0077265D">
      <w:pPr>
        <w:pStyle w:val="CBDNormalNumber"/>
      </w:pPr>
      <w:r>
        <w:t>M</w:t>
      </w:r>
      <w:r w:rsidR="0085025F">
        <w:t xml:space="preserve">any submitters pointed to the need </w:t>
      </w:r>
      <w:r w:rsidR="00686FF1">
        <w:t xml:space="preserve">to advance discussions on Article 10 </w:t>
      </w:r>
      <w:r w:rsidR="00193B3C">
        <w:t>of the Protocol</w:t>
      </w:r>
      <w:r w:rsidR="007C3252">
        <w:t>,</w:t>
      </w:r>
      <w:r w:rsidR="00193B3C">
        <w:t xml:space="preserve"> </w:t>
      </w:r>
      <w:r w:rsidR="007C3252">
        <w:t xml:space="preserve">on </w:t>
      </w:r>
      <w:r w:rsidR="00E17126">
        <w:t xml:space="preserve">the </w:t>
      </w:r>
      <w:r w:rsidR="00325D42" w:rsidRPr="00325D42">
        <w:t>global multilateral benefit-sharing mechanism</w:t>
      </w:r>
      <w:r w:rsidR="00193B3C">
        <w:t>,</w:t>
      </w:r>
      <w:r w:rsidR="00325D42" w:rsidRPr="00325D42">
        <w:t xml:space="preserve"> </w:t>
      </w:r>
      <w:r w:rsidR="00C173C6">
        <w:t xml:space="preserve">to address </w:t>
      </w:r>
      <w:r w:rsidR="00CE2D66">
        <w:t xml:space="preserve">the fair and equitable sharing of benefits </w:t>
      </w:r>
      <w:r w:rsidR="00900D9D">
        <w:t>derived from</w:t>
      </w:r>
      <w:r w:rsidR="00CE2D66">
        <w:t xml:space="preserve"> the </w:t>
      </w:r>
      <w:r w:rsidR="000E17EC">
        <w:t xml:space="preserve">utilization of genetic resources that occur in transboundary situations </w:t>
      </w:r>
      <w:r w:rsidR="003049AD">
        <w:t xml:space="preserve">or for which it is not possible to grant or obtain prior informed </w:t>
      </w:r>
      <w:r w:rsidR="007539E9">
        <w:t>consent.</w:t>
      </w:r>
    </w:p>
    <w:p w14:paraId="129B9456" w14:textId="3055818D" w:rsidR="00325D42" w:rsidRDefault="00C46CB8" w:rsidP="009B5624">
      <w:pPr>
        <w:pStyle w:val="CBDNormalNumber"/>
      </w:pPr>
      <w:r>
        <w:t>In this regard</w:t>
      </w:r>
      <w:r w:rsidR="006247E5">
        <w:t>,</w:t>
      </w:r>
      <w:r>
        <w:t xml:space="preserve"> </w:t>
      </w:r>
      <w:r w:rsidR="00325D42" w:rsidRPr="00325D42">
        <w:t xml:space="preserve">the need for a </w:t>
      </w:r>
      <w:r w:rsidR="00325D42" w:rsidRPr="006247E5">
        <w:t>mechanism</w:t>
      </w:r>
      <w:r w:rsidR="00325D42" w:rsidRPr="00325D42">
        <w:t xml:space="preserve"> that </w:t>
      </w:r>
      <w:r w:rsidR="000451B7">
        <w:t xml:space="preserve">would </w:t>
      </w:r>
      <w:r w:rsidR="00325D42" w:rsidRPr="00325D42">
        <w:t xml:space="preserve">complement bilateral </w:t>
      </w:r>
      <w:r w:rsidR="006247E5">
        <w:t>access and benefit-sharing</w:t>
      </w:r>
      <w:r w:rsidR="006247E5" w:rsidRPr="00EF346A">
        <w:t xml:space="preserve"> </w:t>
      </w:r>
      <w:r w:rsidR="00325D42" w:rsidRPr="00325D42">
        <w:t xml:space="preserve">frameworks, </w:t>
      </w:r>
      <w:proofErr w:type="gramStart"/>
      <w:r w:rsidR="006247E5">
        <w:t xml:space="preserve">in </w:t>
      </w:r>
      <w:r w:rsidR="00325D42" w:rsidRPr="00325D42">
        <w:t>particular in</w:t>
      </w:r>
      <w:proofErr w:type="gramEnd"/>
      <w:r w:rsidR="00325D42" w:rsidRPr="00325D42">
        <w:t xml:space="preserve"> contexts involving transboundary genetic resources, digital sequence information </w:t>
      </w:r>
      <w:r w:rsidR="006D113D">
        <w:t>on genetic resources</w:t>
      </w:r>
      <w:r w:rsidR="00325D42" w:rsidRPr="00325D42">
        <w:t xml:space="preserve"> and associated traditional knowledge</w:t>
      </w:r>
      <w:r w:rsidR="00B3469F">
        <w:t>,</w:t>
      </w:r>
      <w:r>
        <w:t xml:space="preserve"> was highlighted</w:t>
      </w:r>
      <w:r w:rsidR="00325D42" w:rsidRPr="00325D42">
        <w:t xml:space="preserve">. </w:t>
      </w:r>
    </w:p>
    <w:p w14:paraId="665C4D1C" w14:textId="13101725" w:rsidR="00165922" w:rsidRDefault="00AC6459" w:rsidP="009B5624">
      <w:pPr>
        <w:pStyle w:val="CBDNormalNumber"/>
      </w:pPr>
      <w:r>
        <w:t xml:space="preserve">Submitters </w:t>
      </w:r>
      <w:r w:rsidR="001F6A22">
        <w:t xml:space="preserve">also </w:t>
      </w:r>
      <w:r w:rsidR="00325D42" w:rsidRPr="00B23C83">
        <w:t>highlighted</w:t>
      </w:r>
      <w:r w:rsidR="00325D42" w:rsidRPr="00325D42">
        <w:t xml:space="preserve"> the importance of </w:t>
      </w:r>
      <w:r w:rsidR="0039494F">
        <w:t>implementing</w:t>
      </w:r>
      <w:r w:rsidR="00D70366">
        <w:t xml:space="preserve"> </w:t>
      </w:r>
      <w:r w:rsidR="00325D42" w:rsidRPr="00325D42">
        <w:t xml:space="preserve">Article 10 </w:t>
      </w:r>
      <w:r w:rsidR="003A6AE6">
        <w:t xml:space="preserve">in line </w:t>
      </w:r>
      <w:r w:rsidR="00325D42" w:rsidRPr="00325D42">
        <w:t xml:space="preserve">with lessons learned from specialized international </w:t>
      </w:r>
      <w:r w:rsidR="000F3722">
        <w:t>access and benefit-sharing</w:t>
      </w:r>
      <w:r w:rsidR="000F3722" w:rsidRPr="00EF346A">
        <w:t xml:space="preserve"> </w:t>
      </w:r>
      <w:r w:rsidR="00325D42" w:rsidRPr="00325D42">
        <w:t xml:space="preserve">instruments under </w:t>
      </w:r>
      <w:r w:rsidR="00B74F30">
        <w:t>paragraph</w:t>
      </w:r>
      <w:r w:rsidR="0039494F">
        <w:t> </w:t>
      </w:r>
      <w:r w:rsidR="00325D42" w:rsidRPr="00325D42">
        <w:t xml:space="preserve">4 </w:t>
      </w:r>
      <w:r w:rsidR="001F6A22">
        <w:t xml:space="preserve">of </w:t>
      </w:r>
      <w:r w:rsidR="001F6A22" w:rsidRPr="00325D42">
        <w:t>Article</w:t>
      </w:r>
      <w:r w:rsidR="0039494F">
        <w:t> </w:t>
      </w:r>
      <w:r w:rsidR="001F6A22" w:rsidRPr="00325D42">
        <w:t>4</w:t>
      </w:r>
      <w:r w:rsidR="001F6A22">
        <w:t xml:space="preserve"> </w:t>
      </w:r>
      <w:r w:rsidR="00A90B9C">
        <w:t xml:space="preserve">of the Protocol, </w:t>
      </w:r>
      <w:r w:rsidR="00325D42" w:rsidRPr="00325D42">
        <w:t xml:space="preserve">while cautioning against delays or dilution of its purpose. Proposals included inclusive governance, standardized benefit-sharing models, traceability tools and safeguards for </w:t>
      </w:r>
      <w:r w:rsidR="00A3586A">
        <w:t>i</w:t>
      </w:r>
      <w:r w:rsidR="00325D42" w:rsidRPr="00325D42">
        <w:t xml:space="preserve">ndigenous </w:t>
      </w:r>
      <w:r w:rsidR="00A3586A">
        <w:t>p</w:t>
      </w:r>
      <w:r w:rsidR="00325D42" w:rsidRPr="00325D42">
        <w:t xml:space="preserve">eoples and </w:t>
      </w:r>
      <w:r w:rsidR="00A3586A">
        <w:t>l</w:t>
      </w:r>
      <w:r w:rsidR="00325D42" w:rsidRPr="00325D42">
        <w:t xml:space="preserve">ocal </w:t>
      </w:r>
      <w:r w:rsidR="00A3586A">
        <w:t>c</w:t>
      </w:r>
      <w:r w:rsidR="00325D42" w:rsidRPr="00325D42">
        <w:t xml:space="preserve">ommunities. </w:t>
      </w:r>
    </w:p>
    <w:p w14:paraId="564347A1" w14:textId="37D25C20" w:rsidR="00325D42" w:rsidRDefault="00AA1C01" w:rsidP="009B5624">
      <w:pPr>
        <w:pStyle w:val="CBDNormalNumber"/>
      </w:pPr>
      <w:r>
        <w:t xml:space="preserve">Many submitters </w:t>
      </w:r>
      <w:r w:rsidR="000D5A8B">
        <w:t xml:space="preserve">noted </w:t>
      </w:r>
      <w:r w:rsidR="00325D42" w:rsidRPr="00325D42">
        <w:t xml:space="preserve">that Article 10 </w:t>
      </w:r>
      <w:r w:rsidR="006D6993">
        <w:t xml:space="preserve">of the Protocol </w:t>
      </w:r>
      <w:r w:rsidR="000F3722">
        <w:t>was</w:t>
      </w:r>
      <w:r w:rsidR="000F3722" w:rsidRPr="00325D42">
        <w:t xml:space="preserve"> </w:t>
      </w:r>
      <w:r w:rsidR="00325D42" w:rsidRPr="00325D42">
        <w:t>essential to ensur</w:t>
      </w:r>
      <w:r w:rsidR="00BA6AB1">
        <w:t>e</w:t>
      </w:r>
      <w:r w:rsidR="00325D42" w:rsidRPr="00325D42">
        <w:t xml:space="preserve"> equity, legal certainty and coherence in the evolving </w:t>
      </w:r>
      <w:r w:rsidR="007B4DBF" w:rsidRPr="00BA6AB1">
        <w:t xml:space="preserve">access and benefit-sharing </w:t>
      </w:r>
      <w:r w:rsidR="00325D42" w:rsidRPr="00BA6AB1">
        <w:t>landscape,</w:t>
      </w:r>
      <w:r w:rsidR="00325D42" w:rsidRPr="00325D42">
        <w:t xml:space="preserve"> and </w:t>
      </w:r>
      <w:r w:rsidR="00BA6AB1">
        <w:t xml:space="preserve">they </w:t>
      </w:r>
      <w:r w:rsidR="00325D42" w:rsidRPr="00325D42">
        <w:t>recommend</w:t>
      </w:r>
      <w:r w:rsidR="007B4DBF">
        <w:t>ed</w:t>
      </w:r>
      <w:r w:rsidR="00325D42" w:rsidRPr="00325D42">
        <w:t xml:space="preserve"> establishing a dedicated process to explore </w:t>
      </w:r>
      <w:r w:rsidR="00FC5BBB">
        <w:t>modalities for its implementation</w:t>
      </w:r>
      <w:r w:rsidR="00325D42" w:rsidRPr="00325D42">
        <w:t>.</w:t>
      </w:r>
    </w:p>
    <w:p w14:paraId="459540CD" w14:textId="48874D6E" w:rsidR="00835BC8" w:rsidRDefault="00E0457B" w:rsidP="00AE1D4F">
      <w:pPr>
        <w:pStyle w:val="CBDNormalNumber"/>
      </w:pPr>
      <w:r>
        <w:t>Many sub</w:t>
      </w:r>
      <w:r w:rsidR="00773C2C">
        <w:t>mitters note</w:t>
      </w:r>
      <w:r w:rsidR="00351F0F">
        <w:t>d</w:t>
      </w:r>
      <w:r w:rsidR="00773C2C">
        <w:t xml:space="preserve"> the</w:t>
      </w:r>
      <w:r w:rsidR="005F108E" w:rsidRPr="00EF346A">
        <w:t xml:space="preserve"> need for a holistic and inclusive approach to </w:t>
      </w:r>
      <w:r w:rsidR="00125CA9">
        <w:t xml:space="preserve">global </w:t>
      </w:r>
      <w:r w:rsidR="00EE0FDE">
        <w:t>access and benefit-sharing</w:t>
      </w:r>
      <w:r w:rsidR="00EE0FDE" w:rsidRPr="00EF346A">
        <w:t xml:space="preserve"> </w:t>
      </w:r>
      <w:r w:rsidR="005F108E" w:rsidRPr="00EF346A">
        <w:t xml:space="preserve">governance that </w:t>
      </w:r>
      <w:r w:rsidR="0034334A">
        <w:t xml:space="preserve">would </w:t>
      </w:r>
      <w:r w:rsidR="005F108E" w:rsidRPr="00EF346A">
        <w:t>integrate technological developments, community rights and legal safeguards.</w:t>
      </w:r>
    </w:p>
    <w:p w14:paraId="49FF8588" w14:textId="1F793020" w:rsidR="00457201" w:rsidRDefault="005D4C6A" w:rsidP="00AE1D4F">
      <w:pPr>
        <w:pStyle w:val="CBDNormalNumber"/>
      </w:pPr>
      <w:r>
        <w:t>Overall</w:t>
      </w:r>
      <w:r w:rsidR="007D08FA">
        <w:t>,</w:t>
      </w:r>
      <w:r>
        <w:t xml:space="preserve"> the submissions revealed</w:t>
      </w:r>
      <w:r w:rsidR="00457201" w:rsidRPr="00E86195">
        <w:t xml:space="preserve"> </w:t>
      </w:r>
      <w:r w:rsidR="00A5345B">
        <w:t xml:space="preserve">a wide range </w:t>
      </w:r>
      <w:r w:rsidR="00457201" w:rsidRPr="00E86195">
        <w:t xml:space="preserve">of views in response to </w:t>
      </w:r>
      <w:r w:rsidR="00533AAC">
        <w:t>d</w:t>
      </w:r>
      <w:r w:rsidR="00457201" w:rsidRPr="00E86195">
        <w:t>ecision</w:t>
      </w:r>
      <w:r w:rsidR="00D542FD">
        <w:t> </w:t>
      </w:r>
      <w:hyperlink r:id="rId23" w:history="1">
        <w:r w:rsidR="00457201" w:rsidRPr="008F3A3F">
          <w:rPr>
            <w:rStyle w:val="Hyperlink"/>
          </w:rPr>
          <w:t>NP-5/8</w:t>
        </w:r>
      </w:hyperlink>
      <w:r w:rsidR="00457201" w:rsidRPr="00E86195">
        <w:t xml:space="preserve"> and </w:t>
      </w:r>
      <w:r w:rsidR="008F3A3F">
        <w:t>r</w:t>
      </w:r>
      <w:r w:rsidR="00457201" w:rsidRPr="00E86195">
        <w:t xml:space="preserve">ecommendation </w:t>
      </w:r>
      <w:hyperlink r:id="rId24" w:history="1">
        <w:r w:rsidR="00457201" w:rsidRPr="002E7E9B">
          <w:rPr>
            <w:rStyle w:val="Hyperlink"/>
          </w:rPr>
          <w:t>3/16</w:t>
        </w:r>
      </w:hyperlink>
      <w:r w:rsidR="00457201" w:rsidRPr="00E86195">
        <w:t xml:space="preserve">, </w:t>
      </w:r>
      <w:r w:rsidR="002E7E9B">
        <w:t>as well as</w:t>
      </w:r>
      <w:r w:rsidR="002E7E9B" w:rsidRPr="00E86195">
        <w:t xml:space="preserve"> </w:t>
      </w:r>
      <w:r w:rsidR="00457201" w:rsidRPr="00E86195">
        <w:t xml:space="preserve">the growing relevance of specialized </w:t>
      </w:r>
      <w:r w:rsidR="002E7E9B">
        <w:t>access and benefit-sharing</w:t>
      </w:r>
      <w:r w:rsidR="002E7E9B" w:rsidRPr="00E86195">
        <w:t xml:space="preserve"> </w:t>
      </w:r>
      <w:r w:rsidR="00457201" w:rsidRPr="00E86195">
        <w:t>instruments in addressing sector-specific needs</w:t>
      </w:r>
      <w:r w:rsidR="00D61927">
        <w:t>.</w:t>
      </w:r>
    </w:p>
    <w:p w14:paraId="754AF4E3" w14:textId="14777DEE" w:rsidR="00D61927" w:rsidRPr="00866063" w:rsidRDefault="00E640B3" w:rsidP="00AE1D4F">
      <w:pPr>
        <w:pStyle w:val="CBDNormalNumber"/>
      </w:pPr>
      <w:r>
        <w:t>Last</w:t>
      </w:r>
      <w:r w:rsidR="007D08FA">
        <w:t>,</w:t>
      </w:r>
      <w:r w:rsidR="00D61927">
        <w:t xml:space="preserve"> many submitters </w:t>
      </w:r>
      <w:r w:rsidR="00AD3717">
        <w:t xml:space="preserve">recalled </w:t>
      </w:r>
      <w:r w:rsidR="00C345B5">
        <w:t xml:space="preserve">that </w:t>
      </w:r>
      <w:r w:rsidR="00DE1757">
        <w:t xml:space="preserve">no consensus had emerged on </w:t>
      </w:r>
      <w:r w:rsidR="00D61927" w:rsidRPr="00E86195">
        <w:t xml:space="preserve">the issue of recognizing specialized international </w:t>
      </w:r>
      <w:r>
        <w:t>access and benefit-sharing</w:t>
      </w:r>
      <w:r w:rsidRPr="00E86195" w:rsidDel="00E640B3">
        <w:t xml:space="preserve"> </w:t>
      </w:r>
      <w:r w:rsidR="00D61927" w:rsidRPr="00E86195">
        <w:t xml:space="preserve">instruments under </w:t>
      </w:r>
      <w:r w:rsidR="00E54F8E">
        <w:t>paragraph</w:t>
      </w:r>
      <w:r w:rsidR="00AF0630">
        <w:t> </w:t>
      </w:r>
      <w:r w:rsidR="00E54F8E" w:rsidRPr="00E86195">
        <w:t xml:space="preserve">4 </w:t>
      </w:r>
      <w:r w:rsidR="00E54F8E">
        <w:t xml:space="preserve">of </w:t>
      </w:r>
      <w:r w:rsidR="00D61927" w:rsidRPr="00E86195">
        <w:t>Article 4</w:t>
      </w:r>
      <w:r w:rsidR="00493EDD">
        <w:t xml:space="preserve"> </w:t>
      </w:r>
      <w:r w:rsidR="00C01D02">
        <w:t xml:space="preserve">of the Protocol </w:t>
      </w:r>
      <w:r w:rsidR="003B1F03">
        <w:t xml:space="preserve">when it </w:t>
      </w:r>
      <w:r w:rsidR="00D61927" w:rsidRPr="00E86195">
        <w:t>ha</w:t>
      </w:r>
      <w:r w:rsidR="003B1F03">
        <w:t>d</w:t>
      </w:r>
      <w:r w:rsidR="00D61927" w:rsidRPr="00E86195">
        <w:t xml:space="preserve"> been considered </w:t>
      </w:r>
      <w:r w:rsidR="00AF0630">
        <w:t>at the fourth and fifth meetings</w:t>
      </w:r>
      <w:r w:rsidR="00A57AF9">
        <w:t xml:space="preserve"> </w:t>
      </w:r>
      <w:r w:rsidR="00AF0630">
        <w:t xml:space="preserve">of </w:t>
      </w:r>
      <w:r w:rsidR="00A57AF9">
        <w:t>the Conference of the Parties serving as the meeting of the Parties to the Protocol</w:t>
      </w:r>
      <w:r w:rsidR="00AF0630">
        <w:t>,</w:t>
      </w:r>
      <w:r w:rsidR="00A57AF9">
        <w:t xml:space="preserve"> </w:t>
      </w:r>
      <w:r w:rsidR="00D61927" w:rsidRPr="00E86195">
        <w:t>and th</w:t>
      </w:r>
      <w:r w:rsidR="00C345B5">
        <w:t>ey therefore</w:t>
      </w:r>
      <w:r w:rsidR="00D61927" w:rsidRPr="00E86195">
        <w:t xml:space="preserve"> support</w:t>
      </w:r>
      <w:r w:rsidR="00A57AF9">
        <w:t>ed</w:t>
      </w:r>
      <w:r w:rsidR="00D61927" w:rsidRPr="00E86195">
        <w:t xml:space="preserve"> the establishment of a dedicated process to advance discussions on th</w:t>
      </w:r>
      <w:r w:rsidR="0011679D">
        <w:t>e</w:t>
      </w:r>
      <w:r w:rsidR="00D61927" w:rsidRPr="00E86195">
        <w:t xml:space="preserve"> matte</w:t>
      </w:r>
      <w:r w:rsidR="00B45608">
        <w:t>r</w:t>
      </w:r>
      <w:r w:rsidR="0011679D">
        <w:t>.</w:t>
      </w:r>
    </w:p>
    <w:p w14:paraId="0B444018" w14:textId="35D0152E" w:rsidR="007C4951" w:rsidRPr="00866063" w:rsidRDefault="00F14A38" w:rsidP="00836CDE">
      <w:pPr>
        <w:pStyle w:val="CBDH1"/>
      </w:pPr>
      <w:r>
        <w:t>V</w:t>
      </w:r>
      <w:r w:rsidR="00A111D1" w:rsidRPr="00866063">
        <w:t>.</w:t>
      </w:r>
      <w:r w:rsidR="00A111D1" w:rsidRPr="00866063">
        <w:tab/>
      </w:r>
      <w:r w:rsidR="001833E7">
        <w:t>Recommendation</w:t>
      </w:r>
    </w:p>
    <w:p w14:paraId="06BB5221" w14:textId="0AC94FE5" w:rsidR="002A3BFC" w:rsidRDefault="00D304C5" w:rsidP="009B5624">
      <w:pPr>
        <w:pStyle w:val="CBDNormalNumber"/>
      </w:pPr>
      <w:r>
        <w:t xml:space="preserve">The </w:t>
      </w:r>
      <w:r w:rsidR="00486BEE" w:rsidRPr="00874201">
        <w:t>S</w:t>
      </w:r>
      <w:r w:rsidRPr="00874201">
        <w:t>ubsidiary</w:t>
      </w:r>
      <w:r>
        <w:t xml:space="preserve"> </w:t>
      </w:r>
      <w:r w:rsidR="00486BEE">
        <w:t>B</w:t>
      </w:r>
      <w:r>
        <w:t>ody may wish to adopt a recommendation along the following lines</w:t>
      </w:r>
      <w:r w:rsidR="00D804E5">
        <w:t>:</w:t>
      </w:r>
    </w:p>
    <w:p w14:paraId="728578CE" w14:textId="6D768AAD" w:rsidR="00C35AAB" w:rsidRDefault="00A35393" w:rsidP="009B5624">
      <w:pPr>
        <w:pStyle w:val="CBDNormalNumber"/>
        <w:numPr>
          <w:ilvl w:val="0"/>
          <w:numId w:val="0"/>
        </w:numPr>
        <w:ind w:left="567" w:firstLine="567"/>
        <w:rPr>
          <w:i/>
          <w:iCs/>
        </w:rPr>
      </w:pPr>
      <w:r w:rsidRPr="00A35393">
        <w:rPr>
          <w:i/>
          <w:iCs/>
        </w:rPr>
        <w:t xml:space="preserve">The Subsidiary Body on the Implementation </w:t>
      </w:r>
    </w:p>
    <w:p w14:paraId="6689B3EE" w14:textId="0AABC6FB" w:rsidR="001D17FB" w:rsidRDefault="001D17FB" w:rsidP="009B5624">
      <w:pPr>
        <w:pStyle w:val="CBDNormalNumber"/>
        <w:numPr>
          <w:ilvl w:val="0"/>
          <w:numId w:val="0"/>
        </w:numPr>
        <w:ind w:left="567" w:firstLine="567"/>
        <w:rPr>
          <w:i/>
          <w:iCs/>
        </w:rPr>
      </w:pPr>
      <w:r>
        <w:rPr>
          <w:i/>
          <w:iCs/>
        </w:rPr>
        <w:t xml:space="preserve">Recommends </w:t>
      </w:r>
      <w:r w:rsidRPr="009B5624">
        <w:t xml:space="preserve">that, at its sixth meeting, the </w:t>
      </w:r>
      <w:r w:rsidR="006E43FC">
        <w:t xml:space="preserve">Conference of the Parties serving as the meeting of the Parties to the Nagoya Protocol </w:t>
      </w:r>
      <w:r w:rsidR="003534D0" w:rsidRPr="003534D0">
        <w:t xml:space="preserve">on Access to Genetic Resources and the Fair and Equitable Sharing of Benefits Arising from Their Utilization </w:t>
      </w:r>
      <w:r w:rsidR="00B77C49" w:rsidRPr="009B5624">
        <w:t>adopt a decision along the following lines:</w:t>
      </w:r>
    </w:p>
    <w:p w14:paraId="576BA28C" w14:textId="6B7387BD" w:rsidR="00B77C49" w:rsidRDefault="00217139" w:rsidP="009B5624">
      <w:pPr>
        <w:pStyle w:val="CBDDesicionText"/>
        <w:tabs>
          <w:tab w:val="clear" w:pos="567"/>
        </w:tabs>
        <w:ind w:left="1134"/>
        <w:rPr>
          <w:i/>
          <w:iCs/>
        </w:rPr>
      </w:pPr>
      <w:r w:rsidRPr="009B5624">
        <w:rPr>
          <w:i/>
          <w:iCs/>
        </w:rPr>
        <w:t>The Conference of the Parties serving as the meeting of the Parties to the Nagoya Protocol</w:t>
      </w:r>
      <w:r>
        <w:t>,</w:t>
      </w:r>
    </w:p>
    <w:p w14:paraId="7B0409A5" w14:textId="5F5136F6" w:rsidR="005405B9" w:rsidRPr="00E86195" w:rsidRDefault="005405B9" w:rsidP="009B5624">
      <w:pPr>
        <w:pStyle w:val="CBDDesicionText"/>
        <w:tabs>
          <w:tab w:val="clear" w:pos="567"/>
        </w:tabs>
        <w:ind w:left="1134"/>
      </w:pPr>
      <w:r w:rsidRPr="00E86195">
        <w:rPr>
          <w:i/>
          <w:iCs/>
        </w:rPr>
        <w:t xml:space="preserve">Recalling </w:t>
      </w:r>
      <w:hyperlink r:id="rId25" w:history="1">
        <w:r w:rsidRPr="009B5624">
          <w:t xml:space="preserve">paragraph 4 of </w:t>
        </w:r>
        <w:r w:rsidR="001827A2">
          <w:t xml:space="preserve">Article 4 of </w:t>
        </w:r>
        <w:r w:rsidRPr="009B5624">
          <w:t>the Nagoya Protocol</w:t>
        </w:r>
      </w:hyperlink>
      <w:bookmarkStart w:id="1" w:name="_Hlk216706052"/>
      <w:r w:rsidR="001827A2">
        <w:t xml:space="preserve"> </w:t>
      </w:r>
      <w:r w:rsidR="002F479E" w:rsidRPr="002F479E">
        <w:t>on Access to Genetic Resources and the Fair and Equitable Sharing of Benefits Arising from Their Utilization</w:t>
      </w:r>
      <w:bookmarkEnd w:id="1"/>
      <w:r w:rsidR="00EE133A">
        <w:t>,</w:t>
      </w:r>
      <w:r w:rsidR="009C2A69">
        <w:rPr>
          <w:rStyle w:val="FootnoteReference"/>
        </w:rPr>
        <w:footnoteReference w:id="6"/>
      </w:r>
    </w:p>
    <w:p w14:paraId="64F2EBE3" w14:textId="7D13F725" w:rsidR="005405B9" w:rsidRPr="00E86195" w:rsidRDefault="005405B9" w:rsidP="009B5624">
      <w:pPr>
        <w:pStyle w:val="CBDDesicionText"/>
        <w:tabs>
          <w:tab w:val="clear" w:pos="567"/>
        </w:tabs>
        <w:ind w:left="1134"/>
      </w:pPr>
      <w:r w:rsidRPr="00E86195">
        <w:rPr>
          <w:i/>
          <w:iCs/>
        </w:rPr>
        <w:t>Recognizing</w:t>
      </w:r>
      <w:r w:rsidRPr="00E86195">
        <w:t xml:space="preserve"> the need to enhance legal clarity, equity and coherence in the implementation of </w:t>
      </w:r>
      <w:r w:rsidR="0042544D">
        <w:t xml:space="preserve">paragraph </w:t>
      </w:r>
      <w:r w:rsidR="0042544D" w:rsidRPr="00E86195">
        <w:t>4</w:t>
      </w:r>
      <w:r w:rsidR="0042544D">
        <w:t xml:space="preserve"> of </w:t>
      </w:r>
      <w:r w:rsidRPr="00E86195">
        <w:t>Article 4</w:t>
      </w:r>
      <w:r w:rsidR="00295184">
        <w:t xml:space="preserve"> of the </w:t>
      </w:r>
      <w:r w:rsidR="008536EE">
        <w:t xml:space="preserve">Nagoya </w:t>
      </w:r>
      <w:r w:rsidR="00295184">
        <w:t>Protocol</w:t>
      </w:r>
      <w:r w:rsidRPr="00E86195">
        <w:t xml:space="preserve"> and to avoid duplication and fragmentation across access and benefit-sharing regimes,</w:t>
      </w:r>
    </w:p>
    <w:p w14:paraId="49737EE9" w14:textId="4218E645" w:rsidR="00BC7032" w:rsidRDefault="005405B9" w:rsidP="009B5624">
      <w:pPr>
        <w:pStyle w:val="CBDDesicionText"/>
        <w:tabs>
          <w:tab w:val="clear" w:pos="567"/>
        </w:tabs>
        <w:ind w:left="1134"/>
      </w:pPr>
      <w:r w:rsidRPr="00E86195">
        <w:rPr>
          <w:i/>
          <w:iCs/>
        </w:rPr>
        <w:t xml:space="preserve">Affirming </w:t>
      </w:r>
      <w:r w:rsidRPr="00E86195">
        <w:t>the importance of maintaining mutual supportiveness among international instruments</w:t>
      </w:r>
      <w:r w:rsidR="000A5BFE">
        <w:t>,</w:t>
      </w:r>
      <w:r w:rsidR="00AD6D6F">
        <w:t xml:space="preserve"> in accordance</w:t>
      </w:r>
      <w:r w:rsidR="00E92F43">
        <w:t xml:space="preserve"> with </w:t>
      </w:r>
      <w:r w:rsidR="0042544D">
        <w:t xml:space="preserve">paragraph 3 of </w:t>
      </w:r>
      <w:r w:rsidR="00E92F43">
        <w:t>Article 4 of the Nagoya Protocol</w:t>
      </w:r>
      <w:r w:rsidR="000A5BFE">
        <w:t>,</w:t>
      </w:r>
      <w:r w:rsidRPr="00E86195">
        <w:t xml:space="preserve"> and </w:t>
      </w:r>
      <w:r w:rsidR="00AC569F">
        <w:t xml:space="preserve">of </w:t>
      </w:r>
      <w:r w:rsidRPr="00E86195">
        <w:t>respecting the sovereign rights of Parties,</w:t>
      </w:r>
    </w:p>
    <w:p w14:paraId="24E9A5D5" w14:textId="77777777" w:rsidR="000A5BFE" w:rsidRPr="00E86195" w:rsidRDefault="000A5BFE" w:rsidP="000A5BFE">
      <w:pPr>
        <w:pStyle w:val="CBDDesicionText"/>
        <w:tabs>
          <w:tab w:val="clear" w:pos="567"/>
        </w:tabs>
        <w:ind w:left="1134"/>
      </w:pPr>
      <w:r>
        <w:rPr>
          <w:i/>
          <w:iCs/>
        </w:rPr>
        <w:t>Recalling</w:t>
      </w:r>
      <w:r w:rsidRPr="00E86195">
        <w:t xml:space="preserve"> </w:t>
      </w:r>
      <w:hyperlink r:id="rId26" w:history="1">
        <w:r w:rsidRPr="00CC1D63">
          <w:t>Article 10 of the Nagoya Protocol</w:t>
        </w:r>
      </w:hyperlink>
      <w:r>
        <w:t>,</w:t>
      </w:r>
      <w:r w:rsidRPr="00E86195">
        <w:t xml:space="preserve"> </w:t>
      </w:r>
    </w:p>
    <w:p w14:paraId="6ED88337" w14:textId="3EB2F488" w:rsidR="00BC7032" w:rsidRPr="003A2E07" w:rsidRDefault="00A338E4" w:rsidP="009B5624">
      <w:pPr>
        <w:pStyle w:val="CBDDesicionText"/>
        <w:tabs>
          <w:tab w:val="clear" w:pos="567"/>
        </w:tabs>
        <w:ind w:left="1134"/>
      </w:pPr>
      <w:r w:rsidRPr="009B5624">
        <w:t>1.</w:t>
      </w:r>
      <w:r>
        <w:rPr>
          <w:i/>
          <w:iCs/>
        </w:rPr>
        <w:tab/>
      </w:r>
      <w:r w:rsidR="00BC7032" w:rsidRPr="00656BAA">
        <w:rPr>
          <w:i/>
          <w:iCs/>
        </w:rPr>
        <w:t>Takes note</w:t>
      </w:r>
      <w:r w:rsidR="00BC7032" w:rsidRPr="00656BAA">
        <w:t xml:space="preserve"> of the </w:t>
      </w:r>
      <w:r w:rsidR="00553CC9" w:rsidRPr="00656BAA">
        <w:t xml:space="preserve">synthesis </w:t>
      </w:r>
      <w:r w:rsidR="00153AF0" w:rsidRPr="00656BAA">
        <w:t xml:space="preserve">of </w:t>
      </w:r>
      <w:r w:rsidR="00376FAE" w:rsidRPr="00656BAA">
        <w:t>submissions received</w:t>
      </w:r>
      <w:r w:rsidR="00153AF0" w:rsidRPr="00656BAA">
        <w:t xml:space="preserve"> </w:t>
      </w:r>
      <w:r w:rsidR="00BC7032" w:rsidRPr="00656BAA">
        <w:t xml:space="preserve">pursuant to </w:t>
      </w:r>
      <w:r w:rsidR="005974C0">
        <w:t>d</w:t>
      </w:r>
      <w:r w:rsidR="00BC7032" w:rsidRPr="00656BAA">
        <w:t xml:space="preserve">ecision </w:t>
      </w:r>
      <w:hyperlink r:id="rId27" w:history="1">
        <w:r w:rsidR="00BC7032" w:rsidRPr="00786BC1">
          <w:rPr>
            <w:rStyle w:val="Hyperlink"/>
          </w:rPr>
          <w:t>NP-5/8</w:t>
        </w:r>
      </w:hyperlink>
      <w:r w:rsidR="00786BC1">
        <w:t xml:space="preserve"> of </w:t>
      </w:r>
      <w:r w:rsidR="000A068E">
        <w:t>25 October 2024</w:t>
      </w:r>
      <w:r w:rsidR="00057676" w:rsidRPr="00656BAA">
        <w:t xml:space="preserve">, </w:t>
      </w:r>
      <w:r w:rsidR="00501CB6">
        <w:t xml:space="preserve">as contained in document </w:t>
      </w:r>
      <w:r w:rsidR="00BB7B9F" w:rsidRPr="009B5624">
        <w:t>CBD/SBI/6/</w:t>
      </w:r>
      <w:r w:rsidR="001261AE" w:rsidRPr="009B5624">
        <w:t>8</w:t>
      </w:r>
      <w:r w:rsidR="008F3586" w:rsidRPr="009B5624">
        <w:t>,</w:t>
      </w:r>
      <w:r w:rsidR="008F3586" w:rsidRPr="00656BAA">
        <w:t xml:space="preserve"> which provide</w:t>
      </w:r>
      <w:r w:rsidR="007F212E">
        <w:t>s</w:t>
      </w:r>
      <w:r w:rsidR="008F3586" w:rsidRPr="00656BAA">
        <w:t xml:space="preserve"> a basis for further consideration of the process for recognizing speciali</w:t>
      </w:r>
      <w:r w:rsidR="00E42C68">
        <w:t>z</w:t>
      </w:r>
      <w:r w:rsidR="008F3586" w:rsidRPr="00656BAA">
        <w:t xml:space="preserve">ed international </w:t>
      </w:r>
      <w:r w:rsidR="00E42C68">
        <w:t>access and benefit-sharing</w:t>
      </w:r>
      <w:r w:rsidR="00E42C68" w:rsidRPr="00656BAA">
        <w:t xml:space="preserve"> </w:t>
      </w:r>
      <w:r w:rsidR="008F3586" w:rsidRPr="00656BAA">
        <w:t xml:space="preserve">instruments under </w:t>
      </w:r>
      <w:r w:rsidR="00126746" w:rsidRPr="00656BAA">
        <w:t>paragraph</w:t>
      </w:r>
      <w:r w:rsidR="00980643">
        <w:t> </w:t>
      </w:r>
      <w:r w:rsidR="00126746" w:rsidRPr="00656BAA">
        <w:t>4</w:t>
      </w:r>
      <w:r w:rsidR="00126746">
        <w:t xml:space="preserve"> of </w:t>
      </w:r>
      <w:r w:rsidR="008F3586" w:rsidRPr="00656BAA">
        <w:t>Article</w:t>
      </w:r>
      <w:r w:rsidR="00126746">
        <w:t> </w:t>
      </w:r>
      <w:r w:rsidR="008F3586" w:rsidRPr="00656BAA">
        <w:t xml:space="preserve">4 of </w:t>
      </w:r>
      <w:r w:rsidR="008F3586" w:rsidRPr="003A2E07">
        <w:t>the Nagoya Protocol</w:t>
      </w:r>
      <w:r w:rsidR="00600D7B" w:rsidRPr="00600D7B">
        <w:t xml:space="preserve"> </w:t>
      </w:r>
      <w:r w:rsidR="00600D7B" w:rsidRPr="002F479E">
        <w:t>on Access to Genetic Resources and the Fair and Equitable Sharing of Benefits Arising from Their Utilization</w:t>
      </w:r>
      <w:r w:rsidR="00BC7032" w:rsidRPr="003A2E07">
        <w:t>;</w:t>
      </w:r>
    </w:p>
    <w:p w14:paraId="3B4314FF" w14:textId="103FDA76" w:rsidR="007422FB" w:rsidRPr="003A2E07" w:rsidRDefault="00A338E4" w:rsidP="009B5624">
      <w:pPr>
        <w:pStyle w:val="CBDDesicionText"/>
        <w:tabs>
          <w:tab w:val="clear" w:pos="567"/>
        </w:tabs>
        <w:ind w:left="1134"/>
      </w:pPr>
      <w:r w:rsidRPr="009B5624">
        <w:t>2.</w:t>
      </w:r>
      <w:r>
        <w:rPr>
          <w:i/>
          <w:iCs/>
        </w:rPr>
        <w:tab/>
      </w:r>
      <w:r w:rsidR="002B0EB7" w:rsidRPr="003A2E07">
        <w:rPr>
          <w:i/>
          <w:iCs/>
        </w:rPr>
        <w:t xml:space="preserve">Takes note </w:t>
      </w:r>
      <w:r w:rsidR="002B0EB7" w:rsidRPr="009B5624">
        <w:t>of</w:t>
      </w:r>
      <w:r w:rsidR="002B0EB7" w:rsidRPr="00FA38AF">
        <w:t xml:space="preserve"> </w:t>
      </w:r>
      <w:r w:rsidR="007422FB" w:rsidRPr="003A2E07">
        <w:t>the options proposed in</w:t>
      </w:r>
      <w:r w:rsidR="008E1625" w:rsidRPr="003A2E07">
        <w:t xml:space="preserve"> </w:t>
      </w:r>
      <w:r w:rsidR="00FA38AF">
        <w:t>s</w:t>
      </w:r>
      <w:r w:rsidR="008E1625" w:rsidRPr="003A2E07">
        <w:t>ection</w:t>
      </w:r>
      <w:r w:rsidR="00980643">
        <w:t> I</w:t>
      </w:r>
      <w:r w:rsidR="008E1625" w:rsidRPr="003A2E07">
        <w:t xml:space="preserve"> of</w:t>
      </w:r>
      <w:r w:rsidR="007422FB" w:rsidRPr="003A2E07">
        <w:t xml:space="preserve"> </w:t>
      </w:r>
      <w:r w:rsidR="008546F7" w:rsidRPr="003A2E07">
        <w:t xml:space="preserve">the </w:t>
      </w:r>
      <w:r w:rsidR="00FA38AF">
        <w:t>annex</w:t>
      </w:r>
      <w:r w:rsidR="00FA38AF" w:rsidRPr="003A2E07">
        <w:t xml:space="preserve"> </w:t>
      </w:r>
      <w:r w:rsidR="002B0EB7" w:rsidRPr="003A2E07">
        <w:t xml:space="preserve">to the present </w:t>
      </w:r>
      <w:r w:rsidR="00FA38AF">
        <w:t>decision</w:t>
      </w:r>
      <w:r w:rsidR="00FA38AF" w:rsidRPr="003A2E07">
        <w:t xml:space="preserve"> </w:t>
      </w:r>
      <w:r w:rsidR="00D70D26" w:rsidRPr="003A2E07">
        <w:t>as</w:t>
      </w:r>
      <w:r w:rsidR="007422FB" w:rsidRPr="003A2E07">
        <w:t xml:space="preserve"> potential pathways to address the process for recognizing a specialized international access and benefit-sharing instrument under </w:t>
      </w:r>
      <w:r w:rsidR="00980643" w:rsidRPr="00656BAA">
        <w:t>paragraph</w:t>
      </w:r>
      <w:r w:rsidR="00980643">
        <w:t> </w:t>
      </w:r>
      <w:r w:rsidR="00980643" w:rsidRPr="00656BAA">
        <w:t>4</w:t>
      </w:r>
      <w:r w:rsidR="00980643">
        <w:t xml:space="preserve"> of </w:t>
      </w:r>
      <w:r w:rsidR="007422FB" w:rsidRPr="003A2E07">
        <w:t>Article</w:t>
      </w:r>
      <w:r w:rsidR="00980643">
        <w:t> </w:t>
      </w:r>
      <w:r w:rsidR="007422FB" w:rsidRPr="003A2E07">
        <w:t>4 of the Nagoya Protocol</w:t>
      </w:r>
      <w:r w:rsidR="002445DA" w:rsidRPr="003A2E07">
        <w:t>;</w:t>
      </w:r>
    </w:p>
    <w:p w14:paraId="73784733" w14:textId="01390D37" w:rsidR="00FD4DD0" w:rsidRPr="003A2E07" w:rsidRDefault="00A338E4" w:rsidP="009B5624">
      <w:pPr>
        <w:pStyle w:val="CBDDesicionText"/>
        <w:tabs>
          <w:tab w:val="clear" w:pos="567"/>
        </w:tabs>
        <w:ind w:left="1134"/>
      </w:pPr>
      <w:r>
        <w:t>3.</w:t>
      </w:r>
      <w:r>
        <w:tab/>
      </w:r>
      <w:r w:rsidR="00B434C6" w:rsidRPr="009B5624">
        <w:rPr>
          <w:i/>
          <w:iCs/>
        </w:rPr>
        <w:t>Requests</w:t>
      </w:r>
      <w:r w:rsidR="00B434C6" w:rsidRPr="003A2E07">
        <w:t xml:space="preserve"> </w:t>
      </w:r>
      <w:r w:rsidR="006213C6" w:rsidRPr="003A2E07">
        <w:t xml:space="preserve">the </w:t>
      </w:r>
      <w:r w:rsidR="00B434C6" w:rsidRPr="003A2E07">
        <w:t>Executive Secretary</w:t>
      </w:r>
      <w:r w:rsidR="00FD4DD0" w:rsidRPr="003A2E07">
        <w:t>:</w:t>
      </w:r>
    </w:p>
    <w:p w14:paraId="60E54C3A" w14:textId="2584D5CB" w:rsidR="00BC7032" w:rsidRPr="003A2E07" w:rsidRDefault="00A338E4" w:rsidP="009B5624">
      <w:pPr>
        <w:pStyle w:val="CBDDesicionText"/>
        <w:tabs>
          <w:tab w:val="clear" w:pos="567"/>
        </w:tabs>
        <w:ind w:left="1134"/>
      </w:pPr>
      <w:r>
        <w:t>(a</w:t>
      </w:r>
      <w:r w:rsidR="00251424">
        <w:t>)</w:t>
      </w:r>
      <w:r w:rsidR="00251424">
        <w:tab/>
        <w:t>T</w:t>
      </w:r>
      <w:r w:rsidR="00B434C6" w:rsidRPr="003A2E07">
        <w:t xml:space="preserve">o invite Parties </w:t>
      </w:r>
      <w:r w:rsidR="00BC7032" w:rsidRPr="003A2E07">
        <w:t xml:space="preserve">to </w:t>
      </w:r>
      <w:r w:rsidR="0089694E" w:rsidRPr="003A2E07">
        <w:t xml:space="preserve">submit </w:t>
      </w:r>
      <w:r w:rsidR="00BC7032" w:rsidRPr="003A2E07">
        <w:t>additional views and proposals on the options</w:t>
      </w:r>
      <w:r w:rsidR="001770AE" w:rsidRPr="003A2E07">
        <w:t xml:space="preserve"> </w:t>
      </w:r>
      <w:r w:rsidR="005E0DB4" w:rsidRPr="005E0DB4">
        <w:t xml:space="preserve">for recognizing specialized international access and benefit-sharing instruments </w:t>
      </w:r>
      <w:r w:rsidR="00BC7032" w:rsidRPr="0098564D">
        <w:t xml:space="preserve">and </w:t>
      </w:r>
      <w:r w:rsidR="002F5879">
        <w:t xml:space="preserve">the </w:t>
      </w:r>
      <w:r w:rsidR="00BC7032" w:rsidRPr="0098564D">
        <w:t xml:space="preserve">indicative </w:t>
      </w:r>
      <w:r w:rsidR="00BC7032" w:rsidRPr="00D14037">
        <w:t>criteria</w:t>
      </w:r>
      <w:r w:rsidR="00510B9E" w:rsidRPr="00D14037">
        <w:t xml:space="preserve"> </w:t>
      </w:r>
      <w:r w:rsidR="00184017" w:rsidRPr="00D14037">
        <w:t xml:space="preserve">to determine the status </w:t>
      </w:r>
      <w:r w:rsidR="00CD456F" w:rsidRPr="009B5624">
        <w:t xml:space="preserve">of </w:t>
      </w:r>
      <w:r w:rsidR="00184017" w:rsidRPr="00D14037">
        <w:t>or recogni</w:t>
      </w:r>
      <w:r w:rsidR="00CD456F" w:rsidRPr="009B5624">
        <w:t xml:space="preserve">ze </w:t>
      </w:r>
      <w:r w:rsidR="00324924" w:rsidRPr="009B5624">
        <w:t xml:space="preserve">those </w:t>
      </w:r>
      <w:r w:rsidR="00184017" w:rsidRPr="00D14037">
        <w:t xml:space="preserve">instruments </w:t>
      </w:r>
      <w:r w:rsidR="00510B9E" w:rsidRPr="00D14037">
        <w:t xml:space="preserve">contained in </w:t>
      </w:r>
      <w:r w:rsidR="002B0601" w:rsidRPr="00D14037">
        <w:t>s</w:t>
      </w:r>
      <w:r w:rsidR="000955FC" w:rsidRPr="00D14037">
        <w:t>ection</w:t>
      </w:r>
      <w:r w:rsidR="00220F3C" w:rsidRPr="00D14037">
        <w:t>s</w:t>
      </w:r>
      <w:r w:rsidR="000955FC" w:rsidRPr="00D14037">
        <w:t xml:space="preserve"> </w:t>
      </w:r>
      <w:r w:rsidR="00220F3C" w:rsidRPr="00D14037">
        <w:t>I and</w:t>
      </w:r>
      <w:r w:rsidR="00220F3C">
        <w:t xml:space="preserve"> </w:t>
      </w:r>
      <w:r w:rsidR="0098564D" w:rsidRPr="0098564D">
        <w:t>II</w:t>
      </w:r>
      <w:r w:rsidR="00184017">
        <w:t>,</w:t>
      </w:r>
      <w:r w:rsidR="000955FC" w:rsidRPr="003A2E07">
        <w:t xml:space="preserve"> </w:t>
      </w:r>
      <w:r w:rsidR="00220F3C">
        <w:t xml:space="preserve">respectively, of the </w:t>
      </w:r>
      <w:r w:rsidR="00220F3C" w:rsidRPr="0098564D">
        <w:t xml:space="preserve">annex to the present </w:t>
      </w:r>
      <w:r w:rsidR="00220F3C">
        <w:t>decision</w:t>
      </w:r>
      <w:r w:rsidR="00EE1B77">
        <w:t>,</w:t>
      </w:r>
      <w:r w:rsidR="00220F3C" w:rsidRPr="0098564D">
        <w:t xml:space="preserve"> </w:t>
      </w:r>
      <w:r w:rsidR="00B434C6" w:rsidRPr="003A2E07">
        <w:t xml:space="preserve">and </w:t>
      </w:r>
      <w:r w:rsidR="000644FF" w:rsidRPr="003A2E07">
        <w:t xml:space="preserve">to </w:t>
      </w:r>
      <w:r w:rsidR="00B434C6" w:rsidRPr="003A2E07">
        <w:t xml:space="preserve">submit </w:t>
      </w:r>
      <w:r w:rsidR="00EE1B77">
        <w:t>a</w:t>
      </w:r>
      <w:r w:rsidR="00EE1B77" w:rsidRPr="003A2E07">
        <w:t xml:space="preserve"> </w:t>
      </w:r>
      <w:r w:rsidR="00B434C6" w:rsidRPr="003A2E07">
        <w:t xml:space="preserve">compilation of </w:t>
      </w:r>
      <w:r w:rsidR="00EE1B77">
        <w:t xml:space="preserve">the </w:t>
      </w:r>
      <w:r w:rsidR="00B434C6" w:rsidRPr="003A2E07">
        <w:t>submission</w:t>
      </w:r>
      <w:r w:rsidR="00EE1B77">
        <w:t>s</w:t>
      </w:r>
      <w:r w:rsidR="00B434C6" w:rsidRPr="003A2E07">
        <w:t xml:space="preserve"> </w:t>
      </w:r>
      <w:r w:rsidR="000A3C09" w:rsidRPr="003A2E07">
        <w:t xml:space="preserve">for consideration </w:t>
      </w:r>
      <w:r w:rsidR="00B434C6" w:rsidRPr="003A2E07">
        <w:t>by</w:t>
      </w:r>
      <w:r w:rsidR="000A3C09" w:rsidRPr="003A2E07">
        <w:t xml:space="preserve"> </w:t>
      </w:r>
      <w:r w:rsidR="001F433B" w:rsidRPr="003A2E07">
        <w:t>the</w:t>
      </w:r>
      <w:r w:rsidR="001F433B" w:rsidRPr="00C1672A">
        <w:t xml:space="preserve"> Subsidiary Body on Implementation at its eight</w:t>
      </w:r>
      <w:r w:rsidR="00B434C6" w:rsidRPr="00C1672A">
        <w:t>h</w:t>
      </w:r>
      <w:r w:rsidR="001F433B" w:rsidRPr="00C1672A">
        <w:t xml:space="preserve"> meeting</w:t>
      </w:r>
      <w:r w:rsidR="00B74E7F" w:rsidRPr="00C1672A">
        <w:t xml:space="preserve"> and </w:t>
      </w:r>
      <w:r w:rsidR="008F38BA">
        <w:t>by</w:t>
      </w:r>
      <w:r w:rsidR="008F38BA" w:rsidRPr="00C1672A">
        <w:t xml:space="preserve"> </w:t>
      </w:r>
      <w:r w:rsidR="00901A98" w:rsidRPr="00C1672A">
        <w:t xml:space="preserve">the </w:t>
      </w:r>
      <w:r w:rsidR="00102FED" w:rsidRPr="003A2E07">
        <w:t xml:space="preserve">Conference of the Parties serving as the </w:t>
      </w:r>
      <w:r w:rsidR="00271B37">
        <w:t>m</w:t>
      </w:r>
      <w:r w:rsidR="00102FED" w:rsidRPr="003A2E07">
        <w:t xml:space="preserve">eeting of the Parties </w:t>
      </w:r>
      <w:r w:rsidR="00271B37">
        <w:t xml:space="preserve">to the Nagoya Protocol </w:t>
      </w:r>
      <w:r w:rsidR="00102FED" w:rsidRPr="003A2E07">
        <w:t>at its seventh meeting</w:t>
      </w:r>
      <w:r w:rsidR="00995781">
        <w:t>;</w:t>
      </w:r>
    </w:p>
    <w:p w14:paraId="57AA2808" w14:textId="25C2D474" w:rsidR="00BC7032" w:rsidRPr="003A2E07" w:rsidRDefault="00251424" w:rsidP="009B5624">
      <w:pPr>
        <w:pStyle w:val="CBDDesicionText"/>
        <w:tabs>
          <w:tab w:val="clear" w:pos="567"/>
        </w:tabs>
        <w:ind w:left="1134"/>
      </w:pPr>
      <w:bookmarkStart w:id="2" w:name="_Hlk216423113"/>
      <w:r>
        <w:t>(b)</w:t>
      </w:r>
      <w:r>
        <w:tab/>
        <w:t>T</w:t>
      </w:r>
      <w:r w:rsidR="00BC7032" w:rsidRPr="003A2E07">
        <w:t xml:space="preserve">o </w:t>
      </w:r>
      <w:r w:rsidR="006273E0">
        <w:t>hold</w:t>
      </w:r>
      <w:r w:rsidR="00BC7032" w:rsidRPr="003A2E07">
        <w:t xml:space="preserve"> informal technical webinars </w:t>
      </w:r>
      <w:r w:rsidR="00307738" w:rsidRPr="003A2E07">
        <w:t xml:space="preserve">aimed </w:t>
      </w:r>
      <w:r w:rsidR="000E0CF8" w:rsidRPr="003A2E07">
        <w:t xml:space="preserve">at </w:t>
      </w:r>
      <w:r w:rsidR="00BC7032" w:rsidRPr="003A2E07">
        <w:t>support</w:t>
      </w:r>
      <w:r w:rsidR="000E0CF8" w:rsidRPr="003A2E07">
        <w:t>ing</w:t>
      </w:r>
      <w:r w:rsidR="00BC7032" w:rsidRPr="003A2E07">
        <w:t xml:space="preserve"> Parties</w:t>
      </w:r>
      <w:r w:rsidR="000E0CF8" w:rsidRPr="003A2E07">
        <w:t xml:space="preserve"> in progressing towards convergence on </w:t>
      </w:r>
      <w:r w:rsidR="00815499" w:rsidRPr="003A2E07">
        <w:t>options</w:t>
      </w:r>
      <w:r w:rsidR="002C0EA8" w:rsidRPr="003A2E07">
        <w:t xml:space="preserve"> for the recognition of specialized international</w:t>
      </w:r>
      <w:r w:rsidR="0027338B" w:rsidRPr="003A2E07">
        <w:t xml:space="preserve"> access and </w:t>
      </w:r>
      <w:r w:rsidR="002C0EA8" w:rsidRPr="003A2E07">
        <w:t>benefi</w:t>
      </w:r>
      <w:r w:rsidR="005C77CA" w:rsidRPr="003A2E07">
        <w:t>t-sharing instruments</w:t>
      </w:r>
      <w:r w:rsidR="0027338B" w:rsidRPr="003A2E07">
        <w:t xml:space="preserve"> </w:t>
      </w:r>
      <w:r w:rsidR="00D477BA" w:rsidRPr="003A2E07">
        <w:t xml:space="preserve">under </w:t>
      </w:r>
      <w:r w:rsidR="006273E0" w:rsidRPr="00656BAA">
        <w:t>paragraph</w:t>
      </w:r>
      <w:r w:rsidR="006273E0">
        <w:t> </w:t>
      </w:r>
      <w:r w:rsidR="006273E0" w:rsidRPr="00656BAA">
        <w:t>4</w:t>
      </w:r>
      <w:r w:rsidR="006273E0">
        <w:t xml:space="preserve"> of </w:t>
      </w:r>
      <w:r w:rsidR="00D477BA" w:rsidRPr="003A2E07">
        <w:t>Article 4 of the Nagoya Protocol</w:t>
      </w:r>
      <w:r w:rsidR="00D64CD0" w:rsidRPr="003A2E07">
        <w:t>;</w:t>
      </w:r>
    </w:p>
    <w:bookmarkEnd w:id="2"/>
    <w:p w14:paraId="663A25D7" w14:textId="413B5713" w:rsidR="00BC34A8" w:rsidRPr="003A2E07" w:rsidRDefault="00251424" w:rsidP="009B5624">
      <w:pPr>
        <w:pStyle w:val="CBDDesicionText"/>
        <w:tabs>
          <w:tab w:val="clear" w:pos="567"/>
        </w:tabs>
        <w:ind w:left="1134"/>
      </w:pPr>
      <w:r>
        <w:t>(c)</w:t>
      </w:r>
      <w:r>
        <w:tab/>
        <w:t>O</w:t>
      </w:r>
      <w:r w:rsidR="00102188" w:rsidRPr="003A2E07">
        <w:t xml:space="preserve">n the basis of the outcomes of the activities </w:t>
      </w:r>
      <w:r w:rsidR="009C4D2C">
        <w:t>set forth</w:t>
      </w:r>
      <w:r w:rsidR="00BE4C7C">
        <w:t xml:space="preserve"> </w:t>
      </w:r>
      <w:r w:rsidR="00941FFD" w:rsidRPr="003A2E07">
        <w:t xml:space="preserve">in </w:t>
      </w:r>
      <w:r w:rsidR="00334AA8">
        <w:t xml:space="preserve">subparagraphs </w:t>
      </w:r>
      <w:r w:rsidR="00941FFD" w:rsidRPr="003A2E07">
        <w:t>3</w:t>
      </w:r>
      <w:r w:rsidR="00334AA8">
        <w:t> (</w:t>
      </w:r>
      <w:r w:rsidR="00941FFD" w:rsidRPr="003A2E07">
        <w:t>a</w:t>
      </w:r>
      <w:r w:rsidR="00334AA8">
        <w:t>)</w:t>
      </w:r>
      <w:r w:rsidR="00941FFD" w:rsidRPr="003A2E07">
        <w:t xml:space="preserve"> and 3</w:t>
      </w:r>
      <w:r w:rsidR="00334AA8">
        <w:t> (</w:t>
      </w:r>
      <w:r w:rsidR="00941FFD" w:rsidRPr="003A2E07">
        <w:t>b</w:t>
      </w:r>
      <w:r w:rsidR="00334AA8">
        <w:t>)</w:t>
      </w:r>
      <w:r w:rsidR="008C250A">
        <w:t xml:space="preserve"> above</w:t>
      </w:r>
      <w:r w:rsidR="00941FFD" w:rsidRPr="003A2E07">
        <w:t>,</w:t>
      </w:r>
      <w:r w:rsidR="00102188" w:rsidRPr="003A2E07">
        <w:t xml:space="preserve"> </w:t>
      </w:r>
      <w:r w:rsidR="00BC34A8" w:rsidRPr="003A2E07">
        <w:t xml:space="preserve">to further refine the options for recognizing specialized international </w:t>
      </w:r>
      <w:r w:rsidR="00334AA8">
        <w:t>access and benefit-sharing</w:t>
      </w:r>
      <w:r w:rsidR="00334AA8" w:rsidRPr="003A2E07">
        <w:t xml:space="preserve"> </w:t>
      </w:r>
      <w:r w:rsidR="00BC34A8" w:rsidRPr="003A2E07">
        <w:t xml:space="preserve">instruments under </w:t>
      </w:r>
      <w:r w:rsidR="009C4D2C" w:rsidRPr="00656BAA">
        <w:t>paragraph</w:t>
      </w:r>
      <w:r w:rsidR="009C4D2C">
        <w:t> </w:t>
      </w:r>
      <w:r w:rsidR="009C4D2C" w:rsidRPr="00656BAA">
        <w:t>4</w:t>
      </w:r>
      <w:r w:rsidR="009C4D2C">
        <w:t xml:space="preserve"> of </w:t>
      </w:r>
      <w:r w:rsidR="00BC34A8" w:rsidRPr="003A2E07">
        <w:t>Article 4</w:t>
      </w:r>
      <w:r w:rsidR="001E4785">
        <w:t xml:space="preserve"> </w:t>
      </w:r>
      <w:r w:rsidR="001E4785" w:rsidRPr="003A2E07">
        <w:t>of the Nagoya Protocol</w:t>
      </w:r>
      <w:r w:rsidR="002445DA" w:rsidRPr="003A2E07">
        <w:t>;</w:t>
      </w:r>
    </w:p>
    <w:p w14:paraId="607A2A0A" w14:textId="1220D2D2" w:rsidR="00803F2A" w:rsidRDefault="00251424" w:rsidP="009B5624">
      <w:pPr>
        <w:pStyle w:val="CBDDesicionText"/>
        <w:tabs>
          <w:tab w:val="clear" w:pos="567"/>
        </w:tabs>
        <w:ind w:left="1134"/>
      </w:pPr>
      <w:r w:rsidRPr="009B5624">
        <w:t>4.</w:t>
      </w:r>
      <w:r>
        <w:rPr>
          <w:i/>
          <w:iCs/>
        </w:rPr>
        <w:tab/>
      </w:r>
      <w:r w:rsidR="00BC7032" w:rsidRPr="003A2E07">
        <w:rPr>
          <w:i/>
          <w:iCs/>
        </w:rPr>
        <w:t>Recommends</w:t>
      </w:r>
      <w:r w:rsidR="00BC7032" w:rsidRPr="003A2E07">
        <w:t xml:space="preserve"> the inclusion of “</w:t>
      </w:r>
      <w:r w:rsidR="008C250A">
        <w:t>c</w:t>
      </w:r>
      <w:r w:rsidR="00BC7032" w:rsidRPr="003A2E07">
        <w:t>ooperation with other international organizations and</w:t>
      </w:r>
      <w:r w:rsidR="00FD5DBD">
        <w:t xml:space="preserve"> the governing bodies and secretariats of international</w:t>
      </w:r>
      <w:r w:rsidR="00BC7032" w:rsidRPr="003A2E07">
        <w:t xml:space="preserve"> instruments” </w:t>
      </w:r>
      <w:r w:rsidR="00BA3E26">
        <w:t>as a</w:t>
      </w:r>
      <w:r w:rsidR="00BA3E26" w:rsidRPr="003A2E07">
        <w:t xml:space="preserve"> standing item </w:t>
      </w:r>
      <w:r w:rsidR="00BC7032" w:rsidRPr="003A2E07">
        <w:t xml:space="preserve">in </w:t>
      </w:r>
      <w:r w:rsidR="001E4785">
        <w:t>the agendas f</w:t>
      </w:r>
      <w:r w:rsidR="007177C4">
        <w:t>or</w:t>
      </w:r>
      <w:r w:rsidR="001E4785">
        <w:t xml:space="preserve"> </w:t>
      </w:r>
      <w:r w:rsidR="00BC7032" w:rsidRPr="003A2E07">
        <w:t xml:space="preserve">future meetings </w:t>
      </w:r>
      <w:r w:rsidR="008C250A">
        <w:t xml:space="preserve">of the Conference of the Parties serving as the meeting of the Parties to the </w:t>
      </w:r>
      <w:r w:rsidR="000E323E">
        <w:t>Nagoya Protocol</w:t>
      </w:r>
      <w:r w:rsidR="00BD68BC">
        <w:t>,</w:t>
      </w:r>
      <w:r w:rsidR="000E323E">
        <w:t xml:space="preserve"> </w:t>
      </w:r>
      <w:r w:rsidR="00BC7032" w:rsidRPr="003A2E07">
        <w:t xml:space="preserve">to monitor developments relevant to </w:t>
      </w:r>
      <w:r w:rsidR="00BD68BC" w:rsidRPr="00656BAA">
        <w:t>paragraph</w:t>
      </w:r>
      <w:r w:rsidR="00BD68BC">
        <w:t> </w:t>
      </w:r>
      <w:r w:rsidR="00BD68BC" w:rsidRPr="00656BAA">
        <w:t>4</w:t>
      </w:r>
      <w:r w:rsidR="00BD68BC">
        <w:t xml:space="preserve"> of </w:t>
      </w:r>
      <w:r w:rsidR="00BC7032" w:rsidRPr="003A2E07">
        <w:t xml:space="preserve">Article 4 </w:t>
      </w:r>
      <w:r w:rsidR="00BD68BC">
        <w:t>of the Protocol</w:t>
      </w:r>
      <w:r w:rsidR="00BD68BC" w:rsidRPr="003A2E07">
        <w:t xml:space="preserve"> </w:t>
      </w:r>
      <w:r w:rsidR="00BC7032" w:rsidRPr="003A2E07">
        <w:t>and promote mutual supportiveness</w:t>
      </w:r>
      <w:r w:rsidR="0040177D" w:rsidRPr="003A2E07">
        <w:t>.</w:t>
      </w:r>
    </w:p>
    <w:p w14:paraId="45A904EE" w14:textId="4EFC3285" w:rsidR="00A35393" w:rsidRDefault="000E323E" w:rsidP="00F92F6F">
      <w:pPr>
        <w:pStyle w:val="CBDDesicionAnnex"/>
        <w:ind w:left="1134"/>
      </w:pPr>
      <w:r>
        <w:t>Annex</w:t>
      </w:r>
    </w:p>
    <w:p w14:paraId="70AC46BB" w14:textId="5393D3EB" w:rsidR="006D2DF9" w:rsidRDefault="004B061E" w:rsidP="00F92F6F">
      <w:pPr>
        <w:pStyle w:val="CBDDesicionAnnex"/>
        <w:ind w:left="1134"/>
      </w:pPr>
      <w:r>
        <w:t xml:space="preserve">Proposed </w:t>
      </w:r>
      <w:r w:rsidR="006F53EA">
        <w:t xml:space="preserve">options for </w:t>
      </w:r>
      <w:r w:rsidR="00CD456F">
        <w:t xml:space="preserve">determining the status of or </w:t>
      </w:r>
      <w:r w:rsidR="006F53EA">
        <w:t>recogni</w:t>
      </w:r>
      <w:r w:rsidR="00CD456F">
        <w:t>zing</w:t>
      </w:r>
      <w:r w:rsidR="006F53EA">
        <w:t xml:space="preserve"> specialized </w:t>
      </w:r>
      <w:r w:rsidR="00206D85">
        <w:t>international access and benefit sharing instruments</w:t>
      </w:r>
    </w:p>
    <w:p w14:paraId="3FCC6303" w14:textId="3019E795" w:rsidR="003708DF" w:rsidRPr="005D49D3" w:rsidRDefault="0098564D" w:rsidP="009B5624">
      <w:pPr>
        <w:pStyle w:val="CBDH2"/>
        <w:tabs>
          <w:tab w:val="clear" w:pos="567"/>
        </w:tabs>
        <w:ind w:left="1134"/>
        <w:jc w:val="left"/>
      </w:pPr>
      <w:r>
        <w:t>I</w:t>
      </w:r>
      <w:r w:rsidR="00212E27">
        <w:t>.</w:t>
      </w:r>
      <w:r w:rsidR="002512A9">
        <w:tab/>
        <w:t xml:space="preserve">Options for recognizing specialized international access </w:t>
      </w:r>
      <w:r w:rsidR="00275C5A">
        <w:br/>
      </w:r>
      <w:r w:rsidR="002512A9">
        <w:t xml:space="preserve">and benefit-sharing instruments </w:t>
      </w:r>
    </w:p>
    <w:p w14:paraId="1EFF3120" w14:textId="4B00096C" w:rsidR="003708DF" w:rsidRPr="005D49D3" w:rsidRDefault="003708DF" w:rsidP="009B5624">
      <w:pPr>
        <w:pStyle w:val="CBDH3"/>
        <w:tabs>
          <w:tab w:val="clear" w:pos="567"/>
        </w:tabs>
        <w:ind w:left="1134" w:firstLine="0"/>
      </w:pPr>
      <w:r w:rsidRPr="005D49D3">
        <w:t>Option A</w:t>
      </w:r>
      <w:r w:rsidR="00225472">
        <w:t xml:space="preserve"> </w:t>
      </w:r>
      <w:r w:rsidR="00A06941">
        <w:br/>
      </w:r>
      <w:r w:rsidR="00225472">
        <w:t xml:space="preserve">Recognition </w:t>
      </w:r>
      <w:r w:rsidR="00540EB1">
        <w:t xml:space="preserve">by </w:t>
      </w:r>
      <w:r w:rsidR="000D0CFC">
        <w:t xml:space="preserve">the </w:t>
      </w:r>
      <w:r w:rsidR="000D0CFC" w:rsidRPr="005D49D3">
        <w:t>Conference</w:t>
      </w:r>
      <w:r w:rsidR="00540EB1">
        <w:t xml:space="preserve"> of the Parties serving as the </w:t>
      </w:r>
      <w:r w:rsidR="002A6278">
        <w:t>m</w:t>
      </w:r>
      <w:r w:rsidR="00540EB1">
        <w:t>eeting of the Part</w:t>
      </w:r>
      <w:r w:rsidR="00362328">
        <w:t xml:space="preserve">ies to the Nagoya Protocol </w:t>
      </w:r>
      <w:r w:rsidR="00F80856" w:rsidRPr="00265F94">
        <w:t xml:space="preserve">on Access to Genetic Resources and the Fair and Equitable Sharing of Benefits Arising from Their Utilization </w:t>
      </w:r>
    </w:p>
    <w:p w14:paraId="3F0C5398" w14:textId="50DCDFA8" w:rsidR="003708DF" w:rsidRPr="005D49D3" w:rsidRDefault="007E3574" w:rsidP="009B5624">
      <w:pPr>
        <w:pStyle w:val="CBDNormalNoNumber"/>
        <w:tabs>
          <w:tab w:val="clear" w:pos="567"/>
        </w:tabs>
        <w:ind w:left="1134"/>
      </w:pPr>
      <w:r>
        <w:t>1.</w:t>
      </w:r>
      <w:r>
        <w:tab/>
      </w:r>
      <w:r w:rsidR="000D0CFC">
        <w:t xml:space="preserve">The objective of option </w:t>
      </w:r>
      <w:r w:rsidR="002A49BB">
        <w:t xml:space="preserve">A </w:t>
      </w:r>
      <w:r w:rsidR="00BE0E99">
        <w:t>is to e</w:t>
      </w:r>
      <w:r w:rsidR="003708DF" w:rsidRPr="005D49D3">
        <w:t>stablish a formal, Party-led mechanism for recognizing</w:t>
      </w:r>
      <w:r w:rsidR="00BE0E99">
        <w:t xml:space="preserve"> </w:t>
      </w:r>
      <w:r w:rsidR="00A36F36">
        <w:t>speciali</w:t>
      </w:r>
      <w:r w:rsidR="00F80856">
        <w:t>z</w:t>
      </w:r>
      <w:r w:rsidR="00A36F36">
        <w:t>ed international access and benefit</w:t>
      </w:r>
      <w:r w:rsidR="00F90248">
        <w:t xml:space="preserve"> sharing instruments </w:t>
      </w:r>
      <w:r w:rsidR="003708DF" w:rsidRPr="005D49D3">
        <w:t>through the C</w:t>
      </w:r>
      <w:r w:rsidR="00F90248">
        <w:t xml:space="preserve">onference of the </w:t>
      </w:r>
      <w:r w:rsidR="003708DF" w:rsidRPr="005D49D3">
        <w:t>P</w:t>
      </w:r>
      <w:r w:rsidR="00F90248">
        <w:t xml:space="preserve">arties serving as the </w:t>
      </w:r>
      <w:r w:rsidR="00265F94">
        <w:t>m</w:t>
      </w:r>
      <w:r w:rsidR="00F90248">
        <w:t>eeting of the Parties</w:t>
      </w:r>
      <w:r w:rsidR="00DA7B9A">
        <w:t xml:space="preserve"> </w:t>
      </w:r>
      <w:r w:rsidR="00EE2D26">
        <w:t>of the Nagoya Protocol</w:t>
      </w:r>
      <w:r w:rsidR="00F80856" w:rsidRPr="00F80856">
        <w:t xml:space="preserve"> on Access to Genetic Resources and the Fair and Equitable Sharing of Benefits Arising from Their Utilization</w:t>
      </w:r>
      <w:r w:rsidR="004E365A">
        <w:rPr>
          <w:rStyle w:val="FootnoteReference"/>
        </w:rPr>
        <w:footnoteReference w:id="7"/>
      </w:r>
      <w:r w:rsidR="003708DF" w:rsidRPr="005D49D3">
        <w:t xml:space="preserve"> </w:t>
      </w:r>
      <w:r w:rsidR="00783DFC">
        <w:t xml:space="preserve">on the </w:t>
      </w:r>
      <w:r w:rsidR="003708DF" w:rsidRPr="005D49D3">
        <w:t>bas</w:t>
      </w:r>
      <w:r w:rsidR="00783DFC">
        <w:t>is</w:t>
      </w:r>
      <w:r w:rsidR="003708DF" w:rsidRPr="005D49D3">
        <w:t xml:space="preserve"> </w:t>
      </w:r>
      <w:r w:rsidR="00807C33">
        <w:t>of the</w:t>
      </w:r>
      <w:r w:rsidR="00514E72">
        <w:t xml:space="preserve"> indicative</w:t>
      </w:r>
      <w:r w:rsidR="00EE2D26">
        <w:t xml:space="preserve"> </w:t>
      </w:r>
      <w:r w:rsidR="003708DF" w:rsidRPr="005D49D3">
        <w:t>criteria</w:t>
      </w:r>
      <w:r w:rsidR="00807C33">
        <w:t xml:space="preserve"> set forth in section II</w:t>
      </w:r>
      <w:r w:rsidR="00D0347C">
        <w:t>.</w:t>
      </w:r>
      <w:r w:rsidR="009527F1">
        <w:t xml:space="preserve"> Th</w:t>
      </w:r>
      <w:r w:rsidR="00E53392">
        <w:t>e</w:t>
      </w:r>
      <w:r w:rsidR="009527F1">
        <w:t xml:space="preserve"> option </w:t>
      </w:r>
      <w:r w:rsidR="00D7703D">
        <w:t>may include</w:t>
      </w:r>
      <w:r w:rsidR="009527F1">
        <w:t xml:space="preserve"> the following elements</w:t>
      </w:r>
      <w:r w:rsidR="00A651C6">
        <w:t>:</w:t>
      </w:r>
    </w:p>
    <w:p w14:paraId="4792DC5B" w14:textId="0E7FE433" w:rsidR="003708DF" w:rsidRPr="005D49D3" w:rsidRDefault="0083190F" w:rsidP="009B5624">
      <w:pPr>
        <w:pStyle w:val="CBDNormalNoNumber"/>
        <w:tabs>
          <w:tab w:val="clear" w:pos="567"/>
        </w:tabs>
        <w:ind w:left="1134" w:firstLine="567"/>
      </w:pPr>
      <w:r>
        <w:t>(a)</w:t>
      </w:r>
      <w:r>
        <w:tab/>
        <w:t>I</w:t>
      </w:r>
      <w:r w:rsidR="003708DF" w:rsidRPr="005D49D3">
        <w:t>ndicative criteria</w:t>
      </w:r>
      <w:r w:rsidR="00E7260E">
        <w:t xml:space="preserve"> agreed by the Conference of the Par</w:t>
      </w:r>
      <w:r w:rsidR="00D0347C">
        <w:t>t</w:t>
      </w:r>
      <w:r w:rsidR="00E7260E">
        <w:t>ies</w:t>
      </w:r>
      <w:r w:rsidR="00D0347C">
        <w:t xml:space="preserve"> serving as the </w:t>
      </w:r>
      <w:r>
        <w:t>m</w:t>
      </w:r>
      <w:r w:rsidR="00D0347C">
        <w:t>eeting of the Parties</w:t>
      </w:r>
      <w:r w:rsidR="00265F94">
        <w:t xml:space="preserve"> to the Nagoya </w:t>
      </w:r>
      <w:r w:rsidR="00265F94" w:rsidRPr="00BD1DAE">
        <w:t>Protocol</w:t>
      </w:r>
      <w:r w:rsidR="009967BC" w:rsidRPr="00BD1DAE">
        <w:t xml:space="preserve"> (see sect. II)</w:t>
      </w:r>
      <w:r w:rsidRPr="00BD1DAE">
        <w:t>;</w:t>
      </w:r>
    </w:p>
    <w:p w14:paraId="681C5C62" w14:textId="5B623F09" w:rsidR="003708DF" w:rsidRPr="005D49D3" w:rsidRDefault="0083190F" w:rsidP="009B5624">
      <w:pPr>
        <w:pStyle w:val="CBDNormalNoNumber"/>
        <w:tabs>
          <w:tab w:val="clear" w:pos="567"/>
        </w:tabs>
        <w:ind w:left="1134" w:firstLine="567"/>
      </w:pPr>
      <w:r>
        <w:t>(b)</w:t>
      </w:r>
      <w:r>
        <w:tab/>
      </w:r>
      <w:r w:rsidR="00783DFC">
        <w:t>The s</w:t>
      </w:r>
      <w:r w:rsidR="003708DF" w:rsidRPr="005D49D3">
        <w:t xml:space="preserve">ubmission </w:t>
      </w:r>
      <w:r w:rsidR="00CD05E6">
        <w:t xml:space="preserve">of </w:t>
      </w:r>
      <w:r w:rsidR="003708DF" w:rsidRPr="005D49D3">
        <w:t>dossiers by Parties</w:t>
      </w:r>
      <w:r>
        <w:t>;</w:t>
      </w:r>
    </w:p>
    <w:p w14:paraId="231106D3" w14:textId="299918F1" w:rsidR="003708DF" w:rsidRPr="005D49D3" w:rsidRDefault="0083190F" w:rsidP="009B5624">
      <w:pPr>
        <w:pStyle w:val="CBDNormalNoNumber"/>
        <w:tabs>
          <w:tab w:val="clear" w:pos="567"/>
        </w:tabs>
        <w:ind w:left="1134" w:firstLine="567"/>
      </w:pPr>
      <w:r>
        <w:t>(c)</w:t>
      </w:r>
      <w:r>
        <w:tab/>
      </w:r>
      <w:r w:rsidR="003708DF" w:rsidRPr="005D49D3">
        <w:t>Inclusive consultations with stakeholders</w:t>
      </w:r>
      <w:r>
        <w:t>;</w:t>
      </w:r>
    </w:p>
    <w:p w14:paraId="5F3FA3B8" w14:textId="6319132F" w:rsidR="003708DF" w:rsidRPr="005D49D3" w:rsidRDefault="0083190F" w:rsidP="009B5624">
      <w:pPr>
        <w:pStyle w:val="CBDNormalNoNumber"/>
        <w:tabs>
          <w:tab w:val="clear" w:pos="567"/>
        </w:tabs>
        <w:ind w:left="1134" w:firstLine="567"/>
      </w:pPr>
      <w:r>
        <w:t>(d)</w:t>
      </w:r>
      <w:r>
        <w:tab/>
      </w:r>
      <w:r w:rsidR="003D416C">
        <w:t>A t</w:t>
      </w:r>
      <w:r w:rsidR="003708DF" w:rsidRPr="005D49D3">
        <w:t>ime-limited recognition subject to periodic review</w:t>
      </w:r>
      <w:r>
        <w:t>;</w:t>
      </w:r>
    </w:p>
    <w:p w14:paraId="2778A63B" w14:textId="5401E6E3" w:rsidR="003708DF" w:rsidRPr="005D49D3" w:rsidRDefault="0083190F" w:rsidP="009B5624">
      <w:pPr>
        <w:pStyle w:val="CBDNormalNoNumber"/>
        <w:tabs>
          <w:tab w:val="clear" w:pos="567"/>
        </w:tabs>
        <w:ind w:left="1134" w:firstLine="567"/>
      </w:pPr>
      <w:r>
        <w:t>(e)</w:t>
      </w:r>
      <w:r>
        <w:tab/>
      </w:r>
      <w:r w:rsidR="003D416C">
        <w:t>A d</w:t>
      </w:r>
      <w:r w:rsidR="003708DF" w:rsidRPr="005D49D3">
        <w:t>ispute-resolution mechanism</w:t>
      </w:r>
      <w:r>
        <w:t>;</w:t>
      </w:r>
    </w:p>
    <w:p w14:paraId="5A8DFDD9" w14:textId="6764523D" w:rsidR="003708DF" w:rsidRPr="005D49D3" w:rsidRDefault="0083190F" w:rsidP="009B5624">
      <w:pPr>
        <w:pStyle w:val="CBDNormalNoNumber"/>
        <w:tabs>
          <w:tab w:val="clear" w:pos="567"/>
        </w:tabs>
        <w:ind w:left="1134" w:firstLine="567"/>
      </w:pPr>
      <w:r>
        <w:t>(f)</w:t>
      </w:r>
      <w:r>
        <w:tab/>
      </w:r>
      <w:r w:rsidR="003D416C">
        <w:t>A r</w:t>
      </w:r>
      <w:r w:rsidR="003708DF" w:rsidRPr="005D49D3">
        <w:t>egistry in the A</w:t>
      </w:r>
      <w:r w:rsidR="00683636">
        <w:t xml:space="preserve">ccess and </w:t>
      </w:r>
      <w:r w:rsidR="003708DF" w:rsidRPr="005D49D3">
        <w:t>B</w:t>
      </w:r>
      <w:r w:rsidR="00683636">
        <w:t>enefit-</w:t>
      </w:r>
      <w:r w:rsidR="00855CB6">
        <w:t>s</w:t>
      </w:r>
      <w:r w:rsidR="00683636">
        <w:t>haring</w:t>
      </w:r>
      <w:r w:rsidR="003708DF" w:rsidRPr="005D49D3">
        <w:t xml:space="preserve"> Clearing-House</w:t>
      </w:r>
      <w:r>
        <w:t>.</w:t>
      </w:r>
    </w:p>
    <w:p w14:paraId="14505490" w14:textId="773FEC70" w:rsidR="003708DF" w:rsidRPr="005D49D3" w:rsidRDefault="003708DF" w:rsidP="009B5624">
      <w:pPr>
        <w:pStyle w:val="CBDH3"/>
        <w:tabs>
          <w:tab w:val="clear" w:pos="567"/>
        </w:tabs>
        <w:ind w:left="1134" w:firstLine="0"/>
      </w:pPr>
      <w:r w:rsidRPr="005D49D3">
        <w:t xml:space="preserve">Option B </w:t>
      </w:r>
      <w:r w:rsidR="00C03791">
        <w:br/>
      </w:r>
      <w:r w:rsidRPr="005D49D3">
        <w:t xml:space="preserve">Approach </w:t>
      </w:r>
      <w:r w:rsidR="00742E35">
        <w:t xml:space="preserve">based on initial coordination </w:t>
      </w:r>
      <w:r w:rsidR="00C35015">
        <w:t>w</w:t>
      </w:r>
      <w:r w:rsidRPr="005D49D3">
        <w:t xml:space="preserve">ithout </w:t>
      </w:r>
      <w:r w:rsidR="00C35015">
        <w:t>f</w:t>
      </w:r>
      <w:r w:rsidRPr="005D49D3">
        <w:t xml:space="preserve">ormal </w:t>
      </w:r>
      <w:r w:rsidR="00C35015">
        <w:t>r</w:t>
      </w:r>
      <w:r w:rsidRPr="005D49D3">
        <w:t>ecognition</w:t>
      </w:r>
    </w:p>
    <w:p w14:paraId="68C8CCE9" w14:textId="0654FCF6" w:rsidR="003708DF" w:rsidRPr="005D49D3" w:rsidRDefault="007E3574" w:rsidP="009B5624">
      <w:pPr>
        <w:pStyle w:val="CBDNormalNoNumber"/>
        <w:tabs>
          <w:tab w:val="clear" w:pos="567"/>
        </w:tabs>
        <w:ind w:left="1134"/>
      </w:pPr>
      <w:r>
        <w:t>2.</w:t>
      </w:r>
      <w:r>
        <w:tab/>
      </w:r>
      <w:r w:rsidR="00683636">
        <w:t xml:space="preserve">The objective of </w:t>
      </w:r>
      <w:r w:rsidR="00313573">
        <w:t xml:space="preserve">option </w:t>
      </w:r>
      <w:r w:rsidR="002A49BB">
        <w:t xml:space="preserve">B </w:t>
      </w:r>
      <w:r w:rsidR="00313573">
        <w:t>is to p</w:t>
      </w:r>
      <w:r w:rsidR="003708DF" w:rsidRPr="005D49D3">
        <w:t>romote structured coordination and mutual supportiveness without formal</w:t>
      </w:r>
      <w:r w:rsidR="008E7A79">
        <w:t xml:space="preserve"> recognition</w:t>
      </w:r>
      <w:r w:rsidR="003708DF" w:rsidRPr="005D49D3">
        <w:t>.</w:t>
      </w:r>
      <w:r w:rsidR="00313573">
        <w:t xml:space="preserve"> Th</w:t>
      </w:r>
      <w:r w:rsidR="00F92150">
        <w:t>e</w:t>
      </w:r>
      <w:r w:rsidR="00313573">
        <w:t xml:space="preserve"> option is defined by the following elements:</w:t>
      </w:r>
    </w:p>
    <w:p w14:paraId="4DC6E4D6" w14:textId="6480859E" w:rsidR="003708DF" w:rsidRPr="005D49D3" w:rsidRDefault="002D7659" w:rsidP="009B5624">
      <w:pPr>
        <w:pStyle w:val="CBDNormalNoNumber"/>
        <w:tabs>
          <w:tab w:val="clear" w:pos="567"/>
        </w:tabs>
        <w:ind w:left="1134" w:firstLine="567"/>
      </w:pPr>
      <w:r>
        <w:t>(a)</w:t>
      </w:r>
      <w:r>
        <w:tab/>
      </w:r>
      <w:r w:rsidR="003708DF" w:rsidRPr="005D49D3">
        <w:t>Structured cooperation with other international organizations</w:t>
      </w:r>
      <w:r>
        <w:t>;</w:t>
      </w:r>
    </w:p>
    <w:p w14:paraId="6245B996" w14:textId="72F03832" w:rsidR="003708DF" w:rsidRPr="005D49D3" w:rsidRDefault="002D7659" w:rsidP="009B5624">
      <w:pPr>
        <w:pStyle w:val="CBDNormalNoNumber"/>
        <w:tabs>
          <w:tab w:val="clear" w:pos="567"/>
        </w:tabs>
        <w:ind w:left="1134" w:firstLine="567"/>
      </w:pPr>
      <w:r>
        <w:t>(b)</w:t>
      </w:r>
      <w:r>
        <w:tab/>
      </w:r>
      <w:r w:rsidR="003708DF" w:rsidRPr="005D49D3">
        <w:t>Information exchange and transparency</w:t>
      </w:r>
      <w:r>
        <w:t>;</w:t>
      </w:r>
    </w:p>
    <w:p w14:paraId="610542DB" w14:textId="057916ED" w:rsidR="004B3094" w:rsidRDefault="002D7659" w:rsidP="009B5624">
      <w:pPr>
        <w:pStyle w:val="CBDNormalNoNumber"/>
        <w:tabs>
          <w:tab w:val="clear" w:pos="567"/>
        </w:tabs>
        <w:ind w:left="1134" w:firstLine="567"/>
      </w:pPr>
      <w:r>
        <w:t>(c)</w:t>
      </w:r>
      <w:r>
        <w:tab/>
      </w:r>
      <w:r w:rsidR="003708DF" w:rsidRPr="005D49D3">
        <w:t xml:space="preserve">National reporting on </w:t>
      </w:r>
      <w:r w:rsidR="00D07D2A">
        <w:t>practices related to speciali</w:t>
      </w:r>
      <w:r w:rsidR="00CA6FFC">
        <w:t>z</w:t>
      </w:r>
      <w:r w:rsidR="00D07D2A">
        <w:t xml:space="preserve">ed international </w:t>
      </w:r>
      <w:r w:rsidR="00593DF1">
        <w:t>access and benefit-sharing instrument</w:t>
      </w:r>
      <w:r w:rsidR="002A6A0D">
        <w:t>s</w:t>
      </w:r>
      <w:r>
        <w:t>;</w:t>
      </w:r>
      <w:r w:rsidR="00593DF1">
        <w:t xml:space="preserve"> </w:t>
      </w:r>
    </w:p>
    <w:p w14:paraId="3F17423E" w14:textId="41A4FD1B" w:rsidR="0056368D" w:rsidRDefault="002D7659" w:rsidP="009B5624">
      <w:pPr>
        <w:pStyle w:val="CBDNormalNoNumber"/>
        <w:tabs>
          <w:tab w:val="clear" w:pos="567"/>
        </w:tabs>
        <w:ind w:left="1134" w:firstLine="567"/>
      </w:pPr>
      <w:r>
        <w:t>(d)</w:t>
      </w:r>
      <w:r>
        <w:tab/>
      </w:r>
      <w:r w:rsidR="003708DF" w:rsidRPr="005D49D3">
        <w:t>Assessment</w:t>
      </w:r>
      <w:r w:rsidR="009F4DF9">
        <w:t>s</w:t>
      </w:r>
      <w:r w:rsidR="003708DF" w:rsidRPr="005D49D3">
        <w:t xml:space="preserve"> </w:t>
      </w:r>
      <w:r w:rsidR="009F4DF9">
        <w:t>based on</w:t>
      </w:r>
      <w:r w:rsidR="009F4DF9" w:rsidRPr="005D49D3">
        <w:t xml:space="preserve"> </w:t>
      </w:r>
      <w:r w:rsidR="009F4DF9">
        <w:t xml:space="preserve">the </w:t>
      </w:r>
      <w:r w:rsidR="003708DF" w:rsidRPr="005D49D3">
        <w:t>N</w:t>
      </w:r>
      <w:r w:rsidR="00616475">
        <w:t xml:space="preserve">agoya </w:t>
      </w:r>
      <w:r w:rsidR="003708DF" w:rsidRPr="005D49D3">
        <w:t>P</w:t>
      </w:r>
      <w:r w:rsidR="00616475">
        <w:t>rotocol</w:t>
      </w:r>
      <w:r>
        <w:t>;</w:t>
      </w:r>
    </w:p>
    <w:p w14:paraId="6032E29B" w14:textId="718ECBCC" w:rsidR="003708DF" w:rsidRPr="005D49D3" w:rsidRDefault="002D7659" w:rsidP="009B5624">
      <w:pPr>
        <w:pStyle w:val="CBDNormalNoNumber"/>
        <w:tabs>
          <w:tab w:val="clear" w:pos="567"/>
        </w:tabs>
        <w:ind w:left="1134" w:firstLine="567"/>
      </w:pPr>
      <w:r>
        <w:t>(e)</w:t>
      </w:r>
      <w:r>
        <w:tab/>
        <w:t>R</w:t>
      </w:r>
      <w:r w:rsidR="003708DF" w:rsidRPr="005D49D3">
        <w:t>eview processes</w:t>
      </w:r>
      <w:r>
        <w:t>;</w:t>
      </w:r>
    </w:p>
    <w:p w14:paraId="4298142E" w14:textId="1045D76C" w:rsidR="0056368D" w:rsidRPr="00212E27" w:rsidRDefault="002D7659" w:rsidP="009B5624">
      <w:pPr>
        <w:pStyle w:val="CBDNormalNoNumber"/>
        <w:tabs>
          <w:tab w:val="clear" w:pos="567"/>
        </w:tabs>
        <w:ind w:left="1134" w:firstLine="567"/>
        <w:rPr>
          <w:b/>
          <w:bCs/>
        </w:rPr>
      </w:pPr>
      <w:r>
        <w:t>(f)</w:t>
      </w:r>
      <w:r>
        <w:tab/>
      </w:r>
      <w:r w:rsidR="003708DF" w:rsidRPr="005D49D3">
        <w:t>No formal recognition or accreditation step</w:t>
      </w:r>
      <w:r>
        <w:t>.</w:t>
      </w:r>
    </w:p>
    <w:p w14:paraId="0E375CD3" w14:textId="07B1505B" w:rsidR="003708DF" w:rsidRPr="005D49D3" w:rsidRDefault="003708DF" w:rsidP="009B5624">
      <w:pPr>
        <w:pStyle w:val="CBDH3"/>
        <w:tabs>
          <w:tab w:val="clear" w:pos="567"/>
        </w:tabs>
        <w:ind w:left="1134" w:firstLine="0"/>
      </w:pPr>
      <w:r w:rsidRPr="005D49D3">
        <w:t xml:space="preserve">Option C </w:t>
      </w:r>
      <w:r w:rsidR="002D7659">
        <w:br/>
      </w:r>
      <w:r w:rsidRPr="009B439E">
        <w:t>Hybrid “</w:t>
      </w:r>
      <w:r w:rsidR="005639F9" w:rsidRPr="009B439E">
        <w:t>d</w:t>
      </w:r>
      <w:r w:rsidRPr="009B439E">
        <w:t xml:space="preserve">eference </w:t>
      </w:r>
      <w:r w:rsidR="005639F9" w:rsidRPr="009B439E">
        <w:t>and</w:t>
      </w:r>
      <w:r w:rsidRPr="009B439E">
        <w:t xml:space="preserve"> </w:t>
      </w:r>
      <w:r w:rsidR="00063FE7" w:rsidRPr="009B439E">
        <w:t>d</w:t>
      </w:r>
      <w:r w:rsidRPr="009B439E">
        <w:t xml:space="preserve">ocket” </w:t>
      </w:r>
      <w:r w:rsidR="0080286E" w:rsidRPr="009B439E">
        <w:t>model</w:t>
      </w:r>
      <w:r w:rsidRPr="009B439E">
        <w:rPr>
          <w:rStyle w:val="FootnoteReference"/>
          <w:bCs/>
        </w:rPr>
        <w:footnoteReference w:id="8"/>
      </w:r>
    </w:p>
    <w:p w14:paraId="7CF0D56D" w14:textId="64C2B458" w:rsidR="003708DF" w:rsidRPr="005D49D3" w:rsidRDefault="007E3574" w:rsidP="009B5624">
      <w:pPr>
        <w:pStyle w:val="CBDNormalNoNumber"/>
        <w:tabs>
          <w:tab w:val="clear" w:pos="567"/>
        </w:tabs>
        <w:ind w:left="1134"/>
      </w:pPr>
      <w:r>
        <w:t>3.</w:t>
      </w:r>
      <w:r>
        <w:tab/>
      </w:r>
      <w:r w:rsidR="00BC5A17">
        <w:t xml:space="preserve">The objective of option </w:t>
      </w:r>
      <w:r w:rsidR="002A49BB">
        <w:t xml:space="preserve">C </w:t>
      </w:r>
      <w:r w:rsidR="00092F56">
        <w:t>is to c</w:t>
      </w:r>
      <w:r w:rsidR="003708DF" w:rsidRPr="005D49D3">
        <w:t>ombine self-declaration</w:t>
      </w:r>
      <w:r w:rsidR="009B439E">
        <w:t>s</w:t>
      </w:r>
      <w:r w:rsidR="003708DF" w:rsidRPr="005D49D3">
        <w:t xml:space="preserve"> by</w:t>
      </w:r>
      <w:r w:rsidR="00092F56">
        <w:t xml:space="preserve"> </w:t>
      </w:r>
      <w:r w:rsidR="00C60E96">
        <w:t xml:space="preserve">the </w:t>
      </w:r>
      <w:r w:rsidR="00C60E96" w:rsidRPr="005D49D3">
        <w:t>governing bodies</w:t>
      </w:r>
      <w:r w:rsidR="00216467">
        <w:t xml:space="preserve"> and secretariats</w:t>
      </w:r>
      <w:r w:rsidR="00C60E96">
        <w:t xml:space="preserve"> of </w:t>
      </w:r>
      <w:r w:rsidR="00092F56">
        <w:t>speciali</w:t>
      </w:r>
      <w:r w:rsidR="00476886">
        <w:t>z</w:t>
      </w:r>
      <w:r w:rsidR="00092F56">
        <w:t>ed international access and benefit</w:t>
      </w:r>
      <w:r w:rsidR="00476886">
        <w:t>-</w:t>
      </w:r>
      <w:r w:rsidR="00092F56">
        <w:t>sharing instr</w:t>
      </w:r>
      <w:r w:rsidR="005B7650">
        <w:t xml:space="preserve">uments </w:t>
      </w:r>
      <w:r w:rsidR="005A5F9A">
        <w:t xml:space="preserve">that would </w:t>
      </w:r>
      <w:r w:rsidR="00DF794B">
        <w:t xml:space="preserve">be recorded </w:t>
      </w:r>
      <w:r w:rsidR="005B7650">
        <w:t xml:space="preserve">by the Conference of the Parties </w:t>
      </w:r>
      <w:r w:rsidR="009215DD">
        <w:t xml:space="preserve">serving as the </w:t>
      </w:r>
      <w:r w:rsidR="00063FE7">
        <w:t>m</w:t>
      </w:r>
      <w:r w:rsidR="009215DD">
        <w:t>eeting of the Parties</w:t>
      </w:r>
      <w:r w:rsidR="00476886">
        <w:t xml:space="preserve"> to the </w:t>
      </w:r>
      <w:r w:rsidR="00045426">
        <w:t>Nagoya Protocol</w:t>
      </w:r>
      <w:r w:rsidR="00DF794B">
        <w:t xml:space="preserve"> with a</w:t>
      </w:r>
      <w:r w:rsidR="009215DD">
        <w:t xml:space="preserve"> </w:t>
      </w:r>
      <w:r w:rsidR="00336023">
        <w:t>minimal</w:t>
      </w:r>
      <w:r w:rsidR="009215DD">
        <w:t xml:space="preserve"> review. Th</w:t>
      </w:r>
      <w:r w:rsidR="00045426">
        <w:t>e</w:t>
      </w:r>
      <w:r w:rsidR="009215DD">
        <w:t xml:space="preserve"> option is defined by the following elements</w:t>
      </w:r>
      <w:r w:rsidR="00CA7B6D">
        <w:t>:</w:t>
      </w:r>
    </w:p>
    <w:p w14:paraId="2261D5DB" w14:textId="78CC972D" w:rsidR="003708DF" w:rsidRPr="005D49D3" w:rsidRDefault="00683D54" w:rsidP="009B5624">
      <w:pPr>
        <w:pStyle w:val="CBDNormalNoNumber"/>
        <w:tabs>
          <w:tab w:val="clear" w:pos="567"/>
        </w:tabs>
        <w:ind w:left="1134" w:firstLine="567"/>
      </w:pPr>
      <w:r>
        <w:t>(a)</w:t>
      </w:r>
      <w:r>
        <w:tab/>
      </w:r>
      <w:r w:rsidR="003708DF" w:rsidRPr="005D49D3">
        <w:t>Primary self-declaration</w:t>
      </w:r>
      <w:r w:rsidR="00B27D8C">
        <w:t>s</w:t>
      </w:r>
      <w:r w:rsidR="003708DF" w:rsidRPr="005D49D3">
        <w:t xml:space="preserve"> by</w:t>
      </w:r>
      <w:r w:rsidR="00CD0493">
        <w:t xml:space="preserve"> </w:t>
      </w:r>
      <w:r w:rsidR="0078385A">
        <w:t xml:space="preserve">the </w:t>
      </w:r>
      <w:r w:rsidR="0078385A" w:rsidRPr="005D49D3">
        <w:t>governing bodies</w:t>
      </w:r>
      <w:r w:rsidR="005D3CC6">
        <w:t xml:space="preserve"> or secretariats</w:t>
      </w:r>
      <w:r w:rsidR="0078385A">
        <w:t xml:space="preserve"> of </w:t>
      </w:r>
      <w:r w:rsidR="00CD0493">
        <w:t>speciali</w:t>
      </w:r>
      <w:r w:rsidR="00045426">
        <w:t>z</w:t>
      </w:r>
      <w:r w:rsidR="00CD0493">
        <w:t>ed international access and benefit</w:t>
      </w:r>
      <w:r w:rsidR="00045426">
        <w:t>-</w:t>
      </w:r>
      <w:r w:rsidR="00CD0493">
        <w:t>sharing instruments</w:t>
      </w:r>
      <w:r w:rsidR="0078385A">
        <w:t>;</w:t>
      </w:r>
    </w:p>
    <w:p w14:paraId="1E56092E" w14:textId="14398ADA" w:rsidR="003708DF" w:rsidRPr="005D49D3" w:rsidRDefault="00683D54" w:rsidP="009B5624">
      <w:pPr>
        <w:pStyle w:val="CBDNormalNoNumber"/>
        <w:tabs>
          <w:tab w:val="clear" w:pos="567"/>
        </w:tabs>
        <w:ind w:left="1134" w:firstLine="567"/>
      </w:pPr>
      <w:r>
        <w:t>(b)</w:t>
      </w:r>
      <w:r>
        <w:tab/>
      </w:r>
      <w:r w:rsidR="00C224B0">
        <w:t xml:space="preserve">The </w:t>
      </w:r>
      <w:r w:rsidR="00AE51A6">
        <w:t>reco</w:t>
      </w:r>
      <w:r w:rsidR="00EC7148">
        <w:t>r</w:t>
      </w:r>
      <w:r w:rsidR="00AE51A6">
        <w:t>ding o</w:t>
      </w:r>
      <w:r w:rsidR="00EC7148">
        <w:t>r</w:t>
      </w:r>
      <w:r w:rsidR="00AE51A6">
        <w:t xml:space="preserve"> </w:t>
      </w:r>
      <w:r w:rsidR="00EC7148">
        <w:t>noting</w:t>
      </w:r>
      <w:r w:rsidR="00AE51A6" w:rsidRPr="005D49D3">
        <w:t xml:space="preserve"> </w:t>
      </w:r>
      <w:r w:rsidR="00EC7148">
        <w:t xml:space="preserve">of </w:t>
      </w:r>
      <w:r w:rsidR="001B69E6" w:rsidRPr="005D49D3">
        <w:t>self-</w:t>
      </w:r>
      <w:r w:rsidR="00AE51A6" w:rsidRPr="005D49D3">
        <w:t xml:space="preserve">declarations </w:t>
      </w:r>
      <w:r w:rsidR="00AE51A6">
        <w:t xml:space="preserve">by the </w:t>
      </w:r>
      <w:r w:rsidR="003708DF" w:rsidRPr="005D49D3">
        <w:t>C</w:t>
      </w:r>
      <w:r w:rsidR="00C224B0">
        <w:t xml:space="preserve">onference of </w:t>
      </w:r>
      <w:r w:rsidR="00045426">
        <w:t xml:space="preserve">the </w:t>
      </w:r>
      <w:r w:rsidR="003708DF" w:rsidRPr="005D49D3">
        <w:t>P</w:t>
      </w:r>
      <w:r w:rsidR="00C224B0">
        <w:t xml:space="preserve">arties serving as the </w:t>
      </w:r>
      <w:r w:rsidR="00045426">
        <w:t>m</w:t>
      </w:r>
      <w:r w:rsidR="00C224B0">
        <w:t xml:space="preserve">eeting </w:t>
      </w:r>
      <w:r w:rsidR="005E2E37">
        <w:t xml:space="preserve">of the </w:t>
      </w:r>
      <w:r w:rsidR="00D9692C" w:rsidRPr="005D49D3">
        <w:t>P</w:t>
      </w:r>
      <w:r w:rsidR="00D9692C">
        <w:t xml:space="preserve">arties </w:t>
      </w:r>
      <w:r w:rsidR="00045426">
        <w:t>to the Nagoya Protocol</w:t>
      </w:r>
      <w:r w:rsidR="00AE51A6">
        <w:t>;</w:t>
      </w:r>
    </w:p>
    <w:p w14:paraId="65AADC49" w14:textId="41207366" w:rsidR="003708DF" w:rsidRPr="005D49D3" w:rsidRDefault="00683D54" w:rsidP="009B5624">
      <w:pPr>
        <w:pStyle w:val="CBDNormalNoNumber"/>
        <w:tabs>
          <w:tab w:val="clear" w:pos="567"/>
        </w:tabs>
        <w:ind w:left="1134" w:firstLine="567"/>
      </w:pPr>
      <w:r>
        <w:t>(c)</w:t>
      </w:r>
      <w:r>
        <w:tab/>
      </w:r>
      <w:r w:rsidR="00710BF6">
        <w:t xml:space="preserve">Use of </w:t>
      </w:r>
      <w:r w:rsidR="005278B4">
        <w:t>voluntary</w:t>
      </w:r>
      <w:r w:rsidR="003708DF" w:rsidRPr="005D49D3">
        <w:t xml:space="preserve"> criteria</w:t>
      </w:r>
      <w:r w:rsidR="00710BF6">
        <w:t xml:space="preserve"> </w:t>
      </w:r>
      <w:r w:rsidR="00A61009">
        <w:t xml:space="preserve">by the </w:t>
      </w:r>
      <w:r w:rsidR="00A61009" w:rsidRPr="005D49D3">
        <w:t>governing bodies</w:t>
      </w:r>
      <w:r w:rsidR="00A61009">
        <w:t xml:space="preserve"> or secretariats of specialized international access and benefit-sharing instruments </w:t>
      </w:r>
      <w:r w:rsidR="00D50265">
        <w:t xml:space="preserve">to determine the status of </w:t>
      </w:r>
      <w:r w:rsidR="00A61009">
        <w:t>those</w:t>
      </w:r>
      <w:r w:rsidR="00D50265">
        <w:t xml:space="preserve"> instruments</w:t>
      </w:r>
      <w:r w:rsidR="00E50703">
        <w:t xml:space="preserve"> in relation to </w:t>
      </w:r>
      <w:r w:rsidR="00E50703" w:rsidRPr="00C23DC8">
        <w:t>paragraph</w:t>
      </w:r>
      <w:r w:rsidR="00E50703">
        <w:t> </w:t>
      </w:r>
      <w:r w:rsidR="00E50703" w:rsidRPr="00C23DC8">
        <w:t>4</w:t>
      </w:r>
      <w:r w:rsidR="00E50703">
        <w:t xml:space="preserve"> of </w:t>
      </w:r>
      <w:r w:rsidR="00E50703" w:rsidRPr="00C23DC8">
        <w:t>Article</w:t>
      </w:r>
      <w:r w:rsidR="00E50703">
        <w:t> </w:t>
      </w:r>
      <w:r w:rsidR="00E50703" w:rsidRPr="00C23DC8">
        <w:t>4</w:t>
      </w:r>
      <w:r w:rsidR="00E50703">
        <w:t xml:space="preserve"> of the Protocol</w:t>
      </w:r>
      <w:r>
        <w:t>;</w:t>
      </w:r>
    </w:p>
    <w:p w14:paraId="66D1CDA9" w14:textId="259D93A6" w:rsidR="003708DF" w:rsidRPr="005D49D3" w:rsidRDefault="00683D54" w:rsidP="009B5624">
      <w:pPr>
        <w:pStyle w:val="CBDNormalNoNumber"/>
        <w:tabs>
          <w:tab w:val="clear" w:pos="567"/>
        </w:tabs>
        <w:ind w:left="1134" w:firstLine="567"/>
      </w:pPr>
      <w:r>
        <w:t>(d)</w:t>
      </w:r>
      <w:r>
        <w:tab/>
      </w:r>
      <w:r w:rsidR="003708DF" w:rsidRPr="005D49D3">
        <w:t>Rolling intersessional listings</w:t>
      </w:r>
      <w:r>
        <w:t>;</w:t>
      </w:r>
    </w:p>
    <w:p w14:paraId="19CBB0E0" w14:textId="0E6E27F7" w:rsidR="003708DF" w:rsidRPr="005D49D3" w:rsidRDefault="00683D54" w:rsidP="009B5624">
      <w:pPr>
        <w:pStyle w:val="CBDNormalNoNumber"/>
        <w:tabs>
          <w:tab w:val="clear" w:pos="567"/>
        </w:tabs>
        <w:ind w:left="1134" w:firstLine="567"/>
      </w:pPr>
      <w:r>
        <w:t>(e)</w:t>
      </w:r>
      <w:r>
        <w:tab/>
      </w:r>
      <w:r w:rsidR="00155DE4">
        <w:t>The creation of a r</w:t>
      </w:r>
      <w:r w:rsidR="003708DF" w:rsidRPr="005D49D3">
        <w:t xml:space="preserve">egistry in the </w:t>
      </w:r>
      <w:r w:rsidR="00D9692C" w:rsidRPr="005D49D3">
        <w:t>A</w:t>
      </w:r>
      <w:r w:rsidR="00D9692C">
        <w:t>ccess</w:t>
      </w:r>
      <w:r w:rsidR="00F47F6F">
        <w:t xml:space="preserve"> and </w:t>
      </w:r>
      <w:r w:rsidR="003708DF" w:rsidRPr="005D49D3">
        <w:t>B</w:t>
      </w:r>
      <w:r w:rsidR="00F47F6F">
        <w:t>enefit</w:t>
      </w:r>
      <w:r w:rsidR="00155DE4">
        <w:t>-s</w:t>
      </w:r>
      <w:r w:rsidR="00D9692C">
        <w:t>haring</w:t>
      </w:r>
      <w:r w:rsidR="003708DF" w:rsidRPr="005D49D3">
        <w:t xml:space="preserve"> Clearing-House</w:t>
      </w:r>
      <w:r>
        <w:t>;</w:t>
      </w:r>
    </w:p>
    <w:p w14:paraId="364D4B1B" w14:textId="21223410" w:rsidR="003708DF" w:rsidRPr="005D49D3" w:rsidRDefault="0064266B" w:rsidP="009B5624">
      <w:pPr>
        <w:pStyle w:val="CBDNormalNoNumber"/>
        <w:tabs>
          <w:tab w:val="clear" w:pos="567"/>
        </w:tabs>
        <w:ind w:left="1134" w:firstLine="567"/>
      </w:pPr>
      <w:r>
        <w:t>(</w:t>
      </w:r>
      <w:r w:rsidR="00C35015">
        <w:t>f)</w:t>
      </w:r>
      <w:r w:rsidR="00C35015">
        <w:tab/>
      </w:r>
      <w:r w:rsidR="005320AC">
        <w:t>A c</w:t>
      </w:r>
      <w:r w:rsidR="003708DF" w:rsidRPr="005D49D3">
        <w:t>ross-regime help</w:t>
      </w:r>
      <w:r w:rsidR="00246845">
        <w:t xml:space="preserve"> </w:t>
      </w:r>
      <w:r w:rsidR="003708DF" w:rsidRPr="005D49D3">
        <w:t>desk for Parties and stakeholders</w:t>
      </w:r>
      <w:r w:rsidR="00683D54">
        <w:t>.</w:t>
      </w:r>
    </w:p>
    <w:p w14:paraId="7F8A4528" w14:textId="41293F84" w:rsidR="00AB720A" w:rsidRPr="00C1672A" w:rsidRDefault="0098564D" w:rsidP="009B5624">
      <w:pPr>
        <w:pStyle w:val="CBDH2"/>
        <w:tabs>
          <w:tab w:val="clear" w:pos="567"/>
        </w:tabs>
        <w:ind w:left="1134"/>
        <w:jc w:val="left"/>
      </w:pPr>
      <w:r>
        <w:t>II</w:t>
      </w:r>
      <w:r w:rsidR="00212E27">
        <w:t>.</w:t>
      </w:r>
      <w:r w:rsidR="00063FE7">
        <w:tab/>
      </w:r>
      <w:r w:rsidR="00557DAC">
        <w:t xml:space="preserve">Proposed </w:t>
      </w:r>
      <w:r w:rsidR="000B1623">
        <w:t>i</w:t>
      </w:r>
      <w:r w:rsidR="00063FE7" w:rsidRPr="00212E27">
        <w:t xml:space="preserve">ndicative criteria for </w:t>
      </w:r>
      <w:r w:rsidR="00CD456F">
        <w:t xml:space="preserve">determining the status of or </w:t>
      </w:r>
      <w:r w:rsidR="00063FE7" w:rsidRPr="00212E27">
        <w:t>recogni</w:t>
      </w:r>
      <w:r w:rsidR="00CD456F">
        <w:t>zing</w:t>
      </w:r>
      <w:r w:rsidR="00D86F52" w:rsidRPr="00EF346A">
        <w:t xml:space="preserve"> </w:t>
      </w:r>
      <w:r w:rsidR="00D86F52">
        <w:t>s</w:t>
      </w:r>
      <w:r w:rsidR="00D86F52" w:rsidRPr="00EF346A">
        <w:t xml:space="preserve">pecialized </w:t>
      </w:r>
      <w:r w:rsidR="00D86F52">
        <w:t>i</w:t>
      </w:r>
      <w:r w:rsidR="00D86F52" w:rsidRPr="00EF346A">
        <w:t xml:space="preserve">nternational </w:t>
      </w:r>
      <w:r w:rsidR="00D86F52">
        <w:t xml:space="preserve">access </w:t>
      </w:r>
      <w:r w:rsidR="00097578">
        <w:br/>
      </w:r>
      <w:r w:rsidR="00D86F52">
        <w:t>and benefit-sharing i</w:t>
      </w:r>
      <w:r w:rsidR="00D86F52" w:rsidRPr="00EF346A">
        <w:t>nstruments</w:t>
      </w:r>
      <w:r w:rsidR="00063FE7" w:rsidRPr="00212E27">
        <w:t xml:space="preserve"> (applicable to options </w:t>
      </w:r>
      <w:r w:rsidR="00A841C9">
        <w:t>I.</w:t>
      </w:r>
      <w:r w:rsidR="00186A96">
        <w:t>A</w:t>
      </w:r>
      <w:r w:rsidR="00063FE7" w:rsidRPr="00212E27">
        <w:t xml:space="preserve"> </w:t>
      </w:r>
      <w:r w:rsidR="00063FE7">
        <w:t>and</w:t>
      </w:r>
      <w:r w:rsidR="00063FE7" w:rsidRPr="00212E27">
        <w:t xml:space="preserve"> </w:t>
      </w:r>
      <w:r w:rsidR="00A841C9">
        <w:t>I.</w:t>
      </w:r>
      <w:r w:rsidR="00186A96">
        <w:t>C</w:t>
      </w:r>
      <w:r w:rsidR="0028022E">
        <w:t>)</w:t>
      </w:r>
    </w:p>
    <w:p w14:paraId="00AD91C0" w14:textId="35BE2091" w:rsidR="0081731B" w:rsidRDefault="007E3574" w:rsidP="009B5624">
      <w:pPr>
        <w:pStyle w:val="CBDNormalNoNumber"/>
        <w:tabs>
          <w:tab w:val="clear" w:pos="567"/>
        </w:tabs>
        <w:ind w:left="1134"/>
      </w:pPr>
      <w:r w:rsidRPr="009B5624">
        <w:t>4.</w:t>
      </w:r>
      <w:r w:rsidRPr="009B5624">
        <w:tab/>
      </w:r>
      <w:r w:rsidR="00862730" w:rsidRPr="00862730">
        <w:t>Indicative criteria for recognition</w:t>
      </w:r>
      <w:r w:rsidR="00862730">
        <w:t xml:space="preserve"> include</w:t>
      </w:r>
      <w:r w:rsidR="0081731B" w:rsidRPr="00862730">
        <w:t>:</w:t>
      </w:r>
    </w:p>
    <w:p w14:paraId="768C0E9B" w14:textId="66768457" w:rsidR="00AB720A" w:rsidRPr="00E65C4C" w:rsidRDefault="0081731B" w:rsidP="009B5624">
      <w:pPr>
        <w:pStyle w:val="CBDNormalNoNumber"/>
        <w:tabs>
          <w:tab w:val="clear" w:pos="567"/>
        </w:tabs>
        <w:ind w:left="1134" w:firstLine="567"/>
      </w:pPr>
      <w:r>
        <w:t>(a)</w:t>
      </w:r>
      <w:r>
        <w:tab/>
      </w:r>
      <w:r w:rsidR="00862730">
        <w:t>A l</w:t>
      </w:r>
      <w:r w:rsidR="00AB720A" w:rsidRPr="00E65C4C">
        <w:t xml:space="preserve">egal basis </w:t>
      </w:r>
      <w:r w:rsidR="002321E3">
        <w:t xml:space="preserve">provided </w:t>
      </w:r>
      <w:r w:rsidR="00AB720A" w:rsidRPr="00E65C4C">
        <w:t>through intergovernmental adoption or endorsement</w:t>
      </w:r>
      <w:r w:rsidR="0022109C">
        <w:t>;</w:t>
      </w:r>
    </w:p>
    <w:p w14:paraId="761952E8" w14:textId="6BBFF231" w:rsidR="00AB720A" w:rsidRPr="00E65C4C" w:rsidRDefault="0031419D" w:rsidP="009B5624">
      <w:pPr>
        <w:pStyle w:val="CBDNormalNoNumber"/>
        <w:tabs>
          <w:tab w:val="clear" w:pos="567"/>
        </w:tabs>
        <w:ind w:left="1134" w:firstLine="567"/>
      </w:pPr>
      <w:r>
        <w:t>(b)</w:t>
      </w:r>
      <w:r>
        <w:tab/>
      </w:r>
      <w:r w:rsidR="001373EB">
        <w:t>A s</w:t>
      </w:r>
      <w:r w:rsidR="00AB720A" w:rsidRPr="00E65C4C">
        <w:t>pecialization in scope and purpose</w:t>
      </w:r>
      <w:r w:rsidR="0022109C">
        <w:t>;</w:t>
      </w:r>
    </w:p>
    <w:p w14:paraId="448E7F33" w14:textId="3DBB33EB" w:rsidR="00AB720A" w:rsidRPr="00E65C4C" w:rsidRDefault="0031419D" w:rsidP="009B5624">
      <w:pPr>
        <w:pStyle w:val="CBDNormalNoNumber"/>
        <w:tabs>
          <w:tab w:val="clear" w:pos="567"/>
        </w:tabs>
        <w:ind w:left="1134" w:firstLine="567"/>
      </w:pPr>
      <w:r>
        <w:t>(c)</w:t>
      </w:r>
      <w:r>
        <w:tab/>
      </w:r>
      <w:r w:rsidR="001373EB">
        <w:t>The a</w:t>
      </w:r>
      <w:r w:rsidR="00AB720A" w:rsidRPr="00E65C4C">
        <w:t xml:space="preserve">lignment with </w:t>
      </w:r>
      <w:r w:rsidR="003B7CE7">
        <w:t>the objective</w:t>
      </w:r>
      <w:r w:rsidR="00ED7AA2">
        <w:t>s</w:t>
      </w:r>
      <w:r w:rsidR="003B7CE7">
        <w:t xml:space="preserve"> of the </w:t>
      </w:r>
      <w:r w:rsidR="00AB720A" w:rsidRPr="00E65C4C">
        <w:t>C</w:t>
      </w:r>
      <w:r w:rsidR="00AB720A">
        <w:t xml:space="preserve">onvention on </w:t>
      </w:r>
      <w:r w:rsidR="00AB720A" w:rsidRPr="00E65C4C">
        <w:t>B</w:t>
      </w:r>
      <w:r w:rsidR="00AB720A">
        <w:t xml:space="preserve">iological </w:t>
      </w:r>
      <w:r w:rsidR="00AB720A" w:rsidRPr="00E65C4C">
        <w:t>D</w:t>
      </w:r>
      <w:r w:rsidR="00AB720A">
        <w:t>iversity</w:t>
      </w:r>
      <w:r w:rsidR="0095233C">
        <w:rPr>
          <w:rStyle w:val="FootnoteReference"/>
        </w:rPr>
        <w:footnoteReference w:id="9"/>
      </w:r>
      <w:r w:rsidR="00AB720A" w:rsidRPr="00E65C4C">
        <w:t xml:space="preserve"> and </w:t>
      </w:r>
      <w:r w:rsidR="003B7CE7">
        <w:t xml:space="preserve">the </w:t>
      </w:r>
      <w:r w:rsidR="00AB720A" w:rsidRPr="00E65C4C">
        <w:t>N</w:t>
      </w:r>
      <w:r w:rsidR="00AB720A">
        <w:t xml:space="preserve">agoya </w:t>
      </w:r>
      <w:r w:rsidR="00AB720A" w:rsidRPr="00E65C4C">
        <w:t>P</w:t>
      </w:r>
      <w:r w:rsidR="00AB720A">
        <w:t>rotocol</w:t>
      </w:r>
      <w:r w:rsidR="0022109C">
        <w:t>;</w:t>
      </w:r>
      <w:r w:rsidR="00AB720A" w:rsidRPr="00E65C4C">
        <w:t xml:space="preserve"> </w:t>
      </w:r>
    </w:p>
    <w:p w14:paraId="29B2972E" w14:textId="64B56506" w:rsidR="00AB720A" w:rsidRPr="00E65C4C" w:rsidRDefault="0031419D" w:rsidP="009B5624">
      <w:pPr>
        <w:pStyle w:val="CBDNormalNoNumber"/>
        <w:tabs>
          <w:tab w:val="clear" w:pos="567"/>
        </w:tabs>
        <w:ind w:left="1134" w:firstLine="567"/>
      </w:pPr>
      <w:r>
        <w:t>(d)</w:t>
      </w:r>
      <w:r>
        <w:tab/>
      </w:r>
      <w:r w:rsidR="00AB720A" w:rsidRPr="00E65C4C">
        <w:t>Fair and equitable benefit-sharing mechanisms</w:t>
      </w:r>
      <w:r w:rsidR="00E27CDC">
        <w:t>;</w:t>
      </w:r>
    </w:p>
    <w:p w14:paraId="435E7669" w14:textId="51C38A6C" w:rsidR="00AB720A" w:rsidRPr="00E65C4C" w:rsidRDefault="0031419D" w:rsidP="009B5624">
      <w:pPr>
        <w:pStyle w:val="CBDNormalNoNumber"/>
        <w:tabs>
          <w:tab w:val="clear" w:pos="567"/>
        </w:tabs>
        <w:ind w:left="1134" w:firstLine="567"/>
      </w:pPr>
      <w:r>
        <w:t>(e)</w:t>
      </w:r>
      <w:r>
        <w:tab/>
      </w:r>
      <w:r w:rsidR="001373EB">
        <w:t>The e</w:t>
      </w:r>
      <w:r w:rsidR="00AB720A" w:rsidRPr="00E65C4C">
        <w:t xml:space="preserve">ffective participation of </w:t>
      </w:r>
      <w:r w:rsidR="00AB720A">
        <w:t>indigenous peoples and local communities</w:t>
      </w:r>
      <w:r w:rsidR="00E27CDC">
        <w:t>;</w:t>
      </w:r>
      <w:r w:rsidR="00105ED7">
        <w:t xml:space="preserve"> </w:t>
      </w:r>
    </w:p>
    <w:p w14:paraId="19F1648D" w14:textId="55A23916" w:rsidR="00AB720A" w:rsidRPr="00E65C4C" w:rsidRDefault="0031419D" w:rsidP="009B5624">
      <w:pPr>
        <w:pStyle w:val="CBDNormalNoNumber"/>
        <w:tabs>
          <w:tab w:val="clear" w:pos="567"/>
        </w:tabs>
        <w:ind w:left="1134" w:firstLine="567"/>
      </w:pPr>
      <w:r>
        <w:t>(f)</w:t>
      </w:r>
      <w:r>
        <w:tab/>
      </w:r>
      <w:r w:rsidR="00AB720A" w:rsidRPr="00E65C4C">
        <w:t>Transparency, monitoring and accountability provisions</w:t>
      </w:r>
      <w:r w:rsidR="00E27CDC">
        <w:t>;</w:t>
      </w:r>
    </w:p>
    <w:p w14:paraId="5CAB36DC" w14:textId="4B74D164" w:rsidR="00AB720A" w:rsidRDefault="0031419D" w:rsidP="009B5624">
      <w:pPr>
        <w:pStyle w:val="CBDNormalNoNumber"/>
        <w:tabs>
          <w:tab w:val="clear" w:pos="567"/>
        </w:tabs>
        <w:ind w:left="1134" w:firstLine="567"/>
      </w:pPr>
      <w:r>
        <w:t>(g)</w:t>
      </w:r>
      <w:r>
        <w:tab/>
      </w:r>
      <w:r w:rsidR="002C4CB8">
        <w:t>The p</w:t>
      </w:r>
      <w:r w:rsidR="00AB720A" w:rsidRPr="00E65C4C">
        <w:t xml:space="preserve">romotion of mutual supportiveness and </w:t>
      </w:r>
      <w:r w:rsidR="00B51790">
        <w:t xml:space="preserve">the </w:t>
      </w:r>
      <w:r w:rsidR="00AB720A" w:rsidRPr="00E65C4C">
        <w:t>avoidance of duplication</w:t>
      </w:r>
      <w:r w:rsidR="00AB720A">
        <w:t>.</w:t>
      </w:r>
    </w:p>
    <w:p w14:paraId="1EAC22A8" w14:textId="114F567A" w:rsidR="00A111D1" w:rsidRPr="00866063" w:rsidRDefault="0031419D" w:rsidP="00A111D1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A111D1" w:rsidRPr="00866063" w:rsidSect="00447F4A">
      <w:headerReference w:type="even" r:id="rId28"/>
      <w:headerReference w:type="default" r:id="rId29"/>
      <w:footerReference w:type="even" r:id="rId30"/>
      <w:footerReference w:type="default" r:id="rId31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41BD7" w14:textId="77777777" w:rsidR="00997368" w:rsidRPr="00866063" w:rsidRDefault="00997368" w:rsidP="00CF1848">
      <w:r w:rsidRPr="00866063">
        <w:separator/>
      </w:r>
    </w:p>
  </w:endnote>
  <w:endnote w:type="continuationSeparator" w:id="0">
    <w:p w14:paraId="64904E0B" w14:textId="77777777" w:rsidR="00997368" w:rsidRPr="00866063" w:rsidRDefault="00997368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D72C61B" w14:textId="77777777" w:rsidR="00D75CA6" w:rsidRPr="00866063" w:rsidRDefault="00D75CA6" w:rsidP="009B5624">
            <w:pPr>
              <w:pStyle w:val="CBDFooter"/>
            </w:pPr>
            <w:r w:rsidRPr="00866063">
              <w:fldChar w:fldCharType="begin"/>
            </w:r>
            <w:r w:rsidRPr="00866063">
              <w:instrText xml:space="preserve"> PAGE </w:instrText>
            </w:r>
            <w:r w:rsidRPr="00866063">
              <w:fldChar w:fldCharType="separate"/>
            </w:r>
            <w:r w:rsidRPr="00866063">
              <w:rPr>
                <w:noProof/>
              </w:rPr>
              <w:t>2</w:t>
            </w:r>
            <w:r w:rsidRPr="00866063">
              <w:fldChar w:fldCharType="end"/>
            </w:r>
            <w:r w:rsidRPr="00866063">
              <w:t>/</w:t>
            </w:r>
            <w:r w:rsidRPr="00866063">
              <w:fldChar w:fldCharType="begin"/>
            </w:r>
            <w:r w:rsidRPr="00866063">
              <w:instrText xml:space="preserve"> NUMPAGES  </w:instrText>
            </w:r>
            <w:r w:rsidRPr="00866063">
              <w:fldChar w:fldCharType="separate"/>
            </w:r>
            <w:r w:rsidRPr="00866063">
              <w:rPr>
                <w:noProof/>
              </w:rPr>
              <w:t>2</w:t>
            </w:r>
            <w:r w:rsidRPr="00866063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2633A8C2" w14:textId="77777777" w:rsidR="00D75CA6" w:rsidRPr="00866063" w:rsidRDefault="00D75CA6" w:rsidP="009B5624">
        <w:pPr>
          <w:pStyle w:val="CBDFooter"/>
          <w:jc w:val="right"/>
        </w:pPr>
        <w:r w:rsidRPr="00866063">
          <w:fldChar w:fldCharType="begin"/>
        </w:r>
        <w:r w:rsidRPr="00866063">
          <w:instrText xml:space="preserve"> PAGE </w:instrText>
        </w:r>
        <w:r w:rsidRPr="00866063">
          <w:fldChar w:fldCharType="separate"/>
        </w:r>
        <w:r w:rsidRPr="00866063">
          <w:t>2</w:t>
        </w:r>
        <w:r w:rsidRPr="00866063">
          <w:fldChar w:fldCharType="end"/>
        </w:r>
        <w:r w:rsidRPr="00866063">
          <w:t>/</w:t>
        </w:r>
        <w:r w:rsidRPr="00866063">
          <w:fldChar w:fldCharType="begin"/>
        </w:r>
        <w:r w:rsidRPr="00866063">
          <w:instrText xml:space="preserve"> NUMPAGES  </w:instrText>
        </w:r>
        <w:r w:rsidRPr="00866063">
          <w:fldChar w:fldCharType="separate"/>
        </w:r>
        <w:r w:rsidRPr="00866063">
          <w:t>3</w:t>
        </w:r>
        <w:r w:rsidRPr="0086606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DEC43" w14:textId="77777777" w:rsidR="00997368" w:rsidRPr="00866063" w:rsidRDefault="00997368" w:rsidP="00CF1848">
      <w:r w:rsidRPr="00866063">
        <w:separator/>
      </w:r>
    </w:p>
  </w:footnote>
  <w:footnote w:type="continuationSeparator" w:id="0">
    <w:p w14:paraId="29A4F56C" w14:textId="77777777" w:rsidR="00997368" w:rsidRPr="00866063" w:rsidRDefault="00997368" w:rsidP="00CF1848">
      <w:r w:rsidRPr="00866063">
        <w:continuationSeparator/>
      </w:r>
    </w:p>
  </w:footnote>
  <w:footnote w:id="1">
    <w:p w14:paraId="35484034" w14:textId="5E149EDE" w:rsidR="008A1499" w:rsidRPr="00866063" w:rsidRDefault="008A1499">
      <w:pPr>
        <w:pStyle w:val="FootnoteText"/>
      </w:pPr>
      <w:r w:rsidRPr="00866063">
        <w:rPr>
          <w:rStyle w:val="FootnoteReference"/>
        </w:rPr>
        <w:t>*</w:t>
      </w:r>
      <w:r w:rsidRPr="00866063">
        <w:t xml:space="preserve"> </w:t>
      </w:r>
      <w:hyperlink r:id="rId1" w:history="1">
        <w:r w:rsidRPr="003E4104">
          <w:rPr>
            <w:rStyle w:val="Hyperlink"/>
          </w:rPr>
          <w:t>CBD/</w:t>
        </w:r>
        <w:r w:rsidR="00163EA8" w:rsidRPr="003E4104">
          <w:rPr>
            <w:rStyle w:val="Hyperlink"/>
          </w:rPr>
          <w:t>SBI/6</w:t>
        </w:r>
        <w:r w:rsidRPr="003E4104">
          <w:rPr>
            <w:rStyle w:val="Hyperlink"/>
          </w:rPr>
          <w:t>/1</w:t>
        </w:r>
      </w:hyperlink>
      <w:r w:rsidRPr="00866063">
        <w:t>.</w:t>
      </w:r>
    </w:p>
  </w:footnote>
  <w:footnote w:id="2">
    <w:p w14:paraId="0F5170AF" w14:textId="4E43CE94" w:rsidR="00F5388B" w:rsidRPr="00F5388B" w:rsidRDefault="00F5388B">
      <w:pPr>
        <w:pStyle w:val="FootnoteText"/>
      </w:pPr>
      <w:r>
        <w:rPr>
          <w:rStyle w:val="FootnoteReference"/>
        </w:rPr>
        <w:footnoteRef/>
      </w:r>
      <w:r>
        <w:t xml:space="preserve"> See </w:t>
      </w:r>
      <w:hyperlink r:id="rId2" w:history="1">
        <w:r w:rsidR="00A237AD" w:rsidRPr="00A237AD">
          <w:rPr>
            <w:rStyle w:val="Hyperlink"/>
          </w:rPr>
          <w:t>www.cbd.int/notifications/2025-033</w:t>
        </w:r>
      </w:hyperlink>
      <w:r w:rsidR="00A237AD" w:rsidRPr="00A237AD">
        <w:t xml:space="preserve"> </w:t>
      </w:r>
      <w:r w:rsidR="00A237AD">
        <w:t>for the full text of the submissions.</w:t>
      </w:r>
    </w:p>
  </w:footnote>
  <w:footnote w:id="3">
    <w:p w14:paraId="1CB114D3" w14:textId="1F22DA0C" w:rsidR="00A602AE" w:rsidRPr="009B5624" w:rsidRDefault="00A602A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A602AE">
        <w:t>Bolivia</w:t>
      </w:r>
      <w:r w:rsidR="009E7CD4" w:rsidRPr="009E7CD4">
        <w:t xml:space="preserve"> </w:t>
      </w:r>
      <w:r w:rsidR="009E7CD4">
        <w:t>(</w:t>
      </w:r>
      <w:r w:rsidR="009E7CD4" w:rsidRPr="00A602AE">
        <w:t>Plurinational State of</w:t>
      </w:r>
      <w:r w:rsidR="009E7CD4">
        <w:t>)</w:t>
      </w:r>
      <w:r w:rsidRPr="00A602AE">
        <w:t xml:space="preserve">, Denmark on behalf </w:t>
      </w:r>
      <w:r w:rsidR="009E7CD4">
        <w:t>o</w:t>
      </w:r>
      <w:r w:rsidRPr="00A602AE">
        <w:t xml:space="preserve">f </w:t>
      </w:r>
      <w:r w:rsidR="009E7CD4">
        <w:t xml:space="preserve">the </w:t>
      </w:r>
      <w:r w:rsidRPr="00A602AE">
        <w:t>E</w:t>
      </w:r>
      <w:r w:rsidR="009E7CD4">
        <w:t xml:space="preserve">uropean </w:t>
      </w:r>
      <w:r w:rsidRPr="00A602AE">
        <w:t>U</w:t>
      </w:r>
      <w:r w:rsidR="009E7CD4">
        <w:t>nion</w:t>
      </w:r>
      <w:r w:rsidRPr="00A602AE">
        <w:t xml:space="preserve"> and its </w:t>
      </w:r>
      <w:r w:rsidR="009E7CD4">
        <w:t>m</w:t>
      </w:r>
      <w:r w:rsidRPr="00A602AE">
        <w:t>ember States, Egypt</w:t>
      </w:r>
      <w:r w:rsidR="001F1C9A">
        <w:t>, both individually and</w:t>
      </w:r>
      <w:r w:rsidRPr="00A602AE">
        <w:t xml:space="preserve"> on behalf of the African Group of Negotiators, Japan, Namibia, </w:t>
      </w:r>
      <w:r w:rsidR="00C02751">
        <w:t xml:space="preserve">Norway, </w:t>
      </w:r>
      <w:r w:rsidRPr="00A602AE">
        <w:t>South</w:t>
      </w:r>
      <w:r w:rsidR="001B4AAF">
        <w:t xml:space="preserve"> </w:t>
      </w:r>
      <w:r w:rsidRPr="00A602AE">
        <w:t>Africa, Switzerland</w:t>
      </w:r>
      <w:r w:rsidR="00E90600">
        <w:t xml:space="preserve"> and</w:t>
      </w:r>
      <w:r w:rsidRPr="00A602AE">
        <w:t xml:space="preserve"> United Kingdom</w:t>
      </w:r>
      <w:r w:rsidR="00B800BA">
        <w:t xml:space="preserve"> of Great Britain and Northern Ireland.</w:t>
      </w:r>
    </w:p>
  </w:footnote>
  <w:footnote w:id="4">
    <w:p w14:paraId="70CFB0CC" w14:textId="39BDD66C" w:rsidR="005F6937" w:rsidRPr="009B5624" w:rsidRDefault="005F693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5F6937">
        <w:t xml:space="preserve">Australia </w:t>
      </w:r>
      <w:r>
        <w:t xml:space="preserve">and </w:t>
      </w:r>
      <w:r w:rsidRPr="005F6937">
        <w:t>Canada</w:t>
      </w:r>
      <w:r>
        <w:t>.</w:t>
      </w:r>
    </w:p>
  </w:footnote>
  <w:footnote w:id="5">
    <w:p w14:paraId="49F5A103" w14:textId="0E307934" w:rsidR="00FB732D" w:rsidRPr="009B5624" w:rsidRDefault="00FB732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8E2714">
        <w:t>DMUN Foundation</w:t>
      </w:r>
      <w:r w:rsidRPr="00FB732D">
        <w:t xml:space="preserve">, </w:t>
      </w:r>
      <w:r w:rsidR="005E0774">
        <w:t xml:space="preserve">Euroseeds, </w:t>
      </w:r>
      <w:r w:rsidRPr="00FB732D">
        <w:t>German Plant Breeder</w:t>
      </w:r>
      <w:r w:rsidR="00F1570F">
        <w:t>s</w:t>
      </w:r>
      <w:r w:rsidRPr="00FB732D">
        <w:t xml:space="preserve">’ Association, HATOF Foundation, </w:t>
      </w:r>
      <w:r w:rsidR="00792D63">
        <w:t>I</w:t>
      </w:r>
      <w:r w:rsidRPr="00FB732D">
        <w:t xml:space="preserve">nternational Federation of Pharmaceutical Manufacturers </w:t>
      </w:r>
      <w:r>
        <w:t>and</w:t>
      </w:r>
      <w:r w:rsidRPr="00FB732D">
        <w:t xml:space="preserve"> Associations, SynBio Africa</w:t>
      </w:r>
      <w:r>
        <w:t xml:space="preserve"> and</w:t>
      </w:r>
      <w:r w:rsidRPr="00FB732D">
        <w:t xml:space="preserve"> Third World Network</w:t>
      </w:r>
      <w:r>
        <w:t>.</w:t>
      </w:r>
    </w:p>
  </w:footnote>
  <w:footnote w:id="6">
    <w:p w14:paraId="562988E0" w14:textId="3E3FF85D" w:rsidR="009C2A69" w:rsidRPr="009B5624" w:rsidRDefault="009C2A6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9C2A69">
        <w:t xml:space="preserve">United Nations, </w:t>
      </w:r>
      <w:r w:rsidRPr="009B5624">
        <w:rPr>
          <w:i/>
          <w:iCs/>
        </w:rPr>
        <w:t>Treaty Series</w:t>
      </w:r>
      <w:r w:rsidRPr="009C2A69">
        <w:t>, vol. 3008, No. 30619.</w:t>
      </w:r>
    </w:p>
  </w:footnote>
  <w:footnote w:id="7">
    <w:p w14:paraId="51B63EFD" w14:textId="35F44B99" w:rsidR="004E365A" w:rsidRPr="00663031" w:rsidRDefault="004E365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904B3">
        <w:t>Ibid</w:t>
      </w:r>
      <w:r w:rsidR="00663031" w:rsidRPr="00663031">
        <w:t>.</w:t>
      </w:r>
    </w:p>
  </w:footnote>
  <w:footnote w:id="8">
    <w:p w14:paraId="5230A014" w14:textId="183B0903" w:rsidR="003708DF" w:rsidRPr="002B41BB" w:rsidRDefault="003708DF" w:rsidP="003708DF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A hybrid “</w:t>
      </w:r>
      <w:r w:rsidR="00695E7D">
        <w:rPr>
          <w:lang w:val="en-CA"/>
        </w:rPr>
        <w:t>d</w:t>
      </w:r>
      <w:r>
        <w:rPr>
          <w:lang w:val="en-CA"/>
        </w:rPr>
        <w:t xml:space="preserve">eference </w:t>
      </w:r>
      <w:r w:rsidR="00695E7D">
        <w:rPr>
          <w:lang w:val="en-CA"/>
        </w:rPr>
        <w:t>and</w:t>
      </w:r>
      <w:r>
        <w:rPr>
          <w:lang w:val="en-CA"/>
        </w:rPr>
        <w:t xml:space="preserve"> </w:t>
      </w:r>
      <w:r w:rsidR="00695E7D">
        <w:rPr>
          <w:lang w:val="en-CA"/>
        </w:rPr>
        <w:t>d</w:t>
      </w:r>
      <w:r>
        <w:rPr>
          <w:lang w:val="en-CA"/>
        </w:rPr>
        <w:t xml:space="preserve">ocket” </w:t>
      </w:r>
      <w:r w:rsidR="00E27CDC">
        <w:rPr>
          <w:lang w:val="en-CA"/>
        </w:rPr>
        <w:t>m</w:t>
      </w:r>
      <w:r>
        <w:rPr>
          <w:lang w:val="en-CA"/>
        </w:rPr>
        <w:t>odel refers to a strategic governance approach that blends Party-led discretion (deference) with a structured, transparent process (docket) that can be used for reviewing and recogni</w:t>
      </w:r>
      <w:r w:rsidR="00682983">
        <w:rPr>
          <w:lang w:val="en-CA"/>
        </w:rPr>
        <w:t>z</w:t>
      </w:r>
      <w:r>
        <w:rPr>
          <w:lang w:val="en-CA"/>
        </w:rPr>
        <w:t>ing speciali</w:t>
      </w:r>
      <w:r w:rsidR="00682983">
        <w:rPr>
          <w:lang w:val="en-CA"/>
        </w:rPr>
        <w:t>z</w:t>
      </w:r>
      <w:r>
        <w:rPr>
          <w:lang w:val="en-CA"/>
        </w:rPr>
        <w:t xml:space="preserve">ed </w:t>
      </w:r>
      <w:r w:rsidR="00951C6D">
        <w:rPr>
          <w:lang w:val="en-CA"/>
        </w:rPr>
        <w:t>international access</w:t>
      </w:r>
      <w:r w:rsidR="0072563D">
        <w:rPr>
          <w:lang w:val="en-CA"/>
        </w:rPr>
        <w:t xml:space="preserve"> and benefit-sharing </w:t>
      </w:r>
      <w:r>
        <w:rPr>
          <w:lang w:val="en-CA"/>
        </w:rPr>
        <w:t xml:space="preserve">instruments under </w:t>
      </w:r>
      <w:r w:rsidR="0080286E">
        <w:rPr>
          <w:lang w:val="en-CA"/>
        </w:rPr>
        <w:t xml:space="preserve">paragraph 4 of </w:t>
      </w:r>
      <w:r>
        <w:rPr>
          <w:lang w:val="en-CA"/>
        </w:rPr>
        <w:t>Article 4</w:t>
      </w:r>
      <w:r w:rsidR="00682983">
        <w:rPr>
          <w:lang w:val="en-CA"/>
        </w:rPr>
        <w:t xml:space="preserve"> </w:t>
      </w:r>
      <w:r>
        <w:rPr>
          <w:lang w:val="en-CA"/>
        </w:rPr>
        <w:t>of the Nagoya Protocol</w:t>
      </w:r>
      <w:r w:rsidR="00682983">
        <w:rPr>
          <w:lang w:val="en-CA"/>
        </w:rPr>
        <w:t>.</w:t>
      </w:r>
    </w:p>
  </w:footnote>
  <w:footnote w:id="9">
    <w:p w14:paraId="21951E2C" w14:textId="31F6DDD6" w:rsidR="0095233C" w:rsidRPr="009B5624" w:rsidRDefault="0095233C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95233C">
        <w:t xml:space="preserve">United Nations, </w:t>
      </w:r>
      <w:r w:rsidRPr="009B5624">
        <w:rPr>
          <w:i/>
          <w:iCs/>
        </w:rPr>
        <w:t>Treaty Series</w:t>
      </w:r>
      <w:r w:rsidRPr="0095233C">
        <w:t>, vol. 1760, No. 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874AB66" w14:textId="63B32A2B" w:rsidR="00534681" w:rsidRPr="00866063" w:rsidRDefault="001E43D9" w:rsidP="007C4951">
        <w:pPr>
          <w:pStyle w:val="Header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>
          <w:rPr>
            <w:szCs w:val="20"/>
          </w:rPr>
          <w:t>SBI/6/8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85EAD21" w14:textId="6B65AC8E" w:rsidR="009505C9" w:rsidRPr="00866063" w:rsidRDefault="001E43D9" w:rsidP="007C4951">
        <w:pPr>
          <w:pStyle w:val="Header"/>
          <w:spacing w:after="240"/>
          <w:jc w:val="right"/>
        </w:pPr>
        <w:r>
          <w:t>CBD/SBI/6/8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1508E"/>
    <w:multiLevelType w:val="hybridMultilevel"/>
    <w:tmpl w:val="4BA66C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1D42"/>
    <w:multiLevelType w:val="hybridMultilevel"/>
    <w:tmpl w:val="38C42F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32223"/>
    <w:multiLevelType w:val="multilevel"/>
    <w:tmpl w:val="5516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601AA"/>
    <w:multiLevelType w:val="hybridMultilevel"/>
    <w:tmpl w:val="30D25784"/>
    <w:lvl w:ilvl="0" w:tplc="794CC40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20433"/>
    <w:multiLevelType w:val="multilevel"/>
    <w:tmpl w:val="7C24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756BC2"/>
    <w:multiLevelType w:val="hybridMultilevel"/>
    <w:tmpl w:val="6F547E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30809"/>
    <w:multiLevelType w:val="hybridMultilevel"/>
    <w:tmpl w:val="5B90F50C"/>
    <w:lvl w:ilvl="0" w:tplc="A07082E0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10" w:hanging="360"/>
      </w:pPr>
    </w:lvl>
    <w:lvl w:ilvl="2" w:tplc="1009001B" w:tentative="1">
      <w:start w:val="1"/>
      <w:numFmt w:val="lowerRoman"/>
      <w:lvlText w:val="%3."/>
      <w:lvlJc w:val="right"/>
      <w:pPr>
        <w:ind w:left="2730" w:hanging="180"/>
      </w:pPr>
    </w:lvl>
    <w:lvl w:ilvl="3" w:tplc="1009000F" w:tentative="1">
      <w:start w:val="1"/>
      <w:numFmt w:val="decimal"/>
      <w:lvlText w:val="%4."/>
      <w:lvlJc w:val="left"/>
      <w:pPr>
        <w:ind w:left="3450" w:hanging="360"/>
      </w:pPr>
    </w:lvl>
    <w:lvl w:ilvl="4" w:tplc="10090019" w:tentative="1">
      <w:start w:val="1"/>
      <w:numFmt w:val="lowerLetter"/>
      <w:lvlText w:val="%5."/>
      <w:lvlJc w:val="left"/>
      <w:pPr>
        <w:ind w:left="4170" w:hanging="360"/>
      </w:pPr>
    </w:lvl>
    <w:lvl w:ilvl="5" w:tplc="1009001B" w:tentative="1">
      <w:start w:val="1"/>
      <w:numFmt w:val="lowerRoman"/>
      <w:lvlText w:val="%6."/>
      <w:lvlJc w:val="right"/>
      <w:pPr>
        <w:ind w:left="4890" w:hanging="180"/>
      </w:pPr>
    </w:lvl>
    <w:lvl w:ilvl="6" w:tplc="1009000F" w:tentative="1">
      <w:start w:val="1"/>
      <w:numFmt w:val="decimal"/>
      <w:lvlText w:val="%7."/>
      <w:lvlJc w:val="left"/>
      <w:pPr>
        <w:ind w:left="5610" w:hanging="360"/>
      </w:pPr>
    </w:lvl>
    <w:lvl w:ilvl="7" w:tplc="10090019" w:tentative="1">
      <w:start w:val="1"/>
      <w:numFmt w:val="lowerLetter"/>
      <w:lvlText w:val="%8."/>
      <w:lvlJc w:val="left"/>
      <w:pPr>
        <w:ind w:left="6330" w:hanging="360"/>
      </w:pPr>
    </w:lvl>
    <w:lvl w:ilvl="8" w:tplc="10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7" w15:restartNumberingAfterBreak="0">
    <w:nsid w:val="26D14C2A"/>
    <w:multiLevelType w:val="multilevel"/>
    <w:tmpl w:val="614C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3084B"/>
    <w:multiLevelType w:val="multilevel"/>
    <w:tmpl w:val="36A26C4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B66408"/>
    <w:multiLevelType w:val="multilevel"/>
    <w:tmpl w:val="BC3A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2520D1"/>
    <w:multiLevelType w:val="hybridMultilevel"/>
    <w:tmpl w:val="4C62A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4D4B7754"/>
    <w:multiLevelType w:val="multilevel"/>
    <w:tmpl w:val="517E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F9E289C"/>
    <w:multiLevelType w:val="multilevel"/>
    <w:tmpl w:val="4360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166ADE"/>
    <w:multiLevelType w:val="multilevel"/>
    <w:tmpl w:val="4EAC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943BEE"/>
    <w:multiLevelType w:val="multilevel"/>
    <w:tmpl w:val="222A08B4"/>
    <w:numStyleLink w:val="ListCBD"/>
  </w:abstractNum>
  <w:abstractNum w:abstractNumId="18" w15:restartNumberingAfterBreak="0">
    <w:nsid w:val="64445471"/>
    <w:multiLevelType w:val="multilevel"/>
    <w:tmpl w:val="7FB4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36470"/>
    <w:multiLevelType w:val="multilevel"/>
    <w:tmpl w:val="B676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730B4B18"/>
    <w:multiLevelType w:val="multilevel"/>
    <w:tmpl w:val="17BE3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5C6EB4"/>
    <w:multiLevelType w:val="hybridMultilevel"/>
    <w:tmpl w:val="8340B58E"/>
    <w:lvl w:ilvl="0" w:tplc="582868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E74593"/>
    <w:multiLevelType w:val="multilevel"/>
    <w:tmpl w:val="9FD2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6509C0"/>
    <w:multiLevelType w:val="hybridMultilevel"/>
    <w:tmpl w:val="9B7204F0"/>
    <w:lvl w:ilvl="0" w:tplc="DCBC943E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DC0BEF"/>
    <w:multiLevelType w:val="hybridMultilevel"/>
    <w:tmpl w:val="F914F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28777">
    <w:abstractNumId w:val="14"/>
  </w:num>
  <w:num w:numId="2" w16cid:durableId="1858829">
    <w:abstractNumId w:val="11"/>
  </w:num>
  <w:num w:numId="3" w16cid:durableId="1333221471">
    <w:abstractNumId w:val="20"/>
  </w:num>
  <w:num w:numId="4" w16cid:durableId="1072390599">
    <w:abstractNumId w:val="22"/>
  </w:num>
  <w:num w:numId="5" w16cid:durableId="960385107">
    <w:abstractNumId w:val="12"/>
  </w:num>
  <w:num w:numId="6" w16cid:durableId="893932166">
    <w:abstractNumId w:val="19"/>
  </w:num>
  <w:num w:numId="7" w16cid:durableId="323945383">
    <w:abstractNumId w:val="17"/>
  </w:num>
  <w:num w:numId="8" w16cid:durableId="1014455334">
    <w:abstractNumId w:val="26"/>
  </w:num>
  <w:num w:numId="9" w16cid:durableId="353264218">
    <w:abstractNumId w:val="15"/>
  </w:num>
  <w:num w:numId="10" w16cid:durableId="1517765223">
    <w:abstractNumId w:val="25"/>
  </w:num>
  <w:num w:numId="11" w16cid:durableId="275988463">
    <w:abstractNumId w:val="21"/>
  </w:num>
  <w:num w:numId="12" w16cid:durableId="937327190">
    <w:abstractNumId w:val="9"/>
  </w:num>
  <w:num w:numId="13" w16cid:durableId="1536624987">
    <w:abstractNumId w:val="24"/>
  </w:num>
  <w:num w:numId="14" w16cid:durableId="916669852">
    <w:abstractNumId w:val="3"/>
  </w:num>
  <w:num w:numId="15" w16cid:durableId="1537891546">
    <w:abstractNumId w:val="6"/>
  </w:num>
  <w:num w:numId="16" w16cid:durableId="982198005">
    <w:abstractNumId w:val="8"/>
  </w:num>
  <w:num w:numId="17" w16cid:durableId="1732003166">
    <w:abstractNumId w:val="13"/>
  </w:num>
  <w:num w:numId="18" w16cid:durableId="1859615315">
    <w:abstractNumId w:val="16"/>
  </w:num>
  <w:num w:numId="19" w16cid:durableId="858541555">
    <w:abstractNumId w:val="7"/>
  </w:num>
  <w:num w:numId="20" w16cid:durableId="1486555695">
    <w:abstractNumId w:val="4"/>
  </w:num>
  <w:num w:numId="21" w16cid:durableId="812141903">
    <w:abstractNumId w:val="18"/>
  </w:num>
  <w:num w:numId="22" w16cid:durableId="1326932083">
    <w:abstractNumId w:val="2"/>
  </w:num>
  <w:num w:numId="23" w16cid:durableId="719131872">
    <w:abstractNumId w:val="23"/>
  </w:num>
  <w:num w:numId="24" w16cid:durableId="1308899648">
    <w:abstractNumId w:val="5"/>
  </w:num>
  <w:num w:numId="25" w16cid:durableId="1512404996">
    <w:abstractNumId w:val="0"/>
  </w:num>
  <w:num w:numId="26" w16cid:durableId="1076592214">
    <w:abstractNumId w:val="1"/>
  </w:num>
  <w:num w:numId="27" w16cid:durableId="1686439857">
    <w:abstractNumId w:val="10"/>
  </w:num>
  <w:num w:numId="28" w16cid:durableId="1896818366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A28"/>
    <w:rsid w:val="00004CB0"/>
    <w:rsid w:val="00011556"/>
    <w:rsid w:val="000120C1"/>
    <w:rsid w:val="00012E38"/>
    <w:rsid w:val="00023372"/>
    <w:rsid w:val="0002368E"/>
    <w:rsid w:val="00025E1B"/>
    <w:rsid w:val="00030DA7"/>
    <w:rsid w:val="000322AF"/>
    <w:rsid w:val="000325F2"/>
    <w:rsid w:val="000347B2"/>
    <w:rsid w:val="0003517F"/>
    <w:rsid w:val="00035AD7"/>
    <w:rsid w:val="00035BAB"/>
    <w:rsid w:val="00036432"/>
    <w:rsid w:val="00036F46"/>
    <w:rsid w:val="00037AE7"/>
    <w:rsid w:val="00041A8A"/>
    <w:rsid w:val="00041AF7"/>
    <w:rsid w:val="00044DB3"/>
    <w:rsid w:val="000451B7"/>
    <w:rsid w:val="00045426"/>
    <w:rsid w:val="000465AF"/>
    <w:rsid w:val="00047997"/>
    <w:rsid w:val="00051A38"/>
    <w:rsid w:val="0005240F"/>
    <w:rsid w:val="00052CA3"/>
    <w:rsid w:val="0005329A"/>
    <w:rsid w:val="0005464B"/>
    <w:rsid w:val="00054755"/>
    <w:rsid w:val="00055EEE"/>
    <w:rsid w:val="00057676"/>
    <w:rsid w:val="000601B9"/>
    <w:rsid w:val="0006057C"/>
    <w:rsid w:val="000605A7"/>
    <w:rsid w:val="00060848"/>
    <w:rsid w:val="00061209"/>
    <w:rsid w:val="00063FE7"/>
    <w:rsid w:val="000644FF"/>
    <w:rsid w:val="00064713"/>
    <w:rsid w:val="00066B9E"/>
    <w:rsid w:val="00067502"/>
    <w:rsid w:val="00067B9E"/>
    <w:rsid w:val="00070986"/>
    <w:rsid w:val="00070CC4"/>
    <w:rsid w:val="00071070"/>
    <w:rsid w:val="0007171B"/>
    <w:rsid w:val="00072268"/>
    <w:rsid w:val="000741A8"/>
    <w:rsid w:val="00083591"/>
    <w:rsid w:val="00090D86"/>
    <w:rsid w:val="00092F56"/>
    <w:rsid w:val="0009443D"/>
    <w:rsid w:val="000955AC"/>
    <w:rsid w:val="000955FC"/>
    <w:rsid w:val="00095991"/>
    <w:rsid w:val="00097578"/>
    <w:rsid w:val="00097D1B"/>
    <w:rsid w:val="000A068E"/>
    <w:rsid w:val="000A0ABB"/>
    <w:rsid w:val="000A3292"/>
    <w:rsid w:val="000A3B66"/>
    <w:rsid w:val="000A3C09"/>
    <w:rsid w:val="000A423F"/>
    <w:rsid w:val="000A5304"/>
    <w:rsid w:val="000A5BFE"/>
    <w:rsid w:val="000A6B99"/>
    <w:rsid w:val="000A77F8"/>
    <w:rsid w:val="000B1623"/>
    <w:rsid w:val="000B79CC"/>
    <w:rsid w:val="000C42B1"/>
    <w:rsid w:val="000C6E1F"/>
    <w:rsid w:val="000D0CFC"/>
    <w:rsid w:val="000D0F68"/>
    <w:rsid w:val="000D2700"/>
    <w:rsid w:val="000D2E92"/>
    <w:rsid w:val="000D48DF"/>
    <w:rsid w:val="000D5A8B"/>
    <w:rsid w:val="000D650C"/>
    <w:rsid w:val="000D67FF"/>
    <w:rsid w:val="000D70F5"/>
    <w:rsid w:val="000E00FE"/>
    <w:rsid w:val="000E0CF8"/>
    <w:rsid w:val="000E17EC"/>
    <w:rsid w:val="000E29BE"/>
    <w:rsid w:val="000E323E"/>
    <w:rsid w:val="000E3A54"/>
    <w:rsid w:val="000E4AED"/>
    <w:rsid w:val="000E673A"/>
    <w:rsid w:val="000E6BC9"/>
    <w:rsid w:val="000E6C07"/>
    <w:rsid w:val="000F0962"/>
    <w:rsid w:val="000F2165"/>
    <w:rsid w:val="000F3722"/>
    <w:rsid w:val="000F3E54"/>
    <w:rsid w:val="000F59E1"/>
    <w:rsid w:val="000F60BE"/>
    <w:rsid w:val="000F6945"/>
    <w:rsid w:val="000F74F5"/>
    <w:rsid w:val="000F78FC"/>
    <w:rsid w:val="00100CE6"/>
    <w:rsid w:val="00102188"/>
    <w:rsid w:val="00102FED"/>
    <w:rsid w:val="00105372"/>
    <w:rsid w:val="001054A6"/>
    <w:rsid w:val="00105ED7"/>
    <w:rsid w:val="001078A1"/>
    <w:rsid w:val="0011679D"/>
    <w:rsid w:val="001217E9"/>
    <w:rsid w:val="00123F27"/>
    <w:rsid w:val="00125CA9"/>
    <w:rsid w:val="001261AE"/>
    <w:rsid w:val="00126746"/>
    <w:rsid w:val="0012697D"/>
    <w:rsid w:val="001302B9"/>
    <w:rsid w:val="001312AD"/>
    <w:rsid w:val="00131E7A"/>
    <w:rsid w:val="00132407"/>
    <w:rsid w:val="00132E30"/>
    <w:rsid w:val="00133E97"/>
    <w:rsid w:val="001341A7"/>
    <w:rsid w:val="0013467D"/>
    <w:rsid w:val="00134846"/>
    <w:rsid w:val="00134E53"/>
    <w:rsid w:val="001373EB"/>
    <w:rsid w:val="001377F8"/>
    <w:rsid w:val="00137DD1"/>
    <w:rsid w:val="001406DC"/>
    <w:rsid w:val="001417A0"/>
    <w:rsid w:val="001446DA"/>
    <w:rsid w:val="00144BF3"/>
    <w:rsid w:val="001467B2"/>
    <w:rsid w:val="00150176"/>
    <w:rsid w:val="0015306F"/>
    <w:rsid w:val="00153AF0"/>
    <w:rsid w:val="00154219"/>
    <w:rsid w:val="001550EB"/>
    <w:rsid w:val="00155DE4"/>
    <w:rsid w:val="00163EA5"/>
    <w:rsid w:val="00163EA8"/>
    <w:rsid w:val="0016517C"/>
    <w:rsid w:val="00165922"/>
    <w:rsid w:val="00166E93"/>
    <w:rsid w:val="001700F8"/>
    <w:rsid w:val="00170E7A"/>
    <w:rsid w:val="00171383"/>
    <w:rsid w:val="0017166A"/>
    <w:rsid w:val="00172AF6"/>
    <w:rsid w:val="00172BEE"/>
    <w:rsid w:val="00176A21"/>
    <w:rsid w:val="00176CEE"/>
    <w:rsid w:val="001770AE"/>
    <w:rsid w:val="00177FD3"/>
    <w:rsid w:val="0018154E"/>
    <w:rsid w:val="001827A2"/>
    <w:rsid w:val="001833E7"/>
    <w:rsid w:val="00184017"/>
    <w:rsid w:val="0018507C"/>
    <w:rsid w:val="00185A7D"/>
    <w:rsid w:val="00186A96"/>
    <w:rsid w:val="00186DD8"/>
    <w:rsid w:val="001914CD"/>
    <w:rsid w:val="00191A3A"/>
    <w:rsid w:val="0019216C"/>
    <w:rsid w:val="00193B3C"/>
    <w:rsid w:val="001972A3"/>
    <w:rsid w:val="001A0E99"/>
    <w:rsid w:val="001A326C"/>
    <w:rsid w:val="001A35EC"/>
    <w:rsid w:val="001A4796"/>
    <w:rsid w:val="001A4E91"/>
    <w:rsid w:val="001A504F"/>
    <w:rsid w:val="001B13FE"/>
    <w:rsid w:val="001B42DF"/>
    <w:rsid w:val="001B4AAF"/>
    <w:rsid w:val="001B5F14"/>
    <w:rsid w:val="001B69E6"/>
    <w:rsid w:val="001B6E4A"/>
    <w:rsid w:val="001C22E0"/>
    <w:rsid w:val="001C6E91"/>
    <w:rsid w:val="001D0605"/>
    <w:rsid w:val="001D17FB"/>
    <w:rsid w:val="001D3DAD"/>
    <w:rsid w:val="001D424F"/>
    <w:rsid w:val="001E1B93"/>
    <w:rsid w:val="001E43D9"/>
    <w:rsid w:val="001E4785"/>
    <w:rsid w:val="001E5049"/>
    <w:rsid w:val="001E5F12"/>
    <w:rsid w:val="001E6668"/>
    <w:rsid w:val="001E6EB1"/>
    <w:rsid w:val="001E7DDA"/>
    <w:rsid w:val="001F1C9A"/>
    <w:rsid w:val="001F2164"/>
    <w:rsid w:val="001F433B"/>
    <w:rsid w:val="001F4EC7"/>
    <w:rsid w:val="001F59FE"/>
    <w:rsid w:val="001F6A22"/>
    <w:rsid w:val="001F6AB8"/>
    <w:rsid w:val="001F778E"/>
    <w:rsid w:val="002027A7"/>
    <w:rsid w:val="002034AF"/>
    <w:rsid w:val="00206B76"/>
    <w:rsid w:val="00206D85"/>
    <w:rsid w:val="0021006B"/>
    <w:rsid w:val="00212084"/>
    <w:rsid w:val="002127B8"/>
    <w:rsid w:val="00212E27"/>
    <w:rsid w:val="0021487F"/>
    <w:rsid w:val="00216467"/>
    <w:rsid w:val="00217139"/>
    <w:rsid w:val="00220F3C"/>
    <w:rsid w:val="0022109C"/>
    <w:rsid w:val="00221B9F"/>
    <w:rsid w:val="0022240B"/>
    <w:rsid w:val="00225472"/>
    <w:rsid w:val="00226722"/>
    <w:rsid w:val="00227288"/>
    <w:rsid w:val="00227E52"/>
    <w:rsid w:val="00230C15"/>
    <w:rsid w:val="00231729"/>
    <w:rsid w:val="0023180E"/>
    <w:rsid w:val="002321E3"/>
    <w:rsid w:val="00235535"/>
    <w:rsid w:val="00240D83"/>
    <w:rsid w:val="00243C06"/>
    <w:rsid w:val="002445DA"/>
    <w:rsid w:val="00246845"/>
    <w:rsid w:val="002512A9"/>
    <w:rsid w:val="00251424"/>
    <w:rsid w:val="00253636"/>
    <w:rsid w:val="002556AD"/>
    <w:rsid w:val="00260696"/>
    <w:rsid w:val="002647AF"/>
    <w:rsid w:val="00264CA9"/>
    <w:rsid w:val="00264E34"/>
    <w:rsid w:val="00265F94"/>
    <w:rsid w:val="0027072C"/>
    <w:rsid w:val="002716AE"/>
    <w:rsid w:val="00271B37"/>
    <w:rsid w:val="0027338B"/>
    <w:rsid w:val="00275C5A"/>
    <w:rsid w:val="002766AC"/>
    <w:rsid w:val="0028022E"/>
    <w:rsid w:val="00280D2C"/>
    <w:rsid w:val="002814AD"/>
    <w:rsid w:val="002826F6"/>
    <w:rsid w:val="002833A1"/>
    <w:rsid w:val="00291F96"/>
    <w:rsid w:val="00294426"/>
    <w:rsid w:val="0029514C"/>
    <w:rsid w:val="00295184"/>
    <w:rsid w:val="002A26D5"/>
    <w:rsid w:val="002A3BFC"/>
    <w:rsid w:val="002A49BB"/>
    <w:rsid w:val="002A6278"/>
    <w:rsid w:val="002A6A0D"/>
    <w:rsid w:val="002A774E"/>
    <w:rsid w:val="002B0601"/>
    <w:rsid w:val="002B0EB7"/>
    <w:rsid w:val="002B1D95"/>
    <w:rsid w:val="002B1FB7"/>
    <w:rsid w:val="002B3066"/>
    <w:rsid w:val="002B41BB"/>
    <w:rsid w:val="002B682D"/>
    <w:rsid w:val="002B6DC4"/>
    <w:rsid w:val="002B7265"/>
    <w:rsid w:val="002B77E5"/>
    <w:rsid w:val="002B7B1E"/>
    <w:rsid w:val="002C0516"/>
    <w:rsid w:val="002C0EA8"/>
    <w:rsid w:val="002C3B97"/>
    <w:rsid w:val="002C4554"/>
    <w:rsid w:val="002C4CB8"/>
    <w:rsid w:val="002C4DD3"/>
    <w:rsid w:val="002C60CE"/>
    <w:rsid w:val="002D16BB"/>
    <w:rsid w:val="002D1D9A"/>
    <w:rsid w:val="002D2449"/>
    <w:rsid w:val="002D2470"/>
    <w:rsid w:val="002D5269"/>
    <w:rsid w:val="002D5DB9"/>
    <w:rsid w:val="002D7659"/>
    <w:rsid w:val="002E0BF2"/>
    <w:rsid w:val="002E5279"/>
    <w:rsid w:val="002E6E0D"/>
    <w:rsid w:val="002E7777"/>
    <w:rsid w:val="002E7828"/>
    <w:rsid w:val="002E7E9B"/>
    <w:rsid w:val="002F16F9"/>
    <w:rsid w:val="002F1BBF"/>
    <w:rsid w:val="002F2BB7"/>
    <w:rsid w:val="002F479E"/>
    <w:rsid w:val="002F5879"/>
    <w:rsid w:val="002F5D6D"/>
    <w:rsid w:val="002F5F32"/>
    <w:rsid w:val="002F74E7"/>
    <w:rsid w:val="0030081A"/>
    <w:rsid w:val="003008FE"/>
    <w:rsid w:val="0030169D"/>
    <w:rsid w:val="00302DF9"/>
    <w:rsid w:val="0030309A"/>
    <w:rsid w:val="003049AD"/>
    <w:rsid w:val="003060EB"/>
    <w:rsid w:val="00307738"/>
    <w:rsid w:val="00307D79"/>
    <w:rsid w:val="00310AF6"/>
    <w:rsid w:val="00311690"/>
    <w:rsid w:val="00311A1F"/>
    <w:rsid w:val="00312550"/>
    <w:rsid w:val="00313573"/>
    <w:rsid w:val="003137E2"/>
    <w:rsid w:val="0031419D"/>
    <w:rsid w:val="00314FFE"/>
    <w:rsid w:val="003153EB"/>
    <w:rsid w:val="00316918"/>
    <w:rsid w:val="00321985"/>
    <w:rsid w:val="00324924"/>
    <w:rsid w:val="00325198"/>
    <w:rsid w:val="00325914"/>
    <w:rsid w:val="00325D42"/>
    <w:rsid w:val="00325D78"/>
    <w:rsid w:val="00327487"/>
    <w:rsid w:val="0033343C"/>
    <w:rsid w:val="00334AA8"/>
    <w:rsid w:val="00335529"/>
    <w:rsid w:val="0033598F"/>
    <w:rsid w:val="00336023"/>
    <w:rsid w:val="003365B0"/>
    <w:rsid w:val="0033768D"/>
    <w:rsid w:val="00340C62"/>
    <w:rsid w:val="003416AE"/>
    <w:rsid w:val="00341F6D"/>
    <w:rsid w:val="00342233"/>
    <w:rsid w:val="003424CC"/>
    <w:rsid w:val="0034334A"/>
    <w:rsid w:val="003445D5"/>
    <w:rsid w:val="0034564D"/>
    <w:rsid w:val="003467C7"/>
    <w:rsid w:val="00347C7D"/>
    <w:rsid w:val="00351205"/>
    <w:rsid w:val="00351F0F"/>
    <w:rsid w:val="003534D0"/>
    <w:rsid w:val="00353EB4"/>
    <w:rsid w:val="00353F47"/>
    <w:rsid w:val="00356655"/>
    <w:rsid w:val="00362328"/>
    <w:rsid w:val="00362DA0"/>
    <w:rsid w:val="00363A3D"/>
    <w:rsid w:val="0036788F"/>
    <w:rsid w:val="00367C23"/>
    <w:rsid w:val="003708DF"/>
    <w:rsid w:val="003726AF"/>
    <w:rsid w:val="00372B8D"/>
    <w:rsid w:val="00372F74"/>
    <w:rsid w:val="00376FAE"/>
    <w:rsid w:val="00377772"/>
    <w:rsid w:val="003841A1"/>
    <w:rsid w:val="00384C19"/>
    <w:rsid w:val="00385654"/>
    <w:rsid w:val="00386C4D"/>
    <w:rsid w:val="00387CD3"/>
    <w:rsid w:val="003904B3"/>
    <w:rsid w:val="00391FF8"/>
    <w:rsid w:val="0039298E"/>
    <w:rsid w:val="0039494F"/>
    <w:rsid w:val="00396C9E"/>
    <w:rsid w:val="003A0A94"/>
    <w:rsid w:val="003A2BAE"/>
    <w:rsid w:val="003A2E07"/>
    <w:rsid w:val="003A6AE6"/>
    <w:rsid w:val="003B1F03"/>
    <w:rsid w:val="003B6664"/>
    <w:rsid w:val="003B7061"/>
    <w:rsid w:val="003B7CE7"/>
    <w:rsid w:val="003C1CFC"/>
    <w:rsid w:val="003C6A77"/>
    <w:rsid w:val="003C6F3E"/>
    <w:rsid w:val="003D09B6"/>
    <w:rsid w:val="003D1ECC"/>
    <w:rsid w:val="003D3BFB"/>
    <w:rsid w:val="003D416C"/>
    <w:rsid w:val="003E0C99"/>
    <w:rsid w:val="003E2F56"/>
    <w:rsid w:val="003E4104"/>
    <w:rsid w:val="003E5A00"/>
    <w:rsid w:val="003F12B5"/>
    <w:rsid w:val="003F1E6A"/>
    <w:rsid w:val="003F424D"/>
    <w:rsid w:val="003F61CA"/>
    <w:rsid w:val="003F7224"/>
    <w:rsid w:val="004002A4"/>
    <w:rsid w:val="00400DF4"/>
    <w:rsid w:val="0040177D"/>
    <w:rsid w:val="00404B17"/>
    <w:rsid w:val="00405F6D"/>
    <w:rsid w:val="004071DA"/>
    <w:rsid w:val="004105FB"/>
    <w:rsid w:val="00411746"/>
    <w:rsid w:val="00416C68"/>
    <w:rsid w:val="00416CE7"/>
    <w:rsid w:val="00420555"/>
    <w:rsid w:val="00420BA9"/>
    <w:rsid w:val="00422D15"/>
    <w:rsid w:val="00422EA9"/>
    <w:rsid w:val="0042544D"/>
    <w:rsid w:val="0042737D"/>
    <w:rsid w:val="00427D21"/>
    <w:rsid w:val="004325B3"/>
    <w:rsid w:val="00433D2B"/>
    <w:rsid w:val="00435260"/>
    <w:rsid w:val="00437F56"/>
    <w:rsid w:val="004403FF"/>
    <w:rsid w:val="00440D96"/>
    <w:rsid w:val="00440E9B"/>
    <w:rsid w:val="0044154A"/>
    <w:rsid w:val="004420C5"/>
    <w:rsid w:val="00443688"/>
    <w:rsid w:val="00443A2A"/>
    <w:rsid w:val="004447CA"/>
    <w:rsid w:val="0044589F"/>
    <w:rsid w:val="00447F4A"/>
    <w:rsid w:val="00451543"/>
    <w:rsid w:val="004523BF"/>
    <w:rsid w:val="00452EE3"/>
    <w:rsid w:val="00453D4D"/>
    <w:rsid w:val="004559CC"/>
    <w:rsid w:val="00455AF2"/>
    <w:rsid w:val="00456F67"/>
    <w:rsid w:val="00457201"/>
    <w:rsid w:val="00460875"/>
    <w:rsid w:val="004644C2"/>
    <w:rsid w:val="00464994"/>
    <w:rsid w:val="0046693A"/>
    <w:rsid w:val="00466B26"/>
    <w:rsid w:val="00467F9C"/>
    <w:rsid w:val="00474F92"/>
    <w:rsid w:val="00476886"/>
    <w:rsid w:val="00480182"/>
    <w:rsid w:val="004801FF"/>
    <w:rsid w:val="00480509"/>
    <w:rsid w:val="00486BEE"/>
    <w:rsid w:val="00490A1A"/>
    <w:rsid w:val="00493EDD"/>
    <w:rsid w:val="004943F3"/>
    <w:rsid w:val="004B03D5"/>
    <w:rsid w:val="004B061E"/>
    <w:rsid w:val="004B0B35"/>
    <w:rsid w:val="004B0CAB"/>
    <w:rsid w:val="004B3094"/>
    <w:rsid w:val="004B3A5A"/>
    <w:rsid w:val="004B4F0B"/>
    <w:rsid w:val="004B6E64"/>
    <w:rsid w:val="004C20D5"/>
    <w:rsid w:val="004C28B6"/>
    <w:rsid w:val="004C4E9A"/>
    <w:rsid w:val="004C6953"/>
    <w:rsid w:val="004C7CC2"/>
    <w:rsid w:val="004D0FC1"/>
    <w:rsid w:val="004D2D92"/>
    <w:rsid w:val="004D47BC"/>
    <w:rsid w:val="004D4D13"/>
    <w:rsid w:val="004D722B"/>
    <w:rsid w:val="004E30FE"/>
    <w:rsid w:val="004E365A"/>
    <w:rsid w:val="004E4B7A"/>
    <w:rsid w:val="004E726D"/>
    <w:rsid w:val="004E7538"/>
    <w:rsid w:val="004F1C6A"/>
    <w:rsid w:val="004F34CE"/>
    <w:rsid w:val="004F6236"/>
    <w:rsid w:val="004F7B74"/>
    <w:rsid w:val="00500764"/>
    <w:rsid w:val="00500C37"/>
    <w:rsid w:val="00501938"/>
    <w:rsid w:val="00501C08"/>
    <w:rsid w:val="00501CB6"/>
    <w:rsid w:val="00503465"/>
    <w:rsid w:val="005045D0"/>
    <w:rsid w:val="00507EDF"/>
    <w:rsid w:val="0051006C"/>
    <w:rsid w:val="00510B9E"/>
    <w:rsid w:val="00514D74"/>
    <w:rsid w:val="00514E72"/>
    <w:rsid w:val="0051561A"/>
    <w:rsid w:val="00516397"/>
    <w:rsid w:val="005259B0"/>
    <w:rsid w:val="00525AAB"/>
    <w:rsid w:val="005278B4"/>
    <w:rsid w:val="00527ADC"/>
    <w:rsid w:val="00531A1F"/>
    <w:rsid w:val="005320AC"/>
    <w:rsid w:val="00533AAC"/>
    <w:rsid w:val="00534681"/>
    <w:rsid w:val="00536701"/>
    <w:rsid w:val="005369DF"/>
    <w:rsid w:val="005379C4"/>
    <w:rsid w:val="00537B76"/>
    <w:rsid w:val="005405B9"/>
    <w:rsid w:val="00540EB1"/>
    <w:rsid w:val="00542D89"/>
    <w:rsid w:val="00543752"/>
    <w:rsid w:val="00546994"/>
    <w:rsid w:val="00552A32"/>
    <w:rsid w:val="00553CC9"/>
    <w:rsid w:val="0055426D"/>
    <w:rsid w:val="00556735"/>
    <w:rsid w:val="00557DAC"/>
    <w:rsid w:val="0056068E"/>
    <w:rsid w:val="00560E0A"/>
    <w:rsid w:val="00563442"/>
    <w:rsid w:val="0056348E"/>
    <w:rsid w:val="00563617"/>
    <w:rsid w:val="0056368D"/>
    <w:rsid w:val="005639F9"/>
    <w:rsid w:val="00565A04"/>
    <w:rsid w:val="00565B42"/>
    <w:rsid w:val="005662AB"/>
    <w:rsid w:val="00567DF4"/>
    <w:rsid w:val="00571B97"/>
    <w:rsid w:val="0057444E"/>
    <w:rsid w:val="005762B5"/>
    <w:rsid w:val="0058370A"/>
    <w:rsid w:val="0058430F"/>
    <w:rsid w:val="005845D3"/>
    <w:rsid w:val="005848AA"/>
    <w:rsid w:val="00586470"/>
    <w:rsid w:val="00587356"/>
    <w:rsid w:val="00590C92"/>
    <w:rsid w:val="00590F26"/>
    <w:rsid w:val="0059312F"/>
    <w:rsid w:val="00593631"/>
    <w:rsid w:val="00593DF1"/>
    <w:rsid w:val="00594754"/>
    <w:rsid w:val="005974C0"/>
    <w:rsid w:val="005A059A"/>
    <w:rsid w:val="005A2C17"/>
    <w:rsid w:val="005A5F9A"/>
    <w:rsid w:val="005A7B20"/>
    <w:rsid w:val="005B1D00"/>
    <w:rsid w:val="005B35E2"/>
    <w:rsid w:val="005B35F4"/>
    <w:rsid w:val="005B7650"/>
    <w:rsid w:val="005C4CE6"/>
    <w:rsid w:val="005C77CA"/>
    <w:rsid w:val="005C7AE6"/>
    <w:rsid w:val="005C7B14"/>
    <w:rsid w:val="005D026C"/>
    <w:rsid w:val="005D0D63"/>
    <w:rsid w:val="005D2FE6"/>
    <w:rsid w:val="005D3CC6"/>
    <w:rsid w:val="005D4C6A"/>
    <w:rsid w:val="005D4DEA"/>
    <w:rsid w:val="005D5354"/>
    <w:rsid w:val="005D5728"/>
    <w:rsid w:val="005E0774"/>
    <w:rsid w:val="005E0C8D"/>
    <w:rsid w:val="005E0DB4"/>
    <w:rsid w:val="005E1FF8"/>
    <w:rsid w:val="005E2E37"/>
    <w:rsid w:val="005E3B4A"/>
    <w:rsid w:val="005E4631"/>
    <w:rsid w:val="005E4C8F"/>
    <w:rsid w:val="005E5576"/>
    <w:rsid w:val="005E5711"/>
    <w:rsid w:val="005E7EA4"/>
    <w:rsid w:val="005F0F46"/>
    <w:rsid w:val="005F108E"/>
    <w:rsid w:val="005F2DF0"/>
    <w:rsid w:val="005F34BA"/>
    <w:rsid w:val="005F5330"/>
    <w:rsid w:val="005F6937"/>
    <w:rsid w:val="005F6A75"/>
    <w:rsid w:val="00600A10"/>
    <w:rsid w:val="00600D7B"/>
    <w:rsid w:val="00603144"/>
    <w:rsid w:val="00603DCC"/>
    <w:rsid w:val="00605083"/>
    <w:rsid w:val="00605C22"/>
    <w:rsid w:val="00607D89"/>
    <w:rsid w:val="006103FE"/>
    <w:rsid w:val="0061064A"/>
    <w:rsid w:val="006122BA"/>
    <w:rsid w:val="00614850"/>
    <w:rsid w:val="00616475"/>
    <w:rsid w:val="0062090A"/>
    <w:rsid w:val="006213C6"/>
    <w:rsid w:val="00622561"/>
    <w:rsid w:val="00622D5A"/>
    <w:rsid w:val="006247E5"/>
    <w:rsid w:val="00624826"/>
    <w:rsid w:val="00625376"/>
    <w:rsid w:val="006273E0"/>
    <w:rsid w:val="00631EC5"/>
    <w:rsid w:val="0063290C"/>
    <w:rsid w:val="00634F2F"/>
    <w:rsid w:val="00637C13"/>
    <w:rsid w:val="0064056D"/>
    <w:rsid w:val="006409D7"/>
    <w:rsid w:val="00641AD2"/>
    <w:rsid w:val="0064266B"/>
    <w:rsid w:val="006433E1"/>
    <w:rsid w:val="0064705C"/>
    <w:rsid w:val="006478BF"/>
    <w:rsid w:val="00651EB6"/>
    <w:rsid w:val="00652272"/>
    <w:rsid w:val="0065265D"/>
    <w:rsid w:val="006544D5"/>
    <w:rsid w:val="006566A4"/>
    <w:rsid w:val="00656BAA"/>
    <w:rsid w:val="0065707A"/>
    <w:rsid w:val="00657BD6"/>
    <w:rsid w:val="00660B19"/>
    <w:rsid w:val="00661DA2"/>
    <w:rsid w:val="00663031"/>
    <w:rsid w:val="006630D9"/>
    <w:rsid w:val="00674E94"/>
    <w:rsid w:val="0067607E"/>
    <w:rsid w:val="00680414"/>
    <w:rsid w:val="00682983"/>
    <w:rsid w:val="00683636"/>
    <w:rsid w:val="006839D0"/>
    <w:rsid w:val="00683BB6"/>
    <w:rsid w:val="00683D54"/>
    <w:rsid w:val="00684AE1"/>
    <w:rsid w:val="00686FF1"/>
    <w:rsid w:val="006875D8"/>
    <w:rsid w:val="00694FC1"/>
    <w:rsid w:val="00695E7D"/>
    <w:rsid w:val="006A1A33"/>
    <w:rsid w:val="006A73C1"/>
    <w:rsid w:val="006B17AF"/>
    <w:rsid w:val="006B17DA"/>
    <w:rsid w:val="006B21EB"/>
    <w:rsid w:val="006B2290"/>
    <w:rsid w:val="006B78A3"/>
    <w:rsid w:val="006C1A1F"/>
    <w:rsid w:val="006C3FD1"/>
    <w:rsid w:val="006C55C9"/>
    <w:rsid w:val="006C78A4"/>
    <w:rsid w:val="006C7D6D"/>
    <w:rsid w:val="006C7F26"/>
    <w:rsid w:val="006D113D"/>
    <w:rsid w:val="006D1405"/>
    <w:rsid w:val="006D2DF9"/>
    <w:rsid w:val="006D6993"/>
    <w:rsid w:val="006E0B0A"/>
    <w:rsid w:val="006E1EF9"/>
    <w:rsid w:val="006E43FC"/>
    <w:rsid w:val="006F02D6"/>
    <w:rsid w:val="006F523B"/>
    <w:rsid w:val="006F53EA"/>
    <w:rsid w:val="00700971"/>
    <w:rsid w:val="00702B8C"/>
    <w:rsid w:val="00703384"/>
    <w:rsid w:val="00705231"/>
    <w:rsid w:val="00707562"/>
    <w:rsid w:val="00707FD7"/>
    <w:rsid w:val="00710BF6"/>
    <w:rsid w:val="00711A07"/>
    <w:rsid w:val="007128A1"/>
    <w:rsid w:val="00712A4F"/>
    <w:rsid w:val="00714CD0"/>
    <w:rsid w:val="007177C4"/>
    <w:rsid w:val="00717D88"/>
    <w:rsid w:val="00722EBD"/>
    <w:rsid w:val="007249F9"/>
    <w:rsid w:val="0072563D"/>
    <w:rsid w:val="00726A43"/>
    <w:rsid w:val="00727E3E"/>
    <w:rsid w:val="0073086A"/>
    <w:rsid w:val="007330E4"/>
    <w:rsid w:val="0073490D"/>
    <w:rsid w:val="0073500A"/>
    <w:rsid w:val="007352E6"/>
    <w:rsid w:val="007358F9"/>
    <w:rsid w:val="007401D2"/>
    <w:rsid w:val="00741262"/>
    <w:rsid w:val="007422FB"/>
    <w:rsid w:val="00742E35"/>
    <w:rsid w:val="0074437E"/>
    <w:rsid w:val="00745E2A"/>
    <w:rsid w:val="007539E9"/>
    <w:rsid w:val="007541B3"/>
    <w:rsid w:val="00757F5F"/>
    <w:rsid w:val="00757F88"/>
    <w:rsid w:val="00760B63"/>
    <w:rsid w:val="00761354"/>
    <w:rsid w:val="0076348A"/>
    <w:rsid w:val="00763C61"/>
    <w:rsid w:val="00763FB7"/>
    <w:rsid w:val="00765B87"/>
    <w:rsid w:val="00765B90"/>
    <w:rsid w:val="00766B90"/>
    <w:rsid w:val="007702D2"/>
    <w:rsid w:val="00770D52"/>
    <w:rsid w:val="00770EAB"/>
    <w:rsid w:val="00771915"/>
    <w:rsid w:val="0077265D"/>
    <w:rsid w:val="0077322A"/>
    <w:rsid w:val="00773C2C"/>
    <w:rsid w:val="00775CE2"/>
    <w:rsid w:val="007779E0"/>
    <w:rsid w:val="00780834"/>
    <w:rsid w:val="00780CA5"/>
    <w:rsid w:val="0078385A"/>
    <w:rsid w:val="00783DFC"/>
    <w:rsid w:val="00786056"/>
    <w:rsid w:val="00786612"/>
    <w:rsid w:val="00786BC1"/>
    <w:rsid w:val="00791EF3"/>
    <w:rsid w:val="00792D63"/>
    <w:rsid w:val="00793509"/>
    <w:rsid w:val="007942D3"/>
    <w:rsid w:val="0079477D"/>
    <w:rsid w:val="00794813"/>
    <w:rsid w:val="007A0AAD"/>
    <w:rsid w:val="007A0DC2"/>
    <w:rsid w:val="007A119F"/>
    <w:rsid w:val="007A1667"/>
    <w:rsid w:val="007A3813"/>
    <w:rsid w:val="007A4319"/>
    <w:rsid w:val="007A658C"/>
    <w:rsid w:val="007B2099"/>
    <w:rsid w:val="007B2D1E"/>
    <w:rsid w:val="007B379A"/>
    <w:rsid w:val="007B3D59"/>
    <w:rsid w:val="007B40EC"/>
    <w:rsid w:val="007B4DBF"/>
    <w:rsid w:val="007B6C09"/>
    <w:rsid w:val="007B7741"/>
    <w:rsid w:val="007C0894"/>
    <w:rsid w:val="007C11B9"/>
    <w:rsid w:val="007C1A98"/>
    <w:rsid w:val="007C3252"/>
    <w:rsid w:val="007C4951"/>
    <w:rsid w:val="007D08FA"/>
    <w:rsid w:val="007D43D2"/>
    <w:rsid w:val="007D775D"/>
    <w:rsid w:val="007D7846"/>
    <w:rsid w:val="007E09DA"/>
    <w:rsid w:val="007E0F8A"/>
    <w:rsid w:val="007E3574"/>
    <w:rsid w:val="007F16E9"/>
    <w:rsid w:val="007F212E"/>
    <w:rsid w:val="007F2F8F"/>
    <w:rsid w:val="007F4ADA"/>
    <w:rsid w:val="007F718D"/>
    <w:rsid w:val="00801FAD"/>
    <w:rsid w:val="0080286E"/>
    <w:rsid w:val="00803F2A"/>
    <w:rsid w:val="00806A46"/>
    <w:rsid w:val="00807C33"/>
    <w:rsid w:val="008114B5"/>
    <w:rsid w:val="008136C5"/>
    <w:rsid w:val="00815499"/>
    <w:rsid w:val="00816511"/>
    <w:rsid w:val="0081731B"/>
    <w:rsid w:val="008178B6"/>
    <w:rsid w:val="00817CDD"/>
    <w:rsid w:val="00821100"/>
    <w:rsid w:val="0082625E"/>
    <w:rsid w:val="00826D4D"/>
    <w:rsid w:val="0083190F"/>
    <w:rsid w:val="008327E1"/>
    <w:rsid w:val="008336AB"/>
    <w:rsid w:val="00835BC8"/>
    <w:rsid w:val="00836CDE"/>
    <w:rsid w:val="008418A2"/>
    <w:rsid w:val="00843415"/>
    <w:rsid w:val="00843B43"/>
    <w:rsid w:val="00844027"/>
    <w:rsid w:val="0085025F"/>
    <w:rsid w:val="00850841"/>
    <w:rsid w:val="00851570"/>
    <w:rsid w:val="008536EE"/>
    <w:rsid w:val="008546F7"/>
    <w:rsid w:val="00855CB6"/>
    <w:rsid w:val="0085689E"/>
    <w:rsid w:val="00862730"/>
    <w:rsid w:val="00863854"/>
    <w:rsid w:val="00865B74"/>
    <w:rsid w:val="00866063"/>
    <w:rsid w:val="00866927"/>
    <w:rsid w:val="00870D9A"/>
    <w:rsid w:val="008737F4"/>
    <w:rsid w:val="00873FD0"/>
    <w:rsid w:val="00874201"/>
    <w:rsid w:val="00876973"/>
    <w:rsid w:val="0088356F"/>
    <w:rsid w:val="00885EFA"/>
    <w:rsid w:val="00892552"/>
    <w:rsid w:val="00892BFC"/>
    <w:rsid w:val="00895A0B"/>
    <w:rsid w:val="0089608F"/>
    <w:rsid w:val="0089694E"/>
    <w:rsid w:val="008974F0"/>
    <w:rsid w:val="0089751E"/>
    <w:rsid w:val="008A1499"/>
    <w:rsid w:val="008A26DD"/>
    <w:rsid w:val="008A3A49"/>
    <w:rsid w:val="008B012A"/>
    <w:rsid w:val="008C0D66"/>
    <w:rsid w:val="008C1E8D"/>
    <w:rsid w:val="008C1F20"/>
    <w:rsid w:val="008C250A"/>
    <w:rsid w:val="008C53AB"/>
    <w:rsid w:val="008D513F"/>
    <w:rsid w:val="008D6D34"/>
    <w:rsid w:val="008D7EE3"/>
    <w:rsid w:val="008E0929"/>
    <w:rsid w:val="008E1625"/>
    <w:rsid w:val="008E1D9A"/>
    <w:rsid w:val="008E2714"/>
    <w:rsid w:val="008E5B14"/>
    <w:rsid w:val="008E7A79"/>
    <w:rsid w:val="008F026A"/>
    <w:rsid w:val="008F332E"/>
    <w:rsid w:val="008F3586"/>
    <w:rsid w:val="008F38BA"/>
    <w:rsid w:val="008F3A3F"/>
    <w:rsid w:val="008F562E"/>
    <w:rsid w:val="008F6CC3"/>
    <w:rsid w:val="008F7C88"/>
    <w:rsid w:val="00900D9D"/>
    <w:rsid w:val="00901A98"/>
    <w:rsid w:val="0090362F"/>
    <w:rsid w:val="009068BC"/>
    <w:rsid w:val="00906C93"/>
    <w:rsid w:val="00906E17"/>
    <w:rsid w:val="009103CF"/>
    <w:rsid w:val="0091188E"/>
    <w:rsid w:val="00911BE8"/>
    <w:rsid w:val="00913277"/>
    <w:rsid w:val="00920178"/>
    <w:rsid w:val="00921158"/>
    <w:rsid w:val="009215C4"/>
    <w:rsid w:val="009215DD"/>
    <w:rsid w:val="009248F6"/>
    <w:rsid w:val="00927092"/>
    <w:rsid w:val="00930BA1"/>
    <w:rsid w:val="0093169E"/>
    <w:rsid w:val="0093190D"/>
    <w:rsid w:val="00937515"/>
    <w:rsid w:val="00937ABB"/>
    <w:rsid w:val="00941FFD"/>
    <w:rsid w:val="00942D95"/>
    <w:rsid w:val="009430E9"/>
    <w:rsid w:val="009455ED"/>
    <w:rsid w:val="009500F4"/>
    <w:rsid w:val="0095015E"/>
    <w:rsid w:val="009505C9"/>
    <w:rsid w:val="00950752"/>
    <w:rsid w:val="00951C6D"/>
    <w:rsid w:val="0095233C"/>
    <w:rsid w:val="009527F1"/>
    <w:rsid w:val="00952C99"/>
    <w:rsid w:val="009576D3"/>
    <w:rsid w:val="00962867"/>
    <w:rsid w:val="00962D6B"/>
    <w:rsid w:val="00963E54"/>
    <w:rsid w:val="00966424"/>
    <w:rsid w:val="00966CC0"/>
    <w:rsid w:val="00970742"/>
    <w:rsid w:val="00971A04"/>
    <w:rsid w:val="009722C6"/>
    <w:rsid w:val="009726EE"/>
    <w:rsid w:val="00973094"/>
    <w:rsid w:val="00980643"/>
    <w:rsid w:val="0098107C"/>
    <w:rsid w:val="00981262"/>
    <w:rsid w:val="00982BD9"/>
    <w:rsid w:val="0098564D"/>
    <w:rsid w:val="009905B9"/>
    <w:rsid w:val="00990A0D"/>
    <w:rsid w:val="00990F93"/>
    <w:rsid w:val="00995781"/>
    <w:rsid w:val="009967BC"/>
    <w:rsid w:val="00997368"/>
    <w:rsid w:val="009A3220"/>
    <w:rsid w:val="009A33B5"/>
    <w:rsid w:val="009A4ABA"/>
    <w:rsid w:val="009B0440"/>
    <w:rsid w:val="009B2D86"/>
    <w:rsid w:val="009B33E4"/>
    <w:rsid w:val="009B439E"/>
    <w:rsid w:val="009B55EF"/>
    <w:rsid w:val="009B5624"/>
    <w:rsid w:val="009B683C"/>
    <w:rsid w:val="009B69D2"/>
    <w:rsid w:val="009C0849"/>
    <w:rsid w:val="009C0A26"/>
    <w:rsid w:val="009C1A4A"/>
    <w:rsid w:val="009C2A69"/>
    <w:rsid w:val="009C2DE6"/>
    <w:rsid w:val="009C4D2C"/>
    <w:rsid w:val="009C4E20"/>
    <w:rsid w:val="009C51E9"/>
    <w:rsid w:val="009C60ED"/>
    <w:rsid w:val="009C62D6"/>
    <w:rsid w:val="009C7709"/>
    <w:rsid w:val="009D01C7"/>
    <w:rsid w:val="009D298C"/>
    <w:rsid w:val="009D4242"/>
    <w:rsid w:val="009D58B6"/>
    <w:rsid w:val="009D59AD"/>
    <w:rsid w:val="009D762B"/>
    <w:rsid w:val="009E06BC"/>
    <w:rsid w:val="009E467C"/>
    <w:rsid w:val="009E4718"/>
    <w:rsid w:val="009E568F"/>
    <w:rsid w:val="009E6194"/>
    <w:rsid w:val="009E7CD4"/>
    <w:rsid w:val="009E7D1B"/>
    <w:rsid w:val="009F18CB"/>
    <w:rsid w:val="009F49B2"/>
    <w:rsid w:val="009F4DF9"/>
    <w:rsid w:val="00A04CC1"/>
    <w:rsid w:val="00A06941"/>
    <w:rsid w:val="00A111D1"/>
    <w:rsid w:val="00A11A24"/>
    <w:rsid w:val="00A13478"/>
    <w:rsid w:val="00A22ECE"/>
    <w:rsid w:val="00A237AD"/>
    <w:rsid w:val="00A23B47"/>
    <w:rsid w:val="00A24D84"/>
    <w:rsid w:val="00A27CD8"/>
    <w:rsid w:val="00A30EF2"/>
    <w:rsid w:val="00A317C6"/>
    <w:rsid w:val="00A338E4"/>
    <w:rsid w:val="00A34F8C"/>
    <w:rsid w:val="00A35393"/>
    <w:rsid w:val="00A35601"/>
    <w:rsid w:val="00A3586A"/>
    <w:rsid w:val="00A36730"/>
    <w:rsid w:val="00A36F36"/>
    <w:rsid w:val="00A406EA"/>
    <w:rsid w:val="00A40A28"/>
    <w:rsid w:val="00A4117E"/>
    <w:rsid w:val="00A41E6C"/>
    <w:rsid w:val="00A42CF9"/>
    <w:rsid w:val="00A42F48"/>
    <w:rsid w:val="00A50D9C"/>
    <w:rsid w:val="00A5345B"/>
    <w:rsid w:val="00A57107"/>
    <w:rsid w:val="00A57AF9"/>
    <w:rsid w:val="00A602AE"/>
    <w:rsid w:val="00A60445"/>
    <w:rsid w:val="00A61009"/>
    <w:rsid w:val="00A63E35"/>
    <w:rsid w:val="00A651C6"/>
    <w:rsid w:val="00A66B62"/>
    <w:rsid w:val="00A678E4"/>
    <w:rsid w:val="00A71B5B"/>
    <w:rsid w:val="00A73E69"/>
    <w:rsid w:val="00A75758"/>
    <w:rsid w:val="00A76E1D"/>
    <w:rsid w:val="00A76FAA"/>
    <w:rsid w:val="00A8162B"/>
    <w:rsid w:val="00A81CF5"/>
    <w:rsid w:val="00A8360F"/>
    <w:rsid w:val="00A841C9"/>
    <w:rsid w:val="00A87063"/>
    <w:rsid w:val="00A90B9C"/>
    <w:rsid w:val="00A91001"/>
    <w:rsid w:val="00A91BFF"/>
    <w:rsid w:val="00A9464D"/>
    <w:rsid w:val="00A96F59"/>
    <w:rsid w:val="00AA06CD"/>
    <w:rsid w:val="00AA1C01"/>
    <w:rsid w:val="00AA3257"/>
    <w:rsid w:val="00AA3486"/>
    <w:rsid w:val="00AA5191"/>
    <w:rsid w:val="00AA6D7B"/>
    <w:rsid w:val="00AA6F92"/>
    <w:rsid w:val="00AB0221"/>
    <w:rsid w:val="00AB2078"/>
    <w:rsid w:val="00AB32EF"/>
    <w:rsid w:val="00AB6934"/>
    <w:rsid w:val="00AB720A"/>
    <w:rsid w:val="00AB7B42"/>
    <w:rsid w:val="00AC015A"/>
    <w:rsid w:val="00AC3121"/>
    <w:rsid w:val="00AC4F83"/>
    <w:rsid w:val="00AC569F"/>
    <w:rsid w:val="00AC6459"/>
    <w:rsid w:val="00AC671D"/>
    <w:rsid w:val="00AD0C26"/>
    <w:rsid w:val="00AD0E3D"/>
    <w:rsid w:val="00AD3717"/>
    <w:rsid w:val="00AD4E8F"/>
    <w:rsid w:val="00AD51D7"/>
    <w:rsid w:val="00AD5AE0"/>
    <w:rsid w:val="00AD6905"/>
    <w:rsid w:val="00AD6D6F"/>
    <w:rsid w:val="00AE1B0E"/>
    <w:rsid w:val="00AE1D4F"/>
    <w:rsid w:val="00AE43A8"/>
    <w:rsid w:val="00AE51A6"/>
    <w:rsid w:val="00AE6A6C"/>
    <w:rsid w:val="00AE6D2C"/>
    <w:rsid w:val="00AE7D15"/>
    <w:rsid w:val="00AF0630"/>
    <w:rsid w:val="00AF42DE"/>
    <w:rsid w:val="00AF4A51"/>
    <w:rsid w:val="00AF720A"/>
    <w:rsid w:val="00B03219"/>
    <w:rsid w:val="00B050BD"/>
    <w:rsid w:val="00B1068B"/>
    <w:rsid w:val="00B10C9A"/>
    <w:rsid w:val="00B12F87"/>
    <w:rsid w:val="00B151A5"/>
    <w:rsid w:val="00B17B82"/>
    <w:rsid w:val="00B237A9"/>
    <w:rsid w:val="00B23C83"/>
    <w:rsid w:val="00B23D88"/>
    <w:rsid w:val="00B27026"/>
    <w:rsid w:val="00B27D8C"/>
    <w:rsid w:val="00B30310"/>
    <w:rsid w:val="00B31C44"/>
    <w:rsid w:val="00B3369F"/>
    <w:rsid w:val="00B3469F"/>
    <w:rsid w:val="00B34CD5"/>
    <w:rsid w:val="00B35935"/>
    <w:rsid w:val="00B41030"/>
    <w:rsid w:val="00B42C1C"/>
    <w:rsid w:val="00B434C6"/>
    <w:rsid w:val="00B45608"/>
    <w:rsid w:val="00B4635B"/>
    <w:rsid w:val="00B4742F"/>
    <w:rsid w:val="00B50ECB"/>
    <w:rsid w:val="00B51700"/>
    <w:rsid w:val="00B51790"/>
    <w:rsid w:val="00B51D8C"/>
    <w:rsid w:val="00B56C24"/>
    <w:rsid w:val="00B60199"/>
    <w:rsid w:val="00B62AC1"/>
    <w:rsid w:val="00B63335"/>
    <w:rsid w:val="00B633EF"/>
    <w:rsid w:val="00B66485"/>
    <w:rsid w:val="00B668A8"/>
    <w:rsid w:val="00B677C4"/>
    <w:rsid w:val="00B704F0"/>
    <w:rsid w:val="00B70759"/>
    <w:rsid w:val="00B71DAC"/>
    <w:rsid w:val="00B74E7F"/>
    <w:rsid w:val="00B74F30"/>
    <w:rsid w:val="00B75C0D"/>
    <w:rsid w:val="00B763E1"/>
    <w:rsid w:val="00B77C49"/>
    <w:rsid w:val="00B800BA"/>
    <w:rsid w:val="00B80855"/>
    <w:rsid w:val="00B81AA1"/>
    <w:rsid w:val="00B93CD1"/>
    <w:rsid w:val="00B94E6C"/>
    <w:rsid w:val="00B9569C"/>
    <w:rsid w:val="00BA146F"/>
    <w:rsid w:val="00BA3E26"/>
    <w:rsid w:val="00BA6AB1"/>
    <w:rsid w:val="00BA726F"/>
    <w:rsid w:val="00BA72BC"/>
    <w:rsid w:val="00BA77A6"/>
    <w:rsid w:val="00BB015C"/>
    <w:rsid w:val="00BB3431"/>
    <w:rsid w:val="00BB39FD"/>
    <w:rsid w:val="00BB4377"/>
    <w:rsid w:val="00BB4606"/>
    <w:rsid w:val="00BB5208"/>
    <w:rsid w:val="00BB7B9F"/>
    <w:rsid w:val="00BC2464"/>
    <w:rsid w:val="00BC3122"/>
    <w:rsid w:val="00BC34A8"/>
    <w:rsid w:val="00BC3DD1"/>
    <w:rsid w:val="00BC509B"/>
    <w:rsid w:val="00BC5A17"/>
    <w:rsid w:val="00BC5C69"/>
    <w:rsid w:val="00BC7032"/>
    <w:rsid w:val="00BD078D"/>
    <w:rsid w:val="00BD1DAE"/>
    <w:rsid w:val="00BD32AA"/>
    <w:rsid w:val="00BD3D65"/>
    <w:rsid w:val="00BD3F99"/>
    <w:rsid w:val="00BD5FCF"/>
    <w:rsid w:val="00BD673F"/>
    <w:rsid w:val="00BD68BC"/>
    <w:rsid w:val="00BD715A"/>
    <w:rsid w:val="00BD7AD8"/>
    <w:rsid w:val="00BE0E99"/>
    <w:rsid w:val="00BE1D73"/>
    <w:rsid w:val="00BE4C7C"/>
    <w:rsid w:val="00BF0E7F"/>
    <w:rsid w:val="00BF0F2F"/>
    <w:rsid w:val="00BF1110"/>
    <w:rsid w:val="00BF1970"/>
    <w:rsid w:val="00BF1DCC"/>
    <w:rsid w:val="00BF39D2"/>
    <w:rsid w:val="00BF55A9"/>
    <w:rsid w:val="00BF636E"/>
    <w:rsid w:val="00BF6FE1"/>
    <w:rsid w:val="00C013F9"/>
    <w:rsid w:val="00C01D02"/>
    <w:rsid w:val="00C02751"/>
    <w:rsid w:val="00C03791"/>
    <w:rsid w:val="00C03C4D"/>
    <w:rsid w:val="00C03FCF"/>
    <w:rsid w:val="00C05964"/>
    <w:rsid w:val="00C102AC"/>
    <w:rsid w:val="00C12477"/>
    <w:rsid w:val="00C1672A"/>
    <w:rsid w:val="00C16953"/>
    <w:rsid w:val="00C173C6"/>
    <w:rsid w:val="00C2146F"/>
    <w:rsid w:val="00C224B0"/>
    <w:rsid w:val="00C22518"/>
    <w:rsid w:val="00C22BF9"/>
    <w:rsid w:val="00C230AB"/>
    <w:rsid w:val="00C2310A"/>
    <w:rsid w:val="00C2374F"/>
    <w:rsid w:val="00C23D2F"/>
    <w:rsid w:val="00C241C4"/>
    <w:rsid w:val="00C24E50"/>
    <w:rsid w:val="00C25C74"/>
    <w:rsid w:val="00C26323"/>
    <w:rsid w:val="00C279B2"/>
    <w:rsid w:val="00C27A00"/>
    <w:rsid w:val="00C311A1"/>
    <w:rsid w:val="00C345B5"/>
    <w:rsid w:val="00C345DD"/>
    <w:rsid w:val="00C34DA3"/>
    <w:rsid w:val="00C35015"/>
    <w:rsid w:val="00C35AAB"/>
    <w:rsid w:val="00C42FEB"/>
    <w:rsid w:val="00C4300B"/>
    <w:rsid w:val="00C4348A"/>
    <w:rsid w:val="00C4401E"/>
    <w:rsid w:val="00C443BD"/>
    <w:rsid w:val="00C44A21"/>
    <w:rsid w:val="00C451C5"/>
    <w:rsid w:val="00C46CB8"/>
    <w:rsid w:val="00C60E96"/>
    <w:rsid w:val="00C61073"/>
    <w:rsid w:val="00C65B28"/>
    <w:rsid w:val="00C66CF9"/>
    <w:rsid w:val="00C67456"/>
    <w:rsid w:val="00C71285"/>
    <w:rsid w:val="00C72906"/>
    <w:rsid w:val="00C75AAF"/>
    <w:rsid w:val="00C76745"/>
    <w:rsid w:val="00C81F7D"/>
    <w:rsid w:val="00C85669"/>
    <w:rsid w:val="00C86148"/>
    <w:rsid w:val="00C9161D"/>
    <w:rsid w:val="00C91A05"/>
    <w:rsid w:val="00C91FD3"/>
    <w:rsid w:val="00C9270B"/>
    <w:rsid w:val="00C92966"/>
    <w:rsid w:val="00C95449"/>
    <w:rsid w:val="00C95923"/>
    <w:rsid w:val="00C974E6"/>
    <w:rsid w:val="00CA0C1D"/>
    <w:rsid w:val="00CA10C9"/>
    <w:rsid w:val="00CA309A"/>
    <w:rsid w:val="00CA3BAA"/>
    <w:rsid w:val="00CA6FFC"/>
    <w:rsid w:val="00CA7B6D"/>
    <w:rsid w:val="00CB0314"/>
    <w:rsid w:val="00CB0429"/>
    <w:rsid w:val="00CB2187"/>
    <w:rsid w:val="00CB3171"/>
    <w:rsid w:val="00CC0B5D"/>
    <w:rsid w:val="00CC1F80"/>
    <w:rsid w:val="00CC2EEB"/>
    <w:rsid w:val="00CC3CD8"/>
    <w:rsid w:val="00CC6F1E"/>
    <w:rsid w:val="00CD0493"/>
    <w:rsid w:val="00CD05E6"/>
    <w:rsid w:val="00CD456F"/>
    <w:rsid w:val="00CD4B0A"/>
    <w:rsid w:val="00CD593B"/>
    <w:rsid w:val="00CE0781"/>
    <w:rsid w:val="00CE2D66"/>
    <w:rsid w:val="00CE2D76"/>
    <w:rsid w:val="00CE7E45"/>
    <w:rsid w:val="00CF0E97"/>
    <w:rsid w:val="00CF1848"/>
    <w:rsid w:val="00CF3E28"/>
    <w:rsid w:val="00CF4894"/>
    <w:rsid w:val="00D0016A"/>
    <w:rsid w:val="00D007F6"/>
    <w:rsid w:val="00D0120F"/>
    <w:rsid w:val="00D01E12"/>
    <w:rsid w:val="00D0347C"/>
    <w:rsid w:val="00D03516"/>
    <w:rsid w:val="00D04E08"/>
    <w:rsid w:val="00D063EB"/>
    <w:rsid w:val="00D065AF"/>
    <w:rsid w:val="00D0678E"/>
    <w:rsid w:val="00D07D2A"/>
    <w:rsid w:val="00D1161C"/>
    <w:rsid w:val="00D11766"/>
    <w:rsid w:val="00D12044"/>
    <w:rsid w:val="00D14037"/>
    <w:rsid w:val="00D157F4"/>
    <w:rsid w:val="00D170D9"/>
    <w:rsid w:val="00D20129"/>
    <w:rsid w:val="00D20405"/>
    <w:rsid w:val="00D24EEE"/>
    <w:rsid w:val="00D26DAA"/>
    <w:rsid w:val="00D27BE1"/>
    <w:rsid w:val="00D304C5"/>
    <w:rsid w:val="00D31B4F"/>
    <w:rsid w:val="00D32741"/>
    <w:rsid w:val="00D33EFC"/>
    <w:rsid w:val="00D3578E"/>
    <w:rsid w:val="00D406F6"/>
    <w:rsid w:val="00D4080B"/>
    <w:rsid w:val="00D40DBC"/>
    <w:rsid w:val="00D438B2"/>
    <w:rsid w:val="00D43990"/>
    <w:rsid w:val="00D43D72"/>
    <w:rsid w:val="00D477BA"/>
    <w:rsid w:val="00D47809"/>
    <w:rsid w:val="00D47ADC"/>
    <w:rsid w:val="00D50265"/>
    <w:rsid w:val="00D50A6C"/>
    <w:rsid w:val="00D50D93"/>
    <w:rsid w:val="00D51F98"/>
    <w:rsid w:val="00D52A99"/>
    <w:rsid w:val="00D52D56"/>
    <w:rsid w:val="00D542FD"/>
    <w:rsid w:val="00D56B3E"/>
    <w:rsid w:val="00D60C7A"/>
    <w:rsid w:val="00D615A2"/>
    <w:rsid w:val="00D61927"/>
    <w:rsid w:val="00D61C85"/>
    <w:rsid w:val="00D628FF"/>
    <w:rsid w:val="00D64CD0"/>
    <w:rsid w:val="00D66E5B"/>
    <w:rsid w:val="00D67A4A"/>
    <w:rsid w:val="00D70366"/>
    <w:rsid w:val="00D70D26"/>
    <w:rsid w:val="00D75CA6"/>
    <w:rsid w:val="00D76A18"/>
    <w:rsid w:val="00D7703D"/>
    <w:rsid w:val="00D804E5"/>
    <w:rsid w:val="00D80849"/>
    <w:rsid w:val="00D81972"/>
    <w:rsid w:val="00D820DD"/>
    <w:rsid w:val="00D82E8F"/>
    <w:rsid w:val="00D837D4"/>
    <w:rsid w:val="00D83955"/>
    <w:rsid w:val="00D844F1"/>
    <w:rsid w:val="00D86980"/>
    <w:rsid w:val="00D86F52"/>
    <w:rsid w:val="00D87105"/>
    <w:rsid w:val="00D9312A"/>
    <w:rsid w:val="00D9479D"/>
    <w:rsid w:val="00D950FF"/>
    <w:rsid w:val="00D96270"/>
    <w:rsid w:val="00D96500"/>
    <w:rsid w:val="00D9692C"/>
    <w:rsid w:val="00DA0D63"/>
    <w:rsid w:val="00DA2B8F"/>
    <w:rsid w:val="00DA2DB0"/>
    <w:rsid w:val="00DA7B9A"/>
    <w:rsid w:val="00DB1107"/>
    <w:rsid w:val="00DB16A2"/>
    <w:rsid w:val="00DB2726"/>
    <w:rsid w:val="00DB37C7"/>
    <w:rsid w:val="00DB44AA"/>
    <w:rsid w:val="00DB4542"/>
    <w:rsid w:val="00DB54A7"/>
    <w:rsid w:val="00DB5E0F"/>
    <w:rsid w:val="00DC7079"/>
    <w:rsid w:val="00DD118C"/>
    <w:rsid w:val="00DD1915"/>
    <w:rsid w:val="00DD33B8"/>
    <w:rsid w:val="00DD5F57"/>
    <w:rsid w:val="00DE03B1"/>
    <w:rsid w:val="00DE06C3"/>
    <w:rsid w:val="00DE0A32"/>
    <w:rsid w:val="00DE0AC8"/>
    <w:rsid w:val="00DE1757"/>
    <w:rsid w:val="00DE2EA9"/>
    <w:rsid w:val="00DE3C09"/>
    <w:rsid w:val="00DE3D81"/>
    <w:rsid w:val="00DE442A"/>
    <w:rsid w:val="00DE765C"/>
    <w:rsid w:val="00DE7AFD"/>
    <w:rsid w:val="00DF0D90"/>
    <w:rsid w:val="00DF2777"/>
    <w:rsid w:val="00DF794B"/>
    <w:rsid w:val="00E0141F"/>
    <w:rsid w:val="00E0457B"/>
    <w:rsid w:val="00E0683C"/>
    <w:rsid w:val="00E125A3"/>
    <w:rsid w:val="00E1286E"/>
    <w:rsid w:val="00E17126"/>
    <w:rsid w:val="00E22543"/>
    <w:rsid w:val="00E26A93"/>
    <w:rsid w:val="00E27CDC"/>
    <w:rsid w:val="00E30D19"/>
    <w:rsid w:val="00E31434"/>
    <w:rsid w:val="00E34D8C"/>
    <w:rsid w:val="00E35EB4"/>
    <w:rsid w:val="00E368B4"/>
    <w:rsid w:val="00E3726D"/>
    <w:rsid w:val="00E40DA4"/>
    <w:rsid w:val="00E41C3E"/>
    <w:rsid w:val="00E42226"/>
    <w:rsid w:val="00E42C68"/>
    <w:rsid w:val="00E4393F"/>
    <w:rsid w:val="00E43A78"/>
    <w:rsid w:val="00E452F7"/>
    <w:rsid w:val="00E46148"/>
    <w:rsid w:val="00E46A53"/>
    <w:rsid w:val="00E46D5F"/>
    <w:rsid w:val="00E47280"/>
    <w:rsid w:val="00E5064C"/>
    <w:rsid w:val="00E50703"/>
    <w:rsid w:val="00E53392"/>
    <w:rsid w:val="00E54302"/>
    <w:rsid w:val="00E54F8E"/>
    <w:rsid w:val="00E60E45"/>
    <w:rsid w:val="00E640B3"/>
    <w:rsid w:val="00E66235"/>
    <w:rsid w:val="00E7085E"/>
    <w:rsid w:val="00E70E31"/>
    <w:rsid w:val="00E7260E"/>
    <w:rsid w:val="00E73A16"/>
    <w:rsid w:val="00E83C24"/>
    <w:rsid w:val="00E90600"/>
    <w:rsid w:val="00E90AD0"/>
    <w:rsid w:val="00E92F43"/>
    <w:rsid w:val="00E9318D"/>
    <w:rsid w:val="00E93F3E"/>
    <w:rsid w:val="00E94B99"/>
    <w:rsid w:val="00E95974"/>
    <w:rsid w:val="00EA1E73"/>
    <w:rsid w:val="00EA222C"/>
    <w:rsid w:val="00EA2B0B"/>
    <w:rsid w:val="00EB4EF6"/>
    <w:rsid w:val="00EB53D8"/>
    <w:rsid w:val="00EC17C0"/>
    <w:rsid w:val="00EC2410"/>
    <w:rsid w:val="00EC51BF"/>
    <w:rsid w:val="00EC6BDD"/>
    <w:rsid w:val="00EC7148"/>
    <w:rsid w:val="00EC7560"/>
    <w:rsid w:val="00ED2953"/>
    <w:rsid w:val="00ED5244"/>
    <w:rsid w:val="00ED54CF"/>
    <w:rsid w:val="00ED6128"/>
    <w:rsid w:val="00ED6B75"/>
    <w:rsid w:val="00ED7AA2"/>
    <w:rsid w:val="00EE0FDE"/>
    <w:rsid w:val="00EE133A"/>
    <w:rsid w:val="00EE1B77"/>
    <w:rsid w:val="00EE1FDF"/>
    <w:rsid w:val="00EE2D26"/>
    <w:rsid w:val="00EE3ECC"/>
    <w:rsid w:val="00EE59CA"/>
    <w:rsid w:val="00EE7859"/>
    <w:rsid w:val="00EF0C72"/>
    <w:rsid w:val="00EF719E"/>
    <w:rsid w:val="00F0568C"/>
    <w:rsid w:val="00F063C2"/>
    <w:rsid w:val="00F075EA"/>
    <w:rsid w:val="00F104B5"/>
    <w:rsid w:val="00F11B98"/>
    <w:rsid w:val="00F1276C"/>
    <w:rsid w:val="00F13C01"/>
    <w:rsid w:val="00F13FFD"/>
    <w:rsid w:val="00F1469B"/>
    <w:rsid w:val="00F14A38"/>
    <w:rsid w:val="00F151C8"/>
    <w:rsid w:val="00F1570F"/>
    <w:rsid w:val="00F20DE7"/>
    <w:rsid w:val="00F2206A"/>
    <w:rsid w:val="00F25BDD"/>
    <w:rsid w:val="00F261A0"/>
    <w:rsid w:val="00F3102C"/>
    <w:rsid w:val="00F36192"/>
    <w:rsid w:val="00F47C20"/>
    <w:rsid w:val="00F47F6F"/>
    <w:rsid w:val="00F5043F"/>
    <w:rsid w:val="00F5203B"/>
    <w:rsid w:val="00F53095"/>
    <w:rsid w:val="00F53193"/>
    <w:rsid w:val="00F5357E"/>
    <w:rsid w:val="00F5388B"/>
    <w:rsid w:val="00F53BE7"/>
    <w:rsid w:val="00F54F18"/>
    <w:rsid w:val="00F6586C"/>
    <w:rsid w:val="00F73BD6"/>
    <w:rsid w:val="00F74AB7"/>
    <w:rsid w:val="00F74D08"/>
    <w:rsid w:val="00F76250"/>
    <w:rsid w:val="00F77610"/>
    <w:rsid w:val="00F77B03"/>
    <w:rsid w:val="00F77EEB"/>
    <w:rsid w:val="00F80856"/>
    <w:rsid w:val="00F82C14"/>
    <w:rsid w:val="00F82C38"/>
    <w:rsid w:val="00F83F9F"/>
    <w:rsid w:val="00F86D25"/>
    <w:rsid w:val="00F87816"/>
    <w:rsid w:val="00F90248"/>
    <w:rsid w:val="00F9038B"/>
    <w:rsid w:val="00F91504"/>
    <w:rsid w:val="00F92150"/>
    <w:rsid w:val="00F92A93"/>
    <w:rsid w:val="00F92F6F"/>
    <w:rsid w:val="00F931B1"/>
    <w:rsid w:val="00F94774"/>
    <w:rsid w:val="00F96204"/>
    <w:rsid w:val="00F96922"/>
    <w:rsid w:val="00FA38AF"/>
    <w:rsid w:val="00FA39BB"/>
    <w:rsid w:val="00FA5136"/>
    <w:rsid w:val="00FA663B"/>
    <w:rsid w:val="00FB374C"/>
    <w:rsid w:val="00FB732D"/>
    <w:rsid w:val="00FC4439"/>
    <w:rsid w:val="00FC53DB"/>
    <w:rsid w:val="00FC5BBB"/>
    <w:rsid w:val="00FC6718"/>
    <w:rsid w:val="00FD4DD0"/>
    <w:rsid w:val="00FD5DBD"/>
    <w:rsid w:val="00FE0BC6"/>
    <w:rsid w:val="00FE3FB8"/>
    <w:rsid w:val="00FE4551"/>
    <w:rsid w:val="00FE48AA"/>
    <w:rsid w:val="00FE625D"/>
    <w:rsid w:val="00FF2E50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A68A79"/>
  <w15:docId w15:val="{3720BAB7-223A-47E1-98F2-6D7443F1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/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/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cPr>
      <w:tcBorders>
        <w:left w:val="single" w:sz="4" w:space="0" w:color="000000" w:themeColor="text1"/>
      </w:tcBorders>
      <w:shd w:val="clear" w:color="auto" w:fill="CCCCCC" w:themeFill="tex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cPr>
      <w:tcBorders>
        <w:left w:val="single" w:sz="4" w:space="0" w:color="4F81BD" w:themeColor="accent1"/>
      </w:tcBorders>
      <w:shd w:val="clear" w:color="auto" w:fill="DBE5F1" w:themeFill="accen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cPr>
      <w:tcBorders>
        <w:left w:val="single" w:sz="4" w:space="0" w:color="C0504D" w:themeColor="accent2"/>
      </w:tcBorders>
      <w:shd w:val="clear" w:color="auto" w:fill="F2DBDB" w:themeFill="accent2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cPr>
      <w:tcBorders>
        <w:left w:val="single" w:sz="4" w:space="0" w:color="9BBB59" w:themeColor="accent3"/>
      </w:tcBorders>
      <w:shd w:val="clear" w:color="auto" w:fill="EAF1DD" w:themeFill="accent3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cPr>
      <w:tcBorders>
        <w:left w:val="single" w:sz="4" w:space="0" w:color="8064A2" w:themeColor="accent4"/>
      </w:tcBorders>
      <w:shd w:val="clear" w:color="auto" w:fill="E5DFEC" w:themeFill="accent4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cPr>
      <w:tcBorders>
        <w:left w:val="single" w:sz="4" w:space="0" w:color="4BACC6" w:themeColor="accent5"/>
      </w:tcBorders>
      <w:shd w:val="clear" w:color="auto" w:fill="DAEEF3" w:themeFill="accent5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cPr>
      <w:tcBorders>
        <w:left w:val="single" w:sz="4" w:space="0" w:color="F79646" w:themeColor="accent6"/>
      </w:tcBorders>
      <w:shd w:val="clear" w:color="auto" w:fill="FDE9D9" w:themeFill="accent6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FD3D2" w:themeFill="accent2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</w:tblPr>
    <w:tcPr>
      <w:shd w:val="clear" w:color="auto" w:fill="F2F2F2" w:themeFill="background1" w:themeFillShade="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  <w:shd w:val="clear" w:color="auto" w:fill="FFFFFF" w:themeFill="background1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top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/>
    <w:tcPr>
      <w:tcBorders>
        <w:top w:val="single" w:sz="12" w:space="0" w:color="000000"/>
      </w:tcBorders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bottom w:val="single" w:sz="6" w:space="0" w:color="000000"/>
      </w:tcBorders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cPr>
      <w:shd w:val="pct1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aps/>
        <w:color w:val="auto"/>
      </w:r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top w:val="single" w:sz="6" w:space="0" w:color="000000"/>
      </w:tcBorders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/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</w:tblStylePr>
  </w:style>
  <w:style w:type="table" w:styleId="TableGridLight">
    <w:name w:val="Grid Table Light"/>
    <w:basedOn w:val="TableNormal"/>
    <w:uiPriority w:val="40"/>
    <w:rsid w:val="00A111D1"/>
    <w:tblPr/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auto"/>
      </w:r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Para10">
    <w:name w:val="Para 1"/>
    <w:basedOn w:val="Normal"/>
    <w:qFormat/>
    <w:rsid w:val="00A40A2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d.int/doc/recommendations/sbi-03/sbi-03-rec-16-en.pdf" TargetMode="External"/><Relationship Id="rId26" Type="http://schemas.openxmlformats.org/officeDocument/2006/relationships/hyperlink" Target="https://www.cbd.int/abs/text/articles/default.shtml?sec=abs-1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recommendations/sbi-03/sbi-03-rec-16-en.pdf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oc/decisions/np-mop-05/np-mop-05-dec-08-en.pdf" TargetMode="External"/><Relationship Id="rId25" Type="http://schemas.openxmlformats.org/officeDocument/2006/relationships/hyperlink" Target="https://www.cbd.int/abs/text/articles/default.shtml?sec=abs-04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recommendations/sbi-03/sbi-03-rec-16-en.pdf" TargetMode="External"/><Relationship Id="rId20" Type="http://schemas.openxmlformats.org/officeDocument/2006/relationships/hyperlink" Target="https://www.cbd.int/doc/recommendations/sbi-03/sbi-03-rec-16-en.pdf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recommendations/sbi/?m=sbi-03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np-mop-04/np-mop-04-dec-11-en.pdf" TargetMode="External"/><Relationship Id="rId23" Type="http://schemas.openxmlformats.org/officeDocument/2006/relationships/hyperlink" Target="https://www.cbd.int/decisions/np-mop/?m=np-mop-05" TargetMode="External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notifications/2025-033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/recommendations/sbi-03/sbi-03-rec-16-en.pdf" TargetMode="External"/><Relationship Id="rId27" Type="http://schemas.openxmlformats.org/officeDocument/2006/relationships/hyperlink" Target="https://www.cbd.int/decisions/np-mop/?m=np-mop-05" TargetMode="External"/><Relationship Id="rId30" Type="http://schemas.openxmlformats.org/officeDocument/2006/relationships/footer" Target="footer1.xml"/><Relationship Id="rId8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notifications/2025-033" TargetMode="External"/><Relationship Id="rId1" Type="http://schemas.openxmlformats.org/officeDocument/2006/relationships/hyperlink" Target="https://www.cbd.int/documents/CBD/SBI/6/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ukondjo.shikongo\Downloads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3128615B354B31965B81D1CFB38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E4789-535D-4FE9-AFEC-22BD2417AC25}"/>
      </w:docPartPr>
      <w:docPartBody>
        <w:p w:rsidR="00E26447" w:rsidRDefault="00E26447">
          <w:pPr>
            <w:pStyle w:val="D63128615B354B31965B81D1CFB3806D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47"/>
    <w:rsid w:val="00034073"/>
    <w:rsid w:val="00035AD7"/>
    <w:rsid w:val="001F6AB8"/>
    <w:rsid w:val="00207F4C"/>
    <w:rsid w:val="002E0BF2"/>
    <w:rsid w:val="00347C7D"/>
    <w:rsid w:val="004D150D"/>
    <w:rsid w:val="00516397"/>
    <w:rsid w:val="00652272"/>
    <w:rsid w:val="006D38BE"/>
    <w:rsid w:val="00722EBD"/>
    <w:rsid w:val="0074437E"/>
    <w:rsid w:val="007541B3"/>
    <w:rsid w:val="007E1C43"/>
    <w:rsid w:val="008A5F5D"/>
    <w:rsid w:val="009455ED"/>
    <w:rsid w:val="00952C99"/>
    <w:rsid w:val="00973094"/>
    <w:rsid w:val="009C0A26"/>
    <w:rsid w:val="00A60445"/>
    <w:rsid w:val="00A76FAA"/>
    <w:rsid w:val="00BA0CE2"/>
    <w:rsid w:val="00C05CEA"/>
    <w:rsid w:val="00C66CF9"/>
    <w:rsid w:val="00C92966"/>
    <w:rsid w:val="00CA34FA"/>
    <w:rsid w:val="00D06CEF"/>
    <w:rsid w:val="00D60C7A"/>
    <w:rsid w:val="00DE7AFD"/>
    <w:rsid w:val="00E26447"/>
    <w:rsid w:val="00E35EB4"/>
    <w:rsid w:val="00EB0DD1"/>
    <w:rsid w:val="00F25811"/>
    <w:rsid w:val="00F5203B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63128615B354B31965B81D1CFB3806D">
    <w:name w:val="D63128615B354B31965B81D1CFB380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EBC4095B-AEFF-4A56-94E2-9661936E4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sbi-06-template-en.dotm</Template>
  <TotalTime>2</TotalTime>
  <Pages>7</Pages>
  <Words>2893</Words>
  <Characters>16841</Characters>
  <Application>Microsoft Office Word</Application>
  <DocSecurity>0</DocSecurity>
  <Lines>290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Specialized international access and benefit-sharing instruments in the context of Article 4, paragraph 4, of the Nagoya Protocol</vt:lpstr>
    </vt:vector>
  </TitlesOfParts>
  <Company>SCBD</Company>
  <LinksUpToDate>false</LinksUpToDate>
  <CharactersWithSpaces>19615</CharactersWithSpaces>
  <SharedDoc>false</SharedDoc>
  <HLinks>
    <vt:vector size="48" baseType="variant">
      <vt:variant>
        <vt:i4>8126513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https://www.cbd.int/doc/decisions/np-mop-05/np-mop-05-dec-08-en.pdf</vt:lpwstr>
      </vt:variant>
      <vt:variant>
        <vt:lpwstr/>
      </vt:variant>
      <vt:variant>
        <vt:i4>7667760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https://www.cbd.int/doc/decisions/np-mop-04/np-mop-04-dec-11-en.pdf</vt:lpwstr>
      </vt:variant>
      <vt:variant>
        <vt:lpwstr/>
      </vt:variant>
      <vt:variant>
        <vt:i4>7274530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https://www.cbd.int/doc/recommendations/sbi-03/sbi-03-rec-16-en.pdf</vt:lpwstr>
      </vt:variant>
      <vt:variant>
        <vt:lpwstr/>
      </vt:variant>
      <vt:variant>
        <vt:i4>7274530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https://www.cbd.int/doc/recommendations/sbi-03/sbi-03-rec-16-en.pdf</vt:lpwstr>
      </vt:variant>
      <vt:variant>
        <vt:lpwstr/>
      </vt:variant>
      <vt:variant>
        <vt:i4>7667760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https://www.cbd.int/doc/decisions/np-mop-04/np-mop-04-dec-11-en.pdf</vt:lpwstr>
      </vt:variant>
      <vt:variant>
        <vt:lpwstr/>
      </vt:variant>
      <vt:variant>
        <vt:i4>7274530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https://www.cbd.int/doc/recommendations/sbi-03/sbi-03-rec-16-en.pdf</vt:lpwstr>
      </vt:variant>
      <vt:variant>
        <vt:lpwstr/>
      </vt:variant>
      <vt:variant>
        <vt:i4>7143458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https://www.cbd.int/doc/recommendations/sbi-02/sbi-02-rec-05-en.pdf</vt:lpwstr>
      </vt:variant>
      <vt:variant>
        <vt:lpwstr/>
      </vt:variant>
      <vt:variant>
        <vt:i4>7405617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https://www.cbd.int/doc/decisions/np-mop-02/np-mop-02-dec-05-en.pdf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Specialized international access and benefit-sharing instruments in the context of Article 4, paragraph 4, of the Nagoya Protocol</dc:title>
  <dc:subject>CBD/SBI/6/8</dc:subject>
  <dc:creator>taukondjo.shikongo</dc:creator>
  <cp:keywords>Convention on Biological Diversity</cp:keywords>
  <cp:lastModifiedBy>Veronique Lefebvre</cp:lastModifiedBy>
  <cp:revision>4</cp:revision>
  <cp:lastPrinted>2020-01-21T16:56:00Z</cp:lastPrinted>
  <dcterms:created xsi:type="dcterms:W3CDTF">2025-12-24T18:37:00Z</dcterms:created>
  <dcterms:modified xsi:type="dcterms:W3CDTF">2025-12-24T18:39:00Z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