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B63B3F" w:rsidRPr="004868EA" w14:paraId="51491C8A" w14:textId="77777777" w:rsidTr="2F5A6F8A">
        <w:trPr>
          <w:trHeight w:val="844"/>
        </w:trPr>
        <w:tc>
          <w:tcPr>
            <w:tcW w:w="976" w:type="dxa"/>
            <w:tcBorders>
              <w:bottom w:val="single" w:sz="12" w:space="0" w:color="auto"/>
            </w:tcBorders>
          </w:tcPr>
          <w:p w14:paraId="5ED98E2C" w14:textId="77777777" w:rsidR="00B63B3F" w:rsidRPr="004868EA" w:rsidRDefault="00B63B3F" w:rsidP="004868EA">
            <w:pPr>
              <w:suppressLineNumbers/>
              <w:suppressAutoHyphens/>
              <w:rPr>
                <w:szCs w:val="22"/>
              </w:rPr>
            </w:pPr>
            <w:r w:rsidRPr="004868EA">
              <w:rPr>
                <w:noProof/>
                <w:szCs w:val="22"/>
              </w:rPr>
              <w:drawing>
                <wp:anchor distT="0" distB="0" distL="114300" distR="114300" simplePos="0" relativeHeight="251658241" behindDoc="0" locked="0" layoutInCell="1" allowOverlap="1" wp14:anchorId="7CD8A9C7" wp14:editId="1EF63AB8">
                  <wp:simplePos x="0" y="0"/>
                  <wp:positionH relativeFrom="column">
                    <wp:posOffset>365</wp:posOffset>
                  </wp:positionH>
                  <wp:positionV relativeFrom="page">
                    <wp:posOffset>-122</wp:posOffset>
                  </wp:positionV>
                  <wp:extent cx="476250" cy="402590"/>
                  <wp:effectExtent l="0" t="0" r="0" b="0"/>
                  <wp:wrapNone/>
                  <wp:docPr id="6"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5B301F20" w14:textId="77777777" w:rsidR="00B63B3F" w:rsidRPr="004868EA" w:rsidRDefault="00B63B3F" w:rsidP="004868EA">
            <w:pPr>
              <w:suppressLineNumbers/>
              <w:suppressAutoHyphens/>
              <w:rPr>
                <w:szCs w:val="22"/>
              </w:rPr>
            </w:pPr>
            <w:r w:rsidRPr="004868EA">
              <w:rPr>
                <w:noProof/>
                <w:szCs w:val="22"/>
              </w:rPr>
              <w:drawing>
                <wp:anchor distT="0" distB="0" distL="114300" distR="114300" simplePos="0" relativeHeight="251658240" behindDoc="0" locked="0" layoutInCell="1" allowOverlap="1" wp14:anchorId="67376F65" wp14:editId="54B96BA1">
                  <wp:simplePos x="0" y="0"/>
                  <wp:positionH relativeFrom="column">
                    <wp:posOffset>-121303</wp:posOffset>
                  </wp:positionH>
                  <wp:positionV relativeFrom="page">
                    <wp:posOffset>-77403</wp:posOffset>
                  </wp:positionV>
                  <wp:extent cx="941011" cy="593387"/>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4090" w:type="dxa"/>
            <w:tcBorders>
              <w:bottom w:val="single" w:sz="12" w:space="0" w:color="auto"/>
            </w:tcBorders>
          </w:tcPr>
          <w:p w14:paraId="6026F31A" w14:textId="77777777" w:rsidR="00B63B3F" w:rsidRPr="004868EA" w:rsidRDefault="00B63B3F" w:rsidP="004868EA">
            <w:pPr>
              <w:suppressLineNumbers/>
              <w:suppressAutoHyphens/>
              <w:jc w:val="right"/>
              <w:rPr>
                <w:rFonts w:ascii="Arial" w:hAnsi="Arial" w:cs="Arial"/>
                <w:b/>
                <w:szCs w:val="22"/>
              </w:rPr>
            </w:pPr>
            <w:r w:rsidRPr="004868EA">
              <w:rPr>
                <w:rFonts w:ascii="Arial" w:hAnsi="Arial" w:cs="Arial"/>
                <w:b/>
                <w:sz w:val="32"/>
                <w:szCs w:val="32"/>
              </w:rPr>
              <w:t>CBD</w:t>
            </w:r>
          </w:p>
        </w:tc>
      </w:tr>
    </w:tbl>
    <w:tbl>
      <w:tblPr>
        <w:tblW w:w="10349" w:type="dxa"/>
        <w:tblInd w:w="-426" w:type="dxa"/>
        <w:tblLook w:val="04A0" w:firstRow="1" w:lastRow="0" w:firstColumn="1" w:lastColumn="0" w:noHBand="0" w:noVBand="1"/>
      </w:tblPr>
      <w:tblGrid>
        <w:gridCol w:w="4761"/>
        <w:gridCol w:w="2183"/>
        <w:gridCol w:w="3405"/>
      </w:tblGrid>
      <w:tr w:rsidR="00144016" w:rsidRPr="004868EA" w14:paraId="15A95133" w14:textId="77777777" w:rsidTr="2F5A6F8A">
        <w:trPr>
          <w:trHeight w:val="851"/>
        </w:trPr>
        <w:tc>
          <w:tcPr>
            <w:tcW w:w="4761" w:type="dxa"/>
            <w:tcBorders>
              <w:bottom w:val="single" w:sz="12" w:space="0" w:color="auto"/>
            </w:tcBorders>
            <w:shd w:val="clear" w:color="auto" w:fill="auto"/>
          </w:tcPr>
          <w:p w14:paraId="3B909977" w14:textId="37DED4B3" w:rsidR="00144016" w:rsidRPr="004868EA" w:rsidRDefault="00144016" w:rsidP="004868EA">
            <w:pPr>
              <w:suppressLineNumbers/>
              <w:suppressAutoHyphens/>
              <w:rPr>
                <w:rFonts w:ascii="Calibri" w:eastAsia="Calibri" w:hAnsi="Calibri"/>
                <w:snapToGrid w:val="0"/>
                <w:szCs w:val="22"/>
              </w:rPr>
            </w:pPr>
            <w:r w:rsidRPr="004868EA">
              <w:rPr>
                <w:rFonts w:ascii="Calibri" w:eastAsia="Calibri" w:hAnsi="Calibri"/>
                <w:noProof/>
                <w:snapToGrid w:val="0"/>
                <w:szCs w:val="22"/>
              </w:rPr>
              <w:drawing>
                <wp:inline distT="0" distB="0" distL="0" distR="0" wp14:anchorId="1B9CD4BE" wp14:editId="6A9A2DE0">
                  <wp:extent cx="2886075" cy="1076325"/>
                  <wp:effectExtent l="0" t="0" r="0" b="0"/>
                  <wp:docPr id="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6075" cy="1076325"/>
                          </a:xfrm>
                          <a:prstGeom prst="rect">
                            <a:avLst/>
                          </a:prstGeom>
                          <a:noFill/>
                          <a:ln>
                            <a:noFill/>
                          </a:ln>
                        </pic:spPr>
                      </pic:pic>
                    </a:graphicData>
                  </a:graphic>
                </wp:inline>
              </w:drawing>
            </w:r>
          </w:p>
        </w:tc>
        <w:tc>
          <w:tcPr>
            <w:tcW w:w="2183" w:type="dxa"/>
            <w:tcBorders>
              <w:bottom w:val="single" w:sz="12" w:space="0" w:color="auto"/>
            </w:tcBorders>
            <w:shd w:val="clear" w:color="auto" w:fill="auto"/>
          </w:tcPr>
          <w:p w14:paraId="355C4724" w14:textId="77777777" w:rsidR="00144016" w:rsidRPr="004868EA" w:rsidRDefault="00144016" w:rsidP="004868EA">
            <w:pPr>
              <w:suppressLineNumbers/>
              <w:suppressAutoHyphens/>
              <w:rPr>
                <w:rFonts w:ascii="Calibri" w:eastAsia="Calibri" w:hAnsi="Calibri"/>
                <w:snapToGrid w:val="0"/>
                <w:szCs w:val="22"/>
              </w:rPr>
            </w:pPr>
          </w:p>
        </w:tc>
        <w:tc>
          <w:tcPr>
            <w:tcW w:w="3405" w:type="dxa"/>
            <w:tcBorders>
              <w:bottom w:val="single" w:sz="12" w:space="0" w:color="auto"/>
            </w:tcBorders>
            <w:shd w:val="clear" w:color="auto" w:fill="auto"/>
          </w:tcPr>
          <w:p w14:paraId="302212E9" w14:textId="77777777" w:rsidR="00144016" w:rsidRPr="004868EA" w:rsidRDefault="00144016" w:rsidP="004868EA">
            <w:pPr>
              <w:suppressLineNumbers/>
              <w:suppressAutoHyphens/>
              <w:jc w:val="left"/>
              <w:rPr>
                <w:rFonts w:eastAsia="Calibri"/>
                <w:bCs/>
                <w:snapToGrid w:val="0"/>
                <w:szCs w:val="22"/>
              </w:rPr>
            </w:pPr>
            <w:r w:rsidRPr="004868EA">
              <w:rPr>
                <w:rFonts w:eastAsia="Calibri"/>
                <w:bCs/>
                <w:snapToGrid w:val="0"/>
                <w:szCs w:val="22"/>
              </w:rPr>
              <w:t>Distr.</w:t>
            </w:r>
          </w:p>
          <w:p w14:paraId="263C3E87" w14:textId="77777777" w:rsidR="00144016" w:rsidRPr="004868EA" w:rsidRDefault="00144016" w:rsidP="004868EA">
            <w:pPr>
              <w:suppressLineNumbers/>
              <w:suppressAutoHyphens/>
              <w:jc w:val="left"/>
              <w:rPr>
                <w:rFonts w:eastAsia="Calibri"/>
                <w:bCs/>
                <w:snapToGrid w:val="0"/>
                <w:szCs w:val="22"/>
              </w:rPr>
            </w:pPr>
            <w:r w:rsidRPr="004868EA">
              <w:rPr>
                <w:rFonts w:eastAsia="Calibri"/>
                <w:bCs/>
                <w:snapToGrid w:val="0"/>
                <w:szCs w:val="22"/>
              </w:rPr>
              <w:t>GENERAL</w:t>
            </w:r>
          </w:p>
          <w:p w14:paraId="2505D952" w14:textId="77777777" w:rsidR="00A15F88" w:rsidRPr="004868EA" w:rsidRDefault="00A15F88" w:rsidP="004868EA">
            <w:pPr>
              <w:rPr>
                <w:szCs w:val="22"/>
              </w:rPr>
            </w:pPr>
          </w:p>
          <w:p w14:paraId="6C6EE5F8" w14:textId="0628C303" w:rsidR="00A15F88" w:rsidRPr="004868EA" w:rsidRDefault="001F0E3A" w:rsidP="004868EA">
            <w:pPr>
              <w:rPr>
                <w:szCs w:val="22"/>
              </w:rPr>
            </w:pPr>
            <w:sdt>
              <w:sdtPr>
                <w:rPr>
                  <w:szCs w:val="22"/>
                  <w:lang w:val="en-US"/>
                </w:rPr>
                <w:alias w:val="Subject"/>
                <w:tag w:val=""/>
                <w:id w:val="2137136483"/>
                <w:placeholder>
                  <w:docPart w:val="C8D3BE531EF34427957A2976F467C0E3"/>
                </w:placeholder>
                <w:dataBinding w:prefixMappings="xmlns:ns0='http://purl.org/dc/elements/1.1/' xmlns:ns1='http://schemas.openxmlformats.org/package/2006/metadata/core-properties' " w:xpath="/ns1:coreProperties[1]/ns0:subject[1]" w:storeItemID="{6C3C8BC8-F283-45AE-878A-BAB7291924A1}"/>
                <w:text/>
              </w:sdtPr>
              <w:sdtEndPr/>
              <w:sdtContent>
                <w:r w:rsidR="00F06101" w:rsidRPr="004868EA">
                  <w:rPr>
                    <w:szCs w:val="22"/>
                    <w:lang w:val="en-US"/>
                  </w:rPr>
                  <w:t>CBD/CP/MOP/10/INF/5</w:t>
                </w:r>
              </w:sdtContent>
            </w:sdt>
          </w:p>
          <w:p w14:paraId="1F6F92A0" w14:textId="396CB6DE" w:rsidR="009E309D" w:rsidRPr="004868EA" w:rsidRDefault="00DA78BE" w:rsidP="004868EA">
            <w:pPr>
              <w:suppressLineNumbers/>
              <w:suppressAutoHyphens/>
              <w:jc w:val="left"/>
              <w:rPr>
                <w:szCs w:val="22"/>
              </w:rPr>
            </w:pPr>
            <w:r w:rsidRPr="004868EA">
              <w:rPr>
                <w:szCs w:val="22"/>
              </w:rPr>
              <w:t>15</w:t>
            </w:r>
            <w:r w:rsidR="00233AFB" w:rsidRPr="004868EA">
              <w:rPr>
                <w:szCs w:val="22"/>
              </w:rPr>
              <w:t xml:space="preserve"> </w:t>
            </w:r>
            <w:r w:rsidR="005F078C" w:rsidRPr="004868EA">
              <w:rPr>
                <w:szCs w:val="22"/>
              </w:rPr>
              <w:t>December</w:t>
            </w:r>
            <w:r w:rsidR="00D5612B" w:rsidRPr="004868EA">
              <w:rPr>
                <w:szCs w:val="22"/>
              </w:rPr>
              <w:t xml:space="preserve"> </w:t>
            </w:r>
            <w:r w:rsidR="009E309D" w:rsidRPr="004868EA">
              <w:rPr>
                <w:szCs w:val="22"/>
              </w:rPr>
              <w:t>202</w:t>
            </w:r>
            <w:r w:rsidR="003974F8" w:rsidRPr="004868EA">
              <w:rPr>
                <w:szCs w:val="22"/>
              </w:rPr>
              <w:t>1</w:t>
            </w:r>
          </w:p>
          <w:p w14:paraId="44D11456" w14:textId="77777777" w:rsidR="00144016" w:rsidRPr="004868EA" w:rsidRDefault="00144016" w:rsidP="004868EA">
            <w:pPr>
              <w:suppressLineNumbers/>
              <w:suppressAutoHyphens/>
              <w:jc w:val="left"/>
              <w:rPr>
                <w:rFonts w:eastAsia="Calibri"/>
                <w:bCs/>
                <w:snapToGrid w:val="0"/>
                <w:szCs w:val="22"/>
              </w:rPr>
            </w:pPr>
          </w:p>
          <w:p w14:paraId="240602E2" w14:textId="1AB042C9" w:rsidR="00144016" w:rsidRPr="004868EA" w:rsidRDefault="00144016" w:rsidP="004868EA">
            <w:pPr>
              <w:suppressLineNumbers/>
              <w:suppressAutoHyphens/>
              <w:jc w:val="left"/>
              <w:rPr>
                <w:rFonts w:ascii="Arial" w:eastAsia="Calibri" w:hAnsi="Arial" w:cs="Arial"/>
                <w:b/>
                <w:snapToGrid w:val="0"/>
                <w:szCs w:val="22"/>
              </w:rPr>
            </w:pPr>
            <w:r w:rsidRPr="004868EA">
              <w:rPr>
                <w:rFonts w:eastAsia="Calibri"/>
                <w:bCs/>
                <w:snapToGrid w:val="0"/>
                <w:szCs w:val="22"/>
              </w:rPr>
              <w:t>ENGLISH</w:t>
            </w:r>
            <w:r w:rsidR="0043424D" w:rsidRPr="004868EA">
              <w:rPr>
                <w:rFonts w:eastAsia="Calibri"/>
                <w:bCs/>
                <w:snapToGrid w:val="0"/>
                <w:szCs w:val="22"/>
              </w:rPr>
              <w:t xml:space="preserve"> ONLY</w:t>
            </w:r>
          </w:p>
        </w:tc>
      </w:tr>
    </w:tbl>
    <w:p w14:paraId="6E5991EF" w14:textId="77777777" w:rsidR="00A724B7" w:rsidRPr="004868EA" w:rsidRDefault="00A724B7" w:rsidP="001F0E3A">
      <w:pPr>
        <w:autoSpaceDE w:val="0"/>
        <w:autoSpaceDN w:val="0"/>
        <w:adjustRightInd w:val="0"/>
        <w:ind w:left="144" w:right="3787" w:hanging="144"/>
        <w:jc w:val="left"/>
        <w:rPr>
          <w:caps/>
          <w:szCs w:val="22"/>
          <w:lang w:val="en-US" w:eastAsia="en-CA"/>
        </w:rPr>
      </w:pPr>
      <w:r w:rsidRPr="004868EA">
        <w:rPr>
          <w:caps/>
          <w:szCs w:val="22"/>
          <w:lang w:val="en-US" w:eastAsia="en-CA"/>
        </w:rPr>
        <w:t>Conference of the Parties to the Convention on Biological Diversity serving as the meeting of the Parties to the Cartagena Protocol on Biosafety</w:t>
      </w:r>
    </w:p>
    <w:p w14:paraId="07F42661" w14:textId="006E030A" w:rsidR="005B3DA8" w:rsidRPr="004868EA" w:rsidRDefault="00AF59DC" w:rsidP="004868EA">
      <w:pPr>
        <w:autoSpaceDE w:val="0"/>
        <w:autoSpaceDN w:val="0"/>
        <w:adjustRightInd w:val="0"/>
        <w:jc w:val="left"/>
        <w:rPr>
          <w:szCs w:val="22"/>
          <w:lang w:val="en-US" w:eastAsia="en-CA"/>
        </w:rPr>
      </w:pPr>
      <w:r w:rsidRPr="004868EA">
        <w:rPr>
          <w:szCs w:val="22"/>
          <w:lang w:val="en-US" w:eastAsia="en-CA"/>
        </w:rPr>
        <w:t>Tenth</w:t>
      </w:r>
      <w:r w:rsidR="005B3DA8" w:rsidRPr="004868EA">
        <w:rPr>
          <w:szCs w:val="22"/>
          <w:lang w:val="en-US" w:eastAsia="en-CA"/>
        </w:rPr>
        <w:t xml:space="preserve"> meeting</w:t>
      </w:r>
    </w:p>
    <w:p w14:paraId="3C710C23" w14:textId="60696C70" w:rsidR="005B3DA8" w:rsidRPr="009C42A3" w:rsidRDefault="005B3DA8" w:rsidP="001F0E3A">
      <w:pPr>
        <w:autoSpaceDE w:val="0"/>
        <w:autoSpaceDN w:val="0"/>
        <w:adjustRightInd w:val="0"/>
        <w:ind w:left="288" w:hanging="288"/>
        <w:jc w:val="left"/>
        <w:rPr>
          <w:szCs w:val="22"/>
          <w:lang w:val="en-US" w:eastAsia="en-CA"/>
        </w:rPr>
      </w:pPr>
      <w:r w:rsidRPr="009C42A3">
        <w:rPr>
          <w:szCs w:val="22"/>
          <w:lang w:val="en-US" w:eastAsia="en-CA"/>
        </w:rPr>
        <w:t xml:space="preserve">Kunming, China, </w:t>
      </w:r>
      <w:r w:rsidR="004147E1" w:rsidRPr="001F0E3A">
        <w:rPr>
          <w:szCs w:val="22"/>
        </w:rPr>
        <w:t xml:space="preserve">11-15 October 2021 </w:t>
      </w:r>
      <w:r w:rsidR="000314BB" w:rsidRPr="001F0E3A">
        <w:rPr>
          <w:szCs w:val="22"/>
        </w:rPr>
        <w:br/>
      </w:r>
      <w:r w:rsidR="004147E1" w:rsidRPr="001F0E3A">
        <w:rPr>
          <w:szCs w:val="22"/>
        </w:rPr>
        <w:t xml:space="preserve">and </w:t>
      </w:r>
      <w:r w:rsidR="00127A03" w:rsidRPr="009C42A3">
        <w:rPr>
          <w:szCs w:val="22"/>
          <w:lang w:val="en-US" w:eastAsia="en-CA"/>
        </w:rPr>
        <w:t xml:space="preserve">dates to be </w:t>
      </w:r>
      <w:r w:rsidR="009C42A3" w:rsidRPr="001F0E3A">
        <w:rPr>
          <w:szCs w:val="22"/>
          <w:lang w:val="en-US" w:eastAsia="en-CA"/>
        </w:rPr>
        <w:t>confirmed</w:t>
      </w:r>
    </w:p>
    <w:p w14:paraId="50A0EB58" w14:textId="789A99E2" w:rsidR="005B3DA8" w:rsidRPr="004868EA" w:rsidRDefault="001E27DA" w:rsidP="004868EA">
      <w:pPr>
        <w:tabs>
          <w:tab w:val="left" w:pos="3330"/>
        </w:tabs>
        <w:autoSpaceDE w:val="0"/>
        <w:autoSpaceDN w:val="0"/>
        <w:adjustRightInd w:val="0"/>
        <w:jc w:val="left"/>
        <w:rPr>
          <w:szCs w:val="22"/>
          <w:lang w:val="en-US" w:eastAsia="en-CA"/>
        </w:rPr>
      </w:pPr>
      <w:r w:rsidRPr="009C42A3">
        <w:rPr>
          <w:szCs w:val="22"/>
          <w:lang w:val="en-US" w:eastAsia="en-CA"/>
        </w:rPr>
        <w:t>Agenda i</w:t>
      </w:r>
      <w:r w:rsidR="005B3DA8" w:rsidRPr="009C42A3">
        <w:rPr>
          <w:szCs w:val="22"/>
          <w:lang w:val="en-US" w:eastAsia="en-CA"/>
        </w:rPr>
        <w:t>tem 1</w:t>
      </w:r>
      <w:r w:rsidR="00E650A2" w:rsidRPr="009C42A3">
        <w:rPr>
          <w:szCs w:val="22"/>
          <w:lang w:val="en-US" w:eastAsia="en-CA"/>
        </w:rPr>
        <w:t>5</w:t>
      </w:r>
    </w:p>
    <w:p w14:paraId="6B8BA23D" w14:textId="36927330" w:rsidR="00B23C51" w:rsidRPr="004868EA" w:rsidRDefault="001F0E3A" w:rsidP="004868EA">
      <w:pPr>
        <w:pStyle w:val="Title"/>
        <w:spacing w:after="0"/>
        <w:rPr>
          <w:rFonts w:ascii="Times New Roman Bold" w:hAnsi="Times New Roman Bold"/>
          <w:caps w:val="0"/>
          <w:kern w:val="0"/>
          <w:szCs w:val="22"/>
          <w:lang w:val="en-US"/>
        </w:rPr>
      </w:pPr>
      <w:sdt>
        <w:sdtPr>
          <w:rPr>
            <w:rFonts w:ascii="Times New Roman Bold" w:hAnsi="Times New Roman Bold"/>
            <w:kern w:val="0"/>
            <w:szCs w:val="22"/>
          </w:rPr>
          <w:alias w:val="Title"/>
          <w:tag w:val=""/>
          <w:id w:val="772832786"/>
          <w:placeholder>
            <w:docPart w:val="08787504D6294822B1AF0E7832A84152"/>
          </w:placeholder>
          <w:dataBinding w:prefixMappings="xmlns:ns0='http://purl.org/dc/elements/1.1/' xmlns:ns1='http://schemas.openxmlformats.org/package/2006/metadata/core-properties' " w:xpath="/ns1:coreProperties[1]/ns0:title[1]" w:storeItemID="{6C3C8BC8-F283-45AE-878A-BAB7291924A1}"/>
          <w:text/>
        </w:sdtPr>
        <w:sdtEndPr/>
        <w:sdtContent>
          <w:r w:rsidR="00C440AF" w:rsidRPr="004868EA">
            <w:rPr>
              <w:rFonts w:ascii="Times New Roman Bold" w:hAnsi="Times New Roman Bold"/>
              <w:kern w:val="0"/>
              <w:szCs w:val="22"/>
            </w:rPr>
            <w:t xml:space="preserve">Summary of the online discussions of the </w:t>
          </w:r>
          <w:r w:rsidR="00C87F21" w:rsidRPr="004868EA">
            <w:rPr>
              <w:rFonts w:ascii="Times New Roman Bold" w:hAnsi="Times New Roman Bold"/>
              <w:kern w:val="0"/>
              <w:szCs w:val="22"/>
            </w:rPr>
            <w:t xml:space="preserve">Network </w:t>
          </w:r>
          <w:r w:rsidR="00C440AF" w:rsidRPr="004868EA">
            <w:rPr>
              <w:rFonts w:ascii="Times New Roman Bold" w:hAnsi="Times New Roman Bold"/>
              <w:kern w:val="0"/>
              <w:szCs w:val="22"/>
            </w:rPr>
            <w:t xml:space="preserve">of </w:t>
          </w:r>
          <w:r w:rsidR="00C87F21" w:rsidRPr="004868EA">
            <w:rPr>
              <w:rFonts w:ascii="Times New Roman Bold" w:hAnsi="Times New Roman Bold"/>
              <w:kern w:val="0"/>
              <w:szCs w:val="22"/>
            </w:rPr>
            <w:t xml:space="preserve">Laboratories </w:t>
          </w:r>
          <w:r w:rsidR="00C440AF" w:rsidRPr="004868EA">
            <w:rPr>
              <w:rFonts w:ascii="Times New Roman Bold" w:hAnsi="Times New Roman Bold"/>
              <w:kern w:val="0"/>
              <w:szCs w:val="22"/>
            </w:rPr>
            <w:t xml:space="preserve">for the </w:t>
          </w:r>
          <w:r w:rsidR="00C87F21" w:rsidRPr="004868EA">
            <w:rPr>
              <w:rFonts w:ascii="Times New Roman Bold" w:hAnsi="Times New Roman Bold"/>
              <w:kern w:val="0"/>
              <w:szCs w:val="22"/>
            </w:rPr>
            <w:t xml:space="preserve">Detection </w:t>
          </w:r>
          <w:r w:rsidR="00C440AF" w:rsidRPr="004868EA">
            <w:rPr>
              <w:rFonts w:ascii="Times New Roman Bold" w:hAnsi="Times New Roman Bold"/>
              <w:kern w:val="0"/>
              <w:szCs w:val="22"/>
            </w:rPr>
            <w:t xml:space="preserve">and </w:t>
          </w:r>
          <w:r w:rsidR="00C87F21" w:rsidRPr="004868EA">
            <w:rPr>
              <w:rFonts w:ascii="Times New Roman Bold" w:hAnsi="Times New Roman Bold"/>
              <w:kern w:val="0"/>
              <w:szCs w:val="22"/>
            </w:rPr>
            <w:t xml:space="preserve">Identification </w:t>
          </w:r>
          <w:r w:rsidR="00C440AF" w:rsidRPr="004868EA">
            <w:rPr>
              <w:rFonts w:ascii="Times New Roman Bold" w:hAnsi="Times New Roman Bold"/>
              <w:kern w:val="0"/>
              <w:szCs w:val="22"/>
            </w:rPr>
            <w:t xml:space="preserve">of </w:t>
          </w:r>
          <w:r w:rsidR="00C87F21" w:rsidRPr="004868EA">
            <w:rPr>
              <w:rFonts w:ascii="Times New Roman Bold" w:hAnsi="Times New Roman Bold"/>
              <w:kern w:val="0"/>
              <w:szCs w:val="22"/>
            </w:rPr>
            <w:t>Living Modified Organisms</w:t>
          </w:r>
        </w:sdtContent>
      </w:sdt>
      <w:r w:rsidR="00FA016D" w:rsidRPr="004868EA">
        <w:rPr>
          <w:rFonts w:ascii="Times New Roman Bold" w:hAnsi="Times New Roman Bold"/>
          <w:caps w:val="0"/>
          <w:kern w:val="0"/>
          <w:szCs w:val="22"/>
          <w:lang w:val="en-US"/>
        </w:rPr>
        <w:t xml:space="preserve"> </w:t>
      </w:r>
    </w:p>
    <w:p w14:paraId="5D20CF88" w14:textId="77777777" w:rsidR="00B40ED2" w:rsidRPr="001F0E3A" w:rsidRDefault="00B40ED2" w:rsidP="001F0E3A">
      <w:pPr>
        <w:keepNext/>
        <w:tabs>
          <w:tab w:val="left" w:pos="8730"/>
          <w:tab w:val="left" w:pos="8820"/>
        </w:tabs>
        <w:spacing w:before="120" w:after="120"/>
        <w:jc w:val="center"/>
        <w:rPr>
          <w:rFonts w:asciiTheme="majorBidi" w:hAnsiTheme="majorBidi" w:cstheme="majorBidi"/>
          <w:i/>
          <w:iCs/>
          <w:caps/>
          <w:szCs w:val="22"/>
        </w:rPr>
      </w:pPr>
      <w:r w:rsidRPr="001F0E3A">
        <w:rPr>
          <w:rFonts w:asciiTheme="majorBidi" w:hAnsiTheme="majorBidi" w:cstheme="majorBidi"/>
          <w:i/>
          <w:iCs/>
          <w:szCs w:val="22"/>
        </w:rPr>
        <w:t>Note by the Executive Secretary</w:t>
      </w:r>
    </w:p>
    <w:p w14:paraId="16175C80" w14:textId="41362F2F" w:rsidR="00530BFF" w:rsidRPr="004868EA" w:rsidRDefault="00530BFF" w:rsidP="001F0E3A">
      <w:pPr>
        <w:pStyle w:val="ListParagraph"/>
        <w:keepNext/>
        <w:numPr>
          <w:ilvl w:val="0"/>
          <w:numId w:val="37"/>
        </w:numPr>
        <w:spacing w:before="120" w:after="120"/>
        <w:ind w:left="720"/>
        <w:contextualSpacing w:val="0"/>
        <w:jc w:val="center"/>
        <w:outlineLvl w:val="0"/>
        <w:rPr>
          <w:rFonts w:ascii="Times New Roman Bold" w:hAnsi="Times New Roman Bold"/>
          <w:iCs/>
          <w:sz w:val="22"/>
          <w:szCs w:val="22"/>
        </w:rPr>
      </w:pPr>
      <w:r w:rsidRPr="004868EA">
        <w:rPr>
          <w:rFonts w:ascii="Times New Roman Bold" w:hAnsi="Times New Roman Bold"/>
          <w:b/>
          <w:iCs/>
          <w:caps/>
          <w:sz w:val="22"/>
          <w:szCs w:val="22"/>
        </w:rPr>
        <w:t>Background</w:t>
      </w:r>
    </w:p>
    <w:p w14:paraId="194450FA" w14:textId="141F903C" w:rsidR="00530BFF" w:rsidRPr="004868EA" w:rsidRDefault="00530BFF" w:rsidP="004868EA">
      <w:pPr>
        <w:pStyle w:val="ListParagraph"/>
        <w:numPr>
          <w:ilvl w:val="0"/>
          <w:numId w:val="27"/>
        </w:numPr>
        <w:tabs>
          <w:tab w:val="left" w:pos="0"/>
        </w:tabs>
        <w:spacing w:before="120" w:after="120"/>
        <w:ind w:left="0" w:firstLine="0"/>
        <w:contextualSpacing w:val="0"/>
        <w:jc w:val="both"/>
        <w:rPr>
          <w:sz w:val="22"/>
          <w:szCs w:val="22"/>
        </w:rPr>
      </w:pPr>
      <w:r w:rsidRPr="004868EA">
        <w:rPr>
          <w:sz w:val="22"/>
          <w:szCs w:val="22"/>
        </w:rPr>
        <w:t xml:space="preserve">In </w:t>
      </w:r>
      <w:r w:rsidR="00C87F21" w:rsidRPr="004868EA">
        <w:rPr>
          <w:sz w:val="22"/>
          <w:szCs w:val="22"/>
        </w:rPr>
        <w:t xml:space="preserve">decision </w:t>
      </w:r>
      <w:hyperlink r:id="rId14" w:history="1">
        <w:r w:rsidRPr="004868EA">
          <w:rPr>
            <w:rStyle w:val="Hyperlink"/>
            <w:sz w:val="22"/>
            <w:szCs w:val="22"/>
          </w:rPr>
          <w:t>CP-9/11</w:t>
        </w:r>
      </w:hyperlink>
      <w:r w:rsidRPr="004868EA">
        <w:rPr>
          <w:sz w:val="22"/>
          <w:szCs w:val="22"/>
        </w:rPr>
        <w:t xml:space="preserve">, the Conference of Parties serving as </w:t>
      </w:r>
      <w:r w:rsidR="009F184D" w:rsidRPr="004868EA">
        <w:rPr>
          <w:sz w:val="22"/>
          <w:szCs w:val="22"/>
        </w:rPr>
        <w:t>the</w:t>
      </w:r>
      <w:r w:rsidRPr="004868EA">
        <w:rPr>
          <w:sz w:val="22"/>
          <w:szCs w:val="22"/>
        </w:rPr>
        <w:t xml:space="preserve"> meeting of the Parties to the Cartagena Protocol on Biosafety requested the Executive Secretary to continue facilitating online discussions of the Network of Laboratories for the Detection and Identification of Living Modified Organisms (LMOs). Further, in</w:t>
      </w:r>
      <w:r w:rsidR="00C87F21" w:rsidRPr="004868EA">
        <w:rPr>
          <w:sz w:val="22"/>
          <w:szCs w:val="22"/>
        </w:rPr>
        <w:t xml:space="preserve"> decision</w:t>
      </w:r>
      <w:r w:rsidRPr="004868EA">
        <w:rPr>
          <w:sz w:val="22"/>
          <w:szCs w:val="22"/>
        </w:rPr>
        <w:t xml:space="preserve"> </w:t>
      </w:r>
      <w:hyperlink r:id="rId15" w:history="1">
        <w:r w:rsidRPr="004868EA">
          <w:rPr>
            <w:rStyle w:val="Hyperlink"/>
            <w:sz w:val="22"/>
            <w:szCs w:val="22"/>
          </w:rPr>
          <w:t>14/19</w:t>
        </w:r>
      </w:hyperlink>
      <w:r w:rsidRPr="004868EA">
        <w:rPr>
          <w:sz w:val="22"/>
          <w:szCs w:val="22"/>
        </w:rPr>
        <w:t xml:space="preserve"> on synthetic biology, the Conference of Parties to the Convention on Biological Diversity requested the Executive Secretary to collaborate and convene discussions, including through the Network of Laboratories for the Detection and Identification of Living Modified Organisms, for sharing experiences on the detection, identification and monitoring of organisms, components and products of synthetic biology, and to continue inviting laboratories, including analytical laboratories, to join the Network.</w:t>
      </w:r>
    </w:p>
    <w:p w14:paraId="6CE33C51" w14:textId="60C2449D" w:rsidR="00530BFF" w:rsidRPr="004868EA" w:rsidRDefault="00530BFF" w:rsidP="004868EA">
      <w:pPr>
        <w:pStyle w:val="ListParagraph"/>
        <w:numPr>
          <w:ilvl w:val="0"/>
          <w:numId w:val="27"/>
        </w:numPr>
        <w:tabs>
          <w:tab w:val="left" w:pos="0"/>
        </w:tabs>
        <w:spacing w:before="120" w:after="120"/>
        <w:ind w:left="0" w:firstLine="0"/>
        <w:contextualSpacing w:val="0"/>
        <w:jc w:val="both"/>
        <w:rPr>
          <w:sz w:val="22"/>
          <w:szCs w:val="22"/>
        </w:rPr>
      </w:pPr>
      <w:r w:rsidRPr="004868EA">
        <w:rPr>
          <w:sz w:val="22"/>
          <w:szCs w:val="22"/>
        </w:rPr>
        <w:t xml:space="preserve">Based on the above, the Secretariat convened </w:t>
      </w:r>
      <w:r w:rsidR="009F184D" w:rsidRPr="004868EA">
        <w:rPr>
          <w:sz w:val="22"/>
          <w:szCs w:val="22"/>
        </w:rPr>
        <w:t xml:space="preserve">online </w:t>
      </w:r>
      <w:r w:rsidRPr="004868EA">
        <w:rPr>
          <w:sz w:val="22"/>
          <w:szCs w:val="22"/>
        </w:rPr>
        <w:t xml:space="preserve">discussions of the Network of Laboratories for the Detection and Identification of Living Modified Organisms from 28 October to 11 November 2019. The discussions were moderated by Ms. </w:t>
      </w:r>
      <w:proofErr w:type="spellStart"/>
      <w:r w:rsidRPr="004868EA">
        <w:rPr>
          <w:sz w:val="22"/>
          <w:szCs w:val="22"/>
        </w:rPr>
        <w:t>Shakirat</w:t>
      </w:r>
      <w:proofErr w:type="spellEnd"/>
      <w:r w:rsidRPr="004868EA">
        <w:rPr>
          <w:sz w:val="22"/>
          <w:szCs w:val="22"/>
        </w:rPr>
        <w:t xml:space="preserve"> </w:t>
      </w:r>
      <w:proofErr w:type="spellStart"/>
      <w:r w:rsidRPr="004868EA">
        <w:rPr>
          <w:sz w:val="22"/>
          <w:szCs w:val="22"/>
        </w:rPr>
        <w:t>Ajenifujah-Solebo</w:t>
      </w:r>
      <w:proofErr w:type="spellEnd"/>
      <w:r w:rsidRPr="004868EA">
        <w:rPr>
          <w:sz w:val="22"/>
          <w:szCs w:val="22"/>
        </w:rPr>
        <w:t xml:space="preserve"> from Nigeria. Overall, 67</w:t>
      </w:r>
      <w:r w:rsidR="00DF789A" w:rsidRPr="004868EA">
        <w:rPr>
          <w:sz w:val="22"/>
          <w:szCs w:val="22"/>
        </w:rPr>
        <w:t> </w:t>
      </w:r>
      <w:r w:rsidRPr="004868EA">
        <w:rPr>
          <w:sz w:val="22"/>
          <w:szCs w:val="22"/>
        </w:rPr>
        <w:t>interventions from 35 experts</w:t>
      </w:r>
      <w:r w:rsidRPr="004868EA">
        <w:rPr>
          <w:rStyle w:val="FootnoteReference"/>
          <w:sz w:val="22"/>
          <w:szCs w:val="22"/>
          <w:u w:val="none"/>
          <w:vertAlign w:val="superscript"/>
        </w:rPr>
        <w:footnoteReference w:id="2"/>
      </w:r>
      <w:r w:rsidRPr="004868EA">
        <w:rPr>
          <w:sz w:val="22"/>
          <w:szCs w:val="22"/>
        </w:rPr>
        <w:t xml:space="preserve"> were made</w:t>
      </w:r>
      <w:r w:rsidR="00720D13" w:rsidRPr="004868EA">
        <w:rPr>
          <w:sz w:val="22"/>
          <w:szCs w:val="22"/>
        </w:rPr>
        <w:t>,</w:t>
      </w:r>
      <w:r w:rsidRPr="004868EA">
        <w:rPr>
          <w:sz w:val="22"/>
          <w:szCs w:val="22"/>
        </w:rPr>
        <w:t xml:space="preserve"> </w:t>
      </w:r>
      <w:r w:rsidR="00D956B9" w:rsidRPr="004868EA">
        <w:rPr>
          <w:sz w:val="22"/>
          <w:szCs w:val="22"/>
        </w:rPr>
        <w:t>under</w:t>
      </w:r>
      <w:r w:rsidRPr="004868EA">
        <w:rPr>
          <w:sz w:val="22"/>
          <w:szCs w:val="22"/>
        </w:rPr>
        <w:t xml:space="preserve"> the following three topics:</w:t>
      </w:r>
    </w:p>
    <w:p w14:paraId="648DE3CA" w14:textId="37DB8A50" w:rsidR="00530BFF" w:rsidRPr="004868EA" w:rsidRDefault="00530BFF" w:rsidP="001F0E3A">
      <w:pPr>
        <w:spacing w:before="120" w:after="120"/>
        <w:ind w:left="720"/>
        <w:rPr>
          <w:szCs w:val="22"/>
          <w:lang w:val="en-US"/>
        </w:rPr>
      </w:pPr>
      <w:r w:rsidRPr="004868EA">
        <w:rPr>
          <w:szCs w:val="22"/>
          <w:lang w:val="en-US"/>
        </w:rPr>
        <w:t>Topic 1: Current techniques used in the detection and identification of LMOs, with special consideration of any new technique that is currently in use since the last discussion of the Network of Laboratories in April 2018</w:t>
      </w:r>
      <w:r w:rsidR="00EB0EED" w:rsidRPr="004868EA">
        <w:rPr>
          <w:szCs w:val="22"/>
          <w:lang w:val="en-US"/>
        </w:rPr>
        <w:t>;</w:t>
      </w:r>
    </w:p>
    <w:p w14:paraId="326899AB" w14:textId="65BC13D6" w:rsidR="00530BFF" w:rsidRPr="004868EA" w:rsidRDefault="00530BFF" w:rsidP="001F0E3A">
      <w:pPr>
        <w:spacing w:before="120" w:after="120"/>
        <w:ind w:left="720"/>
        <w:rPr>
          <w:szCs w:val="22"/>
          <w:lang w:val="en-US"/>
        </w:rPr>
      </w:pPr>
      <w:bookmarkStart w:id="0" w:name="_Hlk25157213"/>
      <w:r w:rsidRPr="004868EA">
        <w:rPr>
          <w:szCs w:val="22"/>
          <w:lang w:val="en-US"/>
        </w:rPr>
        <w:t>Topic 2:</w:t>
      </w:r>
      <w:r w:rsidRPr="004868EA">
        <w:rPr>
          <w:szCs w:val="22"/>
        </w:rPr>
        <w:t xml:space="preserve"> </w:t>
      </w:r>
      <w:r w:rsidRPr="004868EA">
        <w:rPr>
          <w:szCs w:val="22"/>
          <w:lang w:val="en-US"/>
        </w:rPr>
        <w:t>Sharing of experiences on the detection, identification, and monitoring of organisms, components and products of synthetic biology</w:t>
      </w:r>
      <w:r w:rsidR="00EB0EED" w:rsidRPr="004868EA">
        <w:rPr>
          <w:szCs w:val="22"/>
          <w:lang w:val="en-US"/>
        </w:rPr>
        <w:t>;</w:t>
      </w:r>
    </w:p>
    <w:bookmarkEnd w:id="0"/>
    <w:p w14:paraId="1C461C1E" w14:textId="0BC38902" w:rsidR="00530BFF" w:rsidRPr="004868EA" w:rsidRDefault="00530BFF" w:rsidP="001F0E3A">
      <w:pPr>
        <w:spacing w:before="120" w:after="120"/>
        <w:ind w:left="720"/>
        <w:rPr>
          <w:szCs w:val="22"/>
          <w:lang w:val="en-US"/>
        </w:rPr>
      </w:pPr>
      <w:r w:rsidRPr="004868EA">
        <w:rPr>
          <w:szCs w:val="22"/>
          <w:lang w:val="en-US"/>
        </w:rPr>
        <w:lastRenderedPageBreak/>
        <w:t>Topic 3: Overview of current capacity for the detection and identification of living modified organisms</w:t>
      </w:r>
      <w:r w:rsidR="00EB0EED" w:rsidRPr="004868EA">
        <w:rPr>
          <w:szCs w:val="22"/>
          <w:lang w:val="en-US"/>
        </w:rPr>
        <w:t>.</w:t>
      </w:r>
    </w:p>
    <w:p w14:paraId="48B17514" w14:textId="474506FF" w:rsidR="00530BFF" w:rsidRPr="004868EA" w:rsidRDefault="00530BFF" w:rsidP="004868EA">
      <w:pPr>
        <w:pStyle w:val="ListParagraph"/>
        <w:keepNext/>
        <w:numPr>
          <w:ilvl w:val="0"/>
          <w:numId w:val="27"/>
        </w:numPr>
        <w:spacing w:before="120" w:after="120"/>
        <w:ind w:left="-86" w:firstLine="86"/>
        <w:contextualSpacing w:val="0"/>
        <w:rPr>
          <w:sz w:val="22"/>
          <w:szCs w:val="22"/>
        </w:rPr>
      </w:pPr>
      <w:r w:rsidRPr="004868EA">
        <w:rPr>
          <w:sz w:val="22"/>
          <w:szCs w:val="22"/>
        </w:rPr>
        <w:t>The following table provides an overview of the interventions per topic:</w:t>
      </w:r>
    </w:p>
    <w:tbl>
      <w:tblPr>
        <w:tblStyle w:val="TableGrid"/>
        <w:tblW w:w="0" w:type="auto"/>
        <w:jc w:val="center"/>
        <w:tblLook w:val="04A0" w:firstRow="1" w:lastRow="0" w:firstColumn="1" w:lastColumn="0" w:noHBand="0" w:noVBand="1"/>
      </w:tblPr>
      <w:tblGrid>
        <w:gridCol w:w="1525"/>
        <w:gridCol w:w="2430"/>
        <w:gridCol w:w="2340"/>
      </w:tblGrid>
      <w:tr w:rsidR="00530BFF" w:rsidRPr="004868EA" w14:paraId="2A79E3E1" w14:textId="77777777" w:rsidTr="00BD6451">
        <w:trPr>
          <w:trHeight w:val="262"/>
          <w:jc w:val="center"/>
        </w:trPr>
        <w:tc>
          <w:tcPr>
            <w:tcW w:w="1525" w:type="dxa"/>
          </w:tcPr>
          <w:p w14:paraId="5AE5535C" w14:textId="77777777" w:rsidR="00530BFF" w:rsidRPr="004868EA" w:rsidRDefault="00530BFF" w:rsidP="004868EA">
            <w:pPr>
              <w:jc w:val="center"/>
              <w:rPr>
                <w:rFonts w:asciiTheme="majorBidi" w:hAnsiTheme="majorBidi" w:cstheme="majorBidi"/>
                <w:szCs w:val="22"/>
                <w:lang w:val="en-US"/>
              </w:rPr>
            </w:pPr>
            <w:r w:rsidRPr="004868EA">
              <w:rPr>
                <w:rFonts w:asciiTheme="majorBidi" w:hAnsiTheme="majorBidi" w:cstheme="majorBidi"/>
                <w:szCs w:val="22"/>
                <w:lang w:val="en-US"/>
              </w:rPr>
              <w:t>Topic number</w:t>
            </w:r>
          </w:p>
        </w:tc>
        <w:tc>
          <w:tcPr>
            <w:tcW w:w="2430" w:type="dxa"/>
          </w:tcPr>
          <w:p w14:paraId="2ABBDB1F" w14:textId="77777777" w:rsidR="00530BFF" w:rsidRPr="004868EA" w:rsidRDefault="00530BFF" w:rsidP="004868EA">
            <w:pPr>
              <w:jc w:val="center"/>
              <w:rPr>
                <w:rFonts w:asciiTheme="majorBidi" w:hAnsiTheme="majorBidi" w:cstheme="majorBidi"/>
                <w:szCs w:val="22"/>
                <w:lang w:val="en-US"/>
              </w:rPr>
            </w:pPr>
            <w:r w:rsidRPr="004868EA">
              <w:rPr>
                <w:rFonts w:asciiTheme="majorBidi" w:hAnsiTheme="majorBidi" w:cstheme="majorBidi"/>
                <w:szCs w:val="22"/>
                <w:lang w:val="en-US"/>
              </w:rPr>
              <w:t>Number of interventions</w:t>
            </w:r>
          </w:p>
        </w:tc>
        <w:tc>
          <w:tcPr>
            <w:tcW w:w="2340" w:type="dxa"/>
          </w:tcPr>
          <w:p w14:paraId="03D200EB" w14:textId="77777777" w:rsidR="00530BFF" w:rsidRPr="004868EA" w:rsidRDefault="00530BFF" w:rsidP="004868EA">
            <w:pPr>
              <w:jc w:val="center"/>
              <w:rPr>
                <w:rFonts w:asciiTheme="majorBidi" w:hAnsiTheme="majorBidi" w:cstheme="majorBidi"/>
                <w:szCs w:val="22"/>
                <w:lang w:val="en-US"/>
              </w:rPr>
            </w:pPr>
            <w:r w:rsidRPr="004868EA">
              <w:rPr>
                <w:rFonts w:asciiTheme="majorBidi" w:hAnsiTheme="majorBidi" w:cstheme="majorBidi"/>
                <w:szCs w:val="22"/>
                <w:lang w:val="en-US"/>
              </w:rPr>
              <w:t>Number of participants</w:t>
            </w:r>
          </w:p>
        </w:tc>
      </w:tr>
      <w:tr w:rsidR="00530BFF" w:rsidRPr="004868EA" w14:paraId="128C1B8B" w14:textId="77777777" w:rsidTr="00BD6451">
        <w:trPr>
          <w:trHeight w:val="248"/>
          <w:jc w:val="center"/>
        </w:trPr>
        <w:tc>
          <w:tcPr>
            <w:tcW w:w="1525" w:type="dxa"/>
          </w:tcPr>
          <w:p w14:paraId="21280489" w14:textId="77777777" w:rsidR="00530BFF" w:rsidRPr="004868EA" w:rsidRDefault="00530BFF" w:rsidP="004868EA">
            <w:pPr>
              <w:jc w:val="center"/>
              <w:rPr>
                <w:rFonts w:asciiTheme="majorBidi" w:hAnsiTheme="majorBidi" w:cstheme="majorBidi"/>
                <w:szCs w:val="22"/>
                <w:lang w:val="en-US"/>
              </w:rPr>
            </w:pPr>
            <w:r w:rsidRPr="004868EA">
              <w:rPr>
                <w:rFonts w:asciiTheme="majorBidi" w:hAnsiTheme="majorBidi" w:cstheme="majorBidi"/>
                <w:szCs w:val="22"/>
                <w:lang w:val="en-US"/>
              </w:rPr>
              <w:t>1</w:t>
            </w:r>
          </w:p>
        </w:tc>
        <w:tc>
          <w:tcPr>
            <w:tcW w:w="2430" w:type="dxa"/>
          </w:tcPr>
          <w:p w14:paraId="1742AE6D" w14:textId="77777777" w:rsidR="00530BFF" w:rsidRPr="004868EA" w:rsidRDefault="00530BFF" w:rsidP="004868EA">
            <w:pPr>
              <w:jc w:val="center"/>
              <w:rPr>
                <w:rFonts w:asciiTheme="majorBidi" w:hAnsiTheme="majorBidi" w:cstheme="majorBidi"/>
                <w:szCs w:val="22"/>
                <w:lang w:val="en-US"/>
              </w:rPr>
            </w:pPr>
            <w:r w:rsidRPr="004868EA">
              <w:rPr>
                <w:rFonts w:asciiTheme="majorBidi" w:hAnsiTheme="majorBidi" w:cstheme="majorBidi"/>
                <w:szCs w:val="22"/>
                <w:lang w:val="en-US"/>
              </w:rPr>
              <w:t>28</w:t>
            </w:r>
          </w:p>
        </w:tc>
        <w:tc>
          <w:tcPr>
            <w:tcW w:w="2340" w:type="dxa"/>
          </w:tcPr>
          <w:p w14:paraId="742A36FA" w14:textId="77777777" w:rsidR="00530BFF" w:rsidRPr="004868EA" w:rsidRDefault="00530BFF" w:rsidP="004868EA">
            <w:pPr>
              <w:jc w:val="center"/>
              <w:rPr>
                <w:rFonts w:asciiTheme="majorBidi" w:hAnsiTheme="majorBidi" w:cstheme="majorBidi"/>
                <w:szCs w:val="22"/>
                <w:lang w:val="en-US"/>
              </w:rPr>
            </w:pPr>
            <w:r w:rsidRPr="004868EA">
              <w:rPr>
                <w:rFonts w:asciiTheme="majorBidi" w:hAnsiTheme="majorBidi" w:cstheme="majorBidi"/>
                <w:szCs w:val="22"/>
                <w:lang w:val="en-US"/>
              </w:rPr>
              <w:t>22</w:t>
            </w:r>
          </w:p>
        </w:tc>
      </w:tr>
      <w:tr w:rsidR="00530BFF" w:rsidRPr="004868EA" w14:paraId="1C28B41B" w14:textId="77777777" w:rsidTr="00BD6451">
        <w:trPr>
          <w:trHeight w:val="262"/>
          <w:jc w:val="center"/>
        </w:trPr>
        <w:tc>
          <w:tcPr>
            <w:tcW w:w="1525" w:type="dxa"/>
          </w:tcPr>
          <w:p w14:paraId="24096DC1" w14:textId="77777777" w:rsidR="00530BFF" w:rsidRPr="004868EA" w:rsidRDefault="00530BFF" w:rsidP="004868EA">
            <w:pPr>
              <w:jc w:val="center"/>
              <w:rPr>
                <w:rFonts w:asciiTheme="majorBidi" w:hAnsiTheme="majorBidi" w:cstheme="majorBidi"/>
                <w:szCs w:val="22"/>
                <w:lang w:val="en-US"/>
              </w:rPr>
            </w:pPr>
            <w:r w:rsidRPr="004868EA">
              <w:rPr>
                <w:rFonts w:asciiTheme="majorBidi" w:hAnsiTheme="majorBidi" w:cstheme="majorBidi"/>
                <w:szCs w:val="22"/>
                <w:lang w:val="en-US"/>
              </w:rPr>
              <w:t>2</w:t>
            </w:r>
          </w:p>
        </w:tc>
        <w:tc>
          <w:tcPr>
            <w:tcW w:w="2430" w:type="dxa"/>
          </w:tcPr>
          <w:p w14:paraId="18C438D1" w14:textId="77777777" w:rsidR="00530BFF" w:rsidRPr="004868EA" w:rsidRDefault="00530BFF" w:rsidP="004868EA">
            <w:pPr>
              <w:jc w:val="center"/>
              <w:rPr>
                <w:rFonts w:asciiTheme="majorBidi" w:hAnsiTheme="majorBidi" w:cstheme="majorBidi"/>
                <w:szCs w:val="22"/>
                <w:lang w:val="en-US"/>
              </w:rPr>
            </w:pPr>
            <w:r w:rsidRPr="004868EA">
              <w:rPr>
                <w:rFonts w:asciiTheme="majorBidi" w:hAnsiTheme="majorBidi" w:cstheme="majorBidi"/>
                <w:szCs w:val="22"/>
                <w:lang w:val="en-US"/>
              </w:rPr>
              <w:t>10</w:t>
            </w:r>
          </w:p>
        </w:tc>
        <w:tc>
          <w:tcPr>
            <w:tcW w:w="2340" w:type="dxa"/>
          </w:tcPr>
          <w:p w14:paraId="3AC46A24" w14:textId="77777777" w:rsidR="00530BFF" w:rsidRPr="004868EA" w:rsidRDefault="00530BFF" w:rsidP="004868EA">
            <w:pPr>
              <w:jc w:val="center"/>
              <w:rPr>
                <w:rFonts w:asciiTheme="majorBidi" w:hAnsiTheme="majorBidi" w:cstheme="majorBidi"/>
                <w:szCs w:val="22"/>
                <w:lang w:val="en-US"/>
              </w:rPr>
            </w:pPr>
            <w:r w:rsidRPr="004868EA">
              <w:rPr>
                <w:rFonts w:asciiTheme="majorBidi" w:hAnsiTheme="majorBidi" w:cstheme="majorBidi"/>
                <w:szCs w:val="22"/>
                <w:lang w:val="en-US"/>
              </w:rPr>
              <w:t>10</w:t>
            </w:r>
          </w:p>
        </w:tc>
      </w:tr>
      <w:tr w:rsidR="00530BFF" w:rsidRPr="004868EA" w14:paraId="30A87F75" w14:textId="77777777" w:rsidTr="00BD6451">
        <w:trPr>
          <w:trHeight w:val="248"/>
          <w:jc w:val="center"/>
        </w:trPr>
        <w:tc>
          <w:tcPr>
            <w:tcW w:w="1525" w:type="dxa"/>
          </w:tcPr>
          <w:p w14:paraId="60923F28" w14:textId="77777777" w:rsidR="00530BFF" w:rsidRPr="004868EA" w:rsidRDefault="00530BFF" w:rsidP="004868EA">
            <w:pPr>
              <w:jc w:val="center"/>
              <w:rPr>
                <w:rFonts w:asciiTheme="majorBidi" w:hAnsiTheme="majorBidi" w:cstheme="majorBidi"/>
                <w:szCs w:val="22"/>
                <w:lang w:val="en-US"/>
              </w:rPr>
            </w:pPr>
            <w:r w:rsidRPr="004868EA">
              <w:rPr>
                <w:rFonts w:asciiTheme="majorBidi" w:hAnsiTheme="majorBidi" w:cstheme="majorBidi"/>
                <w:szCs w:val="22"/>
                <w:lang w:val="en-US"/>
              </w:rPr>
              <w:t>3</w:t>
            </w:r>
          </w:p>
        </w:tc>
        <w:tc>
          <w:tcPr>
            <w:tcW w:w="2430" w:type="dxa"/>
          </w:tcPr>
          <w:p w14:paraId="658DC915" w14:textId="77777777" w:rsidR="00530BFF" w:rsidRPr="004868EA" w:rsidRDefault="00530BFF" w:rsidP="004868EA">
            <w:pPr>
              <w:jc w:val="center"/>
              <w:rPr>
                <w:rFonts w:asciiTheme="majorBidi" w:hAnsiTheme="majorBidi" w:cstheme="majorBidi"/>
                <w:szCs w:val="22"/>
                <w:lang w:val="en-US"/>
              </w:rPr>
            </w:pPr>
            <w:r w:rsidRPr="004868EA">
              <w:rPr>
                <w:rFonts w:asciiTheme="majorBidi" w:hAnsiTheme="majorBidi" w:cstheme="majorBidi"/>
                <w:szCs w:val="22"/>
                <w:lang w:val="en-US"/>
              </w:rPr>
              <w:t>29</w:t>
            </w:r>
          </w:p>
        </w:tc>
        <w:tc>
          <w:tcPr>
            <w:tcW w:w="2340" w:type="dxa"/>
          </w:tcPr>
          <w:p w14:paraId="0B680585" w14:textId="77777777" w:rsidR="00530BFF" w:rsidRPr="004868EA" w:rsidRDefault="00530BFF" w:rsidP="004868EA">
            <w:pPr>
              <w:jc w:val="center"/>
              <w:rPr>
                <w:rFonts w:asciiTheme="majorBidi" w:hAnsiTheme="majorBidi" w:cstheme="majorBidi"/>
                <w:szCs w:val="22"/>
                <w:lang w:val="en-US"/>
              </w:rPr>
            </w:pPr>
            <w:r w:rsidRPr="004868EA">
              <w:rPr>
                <w:rFonts w:asciiTheme="majorBidi" w:hAnsiTheme="majorBidi" w:cstheme="majorBidi"/>
                <w:szCs w:val="22"/>
                <w:lang w:val="en-US"/>
              </w:rPr>
              <w:t>22</w:t>
            </w:r>
          </w:p>
        </w:tc>
      </w:tr>
    </w:tbl>
    <w:p w14:paraId="4FC774C8" w14:textId="073CDA7A" w:rsidR="00530BFF" w:rsidRPr="004868EA" w:rsidRDefault="00530BFF" w:rsidP="004868EA">
      <w:pPr>
        <w:pStyle w:val="ListParagraph"/>
        <w:numPr>
          <w:ilvl w:val="0"/>
          <w:numId w:val="27"/>
        </w:numPr>
        <w:spacing w:before="240"/>
        <w:ind w:left="0" w:firstLine="0"/>
        <w:contextualSpacing w:val="0"/>
        <w:jc w:val="both"/>
        <w:rPr>
          <w:sz w:val="22"/>
          <w:szCs w:val="22"/>
        </w:rPr>
      </w:pPr>
      <w:r w:rsidRPr="004868EA">
        <w:rPr>
          <w:sz w:val="22"/>
          <w:szCs w:val="22"/>
        </w:rPr>
        <w:t xml:space="preserve">The </w:t>
      </w:r>
      <w:r w:rsidR="0078166F" w:rsidRPr="004868EA">
        <w:rPr>
          <w:sz w:val="22"/>
          <w:szCs w:val="22"/>
        </w:rPr>
        <w:t>present</w:t>
      </w:r>
      <w:r w:rsidRPr="004868EA">
        <w:rPr>
          <w:sz w:val="22"/>
          <w:szCs w:val="22"/>
        </w:rPr>
        <w:t xml:space="preserve"> document provides a summary of the views presented in the online discussions. For a full account of all views, it is recommended </w:t>
      </w:r>
      <w:r w:rsidR="00BA3726" w:rsidRPr="004868EA">
        <w:rPr>
          <w:sz w:val="22"/>
          <w:szCs w:val="22"/>
        </w:rPr>
        <w:t>that</w:t>
      </w:r>
      <w:r w:rsidRPr="004868EA">
        <w:rPr>
          <w:sz w:val="22"/>
          <w:szCs w:val="22"/>
        </w:rPr>
        <w:t xml:space="preserve"> the original online interventions </w:t>
      </w:r>
      <w:r w:rsidR="00BA3726" w:rsidRPr="004868EA">
        <w:rPr>
          <w:sz w:val="22"/>
          <w:szCs w:val="22"/>
        </w:rPr>
        <w:t>be</w:t>
      </w:r>
      <w:r w:rsidR="00941761" w:rsidRPr="004868EA">
        <w:rPr>
          <w:sz w:val="22"/>
          <w:szCs w:val="22"/>
        </w:rPr>
        <w:t xml:space="preserve"> </w:t>
      </w:r>
      <w:r w:rsidR="007E0A5A" w:rsidRPr="004868EA">
        <w:rPr>
          <w:sz w:val="22"/>
          <w:szCs w:val="22"/>
        </w:rPr>
        <w:t xml:space="preserve">viewed </w:t>
      </w:r>
      <w:r w:rsidRPr="004868EA">
        <w:rPr>
          <w:sz w:val="22"/>
          <w:szCs w:val="22"/>
        </w:rPr>
        <w:t>through the Biosafety Clearing-House (</w:t>
      </w:r>
      <w:hyperlink r:id="rId16" w:history="1">
        <w:r w:rsidRPr="004868EA">
          <w:rPr>
            <w:rStyle w:val="Hyperlink"/>
            <w:sz w:val="22"/>
            <w:szCs w:val="22"/>
          </w:rPr>
          <w:t>http://bch.cbd.int/onlineconferences/portal_detection/2019discussions.shtml</w:t>
        </w:r>
      </w:hyperlink>
      <w:r w:rsidRPr="004868EA">
        <w:rPr>
          <w:sz w:val="22"/>
          <w:szCs w:val="22"/>
        </w:rPr>
        <w:t>). A list of resources shared by the participants, including publications</w:t>
      </w:r>
      <w:r w:rsidR="00705D2F" w:rsidRPr="004868EA">
        <w:rPr>
          <w:sz w:val="22"/>
          <w:szCs w:val="22"/>
        </w:rPr>
        <w:t>,</w:t>
      </w:r>
      <w:r w:rsidRPr="004868EA">
        <w:rPr>
          <w:sz w:val="22"/>
          <w:szCs w:val="22"/>
        </w:rPr>
        <w:t xml:space="preserve"> websites</w:t>
      </w:r>
      <w:r w:rsidR="00705D2F" w:rsidRPr="001F0E3A">
        <w:rPr>
          <w:sz w:val="22"/>
          <w:szCs w:val="22"/>
        </w:rPr>
        <w:t xml:space="preserve"> and standards</w:t>
      </w:r>
      <w:r w:rsidRPr="004868EA">
        <w:rPr>
          <w:sz w:val="22"/>
          <w:szCs w:val="22"/>
        </w:rPr>
        <w:t xml:space="preserve">, can be found in </w:t>
      </w:r>
      <w:r w:rsidR="005A4319" w:rsidRPr="004868EA">
        <w:rPr>
          <w:sz w:val="22"/>
          <w:szCs w:val="22"/>
        </w:rPr>
        <w:t>a</w:t>
      </w:r>
      <w:r w:rsidRPr="004868EA">
        <w:rPr>
          <w:sz w:val="22"/>
          <w:szCs w:val="22"/>
        </w:rPr>
        <w:t>nnex</w:t>
      </w:r>
      <w:r w:rsidR="005A4319" w:rsidRPr="004868EA">
        <w:rPr>
          <w:sz w:val="22"/>
          <w:szCs w:val="22"/>
        </w:rPr>
        <w:t>es</w:t>
      </w:r>
      <w:r w:rsidRPr="004868EA">
        <w:rPr>
          <w:sz w:val="22"/>
          <w:szCs w:val="22"/>
        </w:rPr>
        <w:t xml:space="preserve"> I and II </w:t>
      </w:r>
      <w:r w:rsidR="00E80271" w:rsidRPr="004868EA">
        <w:rPr>
          <w:sz w:val="22"/>
          <w:szCs w:val="22"/>
        </w:rPr>
        <w:t>below</w:t>
      </w:r>
      <w:r w:rsidRPr="004868EA">
        <w:rPr>
          <w:sz w:val="22"/>
          <w:szCs w:val="22"/>
        </w:rPr>
        <w:t xml:space="preserve">. </w:t>
      </w:r>
    </w:p>
    <w:p w14:paraId="4717E0CA" w14:textId="77777777" w:rsidR="00530BFF" w:rsidRPr="004868EA" w:rsidRDefault="00530BFF" w:rsidP="004868EA">
      <w:pPr>
        <w:pStyle w:val="Heading1"/>
        <w:numPr>
          <w:ilvl w:val="0"/>
          <w:numId w:val="33"/>
        </w:numPr>
        <w:spacing w:after="0"/>
        <w:ind w:left="720"/>
        <w:rPr>
          <w:szCs w:val="22"/>
          <w:lang w:val="en-US"/>
        </w:rPr>
      </w:pPr>
      <w:r w:rsidRPr="004868EA">
        <w:rPr>
          <w:szCs w:val="22"/>
          <w:lang w:val="en-US"/>
        </w:rPr>
        <w:t>Summary of interventions</w:t>
      </w:r>
    </w:p>
    <w:p w14:paraId="7A177A20" w14:textId="77777777" w:rsidR="00530BFF" w:rsidRPr="004868EA" w:rsidRDefault="00530BFF" w:rsidP="001F0E3A">
      <w:pPr>
        <w:keepNext/>
        <w:spacing w:before="120" w:after="120"/>
        <w:outlineLvl w:val="1"/>
        <w:rPr>
          <w:b/>
          <w:szCs w:val="22"/>
          <w:lang w:val="en-US"/>
        </w:rPr>
      </w:pPr>
      <w:r w:rsidRPr="004868EA">
        <w:rPr>
          <w:b/>
          <w:szCs w:val="22"/>
          <w:lang w:val="en-US"/>
        </w:rPr>
        <w:t>Topic 1: Current techniques used in the detection and identification of LMOs, with special consideration of any new technique that is currently in use since the last discussion of the Network of Laboratories in April 2018</w:t>
      </w:r>
    </w:p>
    <w:p w14:paraId="71B5082C" w14:textId="77777777" w:rsidR="00530BFF" w:rsidRPr="004868EA" w:rsidRDefault="00530BFF" w:rsidP="004868EA">
      <w:pPr>
        <w:pStyle w:val="ListParagraph"/>
        <w:numPr>
          <w:ilvl w:val="0"/>
          <w:numId w:val="27"/>
        </w:numPr>
        <w:spacing w:before="120" w:after="120"/>
        <w:ind w:left="0" w:firstLine="0"/>
        <w:contextualSpacing w:val="0"/>
        <w:jc w:val="both"/>
        <w:rPr>
          <w:sz w:val="22"/>
          <w:szCs w:val="22"/>
        </w:rPr>
      </w:pPr>
      <w:r w:rsidRPr="004868EA">
        <w:rPr>
          <w:sz w:val="22"/>
          <w:szCs w:val="22"/>
        </w:rPr>
        <w:t xml:space="preserve">Under this topic, participants were requested to provide examples of the techniques that are currently in use, as well as to highlight any new technique or approach that is either in use or under development. Participants were encouraged to consider this with respect to LMOs that are currently on the market, as well as those that are under research and development. </w:t>
      </w:r>
    </w:p>
    <w:p w14:paraId="49076536" w14:textId="4ADCC63F" w:rsidR="00530BFF" w:rsidRPr="004868EA" w:rsidRDefault="00530BFF" w:rsidP="004868EA">
      <w:pPr>
        <w:pStyle w:val="ListParagraph"/>
        <w:numPr>
          <w:ilvl w:val="0"/>
          <w:numId w:val="27"/>
        </w:numPr>
        <w:spacing w:before="120" w:after="120"/>
        <w:ind w:left="0" w:firstLine="0"/>
        <w:contextualSpacing w:val="0"/>
        <w:jc w:val="both"/>
        <w:rPr>
          <w:sz w:val="22"/>
          <w:szCs w:val="22"/>
        </w:rPr>
      </w:pPr>
      <w:r w:rsidRPr="004868EA">
        <w:rPr>
          <w:sz w:val="22"/>
          <w:szCs w:val="22"/>
        </w:rPr>
        <w:t>Participants highlighted that current detection and identification of LMOs rely on polymerase chain reaction (PCR)</w:t>
      </w:r>
      <w:r w:rsidR="00B37707" w:rsidRPr="004868EA">
        <w:rPr>
          <w:sz w:val="22"/>
          <w:szCs w:val="22"/>
        </w:rPr>
        <w:t>,</w:t>
      </w:r>
      <w:r w:rsidRPr="004868EA">
        <w:rPr>
          <w:rStyle w:val="FootnoteReference"/>
          <w:sz w:val="22"/>
          <w:szCs w:val="22"/>
          <w:u w:val="none"/>
          <w:vertAlign w:val="superscript"/>
        </w:rPr>
        <w:footnoteReference w:id="3"/>
      </w:r>
      <w:r w:rsidRPr="004868EA">
        <w:rPr>
          <w:sz w:val="22"/>
          <w:szCs w:val="22"/>
        </w:rPr>
        <w:t xml:space="preserve"> which is applicable for modified crops because most modified plants contain the following genetic elements: </w:t>
      </w:r>
      <w:r w:rsidRPr="004868EA">
        <w:rPr>
          <w:i/>
          <w:iCs/>
          <w:sz w:val="22"/>
          <w:szCs w:val="22"/>
        </w:rPr>
        <w:t>Cauliflower mosaic virus</w:t>
      </w:r>
      <w:r w:rsidRPr="004868EA">
        <w:rPr>
          <w:sz w:val="22"/>
          <w:szCs w:val="22"/>
        </w:rPr>
        <w:t xml:space="preserve"> (</w:t>
      </w:r>
      <w:proofErr w:type="spellStart"/>
      <w:r w:rsidRPr="004868EA">
        <w:rPr>
          <w:sz w:val="22"/>
          <w:szCs w:val="22"/>
        </w:rPr>
        <w:t>CaMV</w:t>
      </w:r>
      <w:proofErr w:type="spellEnd"/>
      <w:r w:rsidRPr="004868EA">
        <w:rPr>
          <w:sz w:val="22"/>
          <w:szCs w:val="22"/>
        </w:rPr>
        <w:t xml:space="preserve">) 35S protomer, </w:t>
      </w:r>
      <w:proofErr w:type="spellStart"/>
      <w:r w:rsidRPr="004868EA">
        <w:rPr>
          <w:sz w:val="22"/>
          <w:szCs w:val="22"/>
        </w:rPr>
        <w:t>CaMV</w:t>
      </w:r>
      <w:proofErr w:type="spellEnd"/>
      <w:r w:rsidRPr="004868EA">
        <w:rPr>
          <w:sz w:val="22"/>
          <w:szCs w:val="22"/>
        </w:rPr>
        <w:t xml:space="preserve"> 35S terminator, </w:t>
      </w:r>
      <w:r w:rsidRPr="004868EA">
        <w:rPr>
          <w:i/>
          <w:sz w:val="22"/>
          <w:szCs w:val="22"/>
        </w:rPr>
        <w:t xml:space="preserve">Agrobacterium tumefaciens </w:t>
      </w:r>
      <w:r w:rsidRPr="004868EA">
        <w:rPr>
          <w:sz w:val="22"/>
          <w:szCs w:val="22"/>
        </w:rPr>
        <w:t xml:space="preserve">nopaline synthase terminator, </w:t>
      </w:r>
      <w:r w:rsidRPr="004868EA">
        <w:rPr>
          <w:i/>
          <w:sz w:val="22"/>
          <w:szCs w:val="22"/>
        </w:rPr>
        <w:t xml:space="preserve">Escherichia coli </w:t>
      </w:r>
      <w:r w:rsidRPr="004868EA">
        <w:rPr>
          <w:sz w:val="22"/>
          <w:szCs w:val="22"/>
        </w:rPr>
        <w:t>neomycin phosphotransferase II and</w:t>
      </w:r>
      <w:r w:rsidR="00A958FC" w:rsidRPr="004868EA">
        <w:rPr>
          <w:sz w:val="22"/>
          <w:szCs w:val="22"/>
        </w:rPr>
        <w:t>/or</w:t>
      </w:r>
      <w:r w:rsidRPr="004868EA">
        <w:rPr>
          <w:sz w:val="22"/>
          <w:szCs w:val="22"/>
        </w:rPr>
        <w:t xml:space="preserve"> </w:t>
      </w:r>
      <w:r w:rsidRPr="004868EA">
        <w:rPr>
          <w:i/>
          <w:sz w:val="22"/>
          <w:szCs w:val="22"/>
        </w:rPr>
        <w:t xml:space="preserve">Streptomyces </w:t>
      </w:r>
      <w:proofErr w:type="spellStart"/>
      <w:r w:rsidRPr="004868EA">
        <w:rPr>
          <w:i/>
          <w:sz w:val="22"/>
          <w:szCs w:val="22"/>
        </w:rPr>
        <w:t>hygroscopicus</w:t>
      </w:r>
      <w:proofErr w:type="spellEnd"/>
      <w:r w:rsidRPr="004868EA">
        <w:rPr>
          <w:sz w:val="22"/>
          <w:szCs w:val="22"/>
        </w:rPr>
        <w:t xml:space="preserve"> </w:t>
      </w:r>
      <w:proofErr w:type="spellStart"/>
      <w:r w:rsidRPr="004868EA">
        <w:rPr>
          <w:sz w:val="22"/>
          <w:szCs w:val="22"/>
        </w:rPr>
        <w:t>phosphinothricin</w:t>
      </w:r>
      <w:proofErr w:type="spellEnd"/>
      <w:r w:rsidRPr="004868EA">
        <w:rPr>
          <w:sz w:val="22"/>
          <w:szCs w:val="22"/>
        </w:rPr>
        <w:t xml:space="preserve"> N-acetyltransferase. Participants stated that PCR screens are accurate for testing foodstuffs and </w:t>
      </w:r>
      <w:r w:rsidR="006B129E" w:rsidRPr="004868EA">
        <w:rPr>
          <w:sz w:val="22"/>
          <w:szCs w:val="22"/>
        </w:rPr>
        <w:t xml:space="preserve">are </w:t>
      </w:r>
      <w:r w:rsidRPr="004868EA">
        <w:rPr>
          <w:sz w:val="22"/>
          <w:szCs w:val="22"/>
        </w:rPr>
        <w:t>commonly used in matrix approaches to determine the identity of a modified plant. Some highlighted quantitative PCR (qPCR) as the best option for modified crops and grains due to its reliability, reproducibility, precision and cost</w:t>
      </w:r>
      <w:r w:rsidR="00EF7AE5" w:rsidRPr="004868EA">
        <w:rPr>
          <w:sz w:val="22"/>
          <w:szCs w:val="22"/>
        </w:rPr>
        <w:t>-</w:t>
      </w:r>
      <w:r w:rsidRPr="004868EA">
        <w:rPr>
          <w:sz w:val="22"/>
          <w:szCs w:val="22"/>
        </w:rPr>
        <w:t>effectiveness. However, one participant noted that matrix approaches may not be applicable for modified animals, as standard genetic elements similar to plant genetic elements would be unlikely and introduced elements would be taxon-specific</w:t>
      </w:r>
      <w:r w:rsidR="00B37707" w:rsidRPr="004868EA">
        <w:rPr>
          <w:sz w:val="22"/>
          <w:szCs w:val="22"/>
        </w:rPr>
        <w:t>.</w:t>
      </w:r>
      <w:r w:rsidRPr="004868EA">
        <w:rPr>
          <w:rStyle w:val="FootnoteReference"/>
          <w:sz w:val="22"/>
          <w:szCs w:val="22"/>
          <w:u w:val="none"/>
          <w:vertAlign w:val="superscript"/>
        </w:rPr>
        <w:footnoteReference w:id="4"/>
      </w:r>
    </w:p>
    <w:p w14:paraId="3BC2B1BE" w14:textId="283E05C8" w:rsidR="00530BFF" w:rsidRPr="004868EA" w:rsidRDefault="00530BFF" w:rsidP="004868EA">
      <w:pPr>
        <w:pStyle w:val="ListParagraph"/>
        <w:numPr>
          <w:ilvl w:val="0"/>
          <w:numId w:val="27"/>
        </w:numPr>
        <w:spacing w:before="120" w:after="120"/>
        <w:ind w:left="0" w:firstLine="0"/>
        <w:contextualSpacing w:val="0"/>
        <w:jc w:val="both"/>
        <w:rPr>
          <w:sz w:val="22"/>
          <w:szCs w:val="22"/>
        </w:rPr>
      </w:pPr>
      <w:r w:rsidRPr="004868EA">
        <w:rPr>
          <w:sz w:val="22"/>
          <w:szCs w:val="22"/>
        </w:rPr>
        <w:t xml:space="preserve">For developing countries, protein-based techniques were suggested as an economical option for when testing for modified products. One participant suggested </w:t>
      </w:r>
      <w:r w:rsidR="00DC3ABA" w:rsidRPr="004868EA">
        <w:rPr>
          <w:sz w:val="22"/>
          <w:szCs w:val="22"/>
        </w:rPr>
        <w:t xml:space="preserve">that </w:t>
      </w:r>
      <w:r w:rsidRPr="004868EA">
        <w:rPr>
          <w:sz w:val="22"/>
          <w:szCs w:val="22"/>
        </w:rPr>
        <w:t xml:space="preserve">protein and PCR techniques could be used in parallel to complement each other. </w:t>
      </w:r>
    </w:p>
    <w:p w14:paraId="372999CB" w14:textId="670DB1B8" w:rsidR="00530BFF" w:rsidRPr="004868EA" w:rsidRDefault="00530BFF" w:rsidP="004868EA">
      <w:pPr>
        <w:pStyle w:val="ListParagraph"/>
        <w:numPr>
          <w:ilvl w:val="0"/>
          <w:numId w:val="27"/>
        </w:numPr>
        <w:spacing w:before="120" w:after="120"/>
        <w:ind w:left="0" w:firstLine="0"/>
        <w:contextualSpacing w:val="0"/>
        <w:jc w:val="both"/>
        <w:rPr>
          <w:sz w:val="22"/>
          <w:szCs w:val="22"/>
        </w:rPr>
      </w:pPr>
      <w:r w:rsidRPr="004868EA">
        <w:rPr>
          <w:sz w:val="22"/>
          <w:szCs w:val="22"/>
        </w:rPr>
        <w:t xml:space="preserve">One participant highlighted the involvement of the International </w:t>
      </w:r>
      <w:r w:rsidR="008D2ACF" w:rsidRPr="004868EA">
        <w:rPr>
          <w:sz w:val="22"/>
          <w:szCs w:val="22"/>
        </w:rPr>
        <w:t xml:space="preserve">Organization for </w:t>
      </w:r>
      <w:r w:rsidRPr="004868EA">
        <w:rPr>
          <w:sz w:val="22"/>
          <w:szCs w:val="22"/>
        </w:rPr>
        <w:t xml:space="preserve">Standardization (ISO) in the development of several standards relevant for detection and identification, including qualitative, quantitative, protein-based and nucleic acid-based methods. Further, the participant mentioned new standards being developed for isothermal techniques and detection from animal species. These standards can be found in </w:t>
      </w:r>
      <w:r w:rsidR="00531971" w:rsidRPr="004868EA">
        <w:rPr>
          <w:sz w:val="22"/>
          <w:szCs w:val="22"/>
        </w:rPr>
        <w:t>a</w:t>
      </w:r>
      <w:r w:rsidRPr="004868EA">
        <w:rPr>
          <w:sz w:val="22"/>
          <w:szCs w:val="22"/>
        </w:rPr>
        <w:t xml:space="preserve">nnex II </w:t>
      </w:r>
      <w:r w:rsidR="00531971" w:rsidRPr="004868EA">
        <w:rPr>
          <w:sz w:val="22"/>
          <w:szCs w:val="22"/>
        </w:rPr>
        <w:t>to</w:t>
      </w:r>
      <w:r w:rsidRPr="004868EA">
        <w:rPr>
          <w:sz w:val="22"/>
          <w:szCs w:val="22"/>
        </w:rPr>
        <w:t xml:space="preserve"> this document.</w:t>
      </w:r>
    </w:p>
    <w:p w14:paraId="51FDDD6E" w14:textId="1367D14A" w:rsidR="00530BFF" w:rsidRPr="004868EA" w:rsidRDefault="00530BFF" w:rsidP="004868EA">
      <w:pPr>
        <w:pStyle w:val="ListParagraph"/>
        <w:keepLines/>
        <w:numPr>
          <w:ilvl w:val="0"/>
          <w:numId w:val="27"/>
        </w:numPr>
        <w:spacing w:before="120" w:after="120"/>
        <w:ind w:left="0" w:firstLine="0"/>
        <w:contextualSpacing w:val="0"/>
        <w:jc w:val="both"/>
        <w:rPr>
          <w:sz w:val="22"/>
          <w:szCs w:val="22"/>
        </w:rPr>
      </w:pPr>
      <w:r w:rsidRPr="004868EA">
        <w:rPr>
          <w:sz w:val="22"/>
          <w:szCs w:val="22"/>
        </w:rPr>
        <w:lastRenderedPageBreak/>
        <w:t>For new techniques in use since April 2018, some participants mentioned implementing digital PCR (</w:t>
      </w:r>
      <w:proofErr w:type="spellStart"/>
      <w:r w:rsidRPr="004868EA">
        <w:rPr>
          <w:sz w:val="22"/>
          <w:szCs w:val="22"/>
        </w:rPr>
        <w:t>dPCR</w:t>
      </w:r>
      <w:proofErr w:type="spellEnd"/>
      <w:r w:rsidRPr="004868EA">
        <w:rPr>
          <w:sz w:val="22"/>
          <w:szCs w:val="22"/>
        </w:rPr>
        <w:t xml:space="preserve">), which was touted as an improvement from qPCR because </w:t>
      </w:r>
      <w:proofErr w:type="spellStart"/>
      <w:r w:rsidRPr="004868EA">
        <w:rPr>
          <w:sz w:val="22"/>
          <w:szCs w:val="22"/>
        </w:rPr>
        <w:t>dPCR</w:t>
      </w:r>
      <w:proofErr w:type="spellEnd"/>
      <w:r w:rsidRPr="004868EA">
        <w:rPr>
          <w:sz w:val="22"/>
          <w:szCs w:val="22"/>
        </w:rPr>
        <w:t xml:space="preserve"> offers lower detection limits</w:t>
      </w:r>
      <w:r w:rsidR="00EB0EED" w:rsidRPr="004868EA">
        <w:rPr>
          <w:sz w:val="22"/>
          <w:szCs w:val="22"/>
        </w:rPr>
        <w:t>,</w:t>
      </w:r>
      <w:r w:rsidRPr="004868EA">
        <w:rPr>
          <w:rStyle w:val="FootnoteReference"/>
          <w:sz w:val="22"/>
          <w:szCs w:val="22"/>
          <w:u w:val="none"/>
          <w:vertAlign w:val="superscript"/>
        </w:rPr>
        <w:footnoteReference w:id="5"/>
      </w:r>
      <w:r w:rsidRPr="004868EA">
        <w:rPr>
          <w:sz w:val="22"/>
          <w:szCs w:val="22"/>
        </w:rPr>
        <w:t xml:space="preserve"> as well as improved precision and accuracy. Another advantage was that </w:t>
      </w:r>
      <w:proofErr w:type="spellStart"/>
      <w:r w:rsidRPr="004868EA">
        <w:rPr>
          <w:sz w:val="22"/>
          <w:szCs w:val="22"/>
        </w:rPr>
        <w:t>dPCR</w:t>
      </w:r>
      <w:proofErr w:type="spellEnd"/>
      <w:r w:rsidRPr="004868EA">
        <w:rPr>
          <w:sz w:val="22"/>
          <w:szCs w:val="22"/>
        </w:rPr>
        <w:t xml:space="preserve"> does not require a calibration curve, thus differences between the test and the calibrant of qPCR can be avoided. </w:t>
      </w:r>
    </w:p>
    <w:p w14:paraId="1324B941" w14:textId="0E6843E5" w:rsidR="00530BFF" w:rsidRPr="004868EA" w:rsidRDefault="00530BFF" w:rsidP="004868EA">
      <w:pPr>
        <w:pStyle w:val="ListParagraph"/>
        <w:numPr>
          <w:ilvl w:val="0"/>
          <w:numId w:val="27"/>
        </w:numPr>
        <w:spacing w:before="120" w:after="120"/>
        <w:ind w:left="0" w:firstLine="0"/>
        <w:contextualSpacing w:val="0"/>
        <w:jc w:val="both"/>
        <w:rPr>
          <w:sz w:val="22"/>
          <w:szCs w:val="22"/>
        </w:rPr>
      </w:pPr>
      <w:r w:rsidRPr="004868EA">
        <w:rPr>
          <w:sz w:val="22"/>
          <w:szCs w:val="22"/>
        </w:rPr>
        <w:t>It was also mentioned that another new technique that some laboratories were beginning to implement was next</w:t>
      </w:r>
      <w:r w:rsidR="00514CBA" w:rsidRPr="004868EA">
        <w:rPr>
          <w:sz w:val="22"/>
          <w:szCs w:val="22"/>
        </w:rPr>
        <w:t>-</w:t>
      </w:r>
      <w:r w:rsidRPr="004868EA">
        <w:rPr>
          <w:sz w:val="22"/>
          <w:szCs w:val="22"/>
        </w:rPr>
        <w:t>generation sequencing (NGS)</w:t>
      </w:r>
      <w:r w:rsidR="00B37707" w:rsidRPr="004868EA">
        <w:rPr>
          <w:sz w:val="22"/>
          <w:szCs w:val="22"/>
        </w:rPr>
        <w:t>.</w:t>
      </w:r>
      <w:r w:rsidRPr="004868EA">
        <w:rPr>
          <w:rStyle w:val="FootnoteReference"/>
          <w:sz w:val="22"/>
          <w:szCs w:val="22"/>
          <w:u w:val="none"/>
          <w:vertAlign w:val="superscript"/>
        </w:rPr>
        <w:footnoteReference w:id="6"/>
      </w:r>
      <w:r w:rsidRPr="004868EA">
        <w:rPr>
          <w:sz w:val="22"/>
          <w:szCs w:val="22"/>
        </w:rPr>
        <w:t xml:space="preserve"> which was also described by the experts as a more accurate technique </w:t>
      </w:r>
      <w:r w:rsidR="00DB2944" w:rsidRPr="004868EA">
        <w:rPr>
          <w:sz w:val="22"/>
          <w:szCs w:val="22"/>
        </w:rPr>
        <w:t>than</w:t>
      </w:r>
      <w:r w:rsidRPr="004868EA">
        <w:rPr>
          <w:sz w:val="22"/>
          <w:szCs w:val="22"/>
        </w:rPr>
        <w:t xml:space="preserve"> to qPCR. However, participants mentioned that NGS is more costly than qPCR, especially considering an increased number of samples, and unlike qPCR, validated methodologies have not been established thus far. Further, there will be a need to consider different sampling approaches due to the nature of the technology, which is applied to single organism samples (e.g. one seed), and thus may not be suitable for mixed samples. Additionally, some participants noted that NGS cannot distinguish between traditional breeding techniques using mutagenesis and genome editing.</w:t>
      </w:r>
    </w:p>
    <w:p w14:paraId="71DD983B" w14:textId="77777777" w:rsidR="00530BFF" w:rsidRPr="004868EA" w:rsidRDefault="00530BFF" w:rsidP="001F0E3A">
      <w:pPr>
        <w:keepNext/>
        <w:spacing w:before="120" w:after="120"/>
        <w:outlineLvl w:val="1"/>
        <w:rPr>
          <w:b/>
          <w:szCs w:val="22"/>
          <w:lang w:val="en-US"/>
        </w:rPr>
      </w:pPr>
      <w:r w:rsidRPr="004868EA">
        <w:rPr>
          <w:b/>
          <w:szCs w:val="22"/>
          <w:lang w:val="en-US"/>
        </w:rPr>
        <w:t>Topic 2: Sharing of experiences on the detection, identification, and monitoring of organisms, components and products of synthetic biology</w:t>
      </w:r>
    </w:p>
    <w:p w14:paraId="5D26152E" w14:textId="613CA2FE" w:rsidR="00530BFF" w:rsidRPr="004868EA" w:rsidRDefault="00530BFF" w:rsidP="004868EA">
      <w:pPr>
        <w:pStyle w:val="ListParagraph"/>
        <w:numPr>
          <w:ilvl w:val="0"/>
          <w:numId w:val="27"/>
        </w:numPr>
        <w:spacing w:before="120" w:after="120"/>
        <w:ind w:left="0" w:firstLine="0"/>
        <w:contextualSpacing w:val="0"/>
        <w:jc w:val="both"/>
        <w:rPr>
          <w:sz w:val="22"/>
          <w:szCs w:val="22"/>
        </w:rPr>
      </w:pPr>
      <w:r w:rsidRPr="004868EA">
        <w:rPr>
          <w:sz w:val="22"/>
          <w:szCs w:val="22"/>
        </w:rPr>
        <w:t xml:space="preserve">Following the request </w:t>
      </w:r>
      <w:r w:rsidR="00A0545F" w:rsidRPr="004868EA">
        <w:rPr>
          <w:sz w:val="22"/>
          <w:szCs w:val="22"/>
        </w:rPr>
        <w:t>i</w:t>
      </w:r>
      <w:r w:rsidRPr="004868EA">
        <w:rPr>
          <w:sz w:val="22"/>
          <w:szCs w:val="22"/>
        </w:rPr>
        <w:t>n decision 14/19</w:t>
      </w:r>
      <w:r w:rsidR="00982297" w:rsidRPr="004868EA">
        <w:rPr>
          <w:sz w:val="22"/>
          <w:szCs w:val="22"/>
        </w:rPr>
        <w:t xml:space="preserve"> of the Conference of the Parties, </w:t>
      </w:r>
      <w:r w:rsidR="00A90A39" w:rsidRPr="004868EA">
        <w:rPr>
          <w:sz w:val="22"/>
          <w:szCs w:val="22"/>
        </w:rPr>
        <w:t>an</w:t>
      </w:r>
      <w:r w:rsidRPr="004868EA">
        <w:rPr>
          <w:sz w:val="22"/>
          <w:szCs w:val="22"/>
        </w:rPr>
        <w:t xml:space="preserve"> online forum on synthetic biology </w:t>
      </w:r>
      <w:r w:rsidR="006B17D3" w:rsidRPr="004868EA">
        <w:rPr>
          <w:sz w:val="22"/>
          <w:szCs w:val="22"/>
        </w:rPr>
        <w:t>had taken</w:t>
      </w:r>
      <w:r w:rsidRPr="004868EA">
        <w:rPr>
          <w:sz w:val="22"/>
          <w:szCs w:val="22"/>
        </w:rPr>
        <w:t xml:space="preserve"> place from 4</w:t>
      </w:r>
      <w:r w:rsidR="000704EB" w:rsidRPr="004868EA">
        <w:rPr>
          <w:sz w:val="22"/>
          <w:szCs w:val="22"/>
        </w:rPr>
        <w:t> </w:t>
      </w:r>
      <w:r w:rsidRPr="004868EA">
        <w:rPr>
          <w:sz w:val="22"/>
          <w:szCs w:val="22"/>
        </w:rPr>
        <w:t xml:space="preserve">to 31 March 2019, </w:t>
      </w:r>
      <w:r w:rsidR="00A90A39" w:rsidRPr="004868EA">
        <w:rPr>
          <w:sz w:val="22"/>
          <w:szCs w:val="22"/>
        </w:rPr>
        <w:t xml:space="preserve">and </w:t>
      </w:r>
      <w:r w:rsidR="006B17D3" w:rsidRPr="004868EA">
        <w:rPr>
          <w:sz w:val="22"/>
          <w:szCs w:val="22"/>
        </w:rPr>
        <w:t xml:space="preserve">had </w:t>
      </w:r>
      <w:r w:rsidRPr="004868EA">
        <w:rPr>
          <w:sz w:val="22"/>
          <w:szCs w:val="22"/>
        </w:rPr>
        <w:t>shared experiences under topic</w:t>
      </w:r>
      <w:r w:rsidR="001449AC" w:rsidRPr="004868EA">
        <w:rPr>
          <w:sz w:val="22"/>
          <w:szCs w:val="22"/>
        </w:rPr>
        <w:t> </w:t>
      </w:r>
      <w:r w:rsidRPr="004868EA">
        <w:rPr>
          <w:sz w:val="22"/>
          <w:szCs w:val="22"/>
        </w:rPr>
        <w:t>6</w:t>
      </w:r>
      <w:r w:rsidR="00A8352E" w:rsidRPr="004868EA">
        <w:rPr>
          <w:sz w:val="22"/>
          <w:szCs w:val="22"/>
        </w:rPr>
        <w:t>,</w:t>
      </w:r>
      <w:r w:rsidRPr="004868EA">
        <w:rPr>
          <w:sz w:val="22"/>
          <w:szCs w:val="22"/>
        </w:rPr>
        <w:t xml:space="preserve"> </w:t>
      </w:r>
      <w:r w:rsidR="00A8352E" w:rsidRPr="004868EA">
        <w:rPr>
          <w:sz w:val="22"/>
          <w:szCs w:val="22"/>
        </w:rPr>
        <w:t xml:space="preserve">“Sharing of experiences </w:t>
      </w:r>
      <w:r w:rsidRPr="004868EA">
        <w:rPr>
          <w:sz w:val="22"/>
          <w:szCs w:val="22"/>
        </w:rPr>
        <w:t>on detection, identification and monitoring of organisms, components and products of synthetic biology</w:t>
      </w:r>
      <w:r w:rsidR="00A8352E" w:rsidRPr="004868EA">
        <w:rPr>
          <w:sz w:val="22"/>
          <w:szCs w:val="22"/>
        </w:rPr>
        <w:t>”</w:t>
      </w:r>
      <w:r w:rsidRPr="004868EA">
        <w:rPr>
          <w:sz w:val="22"/>
          <w:szCs w:val="22"/>
        </w:rPr>
        <w:t xml:space="preserve">. </w:t>
      </w:r>
      <w:r w:rsidR="00CE51BF" w:rsidRPr="004868EA">
        <w:rPr>
          <w:sz w:val="22"/>
          <w:szCs w:val="22"/>
        </w:rPr>
        <w:t>A</w:t>
      </w:r>
      <w:r w:rsidRPr="004868EA">
        <w:rPr>
          <w:sz w:val="22"/>
          <w:szCs w:val="22"/>
        </w:rPr>
        <w:t>ddition</w:t>
      </w:r>
      <w:r w:rsidR="00CE51BF" w:rsidRPr="004868EA">
        <w:rPr>
          <w:sz w:val="22"/>
          <w:szCs w:val="22"/>
        </w:rPr>
        <w:t>al</w:t>
      </w:r>
      <w:r w:rsidRPr="004868EA">
        <w:rPr>
          <w:sz w:val="22"/>
          <w:szCs w:val="22"/>
        </w:rPr>
        <w:t xml:space="preserve"> discussions were </w:t>
      </w:r>
      <w:r w:rsidR="00CC5878" w:rsidRPr="004868EA">
        <w:rPr>
          <w:sz w:val="22"/>
          <w:szCs w:val="22"/>
        </w:rPr>
        <w:t>subsequently</w:t>
      </w:r>
      <w:r w:rsidRPr="004868EA">
        <w:rPr>
          <w:sz w:val="22"/>
          <w:szCs w:val="22"/>
        </w:rPr>
        <w:t xml:space="preserve"> hosted under the online discussions of the Network of Laboratories for the Detection and Identification of LMOs</w:t>
      </w:r>
      <w:r w:rsidR="00CE51BF" w:rsidRPr="004868EA">
        <w:rPr>
          <w:sz w:val="22"/>
          <w:szCs w:val="22"/>
        </w:rPr>
        <w:t xml:space="preserve"> held </w:t>
      </w:r>
      <w:r w:rsidR="00263CE9" w:rsidRPr="004868EA">
        <w:rPr>
          <w:sz w:val="22"/>
          <w:szCs w:val="22"/>
        </w:rPr>
        <w:t xml:space="preserve">from 28 </w:t>
      </w:r>
      <w:r w:rsidR="00CE51BF" w:rsidRPr="004868EA">
        <w:rPr>
          <w:sz w:val="22"/>
          <w:szCs w:val="22"/>
        </w:rPr>
        <w:t xml:space="preserve">October </w:t>
      </w:r>
      <w:r w:rsidR="00263CE9" w:rsidRPr="004868EA">
        <w:rPr>
          <w:sz w:val="22"/>
          <w:szCs w:val="22"/>
        </w:rPr>
        <w:t>to 11</w:t>
      </w:r>
      <w:r w:rsidR="001449AC" w:rsidRPr="004868EA">
        <w:rPr>
          <w:sz w:val="22"/>
          <w:szCs w:val="22"/>
        </w:rPr>
        <w:t> </w:t>
      </w:r>
      <w:r w:rsidR="00263CE9" w:rsidRPr="004868EA">
        <w:rPr>
          <w:sz w:val="22"/>
          <w:szCs w:val="22"/>
        </w:rPr>
        <w:t>November 2019</w:t>
      </w:r>
      <w:r w:rsidRPr="004868EA">
        <w:rPr>
          <w:sz w:val="22"/>
          <w:szCs w:val="22"/>
        </w:rPr>
        <w:t xml:space="preserve">. Participants </w:t>
      </w:r>
      <w:r w:rsidR="00CC5878" w:rsidRPr="004868EA">
        <w:rPr>
          <w:sz w:val="22"/>
          <w:szCs w:val="22"/>
        </w:rPr>
        <w:t>in the latter</w:t>
      </w:r>
      <w:r w:rsidR="00AC2041" w:rsidRPr="004868EA">
        <w:rPr>
          <w:sz w:val="22"/>
          <w:szCs w:val="22"/>
        </w:rPr>
        <w:t xml:space="preserve"> discussions </w:t>
      </w:r>
      <w:r w:rsidRPr="004868EA">
        <w:rPr>
          <w:sz w:val="22"/>
          <w:szCs w:val="22"/>
        </w:rPr>
        <w:t xml:space="preserve">were invited to take into account the discussions </w:t>
      </w:r>
      <w:r w:rsidR="00AC2041" w:rsidRPr="004868EA">
        <w:rPr>
          <w:sz w:val="22"/>
          <w:szCs w:val="22"/>
        </w:rPr>
        <w:t xml:space="preserve">held earlier </w:t>
      </w:r>
      <w:r w:rsidRPr="004868EA">
        <w:rPr>
          <w:sz w:val="22"/>
          <w:szCs w:val="22"/>
        </w:rPr>
        <w:t xml:space="preserve">under </w:t>
      </w:r>
      <w:r w:rsidR="00AC2041" w:rsidRPr="004868EA">
        <w:rPr>
          <w:sz w:val="22"/>
          <w:szCs w:val="22"/>
        </w:rPr>
        <w:t>t</w:t>
      </w:r>
      <w:r w:rsidRPr="004868EA">
        <w:rPr>
          <w:sz w:val="22"/>
          <w:szCs w:val="22"/>
        </w:rPr>
        <w:t>opic 6 of the</w:t>
      </w:r>
      <w:r w:rsidR="00CB1BC1" w:rsidRPr="004868EA">
        <w:rPr>
          <w:sz w:val="22"/>
          <w:szCs w:val="22"/>
        </w:rPr>
        <w:t xml:space="preserve"> online forum on synthetic biology</w:t>
      </w:r>
      <w:r w:rsidRPr="004868EA">
        <w:rPr>
          <w:rStyle w:val="Hyperlink"/>
          <w:sz w:val="22"/>
          <w:szCs w:val="22"/>
        </w:rPr>
        <w:t>,</w:t>
      </w:r>
      <w:r w:rsidR="00023B5C" w:rsidRPr="004868EA">
        <w:rPr>
          <w:rStyle w:val="FootnoteReference"/>
          <w:sz w:val="22"/>
          <w:szCs w:val="22"/>
          <w:u w:val="none"/>
          <w:vertAlign w:val="superscript"/>
        </w:rPr>
        <w:footnoteReference w:id="7"/>
      </w:r>
      <w:r w:rsidRPr="004868EA">
        <w:rPr>
          <w:sz w:val="22"/>
          <w:szCs w:val="22"/>
        </w:rPr>
        <w:t xml:space="preserve"> and to share information along </w:t>
      </w:r>
      <w:r w:rsidR="002F06FF" w:rsidRPr="004868EA">
        <w:rPr>
          <w:sz w:val="22"/>
          <w:szCs w:val="22"/>
        </w:rPr>
        <w:t>the same</w:t>
      </w:r>
      <w:r w:rsidRPr="004868EA">
        <w:rPr>
          <w:sz w:val="22"/>
          <w:szCs w:val="22"/>
        </w:rPr>
        <w:t xml:space="preserve"> lines. </w:t>
      </w:r>
    </w:p>
    <w:p w14:paraId="19077F52" w14:textId="77777777" w:rsidR="00530BFF" w:rsidRPr="004868EA" w:rsidRDefault="00530BFF" w:rsidP="004868EA">
      <w:pPr>
        <w:pStyle w:val="ListParagraph"/>
        <w:numPr>
          <w:ilvl w:val="0"/>
          <w:numId w:val="27"/>
        </w:numPr>
        <w:spacing w:before="120" w:after="120"/>
        <w:ind w:left="0" w:firstLine="0"/>
        <w:contextualSpacing w:val="0"/>
        <w:jc w:val="both"/>
        <w:rPr>
          <w:sz w:val="22"/>
          <w:szCs w:val="22"/>
        </w:rPr>
      </w:pPr>
      <w:r w:rsidRPr="004868EA">
        <w:rPr>
          <w:sz w:val="22"/>
          <w:szCs w:val="22"/>
        </w:rPr>
        <w:t>The following guiding questions were proposed:</w:t>
      </w:r>
    </w:p>
    <w:p w14:paraId="4CD33E44" w14:textId="248E363B" w:rsidR="008B6E2E" w:rsidRPr="004868EA" w:rsidRDefault="00530BFF" w:rsidP="004868EA">
      <w:pPr>
        <w:numPr>
          <w:ilvl w:val="0"/>
          <w:numId w:val="35"/>
        </w:numPr>
        <w:adjustRightInd w:val="0"/>
        <w:snapToGrid w:val="0"/>
        <w:spacing w:before="120" w:after="120"/>
        <w:ind w:left="0" w:firstLine="720"/>
        <w:rPr>
          <w:rFonts w:eastAsia="Calibri"/>
          <w:snapToGrid w:val="0"/>
          <w:szCs w:val="22"/>
        </w:rPr>
      </w:pPr>
      <w:r w:rsidRPr="004868EA">
        <w:rPr>
          <w:szCs w:val="22"/>
        </w:rPr>
        <w:t>Which tools are currently available for detecting, identifying and monitoring organisms, components and products of synthetic biology?</w:t>
      </w:r>
      <w:r w:rsidR="008B6E2E" w:rsidRPr="004868EA">
        <w:rPr>
          <w:rFonts w:eastAsia="Calibri"/>
          <w:snapToGrid w:val="0"/>
          <w:szCs w:val="22"/>
        </w:rPr>
        <w:t xml:space="preserve"> </w:t>
      </w:r>
    </w:p>
    <w:p w14:paraId="538B095C" w14:textId="6C23F67C" w:rsidR="008B6E2E" w:rsidRPr="004868EA" w:rsidRDefault="00530BFF" w:rsidP="004868EA">
      <w:pPr>
        <w:numPr>
          <w:ilvl w:val="0"/>
          <w:numId w:val="35"/>
        </w:numPr>
        <w:adjustRightInd w:val="0"/>
        <w:snapToGrid w:val="0"/>
        <w:spacing w:before="120" w:after="120"/>
        <w:ind w:left="0" w:firstLine="720"/>
        <w:rPr>
          <w:rFonts w:eastAsia="Calibri"/>
          <w:snapToGrid w:val="0"/>
          <w:szCs w:val="22"/>
        </w:rPr>
      </w:pPr>
      <w:r w:rsidRPr="004868EA">
        <w:rPr>
          <w:szCs w:val="22"/>
        </w:rPr>
        <w:t>Does the novelty that some organisms, components and products of synthetic biology might present, require the development of additional detection, identification and monitoring tools, other than those that already exist?</w:t>
      </w:r>
      <w:r w:rsidR="008B6E2E" w:rsidRPr="004868EA">
        <w:rPr>
          <w:rFonts w:eastAsia="Calibri"/>
          <w:snapToGrid w:val="0"/>
          <w:szCs w:val="22"/>
        </w:rPr>
        <w:t xml:space="preserve"> </w:t>
      </w:r>
    </w:p>
    <w:p w14:paraId="69941753" w14:textId="20540D32" w:rsidR="00530BFF" w:rsidRPr="004868EA" w:rsidRDefault="00530BFF" w:rsidP="004868EA">
      <w:pPr>
        <w:numPr>
          <w:ilvl w:val="0"/>
          <w:numId w:val="35"/>
        </w:numPr>
        <w:adjustRightInd w:val="0"/>
        <w:snapToGrid w:val="0"/>
        <w:spacing w:before="120" w:after="120"/>
        <w:ind w:left="0" w:firstLine="720"/>
        <w:rPr>
          <w:rFonts w:eastAsia="Calibri"/>
          <w:snapToGrid w:val="0"/>
          <w:szCs w:val="22"/>
        </w:rPr>
      </w:pPr>
      <w:r w:rsidRPr="004868EA">
        <w:rPr>
          <w:szCs w:val="22"/>
        </w:rPr>
        <w:t>Could the current analytical techniques be used to distinguish between products of synthetic biology and their naturally occurring or chemically synthesized counterparts?</w:t>
      </w:r>
    </w:p>
    <w:p w14:paraId="714FC043" w14:textId="77777777" w:rsidR="00530BFF" w:rsidRPr="004868EA" w:rsidRDefault="00530BFF" w:rsidP="004868EA">
      <w:pPr>
        <w:pStyle w:val="ListParagraph"/>
        <w:numPr>
          <w:ilvl w:val="0"/>
          <w:numId w:val="27"/>
        </w:numPr>
        <w:spacing w:before="120" w:after="120"/>
        <w:ind w:left="0" w:firstLine="0"/>
        <w:contextualSpacing w:val="0"/>
        <w:jc w:val="both"/>
        <w:rPr>
          <w:sz w:val="22"/>
          <w:szCs w:val="22"/>
        </w:rPr>
      </w:pPr>
      <w:r w:rsidRPr="004868EA">
        <w:rPr>
          <w:sz w:val="22"/>
          <w:szCs w:val="22"/>
        </w:rPr>
        <w:t>Regarding the current tools and methodologies to detect, identify and monitor the organisms, components and products of synthetic biology, participants shared the following techniques:</w:t>
      </w:r>
    </w:p>
    <w:p w14:paraId="1B8FC6E0" w14:textId="77777777" w:rsidR="00530BFF" w:rsidRPr="004868EA" w:rsidRDefault="00530BFF" w:rsidP="004868EA">
      <w:pPr>
        <w:pStyle w:val="ListParagraph"/>
        <w:numPr>
          <w:ilvl w:val="0"/>
          <w:numId w:val="22"/>
        </w:numPr>
        <w:contextualSpacing w:val="0"/>
        <w:rPr>
          <w:sz w:val="22"/>
          <w:szCs w:val="22"/>
          <w:lang w:val="fr-CA"/>
        </w:rPr>
      </w:pPr>
      <w:r w:rsidRPr="004868EA">
        <w:rPr>
          <w:sz w:val="22"/>
          <w:szCs w:val="22"/>
          <w:lang w:val="en-CA"/>
        </w:rPr>
        <w:t>Polymerase</w:t>
      </w:r>
      <w:r w:rsidRPr="004868EA">
        <w:rPr>
          <w:sz w:val="22"/>
          <w:szCs w:val="22"/>
          <w:lang w:val="fr-CA"/>
        </w:rPr>
        <w:t xml:space="preserve"> </w:t>
      </w:r>
      <w:proofErr w:type="spellStart"/>
      <w:r w:rsidRPr="004868EA">
        <w:rPr>
          <w:sz w:val="22"/>
          <w:szCs w:val="22"/>
          <w:lang w:val="fr-CA"/>
        </w:rPr>
        <w:t>chain</w:t>
      </w:r>
      <w:proofErr w:type="spellEnd"/>
      <w:r w:rsidRPr="004868EA">
        <w:rPr>
          <w:sz w:val="22"/>
          <w:szCs w:val="22"/>
          <w:lang w:val="fr-CA"/>
        </w:rPr>
        <w:t xml:space="preserve"> </w:t>
      </w:r>
      <w:proofErr w:type="spellStart"/>
      <w:r w:rsidRPr="004868EA">
        <w:rPr>
          <w:sz w:val="22"/>
          <w:szCs w:val="22"/>
          <w:lang w:val="fr-CA"/>
        </w:rPr>
        <w:t>reaction</w:t>
      </w:r>
      <w:proofErr w:type="spellEnd"/>
      <w:r w:rsidRPr="004868EA">
        <w:rPr>
          <w:sz w:val="22"/>
          <w:szCs w:val="22"/>
          <w:lang w:val="fr-CA"/>
        </w:rPr>
        <w:t xml:space="preserve"> (PCR);</w:t>
      </w:r>
    </w:p>
    <w:p w14:paraId="75CD2EA7" w14:textId="77777777" w:rsidR="00530BFF" w:rsidRPr="004868EA" w:rsidRDefault="00530BFF" w:rsidP="004868EA">
      <w:pPr>
        <w:pStyle w:val="ListParagraph"/>
        <w:numPr>
          <w:ilvl w:val="0"/>
          <w:numId w:val="22"/>
        </w:numPr>
        <w:contextualSpacing w:val="0"/>
        <w:rPr>
          <w:sz w:val="22"/>
          <w:szCs w:val="22"/>
          <w:lang w:val="fr-CA"/>
        </w:rPr>
      </w:pPr>
      <w:r w:rsidRPr="004868EA">
        <w:rPr>
          <w:sz w:val="22"/>
          <w:szCs w:val="22"/>
          <w:lang w:val="fr-CA"/>
        </w:rPr>
        <w:t>Quantitative (real-time) PCR;</w:t>
      </w:r>
    </w:p>
    <w:p w14:paraId="5B83AE1C" w14:textId="77777777" w:rsidR="00530BFF" w:rsidRPr="004868EA" w:rsidRDefault="00530BFF" w:rsidP="004868EA">
      <w:pPr>
        <w:pStyle w:val="ListParagraph"/>
        <w:numPr>
          <w:ilvl w:val="0"/>
          <w:numId w:val="22"/>
        </w:numPr>
        <w:contextualSpacing w:val="0"/>
        <w:rPr>
          <w:sz w:val="22"/>
          <w:szCs w:val="22"/>
        </w:rPr>
      </w:pPr>
      <w:r w:rsidRPr="004868EA">
        <w:rPr>
          <w:sz w:val="22"/>
          <w:szCs w:val="22"/>
        </w:rPr>
        <w:t>Nested PCR;</w:t>
      </w:r>
    </w:p>
    <w:p w14:paraId="65BB424F" w14:textId="3AB3DAE6" w:rsidR="00530BFF" w:rsidRPr="004868EA" w:rsidRDefault="00530BFF" w:rsidP="004868EA">
      <w:pPr>
        <w:pStyle w:val="ListParagraph"/>
        <w:numPr>
          <w:ilvl w:val="0"/>
          <w:numId w:val="22"/>
        </w:numPr>
        <w:contextualSpacing w:val="0"/>
        <w:rPr>
          <w:sz w:val="22"/>
          <w:szCs w:val="22"/>
        </w:rPr>
      </w:pPr>
      <w:r w:rsidRPr="004868EA">
        <w:rPr>
          <w:sz w:val="22"/>
          <w:szCs w:val="22"/>
        </w:rPr>
        <w:t>Next</w:t>
      </w:r>
      <w:r w:rsidR="00514CBA" w:rsidRPr="004868EA">
        <w:rPr>
          <w:sz w:val="22"/>
          <w:szCs w:val="22"/>
        </w:rPr>
        <w:t>-</w:t>
      </w:r>
      <w:r w:rsidRPr="004868EA">
        <w:rPr>
          <w:sz w:val="22"/>
          <w:szCs w:val="22"/>
        </w:rPr>
        <w:t>generation sequencing;</w:t>
      </w:r>
    </w:p>
    <w:p w14:paraId="5BEBBE3E" w14:textId="20E17A1B" w:rsidR="00530BFF" w:rsidRPr="004868EA" w:rsidRDefault="00530BFF" w:rsidP="004868EA">
      <w:pPr>
        <w:pStyle w:val="ListParagraph"/>
        <w:numPr>
          <w:ilvl w:val="0"/>
          <w:numId w:val="22"/>
        </w:numPr>
        <w:contextualSpacing w:val="0"/>
        <w:rPr>
          <w:sz w:val="22"/>
          <w:szCs w:val="22"/>
        </w:rPr>
      </w:pPr>
      <w:r w:rsidRPr="004868EA">
        <w:rPr>
          <w:sz w:val="22"/>
          <w:szCs w:val="22"/>
        </w:rPr>
        <w:t xml:space="preserve">Immunological strip tests; </w:t>
      </w:r>
    </w:p>
    <w:p w14:paraId="7DEE3FCA" w14:textId="3C25FDBC" w:rsidR="00530BFF" w:rsidRPr="004868EA" w:rsidRDefault="00530BFF" w:rsidP="004868EA">
      <w:pPr>
        <w:pStyle w:val="ListParagraph"/>
        <w:numPr>
          <w:ilvl w:val="0"/>
          <w:numId w:val="22"/>
        </w:numPr>
        <w:spacing w:after="120"/>
        <w:contextualSpacing w:val="0"/>
        <w:rPr>
          <w:sz w:val="22"/>
          <w:szCs w:val="22"/>
        </w:rPr>
      </w:pPr>
      <w:r w:rsidRPr="004868EA">
        <w:rPr>
          <w:sz w:val="22"/>
          <w:szCs w:val="22"/>
        </w:rPr>
        <w:lastRenderedPageBreak/>
        <w:t xml:space="preserve">Enzyme-linked </w:t>
      </w:r>
      <w:r w:rsidR="00B6317A" w:rsidRPr="004868EA">
        <w:rPr>
          <w:sz w:val="22"/>
          <w:szCs w:val="22"/>
        </w:rPr>
        <w:t>i</w:t>
      </w:r>
      <w:r w:rsidRPr="004868EA">
        <w:rPr>
          <w:sz w:val="22"/>
          <w:szCs w:val="22"/>
        </w:rPr>
        <w:t xml:space="preserve">mmunosorbent </w:t>
      </w:r>
      <w:r w:rsidR="00B6317A" w:rsidRPr="004868EA">
        <w:rPr>
          <w:sz w:val="22"/>
          <w:szCs w:val="22"/>
        </w:rPr>
        <w:t>a</w:t>
      </w:r>
      <w:r w:rsidRPr="004868EA">
        <w:rPr>
          <w:sz w:val="22"/>
          <w:szCs w:val="22"/>
        </w:rPr>
        <w:t>ssay (ELISA).</w:t>
      </w:r>
    </w:p>
    <w:p w14:paraId="38121E78" w14:textId="77777777" w:rsidR="00530BFF" w:rsidRPr="004868EA" w:rsidRDefault="00530BFF" w:rsidP="004868EA">
      <w:pPr>
        <w:pStyle w:val="ListParagraph"/>
        <w:numPr>
          <w:ilvl w:val="0"/>
          <w:numId w:val="27"/>
        </w:numPr>
        <w:spacing w:before="120" w:after="120"/>
        <w:ind w:left="0" w:firstLine="0"/>
        <w:contextualSpacing w:val="0"/>
        <w:jc w:val="both"/>
        <w:rPr>
          <w:sz w:val="22"/>
          <w:szCs w:val="22"/>
        </w:rPr>
      </w:pPr>
      <w:r w:rsidRPr="004868EA">
        <w:rPr>
          <w:sz w:val="22"/>
          <w:szCs w:val="22"/>
        </w:rPr>
        <w:t>Some participants believed that there is no need for the development or modification of the existing tools for the organisms, components and products of synthetic biology and that current methods would be sufficient. For plants containing multiple events or new biochemical pathways, one participant suggested the use of multiplexing samples and digital PCR.</w:t>
      </w:r>
    </w:p>
    <w:p w14:paraId="2A27C5A0" w14:textId="1883DB6F" w:rsidR="00530BFF" w:rsidRPr="004868EA" w:rsidRDefault="00530BFF" w:rsidP="004868EA">
      <w:pPr>
        <w:pStyle w:val="ListParagraph"/>
        <w:numPr>
          <w:ilvl w:val="0"/>
          <w:numId w:val="27"/>
        </w:numPr>
        <w:spacing w:before="120" w:after="120"/>
        <w:ind w:left="0" w:firstLine="0"/>
        <w:contextualSpacing w:val="0"/>
        <w:jc w:val="both"/>
        <w:rPr>
          <w:sz w:val="22"/>
          <w:szCs w:val="22"/>
        </w:rPr>
      </w:pPr>
      <w:r w:rsidRPr="004868EA">
        <w:rPr>
          <w:sz w:val="22"/>
          <w:szCs w:val="22"/>
        </w:rPr>
        <w:t>However, other participants believed that new techniques will need to be developed. In particular, one participant highlighted the fact that current methodologies rely on insertion of a transgene, which may not be present in an organism, component or product of synthetic biology, and changes in DNA sequences could also be found in non-modified organisms. Thus, indicating that there will need to be a change in the methodological approach to avoid reliance on a single target. Further, considering that genetic modifications will also be likely in other species apart from plants, another participant mentioned that common plant-related promoters and terminators would not exist in other organisms, such as animals, rendering the current methodologies based on the detection of these aforementioned genetic elements not applicable. Furthermore, due to differences in the genetics of animals, regulatory elements may additionally be more taxon- or species-specific. Thus, laboratories may be required to routinely provide a larger array of tests, which would requir</w:t>
      </w:r>
      <w:r w:rsidR="00EF41D7" w:rsidRPr="004868EA">
        <w:rPr>
          <w:sz w:val="22"/>
          <w:szCs w:val="22"/>
        </w:rPr>
        <w:t>e</w:t>
      </w:r>
      <w:r w:rsidRPr="004868EA">
        <w:rPr>
          <w:sz w:val="22"/>
          <w:szCs w:val="22"/>
        </w:rPr>
        <w:t xml:space="preserve"> additional reagents and could cause strains for laboratories unequipped for larger volumes of testing.</w:t>
      </w:r>
    </w:p>
    <w:p w14:paraId="52D55168" w14:textId="3E06D9F5" w:rsidR="00530BFF" w:rsidRPr="004868EA" w:rsidRDefault="00530BFF" w:rsidP="004868EA">
      <w:pPr>
        <w:pStyle w:val="ListParagraph"/>
        <w:numPr>
          <w:ilvl w:val="0"/>
          <w:numId w:val="27"/>
        </w:numPr>
        <w:spacing w:before="120" w:after="120"/>
        <w:ind w:left="0" w:firstLine="0"/>
        <w:contextualSpacing w:val="0"/>
        <w:jc w:val="both"/>
        <w:rPr>
          <w:sz w:val="22"/>
          <w:szCs w:val="22"/>
        </w:rPr>
      </w:pPr>
      <w:r w:rsidRPr="004868EA">
        <w:rPr>
          <w:sz w:val="22"/>
          <w:szCs w:val="22"/>
        </w:rPr>
        <w:t>For genome editing techniques, when the modification involves the incorporation of DNA of sufficient size, PCR-based methods can be applied, similar to those used for transgenic varieties. However, when genome editing involves single base pair changes without other genetic changes, detection and identification become technically challenging. When the change is known, it was suggested that a combination of PCR and Sanger sequenc</w:t>
      </w:r>
      <w:r w:rsidR="0018366D" w:rsidRPr="004868EA">
        <w:rPr>
          <w:sz w:val="22"/>
          <w:szCs w:val="22"/>
        </w:rPr>
        <w:t>ing</w:t>
      </w:r>
      <w:r w:rsidRPr="004868EA">
        <w:rPr>
          <w:sz w:val="22"/>
          <w:szCs w:val="22"/>
        </w:rPr>
        <w:t xml:space="preserve"> could be applied. However, when the genetic edit is unknown, the challenge becomes distinguishing between an engineered and a natural change. Next</w:t>
      </w:r>
      <w:r w:rsidR="00514CBA" w:rsidRPr="004868EA">
        <w:rPr>
          <w:sz w:val="22"/>
          <w:szCs w:val="22"/>
        </w:rPr>
        <w:t>-</w:t>
      </w:r>
      <w:r w:rsidRPr="004868EA">
        <w:rPr>
          <w:sz w:val="22"/>
          <w:szCs w:val="22"/>
        </w:rPr>
        <w:t>generation sequencing could be applied, but detection may depend on disclosure of information and regulatory tools rather than technical methodologies. Additional considerations include the size and complexity of plant genomes, bulk shipments and grain samples. Other participants stated that current methodologies are insufficient or not applicable for organisms produced through new breeding techniques, such as genome editing.</w:t>
      </w:r>
    </w:p>
    <w:p w14:paraId="5CA0EB28" w14:textId="5FDADE0D" w:rsidR="00530BFF" w:rsidRPr="004868EA" w:rsidRDefault="00530BFF" w:rsidP="004868EA">
      <w:pPr>
        <w:pStyle w:val="ListParagraph"/>
        <w:numPr>
          <w:ilvl w:val="0"/>
          <w:numId w:val="27"/>
        </w:numPr>
        <w:spacing w:before="120" w:after="120"/>
        <w:ind w:left="0" w:firstLine="0"/>
        <w:contextualSpacing w:val="0"/>
        <w:jc w:val="both"/>
        <w:rPr>
          <w:sz w:val="22"/>
          <w:szCs w:val="22"/>
        </w:rPr>
      </w:pPr>
      <w:r w:rsidRPr="004868EA">
        <w:rPr>
          <w:sz w:val="22"/>
          <w:szCs w:val="22"/>
        </w:rPr>
        <w:t xml:space="preserve">Participant’s opinions diverged on whether current analytical techniques could be applied to distinguish between the products of synthetic biology and their naturally occurring or chemically synthesized counterparts. One suggested </w:t>
      </w:r>
      <w:r w:rsidR="00CC21DA" w:rsidRPr="004868EA">
        <w:rPr>
          <w:sz w:val="22"/>
          <w:szCs w:val="22"/>
        </w:rPr>
        <w:t xml:space="preserve">that </w:t>
      </w:r>
      <w:r w:rsidRPr="004868EA">
        <w:rPr>
          <w:sz w:val="22"/>
          <w:szCs w:val="22"/>
        </w:rPr>
        <w:t>current techniques may need updating as single target detection may no longer be suitable. However, the feasibility of PCR and qPCR was noted provided that transgenes or transgene junctions were present. Another participant suggested that mass spectrometry</w:t>
      </w:r>
      <w:r w:rsidRPr="004868EA">
        <w:rPr>
          <w:rStyle w:val="FootnoteReference"/>
          <w:sz w:val="22"/>
          <w:szCs w:val="22"/>
          <w:u w:val="none"/>
          <w:vertAlign w:val="superscript"/>
        </w:rPr>
        <w:footnoteReference w:id="8"/>
      </w:r>
      <w:r w:rsidRPr="004868EA">
        <w:rPr>
          <w:sz w:val="22"/>
          <w:szCs w:val="22"/>
          <w:vertAlign w:val="superscript"/>
        </w:rPr>
        <w:t xml:space="preserve"> </w:t>
      </w:r>
      <w:r w:rsidRPr="004868EA">
        <w:rPr>
          <w:sz w:val="22"/>
          <w:szCs w:val="22"/>
        </w:rPr>
        <w:t>and glycan profiling</w:t>
      </w:r>
      <w:r w:rsidRPr="004868EA">
        <w:rPr>
          <w:rStyle w:val="FootnoteReference"/>
          <w:sz w:val="22"/>
          <w:szCs w:val="22"/>
          <w:u w:val="none"/>
          <w:vertAlign w:val="superscript"/>
        </w:rPr>
        <w:footnoteReference w:id="9"/>
      </w:r>
      <w:r w:rsidRPr="004868EA">
        <w:rPr>
          <w:sz w:val="22"/>
          <w:szCs w:val="22"/>
          <w:vertAlign w:val="superscript"/>
        </w:rPr>
        <w:t xml:space="preserve"> </w:t>
      </w:r>
      <w:r w:rsidRPr="004868EA">
        <w:rPr>
          <w:sz w:val="22"/>
          <w:szCs w:val="22"/>
        </w:rPr>
        <w:t>could be applied to detect subtle molecular differences between natural products and products produced through different synthetic biology applications. For example, some products may have co-purified contaminants that may suggest the origin of the material. However, for certain highly purified products, such as sugar, no DNA or protein may be present to detect modified material and thus impossible to distinguish.</w:t>
      </w:r>
    </w:p>
    <w:p w14:paraId="1A006781" w14:textId="77777777" w:rsidR="00530BFF" w:rsidRPr="004868EA" w:rsidRDefault="00530BFF" w:rsidP="001F0E3A">
      <w:pPr>
        <w:keepNext/>
        <w:spacing w:before="120" w:after="120"/>
        <w:outlineLvl w:val="1"/>
        <w:rPr>
          <w:b/>
          <w:szCs w:val="22"/>
          <w:lang w:val="en-US"/>
        </w:rPr>
      </w:pPr>
      <w:r w:rsidRPr="004868EA">
        <w:rPr>
          <w:b/>
          <w:szCs w:val="22"/>
          <w:lang w:val="en-US"/>
        </w:rPr>
        <w:lastRenderedPageBreak/>
        <w:t>Topic 3: Overview of current capacity for the detection and identification of living modified organisms</w:t>
      </w:r>
    </w:p>
    <w:p w14:paraId="1C8F8A0B" w14:textId="779D80FB" w:rsidR="00530BFF" w:rsidRPr="004868EA" w:rsidRDefault="00530BFF" w:rsidP="001F0E3A">
      <w:pPr>
        <w:pStyle w:val="ListParagraph"/>
        <w:numPr>
          <w:ilvl w:val="0"/>
          <w:numId w:val="27"/>
        </w:numPr>
        <w:spacing w:before="120" w:after="120"/>
        <w:ind w:left="0" w:firstLine="0"/>
        <w:contextualSpacing w:val="0"/>
        <w:jc w:val="both"/>
        <w:rPr>
          <w:sz w:val="22"/>
          <w:szCs w:val="22"/>
        </w:rPr>
      </w:pPr>
      <w:r w:rsidRPr="004868EA">
        <w:rPr>
          <w:sz w:val="22"/>
          <w:szCs w:val="22"/>
        </w:rPr>
        <w:t>Participants shared their views on the current capacity for the detection and identification of LMOs, described current challenges and considered how efforts can be focused for future capacity-building activities. The aim of this discussion was to complement</w:t>
      </w:r>
      <w:r w:rsidR="00954518" w:rsidRPr="004868EA">
        <w:rPr>
          <w:sz w:val="22"/>
          <w:szCs w:val="22"/>
        </w:rPr>
        <w:t xml:space="preserve"> the information </w:t>
      </w:r>
      <w:r w:rsidR="00C523D4" w:rsidRPr="004868EA">
        <w:rPr>
          <w:sz w:val="22"/>
          <w:szCs w:val="22"/>
        </w:rPr>
        <w:t xml:space="preserve">provided by Parties (34 submissions) in response to a survey prepared pursuant to the request in </w:t>
      </w:r>
      <w:r w:rsidRPr="004868EA">
        <w:rPr>
          <w:sz w:val="22"/>
          <w:szCs w:val="22"/>
        </w:rPr>
        <w:t xml:space="preserve">paragraph 5 of </w:t>
      </w:r>
      <w:r w:rsidR="003A4921" w:rsidRPr="004868EA">
        <w:rPr>
          <w:sz w:val="22"/>
          <w:szCs w:val="22"/>
        </w:rPr>
        <w:t xml:space="preserve">decision </w:t>
      </w:r>
      <w:r w:rsidR="009A5295" w:rsidRPr="004868EA">
        <w:rPr>
          <w:sz w:val="22"/>
          <w:szCs w:val="22"/>
        </w:rPr>
        <w:t>CP-</w:t>
      </w:r>
      <w:hyperlink r:id="rId17" w:history="1">
        <w:r w:rsidRPr="004868EA">
          <w:rPr>
            <w:rStyle w:val="Hyperlink"/>
            <w:sz w:val="22"/>
            <w:szCs w:val="22"/>
          </w:rPr>
          <w:t>9/11</w:t>
        </w:r>
      </w:hyperlink>
      <w:r w:rsidRPr="004868EA">
        <w:rPr>
          <w:sz w:val="22"/>
          <w:szCs w:val="22"/>
        </w:rPr>
        <w:t>.</w:t>
      </w:r>
      <w:r w:rsidR="000E79BD" w:rsidRPr="004868EA">
        <w:rPr>
          <w:rStyle w:val="FootnoteReference"/>
          <w:sz w:val="22"/>
          <w:szCs w:val="22"/>
          <w:u w:val="none"/>
          <w:vertAlign w:val="superscript"/>
        </w:rPr>
        <w:footnoteReference w:id="10"/>
      </w:r>
      <w:r w:rsidRPr="004868EA">
        <w:rPr>
          <w:sz w:val="22"/>
          <w:szCs w:val="22"/>
        </w:rPr>
        <w:t xml:space="preserve"> </w:t>
      </w:r>
    </w:p>
    <w:p w14:paraId="49AF9B17" w14:textId="77777777" w:rsidR="00530BFF" w:rsidRPr="004868EA" w:rsidRDefault="00530BFF" w:rsidP="004868EA">
      <w:pPr>
        <w:pStyle w:val="ListParagraph"/>
        <w:numPr>
          <w:ilvl w:val="0"/>
          <w:numId w:val="27"/>
        </w:numPr>
        <w:spacing w:before="120" w:after="120"/>
        <w:ind w:left="0" w:firstLine="0"/>
        <w:contextualSpacing w:val="0"/>
        <w:jc w:val="both"/>
        <w:rPr>
          <w:sz w:val="22"/>
          <w:szCs w:val="22"/>
        </w:rPr>
      </w:pPr>
      <w:r w:rsidRPr="004868EA">
        <w:rPr>
          <w:sz w:val="22"/>
          <w:szCs w:val="22"/>
        </w:rPr>
        <w:t xml:space="preserve">The following guiding questions were suggested to guide participants interventions under this topic: </w:t>
      </w:r>
    </w:p>
    <w:p w14:paraId="70DDAC0D" w14:textId="706A1391" w:rsidR="00530BFF" w:rsidRPr="004868EA" w:rsidRDefault="00530BFF" w:rsidP="004868EA">
      <w:pPr>
        <w:numPr>
          <w:ilvl w:val="0"/>
          <w:numId w:val="36"/>
        </w:numPr>
        <w:adjustRightInd w:val="0"/>
        <w:snapToGrid w:val="0"/>
        <w:spacing w:before="120" w:after="120"/>
        <w:ind w:left="0" w:firstLine="720"/>
        <w:rPr>
          <w:szCs w:val="22"/>
        </w:rPr>
      </w:pPr>
      <w:r w:rsidRPr="004868EA">
        <w:rPr>
          <w:szCs w:val="22"/>
        </w:rPr>
        <w:t>Is there sufficient capacity in your country or region to carry out detection and identification of LMOs?</w:t>
      </w:r>
    </w:p>
    <w:p w14:paraId="031E61BE" w14:textId="5EAC8700" w:rsidR="00530BFF" w:rsidRPr="004868EA" w:rsidRDefault="00530BFF" w:rsidP="004868EA">
      <w:pPr>
        <w:numPr>
          <w:ilvl w:val="0"/>
          <w:numId w:val="36"/>
        </w:numPr>
        <w:adjustRightInd w:val="0"/>
        <w:snapToGrid w:val="0"/>
        <w:spacing w:before="120" w:after="120"/>
        <w:ind w:left="0" w:firstLine="720"/>
        <w:rPr>
          <w:szCs w:val="22"/>
        </w:rPr>
      </w:pPr>
      <w:r w:rsidRPr="004868EA">
        <w:rPr>
          <w:szCs w:val="22"/>
        </w:rPr>
        <w:t>What are the challenges that are currently being faced (if any)?</w:t>
      </w:r>
    </w:p>
    <w:p w14:paraId="3F98629B" w14:textId="48A15613" w:rsidR="00530BFF" w:rsidRPr="004868EA" w:rsidRDefault="00530BFF" w:rsidP="004868EA">
      <w:pPr>
        <w:numPr>
          <w:ilvl w:val="0"/>
          <w:numId w:val="36"/>
        </w:numPr>
        <w:adjustRightInd w:val="0"/>
        <w:snapToGrid w:val="0"/>
        <w:spacing w:before="120" w:after="120"/>
        <w:ind w:left="0" w:firstLine="720"/>
        <w:rPr>
          <w:szCs w:val="22"/>
        </w:rPr>
      </w:pPr>
      <w:r w:rsidRPr="004868EA">
        <w:rPr>
          <w:szCs w:val="22"/>
        </w:rPr>
        <w:t>Have there been recent efforts and/or collaborations with other countries and/or organizations to improve the capacity for detection and identification of LMOs?</w:t>
      </w:r>
    </w:p>
    <w:p w14:paraId="540BB112" w14:textId="706FF11D" w:rsidR="00530BFF" w:rsidRPr="004868EA" w:rsidRDefault="00530BFF" w:rsidP="004868EA">
      <w:pPr>
        <w:numPr>
          <w:ilvl w:val="0"/>
          <w:numId w:val="36"/>
        </w:numPr>
        <w:adjustRightInd w:val="0"/>
        <w:snapToGrid w:val="0"/>
        <w:spacing w:before="120" w:after="120"/>
        <w:ind w:left="0" w:firstLine="720"/>
        <w:rPr>
          <w:szCs w:val="22"/>
        </w:rPr>
      </w:pPr>
      <w:r w:rsidRPr="004868EA">
        <w:rPr>
          <w:szCs w:val="22"/>
        </w:rPr>
        <w:t>Who are the relevant organizations involved in improving global capacity for detection and identification?</w:t>
      </w:r>
    </w:p>
    <w:p w14:paraId="5F94EB6F" w14:textId="1181DA0D" w:rsidR="00530BFF" w:rsidRPr="004868EA" w:rsidRDefault="00530BFF" w:rsidP="004868EA">
      <w:pPr>
        <w:numPr>
          <w:ilvl w:val="0"/>
          <w:numId w:val="36"/>
        </w:numPr>
        <w:adjustRightInd w:val="0"/>
        <w:snapToGrid w:val="0"/>
        <w:spacing w:before="120" w:after="120"/>
        <w:ind w:left="0" w:firstLine="720"/>
        <w:rPr>
          <w:szCs w:val="22"/>
        </w:rPr>
      </w:pPr>
      <w:r w:rsidRPr="004868EA">
        <w:rPr>
          <w:szCs w:val="22"/>
        </w:rPr>
        <w:t>Where should efforts be focused to improve the global capacity on detection and identification of LMOs?</w:t>
      </w:r>
    </w:p>
    <w:p w14:paraId="6F18F0BD" w14:textId="3D96E995" w:rsidR="00530BFF" w:rsidRPr="004868EA" w:rsidRDefault="00530BFF" w:rsidP="004868EA">
      <w:pPr>
        <w:pStyle w:val="ListParagraph"/>
        <w:numPr>
          <w:ilvl w:val="0"/>
          <w:numId w:val="27"/>
        </w:numPr>
        <w:spacing w:before="120" w:after="120"/>
        <w:ind w:left="0" w:firstLine="0"/>
        <w:contextualSpacing w:val="0"/>
        <w:jc w:val="both"/>
        <w:rPr>
          <w:sz w:val="22"/>
          <w:szCs w:val="22"/>
        </w:rPr>
      </w:pPr>
      <w:r w:rsidRPr="004868EA">
        <w:rPr>
          <w:sz w:val="22"/>
          <w:szCs w:val="22"/>
        </w:rPr>
        <w:t xml:space="preserve">Overall, some participants stated that there was sufficient national capacity for detection and identification of LMOs in their home countries, while others believed there were challenges still </w:t>
      </w:r>
      <w:r w:rsidR="00B637C4" w:rsidRPr="004868EA">
        <w:rPr>
          <w:sz w:val="22"/>
          <w:szCs w:val="22"/>
        </w:rPr>
        <w:t xml:space="preserve">to </w:t>
      </w:r>
      <w:r w:rsidRPr="004868EA">
        <w:rPr>
          <w:sz w:val="22"/>
          <w:szCs w:val="22"/>
        </w:rPr>
        <w:t xml:space="preserve">be overcome. The following challenges were identified by participants: </w:t>
      </w:r>
    </w:p>
    <w:p w14:paraId="2AD886AF" w14:textId="77777777" w:rsidR="00530BFF" w:rsidRPr="004868EA" w:rsidRDefault="00530BFF" w:rsidP="004868EA">
      <w:pPr>
        <w:pStyle w:val="ListParagraph"/>
        <w:numPr>
          <w:ilvl w:val="0"/>
          <w:numId w:val="23"/>
        </w:numPr>
        <w:contextualSpacing w:val="0"/>
        <w:jc w:val="both"/>
        <w:rPr>
          <w:sz w:val="22"/>
          <w:szCs w:val="22"/>
        </w:rPr>
      </w:pPr>
      <w:r w:rsidRPr="004868EA">
        <w:rPr>
          <w:sz w:val="22"/>
          <w:szCs w:val="22"/>
        </w:rPr>
        <w:t>Lack of adequate laboratory infrastructure and reagents;</w:t>
      </w:r>
    </w:p>
    <w:p w14:paraId="4FB3C383" w14:textId="77777777" w:rsidR="00530BFF" w:rsidRPr="004868EA" w:rsidRDefault="00530BFF" w:rsidP="004868EA">
      <w:pPr>
        <w:pStyle w:val="ListParagraph"/>
        <w:numPr>
          <w:ilvl w:val="0"/>
          <w:numId w:val="23"/>
        </w:numPr>
        <w:contextualSpacing w:val="0"/>
        <w:jc w:val="both"/>
        <w:rPr>
          <w:sz w:val="22"/>
          <w:szCs w:val="22"/>
        </w:rPr>
      </w:pPr>
      <w:r w:rsidRPr="004868EA">
        <w:rPr>
          <w:sz w:val="22"/>
          <w:szCs w:val="22"/>
        </w:rPr>
        <w:t>Lack of technical expertise;</w:t>
      </w:r>
    </w:p>
    <w:p w14:paraId="3E604D8F" w14:textId="77777777" w:rsidR="00530BFF" w:rsidRPr="004868EA" w:rsidRDefault="00530BFF" w:rsidP="004868EA">
      <w:pPr>
        <w:pStyle w:val="ListParagraph"/>
        <w:numPr>
          <w:ilvl w:val="0"/>
          <w:numId w:val="23"/>
        </w:numPr>
        <w:contextualSpacing w:val="0"/>
        <w:jc w:val="both"/>
        <w:rPr>
          <w:sz w:val="22"/>
          <w:szCs w:val="22"/>
        </w:rPr>
      </w:pPr>
      <w:r w:rsidRPr="004868EA">
        <w:rPr>
          <w:sz w:val="22"/>
          <w:szCs w:val="22"/>
        </w:rPr>
        <w:t>Lack of access and availability to certified reference materials;</w:t>
      </w:r>
    </w:p>
    <w:p w14:paraId="0F8C400B" w14:textId="77777777" w:rsidR="00530BFF" w:rsidRPr="004868EA" w:rsidRDefault="00530BFF" w:rsidP="004868EA">
      <w:pPr>
        <w:pStyle w:val="ListParagraph"/>
        <w:numPr>
          <w:ilvl w:val="0"/>
          <w:numId w:val="23"/>
        </w:numPr>
        <w:contextualSpacing w:val="0"/>
        <w:jc w:val="both"/>
        <w:rPr>
          <w:sz w:val="22"/>
          <w:szCs w:val="22"/>
        </w:rPr>
      </w:pPr>
      <w:r w:rsidRPr="004868EA">
        <w:rPr>
          <w:sz w:val="22"/>
          <w:szCs w:val="22"/>
        </w:rPr>
        <w:t xml:space="preserve">Difficulty implementing of </w:t>
      </w:r>
      <w:bookmarkStart w:id="1" w:name="_Hlk26366907"/>
      <w:r w:rsidRPr="004868EA">
        <w:rPr>
          <w:sz w:val="22"/>
          <w:szCs w:val="22"/>
        </w:rPr>
        <w:t xml:space="preserve">International Organization for Standardization </w:t>
      </w:r>
      <w:bookmarkEnd w:id="1"/>
      <w:r w:rsidRPr="004868EA">
        <w:rPr>
          <w:sz w:val="22"/>
          <w:szCs w:val="22"/>
        </w:rPr>
        <w:t>(ISO) standards;</w:t>
      </w:r>
    </w:p>
    <w:p w14:paraId="1281985A" w14:textId="77777777" w:rsidR="00530BFF" w:rsidRPr="004868EA" w:rsidRDefault="00530BFF" w:rsidP="004868EA">
      <w:pPr>
        <w:pStyle w:val="ListParagraph"/>
        <w:numPr>
          <w:ilvl w:val="0"/>
          <w:numId w:val="23"/>
        </w:numPr>
        <w:contextualSpacing w:val="0"/>
        <w:jc w:val="both"/>
        <w:rPr>
          <w:sz w:val="22"/>
          <w:szCs w:val="22"/>
        </w:rPr>
      </w:pPr>
      <w:r w:rsidRPr="004868EA">
        <w:rPr>
          <w:sz w:val="22"/>
          <w:szCs w:val="22"/>
        </w:rPr>
        <w:t>Lack of standardized and validated methodologies;</w:t>
      </w:r>
    </w:p>
    <w:p w14:paraId="10BE6A92" w14:textId="77777777" w:rsidR="00530BFF" w:rsidRPr="004868EA" w:rsidRDefault="00530BFF" w:rsidP="004868EA">
      <w:pPr>
        <w:pStyle w:val="ListParagraph"/>
        <w:numPr>
          <w:ilvl w:val="0"/>
          <w:numId w:val="23"/>
        </w:numPr>
        <w:contextualSpacing w:val="0"/>
        <w:jc w:val="both"/>
        <w:rPr>
          <w:sz w:val="22"/>
          <w:szCs w:val="22"/>
        </w:rPr>
      </w:pPr>
      <w:r w:rsidRPr="004868EA">
        <w:rPr>
          <w:sz w:val="22"/>
          <w:szCs w:val="22"/>
        </w:rPr>
        <w:t>Rapid development and commercialization of new LMOs and biotechnologies, including new modified crop species, fish and animals;</w:t>
      </w:r>
    </w:p>
    <w:p w14:paraId="740B2D84" w14:textId="77777777" w:rsidR="00530BFF" w:rsidRPr="004868EA" w:rsidRDefault="00530BFF" w:rsidP="004868EA">
      <w:pPr>
        <w:pStyle w:val="ListParagraph"/>
        <w:numPr>
          <w:ilvl w:val="0"/>
          <w:numId w:val="23"/>
        </w:numPr>
        <w:contextualSpacing w:val="0"/>
        <w:jc w:val="both"/>
        <w:rPr>
          <w:sz w:val="22"/>
          <w:szCs w:val="22"/>
        </w:rPr>
      </w:pPr>
      <w:r w:rsidRPr="004868EA">
        <w:rPr>
          <w:sz w:val="22"/>
          <w:szCs w:val="22"/>
        </w:rPr>
        <w:t>Detection of unknown LMOs or LMOs with unknown sequences;</w:t>
      </w:r>
    </w:p>
    <w:p w14:paraId="6BDE0FEB" w14:textId="618BD032" w:rsidR="00530BFF" w:rsidRPr="004868EA" w:rsidRDefault="00530BFF" w:rsidP="004868EA">
      <w:pPr>
        <w:pStyle w:val="ListParagraph"/>
        <w:numPr>
          <w:ilvl w:val="0"/>
          <w:numId w:val="23"/>
        </w:numPr>
        <w:contextualSpacing w:val="0"/>
        <w:jc w:val="both"/>
        <w:rPr>
          <w:sz w:val="22"/>
          <w:szCs w:val="22"/>
        </w:rPr>
      </w:pPr>
      <w:r w:rsidRPr="004868EA">
        <w:rPr>
          <w:sz w:val="22"/>
          <w:szCs w:val="22"/>
        </w:rPr>
        <w:t xml:space="preserve">Lack of quantitative detection methodologies; </w:t>
      </w:r>
    </w:p>
    <w:p w14:paraId="4115AB06" w14:textId="77777777" w:rsidR="00530BFF" w:rsidRPr="004868EA" w:rsidRDefault="00530BFF" w:rsidP="004868EA">
      <w:pPr>
        <w:pStyle w:val="ListParagraph"/>
        <w:numPr>
          <w:ilvl w:val="0"/>
          <w:numId w:val="23"/>
        </w:numPr>
        <w:contextualSpacing w:val="0"/>
        <w:jc w:val="both"/>
        <w:rPr>
          <w:sz w:val="22"/>
          <w:szCs w:val="22"/>
        </w:rPr>
      </w:pPr>
      <w:r w:rsidRPr="004868EA">
        <w:rPr>
          <w:sz w:val="22"/>
          <w:szCs w:val="22"/>
        </w:rPr>
        <w:t>High financial costs for laboratory operations and capacity-building abroad.</w:t>
      </w:r>
    </w:p>
    <w:p w14:paraId="774EDA5F" w14:textId="77777777" w:rsidR="00530BFF" w:rsidRPr="004868EA" w:rsidRDefault="00530BFF" w:rsidP="004868EA">
      <w:pPr>
        <w:pStyle w:val="ListParagraph"/>
        <w:numPr>
          <w:ilvl w:val="0"/>
          <w:numId w:val="27"/>
        </w:numPr>
        <w:spacing w:before="120" w:after="120"/>
        <w:ind w:left="0" w:firstLine="0"/>
        <w:contextualSpacing w:val="0"/>
        <w:jc w:val="both"/>
        <w:rPr>
          <w:sz w:val="22"/>
          <w:szCs w:val="22"/>
        </w:rPr>
      </w:pPr>
      <w:r w:rsidRPr="004868EA">
        <w:rPr>
          <w:sz w:val="22"/>
          <w:szCs w:val="22"/>
        </w:rPr>
        <w:t>Participants also shared examples of recent collaborations with other countries and organizations, which have been effective at improving the capacity for detection and identification. Examples included:</w:t>
      </w:r>
    </w:p>
    <w:p w14:paraId="271C5C82" w14:textId="77777777" w:rsidR="00530BFF" w:rsidRPr="004868EA" w:rsidRDefault="00530BFF" w:rsidP="004868EA">
      <w:pPr>
        <w:pStyle w:val="ListParagraph"/>
        <w:numPr>
          <w:ilvl w:val="0"/>
          <w:numId w:val="26"/>
        </w:numPr>
        <w:contextualSpacing w:val="0"/>
        <w:jc w:val="both"/>
        <w:rPr>
          <w:sz w:val="22"/>
          <w:szCs w:val="22"/>
        </w:rPr>
      </w:pPr>
      <w:r w:rsidRPr="004868EA">
        <w:rPr>
          <w:sz w:val="22"/>
          <w:szCs w:val="22"/>
        </w:rPr>
        <w:t>Regional networks of laboratories to collaborate and exchange information:</w:t>
      </w:r>
    </w:p>
    <w:p w14:paraId="0615B395" w14:textId="77777777" w:rsidR="00530BFF" w:rsidRPr="004868EA" w:rsidRDefault="00530BFF" w:rsidP="004868EA">
      <w:pPr>
        <w:pStyle w:val="ListParagraph"/>
        <w:numPr>
          <w:ilvl w:val="1"/>
          <w:numId w:val="26"/>
        </w:numPr>
        <w:contextualSpacing w:val="0"/>
        <w:jc w:val="both"/>
        <w:rPr>
          <w:sz w:val="22"/>
          <w:szCs w:val="22"/>
        </w:rPr>
      </w:pPr>
      <w:r w:rsidRPr="004868EA">
        <w:rPr>
          <w:sz w:val="22"/>
          <w:szCs w:val="22"/>
        </w:rPr>
        <w:t>West African Network of GMO Laboratories,</w:t>
      </w:r>
    </w:p>
    <w:p w14:paraId="09971221" w14:textId="77777777" w:rsidR="00530BFF" w:rsidRPr="004868EA" w:rsidRDefault="00530BFF" w:rsidP="004868EA">
      <w:pPr>
        <w:pStyle w:val="ListParagraph"/>
        <w:numPr>
          <w:ilvl w:val="1"/>
          <w:numId w:val="26"/>
        </w:numPr>
        <w:contextualSpacing w:val="0"/>
        <w:jc w:val="both"/>
        <w:rPr>
          <w:sz w:val="22"/>
          <w:szCs w:val="22"/>
        </w:rPr>
      </w:pPr>
      <w:r w:rsidRPr="004868EA">
        <w:rPr>
          <w:sz w:val="22"/>
          <w:szCs w:val="22"/>
        </w:rPr>
        <w:t>Middle East and North Africa regional laboratories,</w:t>
      </w:r>
    </w:p>
    <w:p w14:paraId="039F3BE8" w14:textId="77777777" w:rsidR="00530BFF" w:rsidRPr="004868EA" w:rsidRDefault="00530BFF" w:rsidP="004868EA">
      <w:pPr>
        <w:pStyle w:val="ListParagraph"/>
        <w:numPr>
          <w:ilvl w:val="1"/>
          <w:numId w:val="26"/>
        </w:numPr>
        <w:contextualSpacing w:val="0"/>
        <w:jc w:val="both"/>
        <w:rPr>
          <w:sz w:val="22"/>
          <w:szCs w:val="22"/>
        </w:rPr>
      </w:pPr>
      <w:r w:rsidRPr="004868EA">
        <w:rPr>
          <w:sz w:val="22"/>
          <w:szCs w:val="22"/>
        </w:rPr>
        <w:t>Latin America and Caribbean Network of GMO analysis;</w:t>
      </w:r>
    </w:p>
    <w:p w14:paraId="0EC9E470" w14:textId="77777777" w:rsidR="00530BFF" w:rsidRPr="004868EA" w:rsidRDefault="00530BFF" w:rsidP="004868EA">
      <w:pPr>
        <w:pStyle w:val="ListParagraph"/>
        <w:numPr>
          <w:ilvl w:val="0"/>
          <w:numId w:val="26"/>
        </w:numPr>
        <w:contextualSpacing w:val="0"/>
        <w:jc w:val="both"/>
        <w:rPr>
          <w:sz w:val="22"/>
          <w:szCs w:val="22"/>
        </w:rPr>
      </w:pPr>
      <w:r w:rsidRPr="004868EA">
        <w:rPr>
          <w:sz w:val="22"/>
          <w:szCs w:val="22"/>
        </w:rPr>
        <w:t>National Reference Center for GMO Detection and the National Metrology Center of Mexico collaborated to generate 9 certified reference materials for products of agriculture;</w:t>
      </w:r>
    </w:p>
    <w:p w14:paraId="724D5628" w14:textId="60D84FAD" w:rsidR="00530BFF" w:rsidRPr="004868EA" w:rsidRDefault="00530BFF" w:rsidP="004868EA">
      <w:pPr>
        <w:pStyle w:val="ListParagraph"/>
        <w:numPr>
          <w:ilvl w:val="0"/>
          <w:numId w:val="26"/>
        </w:numPr>
        <w:contextualSpacing w:val="0"/>
        <w:jc w:val="both"/>
        <w:rPr>
          <w:sz w:val="22"/>
          <w:szCs w:val="22"/>
        </w:rPr>
      </w:pPr>
      <w:r w:rsidRPr="004868EA">
        <w:rPr>
          <w:sz w:val="22"/>
          <w:szCs w:val="22"/>
        </w:rPr>
        <w:lastRenderedPageBreak/>
        <w:t xml:space="preserve">The United Nations Environment </w:t>
      </w:r>
      <w:proofErr w:type="spellStart"/>
      <w:r w:rsidRPr="004868EA">
        <w:rPr>
          <w:sz w:val="22"/>
          <w:szCs w:val="22"/>
        </w:rPr>
        <w:t>Programme</w:t>
      </w:r>
      <w:proofErr w:type="spellEnd"/>
      <w:r w:rsidRPr="004868EA">
        <w:rPr>
          <w:sz w:val="22"/>
          <w:szCs w:val="22"/>
        </w:rPr>
        <w:t xml:space="preserve"> </w:t>
      </w:r>
      <w:r w:rsidR="00B5786C" w:rsidRPr="004868EA">
        <w:rPr>
          <w:sz w:val="22"/>
          <w:szCs w:val="22"/>
        </w:rPr>
        <w:t xml:space="preserve">- </w:t>
      </w:r>
      <w:r w:rsidRPr="004868EA">
        <w:rPr>
          <w:sz w:val="22"/>
          <w:szCs w:val="22"/>
        </w:rPr>
        <w:t xml:space="preserve">Global Environment </w:t>
      </w:r>
      <w:r w:rsidR="00B5786C" w:rsidRPr="004868EA">
        <w:rPr>
          <w:sz w:val="22"/>
          <w:szCs w:val="22"/>
        </w:rPr>
        <w:t xml:space="preserve">Facility </w:t>
      </w:r>
      <w:r w:rsidRPr="004868EA">
        <w:rPr>
          <w:sz w:val="22"/>
          <w:szCs w:val="22"/>
        </w:rPr>
        <w:t xml:space="preserve">(UNEP-GEF) </w:t>
      </w:r>
      <w:r w:rsidR="003518D8" w:rsidRPr="004868EA">
        <w:rPr>
          <w:sz w:val="22"/>
          <w:szCs w:val="22"/>
        </w:rPr>
        <w:t>“</w:t>
      </w:r>
      <w:r w:rsidRPr="004868EA">
        <w:rPr>
          <w:sz w:val="22"/>
          <w:szCs w:val="22"/>
        </w:rPr>
        <w:t>Multi</w:t>
      </w:r>
      <w:r w:rsidR="006D1F4E" w:rsidRPr="004868EA">
        <w:rPr>
          <w:sz w:val="22"/>
          <w:szCs w:val="22"/>
        </w:rPr>
        <w:t>-</w:t>
      </w:r>
      <w:r w:rsidRPr="004868EA">
        <w:rPr>
          <w:sz w:val="22"/>
          <w:szCs w:val="22"/>
        </w:rPr>
        <w:t xml:space="preserve">Country Project to </w:t>
      </w:r>
      <w:r w:rsidR="006E3C7A" w:rsidRPr="004868EA">
        <w:rPr>
          <w:sz w:val="22"/>
          <w:szCs w:val="22"/>
        </w:rPr>
        <w:t xml:space="preserve">Strengthen </w:t>
      </w:r>
      <w:r w:rsidRPr="004868EA">
        <w:rPr>
          <w:sz w:val="22"/>
          <w:szCs w:val="22"/>
        </w:rPr>
        <w:t>Institutional Capacit</w:t>
      </w:r>
      <w:r w:rsidR="00AB079A" w:rsidRPr="004868EA">
        <w:rPr>
          <w:sz w:val="22"/>
          <w:szCs w:val="22"/>
        </w:rPr>
        <w:t>y</w:t>
      </w:r>
      <w:r w:rsidRPr="004868EA">
        <w:rPr>
          <w:sz w:val="22"/>
          <w:szCs w:val="22"/>
        </w:rPr>
        <w:t xml:space="preserve"> </w:t>
      </w:r>
      <w:r w:rsidR="00BB7947" w:rsidRPr="004868EA">
        <w:rPr>
          <w:sz w:val="22"/>
          <w:szCs w:val="22"/>
        </w:rPr>
        <w:t>o</w:t>
      </w:r>
      <w:r w:rsidRPr="004868EA">
        <w:rPr>
          <w:sz w:val="22"/>
          <w:szCs w:val="22"/>
        </w:rPr>
        <w:t>n LMO Testing in Support of National Decision</w:t>
      </w:r>
      <w:r w:rsidR="006D1F4E" w:rsidRPr="004868EA">
        <w:rPr>
          <w:sz w:val="22"/>
          <w:szCs w:val="22"/>
        </w:rPr>
        <w:t>-m</w:t>
      </w:r>
      <w:r w:rsidRPr="004868EA">
        <w:rPr>
          <w:sz w:val="22"/>
          <w:szCs w:val="22"/>
        </w:rPr>
        <w:t>aking</w:t>
      </w:r>
      <w:r w:rsidR="003518D8" w:rsidRPr="004868EA">
        <w:rPr>
          <w:sz w:val="22"/>
          <w:szCs w:val="22"/>
        </w:rPr>
        <w:t>”;</w:t>
      </w:r>
      <w:r w:rsidRPr="004868EA">
        <w:rPr>
          <w:rStyle w:val="FootnoteReference"/>
          <w:sz w:val="22"/>
          <w:szCs w:val="22"/>
          <w:u w:val="none"/>
          <w:vertAlign w:val="superscript"/>
        </w:rPr>
        <w:footnoteReference w:id="11"/>
      </w:r>
    </w:p>
    <w:p w14:paraId="1BEF2296" w14:textId="670963C3" w:rsidR="00530BFF" w:rsidRPr="004868EA" w:rsidRDefault="00530BFF" w:rsidP="004868EA">
      <w:pPr>
        <w:pStyle w:val="ListParagraph"/>
        <w:numPr>
          <w:ilvl w:val="0"/>
          <w:numId w:val="26"/>
        </w:numPr>
        <w:contextualSpacing w:val="0"/>
        <w:jc w:val="both"/>
        <w:rPr>
          <w:sz w:val="22"/>
          <w:szCs w:val="22"/>
        </w:rPr>
      </w:pPr>
      <w:r w:rsidRPr="004868EA">
        <w:rPr>
          <w:sz w:val="22"/>
          <w:szCs w:val="22"/>
        </w:rPr>
        <w:t>UNEP-GEF project in Tunisia for the establishment of a regulatory framework, network of laboratories and a reference laboratory at the National Gene Bank of Tunisia</w:t>
      </w:r>
      <w:r w:rsidR="003518D8" w:rsidRPr="004868EA">
        <w:rPr>
          <w:sz w:val="22"/>
          <w:szCs w:val="22"/>
        </w:rPr>
        <w:t>;</w:t>
      </w:r>
      <w:r w:rsidRPr="004868EA">
        <w:rPr>
          <w:rStyle w:val="FootnoteReference"/>
          <w:sz w:val="22"/>
          <w:szCs w:val="22"/>
          <w:u w:val="none"/>
          <w:vertAlign w:val="superscript"/>
        </w:rPr>
        <w:footnoteReference w:id="12"/>
      </w:r>
      <w:r w:rsidRPr="004868EA">
        <w:rPr>
          <w:sz w:val="22"/>
          <w:szCs w:val="22"/>
        </w:rPr>
        <w:t xml:space="preserve"> </w:t>
      </w:r>
    </w:p>
    <w:p w14:paraId="400E9741" w14:textId="6E4521A7" w:rsidR="00530BFF" w:rsidRPr="004868EA" w:rsidRDefault="00530BFF" w:rsidP="004868EA">
      <w:pPr>
        <w:pStyle w:val="ListParagraph"/>
        <w:numPr>
          <w:ilvl w:val="0"/>
          <w:numId w:val="26"/>
        </w:numPr>
        <w:contextualSpacing w:val="0"/>
        <w:jc w:val="both"/>
        <w:rPr>
          <w:sz w:val="22"/>
          <w:szCs w:val="22"/>
        </w:rPr>
      </w:pPr>
      <w:r w:rsidRPr="004868EA">
        <w:rPr>
          <w:sz w:val="22"/>
          <w:szCs w:val="22"/>
        </w:rPr>
        <w:t>The Government of the Republic of Korea created the Korea Biosafety Capacity-Building Initiative through which the Secretariat of the Convention on Biological Diversity ha</w:t>
      </w:r>
      <w:r w:rsidR="008F23C7" w:rsidRPr="004868EA">
        <w:rPr>
          <w:sz w:val="22"/>
          <w:szCs w:val="22"/>
        </w:rPr>
        <w:t>s</w:t>
      </w:r>
      <w:r w:rsidRPr="004868EA">
        <w:rPr>
          <w:sz w:val="22"/>
          <w:szCs w:val="22"/>
        </w:rPr>
        <w:t xml:space="preserve"> </w:t>
      </w:r>
      <w:r w:rsidR="0009674A" w:rsidRPr="004868EA">
        <w:rPr>
          <w:sz w:val="22"/>
          <w:szCs w:val="22"/>
        </w:rPr>
        <w:t>organized</w:t>
      </w:r>
      <w:r w:rsidRPr="004868EA">
        <w:rPr>
          <w:sz w:val="22"/>
          <w:szCs w:val="22"/>
        </w:rPr>
        <w:t xml:space="preserve"> global capacity-building activities on detection and identification.</w:t>
      </w:r>
    </w:p>
    <w:p w14:paraId="0ACD6C63" w14:textId="77777777" w:rsidR="00530BFF" w:rsidRPr="004868EA" w:rsidRDefault="00530BFF" w:rsidP="004868EA">
      <w:pPr>
        <w:pStyle w:val="ListParagraph"/>
        <w:numPr>
          <w:ilvl w:val="0"/>
          <w:numId w:val="27"/>
        </w:numPr>
        <w:spacing w:before="120" w:after="120"/>
        <w:ind w:left="0" w:firstLine="0"/>
        <w:contextualSpacing w:val="0"/>
        <w:jc w:val="both"/>
        <w:rPr>
          <w:sz w:val="22"/>
          <w:szCs w:val="22"/>
        </w:rPr>
      </w:pPr>
      <w:r w:rsidRPr="004868EA">
        <w:rPr>
          <w:sz w:val="22"/>
          <w:szCs w:val="22"/>
        </w:rPr>
        <w:t>Furthermore, the following organizations were identified as being involved in improving global capacity:</w:t>
      </w:r>
    </w:p>
    <w:p w14:paraId="05C3C84B" w14:textId="77777777" w:rsidR="00530BFF" w:rsidRPr="004868EA" w:rsidRDefault="00530BFF" w:rsidP="004868EA">
      <w:pPr>
        <w:pStyle w:val="ListParagraph"/>
        <w:numPr>
          <w:ilvl w:val="0"/>
          <w:numId w:val="25"/>
        </w:numPr>
        <w:contextualSpacing w:val="0"/>
        <w:jc w:val="both"/>
        <w:rPr>
          <w:sz w:val="22"/>
          <w:szCs w:val="22"/>
        </w:rPr>
      </w:pPr>
      <w:r w:rsidRPr="004868EA">
        <w:rPr>
          <w:sz w:val="22"/>
          <w:szCs w:val="22"/>
        </w:rPr>
        <w:t>Secretariat of the Convention on Biological Diversity (</w:t>
      </w:r>
      <w:hyperlink r:id="rId18" w:history="1">
        <w:r w:rsidRPr="004868EA">
          <w:rPr>
            <w:rStyle w:val="Hyperlink"/>
            <w:sz w:val="22"/>
            <w:szCs w:val="22"/>
          </w:rPr>
          <w:t>SCBD</w:t>
        </w:r>
      </w:hyperlink>
      <w:r w:rsidRPr="004868EA">
        <w:rPr>
          <w:sz w:val="22"/>
          <w:szCs w:val="22"/>
        </w:rPr>
        <w:t>);</w:t>
      </w:r>
    </w:p>
    <w:p w14:paraId="42E78CCF" w14:textId="77777777" w:rsidR="00530BFF" w:rsidRPr="004868EA" w:rsidRDefault="00530BFF" w:rsidP="004868EA">
      <w:pPr>
        <w:pStyle w:val="ListParagraph"/>
        <w:numPr>
          <w:ilvl w:val="0"/>
          <w:numId w:val="25"/>
        </w:numPr>
        <w:contextualSpacing w:val="0"/>
        <w:jc w:val="both"/>
        <w:rPr>
          <w:sz w:val="22"/>
          <w:szCs w:val="22"/>
        </w:rPr>
      </w:pPr>
      <w:r w:rsidRPr="004868EA">
        <w:rPr>
          <w:sz w:val="22"/>
          <w:szCs w:val="22"/>
        </w:rPr>
        <w:t>The Global Environment Facility (</w:t>
      </w:r>
      <w:hyperlink r:id="rId19" w:history="1">
        <w:r w:rsidRPr="004868EA">
          <w:rPr>
            <w:rStyle w:val="Hyperlink"/>
            <w:sz w:val="22"/>
            <w:szCs w:val="22"/>
          </w:rPr>
          <w:t>GEF</w:t>
        </w:r>
      </w:hyperlink>
      <w:r w:rsidRPr="004868EA">
        <w:rPr>
          <w:sz w:val="22"/>
          <w:szCs w:val="22"/>
        </w:rPr>
        <w:t>);</w:t>
      </w:r>
    </w:p>
    <w:p w14:paraId="4811B771" w14:textId="77777777" w:rsidR="00530BFF" w:rsidRPr="004868EA" w:rsidRDefault="00530BFF" w:rsidP="004868EA">
      <w:pPr>
        <w:pStyle w:val="ListParagraph"/>
        <w:numPr>
          <w:ilvl w:val="0"/>
          <w:numId w:val="25"/>
        </w:numPr>
        <w:contextualSpacing w:val="0"/>
        <w:jc w:val="both"/>
        <w:rPr>
          <w:sz w:val="22"/>
          <w:szCs w:val="22"/>
        </w:rPr>
      </w:pPr>
      <w:r w:rsidRPr="004868EA">
        <w:rPr>
          <w:sz w:val="22"/>
          <w:szCs w:val="22"/>
        </w:rPr>
        <w:t>European Commission Joint Research Centre (</w:t>
      </w:r>
      <w:hyperlink r:id="rId20" w:history="1">
        <w:r w:rsidRPr="004868EA">
          <w:rPr>
            <w:rStyle w:val="Hyperlink"/>
            <w:sz w:val="22"/>
            <w:szCs w:val="22"/>
          </w:rPr>
          <w:t>JRC</w:t>
        </w:r>
      </w:hyperlink>
      <w:r w:rsidRPr="004868EA">
        <w:rPr>
          <w:sz w:val="22"/>
          <w:szCs w:val="22"/>
        </w:rPr>
        <w:t>)</w:t>
      </w:r>
    </w:p>
    <w:p w14:paraId="6AB74683" w14:textId="77777777" w:rsidR="00530BFF" w:rsidRPr="004868EA" w:rsidRDefault="00530BFF" w:rsidP="004868EA">
      <w:pPr>
        <w:pStyle w:val="ListParagraph"/>
        <w:numPr>
          <w:ilvl w:val="1"/>
          <w:numId w:val="25"/>
        </w:numPr>
        <w:contextualSpacing w:val="0"/>
        <w:jc w:val="both"/>
        <w:rPr>
          <w:sz w:val="22"/>
          <w:szCs w:val="22"/>
        </w:rPr>
      </w:pPr>
      <w:r w:rsidRPr="004868EA">
        <w:rPr>
          <w:sz w:val="22"/>
          <w:szCs w:val="22"/>
        </w:rPr>
        <w:t xml:space="preserve"> Institute for Reference Materials and Measurements (IRMM);</w:t>
      </w:r>
    </w:p>
    <w:p w14:paraId="1418EEFA" w14:textId="77777777" w:rsidR="00530BFF" w:rsidRPr="004868EA" w:rsidRDefault="00530BFF" w:rsidP="004868EA">
      <w:pPr>
        <w:pStyle w:val="ListParagraph"/>
        <w:numPr>
          <w:ilvl w:val="0"/>
          <w:numId w:val="25"/>
        </w:numPr>
        <w:contextualSpacing w:val="0"/>
        <w:jc w:val="both"/>
        <w:rPr>
          <w:sz w:val="22"/>
          <w:szCs w:val="22"/>
        </w:rPr>
      </w:pPr>
      <w:r w:rsidRPr="004868EA">
        <w:rPr>
          <w:sz w:val="22"/>
          <w:szCs w:val="22"/>
        </w:rPr>
        <w:t>European Food Safety Authority (</w:t>
      </w:r>
      <w:hyperlink r:id="rId21" w:history="1">
        <w:r w:rsidRPr="004868EA">
          <w:rPr>
            <w:rStyle w:val="Hyperlink"/>
            <w:sz w:val="22"/>
            <w:szCs w:val="22"/>
          </w:rPr>
          <w:t>EFSA</w:t>
        </w:r>
      </w:hyperlink>
      <w:r w:rsidRPr="004868EA">
        <w:rPr>
          <w:sz w:val="22"/>
          <w:szCs w:val="22"/>
        </w:rPr>
        <w:t>);</w:t>
      </w:r>
    </w:p>
    <w:p w14:paraId="1B94A911" w14:textId="77777777" w:rsidR="00530BFF" w:rsidRPr="004868EA" w:rsidRDefault="00530BFF" w:rsidP="004868EA">
      <w:pPr>
        <w:pStyle w:val="ListParagraph"/>
        <w:numPr>
          <w:ilvl w:val="0"/>
          <w:numId w:val="25"/>
        </w:numPr>
        <w:contextualSpacing w:val="0"/>
        <w:jc w:val="both"/>
        <w:rPr>
          <w:sz w:val="22"/>
          <w:szCs w:val="22"/>
        </w:rPr>
      </w:pPr>
      <w:r w:rsidRPr="004868EA">
        <w:rPr>
          <w:sz w:val="22"/>
          <w:szCs w:val="22"/>
        </w:rPr>
        <w:t>EU Reference Laboratory for GM food and feed (</w:t>
      </w:r>
      <w:hyperlink r:id="rId22" w:history="1">
        <w:r w:rsidRPr="004868EA">
          <w:rPr>
            <w:rStyle w:val="Hyperlink"/>
            <w:sz w:val="22"/>
            <w:szCs w:val="22"/>
          </w:rPr>
          <w:t>EU-RL GMFF</w:t>
        </w:r>
      </w:hyperlink>
      <w:r w:rsidRPr="004868EA">
        <w:rPr>
          <w:sz w:val="22"/>
          <w:szCs w:val="22"/>
        </w:rPr>
        <w:t>);</w:t>
      </w:r>
    </w:p>
    <w:p w14:paraId="3126A627" w14:textId="77777777" w:rsidR="00530BFF" w:rsidRPr="004868EA" w:rsidRDefault="00530BFF" w:rsidP="004868EA">
      <w:pPr>
        <w:pStyle w:val="ListParagraph"/>
        <w:numPr>
          <w:ilvl w:val="0"/>
          <w:numId w:val="25"/>
        </w:numPr>
        <w:contextualSpacing w:val="0"/>
        <w:jc w:val="both"/>
        <w:rPr>
          <w:sz w:val="22"/>
          <w:szCs w:val="22"/>
        </w:rPr>
      </w:pPr>
      <w:r w:rsidRPr="004868EA">
        <w:rPr>
          <w:sz w:val="22"/>
          <w:szCs w:val="22"/>
        </w:rPr>
        <w:t>United States Food and Drug Administration (</w:t>
      </w:r>
      <w:hyperlink r:id="rId23" w:history="1">
        <w:r w:rsidRPr="004868EA">
          <w:rPr>
            <w:rStyle w:val="Hyperlink"/>
            <w:sz w:val="22"/>
            <w:szCs w:val="22"/>
          </w:rPr>
          <w:t>US FDA</w:t>
        </w:r>
      </w:hyperlink>
      <w:r w:rsidRPr="004868EA">
        <w:rPr>
          <w:sz w:val="22"/>
          <w:szCs w:val="22"/>
        </w:rPr>
        <w:t>);</w:t>
      </w:r>
    </w:p>
    <w:p w14:paraId="32C0E9C1" w14:textId="77777777" w:rsidR="00530BFF" w:rsidRPr="004868EA" w:rsidRDefault="00530BFF" w:rsidP="004868EA">
      <w:pPr>
        <w:pStyle w:val="ListParagraph"/>
        <w:numPr>
          <w:ilvl w:val="0"/>
          <w:numId w:val="25"/>
        </w:numPr>
        <w:contextualSpacing w:val="0"/>
        <w:jc w:val="both"/>
        <w:rPr>
          <w:sz w:val="22"/>
          <w:szCs w:val="22"/>
        </w:rPr>
      </w:pPr>
      <w:r w:rsidRPr="004868EA">
        <w:rPr>
          <w:sz w:val="22"/>
          <w:szCs w:val="22"/>
        </w:rPr>
        <w:t>International Centre for Genetic Engineering and Biotechnology (</w:t>
      </w:r>
      <w:hyperlink r:id="rId24" w:history="1">
        <w:r w:rsidRPr="004868EA">
          <w:rPr>
            <w:rStyle w:val="Hyperlink"/>
            <w:sz w:val="22"/>
            <w:szCs w:val="22"/>
          </w:rPr>
          <w:t>ICGEB</w:t>
        </w:r>
      </w:hyperlink>
      <w:r w:rsidRPr="004868EA">
        <w:rPr>
          <w:sz w:val="22"/>
          <w:szCs w:val="22"/>
        </w:rPr>
        <w:t>);</w:t>
      </w:r>
    </w:p>
    <w:p w14:paraId="2DD464CF" w14:textId="77777777" w:rsidR="00530BFF" w:rsidRPr="004868EA" w:rsidRDefault="00530BFF" w:rsidP="004868EA">
      <w:pPr>
        <w:pStyle w:val="ListParagraph"/>
        <w:numPr>
          <w:ilvl w:val="0"/>
          <w:numId w:val="25"/>
        </w:numPr>
        <w:contextualSpacing w:val="0"/>
        <w:jc w:val="both"/>
        <w:rPr>
          <w:sz w:val="22"/>
          <w:szCs w:val="22"/>
        </w:rPr>
      </w:pPr>
      <w:r w:rsidRPr="004868EA">
        <w:rPr>
          <w:sz w:val="22"/>
          <w:szCs w:val="22"/>
        </w:rPr>
        <w:t>International Organization for Standardization (</w:t>
      </w:r>
      <w:hyperlink r:id="rId25" w:history="1">
        <w:r w:rsidRPr="004868EA">
          <w:rPr>
            <w:rStyle w:val="Hyperlink"/>
            <w:sz w:val="22"/>
            <w:szCs w:val="22"/>
          </w:rPr>
          <w:t>ISO</w:t>
        </w:r>
      </w:hyperlink>
      <w:r w:rsidRPr="004868EA">
        <w:rPr>
          <w:sz w:val="22"/>
          <w:szCs w:val="22"/>
        </w:rPr>
        <w:t>);</w:t>
      </w:r>
    </w:p>
    <w:p w14:paraId="482C2EEB" w14:textId="77777777" w:rsidR="00530BFF" w:rsidRPr="004868EA" w:rsidRDefault="00530BFF" w:rsidP="004868EA">
      <w:pPr>
        <w:pStyle w:val="ListParagraph"/>
        <w:numPr>
          <w:ilvl w:val="0"/>
          <w:numId w:val="25"/>
        </w:numPr>
        <w:contextualSpacing w:val="0"/>
        <w:jc w:val="both"/>
        <w:rPr>
          <w:sz w:val="22"/>
          <w:szCs w:val="22"/>
          <w:lang w:val="fr-CA"/>
        </w:rPr>
      </w:pPr>
      <w:r w:rsidRPr="004868EA">
        <w:rPr>
          <w:sz w:val="22"/>
          <w:szCs w:val="22"/>
          <w:lang w:val="fr-CA"/>
        </w:rPr>
        <w:t>International Life Sciences Institute (</w:t>
      </w:r>
      <w:hyperlink r:id="rId26" w:history="1">
        <w:r w:rsidRPr="004868EA">
          <w:rPr>
            <w:rStyle w:val="Hyperlink"/>
            <w:sz w:val="22"/>
            <w:szCs w:val="22"/>
            <w:lang w:val="fr-CA"/>
          </w:rPr>
          <w:t>ILSI</w:t>
        </w:r>
      </w:hyperlink>
      <w:r w:rsidRPr="004868EA">
        <w:rPr>
          <w:sz w:val="22"/>
          <w:szCs w:val="22"/>
          <w:lang w:val="fr-CA"/>
        </w:rPr>
        <w:t>);</w:t>
      </w:r>
    </w:p>
    <w:p w14:paraId="6210BF6A" w14:textId="6D29007F" w:rsidR="00530BFF" w:rsidRPr="004868EA" w:rsidRDefault="00530BFF" w:rsidP="004868EA">
      <w:pPr>
        <w:pStyle w:val="ListParagraph"/>
        <w:numPr>
          <w:ilvl w:val="0"/>
          <w:numId w:val="25"/>
        </w:numPr>
        <w:contextualSpacing w:val="0"/>
        <w:jc w:val="both"/>
        <w:rPr>
          <w:sz w:val="22"/>
          <w:szCs w:val="22"/>
        </w:rPr>
      </w:pPr>
      <w:r w:rsidRPr="004868EA">
        <w:rPr>
          <w:sz w:val="22"/>
          <w:szCs w:val="22"/>
        </w:rPr>
        <w:t>American Oil Chemist</w:t>
      </w:r>
      <w:r w:rsidR="00B3768D" w:rsidRPr="004868EA">
        <w:rPr>
          <w:sz w:val="22"/>
          <w:szCs w:val="22"/>
        </w:rPr>
        <w:t>s’</w:t>
      </w:r>
      <w:r w:rsidRPr="004868EA">
        <w:rPr>
          <w:sz w:val="22"/>
          <w:szCs w:val="22"/>
        </w:rPr>
        <w:t xml:space="preserve"> </w:t>
      </w:r>
      <w:r w:rsidR="00B3768D" w:rsidRPr="004868EA">
        <w:rPr>
          <w:sz w:val="22"/>
          <w:szCs w:val="22"/>
        </w:rPr>
        <w:t>Society</w:t>
      </w:r>
      <w:r w:rsidRPr="004868EA">
        <w:rPr>
          <w:sz w:val="22"/>
          <w:szCs w:val="22"/>
        </w:rPr>
        <w:t xml:space="preserve"> (</w:t>
      </w:r>
      <w:hyperlink r:id="rId27" w:history="1">
        <w:r w:rsidRPr="004868EA">
          <w:rPr>
            <w:rStyle w:val="Hyperlink"/>
            <w:sz w:val="22"/>
            <w:szCs w:val="22"/>
          </w:rPr>
          <w:t>AOCS</w:t>
        </w:r>
      </w:hyperlink>
      <w:r w:rsidRPr="004868EA">
        <w:rPr>
          <w:sz w:val="22"/>
          <w:szCs w:val="22"/>
        </w:rPr>
        <w:t>);</w:t>
      </w:r>
    </w:p>
    <w:p w14:paraId="378C41BD" w14:textId="2EEA5CB4" w:rsidR="00530BFF" w:rsidRPr="004868EA" w:rsidRDefault="00B03502" w:rsidP="004868EA">
      <w:pPr>
        <w:pStyle w:val="ListParagraph"/>
        <w:numPr>
          <w:ilvl w:val="0"/>
          <w:numId w:val="25"/>
        </w:numPr>
        <w:contextualSpacing w:val="0"/>
        <w:jc w:val="both"/>
        <w:rPr>
          <w:sz w:val="22"/>
          <w:szCs w:val="22"/>
        </w:rPr>
      </w:pPr>
      <w:hyperlink r:id="rId28" w:history="1">
        <w:r w:rsidR="00530BFF" w:rsidRPr="004868EA">
          <w:rPr>
            <w:rStyle w:val="Hyperlink"/>
            <w:sz w:val="22"/>
            <w:szCs w:val="22"/>
          </w:rPr>
          <w:t>Cereal and Grains Association</w:t>
        </w:r>
      </w:hyperlink>
      <w:r w:rsidR="00811209" w:rsidRPr="004868EA">
        <w:rPr>
          <w:sz w:val="22"/>
          <w:szCs w:val="22"/>
          <w:lang w:val="fr-CA"/>
        </w:rPr>
        <w:t>;</w:t>
      </w:r>
    </w:p>
    <w:p w14:paraId="1AC2CFA5" w14:textId="5D585F72" w:rsidR="00530BFF" w:rsidRPr="004868EA" w:rsidRDefault="00530BFF" w:rsidP="004868EA">
      <w:pPr>
        <w:pStyle w:val="ListParagraph"/>
        <w:numPr>
          <w:ilvl w:val="0"/>
          <w:numId w:val="25"/>
        </w:numPr>
        <w:contextualSpacing w:val="0"/>
        <w:jc w:val="both"/>
        <w:rPr>
          <w:sz w:val="22"/>
          <w:szCs w:val="22"/>
        </w:rPr>
      </w:pPr>
      <w:r w:rsidRPr="004868EA">
        <w:rPr>
          <w:sz w:val="22"/>
          <w:szCs w:val="22"/>
        </w:rPr>
        <w:t>Regional Agricultural and Environmental Innovations Network–Africa (</w:t>
      </w:r>
      <w:hyperlink r:id="rId29" w:history="1">
        <w:r w:rsidRPr="004868EA">
          <w:rPr>
            <w:rStyle w:val="Hyperlink"/>
            <w:sz w:val="22"/>
            <w:szCs w:val="22"/>
          </w:rPr>
          <w:t>RAEIN-A</w:t>
        </w:r>
        <w:r w:rsidR="006E307A" w:rsidRPr="004868EA">
          <w:rPr>
            <w:rStyle w:val="Hyperlink"/>
            <w:sz w:val="22"/>
            <w:szCs w:val="22"/>
          </w:rPr>
          <w:t>frica</w:t>
        </w:r>
      </w:hyperlink>
      <w:r w:rsidRPr="004868EA">
        <w:rPr>
          <w:sz w:val="22"/>
          <w:szCs w:val="22"/>
        </w:rPr>
        <w:t>).</w:t>
      </w:r>
    </w:p>
    <w:p w14:paraId="3EA4BA91" w14:textId="77777777" w:rsidR="00530BFF" w:rsidRPr="004868EA" w:rsidRDefault="00530BFF" w:rsidP="004868EA">
      <w:pPr>
        <w:pStyle w:val="ListParagraph"/>
        <w:numPr>
          <w:ilvl w:val="0"/>
          <w:numId w:val="27"/>
        </w:numPr>
        <w:spacing w:before="120" w:after="120"/>
        <w:ind w:left="0" w:firstLine="0"/>
        <w:contextualSpacing w:val="0"/>
        <w:jc w:val="both"/>
        <w:rPr>
          <w:sz w:val="22"/>
          <w:szCs w:val="22"/>
        </w:rPr>
      </w:pPr>
      <w:r w:rsidRPr="004868EA">
        <w:rPr>
          <w:sz w:val="22"/>
          <w:szCs w:val="22"/>
        </w:rPr>
        <w:t>When considering how efforts could be focused to improved global capacity, some participants suggested the following:</w:t>
      </w:r>
    </w:p>
    <w:p w14:paraId="50962D68" w14:textId="77777777" w:rsidR="00530BFF" w:rsidRPr="004868EA" w:rsidRDefault="00530BFF" w:rsidP="004868EA">
      <w:pPr>
        <w:pStyle w:val="ListParagraph"/>
        <w:numPr>
          <w:ilvl w:val="0"/>
          <w:numId w:val="24"/>
        </w:numPr>
        <w:contextualSpacing w:val="0"/>
        <w:jc w:val="both"/>
        <w:rPr>
          <w:sz w:val="22"/>
          <w:szCs w:val="22"/>
        </w:rPr>
      </w:pPr>
      <w:r w:rsidRPr="004868EA">
        <w:rPr>
          <w:sz w:val="22"/>
          <w:szCs w:val="22"/>
        </w:rPr>
        <w:t>Establishment of regional and global networks of laboratories;</w:t>
      </w:r>
    </w:p>
    <w:p w14:paraId="2C58DBBA" w14:textId="77777777" w:rsidR="00530BFF" w:rsidRPr="004868EA" w:rsidRDefault="00530BFF" w:rsidP="004868EA">
      <w:pPr>
        <w:pStyle w:val="ListParagraph"/>
        <w:numPr>
          <w:ilvl w:val="0"/>
          <w:numId w:val="24"/>
        </w:numPr>
        <w:contextualSpacing w:val="0"/>
        <w:jc w:val="both"/>
        <w:rPr>
          <w:sz w:val="22"/>
          <w:szCs w:val="22"/>
        </w:rPr>
      </w:pPr>
      <w:r w:rsidRPr="004868EA">
        <w:rPr>
          <w:sz w:val="22"/>
          <w:szCs w:val="22"/>
        </w:rPr>
        <w:t>New detection methodologies for organisms produced through genome editing and synthetic biology;</w:t>
      </w:r>
    </w:p>
    <w:p w14:paraId="67F24C74" w14:textId="77777777" w:rsidR="00530BFF" w:rsidRPr="004868EA" w:rsidRDefault="00530BFF" w:rsidP="004868EA">
      <w:pPr>
        <w:pStyle w:val="ListParagraph"/>
        <w:numPr>
          <w:ilvl w:val="0"/>
          <w:numId w:val="24"/>
        </w:numPr>
        <w:contextualSpacing w:val="0"/>
        <w:jc w:val="both"/>
        <w:rPr>
          <w:sz w:val="22"/>
          <w:szCs w:val="22"/>
        </w:rPr>
      </w:pPr>
      <w:r w:rsidRPr="004868EA">
        <w:rPr>
          <w:sz w:val="22"/>
          <w:szCs w:val="22"/>
        </w:rPr>
        <w:t>Standardization, harmonization and validation of analytical methodologies;</w:t>
      </w:r>
    </w:p>
    <w:p w14:paraId="556BEED5" w14:textId="77777777" w:rsidR="00530BFF" w:rsidRPr="004868EA" w:rsidRDefault="00530BFF" w:rsidP="004868EA">
      <w:pPr>
        <w:pStyle w:val="ListParagraph"/>
        <w:numPr>
          <w:ilvl w:val="0"/>
          <w:numId w:val="24"/>
        </w:numPr>
        <w:contextualSpacing w:val="0"/>
        <w:jc w:val="both"/>
        <w:rPr>
          <w:sz w:val="22"/>
          <w:szCs w:val="22"/>
        </w:rPr>
      </w:pPr>
      <w:r w:rsidRPr="004868EA">
        <w:rPr>
          <w:sz w:val="22"/>
          <w:szCs w:val="22"/>
        </w:rPr>
        <w:t>Access to and development of certified reference materials and information regarding LMOs, particularly for newly developed LMOs;</w:t>
      </w:r>
    </w:p>
    <w:p w14:paraId="28B6426A" w14:textId="77777777" w:rsidR="00530BFF" w:rsidRPr="004868EA" w:rsidRDefault="00530BFF" w:rsidP="004868EA">
      <w:pPr>
        <w:pStyle w:val="ListParagraph"/>
        <w:numPr>
          <w:ilvl w:val="0"/>
          <w:numId w:val="24"/>
        </w:numPr>
        <w:contextualSpacing w:val="0"/>
        <w:jc w:val="both"/>
        <w:rPr>
          <w:sz w:val="22"/>
          <w:szCs w:val="22"/>
        </w:rPr>
      </w:pPr>
      <w:r w:rsidRPr="004868EA">
        <w:rPr>
          <w:sz w:val="22"/>
          <w:szCs w:val="22"/>
        </w:rPr>
        <w:t xml:space="preserve">Further development of quantitative methods (qPCR and </w:t>
      </w:r>
      <w:proofErr w:type="spellStart"/>
      <w:r w:rsidRPr="004868EA">
        <w:rPr>
          <w:sz w:val="22"/>
          <w:szCs w:val="22"/>
        </w:rPr>
        <w:t>dPCR</w:t>
      </w:r>
      <w:proofErr w:type="spellEnd"/>
      <w:r w:rsidRPr="004868EA">
        <w:rPr>
          <w:sz w:val="22"/>
          <w:szCs w:val="22"/>
        </w:rPr>
        <w:t>);</w:t>
      </w:r>
    </w:p>
    <w:p w14:paraId="731E9899" w14:textId="77777777" w:rsidR="00530BFF" w:rsidRPr="004868EA" w:rsidRDefault="00530BFF" w:rsidP="004868EA">
      <w:pPr>
        <w:pStyle w:val="ListParagraph"/>
        <w:numPr>
          <w:ilvl w:val="0"/>
          <w:numId w:val="24"/>
        </w:numPr>
        <w:contextualSpacing w:val="0"/>
        <w:jc w:val="both"/>
        <w:rPr>
          <w:sz w:val="22"/>
          <w:szCs w:val="22"/>
        </w:rPr>
      </w:pPr>
      <w:r w:rsidRPr="004868EA">
        <w:rPr>
          <w:sz w:val="22"/>
          <w:szCs w:val="22"/>
        </w:rPr>
        <w:t>Development of DNA chips to detect multiple lines simultaneously;</w:t>
      </w:r>
    </w:p>
    <w:p w14:paraId="77D11958" w14:textId="77777777" w:rsidR="00530BFF" w:rsidRPr="004868EA" w:rsidRDefault="00530BFF" w:rsidP="004868EA">
      <w:pPr>
        <w:pStyle w:val="ListParagraph"/>
        <w:numPr>
          <w:ilvl w:val="0"/>
          <w:numId w:val="24"/>
        </w:numPr>
        <w:contextualSpacing w:val="0"/>
        <w:jc w:val="both"/>
        <w:rPr>
          <w:sz w:val="22"/>
          <w:szCs w:val="22"/>
        </w:rPr>
      </w:pPr>
      <w:r w:rsidRPr="004868EA">
        <w:rPr>
          <w:sz w:val="22"/>
          <w:szCs w:val="22"/>
        </w:rPr>
        <w:t>Development of guidance documents;</w:t>
      </w:r>
    </w:p>
    <w:p w14:paraId="2BC6373C" w14:textId="77777777" w:rsidR="00530BFF" w:rsidRPr="004868EA" w:rsidRDefault="00530BFF" w:rsidP="004868EA">
      <w:pPr>
        <w:pStyle w:val="ListParagraph"/>
        <w:numPr>
          <w:ilvl w:val="0"/>
          <w:numId w:val="24"/>
        </w:numPr>
        <w:contextualSpacing w:val="0"/>
        <w:jc w:val="both"/>
        <w:rPr>
          <w:sz w:val="22"/>
          <w:szCs w:val="22"/>
        </w:rPr>
      </w:pPr>
      <w:r w:rsidRPr="004868EA">
        <w:rPr>
          <w:sz w:val="22"/>
          <w:szCs w:val="22"/>
        </w:rPr>
        <w:t>Online webinars and discussions;</w:t>
      </w:r>
    </w:p>
    <w:p w14:paraId="6E41D2C9" w14:textId="3633D4FA" w:rsidR="00530BFF" w:rsidRPr="004868EA" w:rsidRDefault="00530BFF" w:rsidP="004868EA">
      <w:pPr>
        <w:pStyle w:val="ListParagraph"/>
        <w:numPr>
          <w:ilvl w:val="0"/>
          <w:numId w:val="24"/>
        </w:numPr>
        <w:contextualSpacing w:val="0"/>
        <w:jc w:val="both"/>
        <w:rPr>
          <w:sz w:val="22"/>
          <w:szCs w:val="22"/>
        </w:rPr>
      </w:pPr>
      <w:r w:rsidRPr="004868EA">
        <w:rPr>
          <w:sz w:val="22"/>
          <w:szCs w:val="22"/>
        </w:rPr>
        <w:t>Development of locally</w:t>
      </w:r>
      <w:r w:rsidR="00CA7F72" w:rsidRPr="004868EA">
        <w:rPr>
          <w:sz w:val="22"/>
          <w:szCs w:val="22"/>
        </w:rPr>
        <w:t xml:space="preserve"> </w:t>
      </w:r>
      <w:r w:rsidRPr="004868EA">
        <w:rPr>
          <w:sz w:val="22"/>
          <w:szCs w:val="22"/>
        </w:rPr>
        <w:t>relevant approaches;</w:t>
      </w:r>
    </w:p>
    <w:p w14:paraId="6E4048A0" w14:textId="77777777" w:rsidR="00530BFF" w:rsidRPr="004868EA" w:rsidRDefault="00530BFF" w:rsidP="004868EA">
      <w:pPr>
        <w:pStyle w:val="ListParagraph"/>
        <w:numPr>
          <w:ilvl w:val="0"/>
          <w:numId w:val="24"/>
        </w:numPr>
        <w:contextualSpacing w:val="0"/>
        <w:jc w:val="both"/>
        <w:rPr>
          <w:sz w:val="22"/>
          <w:szCs w:val="22"/>
        </w:rPr>
      </w:pPr>
      <w:r w:rsidRPr="004868EA">
        <w:rPr>
          <w:sz w:val="22"/>
          <w:szCs w:val="22"/>
        </w:rPr>
        <w:t>Technology transfer;</w:t>
      </w:r>
    </w:p>
    <w:p w14:paraId="332F19A3" w14:textId="77777777" w:rsidR="00530BFF" w:rsidRPr="004868EA" w:rsidRDefault="00530BFF" w:rsidP="004868EA">
      <w:pPr>
        <w:pStyle w:val="ListParagraph"/>
        <w:numPr>
          <w:ilvl w:val="0"/>
          <w:numId w:val="24"/>
        </w:numPr>
        <w:contextualSpacing w:val="0"/>
        <w:jc w:val="both"/>
        <w:rPr>
          <w:sz w:val="22"/>
          <w:szCs w:val="22"/>
        </w:rPr>
      </w:pPr>
      <w:r w:rsidRPr="004868EA">
        <w:rPr>
          <w:sz w:val="22"/>
          <w:szCs w:val="22"/>
        </w:rPr>
        <w:t>Training more laboratory personnel;</w:t>
      </w:r>
    </w:p>
    <w:p w14:paraId="30F75144" w14:textId="77777777" w:rsidR="00530BFF" w:rsidRPr="004868EA" w:rsidRDefault="00530BFF" w:rsidP="004868EA">
      <w:pPr>
        <w:pStyle w:val="ListParagraph"/>
        <w:numPr>
          <w:ilvl w:val="0"/>
          <w:numId w:val="24"/>
        </w:numPr>
        <w:contextualSpacing w:val="0"/>
        <w:jc w:val="both"/>
        <w:rPr>
          <w:sz w:val="22"/>
          <w:szCs w:val="22"/>
        </w:rPr>
      </w:pPr>
      <w:r w:rsidRPr="004868EA">
        <w:rPr>
          <w:sz w:val="22"/>
          <w:szCs w:val="22"/>
        </w:rPr>
        <w:t>Improve DNA extraction protocols and develop additional quality control measures;</w:t>
      </w:r>
    </w:p>
    <w:p w14:paraId="1AF56962" w14:textId="6ECE13BE" w:rsidR="00530BFF" w:rsidRPr="004868EA" w:rsidRDefault="00530BFF" w:rsidP="004868EA">
      <w:pPr>
        <w:pStyle w:val="ListParagraph"/>
        <w:numPr>
          <w:ilvl w:val="0"/>
          <w:numId w:val="24"/>
        </w:numPr>
        <w:contextualSpacing w:val="0"/>
        <w:jc w:val="both"/>
        <w:rPr>
          <w:sz w:val="22"/>
          <w:szCs w:val="22"/>
        </w:rPr>
      </w:pPr>
      <w:r w:rsidRPr="004868EA">
        <w:rPr>
          <w:sz w:val="22"/>
          <w:szCs w:val="22"/>
        </w:rPr>
        <w:t>Promote open</w:t>
      </w:r>
      <w:r w:rsidR="00CA7F72" w:rsidRPr="004868EA">
        <w:rPr>
          <w:sz w:val="22"/>
          <w:szCs w:val="22"/>
        </w:rPr>
        <w:t xml:space="preserve"> </w:t>
      </w:r>
      <w:r w:rsidRPr="004868EA">
        <w:rPr>
          <w:sz w:val="22"/>
          <w:szCs w:val="22"/>
        </w:rPr>
        <w:t xml:space="preserve">access to sequence information; </w:t>
      </w:r>
    </w:p>
    <w:p w14:paraId="53D8999C" w14:textId="77777777" w:rsidR="00530BFF" w:rsidRPr="004868EA" w:rsidRDefault="00530BFF" w:rsidP="004868EA">
      <w:pPr>
        <w:pStyle w:val="ListParagraph"/>
        <w:numPr>
          <w:ilvl w:val="0"/>
          <w:numId w:val="24"/>
        </w:numPr>
        <w:contextualSpacing w:val="0"/>
        <w:jc w:val="both"/>
        <w:rPr>
          <w:sz w:val="22"/>
          <w:szCs w:val="22"/>
        </w:rPr>
      </w:pPr>
      <w:r w:rsidRPr="004868EA">
        <w:rPr>
          <w:sz w:val="22"/>
          <w:szCs w:val="22"/>
        </w:rPr>
        <w:t>Including further sampling training in workshops.</w:t>
      </w:r>
    </w:p>
    <w:p w14:paraId="3789DAAD" w14:textId="77777777" w:rsidR="00530BFF" w:rsidRPr="004868EA" w:rsidRDefault="00530BFF" w:rsidP="004868EA">
      <w:pPr>
        <w:spacing w:before="120" w:after="120"/>
        <w:jc w:val="center"/>
        <w:rPr>
          <w:b/>
          <w:i/>
          <w:szCs w:val="22"/>
          <w:lang w:val="en-US"/>
        </w:rPr>
      </w:pPr>
      <w:r w:rsidRPr="004868EA">
        <w:rPr>
          <w:b/>
          <w:i/>
          <w:szCs w:val="22"/>
          <w:lang w:val="en-US"/>
        </w:rPr>
        <w:br w:type="page"/>
      </w:r>
    </w:p>
    <w:p w14:paraId="3E96F2FE" w14:textId="77777777" w:rsidR="00530BFF" w:rsidRPr="001F0E3A" w:rsidRDefault="00530BFF" w:rsidP="001F0E3A">
      <w:pPr>
        <w:keepNext/>
        <w:spacing w:before="240"/>
        <w:jc w:val="center"/>
        <w:outlineLvl w:val="2"/>
        <w:rPr>
          <w:rFonts w:asciiTheme="majorBidi" w:hAnsiTheme="majorBidi" w:cstheme="majorBidi"/>
          <w:bCs/>
          <w:i/>
          <w:szCs w:val="22"/>
          <w:lang w:eastAsia="en-CA"/>
        </w:rPr>
      </w:pPr>
      <w:r w:rsidRPr="001F0E3A">
        <w:rPr>
          <w:rFonts w:asciiTheme="majorBidi" w:hAnsiTheme="majorBidi" w:cstheme="majorBidi"/>
          <w:bCs/>
          <w:i/>
          <w:szCs w:val="22"/>
          <w:lang w:eastAsia="en-CA"/>
        </w:rPr>
        <w:lastRenderedPageBreak/>
        <w:t>Annex I</w:t>
      </w:r>
    </w:p>
    <w:p w14:paraId="3FF4D370" w14:textId="29218D64" w:rsidR="00530BFF" w:rsidRPr="001F0E3A" w:rsidRDefault="00530BFF" w:rsidP="001F0E3A">
      <w:pPr>
        <w:keepNext/>
        <w:spacing w:before="240"/>
        <w:jc w:val="center"/>
        <w:outlineLvl w:val="0"/>
        <w:rPr>
          <w:rFonts w:ascii="Times New Roman Bold" w:hAnsi="Times New Roman Bold"/>
          <w:b/>
          <w:iCs/>
          <w:caps/>
          <w:szCs w:val="22"/>
          <w:lang w:val="en-US"/>
        </w:rPr>
      </w:pPr>
      <w:r w:rsidRPr="001F0E3A">
        <w:rPr>
          <w:rFonts w:ascii="Times New Roman Bold" w:hAnsi="Times New Roman Bold"/>
          <w:b/>
          <w:iCs/>
          <w:caps/>
          <w:szCs w:val="22"/>
          <w:lang w:val="en-US"/>
        </w:rPr>
        <w:t>List of resource</w:t>
      </w:r>
      <w:r w:rsidR="000E670D" w:rsidRPr="004868EA">
        <w:rPr>
          <w:rFonts w:ascii="Times New Roman Bold" w:hAnsi="Times New Roman Bold"/>
          <w:b/>
          <w:iCs/>
          <w:caps/>
          <w:szCs w:val="22"/>
          <w:lang w:val="en-US"/>
        </w:rPr>
        <w:t>s</w:t>
      </w:r>
      <w:r w:rsidRPr="001F0E3A">
        <w:rPr>
          <w:rFonts w:ascii="Times New Roman Bold" w:hAnsi="Times New Roman Bold"/>
          <w:b/>
          <w:iCs/>
          <w:caps/>
          <w:szCs w:val="22"/>
          <w:lang w:val="en-US"/>
        </w:rPr>
        <w:t xml:space="preserve"> shared during the Online Discussions of the Network of Laboratories for the Detection and Identification of Living Modified Organisms</w:t>
      </w:r>
    </w:p>
    <w:p w14:paraId="2E604F5F" w14:textId="0F5D20B6" w:rsidR="00530BFF" w:rsidRPr="004868EA" w:rsidRDefault="00530BFF" w:rsidP="001F0E3A">
      <w:pPr>
        <w:pStyle w:val="ListParagraph"/>
        <w:keepNext/>
        <w:numPr>
          <w:ilvl w:val="0"/>
          <w:numId w:val="34"/>
        </w:numPr>
        <w:spacing w:before="240" w:after="120"/>
        <w:contextualSpacing w:val="0"/>
        <w:jc w:val="center"/>
        <w:outlineLvl w:val="1"/>
        <w:rPr>
          <w:rFonts w:ascii="Times New Roman Bold" w:hAnsi="Times New Roman Bold"/>
          <w:iCs/>
          <w:szCs w:val="22"/>
        </w:rPr>
      </w:pPr>
      <w:r w:rsidRPr="001F0E3A">
        <w:rPr>
          <w:rFonts w:ascii="Times New Roman Bold" w:hAnsi="Times New Roman Bold"/>
          <w:b/>
          <w:iCs/>
          <w:caps/>
          <w:sz w:val="22"/>
          <w:szCs w:val="22"/>
        </w:rPr>
        <w:t>Articles and publications</w:t>
      </w:r>
    </w:p>
    <w:p w14:paraId="3FD1C7A1" w14:textId="7EC6A9AE" w:rsidR="00530BFF" w:rsidRPr="004868EA" w:rsidRDefault="00530BFF" w:rsidP="001F0E3A">
      <w:pPr>
        <w:pStyle w:val="ListParagraph"/>
        <w:numPr>
          <w:ilvl w:val="0"/>
          <w:numId w:val="30"/>
        </w:numPr>
        <w:spacing w:after="120"/>
        <w:ind w:hanging="720"/>
        <w:contextualSpacing w:val="0"/>
        <w:jc w:val="both"/>
        <w:rPr>
          <w:sz w:val="22"/>
          <w:szCs w:val="22"/>
        </w:rPr>
      </w:pPr>
      <w:r w:rsidRPr="004868EA">
        <w:rPr>
          <w:sz w:val="22"/>
          <w:szCs w:val="22"/>
        </w:rPr>
        <w:t xml:space="preserve">S. Z. </w:t>
      </w:r>
      <w:proofErr w:type="spellStart"/>
      <w:r w:rsidRPr="004868EA">
        <w:rPr>
          <w:sz w:val="22"/>
          <w:szCs w:val="22"/>
        </w:rPr>
        <w:t>Agapito-Tenfen</w:t>
      </w:r>
      <w:proofErr w:type="spellEnd"/>
      <w:r w:rsidRPr="004868EA">
        <w:rPr>
          <w:sz w:val="22"/>
          <w:szCs w:val="22"/>
        </w:rPr>
        <w:t xml:space="preserve">, A. S. </w:t>
      </w:r>
      <w:proofErr w:type="spellStart"/>
      <w:r w:rsidRPr="004868EA">
        <w:rPr>
          <w:sz w:val="22"/>
          <w:szCs w:val="22"/>
        </w:rPr>
        <w:t>Okoli</w:t>
      </w:r>
      <w:proofErr w:type="spellEnd"/>
      <w:r w:rsidRPr="004868EA">
        <w:rPr>
          <w:sz w:val="22"/>
          <w:szCs w:val="22"/>
        </w:rPr>
        <w:t xml:space="preserve">, M. J. Bernstein, O.-G. </w:t>
      </w:r>
      <w:proofErr w:type="spellStart"/>
      <w:r w:rsidRPr="004868EA">
        <w:rPr>
          <w:sz w:val="22"/>
          <w:szCs w:val="22"/>
        </w:rPr>
        <w:t>Wikmark</w:t>
      </w:r>
      <w:proofErr w:type="spellEnd"/>
      <w:r w:rsidRPr="004868EA">
        <w:rPr>
          <w:sz w:val="22"/>
          <w:szCs w:val="22"/>
        </w:rPr>
        <w:t xml:space="preserve">, A. I. </w:t>
      </w:r>
      <w:proofErr w:type="spellStart"/>
      <w:r w:rsidRPr="004868EA">
        <w:rPr>
          <w:sz w:val="22"/>
          <w:szCs w:val="22"/>
        </w:rPr>
        <w:t>Myhr</w:t>
      </w:r>
      <w:proofErr w:type="spellEnd"/>
      <w:r w:rsidRPr="004868EA">
        <w:rPr>
          <w:sz w:val="22"/>
          <w:szCs w:val="22"/>
        </w:rPr>
        <w:t xml:space="preserve">, Revisiting </w:t>
      </w:r>
      <w:r w:rsidR="00C5595A" w:rsidRPr="004868EA">
        <w:rPr>
          <w:sz w:val="22"/>
          <w:szCs w:val="22"/>
        </w:rPr>
        <w:t>risk governance of GM plants: the need to consider new and emerging gene-editing techniques.</w:t>
      </w:r>
      <w:r w:rsidRPr="004868EA">
        <w:rPr>
          <w:sz w:val="22"/>
          <w:szCs w:val="22"/>
        </w:rPr>
        <w:t xml:space="preserve"> Front. Plant Sci. 9 (2018), doi:10.3389/fpls.2018.01874</w:t>
      </w:r>
    </w:p>
    <w:p w14:paraId="6DE43657" w14:textId="77777777" w:rsidR="00530BFF" w:rsidRPr="004868EA" w:rsidRDefault="00530BFF" w:rsidP="001F0E3A">
      <w:pPr>
        <w:pStyle w:val="ListParagraph"/>
        <w:numPr>
          <w:ilvl w:val="0"/>
          <w:numId w:val="30"/>
        </w:numPr>
        <w:spacing w:after="120"/>
        <w:ind w:hanging="720"/>
        <w:contextualSpacing w:val="0"/>
        <w:jc w:val="both"/>
        <w:rPr>
          <w:sz w:val="22"/>
          <w:szCs w:val="22"/>
        </w:rPr>
      </w:pPr>
      <w:r w:rsidRPr="004868EA">
        <w:rPr>
          <w:sz w:val="22"/>
          <w:szCs w:val="22"/>
        </w:rPr>
        <w:t xml:space="preserve">S. Z. </w:t>
      </w:r>
      <w:proofErr w:type="spellStart"/>
      <w:r w:rsidRPr="004868EA">
        <w:rPr>
          <w:sz w:val="22"/>
          <w:szCs w:val="22"/>
        </w:rPr>
        <w:t>Agapito-Tenfen</w:t>
      </w:r>
      <w:proofErr w:type="spellEnd"/>
      <w:r w:rsidRPr="004868EA">
        <w:rPr>
          <w:sz w:val="22"/>
          <w:szCs w:val="22"/>
        </w:rPr>
        <w:t xml:space="preserve">, F. Wickson, Challenges for transgene detection in landraces and wild relatives: learning from 15 years of debate over GM maize in Mexico. </w:t>
      </w:r>
      <w:proofErr w:type="spellStart"/>
      <w:r w:rsidRPr="004868EA">
        <w:rPr>
          <w:sz w:val="22"/>
          <w:szCs w:val="22"/>
        </w:rPr>
        <w:t>Biodivers</w:t>
      </w:r>
      <w:proofErr w:type="spellEnd"/>
      <w:r w:rsidRPr="004868EA">
        <w:rPr>
          <w:sz w:val="22"/>
          <w:szCs w:val="22"/>
        </w:rPr>
        <w:t xml:space="preserve">. </w:t>
      </w:r>
      <w:proofErr w:type="spellStart"/>
      <w:r w:rsidRPr="004868EA">
        <w:rPr>
          <w:sz w:val="22"/>
          <w:szCs w:val="22"/>
        </w:rPr>
        <w:t>Conserv</w:t>
      </w:r>
      <w:proofErr w:type="spellEnd"/>
      <w:r w:rsidRPr="004868EA">
        <w:rPr>
          <w:sz w:val="22"/>
          <w:szCs w:val="22"/>
        </w:rPr>
        <w:t xml:space="preserve">. 27, 539–566 (2018), </w:t>
      </w:r>
      <w:proofErr w:type="spellStart"/>
      <w:r w:rsidRPr="004868EA">
        <w:rPr>
          <w:sz w:val="22"/>
          <w:szCs w:val="22"/>
        </w:rPr>
        <w:t>doi</w:t>
      </w:r>
      <w:proofErr w:type="spellEnd"/>
      <w:r w:rsidRPr="004868EA">
        <w:rPr>
          <w:sz w:val="22"/>
          <w:szCs w:val="22"/>
        </w:rPr>
        <w:t>: 10.1007/s10531-017-1471-0</w:t>
      </w:r>
    </w:p>
    <w:p w14:paraId="6705930D" w14:textId="6D5CEBEB" w:rsidR="00530BFF" w:rsidRPr="004868EA" w:rsidRDefault="00530BFF" w:rsidP="001F0E3A">
      <w:pPr>
        <w:pStyle w:val="ListParagraph"/>
        <w:numPr>
          <w:ilvl w:val="0"/>
          <w:numId w:val="30"/>
        </w:numPr>
        <w:spacing w:after="120"/>
        <w:ind w:hanging="720"/>
        <w:contextualSpacing w:val="0"/>
        <w:jc w:val="both"/>
        <w:rPr>
          <w:sz w:val="22"/>
          <w:szCs w:val="22"/>
        </w:rPr>
      </w:pPr>
      <w:r w:rsidRPr="004868EA">
        <w:rPr>
          <w:sz w:val="22"/>
          <w:szCs w:val="22"/>
        </w:rPr>
        <w:t xml:space="preserve">C. M. Alarcon, G. Shan, D. T. Layton, T. A. Bell, S. </w:t>
      </w:r>
      <w:proofErr w:type="spellStart"/>
      <w:r w:rsidRPr="004868EA">
        <w:rPr>
          <w:sz w:val="22"/>
          <w:szCs w:val="22"/>
        </w:rPr>
        <w:t>Whipkey</w:t>
      </w:r>
      <w:proofErr w:type="spellEnd"/>
      <w:r w:rsidRPr="004868EA">
        <w:rPr>
          <w:sz w:val="22"/>
          <w:szCs w:val="22"/>
        </w:rPr>
        <w:t xml:space="preserve">, R. D. </w:t>
      </w:r>
      <w:proofErr w:type="spellStart"/>
      <w:r w:rsidRPr="004868EA">
        <w:rPr>
          <w:sz w:val="22"/>
          <w:szCs w:val="22"/>
        </w:rPr>
        <w:t>Shillito</w:t>
      </w:r>
      <w:proofErr w:type="spellEnd"/>
      <w:r w:rsidRPr="004868EA">
        <w:rPr>
          <w:sz w:val="22"/>
          <w:szCs w:val="22"/>
        </w:rPr>
        <w:t xml:space="preserve">, Application of DNA- and </w:t>
      </w:r>
      <w:r w:rsidR="00C5595A" w:rsidRPr="004868EA">
        <w:rPr>
          <w:sz w:val="22"/>
          <w:szCs w:val="22"/>
        </w:rPr>
        <w:t>protein-based detection methods in agricultural biotechnology</w:t>
      </w:r>
      <w:r w:rsidRPr="004868EA">
        <w:rPr>
          <w:sz w:val="22"/>
          <w:szCs w:val="22"/>
        </w:rPr>
        <w:t xml:space="preserve">. J. Agric. Food Chem. 67, 1019–1028 (2019), </w:t>
      </w:r>
      <w:proofErr w:type="spellStart"/>
      <w:r w:rsidRPr="004868EA">
        <w:rPr>
          <w:sz w:val="22"/>
          <w:szCs w:val="22"/>
        </w:rPr>
        <w:t>doi</w:t>
      </w:r>
      <w:proofErr w:type="spellEnd"/>
      <w:r w:rsidRPr="004868EA">
        <w:rPr>
          <w:sz w:val="22"/>
          <w:szCs w:val="22"/>
        </w:rPr>
        <w:t>: 10.1021/acs.jafc.8b05157</w:t>
      </w:r>
    </w:p>
    <w:p w14:paraId="5BE745D8" w14:textId="0BB33C12" w:rsidR="00530BFF" w:rsidRPr="004868EA" w:rsidRDefault="00530BFF" w:rsidP="001F0E3A">
      <w:pPr>
        <w:pStyle w:val="ListParagraph"/>
        <w:numPr>
          <w:ilvl w:val="0"/>
          <w:numId w:val="30"/>
        </w:numPr>
        <w:spacing w:after="120"/>
        <w:ind w:hanging="720"/>
        <w:contextualSpacing w:val="0"/>
        <w:jc w:val="both"/>
        <w:rPr>
          <w:sz w:val="22"/>
          <w:szCs w:val="22"/>
          <w:lang w:val="fr-CA"/>
        </w:rPr>
      </w:pPr>
      <w:r w:rsidRPr="004868EA">
        <w:rPr>
          <w:sz w:val="22"/>
          <w:szCs w:val="22"/>
        </w:rPr>
        <w:t xml:space="preserve">K. </w:t>
      </w:r>
      <w:proofErr w:type="spellStart"/>
      <w:r w:rsidRPr="004868EA">
        <w:rPr>
          <w:sz w:val="22"/>
          <w:szCs w:val="22"/>
        </w:rPr>
        <w:t>Amanuma</w:t>
      </w:r>
      <w:proofErr w:type="spellEnd"/>
      <w:r w:rsidRPr="004868EA">
        <w:rPr>
          <w:sz w:val="22"/>
          <w:szCs w:val="22"/>
        </w:rPr>
        <w:t xml:space="preserve">, N. Nakajima, A. H. Hashimoto, Y. Aoki, Genetically </w:t>
      </w:r>
      <w:r w:rsidR="00C5595A" w:rsidRPr="004868EA">
        <w:rPr>
          <w:sz w:val="22"/>
          <w:szCs w:val="22"/>
        </w:rPr>
        <w:t>modified, red fluorescent zebrafish: detection, crossing, inheritance of red fluorescence, and tolerance to low temperatures</w:t>
      </w:r>
      <w:r w:rsidRPr="004868EA">
        <w:rPr>
          <w:sz w:val="22"/>
          <w:szCs w:val="22"/>
        </w:rPr>
        <w:t xml:space="preserve">. </w:t>
      </w:r>
      <w:r w:rsidRPr="004868EA">
        <w:rPr>
          <w:sz w:val="22"/>
          <w:szCs w:val="22"/>
          <w:lang w:val="fr-CA"/>
        </w:rPr>
        <w:t xml:space="preserve">J. Environ. </w:t>
      </w:r>
      <w:proofErr w:type="spellStart"/>
      <w:r w:rsidRPr="004868EA">
        <w:rPr>
          <w:sz w:val="22"/>
          <w:szCs w:val="22"/>
          <w:lang w:val="fr-CA"/>
        </w:rPr>
        <w:t>Biotechnol</w:t>
      </w:r>
      <w:proofErr w:type="spellEnd"/>
      <w:r w:rsidRPr="004868EA">
        <w:rPr>
          <w:sz w:val="22"/>
          <w:szCs w:val="22"/>
          <w:lang w:val="fr-CA"/>
        </w:rPr>
        <w:t xml:space="preserve">. 8, 105–110 (2008). </w:t>
      </w:r>
      <w:hyperlink r:id="rId30" w:history="1">
        <w:r w:rsidRPr="004868EA">
          <w:rPr>
            <w:rStyle w:val="Hyperlink"/>
            <w:sz w:val="22"/>
            <w:szCs w:val="22"/>
            <w:lang w:val="fr-CA"/>
          </w:rPr>
          <w:t>https://www.jseb.jp/wordpress/wp-content/uploads/08-02-105.pdf</w:t>
        </w:r>
      </w:hyperlink>
    </w:p>
    <w:p w14:paraId="526F4D6E" w14:textId="77777777" w:rsidR="00530BFF" w:rsidRPr="004868EA" w:rsidRDefault="00530BFF" w:rsidP="001F0E3A">
      <w:pPr>
        <w:pStyle w:val="ListParagraph"/>
        <w:numPr>
          <w:ilvl w:val="0"/>
          <w:numId w:val="30"/>
        </w:numPr>
        <w:spacing w:after="120"/>
        <w:ind w:hanging="720"/>
        <w:contextualSpacing w:val="0"/>
        <w:jc w:val="both"/>
        <w:rPr>
          <w:sz w:val="22"/>
          <w:szCs w:val="22"/>
        </w:rPr>
      </w:pPr>
      <w:r w:rsidRPr="004868EA">
        <w:rPr>
          <w:sz w:val="22"/>
          <w:szCs w:val="22"/>
        </w:rPr>
        <w:t xml:space="preserve">W. Arber, Genetic engineering compared to natural genetic variations. N. </w:t>
      </w:r>
      <w:proofErr w:type="spellStart"/>
      <w:r w:rsidRPr="004868EA">
        <w:rPr>
          <w:sz w:val="22"/>
          <w:szCs w:val="22"/>
        </w:rPr>
        <w:t>Biotechnol</w:t>
      </w:r>
      <w:proofErr w:type="spellEnd"/>
      <w:r w:rsidRPr="004868EA">
        <w:rPr>
          <w:sz w:val="22"/>
          <w:szCs w:val="22"/>
        </w:rPr>
        <w:t xml:space="preserve">. 27, 517–521 (2010). </w:t>
      </w:r>
      <w:proofErr w:type="spellStart"/>
      <w:r w:rsidRPr="004868EA">
        <w:rPr>
          <w:sz w:val="22"/>
          <w:szCs w:val="22"/>
        </w:rPr>
        <w:t>doi</w:t>
      </w:r>
      <w:proofErr w:type="spellEnd"/>
      <w:r w:rsidRPr="004868EA">
        <w:rPr>
          <w:sz w:val="22"/>
          <w:szCs w:val="22"/>
        </w:rPr>
        <w:t>: 10.1016/j.nbt.2010.05.007</w:t>
      </w:r>
    </w:p>
    <w:p w14:paraId="12FA4643" w14:textId="77777777" w:rsidR="00530BFF" w:rsidRPr="004868EA" w:rsidRDefault="00530BFF" w:rsidP="001F0E3A">
      <w:pPr>
        <w:pStyle w:val="ListParagraph"/>
        <w:numPr>
          <w:ilvl w:val="0"/>
          <w:numId w:val="30"/>
        </w:numPr>
        <w:spacing w:after="120"/>
        <w:ind w:hanging="720"/>
        <w:contextualSpacing w:val="0"/>
        <w:jc w:val="both"/>
        <w:rPr>
          <w:sz w:val="22"/>
          <w:szCs w:val="22"/>
        </w:rPr>
      </w:pPr>
      <w:r w:rsidRPr="004868EA">
        <w:rPr>
          <w:sz w:val="22"/>
          <w:szCs w:val="22"/>
        </w:rPr>
        <w:t xml:space="preserve">Y. Bertheau, in Encyclopedia of Food Chemistry (Elsevier, 2019; </w:t>
      </w:r>
      <w:hyperlink r:id="rId31" w:history="1">
        <w:r w:rsidRPr="004868EA">
          <w:rPr>
            <w:rStyle w:val="Hyperlink"/>
            <w:sz w:val="22"/>
            <w:szCs w:val="22"/>
          </w:rPr>
          <w:t>https://linkinghub.elsevier.com/retrieve/pii/B9780081005965218349</w:t>
        </w:r>
      </w:hyperlink>
      <w:r w:rsidRPr="004868EA">
        <w:rPr>
          <w:sz w:val="22"/>
          <w:szCs w:val="22"/>
        </w:rPr>
        <w:t>), pp. 320–336.</w:t>
      </w:r>
    </w:p>
    <w:p w14:paraId="26662EE4" w14:textId="0879392E" w:rsidR="00530BFF" w:rsidRPr="004868EA" w:rsidRDefault="00530BFF" w:rsidP="001F0E3A">
      <w:pPr>
        <w:pStyle w:val="ListParagraph"/>
        <w:numPr>
          <w:ilvl w:val="0"/>
          <w:numId w:val="30"/>
        </w:numPr>
        <w:spacing w:after="120"/>
        <w:ind w:hanging="720"/>
        <w:contextualSpacing w:val="0"/>
        <w:jc w:val="both"/>
        <w:rPr>
          <w:sz w:val="22"/>
          <w:szCs w:val="22"/>
        </w:rPr>
      </w:pPr>
      <w:r w:rsidRPr="004868EA">
        <w:rPr>
          <w:sz w:val="22"/>
          <w:szCs w:val="22"/>
        </w:rPr>
        <w:t xml:space="preserve">K. </w:t>
      </w:r>
      <w:proofErr w:type="spellStart"/>
      <w:r w:rsidRPr="004868EA">
        <w:rPr>
          <w:sz w:val="22"/>
          <w:szCs w:val="22"/>
        </w:rPr>
        <w:t>Canckar</w:t>
      </w:r>
      <w:proofErr w:type="spellEnd"/>
      <w:r w:rsidRPr="004868EA">
        <w:rPr>
          <w:sz w:val="22"/>
          <w:szCs w:val="22"/>
        </w:rPr>
        <w:t xml:space="preserve">, M. </w:t>
      </w:r>
      <w:proofErr w:type="spellStart"/>
      <w:r w:rsidRPr="004868EA">
        <w:rPr>
          <w:sz w:val="22"/>
          <w:szCs w:val="22"/>
        </w:rPr>
        <w:t>Ravnikar</w:t>
      </w:r>
      <w:proofErr w:type="spellEnd"/>
      <w:r w:rsidRPr="004868EA">
        <w:rPr>
          <w:sz w:val="22"/>
          <w:szCs w:val="22"/>
        </w:rPr>
        <w:t xml:space="preserve">, J. </w:t>
      </w:r>
      <w:proofErr w:type="spellStart"/>
      <w:r w:rsidRPr="004868EA">
        <w:rPr>
          <w:sz w:val="22"/>
          <w:szCs w:val="22"/>
        </w:rPr>
        <w:t>Žel</w:t>
      </w:r>
      <w:proofErr w:type="spellEnd"/>
      <w:r w:rsidRPr="004868EA">
        <w:rPr>
          <w:sz w:val="22"/>
          <w:szCs w:val="22"/>
        </w:rPr>
        <w:t xml:space="preserve">, K. Gruden, N. </w:t>
      </w:r>
      <w:proofErr w:type="spellStart"/>
      <w:r w:rsidRPr="004868EA">
        <w:rPr>
          <w:sz w:val="22"/>
          <w:szCs w:val="22"/>
        </w:rPr>
        <w:t>Toplak</w:t>
      </w:r>
      <w:proofErr w:type="spellEnd"/>
      <w:r w:rsidRPr="004868EA">
        <w:rPr>
          <w:sz w:val="22"/>
          <w:szCs w:val="22"/>
        </w:rPr>
        <w:t>, Real-</w:t>
      </w:r>
      <w:r w:rsidR="005816CD" w:rsidRPr="004868EA">
        <w:rPr>
          <w:sz w:val="22"/>
          <w:szCs w:val="22"/>
        </w:rPr>
        <w:t>time polymerase chain reaction detection of cauliflower mosaic virus to complement the 35</w:t>
      </w:r>
      <w:r w:rsidR="00E52F3F" w:rsidRPr="004868EA">
        <w:rPr>
          <w:sz w:val="22"/>
          <w:szCs w:val="22"/>
        </w:rPr>
        <w:t>S</w:t>
      </w:r>
      <w:r w:rsidR="005816CD" w:rsidRPr="004868EA">
        <w:rPr>
          <w:sz w:val="22"/>
          <w:szCs w:val="22"/>
        </w:rPr>
        <w:t xml:space="preserve"> screening assay for genetically modified o</w:t>
      </w:r>
      <w:r w:rsidRPr="004868EA">
        <w:rPr>
          <w:sz w:val="22"/>
          <w:szCs w:val="22"/>
        </w:rPr>
        <w:t>rganism</w:t>
      </w:r>
      <w:r w:rsidR="008E5AD1" w:rsidRPr="004868EA">
        <w:rPr>
          <w:sz w:val="22"/>
          <w:szCs w:val="22"/>
        </w:rPr>
        <w:t>s</w:t>
      </w:r>
      <w:r w:rsidRPr="004868EA">
        <w:rPr>
          <w:sz w:val="22"/>
          <w:szCs w:val="22"/>
        </w:rPr>
        <w:t xml:space="preserve">. J. AOAC Int. 88, 814-822(9) (2005). </w:t>
      </w:r>
      <w:hyperlink r:id="rId32" w:history="1">
        <w:r w:rsidRPr="004868EA">
          <w:rPr>
            <w:rStyle w:val="Hyperlink"/>
            <w:sz w:val="22"/>
            <w:szCs w:val="22"/>
          </w:rPr>
          <w:t>https://aoac.publisher.ingentaconnect.com/contentone/aoac/jaoac/2005/00000088/00000003/art00020</w:t>
        </w:r>
      </w:hyperlink>
      <w:r w:rsidRPr="004868EA">
        <w:rPr>
          <w:sz w:val="22"/>
          <w:szCs w:val="22"/>
        </w:rPr>
        <w:t xml:space="preserve"> </w:t>
      </w:r>
    </w:p>
    <w:p w14:paraId="39219D4C" w14:textId="77777777" w:rsidR="00530BFF" w:rsidRPr="004868EA" w:rsidRDefault="00530BFF" w:rsidP="001F0E3A">
      <w:pPr>
        <w:pStyle w:val="ListParagraph"/>
        <w:numPr>
          <w:ilvl w:val="0"/>
          <w:numId w:val="30"/>
        </w:numPr>
        <w:spacing w:after="120"/>
        <w:ind w:hanging="720"/>
        <w:contextualSpacing w:val="0"/>
        <w:jc w:val="both"/>
        <w:rPr>
          <w:sz w:val="22"/>
          <w:szCs w:val="22"/>
        </w:rPr>
      </w:pPr>
      <w:r w:rsidRPr="004868EA">
        <w:rPr>
          <w:sz w:val="22"/>
          <w:szCs w:val="22"/>
        </w:rPr>
        <w:t xml:space="preserve">Central Committee on Biological Safety, On the Identifiability of Genome Editing in plants - Commentary of the ZKBS on Y. Bertheau (2019) (2019), (available at </w:t>
      </w:r>
      <w:hyperlink r:id="rId33" w:history="1">
        <w:r w:rsidRPr="004868EA">
          <w:rPr>
            <w:rStyle w:val="Hyperlink"/>
            <w:sz w:val="22"/>
            <w:szCs w:val="22"/>
          </w:rPr>
          <w:t>http://www.zkbs-online.de/ZKBS/EN/01_Aktuelles/ZKBS-commentary on Y. Bertheau (2019)/ZKBS-commentary on Y. Bertheau (2019)_</w:t>
        </w:r>
        <w:proofErr w:type="spellStart"/>
        <w:r w:rsidRPr="004868EA">
          <w:rPr>
            <w:rStyle w:val="Hyperlink"/>
            <w:sz w:val="22"/>
            <w:szCs w:val="22"/>
          </w:rPr>
          <w:t>basepage.html?nn</w:t>
        </w:r>
        <w:proofErr w:type="spellEnd"/>
        <w:r w:rsidRPr="004868EA">
          <w:rPr>
            <w:rStyle w:val="Hyperlink"/>
            <w:sz w:val="22"/>
            <w:szCs w:val="22"/>
          </w:rPr>
          <w:t>=8569050</w:t>
        </w:r>
      </w:hyperlink>
      <w:r w:rsidRPr="004868EA">
        <w:rPr>
          <w:sz w:val="22"/>
          <w:szCs w:val="22"/>
        </w:rPr>
        <w:t>).</w:t>
      </w:r>
    </w:p>
    <w:p w14:paraId="599C367D" w14:textId="2C4BEB17" w:rsidR="00530BFF" w:rsidRPr="004868EA" w:rsidRDefault="00530BFF" w:rsidP="001F0E3A">
      <w:pPr>
        <w:pStyle w:val="ListParagraph"/>
        <w:numPr>
          <w:ilvl w:val="0"/>
          <w:numId w:val="30"/>
        </w:numPr>
        <w:spacing w:after="120"/>
        <w:ind w:hanging="720"/>
        <w:contextualSpacing w:val="0"/>
        <w:jc w:val="both"/>
        <w:rPr>
          <w:sz w:val="22"/>
          <w:szCs w:val="22"/>
        </w:rPr>
      </w:pPr>
      <w:r w:rsidRPr="004868EA">
        <w:rPr>
          <w:sz w:val="22"/>
          <w:szCs w:val="22"/>
        </w:rPr>
        <w:t xml:space="preserve">R. Custers, J. M. </w:t>
      </w:r>
      <w:proofErr w:type="spellStart"/>
      <w:r w:rsidRPr="004868EA">
        <w:rPr>
          <w:sz w:val="22"/>
          <w:szCs w:val="22"/>
        </w:rPr>
        <w:t>Casacuberta</w:t>
      </w:r>
      <w:proofErr w:type="spellEnd"/>
      <w:r w:rsidRPr="004868EA">
        <w:rPr>
          <w:sz w:val="22"/>
          <w:szCs w:val="22"/>
        </w:rPr>
        <w:t xml:space="preserve">, D. Eriksson, L. </w:t>
      </w:r>
      <w:proofErr w:type="spellStart"/>
      <w:r w:rsidRPr="004868EA">
        <w:rPr>
          <w:sz w:val="22"/>
          <w:szCs w:val="22"/>
        </w:rPr>
        <w:t>Sági</w:t>
      </w:r>
      <w:proofErr w:type="spellEnd"/>
      <w:r w:rsidRPr="004868EA">
        <w:rPr>
          <w:sz w:val="22"/>
          <w:szCs w:val="22"/>
        </w:rPr>
        <w:t xml:space="preserve">, J. </w:t>
      </w:r>
      <w:proofErr w:type="spellStart"/>
      <w:r w:rsidRPr="004868EA">
        <w:rPr>
          <w:sz w:val="22"/>
          <w:szCs w:val="22"/>
        </w:rPr>
        <w:t>Schiemann</w:t>
      </w:r>
      <w:proofErr w:type="spellEnd"/>
      <w:r w:rsidRPr="004868EA">
        <w:rPr>
          <w:sz w:val="22"/>
          <w:szCs w:val="22"/>
        </w:rPr>
        <w:t>, Genetic</w:t>
      </w:r>
      <w:r w:rsidR="00E52F3F" w:rsidRPr="004868EA">
        <w:rPr>
          <w:sz w:val="22"/>
          <w:szCs w:val="22"/>
        </w:rPr>
        <w:t xml:space="preserve"> alterations that do or do not occur naturally; consequences for genome edited organisms in the context of regulatory oversight</w:t>
      </w:r>
      <w:r w:rsidRPr="004868EA">
        <w:rPr>
          <w:sz w:val="22"/>
          <w:szCs w:val="22"/>
        </w:rPr>
        <w:t xml:space="preserve">. Front. </w:t>
      </w:r>
      <w:proofErr w:type="spellStart"/>
      <w:r w:rsidRPr="004868EA">
        <w:rPr>
          <w:sz w:val="22"/>
          <w:szCs w:val="22"/>
        </w:rPr>
        <w:t>Bioeng</w:t>
      </w:r>
      <w:proofErr w:type="spellEnd"/>
      <w:r w:rsidRPr="004868EA">
        <w:rPr>
          <w:sz w:val="22"/>
          <w:szCs w:val="22"/>
        </w:rPr>
        <w:t xml:space="preserve">. </w:t>
      </w:r>
      <w:proofErr w:type="spellStart"/>
      <w:r w:rsidRPr="004868EA">
        <w:rPr>
          <w:sz w:val="22"/>
          <w:szCs w:val="22"/>
        </w:rPr>
        <w:t>Biotechnol</w:t>
      </w:r>
      <w:proofErr w:type="spellEnd"/>
      <w:r w:rsidRPr="004868EA">
        <w:rPr>
          <w:sz w:val="22"/>
          <w:szCs w:val="22"/>
        </w:rPr>
        <w:t xml:space="preserve">. 6 (2019), </w:t>
      </w:r>
      <w:proofErr w:type="spellStart"/>
      <w:r w:rsidRPr="004868EA">
        <w:rPr>
          <w:sz w:val="22"/>
          <w:szCs w:val="22"/>
        </w:rPr>
        <w:t>doi</w:t>
      </w:r>
      <w:proofErr w:type="spellEnd"/>
      <w:r w:rsidRPr="004868EA">
        <w:rPr>
          <w:sz w:val="22"/>
          <w:szCs w:val="22"/>
        </w:rPr>
        <w:t>: 10.3389/fbioe.2018.00213.</w:t>
      </w:r>
    </w:p>
    <w:p w14:paraId="58E336FF" w14:textId="77777777" w:rsidR="00530BFF" w:rsidRPr="004868EA" w:rsidRDefault="00530BFF" w:rsidP="001F0E3A">
      <w:pPr>
        <w:pStyle w:val="ListParagraph"/>
        <w:numPr>
          <w:ilvl w:val="0"/>
          <w:numId w:val="30"/>
        </w:numPr>
        <w:spacing w:after="120"/>
        <w:ind w:hanging="720"/>
        <w:contextualSpacing w:val="0"/>
        <w:jc w:val="both"/>
        <w:rPr>
          <w:sz w:val="22"/>
          <w:szCs w:val="22"/>
        </w:rPr>
      </w:pPr>
      <w:r w:rsidRPr="004868EA">
        <w:rPr>
          <w:sz w:val="22"/>
          <w:szCs w:val="22"/>
        </w:rPr>
        <w:t xml:space="preserve">T. </w:t>
      </w:r>
      <w:proofErr w:type="spellStart"/>
      <w:r w:rsidRPr="004868EA">
        <w:rPr>
          <w:sz w:val="22"/>
          <w:szCs w:val="22"/>
        </w:rPr>
        <w:t>Demeke</w:t>
      </w:r>
      <w:proofErr w:type="spellEnd"/>
      <w:r w:rsidRPr="004868EA">
        <w:rPr>
          <w:sz w:val="22"/>
          <w:szCs w:val="22"/>
        </w:rPr>
        <w:t xml:space="preserve">, D. </w:t>
      </w:r>
      <w:proofErr w:type="spellStart"/>
      <w:r w:rsidRPr="004868EA">
        <w:rPr>
          <w:sz w:val="22"/>
          <w:szCs w:val="22"/>
        </w:rPr>
        <w:t>Dobnik</w:t>
      </w:r>
      <w:proofErr w:type="spellEnd"/>
      <w:r w:rsidRPr="004868EA">
        <w:rPr>
          <w:sz w:val="22"/>
          <w:szCs w:val="22"/>
        </w:rPr>
        <w:t xml:space="preserve">, Critical assessment of digital PCR for the detection and quantification of genetically modified organisms. Anal. </w:t>
      </w:r>
      <w:proofErr w:type="spellStart"/>
      <w:r w:rsidRPr="004868EA">
        <w:rPr>
          <w:sz w:val="22"/>
          <w:szCs w:val="22"/>
        </w:rPr>
        <w:t>Bioanal</w:t>
      </w:r>
      <w:proofErr w:type="spellEnd"/>
      <w:r w:rsidRPr="004868EA">
        <w:rPr>
          <w:sz w:val="22"/>
          <w:szCs w:val="22"/>
        </w:rPr>
        <w:t xml:space="preserve">. Chem. 410, 4039–4050 (2018), </w:t>
      </w:r>
      <w:proofErr w:type="spellStart"/>
      <w:r w:rsidRPr="004868EA">
        <w:rPr>
          <w:sz w:val="22"/>
          <w:szCs w:val="22"/>
        </w:rPr>
        <w:t>doi</w:t>
      </w:r>
      <w:proofErr w:type="spellEnd"/>
      <w:r w:rsidRPr="004868EA">
        <w:rPr>
          <w:sz w:val="22"/>
          <w:szCs w:val="22"/>
        </w:rPr>
        <w:t>: 10.1007/s00216-018-1010-1</w:t>
      </w:r>
    </w:p>
    <w:p w14:paraId="1FC1A975" w14:textId="77777777" w:rsidR="00530BFF" w:rsidRPr="004868EA" w:rsidRDefault="00530BFF" w:rsidP="001F0E3A">
      <w:pPr>
        <w:pStyle w:val="ListParagraph"/>
        <w:numPr>
          <w:ilvl w:val="0"/>
          <w:numId w:val="30"/>
        </w:numPr>
        <w:spacing w:after="120"/>
        <w:ind w:hanging="720"/>
        <w:contextualSpacing w:val="0"/>
        <w:jc w:val="both"/>
        <w:rPr>
          <w:sz w:val="22"/>
          <w:szCs w:val="22"/>
        </w:rPr>
      </w:pPr>
      <w:r w:rsidRPr="004868EA">
        <w:rPr>
          <w:sz w:val="22"/>
          <w:szCs w:val="22"/>
        </w:rPr>
        <w:t xml:space="preserve">D. </w:t>
      </w:r>
      <w:proofErr w:type="spellStart"/>
      <w:r w:rsidRPr="004868EA">
        <w:rPr>
          <w:sz w:val="22"/>
          <w:szCs w:val="22"/>
        </w:rPr>
        <w:t>Dobnik</w:t>
      </w:r>
      <w:proofErr w:type="spellEnd"/>
      <w:r w:rsidRPr="004868EA">
        <w:rPr>
          <w:sz w:val="22"/>
          <w:szCs w:val="22"/>
        </w:rPr>
        <w:t xml:space="preserve">, D. </w:t>
      </w:r>
      <w:proofErr w:type="spellStart"/>
      <w:r w:rsidRPr="004868EA">
        <w:rPr>
          <w:sz w:val="22"/>
          <w:szCs w:val="22"/>
        </w:rPr>
        <w:t>Štebih</w:t>
      </w:r>
      <w:proofErr w:type="spellEnd"/>
      <w:r w:rsidRPr="004868EA">
        <w:rPr>
          <w:sz w:val="22"/>
          <w:szCs w:val="22"/>
        </w:rPr>
        <w:t xml:space="preserve">, A. </w:t>
      </w:r>
      <w:proofErr w:type="spellStart"/>
      <w:r w:rsidRPr="004868EA">
        <w:rPr>
          <w:sz w:val="22"/>
          <w:szCs w:val="22"/>
        </w:rPr>
        <w:t>Blejec</w:t>
      </w:r>
      <w:proofErr w:type="spellEnd"/>
      <w:r w:rsidRPr="004868EA">
        <w:rPr>
          <w:sz w:val="22"/>
          <w:szCs w:val="22"/>
        </w:rPr>
        <w:t xml:space="preserve">, D. </w:t>
      </w:r>
      <w:proofErr w:type="spellStart"/>
      <w:r w:rsidRPr="004868EA">
        <w:rPr>
          <w:sz w:val="22"/>
          <w:szCs w:val="22"/>
        </w:rPr>
        <w:t>Morisset</w:t>
      </w:r>
      <w:proofErr w:type="spellEnd"/>
      <w:r w:rsidRPr="004868EA">
        <w:rPr>
          <w:sz w:val="22"/>
          <w:szCs w:val="22"/>
        </w:rPr>
        <w:t xml:space="preserve">, J. </w:t>
      </w:r>
      <w:proofErr w:type="spellStart"/>
      <w:r w:rsidRPr="004868EA">
        <w:rPr>
          <w:sz w:val="22"/>
          <w:szCs w:val="22"/>
        </w:rPr>
        <w:t>Žel</w:t>
      </w:r>
      <w:proofErr w:type="spellEnd"/>
      <w:r w:rsidRPr="004868EA">
        <w:rPr>
          <w:sz w:val="22"/>
          <w:szCs w:val="22"/>
        </w:rPr>
        <w:t xml:space="preserve">, Multiplex quantification of four DNA targets in one reaction with Bio-Rad droplet digital PCR system for GMO detection. Sci. Rep. 6, 35451 (2016), </w:t>
      </w:r>
      <w:proofErr w:type="spellStart"/>
      <w:r w:rsidRPr="004868EA">
        <w:rPr>
          <w:sz w:val="22"/>
          <w:szCs w:val="22"/>
        </w:rPr>
        <w:t>doi</w:t>
      </w:r>
      <w:proofErr w:type="spellEnd"/>
      <w:r w:rsidRPr="004868EA">
        <w:rPr>
          <w:sz w:val="22"/>
          <w:szCs w:val="22"/>
        </w:rPr>
        <w:t>: 10.1038/srep35451</w:t>
      </w:r>
    </w:p>
    <w:p w14:paraId="638EB8A8" w14:textId="77777777" w:rsidR="00530BFF" w:rsidRPr="004868EA" w:rsidRDefault="00530BFF" w:rsidP="001F0E3A">
      <w:pPr>
        <w:pStyle w:val="ListParagraph"/>
        <w:numPr>
          <w:ilvl w:val="0"/>
          <w:numId w:val="30"/>
        </w:numPr>
        <w:spacing w:after="120"/>
        <w:ind w:hanging="720"/>
        <w:contextualSpacing w:val="0"/>
        <w:jc w:val="both"/>
        <w:rPr>
          <w:sz w:val="22"/>
          <w:szCs w:val="22"/>
        </w:rPr>
      </w:pPr>
      <w:r w:rsidRPr="004868EA">
        <w:rPr>
          <w:sz w:val="22"/>
          <w:szCs w:val="22"/>
        </w:rPr>
        <w:t>European Network of GMO Laboratories (ENGL), “Definition of Minimum Performance Requirements for Analytical Methods of GMO Testing” (</w:t>
      </w:r>
      <w:proofErr w:type="spellStart"/>
      <w:r w:rsidRPr="004868EA">
        <w:rPr>
          <w:sz w:val="22"/>
          <w:szCs w:val="22"/>
        </w:rPr>
        <w:t>Ispra</w:t>
      </w:r>
      <w:proofErr w:type="spellEnd"/>
      <w:r w:rsidRPr="004868EA">
        <w:rPr>
          <w:sz w:val="22"/>
          <w:szCs w:val="22"/>
        </w:rPr>
        <w:t xml:space="preserve">, Italy, 2015), (available at </w:t>
      </w:r>
      <w:hyperlink r:id="rId34" w:history="1">
        <w:r w:rsidRPr="004868EA">
          <w:rPr>
            <w:rStyle w:val="Hyperlink"/>
            <w:sz w:val="22"/>
            <w:szCs w:val="22"/>
          </w:rPr>
          <w:t>https://gmo-crl.jrc.ec.europa.eu/doc/MPR Report Application 20_10_2015.pdf</w:t>
        </w:r>
      </w:hyperlink>
      <w:r w:rsidRPr="004868EA">
        <w:rPr>
          <w:sz w:val="22"/>
          <w:szCs w:val="22"/>
        </w:rPr>
        <w:t>).</w:t>
      </w:r>
    </w:p>
    <w:p w14:paraId="754EE5FC" w14:textId="77777777" w:rsidR="00530BFF" w:rsidRPr="004868EA" w:rsidRDefault="00530BFF" w:rsidP="001F0E3A">
      <w:pPr>
        <w:pStyle w:val="ListParagraph"/>
        <w:numPr>
          <w:ilvl w:val="0"/>
          <w:numId w:val="30"/>
        </w:numPr>
        <w:spacing w:after="120"/>
        <w:ind w:hanging="720"/>
        <w:contextualSpacing w:val="0"/>
        <w:jc w:val="both"/>
        <w:rPr>
          <w:sz w:val="22"/>
          <w:szCs w:val="22"/>
        </w:rPr>
      </w:pPr>
      <w:r w:rsidRPr="004868EA">
        <w:rPr>
          <w:sz w:val="22"/>
          <w:szCs w:val="22"/>
        </w:rPr>
        <w:lastRenderedPageBreak/>
        <w:t>European Network of GMO Laboratories (ENGL), “Detection of food and feed plant products obtained by new mutagenesis techniques” (</w:t>
      </w:r>
      <w:proofErr w:type="spellStart"/>
      <w:r w:rsidRPr="004868EA">
        <w:rPr>
          <w:sz w:val="22"/>
          <w:szCs w:val="22"/>
        </w:rPr>
        <w:t>Ispra</w:t>
      </w:r>
      <w:proofErr w:type="spellEnd"/>
      <w:r w:rsidRPr="004868EA">
        <w:rPr>
          <w:sz w:val="22"/>
          <w:szCs w:val="22"/>
        </w:rPr>
        <w:t xml:space="preserve">, Italy, 2019), (available at </w:t>
      </w:r>
      <w:hyperlink r:id="rId35" w:history="1">
        <w:r w:rsidRPr="004868EA">
          <w:rPr>
            <w:rStyle w:val="Hyperlink"/>
            <w:sz w:val="22"/>
            <w:szCs w:val="22"/>
          </w:rPr>
          <w:t>https://gmo-crl.jrc.ec.europa.eu/doc/JRC116289-GE-report-ENGL.pdf).</w:t>
        </w:r>
      </w:hyperlink>
    </w:p>
    <w:p w14:paraId="6ED9F665" w14:textId="1703230A" w:rsidR="00530BFF" w:rsidRPr="004868EA" w:rsidRDefault="00530BFF" w:rsidP="001F0E3A">
      <w:pPr>
        <w:pStyle w:val="ListParagraph"/>
        <w:numPr>
          <w:ilvl w:val="0"/>
          <w:numId w:val="30"/>
        </w:numPr>
        <w:spacing w:after="120"/>
        <w:ind w:hanging="720"/>
        <w:contextualSpacing w:val="0"/>
        <w:jc w:val="both"/>
        <w:rPr>
          <w:sz w:val="22"/>
          <w:szCs w:val="22"/>
        </w:rPr>
      </w:pPr>
      <w:r w:rsidRPr="004868EA">
        <w:rPr>
          <w:sz w:val="22"/>
          <w:szCs w:val="22"/>
        </w:rPr>
        <w:t>Food and Agriculture Organization</w:t>
      </w:r>
      <w:r w:rsidR="00D9480E" w:rsidRPr="004868EA">
        <w:rPr>
          <w:sz w:val="22"/>
          <w:szCs w:val="22"/>
        </w:rPr>
        <w:t xml:space="preserve"> of the United Nations</w:t>
      </w:r>
      <w:r w:rsidRPr="004868EA">
        <w:rPr>
          <w:sz w:val="22"/>
          <w:szCs w:val="22"/>
        </w:rPr>
        <w:t xml:space="preserve">, Guidelines on Performance Criteria and Validation of Methods for Detection, Identification and Quantification of Specific DNA Sequences and Specific Proteins in Foods (2010), p. 22. </w:t>
      </w:r>
      <w:hyperlink r:id="rId36" w:history="1">
        <w:r w:rsidRPr="004868EA">
          <w:rPr>
            <w:rStyle w:val="Hyperlink"/>
            <w:sz w:val="22"/>
            <w:szCs w:val="22"/>
          </w:rPr>
          <w:t>http://www.fao.org/fileadmin/user_upload/gmfp/resources/CXG_074e.pdf</w:t>
        </w:r>
      </w:hyperlink>
    </w:p>
    <w:p w14:paraId="3ACE78A7" w14:textId="31038DA4" w:rsidR="00530BFF" w:rsidRPr="004868EA" w:rsidRDefault="00530BFF" w:rsidP="001F0E3A">
      <w:pPr>
        <w:pStyle w:val="ListParagraph"/>
        <w:numPr>
          <w:ilvl w:val="0"/>
          <w:numId w:val="30"/>
        </w:numPr>
        <w:spacing w:after="120"/>
        <w:ind w:hanging="720"/>
        <w:contextualSpacing w:val="0"/>
        <w:jc w:val="both"/>
        <w:rPr>
          <w:sz w:val="22"/>
          <w:szCs w:val="22"/>
        </w:rPr>
      </w:pPr>
      <w:r w:rsidRPr="004868EA">
        <w:rPr>
          <w:sz w:val="22"/>
          <w:szCs w:val="22"/>
        </w:rPr>
        <w:t xml:space="preserve">L. Freese, J.-W. Chen, R. D. </w:t>
      </w:r>
      <w:proofErr w:type="spellStart"/>
      <w:r w:rsidRPr="004868EA">
        <w:rPr>
          <w:sz w:val="22"/>
          <w:szCs w:val="22"/>
        </w:rPr>
        <w:t>Shillito</w:t>
      </w:r>
      <w:proofErr w:type="spellEnd"/>
      <w:r w:rsidRPr="004868EA">
        <w:rPr>
          <w:sz w:val="22"/>
          <w:szCs w:val="22"/>
        </w:rPr>
        <w:t>, Samplin</w:t>
      </w:r>
      <w:r w:rsidR="00E9310B" w:rsidRPr="004868EA">
        <w:rPr>
          <w:sz w:val="22"/>
          <w:szCs w:val="22"/>
        </w:rPr>
        <w:t>g of grain and seed to estimate the adventitious presence of biotechnology-derived seeds in a lot</w:t>
      </w:r>
      <w:r w:rsidRPr="004868EA">
        <w:rPr>
          <w:sz w:val="22"/>
          <w:szCs w:val="22"/>
        </w:rPr>
        <w:t xml:space="preserve">. Cereal Foods World. 60, 9–15 (2015), </w:t>
      </w:r>
      <w:proofErr w:type="spellStart"/>
      <w:r w:rsidRPr="004868EA">
        <w:rPr>
          <w:sz w:val="22"/>
          <w:szCs w:val="22"/>
        </w:rPr>
        <w:t>doi</w:t>
      </w:r>
      <w:proofErr w:type="spellEnd"/>
      <w:r w:rsidRPr="004868EA">
        <w:rPr>
          <w:sz w:val="22"/>
          <w:szCs w:val="22"/>
        </w:rPr>
        <w:t>: 10.1094/CFW-60-1-0009</w:t>
      </w:r>
    </w:p>
    <w:p w14:paraId="1DF7712B" w14:textId="72D84AA5" w:rsidR="00530BFF" w:rsidRPr="004868EA" w:rsidRDefault="00530BFF" w:rsidP="001F0E3A">
      <w:pPr>
        <w:pStyle w:val="ListParagraph"/>
        <w:numPr>
          <w:ilvl w:val="0"/>
          <w:numId w:val="30"/>
        </w:numPr>
        <w:spacing w:after="120"/>
        <w:ind w:hanging="720"/>
        <w:contextualSpacing w:val="0"/>
        <w:jc w:val="both"/>
        <w:rPr>
          <w:sz w:val="22"/>
          <w:szCs w:val="22"/>
        </w:rPr>
      </w:pPr>
      <w:r w:rsidRPr="004868EA">
        <w:rPr>
          <w:sz w:val="22"/>
          <w:szCs w:val="22"/>
        </w:rPr>
        <w:t xml:space="preserve">L. </w:t>
      </w:r>
      <w:proofErr w:type="spellStart"/>
      <w:r w:rsidRPr="004868EA">
        <w:rPr>
          <w:sz w:val="22"/>
          <w:szCs w:val="22"/>
        </w:rPr>
        <w:t>Grantina-Ievina</w:t>
      </w:r>
      <w:proofErr w:type="spellEnd"/>
      <w:r w:rsidRPr="004868EA">
        <w:rPr>
          <w:sz w:val="22"/>
          <w:szCs w:val="22"/>
        </w:rPr>
        <w:t xml:space="preserve">, B. </w:t>
      </w:r>
      <w:proofErr w:type="spellStart"/>
      <w:r w:rsidRPr="004868EA">
        <w:rPr>
          <w:sz w:val="22"/>
          <w:szCs w:val="22"/>
        </w:rPr>
        <w:t>Ievina</w:t>
      </w:r>
      <w:proofErr w:type="spellEnd"/>
      <w:r w:rsidRPr="004868EA">
        <w:rPr>
          <w:sz w:val="22"/>
          <w:szCs w:val="22"/>
        </w:rPr>
        <w:t xml:space="preserve">, V. </w:t>
      </w:r>
      <w:proofErr w:type="spellStart"/>
      <w:r w:rsidRPr="004868EA">
        <w:rPr>
          <w:sz w:val="22"/>
          <w:szCs w:val="22"/>
        </w:rPr>
        <w:t>Evelone</w:t>
      </w:r>
      <w:proofErr w:type="spellEnd"/>
      <w:r w:rsidRPr="004868EA">
        <w:rPr>
          <w:sz w:val="22"/>
          <w:szCs w:val="22"/>
        </w:rPr>
        <w:t xml:space="preserve">, S. </w:t>
      </w:r>
      <w:proofErr w:type="spellStart"/>
      <w:r w:rsidRPr="004868EA">
        <w:rPr>
          <w:sz w:val="22"/>
          <w:szCs w:val="22"/>
        </w:rPr>
        <w:t>Berga</w:t>
      </w:r>
      <w:proofErr w:type="spellEnd"/>
      <w:r w:rsidRPr="004868EA">
        <w:rPr>
          <w:sz w:val="22"/>
          <w:szCs w:val="22"/>
        </w:rPr>
        <w:t xml:space="preserve">, L. </w:t>
      </w:r>
      <w:proofErr w:type="spellStart"/>
      <w:r w:rsidRPr="004868EA">
        <w:rPr>
          <w:sz w:val="22"/>
          <w:szCs w:val="22"/>
        </w:rPr>
        <w:t>Kovalcuka</w:t>
      </w:r>
      <w:proofErr w:type="spellEnd"/>
      <w:r w:rsidRPr="004868EA">
        <w:rPr>
          <w:sz w:val="22"/>
          <w:szCs w:val="22"/>
        </w:rPr>
        <w:t xml:space="preserve">, I. </w:t>
      </w:r>
      <w:proofErr w:type="spellStart"/>
      <w:r w:rsidRPr="004868EA">
        <w:rPr>
          <w:sz w:val="22"/>
          <w:szCs w:val="22"/>
        </w:rPr>
        <w:t>Bergspica</w:t>
      </w:r>
      <w:proofErr w:type="spellEnd"/>
      <w:r w:rsidRPr="004868EA">
        <w:rPr>
          <w:sz w:val="22"/>
          <w:szCs w:val="22"/>
        </w:rPr>
        <w:t xml:space="preserve">, A. </w:t>
      </w:r>
      <w:proofErr w:type="spellStart"/>
      <w:r w:rsidRPr="004868EA">
        <w:rPr>
          <w:sz w:val="22"/>
          <w:szCs w:val="22"/>
        </w:rPr>
        <w:t>Jakovele</w:t>
      </w:r>
      <w:proofErr w:type="spellEnd"/>
      <w:r w:rsidRPr="004868EA">
        <w:rPr>
          <w:sz w:val="22"/>
          <w:szCs w:val="22"/>
        </w:rPr>
        <w:t xml:space="preserve">, A. </w:t>
      </w:r>
      <w:proofErr w:type="spellStart"/>
      <w:r w:rsidRPr="004868EA">
        <w:rPr>
          <w:sz w:val="22"/>
          <w:szCs w:val="22"/>
        </w:rPr>
        <w:t>Malisevs</w:t>
      </w:r>
      <w:proofErr w:type="spellEnd"/>
      <w:r w:rsidRPr="004868EA">
        <w:rPr>
          <w:sz w:val="22"/>
          <w:szCs w:val="22"/>
        </w:rPr>
        <w:t xml:space="preserve">, O. </w:t>
      </w:r>
      <w:proofErr w:type="spellStart"/>
      <w:r w:rsidRPr="004868EA">
        <w:rPr>
          <w:sz w:val="22"/>
          <w:szCs w:val="22"/>
        </w:rPr>
        <w:t>Valcina</w:t>
      </w:r>
      <w:proofErr w:type="spellEnd"/>
      <w:r w:rsidRPr="004868EA">
        <w:rPr>
          <w:sz w:val="22"/>
          <w:szCs w:val="22"/>
        </w:rPr>
        <w:t xml:space="preserve">, I. </w:t>
      </w:r>
      <w:proofErr w:type="spellStart"/>
      <w:r w:rsidRPr="004868EA">
        <w:rPr>
          <w:sz w:val="22"/>
          <w:szCs w:val="22"/>
        </w:rPr>
        <w:t>Rodze</w:t>
      </w:r>
      <w:proofErr w:type="spellEnd"/>
      <w:r w:rsidRPr="004868EA">
        <w:rPr>
          <w:sz w:val="22"/>
          <w:szCs w:val="22"/>
        </w:rPr>
        <w:t xml:space="preserve">, N. </w:t>
      </w:r>
      <w:proofErr w:type="spellStart"/>
      <w:r w:rsidRPr="004868EA">
        <w:rPr>
          <w:sz w:val="22"/>
          <w:szCs w:val="22"/>
        </w:rPr>
        <w:t>Rostoks</w:t>
      </w:r>
      <w:proofErr w:type="spellEnd"/>
      <w:r w:rsidRPr="004868EA">
        <w:rPr>
          <w:sz w:val="22"/>
          <w:szCs w:val="22"/>
        </w:rPr>
        <w:t xml:space="preserve">, Potential risk evaluation for unintended entry of genetically modified plant </w:t>
      </w:r>
      <w:r w:rsidR="00BD69D9" w:rsidRPr="004868EA">
        <w:rPr>
          <w:sz w:val="22"/>
          <w:szCs w:val="22"/>
        </w:rPr>
        <w:t>p</w:t>
      </w:r>
      <w:r w:rsidRPr="004868EA">
        <w:rPr>
          <w:sz w:val="22"/>
          <w:szCs w:val="22"/>
        </w:rPr>
        <w:t xml:space="preserve">ropagating material in Europe through import of seeds and animal feed – the experience of Latvia. GM Crops Food. 10, 159–169 (2019), </w:t>
      </w:r>
      <w:proofErr w:type="spellStart"/>
      <w:r w:rsidRPr="004868EA">
        <w:rPr>
          <w:sz w:val="22"/>
          <w:szCs w:val="22"/>
        </w:rPr>
        <w:t>doi</w:t>
      </w:r>
      <w:proofErr w:type="spellEnd"/>
      <w:r w:rsidRPr="004868EA">
        <w:rPr>
          <w:sz w:val="22"/>
          <w:szCs w:val="22"/>
        </w:rPr>
        <w:t>: 10.1080/21645698.2019.1638721</w:t>
      </w:r>
    </w:p>
    <w:p w14:paraId="38BD3193" w14:textId="25F4F1F7" w:rsidR="00530BFF" w:rsidRPr="004868EA" w:rsidRDefault="00530BFF" w:rsidP="001F0E3A">
      <w:pPr>
        <w:pStyle w:val="ListParagraph"/>
        <w:numPr>
          <w:ilvl w:val="0"/>
          <w:numId w:val="30"/>
        </w:numPr>
        <w:spacing w:after="120"/>
        <w:ind w:hanging="720"/>
        <w:contextualSpacing w:val="0"/>
        <w:jc w:val="both"/>
        <w:rPr>
          <w:sz w:val="22"/>
          <w:szCs w:val="22"/>
        </w:rPr>
      </w:pPr>
      <w:r w:rsidRPr="004868EA">
        <w:rPr>
          <w:sz w:val="22"/>
          <w:szCs w:val="22"/>
        </w:rPr>
        <w:t xml:space="preserve">L. </w:t>
      </w:r>
      <w:proofErr w:type="spellStart"/>
      <w:r w:rsidRPr="004868EA">
        <w:rPr>
          <w:sz w:val="22"/>
          <w:szCs w:val="22"/>
        </w:rPr>
        <w:t>Grohmann</w:t>
      </w:r>
      <w:proofErr w:type="spellEnd"/>
      <w:r w:rsidRPr="004868EA">
        <w:rPr>
          <w:sz w:val="22"/>
          <w:szCs w:val="22"/>
        </w:rPr>
        <w:t xml:space="preserve">, J. </w:t>
      </w:r>
      <w:proofErr w:type="spellStart"/>
      <w:r w:rsidRPr="004868EA">
        <w:rPr>
          <w:sz w:val="22"/>
          <w:szCs w:val="22"/>
        </w:rPr>
        <w:t>Keilwagen</w:t>
      </w:r>
      <w:proofErr w:type="spellEnd"/>
      <w:r w:rsidRPr="004868EA">
        <w:rPr>
          <w:sz w:val="22"/>
          <w:szCs w:val="22"/>
        </w:rPr>
        <w:t xml:space="preserve">, N. </w:t>
      </w:r>
      <w:proofErr w:type="spellStart"/>
      <w:r w:rsidRPr="004868EA">
        <w:rPr>
          <w:sz w:val="22"/>
          <w:szCs w:val="22"/>
        </w:rPr>
        <w:t>Duensing</w:t>
      </w:r>
      <w:proofErr w:type="spellEnd"/>
      <w:r w:rsidRPr="004868EA">
        <w:rPr>
          <w:sz w:val="22"/>
          <w:szCs w:val="22"/>
        </w:rPr>
        <w:t xml:space="preserve">, E. </w:t>
      </w:r>
      <w:proofErr w:type="spellStart"/>
      <w:r w:rsidRPr="004868EA">
        <w:rPr>
          <w:sz w:val="22"/>
          <w:szCs w:val="22"/>
        </w:rPr>
        <w:t>Dagand</w:t>
      </w:r>
      <w:proofErr w:type="spellEnd"/>
      <w:r w:rsidRPr="004868EA">
        <w:rPr>
          <w:sz w:val="22"/>
          <w:szCs w:val="22"/>
        </w:rPr>
        <w:t xml:space="preserve">, F. Hartung, R. Wilhelm, J. </w:t>
      </w:r>
      <w:proofErr w:type="spellStart"/>
      <w:r w:rsidRPr="004868EA">
        <w:rPr>
          <w:sz w:val="22"/>
          <w:szCs w:val="22"/>
        </w:rPr>
        <w:t>Bendiek</w:t>
      </w:r>
      <w:proofErr w:type="spellEnd"/>
      <w:r w:rsidRPr="004868EA">
        <w:rPr>
          <w:sz w:val="22"/>
          <w:szCs w:val="22"/>
        </w:rPr>
        <w:t xml:space="preserve">, T. </w:t>
      </w:r>
      <w:proofErr w:type="spellStart"/>
      <w:r w:rsidRPr="004868EA">
        <w:rPr>
          <w:sz w:val="22"/>
          <w:szCs w:val="22"/>
        </w:rPr>
        <w:t>Sprink</w:t>
      </w:r>
      <w:proofErr w:type="spellEnd"/>
      <w:r w:rsidRPr="004868EA">
        <w:rPr>
          <w:sz w:val="22"/>
          <w:szCs w:val="22"/>
        </w:rPr>
        <w:t xml:space="preserve">, Detection and </w:t>
      </w:r>
      <w:r w:rsidR="00E44E81" w:rsidRPr="004868EA">
        <w:rPr>
          <w:sz w:val="22"/>
          <w:szCs w:val="22"/>
        </w:rPr>
        <w:t>identification of genome editing in plants: challenges and opportunities</w:t>
      </w:r>
      <w:r w:rsidRPr="004868EA">
        <w:rPr>
          <w:sz w:val="22"/>
          <w:szCs w:val="22"/>
        </w:rPr>
        <w:t>. Front. Plant Sci. 10 (2019), doi:10.3389/fpls.2019.00236.</w:t>
      </w:r>
    </w:p>
    <w:p w14:paraId="4D239BA9" w14:textId="77777777" w:rsidR="00530BFF" w:rsidRPr="004868EA" w:rsidRDefault="00530BFF" w:rsidP="001F0E3A">
      <w:pPr>
        <w:pStyle w:val="ListParagraph"/>
        <w:numPr>
          <w:ilvl w:val="0"/>
          <w:numId w:val="30"/>
        </w:numPr>
        <w:spacing w:after="120"/>
        <w:ind w:hanging="720"/>
        <w:contextualSpacing w:val="0"/>
        <w:jc w:val="both"/>
        <w:rPr>
          <w:sz w:val="22"/>
          <w:szCs w:val="22"/>
        </w:rPr>
      </w:pPr>
      <w:r w:rsidRPr="004868EA">
        <w:rPr>
          <w:sz w:val="22"/>
          <w:szCs w:val="22"/>
        </w:rPr>
        <w:t xml:space="preserve">L. </w:t>
      </w:r>
      <w:proofErr w:type="spellStart"/>
      <w:r w:rsidRPr="004868EA">
        <w:rPr>
          <w:sz w:val="22"/>
          <w:szCs w:val="22"/>
        </w:rPr>
        <w:t>Hougs</w:t>
      </w:r>
      <w:proofErr w:type="spellEnd"/>
      <w:r w:rsidRPr="004868EA">
        <w:rPr>
          <w:sz w:val="22"/>
          <w:szCs w:val="22"/>
        </w:rPr>
        <w:t xml:space="preserve">, F. </w:t>
      </w:r>
      <w:proofErr w:type="spellStart"/>
      <w:r w:rsidRPr="004868EA">
        <w:rPr>
          <w:sz w:val="22"/>
          <w:szCs w:val="22"/>
        </w:rPr>
        <w:t>Gatto</w:t>
      </w:r>
      <w:proofErr w:type="spellEnd"/>
      <w:r w:rsidRPr="004868EA">
        <w:rPr>
          <w:sz w:val="22"/>
          <w:szCs w:val="22"/>
        </w:rPr>
        <w:t xml:space="preserve">, O. </w:t>
      </w:r>
      <w:proofErr w:type="spellStart"/>
      <w:r w:rsidRPr="004868EA">
        <w:rPr>
          <w:sz w:val="22"/>
          <w:szCs w:val="22"/>
        </w:rPr>
        <w:t>Goerlich</w:t>
      </w:r>
      <w:proofErr w:type="spellEnd"/>
      <w:r w:rsidRPr="004868EA">
        <w:rPr>
          <w:sz w:val="22"/>
          <w:szCs w:val="22"/>
        </w:rPr>
        <w:t xml:space="preserve">, L. </w:t>
      </w:r>
      <w:proofErr w:type="spellStart"/>
      <w:r w:rsidRPr="004868EA">
        <w:rPr>
          <w:sz w:val="22"/>
          <w:szCs w:val="22"/>
        </w:rPr>
        <w:t>Grohmann</w:t>
      </w:r>
      <w:proofErr w:type="spellEnd"/>
      <w:r w:rsidRPr="004868EA">
        <w:rPr>
          <w:sz w:val="22"/>
          <w:szCs w:val="22"/>
        </w:rPr>
        <w:t xml:space="preserve">, K. Lieske, M. </w:t>
      </w:r>
      <w:proofErr w:type="spellStart"/>
      <w:r w:rsidRPr="004868EA">
        <w:rPr>
          <w:sz w:val="22"/>
          <w:szCs w:val="22"/>
        </w:rPr>
        <w:t>Mazzara</w:t>
      </w:r>
      <w:proofErr w:type="spellEnd"/>
      <w:r w:rsidRPr="004868EA">
        <w:rPr>
          <w:sz w:val="22"/>
          <w:szCs w:val="22"/>
        </w:rPr>
        <w:t xml:space="preserve">, F. </w:t>
      </w:r>
      <w:proofErr w:type="spellStart"/>
      <w:r w:rsidRPr="004868EA">
        <w:rPr>
          <w:sz w:val="22"/>
          <w:szCs w:val="22"/>
        </w:rPr>
        <w:t>Narendja</w:t>
      </w:r>
      <w:proofErr w:type="spellEnd"/>
      <w:r w:rsidRPr="004868EA">
        <w:rPr>
          <w:sz w:val="22"/>
          <w:szCs w:val="22"/>
        </w:rPr>
        <w:t xml:space="preserve">, J. </w:t>
      </w:r>
      <w:proofErr w:type="spellStart"/>
      <w:r w:rsidRPr="004868EA">
        <w:rPr>
          <w:sz w:val="22"/>
          <w:szCs w:val="22"/>
        </w:rPr>
        <w:t>Ovesná</w:t>
      </w:r>
      <w:proofErr w:type="spellEnd"/>
      <w:r w:rsidRPr="004868EA">
        <w:rPr>
          <w:sz w:val="22"/>
          <w:szCs w:val="22"/>
        </w:rPr>
        <w:t xml:space="preserve">, N. </w:t>
      </w:r>
      <w:proofErr w:type="spellStart"/>
      <w:r w:rsidRPr="004868EA">
        <w:rPr>
          <w:sz w:val="22"/>
          <w:szCs w:val="22"/>
        </w:rPr>
        <w:t>Papazova</w:t>
      </w:r>
      <w:proofErr w:type="spellEnd"/>
      <w:r w:rsidRPr="004868EA">
        <w:rPr>
          <w:sz w:val="22"/>
          <w:szCs w:val="22"/>
        </w:rPr>
        <w:t xml:space="preserve">, I. </w:t>
      </w:r>
      <w:proofErr w:type="spellStart"/>
      <w:r w:rsidRPr="004868EA">
        <w:rPr>
          <w:sz w:val="22"/>
          <w:szCs w:val="22"/>
        </w:rPr>
        <w:t>Scholtens</w:t>
      </w:r>
      <w:proofErr w:type="spellEnd"/>
      <w:r w:rsidRPr="004868EA">
        <w:rPr>
          <w:sz w:val="22"/>
          <w:szCs w:val="22"/>
        </w:rPr>
        <w:t xml:space="preserve">, J. </w:t>
      </w:r>
      <w:proofErr w:type="spellStart"/>
      <w:r w:rsidRPr="004868EA">
        <w:rPr>
          <w:sz w:val="22"/>
          <w:szCs w:val="22"/>
        </w:rPr>
        <w:t>Žel</w:t>
      </w:r>
      <w:proofErr w:type="spellEnd"/>
      <w:r w:rsidRPr="004868EA">
        <w:rPr>
          <w:sz w:val="22"/>
          <w:szCs w:val="22"/>
        </w:rPr>
        <w:t>, “Verification of analytical methods for GMO testing when implementing interlaboratory validated methods” (</w:t>
      </w:r>
      <w:proofErr w:type="spellStart"/>
      <w:r w:rsidRPr="004868EA">
        <w:rPr>
          <w:sz w:val="22"/>
          <w:szCs w:val="22"/>
        </w:rPr>
        <w:t>Ispra</w:t>
      </w:r>
      <w:proofErr w:type="spellEnd"/>
      <w:r w:rsidRPr="004868EA">
        <w:rPr>
          <w:sz w:val="22"/>
          <w:szCs w:val="22"/>
        </w:rPr>
        <w:t xml:space="preserve">, Italy, 2017), doi:10.2760/645114, </w:t>
      </w:r>
      <w:hyperlink r:id="rId37" w:history="1">
        <w:r w:rsidRPr="004868EA">
          <w:rPr>
            <w:rStyle w:val="Hyperlink"/>
            <w:sz w:val="22"/>
            <w:szCs w:val="22"/>
          </w:rPr>
          <w:t>https://gmo-crl.jrc.ec.europa.eu/ENGL/docs/WG-MV-Report-version-2.pdf</w:t>
        </w:r>
      </w:hyperlink>
    </w:p>
    <w:p w14:paraId="6A177244" w14:textId="06C3578A" w:rsidR="00530BFF" w:rsidRPr="004868EA" w:rsidRDefault="00530BFF" w:rsidP="001F0E3A">
      <w:pPr>
        <w:pStyle w:val="ListParagraph"/>
        <w:numPr>
          <w:ilvl w:val="0"/>
          <w:numId w:val="30"/>
        </w:numPr>
        <w:spacing w:after="120"/>
        <w:ind w:hanging="720"/>
        <w:contextualSpacing w:val="0"/>
        <w:jc w:val="both"/>
        <w:rPr>
          <w:sz w:val="22"/>
          <w:szCs w:val="22"/>
        </w:rPr>
      </w:pPr>
      <w:r w:rsidRPr="004868EA">
        <w:rPr>
          <w:sz w:val="22"/>
          <w:szCs w:val="22"/>
        </w:rPr>
        <w:t xml:space="preserve">I. Huber, A. Block, D. </w:t>
      </w:r>
      <w:proofErr w:type="spellStart"/>
      <w:r w:rsidRPr="004868EA">
        <w:rPr>
          <w:sz w:val="22"/>
          <w:szCs w:val="22"/>
        </w:rPr>
        <w:t>Sebah</w:t>
      </w:r>
      <w:proofErr w:type="spellEnd"/>
      <w:r w:rsidRPr="004868EA">
        <w:rPr>
          <w:sz w:val="22"/>
          <w:szCs w:val="22"/>
        </w:rPr>
        <w:t xml:space="preserve">, F. </w:t>
      </w:r>
      <w:proofErr w:type="spellStart"/>
      <w:r w:rsidRPr="004868EA">
        <w:rPr>
          <w:sz w:val="22"/>
          <w:szCs w:val="22"/>
        </w:rPr>
        <w:t>Debode</w:t>
      </w:r>
      <w:proofErr w:type="spellEnd"/>
      <w:r w:rsidRPr="004868EA">
        <w:rPr>
          <w:sz w:val="22"/>
          <w:szCs w:val="22"/>
        </w:rPr>
        <w:t xml:space="preserve">, D. </w:t>
      </w:r>
      <w:proofErr w:type="spellStart"/>
      <w:r w:rsidRPr="004868EA">
        <w:rPr>
          <w:sz w:val="22"/>
          <w:szCs w:val="22"/>
        </w:rPr>
        <w:t>Morisset</w:t>
      </w:r>
      <w:proofErr w:type="spellEnd"/>
      <w:r w:rsidRPr="004868EA">
        <w:rPr>
          <w:sz w:val="22"/>
          <w:szCs w:val="22"/>
        </w:rPr>
        <w:t xml:space="preserve">, L. </w:t>
      </w:r>
      <w:proofErr w:type="spellStart"/>
      <w:r w:rsidRPr="004868EA">
        <w:rPr>
          <w:sz w:val="22"/>
          <w:szCs w:val="22"/>
        </w:rPr>
        <w:t>Grohmann</w:t>
      </w:r>
      <w:proofErr w:type="spellEnd"/>
      <w:r w:rsidRPr="004868EA">
        <w:rPr>
          <w:sz w:val="22"/>
          <w:szCs w:val="22"/>
        </w:rPr>
        <w:t xml:space="preserve">, G. </w:t>
      </w:r>
      <w:proofErr w:type="spellStart"/>
      <w:r w:rsidRPr="004868EA">
        <w:rPr>
          <w:sz w:val="22"/>
          <w:szCs w:val="22"/>
        </w:rPr>
        <w:t>Berben</w:t>
      </w:r>
      <w:proofErr w:type="spellEnd"/>
      <w:r w:rsidRPr="004868EA">
        <w:rPr>
          <w:sz w:val="22"/>
          <w:szCs w:val="22"/>
        </w:rPr>
        <w:t xml:space="preserve">, D. </w:t>
      </w:r>
      <w:proofErr w:type="spellStart"/>
      <w:r w:rsidRPr="004868EA">
        <w:rPr>
          <w:sz w:val="22"/>
          <w:szCs w:val="22"/>
        </w:rPr>
        <w:t>Štebih</w:t>
      </w:r>
      <w:proofErr w:type="spellEnd"/>
      <w:r w:rsidRPr="004868EA">
        <w:rPr>
          <w:sz w:val="22"/>
          <w:szCs w:val="22"/>
        </w:rPr>
        <w:t xml:space="preserve">, M. </w:t>
      </w:r>
      <w:proofErr w:type="spellStart"/>
      <w:r w:rsidRPr="004868EA">
        <w:rPr>
          <w:sz w:val="22"/>
          <w:szCs w:val="22"/>
        </w:rPr>
        <w:t>Milavec</w:t>
      </w:r>
      <w:proofErr w:type="spellEnd"/>
      <w:r w:rsidRPr="004868EA">
        <w:rPr>
          <w:sz w:val="22"/>
          <w:szCs w:val="22"/>
        </w:rPr>
        <w:t xml:space="preserve">, J. </w:t>
      </w:r>
      <w:proofErr w:type="spellStart"/>
      <w:r w:rsidRPr="004868EA">
        <w:rPr>
          <w:sz w:val="22"/>
          <w:szCs w:val="22"/>
        </w:rPr>
        <w:t>Žel</w:t>
      </w:r>
      <w:proofErr w:type="spellEnd"/>
      <w:r w:rsidRPr="004868EA">
        <w:rPr>
          <w:sz w:val="22"/>
          <w:szCs w:val="22"/>
        </w:rPr>
        <w:t xml:space="preserve">, U. Busch, Development and </w:t>
      </w:r>
      <w:r w:rsidR="00E44E81" w:rsidRPr="004868EA">
        <w:rPr>
          <w:sz w:val="22"/>
          <w:szCs w:val="22"/>
        </w:rPr>
        <w:t xml:space="preserve">validation of duplex, triplex, and pentaplex real-time </w:t>
      </w:r>
      <w:r w:rsidRPr="004868EA">
        <w:rPr>
          <w:sz w:val="22"/>
          <w:szCs w:val="22"/>
        </w:rPr>
        <w:t xml:space="preserve">PCR </w:t>
      </w:r>
      <w:r w:rsidR="00E44E81" w:rsidRPr="004868EA">
        <w:rPr>
          <w:sz w:val="22"/>
          <w:szCs w:val="22"/>
        </w:rPr>
        <w:t>screening assays for the detection of genetically modified organisms in food and feed</w:t>
      </w:r>
      <w:r w:rsidRPr="004868EA">
        <w:rPr>
          <w:sz w:val="22"/>
          <w:szCs w:val="22"/>
        </w:rPr>
        <w:t xml:space="preserve">. J. Agric. Food Chem. 61, 10293–10301 (2013), </w:t>
      </w:r>
      <w:proofErr w:type="spellStart"/>
      <w:r w:rsidRPr="004868EA">
        <w:rPr>
          <w:sz w:val="22"/>
          <w:szCs w:val="22"/>
        </w:rPr>
        <w:t>doi</w:t>
      </w:r>
      <w:proofErr w:type="spellEnd"/>
      <w:r w:rsidRPr="004868EA">
        <w:rPr>
          <w:sz w:val="22"/>
          <w:szCs w:val="22"/>
        </w:rPr>
        <w:t>: 10.1021/jf402448y</w:t>
      </w:r>
    </w:p>
    <w:p w14:paraId="20878CAC" w14:textId="77777777" w:rsidR="00530BFF" w:rsidRPr="004868EA" w:rsidRDefault="00530BFF" w:rsidP="001F0E3A">
      <w:pPr>
        <w:pStyle w:val="ListParagraph"/>
        <w:numPr>
          <w:ilvl w:val="0"/>
          <w:numId w:val="30"/>
        </w:numPr>
        <w:spacing w:after="120"/>
        <w:ind w:hanging="720"/>
        <w:contextualSpacing w:val="0"/>
        <w:jc w:val="both"/>
        <w:rPr>
          <w:sz w:val="22"/>
          <w:szCs w:val="22"/>
        </w:rPr>
      </w:pPr>
      <w:r w:rsidRPr="004868EA">
        <w:rPr>
          <w:sz w:val="22"/>
          <w:szCs w:val="22"/>
        </w:rPr>
        <w:t xml:space="preserve">A. B. </w:t>
      </w:r>
      <w:proofErr w:type="spellStart"/>
      <w:r w:rsidRPr="004868EA">
        <w:rPr>
          <w:sz w:val="22"/>
          <w:szCs w:val="22"/>
        </w:rPr>
        <w:t>Košir</w:t>
      </w:r>
      <w:proofErr w:type="spellEnd"/>
      <w:r w:rsidRPr="004868EA">
        <w:rPr>
          <w:sz w:val="22"/>
          <w:szCs w:val="22"/>
        </w:rPr>
        <w:t xml:space="preserve">, B. </w:t>
      </w:r>
      <w:proofErr w:type="spellStart"/>
      <w:r w:rsidRPr="004868EA">
        <w:rPr>
          <w:sz w:val="22"/>
          <w:szCs w:val="22"/>
        </w:rPr>
        <w:t>Spilsberg</w:t>
      </w:r>
      <w:proofErr w:type="spellEnd"/>
      <w:r w:rsidRPr="004868EA">
        <w:rPr>
          <w:sz w:val="22"/>
          <w:szCs w:val="22"/>
        </w:rPr>
        <w:t xml:space="preserve">, A. Holst-Jensen, J. </w:t>
      </w:r>
      <w:proofErr w:type="spellStart"/>
      <w:r w:rsidRPr="004868EA">
        <w:rPr>
          <w:sz w:val="22"/>
          <w:szCs w:val="22"/>
        </w:rPr>
        <w:t>Žel</w:t>
      </w:r>
      <w:proofErr w:type="spellEnd"/>
      <w:r w:rsidRPr="004868EA">
        <w:rPr>
          <w:sz w:val="22"/>
          <w:szCs w:val="22"/>
        </w:rPr>
        <w:t xml:space="preserve">, D. </w:t>
      </w:r>
      <w:proofErr w:type="spellStart"/>
      <w:r w:rsidRPr="004868EA">
        <w:rPr>
          <w:sz w:val="22"/>
          <w:szCs w:val="22"/>
        </w:rPr>
        <w:t>Dobnik</w:t>
      </w:r>
      <w:proofErr w:type="spellEnd"/>
      <w:r w:rsidRPr="004868EA">
        <w:rPr>
          <w:sz w:val="22"/>
          <w:szCs w:val="22"/>
        </w:rPr>
        <w:t xml:space="preserve">, Development and inter-laboratory assessment of droplet digital PCR assays for multiplex quantification of 15 genetically modified soybean lines. Sci. Rep. 7, 8601 (2017), </w:t>
      </w:r>
      <w:proofErr w:type="spellStart"/>
      <w:r w:rsidRPr="004868EA">
        <w:rPr>
          <w:sz w:val="22"/>
          <w:szCs w:val="22"/>
        </w:rPr>
        <w:t>doi</w:t>
      </w:r>
      <w:proofErr w:type="spellEnd"/>
      <w:r w:rsidRPr="004868EA">
        <w:rPr>
          <w:sz w:val="22"/>
          <w:szCs w:val="22"/>
        </w:rPr>
        <w:t>: 10.1038/s41598-017-09377-w</w:t>
      </w:r>
    </w:p>
    <w:p w14:paraId="0B2C6087" w14:textId="7698BA49" w:rsidR="00530BFF" w:rsidRPr="004868EA" w:rsidRDefault="00530BFF" w:rsidP="001F0E3A">
      <w:pPr>
        <w:pStyle w:val="ListParagraph"/>
        <w:numPr>
          <w:ilvl w:val="0"/>
          <w:numId w:val="30"/>
        </w:numPr>
        <w:spacing w:after="120"/>
        <w:ind w:hanging="720"/>
        <w:contextualSpacing w:val="0"/>
        <w:jc w:val="both"/>
        <w:rPr>
          <w:sz w:val="22"/>
          <w:szCs w:val="22"/>
        </w:rPr>
      </w:pPr>
      <w:r w:rsidRPr="004868EA">
        <w:rPr>
          <w:sz w:val="22"/>
          <w:szCs w:val="22"/>
        </w:rPr>
        <w:t xml:space="preserve">H. </w:t>
      </w:r>
      <w:proofErr w:type="spellStart"/>
      <w:r w:rsidRPr="004868EA">
        <w:rPr>
          <w:sz w:val="22"/>
          <w:szCs w:val="22"/>
        </w:rPr>
        <w:t>Rehbein</w:t>
      </w:r>
      <w:proofErr w:type="spellEnd"/>
      <w:r w:rsidRPr="004868EA">
        <w:rPr>
          <w:sz w:val="22"/>
          <w:szCs w:val="22"/>
        </w:rPr>
        <w:t xml:space="preserve">, J. </w:t>
      </w:r>
      <w:proofErr w:type="spellStart"/>
      <w:r w:rsidRPr="004868EA">
        <w:rPr>
          <w:sz w:val="22"/>
          <w:szCs w:val="22"/>
        </w:rPr>
        <w:t>Bogerd</w:t>
      </w:r>
      <w:proofErr w:type="spellEnd"/>
      <w:r w:rsidRPr="004868EA">
        <w:rPr>
          <w:sz w:val="22"/>
          <w:szCs w:val="22"/>
        </w:rPr>
        <w:t xml:space="preserve">, Identification </w:t>
      </w:r>
      <w:r w:rsidR="00E44E81" w:rsidRPr="004868EA">
        <w:rPr>
          <w:sz w:val="22"/>
          <w:szCs w:val="22"/>
        </w:rPr>
        <w:t xml:space="preserve">of genetically modified zebrafish </w:t>
      </w:r>
      <w:r w:rsidRPr="004868EA">
        <w:rPr>
          <w:sz w:val="22"/>
          <w:szCs w:val="22"/>
        </w:rPr>
        <w:t xml:space="preserve">(Danio rerio) by </w:t>
      </w:r>
      <w:r w:rsidR="00E44E81" w:rsidRPr="004868EA">
        <w:rPr>
          <w:sz w:val="22"/>
          <w:szCs w:val="22"/>
        </w:rPr>
        <w:t>protein</w:t>
      </w:r>
      <w:r w:rsidRPr="004868EA">
        <w:rPr>
          <w:sz w:val="22"/>
          <w:szCs w:val="22"/>
        </w:rPr>
        <w:t>- and DNA-</w:t>
      </w:r>
      <w:r w:rsidR="00E44E81" w:rsidRPr="004868EA">
        <w:rPr>
          <w:sz w:val="22"/>
          <w:szCs w:val="22"/>
        </w:rPr>
        <w:t>analysis</w:t>
      </w:r>
      <w:r w:rsidRPr="004868EA">
        <w:rPr>
          <w:sz w:val="22"/>
          <w:szCs w:val="22"/>
        </w:rPr>
        <w:t xml:space="preserve">. J. </w:t>
      </w:r>
      <w:proofErr w:type="spellStart"/>
      <w:r w:rsidRPr="004868EA">
        <w:rPr>
          <w:sz w:val="22"/>
          <w:szCs w:val="22"/>
        </w:rPr>
        <w:t>für</w:t>
      </w:r>
      <w:proofErr w:type="spellEnd"/>
      <w:r w:rsidRPr="004868EA">
        <w:rPr>
          <w:sz w:val="22"/>
          <w:szCs w:val="22"/>
        </w:rPr>
        <w:t xml:space="preserve"> </w:t>
      </w:r>
      <w:proofErr w:type="spellStart"/>
      <w:r w:rsidRPr="004868EA">
        <w:rPr>
          <w:sz w:val="22"/>
          <w:szCs w:val="22"/>
        </w:rPr>
        <w:t>Verbraucherschutz</w:t>
      </w:r>
      <w:proofErr w:type="spellEnd"/>
      <w:r w:rsidRPr="004868EA">
        <w:rPr>
          <w:sz w:val="22"/>
          <w:szCs w:val="22"/>
        </w:rPr>
        <w:t xml:space="preserve"> und Leb. 2, 122–125 (2007), </w:t>
      </w:r>
      <w:proofErr w:type="spellStart"/>
      <w:r w:rsidRPr="004868EA">
        <w:rPr>
          <w:sz w:val="22"/>
          <w:szCs w:val="22"/>
        </w:rPr>
        <w:t>doi</w:t>
      </w:r>
      <w:proofErr w:type="spellEnd"/>
      <w:r w:rsidRPr="004868EA">
        <w:rPr>
          <w:sz w:val="22"/>
          <w:szCs w:val="22"/>
        </w:rPr>
        <w:t>: 10.1007/s00003-007-0179-6</w:t>
      </w:r>
    </w:p>
    <w:p w14:paraId="407FDDCE" w14:textId="77777777" w:rsidR="00530BFF" w:rsidRPr="004868EA" w:rsidRDefault="00530BFF" w:rsidP="001F0E3A">
      <w:pPr>
        <w:pStyle w:val="ListParagraph"/>
        <w:numPr>
          <w:ilvl w:val="0"/>
          <w:numId w:val="30"/>
        </w:numPr>
        <w:spacing w:after="120"/>
        <w:ind w:hanging="720"/>
        <w:contextualSpacing w:val="0"/>
        <w:jc w:val="both"/>
        <w:rPr>
          <w:sz w:val="22"/>
          <w:szCs w:val="22"/>
        </w:rPr>
      </w:pPr>
      <w:r w:rsidRPr="004868EA">
        <w:rPr>
          <w:sz w:val="22"/>
          <w:szCs w:val="22"/>
        </w:rPr>
        <w:t xml:space="preserve">N. </w:t>
      </w:r>
      <w:proofErr w:type="spellStart"/>
      <w:r w:rsidRPr="004868EA">
        <w:rPr>
          <w:sz w:val="22"/>
          <w:szCs w:val="22"/>
        </w:rPr>
        <w:t>Rostoks</w:t>
      </w:r>
      <w:proofErr w:type="spellEnd"/>
      <w:r w:rsidRPr="004868EA">
        <w:rPr>
          <w:sz w:val="22"/>
          <w:szCs w:val="22"/>
        </w:rPr>
        <w:t xml:space="preserve">, L. </w:t>
      </w:r>
      <w:proofErr w:type="spellStart"/>
      <w:r w:rsidRPr="004868EA">
        <w:rPr>
          <w:sz w:val="22"/>
          <w:szCs w:val="22"/>
        </w:rPr>
        <w:t>Grantiņa-Ieviņa</w:t>
      </w:r>
      <w:proofErr w:type="spellEnd"/>
      <w:r w:rsidRPr="004868EA">
        <w:rPr>
          <w:sz w:val="22"/>
          <w:szCs w:val="22"/>
        </w:rPr>
        <w:t xml:space="preserve">, B. </w:t>
      </w:r>
      <w:proofErr w:type="spellStart"/>
      <w:r w:rsidRPr="004868EA">
        <w:rPr>
          <w:sz w:val="22"/>
          <w:szCs w:val="22"/>
        </w:rPr>
        <w:t>Ieviņa</w:t>
      </w:r>
      <w:proofErr w:type="spellEnd"/>
      <w:r w:rsidRPr="004868EA">
        <w:rPr>
          <w:sz w:val="22"/>
          <w:szCs w:val="22"/>
        </w:rPr>
        <w:t xml:space="preserve">, V. </w:t>
      </w:r>
      <w:proofErr w:type="spellStart"/>
      <w:r w:rsidRPr="004868EA">
        <w:rPr>
          <w:sz w:val="22"/>
          <w:szCs w:val="22"/>
        </w:rPr>
        <w:t>Evelone</w:t>
      </w:r>
      <w:proofErr w:type="spellEnd"/>
      <w:r w:rsidRPr="004868EA">
        <w:rPr>
          <w:sz w:val="22"/>
          <w:szCs w:val="22"/>
        </w:rPr>
        <w:t xml:space="preserve">, O. </w:t>
      </w:r>
      <w:proofErr w:type="spellStart"/>
      <w:r w:rsidRPr="004868EA">
        <w:rPr>
          <w:sz w:val="22"/>
          <w:szCs w:val="22"/>
        </w:rPr>
        <w:t>Valciņa</w:t>
      </w:r>
      <w:proofErr w:type="spellEnd"/>
      <w:r w:rsidRPr="004868EA">
        <w:rPr>
          <w:sz w:val="22"/>
          <w:szCs w:val="22"/>
        </w:rPr>
        <w:t xml:space="preserve">, I. </w:t>
      </w:r>
      <w:proofErr w:type="spellStart"/>
      <w:r w:rsidRPr="004868EA">
        <w:rPr>
          <w:sz w:val="22"/>
          <w:szCs w:val="22"/>
        </w:rPr>
        <w:t>Aleksejeva</w:t>
      </w:r>
      <w:proofErr w:type="spellEnd"/>
      <w:r w:rsidRPr="004868EA">
        <w:rPr>
          <w:sz w:val="22"/>
          <w:szCs w:val="22"/>
        </w:rPr>
        <w:t xml:space="preserve">, Genetically modified seeds and plant propagating material in Europe: potential routes of entrance and current status. </w:t>
      </w:r>
      <w:proofErr w:type="spellStart"/>
      <w:r w:rsidRPr="004868EA">
        <w:rPr>
          <w:sz w:val="22"/>
          <w:szCs w:val="22"/>
        </w:rPr>
        <w:t>Heliyon</w:t>
      </w:r>
      <w:proofErr w:type="spellEnd"/>
      <w:r w:rsidRPr="004868EA">
        <w:rPr>
          <w:sz w:val="22"/>
          <w:szCs w:val="22"/>
        </w:rPr>
        <w:t xml:space="preserve">. 5, e01242 (2019), </w:t>
      </w:r>
      <w:proofErr w:type="spellStart"/>
      <w:r w:rsidRPr="004868EA">
        <w:rPr>
          <w:sz w:val="22"/>
          <w:szCs w:val="22"/>
        </w:rPr>
        <w:t>doi</w:t>
      </w:r>
      <w:proofErr w:type="spellEnd"/>
      <w:r w:rsidRPr="004868EA">
        <w:rPr>
          <w:sz w:val="22"/>
          <w:szCs w:val="22"/>
        </w:rPr>
        <w:t>: 10.1016/j.heliyon.2019.e01242</w:t>
      </w:r>
    </w:p>
    <w:p w14:paraId="046CFB9C" w14:textId="77777777" w:rsidR="00530BFF" w:rsidRPr="004868EA" w:rsidRDefault="00530BFF" w:rsidP="001F0E3A">
      <w:pPr>
        <w:pStyle w:val="ListParagraph"/>
        <w:numPr>
          <w:ilvl w:val="0"/>
          <w:numId w:val="30"/>
        </w:numPr>
        <w:spacing w:after="120"/>
        <w:ind w:hanging="720"/>
        <w:contextualSpacing w:val="0"/>
        <w:jc w:val="both"/>
        <w:rPr>
          <w:sz w:val="22"/>
          <w:szCs w:val="22"/>
        </w:rPr>
      </w:pPr>
      <w:r w:rsidRPr="004868EA">
        <w:rPr>
          <w:sz w:val="22"/>
          <w:szCs w:val="22"/>
        </w:rPr>
        <w:t xml:space="preserve">J. Schnell, M. Steele, J. Bean, M. </w:t>
      </w:r>
      <w:proofErr w:type="spellStart"/>
      <w:r w:rsidRPr="004868EA">
        <w:rPr>
          <w:sz w:val="22"/>
          <w:szCs w:val="22"/>
        </w:rPr>
        <w:t>Neuspiel</w:t>
      </w:r>
      <w:proofErr w:type="spellEnd"/>
      <w:r w:rsidRPr="004868EA">
        <w:rPr>
          <w:sz w:val="22"/>
          <w:szCs w:val="22"/>
        </w:rPr>
        <w:t xml:space="preserve">, C. Girard, N. </w:t>
      </w:r>
      <w:proofErr w:type="spellStart"/>
      <w:r w:rsidRPr="004868EA">
        <w:rPr>
          <w:sz w:val="22"/>
          <w:szCs w:val="22"/>
        </w:rPr>
        <w:t>Dormann</w:t>
      </w:r>
      <w:proofErr w:type="spellEnd"/>
      <w:r w:rsidRPr="004868EA">
        <w:rPr>
          <w:sz w:val="22"/>
          <w:szCs w:val="22"/>
        </w:rPr>
        <w:t xml:space="preserve">, C. Pearson, A. </w:t>
      </w:r>
      <w:proofErr w:type="spellStart"/>
      <w:r w:rsidRPr="004868EA">
        <w:rPr>
          <w:sz w:val="22"/>
          <w:szCs w:val="22"/>
        </w:rPr>
        <w:t>Savoie</w:t>
      </w:r>
      <w:proofErr w:type="spellEnd"/>
      <w:r w:rsidRPr="004868EA">
        <w:rPr>
          <w:sz w:val="22"/>
          <w:szCs w:val="22"/>
        </w:rPr>
        <w:t xml:space="preserve">, L. </w:t>
      </w:r>
      <w:proofErr w:type="spellStart"/>
      <w:r w:rsidRPr="004868EA">
        <w:rPr>
          <w:sz w:val="22"/>
          <w:szCs w:val="22"/>
        </w:rPr>
        <w:t>Bourbonnière</w:t>
      </w:r>
      <w:proofErr w:type="spellEnd"/>
      <w:r w:rsidRPr="004868EA">
        <w:rPr>
          <w:sz w:val="22"/>
          <w:szCs w:val="22"/>
        </w:rPr>
        <w:t xml:space="preserve">, P. Macdonald, A comparative analysis of insertional effects in genetically engineered plants: considerations for pre-market assessments. Transgenic Res. 24, 1–17 (2015), </w:t>
      </w:r>
      <w:proofErr w:type="spellStart"/>
      <w:r w:rsidRPr="004868EA">
        <w:rPr>
          <w:sz w:val="22"/>
          <w:szCs w:val="22"/>
        </w:rPr>
        <w:t>doi</w:t>
      </w:r>
      <w:proofErr w:type="spellEnd"/>
      <w:r w:rsidRPr="004868EA">
        <w:rPr>
          <w:sz w:val="22"/>
          <w:szCs w:val="22"/>
        </w:rPr>
        <w:t>: 10.1007/s11248-014-9843-7</w:t>
      </w:r>
    </w:p>
    <w:p w14:paraId="63FD45FE" w14:textId="77777777" w:rsidR="00530BFF" w:rsidRPr="004868EA" w:rsidRDefault="00530BFF" w:rsidP="001F0E3A">
      <w:pPr>
        <w:pStyle w:val="ListParagraph"/>
        <w:numPr>
          <w:ilvl w:val="0"/>
          <w:numId w:val="30"/>
        </w:numPr>
        <w:spacing w:after="120"/>
        <w:ind w:hanging="720"/>
        <w:contextualSpacing w:val="0"/>
        <w:jc w:val="both"/>
        <w:rPr>
          <w:sz w:val="22"/>
          <w:szCs w:val="22"/>
        </w:rPr>
      </w:pPr>
      <w:r w:rsidRPr="004868EA">
        <w:rPr>
          <w:sz w:val="22"/>
          <w:szCs w:val="22"/>
        </w:rPr>
        <w:t xml:space="preserve">G. Shan, Ed., Immunoassays in Agricultural Biotechnology (John Wiley &amp; Sons, Inc., Hoboken, NJ, USA, 2011; </w:t>
      </w:r>
      <w:hyperlink r:id="rId38" w:history="1">
        <w:r w:rsidRPr="004868EA">
          <w:rPr>
            <w:rStyle w:val="Hyperlink"/>
            <w:sz w:val="22"/>
            <w:szCs w:val="22"/>
          </w:rPr>
          <w:t>http://doi.wiley.com/10.1002/9780470909935</w:t>
        </w:r>
      </w:hyperlink>
      <w:r w:rsidRPr="004868EA">
        <w:rPr>
          <w:sz w:val="22"/>
          <w:szCs w:val="22"/>
        </w:rPr>
        <w:t>).</w:t>
      </w:r>
    </w:p>
    <w:p w14:paraId="06731591" w14:textId="77777777" w:rsidR="00530BFF" w:rsidRPr="004868EA" w:rsidRDefault="00530BFF" w:rsidP="001F0E3A">
      <w:pPr>
        <w:pStyle w:val="ListParagraph"/>
        <w:numPr>
          <w:ilvl w:val="0"/>
          <w:numId w:val="30"/>
        </w:numPr>
        <w:spacing w:after="120"/>
        <w:ind w:hanging="720"/>
        <w:contextualSpacing w:val="0"/>
        <w:jc w:val="both"/>
        <w:rPr>
          <w:sz w:val="22"/>
          <w:szCs w:val="22"/>
        </w:rPr>
      </w:pPr>
      <w:r w:rsidRPr="004868EA">
        <w:rPr>
          <w:sz w:val="22"/>
          <w:szCs w:val="22"/>
        </w:rPr>
        <w:t xml:space="preserve">S. </w:t>
      </w:r>
      <w:proofErr w:type="spellStart"/>
      <w:r w:rsidRPr="004868EA">
        <w:rPr>
          <w:sz w:val="22"/>
          <w:szCs w:val="22"/>
        </w:rPr>
        <w:t>Trapman</w:t>
      </w:r>
      <w:proofErr w:type="spellEnd"/>
      <w:r w:rsidRPr="004868EA">
        <w:rPr>
          <w:sz w:val="22"/>
          <w:szCs w:val="22"/>
        </w:rPr>
        <w:t xml:space="preserve">, M. Burns, H. </w:t>
      </w:r>
      <w:proofErr w:type="spellStart"/>
      <w:r w:rsidRPr="004868EA">
        <w:rPr>
          <w:sz w:val="22"/>
          <w:szCs w:val="22"/>
        </w:rPr>
        <w:t>Broll</w:t>
      </w:r>
      <w:proofErr w:type="spellEnd"/>
      <w:r w:rsidRPr="004868EA">
        <w:rPr>
          <w:sz w:val="22"/>
          <w:szCs w:val="22"/>
        </w:rPr>
        <w:t>, R. Macarthur, R. Wood, J. Zel, “Guidance Document on Measurement Uncertainty for GMO Testing Laboratories” (Luxembourg, 2009), doi:10.2787/18988.</w:t>
      </w:r>
    </w:p>
    <w:p w14:paraId="080F0B8F" w14:textId="5FD17C2C" w:rsidR="00530BFF" w:rsidRPr="004868EA" w:rsidRDefault="00530BFF" w:rsidP="001F0E3A">
      <w:pPr>
        <w:pStyle w:val="ListParagraph"/>
        <w:numPr>
          <w:ilvl w:val="0"/>
          <w:numId w:val="30"/>
        </w:numPr>
        <w:spacing w:after="120"/>
        <w:ind w:hanging="720"/>
        <w:contextualSpacing w:val="0"/>
        <w:jc w:val="both"/>
        <w:rPr>
          <w:sz w:val="22"/>
          <w:szCs w:val="22"/>
        </w:rPr>
      </w:pPr>
      <w:r w:rsidRPr="004868EA">
        <w:rPr>
          <w:sz w:val="22"/>
          <w:szCs w:val="22"/>
        </w:rPr>
        <w:lastRenderedPageBreak/>
        <w:t>United Nations Conference on Trade and Development, “Synt</w:t>
      </w:r>
      <w:r w:rsidR="00E81CCE" w:rsidRPr="004868EA">
        <w:rPr>
          <w:sz w:val="22"/>
          <w:szCs w:val="22"/>
        </w:rPr>
        <w:t>h</w:t>
      </w:r>
      <w:r w:rsidRPr="004868EA">
        <w:rPr>
          <w:sz w:val="22"/>
          <w:szCs w:val="22"/>
        </w:rPr>
        <w:t xml:space="preserve">etic Biology and its potential Implications for </w:t>
      </w:r>
      <w:proofErr w:type="spellStart"/>
      <w:r w:rsidRPr="004868EA">
        <w:rPr>
          <w:sz w:val="22"/>
          <w:szCs w:val="22"/>
        </w:rPr>
        <w:t>Biotrade</w:t>
      </w:r>
      <w:proofErr w:type="spellEnd"/>
      <w:r w:rsidRPr="004868EA">
        <w:rPr>
          <w:sz w:val="22"/>
          <w:szCs w:val="22"/>
        </w:rPr>
        <w:t xml:space="preserve"> and Access and Benefit-Sharing” (2019), </w:t>
      </w:r>
      <w:hyperlink r:id="rId39" w:history="1">
        <w:r w:rsidRPr="004868EA">
          <w:rPr>
            <w:rStyle w:val="Hyperlink"/>
            <w:sz w:val="22"/>
            <w:szCs w:val="22"/>
          </w:rPr>
          <w:t>https://unctad.org/en/PublicationsLibrary/ditctedinf2019d12_en.pdf</w:t>
        </w:r>
      </w:hyperlink>
      <w:r w:rsidRPr="004868EA">
        <w:rPr>
          <w:sz w:val="22"/>
          <w:szCs w:val="22"/>
        </w:rPr>
        <w:t>.</w:t>
      </w:r>
    </w:p>
    <w:p w14:paraId="443B230C" w14:textId="76854714" w:rsidR="00530BFF" w:rsidRPr="004868EA" w:rsidRDefault="00530BFF" w:rsidP="001F0E3A">
      <w:pPr>
        <w:pStyle w:val="ListParagraph"/>
        <w:numPr>
          <w:ilvl w:val="0"/>
          <w:numId w:val="30"/>
        </w:numPr>
        <w:spacing w:after="120"/>
        <w:ind w:hanging="720"/>
        <w:contextualSpacing w:val="0"/>
        <w:jc w:val="both"/>
        <w:rPr>
          <w:sz w:val="22"/>
          <w:szCs w:val="22"/>
        </w:rPr>
      </w:pPr>
      <w:r w:rsidRPr="004868EA">
        <w:rPr>
          <w:sz w:val="22"/>
          <w:szCs w:val="22"/>
        </w:rPr>
        <w:t xml:space="preserve">N. Weber, C. Halpin, L. C. Hannah, J. M. Jez, J. </w:t>
      </w:r>
      <w:proofErr w:type="spellStart"/>
      <w:r w:rsidRPr="004868EA">
        <w:rPr>
          <w:sz w:val="22"/>
          <w:szCs w:val="22"/>
        </w:rPr>
        <w:t>Kough</w:t>
      </w:r>
      <w:proofErr w:type="spellEnd"/>
      <w:r w:rsidRPr="004868EA">
        <w:rPr>
          <w:sz w:val="22"/>
          <w:szCs w:val="22"/>
        </w:rPr>
        <w:t xml:space="preserve">, W. Parrott, </w:t>
      </w:r>
      <w:r w:rsidR="006B5BC7" w:rsidRPr="004868EA">
        <w:rPr>
          <w:sz w:val="22"/>
          <w:szCs w:val="22"/>
        </w:rPr>
        <w:t>Editor’s choice: crop genome plasticity and its relevance to food and feed safety of genetically engineered breeding stacks</w:t>
      </w:r>
      <w:r w:rsidRPr="004868EA">
        <w:rPr>
          <w:sz w:val="22"/>
          <w:szCs w:val="22"/>
        </w:rPr>
        <w:t xml:space="preserve">. Plant Physiol. 160, 1842–1853 (2012), </w:t>
      </w:r>
      <w:proofErr w:type="spellStart"/>
      <w:r w:rsidRPr="004868EA">
        <w:rPr>
          <w:sz w:val="22"/>
          <w:szCs w:val="22"/>
        </w:rPr>
        <w:t>doi</w:t>
      </w:r>
      <w:proofErr w:type="spellEnd"/>
      <w:r w:rsidRPr="004868EA">
        <w:rPr>
          <w:sz w:val="22"/>
          <w:szCs w:val="22"/>
        </w:rPr>
        <w:t>: 10.1104/pp.112.204271</w:t>
      </w:r>
    </w:p>
    <w:p w14:paraId="7524F5A0" w14:textId="77777777" w:rsidR="00530BFF" w:rsidRPr="004868EA" w:rsidRDefault="00530BFF" w:rsidP="001F0E3A">
      <w:pPr>
        <w:pStyle w:val="ListParagraph"/>
        <w:keepNext/>
        <w:numPr>
          <w:ilvl w:val="0"/>
          <w:numId w:val="34"/>
        </w:numPr>
        <w:spacing w:before="240" w:after="120"/>
        <w:contextualSpacing w:val="0"/>
        <w:jc w:val="center"/>
        <w:outlineLvl w:val="1"/>
        <w:rPr>
          <w:rFonts w:ascii="Times New Roman Bold" w:hAnsi="Times New Roman Bold"/>
          <w:iCs/>
          <w:szCs w:val="22"/>
        </w:rPr>
      </w:pPr>
      <w:r w:rsidRPr="001F0E3A">
        <w:rPr>
          <w:rFonts w:ascii="Times New Roman Bold" w:hAnsi="Times New Roman Bold"/>
          <w:b/>
          <w:iCs/>
          <w:caps/>
          <w:sz w:val="22"/>
          <w:szCs w:val="22"/>
        </w:rPr>
        <w:t>Websites</w:t>
      </w:r>
    </w:p>
    <w:p w14:paraId="02C314AE" w14:textId="5CF4DB68" w:rsidR="00530BFF" w:rsidRPr="004868EA" w:rsidRDefault="00530BFF" w:rsidP="001F0E3A">
      <w:pPr>
        <w:spacing w:before="120" w:after="120"/>
        <w:jc w:val="left"/>
        <w:rPr>
          <w:rFonts w:asciiTheme="majorBidi" w:hAnsiTheme="majorBidi" w:cstheme="majorBidi"/>
          <w:szCs w:val="22"/>
        </w:rPr>
      </w:pPr>
      <w:r w:rsidRPr="004868EA">
        <w:rPr>
          <w:rFonts w:asciiTheme="majorBidi" w:hAnsiTheme="majorBidi" w:cstheme="majorBidi"/>
          <w:szCs w:val="22"/>
        </w:rPr>
        <w:t>American Oil Chemists</w:t>
      </w:r>
      <w:r w:rsidR="00DA2C7D" w:rsidRPr="004868EA">
        <w:rPr>
          <w:rFonts w:asciiTheme="majorBidi" w:hAnsiTheme="majorBidi" w:cstheme="majorBidi"/>
          <w:szCs w:val="22"/>
        </w:rPr>
        <w:t>’</w:t>
      </w:r>
      <w:r w:rsidRPr="004868EA">
        <w:rPr>
          <w:rFonts w:asciiTheme="majorBidi" w:hAnsiTheme="majorBidi" w:cstheme="majorBidi"/>
          <w:szCs w:val="22"/>
        </w:rPr>
        <w:t xml:space="preserve"> Society </w:t>
      </w:r>
      <w:r w:rsidR="000A29F3" w:rsidRPr="004868EA">
        <w:rPr>
          <w:rFonts w:asciiTheme="majorBidi" w:hAnsiTheme="majorBidi" w:cstheme="majorBidi"/>
          <w:szCs w:val="22"/>
        </w:rPr>
        <w:br/>
      </w:r>
      <w:hyperlink r:id="rId40" w:history="1">
        <w:r w:rsidRPr="004868EA">
          <w:rPr>
            <w:rStyle w:val="Hyperlink"/>
            <w:rFonts w:asciiTheme="majorBidi" w:hAnsiTheme="majorBidi" w:cstheme="majorBidi"/>
            <w:szCs w:val="22"/>
          </w:rPr>
          <w:t>https://www.aocs.org/</w:t>
        </w:r>
      </w:hyperlink>
    </w:p>
    <w:p w14:paraId="56AF7230" w14:textId="03403FED" w:rsidR="00530BFF" w:rsidRPr="004868EA" w:rsidRDefault="00530BFF" w:rsidP="001F0E3A">
      <w:pPr>
        <w:spacing w:before="120" w:after="120"/>
        <w:jc w:val="left"/>
        <w:rPr>
          <w:rFonts w:asciiTheme="majorBidi" w:hAnsiTheme="majorBidi" w:cstheme="majorBidi"/>
          <w:szCs w:val="22"/>
        </w:rPr>
      </w:pPr>
      <w:r w:rsidRPr="004868EA">
        <w:rPr>
          <w:rFonts w:asciiTheme="majorBidi" w:hAnsiTheme="majorBidi" w:cstheme="majorBidi"/>
          <w:szCs w:val="22"/>
        </w:rPr>
        <w:t xml:space="preserve">Biosafety Clearing-House (BCH; Secretariat of the Convention on Biological Diversity) </w:t>
      </w:r>
      <w:r w:rsidR="000A29F3" w:rsidRPr="004868EA">
        <w:rPr>
          <w:rFonts w:asciiTheme="majorBidi" w:hAnsiTheme="majorBidi" w:cstheme="majorBidi"/>
          <w:szCs w:val="22"/>
        </w:rPr>
        <w:br/>
      </w:r>
      <w:hyperlink r:id="rId41" w:history="1">
        <w:r w:rsidR="000A29F3" w:rsidRPr="004868EA">
          <w:rPr>
            <w:rStyle w:val="Hyperlink"/>
            <w:rFonts w:asciiTheme="majorBidi" w:hAnsiTheme="majorBidi" w:cstheme="majorBidi"/>
            <w:szCs w:val="22"/>
          </w:rPr>
          <w:t>http://bch.cbd.int</w:t>
        </w:r>
      </w:hyperlink>
      <w:r w:rsidRPr="004868EA">
        <w:rPr>
          <w:rFonts w:asciiTheme="majorBidi" w:hAnsiTheme="majorBidi" w:cstheme="majorBidi"/>
          <w:szCs w:val="22"/>
        </w:rPr>
        <w:t xml:space="preserve">  </w:t>
      </w:r>
    </w:p>
    <w:p w14:paraId="1241DB91" w14:textId="46B57ACD" w:rsidR="00530BFF" w:rsidRPr="004868EA" w:rsidRDefault="00530BFF" w:rsidP="001F0E3A">
      <w:pPr>
        <w:spacing w:before="120" w:after="120"/>
        <w:jc w:val="left"/>
        <w:rPr>
          <w:rFonts w:asciiTheme="majorBidi" w:hAnsiTheme="majorBidi" w:cstheme="majorBidi"/>
          <w:szCs w:val="22"/>
        </w:rPr>
      </w:pPr>
      <w:proofErr w:type="spellStart"/>
      <w:r w:rsidRPr="004868EA">
        <w:rPr>
          <w:rFonts w:asciiTheme="majorBidi" w:hAnsiTheme="majorBidi" w:cstheme="majorBidi"/>
          <w:szCs w:val="22"/>
        </w:rPr>
        <w:t>Bundesinstitut</w:t>
      </w:r>
      <w:proofErr w:type="spellEnd"/>
      <w:r w:rsidRPr="004868EA">
        <w:rPr>
          <w:rFonts w:asciiTheme="majorBidi" w:hAnsiTheme="majorBidi" w:cstheme="majorBidi"/>
          <w:szCs w:val="22"/>
        </w:rPr>
        <w:t xml:space="preserve"> </w:t>
      </w:r>
      <w:proofErr w:type="spellStart"/>
      <w:r w:rsidRPr="004868EA">
        <w:rPr>
          <w:rFonts w:asciiTheme="majorBidi" w:hAnsiTheme="majorBidi" w:cstheme="majorBidi"/>
          <w:szCs w:val="22"/>
        </w:rPr>
        <w:t>für</w:t>
      </w:r>
      <w:proofErr w:type="spellEnd"/>
      <w:r w:rsidRPr="004868EA">
        <w:rPr>
          <w:rFonts w:asciiTheme="majorBidi" w:hAnsiTheme="majorBidi" w:cstheme="majorBidi"/>
          <w:szCs w:val="22"/>
        </w:rPr>
        <w:t xml:space="preserve"> </w:t>
      </w:r>
      <w:proofErr w:type="spellStart"/>
      <w:r w:rsidRPr="004868EA">
        <w:rPr>
          <w:rFonts w:asciiTheme="majorBidi" w:hAnsiTheme="majorBidi" w:cstheme="majorBidi"/>
          <w:szCs w:val="22"/>
        </w:rPr>
        <w:t>Risikobewertung</w:t>
      </w:r>
      <w:proofErr w:type="spellEnd"/>
      <w:r w:rsidRPr="004868EA">
        <w:rPr>
          <w:rFonts w:asciiTheme="majorBidi" w:hAnsiTheme="majorBidi" w:cstheme="majorBidi"/>
          <w:szCs w:val="22"/>
        </w:rPr>
        <w:t xml:space="preserve"> (</w:t>
      </w:r>
      <w:proofErr w:type="spellStart"/>
      <w:r w:rsidRPr="004868EA">
        <w:rPr>
          <w:rFonts w:asciiTheme="majorBidi" w:hAnsiTheme="majorBidi" w:cstheme="majorBidi"/>
          <w:szCs w:val="22"/>
        </w:rPr>
        <w:t>BfR</w:t>
      </w:r>
      <w:proofErr w:type="spellEnd"/>
      <w:r w:rsidRPr="004868EA">
        <w:rPr>
          <w:rFonts w:asciiTheme="majorBidi" w:hAnsiTheme="majorBidi" w:cstheme="majorBidi"/>
          <w:szCs w:val="22"/>
        </w:rPr>
        <w:t>) Reference Laboratory of the network on genetically modified organisms (GVO) [</w:t>
      </w:r>
      <w:proofErr w:type="spellStart"/>
      <w:r w:rsidRPr="004868EA">
        <w:rPr>
          <w:rFonts w:asciiTheme="majorBidi" w:hAnsiTheme="majorBidi" w:cstheme="majorBidi"/>
          <w:szCs w:val="22"/>
        </w:rPr>
        <w:t>English|German</w:t>
      </w:r>
      <w:proofErr w:type="spellEnd"/>
      <w:r w:rsidRPr="004868EA">
        <w:rPr>
          <w:rFonts w:asciiTheme="majorBidi" w:hAnsiTheme="majorBidi" w:cstheme="majorBidi"/>
          <w:szCs w:val="22"/>
        </w:rPr>
        <w:t xml:space="preserve">] </w:t>
      </w:r>
      <w:r w:rsidR="000A29F3" w:rsidRPr="004868EA">
        <w:rPr>
          <w:rFonts w:asciiTheme="majorBidi" w:hAnsiTheme="majorBidi" w:cstheme="majorBidi"/>
          <w:szCs w:val="22"/>
        </w:rPr>
        <w:br/>
      </w:r>
      <w:hyperlink r:id="rId42" w:history="1">
        <w:r w:rsidR="000A29F3" w:rsidRPr="004868EA">
          <w:rPr>
            <w:rStyle w:val="Hyperlink"/>
            <w:rFonts w:asciiTheme="majorBidi" w:hAnsiTheme="majorBidi" w:cstheme="majorBidi"/>
            <w:szCs w:val="22"/>
          </w:rPr>
          <w:t>https://www.bfr.bund.de/en/reference_laboratory_of_the_network_on_genetically_modified_organisms__gvo_-10524.html</w:t>
        </w:r>
      </w:hyperlink>
      <w:r w:rsidRPr="004868EA">
        <w:rPr>
          <w:rFonts w:asciiTheme="majorBidi" w:hAnsiTheme="majorBidi" w:cstheme="majorBidi"/>
          <w:szCs w:val="22"/>
        </w:rPr>
        <w:t xml:space="preserve"> </w:t>
      </w:r>
    </w:p>
    <w:p w14:paraId="70012829" w14:textId="5E9825F5" w:rsidR="00530BFF" w:rsidRPr="004868EA" w:rsidRDefault="00530BFF" w:rsidP="001F0E3A">
      <w:pPr>
        <w:spacing w:before="120" w:after="120"/>
        <w:jc w:val="left"/>
        <w:rPr>
          <w:rStyle w:val="Hyperlink"/>
          <w:rFonts w:asciiTheme="majorBidi" w:hAnsiTheme="majorBidi" w:cstheme="majorBidi"/>
          <w:szCs w:val="22"/>
          <w:lang w:val="pt-BR"/>
        </w:rPr>
      </w:pPr>
      <w:r w:rsidRPr="004868EA">
        <w:rPr>
          <w:rFonts w:asciiTheme="majorBidi" w:hAnsiTheme="majorBidi" w:cstheme="majorBidi"/>
          <w:szCs w:val="22"/>
          <w:lang w:val="pt-BR"/>
        </w:rPr>
        <w:t xml:space="preserve">Centro Nacional de </w:t>
      </w:r>
      <w:proofErr w:type="spellStart"/>
      <w:r w:rsidRPr="004868EA">
        <w:rPr>
          <w:rFonts w:asciiTheme="majorBidi" w:hAnsiTheme="majorBidi" w:cstheme="majorBidi"/>
          <w:szCs w:val="22"/>
          <w:lang w:val="pt-BR"/>
        </w:rPr>
        <w:t>Metrolog</w:t>
      </w:r>
      <w:r w:rsidR="00B92F96" w:rsidRPr="004868EA">
        <w:rPr>
          <w:rFonts w:asciiTheme="majorBidi" w:hAnsiTheme="majorBidi" w:cstheme="majorBidi"/>
          <w:szCs w:val="22"/>
          <w:lang w:val="pt-BR"/>
        </w:rPr>
        <w:t>í</w:t>
      </w:r>
      <w:r w:rsidRPr="004868EA">
        <w:rPr>
          <w:rFonts w:asciiTheme="majorBidi" w:hAnsiTheme="majorBidi" w:cstheme="majorBidi"/>
          <w:szCs w:val="22"/>
          <w:lang w:val="pt-BR"/>
        </w:rPr>
        <w:t>a</w:t>
      </w:r>
      <w:proofErr w:type="spellEnd"/>
      <w:r w:rsidRPr="004868EA">
        <w:rPr>
          <w:rFonts w:asciiTheme="majorBidi" w:hAnsiTheme="majorBidi" w:cstheme="majorBidi"/>
          <w:szCs w:val="22"/>
          <w:lang w:val="pt-BR"/>
        </w:rPr>
        <w:t xml:space="preserve"> (</w:t>
      </w:r>
      <w:proofErr w:type="spellStart"/>
      <w:r w:rsidRPr="004868EA">
        <w:rPr>
          <w:rFonts w:asciiTheme="majorBidi" w:hAnsiTheme="majorBidi" w:cstheme="majorBidi"/>
          <w:szCs w:val="22"/>
          <w:lang w:val="pt-BR"/>
        </w:rPr>
        <w:t>el</w:t>
      </w:r>
      <w:proofErr w:type="spellEnd"/>
      <w:r w:rsidRPr="004868EA">
        <w:rPr>
          <w:rFonts w:asciiTheme="majorBidi" w:hAnsiTheme="majorBidi" w:cstheme="majorBidi"/>
          <w:szCs w:val="22"/>
          <w:lang w:val="pt-BR"/>
        </w:rPr>
        <w:t xml:space="preserve"> CENAM): </w:t>
      </w:r>
      <w:proofErr w:type="spellStart"/>
      <w:r w:rsidRPr="004868EA">
        <w:rPr>
          <w:rFonts w:asciiTheme="majorBidi" w:hAnsiTheme="majorBidi" w:cstheme="majorBidi"/>
          <w:szCs w:val="22"/>
          <w:lang w:val="pt-BR"/>
        </w:rPr>
        <w:t>Ensayos</w:t>
      </w:r>
      <w:proofErr w:type="spellEnd"/>
      <w:r w:rsidRPr="004868EA">
        <w:rPr>
          <w:rFonts w:asciiTheme="majorBidi" w:hAnsiTheme="majorBidi" w:cstheme="majorBidi"/>
          <w:szCs w:val="22"/>
          <w:lang w:val="pt-BR"/>
        </w:rPr>
        <w:t xml:space="preserve"> de </w:t>
      </w:r>
      <w:proofErr w:type="spellStart"/>
      <w:r w:rsidRPr="004868EA">
        <w:rPr>
          <w:rFonts w:asciiTheme="majorBidi" w:hAnsiTheme="majorBidi" w:cstheme="majorBidi"/>
          <w:szCs w:val="22"/>
          <w:lang w:val="pt-BR"/>
        </w:rPr>
        <w:t>aptitud</w:t>
      </w:r>
      <w:proofErr w:type="spellEnd"/>
      <w:r w:rsidRPr="004868EA">
        <w:rPr>
          <w:rFonts w:asciiTheme="majorBidi" w:hAnsiTheme="majorBidi" w:cstheme="majorBidi"/>
          <w:szCs w:val="22"/>
          <w:lang w:val="pt-BR"/>
        </w:rPr>
        <w:t xml:space="preserve"> técnica [Spanish] </w:t>
      </w:r>
      <w:r w:rsidR="000A29F3" w:rsidRPr="004868EA">
        <w:rPr>
          <w:rFonts w:asciiTheme="majorBidi" w:hAnsiTheme="majorBidi" w:cstheme="majorBidi"/>
          <w:szCs w:val="22"/>
          <w:lang w:val="pt-BR"/>
        </w:rPr>
        <w:br/>
      </w:r>
      <w:hyperlink r:id="rId43" w:history="1">
        <w:r w:rsidR="000A29F3" w:rsidRPr="004868EA">
          <w:rPr>
            <w:rStyle w:val="Hyperlink"/>
            <w:rFonts w:asciiTheme="majorBidi" w:hAnsiTheme="majorBidi" w:cstheme="majorBidi"/>
            <w:szCs w:val="22"/>
            <w:lang w:val="pt-BR"/>
          </w:rPr>
          <w:t>http://www.cenam.mx/servicios/paptitudtecnica/</w:t>
        </w:r>
      </w:hyperlink>
    </w:p>
    <w:p w14:paraId="4B462C40" w14:textId="07828BB8" w:rsidR="00530BFF" w:rsidRPr="004868EA" w:rsidRDefault="00530BFF" w:rsidP="001F0E3A">
      <w:pPr>
        <w:spacing w:before="120" w:after="120"/>
        <w:jc w:val="left"/>
        <w:rPr>
          <w:rFonts w:asciiTheme="majorBidi" w:hAnsiTheme="majorBidi" w:cstheme="majorBidi"/>
          <w:szCs w:val="22"/>
          <w:lang w:val="pt-BR"/>
        </w:rPr>
      </w:pPr>
      <w:proofErr w:type="spellStart"/>
      <w:r w:rsidRPr="004868EA">
        <w:rPr>
          <w:rFonts w:asciiTheme="majorBidi" w:hAnsiTheme="majorBidi" w:cstheme="majorBidi"/>
          <w:szCs w:val="22"/>
          <w:lang w:val="pt-BR"/>
        </w:rPr>
        <w:t>Cereals</w:t>
      </w:r>
      <w:proofErr w:type="spellEnd"/>
      <w:r w:rsidRPr="004868EA">
        <w:rPr>
          <w:rFonts w:asciiTheme="majorBidi" w:hAnsiTheme="majorBidi" w:cstheme="majorBidi"/>
          <w:szCs w:val="22"/>
          <w:lang w:val="pt-BR"/>
        </w:rPr>
        <w:t xml:space="preserve"> &amp; </w:t>
      </w:r>
      <w:proofErr w:type="spellStart"/>
      <w:r w:rsidRPr="004868EA">
        <w:rPr>
          <w:rFonts w:asciiTheme="majorBidi" w:hAnsiTheme="majorBidi" w:cstheme="majorBidi"/>
          <w:szCs w:val="22"/>
          <w:lang w:val="pt-BR"/>
        </w:rPr>
        <w:t>Grains</w:t>
      </w:r>
      <w:proofErr w:type="spellEnd"/>
      <w:r w:rsidRPr="004868EA">
        <w:rPr>
          <w:rFonts w:asciiTheme="majorBidi" w:hAnsiTheme="majorBidi" w:cstheme="majorBidi"/>
          <w:szCs w:val="22"/>
          <w:lang w:val="pt-BR"/>
        </w:rPr>
        <w:t xml:space="preserve"> </w:t>
      </w:r>
      <w:proofErr w:type="spellStart"/>
      <w:r w:rsidRPr="004868EA">
        <w:rPr>
          <w:rFonts w:asciiTheme="majorBidi" w:hAnsiTheme="majorBidi" w:cstheme="majorBidi"/>
          <w:szCs w:val="22"/>
          <w:lang w:val="pt-BR"/>
        </w:rPr>
        <w:t>Association</w:t>
      </w:r>
      <w:proofErr w:type="spellEnd"/>
      <w:r w:rsidR="007E2EF5" w:rsidRPr="004868EA">
        <w:rPr>
          <w:rFonts w:asciiTheme="majorBidi" w:hAnsiTheme="majorBidi" w:cstheme="majorBidi"/>
          <w:szCs w:val="22"/>
          <w:lang w:val="pt-BR"/>
        </w:rPr>
        <w:t xml:space="preserve"> </w:t>
      </w:r>
      <w:r w:rsidR="000A29F3" w:rsidRPr="001F0E3A">
        <w:rPr>
          <w:lang w:val="pt-BR"/>
        </w:rPr>
        <w:br/>
      </w:r>
      <w:hyperlink r:id="rId44" w:history="1">
        <w:r w:rsidR="000A29F3" w:rsidRPr="004868EA">
          <w:rPr>
            <w:rStyle w:val="Hyperlink"/>
            <w:rFonts w:asciiTheme="majorBidi" w:hAnsiTheme="majorBidi" w:cstheme="majorBidi"/>
            <w:szCs w:val="22"/>
            <w:lang w:val="pt-BR"/>
          </w:rPr>
          <w:t>https://www.cerealsgrains.org/Pages/default.aspx</w:t>
        </w:r>
      </w:hyperlink>
    </w:p>
    <w:p w14:paraId="01960ACE" w14:textId="4C223DB9" w:rsidR="00530BFF" w:rsidRPr="004868EA" w:rsidRDefault="00530BFF" w:rsidP="001F0E3A">
      <w:pPr>
        <w:spacing w:before="120" w:after="120"/>
        <w:jc w:val="left"/>
        <w:rPr>
          <w:rStyle w:val="Hyperlink"/>
          <w:rFonts w:asciiTheme="majorBidi" w:hAnsiTheme="majorBidi" w:cstheme="majorBidi"/>
          <w:szCs w:val="22"/>
          <w:lang w:val="pt-BR"/>
        </w:rPr>
      </w:pPr>
      <w:proofErr w:type="spellStart"/>
      <w:r w:rsidRPr="004868EA">
        <w:rPr>
          <w:rFonts w:asciiTheme="majorBidi" w:hAnsiTheme="majorBidi" w:cstheme="majorBidi"/>
          <w:szCs w:val="22"/>
          <w:lang w:val="pt-BR"/>
        </w:rPr>
        <w:t>CropLife</w:t>
      </w:r>
      <w:proofErr w:type="spellEnd"/>
      <w:r w:rsidRPr="004868EA">
        <w:rPr>
          <w:rFonts w:asciiTheme="majorBidi" w:hAnsiTheme="majorBidi" w:cstheme="majorBidi"/>
          <w:szCs w:val="22"/>
          <w:lang w:val="pt-BR"/>
        </w:rPr>
        <w:t xml:space="preserve"> </w:t>
      </w:r>
      <w:proofErr w:type="spellStart"/>
      <w:r w:rsidRPr="004868EA">
        <w:rPr>
          <w:rFonts w:asciiTheme="majorBidi" w:hAnsiTheme="majorBidi" w:cstheme="majorBidi"/>
          <w:szCs w:val="22"/>
          <w:lang w:val="pt-BR"/>
        </w:rPr>
        <w:t>International</w:t>
      </w:r>
      <w:proofErr w:type="spellEnd"/>
      <w:r w:rsidRPr="004868EA">
        <w:rPr>
          <w:rFonts w:asciiTheme="majorBidi" w:hAnsiTheme="majorBidi" w:cstheme="majorBidi"/>
          <w:szCs w:val="22"/>
          <w:lang w:val="pt-BR"/>
        </w:rPr>
        <w:t xml:space="preserve"> </w:t>
      </w:r>
      <w:proofErr w:type="spellStart"/>
      <w:r w:rsidRPr="004868EA">
        <w:rPr>
          <w:rFonts w:asciiTheme="majorBidi" w:hAnsiTheme="majorBidi" w:cstheme="majorBidi"/>
          <w:szCs w:val="22"/>
          <w:lang w:val="pt-BR"/>
        </w:rPr>
        <w:t>Detection</w:t>
      </w:r>
      <w:proofErr w:type="spellEnd"/>
      <w:r w:rsidRPr="004868EA">
        <w:rPr>
          <w:rFonts w:asciiTheme="majorBidi" w:hAnsiTheme="majorBidi" w:cstheme="majorBidi"/>
          <w:szCs w:val="22"/>
          <w:lang w:val="pt-BR"/>
        </w:rPr>
        <w:t xml:space="preserve"> </w:t>
      </w:r>
      <w:proofErr w:type="spellStart"/>
      <w:r w:rsidRPr="004868EA">
        <w:rPr>
          <w:rFonts w:asciiTheme="majorBidi" w:hAnsiTheme="majorBidi" w:cstheme="majorBidi"/>
          <w:szCs w:val="22"/>
          <w:lang w:val="pt-BR"/>
        </w:rPr>
        <w:t>Methods</w:t>
      </w:r>
      <w:proofErr w:type="spellEnd"/>
      <w:r w:rsidRPr="004868EA">
        <w:rPr>
          <w:rFonts w:asciiTheme="majorBidi" w:hAnsiTheme="majorBidi" w:cstheme="majorBidi"/>
          <w:szCs w:val="22"/>
          <w:lang w:val="pt-BR"/>
        </w:rPr>
        <w:t xml:space="preserve"> </w:t>
      </w:r>
      <w:proofErr w:type="spellStart"/>
      <w:r w:rsidRPr="004868EA">
        <w:rPr>
          <w:rFonts w:asciiTheme="majorBidi" w:hAnsiTheme="majorBidi" w:cstheme="majorBidi"/>
          <w:szCs w:val="22"/>
          <w:lang w:val="pt-BR"/>
        </w:rPr>
        <w:t>Database</w:t>
      </w:r>
      <w:proofErr w:type="spellEnd"/>
      <w:r w:rsidRPr="004868EA">
        <w:rPr>
          <w:rFonts w:asciiTheme="majorBidi" w:hAnsiTheme="majorBidi" w:cstheme="majorBidi"/>
          <w:szCs w:val="22"/>
          <w:lang w:val="pt-BR"/>
        </w:rPr>
        <w:t xml:space="preserve"> </w:t>
      </w:r>
      <w:r w:rsidR="007E2EF5" w:rsidRPr="004868EA">
        <w:rPr>
          <w:rFonts w:asciiTheme="majorBidi" w:hAnsiTheme="majorBidi" w:cstheme="majorBidi"/>
          <w:szCs w:val="22"/>
          <w:lang w:val="pt-BR"/>
        </w:rPr>
        <w:br/>
      </w:r>
      <w:hyperlink r:id="rId45" w:history="1">
        <w:r w:rsidRPr="004868EA">
          <w:rPr>
            <w:rStyle w:val="Hyperlink"/>
            <w:rFonts w:asciiTheme="majorBidi" w:hAnsiTheme="majorBidi" w:cstheme="majorBidi"/>
            <w:szCs w:val="22"/>
            <w:lang w:val="pt-BR"/>
          </w:rPr>
          <w:t>http://www.detection-methods.com/</w:t>
        </w:r>
      </w:hyperlink>
    </w:p>
    <w:p w14:paraId="6BF6B0AA" w14:textId="297917A4" w:rsidR="00530BFF" w:rsidRPr="004868EA" w:rsidRDefault="00530BFF" w:rsidP="001F0E3A">
      <w:pPr>
        <w:spacing w:before="120" w:after="120"/>
        <w:jc w:val="left"/>
        <w:rPr>
          <w:rStyle w:val="Hyperlink"/>
          <w:rFonts w:asciiTheme="majorBidi" w:hAnsiTheme="majorBidi" w:cstheme="majorBidi"/>
          <w:szCs w:val="22"/>
        </w:rPr>
      </w:pPr>
      <w:r w:rsidRPr="004868EA">
        <w:rPr>
          <w:rFonts w:asciiTheme="majorBidi" w:hAnsiTheme="majorBidi" w:cstheme="majorBidi"/>
          <w:szCs w:val="22"/>
        </w:rPr>
        <w:t xml:space="preserve">European GMO database </w:t>
      </w:r>
      <w:r w:rsidRPr="004868EA">
        <w:rPr>
          <w:rFonts w:asciiTheme="majorBidi" w:hAnsiTheme="majorBidi" w:cstheme="majorBidi"/>
          <w:color w:val="000000"/>
          <w:szCs w:val="22"/>
          <w:shd w:val="clear" w:color="auto" w:fill="FFFFFF"/>
        </w:rPr>
        <w:t>(</w:t>
      </w:r>
      <w:proofErr w:type="spellStart"/>
      <w:r w:rsidRPr="004868EA">
        <w:rPr>
          <w:rFonts w:asciiTheme="majorBidi" w:hAnsiTheme="majorBidi" w:cstheme="majorBidi"/>
          <w:color w:val="000000"/>
          <w:szCs w:val="22"/>
          <w:shd w:val="clear" w:color="auto" w:fill="FFFFFF"/>
        </w:rPr>
        <w:t>EUropean</w:t>
      </w:r>
      <w:proofErr w:type="spellEnd"/>
      <w:r w:rsidRPr="004868EA">
        <w:rPr>
          <w:rFonts w:asciiTheme="majorBidi" w:hAnsiTheme="majorBidi" w:cstheme="majorBidi"/>
          <w:color w:val="000000"/>
          <w:szCs w:val="22"/>
          <w:shd w:val="clear" w:color="auto" w:fill="FFFFFF"/>
        </w:rPr>
        <w:t xml:space="preserve"> GMO </w:t>
      </w:r>
      <w:proofErr w:type="spellStart"/>
      <w:r w:rsidRPr="004868EA">
        <w:rPr>
          <w:rFonts w:asciiTheme="majorBidi" w:hAnsiTheme="majorBidi" w:cstheme="majorBidi"/>
          <w:color w:val="000000"/>
          <w:szCs w:val="22"/>
          <w:shd w:val="clear" w:color="auto" w:fill="FFFFFF"/>
        </w:rPr>
        <w:t>INItiative</w:t>
      </w:r>
      <w:proofErr w:type="spellEnd"/>
      <w:r w:rsidRPr="004868EA">
        <w:rPr>
          <w:rFonts w:asciiTheme="majorBidi" w:hAnsiTheme="majorBidi" w:cstheme="majorBidi"/>
          <w:color w:val="000000"/>
          <w:szCs w:val="22"/>
          <w:shd w:val="clear" w:color="auto" w:fill="FFFFFF"/>
        </w:rPr>
        <w:t xml:space="preserve"> for a Unified database System)</w:t>
      </w:r>
      <w:r w:rsidRPr="004868EA">
        <w:rPr>
          <w:rFonts w:asciiTheme="majorBidi" w:hAnsiTheme="majorBidi" w:cstheme="majorBidi"/>
          <w:szCs w:val="22"/>
        </w:rPr>
        <w:t xml:space="preserve"> </w:t>
      </w:r>
      <w:r w:rsidR="007E2EF5" w:rsidRPr="004868EA">
        <w:rPr>
          <w:rFonts w:asciiTheme="majorBidi" w:hAnsiTheme="majorBidi" w:cstheme="majorBidi"/>
          <w:szCs w:val="22"/>
        </w:rPr>
        <w:br/>
      </w:r>
      <w:hyperlink r:id="rId46" w:history="1">
        <w:r w:rsidR="007E2EF5" w:rsidRPr="004868EA">
          <w:rPr>
            <w:rStyle w:val="Hyperlink"/>
            <w:rFonts w:asciiTheme="majorBidi" w:hAnsiTheme="majorBidi" w:cstheme="majorBidi"/>
            <w:szCs w:val="22"/>
          </w:rPr>
          <w:t>http://www.euginius.eu/euginius/pages/home.jsf</w:t>
        </w:r>
      </w:hyperlink>
    </w:p>
    <w:p w14:paraId="7C703D05" w14:textId="684CF03D" w:rsidR="00530BFF" w:rsidRPr="004868EA" w:rsidRDefault="00530BFF" w:rsidP="001F0E3A">
      <w:pPr>
        <w:spacing w:before="120" w:after="120"/>
        <w:jc w:val="left"/>
        <w:rPr>
          <w:rFonts w:asciiTheme="majorBidi" w:hAnsiTheme="majorBidi" w:cstheme="majorBidi"/>
          <w:szCs w:val="22"/>
          <w:lang w:eastAsia="en-CA"/>
        </w:rPr>
      </w:pPr>
      <w:r w:rsidRPr="004868EA">
        <w:rPr>
          <w:rFonts w:asciiTheme="majorBidi" w:hAnsiTheme="majorBidi" w:cstheme="majorBidi"/>
          <w:szCs w:val="22"/>
        </w:rPr>
        <w:t xml:space="preserve">European Union Reference Laboratory for Genetically Modified Food and Feed </w:t>
      </w:r>
      <w:r w:rsidR="007E2EF5" w:rsidRPr="004868EA">
        <w:rPr>
          <w:szCs w:val="22"/>
        </w:rPr>
        <w:br/>
      </w:r>
      <w:hyperlink r:id="rId47" w:history="1">
        <w:r w:rsidR="007E2EF5" w:rsidRPr="004868EA">
          <w:rPr>
            <w:rStyle w:val="Hyperlink"/>
            <w:rFonts w:asciiTheme="majorBidi" w:hAnsiTheme="majorBidi" w:cstheme="majorBidi"/>
            <w:szCs w:val="22"/>
            <w:lang w:eastAsia="en-CA"/>
          </w:rPr>
          <w:t>https://gmo-crl.jrc.ec.europa.eu/default.htm</w:t>
        </w:r>
      </w:hyperlink>
    </w:p>
    <w:p w14:paraId="58E81DB7" w14:textId="65152F72" w:rsidR="00530BFF" w:rsidRPr="004868EA" w:rsidRDefault="00530BFF" w:rsidP="001F0E3A">
      <w:pPr>
        <w:spacing w:before="120" w:after="120"/>
        <w:jc w:val="left"/>
        <w:rPr>
          <w:rStyle w:val="Hyperlink"/>
          <w:rFonts w:asciiTheme="majorBidi" w:hAnsiTheme="majorBidi" w:cstheme="majorBidi"/>
          <w:szCs w:val="22"/>
        </w:rPr>
      </w:pPr>
      <w:r w:rsidRPr="004868EA">
        <w:rPr>
          <w:rFonts w:asciiTheme="majorBidi" w:hAnsiTheme="majorBidi" w:cstheme="majorBidi"/>
          <w:color w:val="000000"/>
          <w:szCs w:val="22"/>
          <w:lang w:eastAsia="en-CA"/>
        </w:rPr>
        <w:t xml:space="preserve">European Union Science Hub – IRMM reference materials catalogue </w:t>
      </w:r>
      <w:r w:rsidR="007E2EF5" w:rsidRPr="004868EA">
        <w:rPr>
          <w:rFonts w:asciiTheme="majorBidi" w:hAnsiTheme="majorBidi" w:cstheme="majorBidi"/>
          <w:color w:val="000000"/>
          <w:szCs w:val="22"/>
          <w:lang w:eastAsia="en-CA"/>
        </w:rPr>
        <w:br/>
      </w:r>
      <w:hyperlink r:id="rId48" w:history="1">
        <w:r w:rsidRPr="004868EA">
          <w:rPr>
            <w:rStyle w:val="Hyperlink"/>
            <w:rFonts w:asciiTheme="majorBidi" w:hAnsiTheme="majorBidi" w:cstheme="majorBidi"/>
            <w:szCs w:val="22"/>
          </w:rPr>
          <w:t>https://ec.europa.eu/jrc/en/science-update/welcome-irmm-reference-materials-catalogue</w:t>
        </w:r>
      </w:hyperlink>
    </w:p>
    <w:p w14:paraId="4F7BE8A1" w14:textId="5D56C1CF" w:rsidR="00530BFF" w:rsidRPr="004868EA" w:rsidRDefault="00530BFF" w:rsidP="001F0E3A">
      <w:pPr>
        <w:spacing w:before="120" w:after="120"/>
        <w:jc w:val="left"/>
        <w:rPr>
          <w:rFonts w:asciiTheme="majorBidi" w:hAnsiTheme="majorBidi" w:cstheme="majorBidi"/>
          <w:szCs w:val="22"/>
        </w:rPr>
      </w:pPr>
      <w:proofErr w:type="spellStart"/>
      <w:r w:rsidRPr="004868EA">
        <w:rPr>
          <w:rFonts w:asciiTheme="majorBidi" w:hAnsiTheme="majorBidi" w:cstheme="majorBidi"/>
          <w:color w:val="000000"/>
          <w:szCs w:val="22"/>
          <w:lang w:eastAsia="en-CA"/>
        </w:rPr>
        <w:t>GenBit</w:t>
      </w:r>
      <w:proofErr w:type="spellEnd"/>
      <w:r w:rsidRPr="004868EA">
        <w:rPr>
          <w:rFonts w:asciiTheme="majorBidi" w:hAnsiTheme="majorBidi" w:cstheme="majorBidi"/>
          <w:color w:val="000000"/>
          <w:szCs w:val="22"/>
          <w:lang w:eastAsia="en-CA"/>
        </w:rPr>
        <w:t xml:space="preserve"> GM Crop Database </w:t>
      </w:r>
      <w:r w:rsidR="009A12E2" w:rsidRPr="004868EA">
        <w:rPr>
          <w:rFonts w:asciiTheme="majorBidi" w:hAnsiTheme="majorBidi" w:cstheme="majorBidi"/>
          <w:color w:val="000000"/>
          <w:szCs w:val="22"/>
          <w:lang w:eastAsia="en-CA"/>
        </w:rPr>
        <w:br/>
      </w:r>
      <w:hyperlink r:id="rId49" w:history="1">
        <w:r w:rsidR="009A12E2" w:rsidRPr="004868EA">
          <w:rPr>
            <w:rStyle w:val="Hyperlink"/>
            <w:rFonts w:asciiTheme="majorBidi" w:hAnsiTheme="majorBidi" w:cstheme="majorBidi"/>
            <w:szCs w:val="22"/>
          </w:rPr>
          <w:t>https://www.genbitgroup.com/en/gmo/gmodatabase/index.php</w:t>
        </w:r>
      </w:hyperlink>
    </w:p>
    <w:p w14:paraId="61A26396" w14:textId="46D4597D" w:rsidR="00530BFF" w:rsidRPr="004868EA" w:rsidRDefault="00530BFF" w:rsidP="001F0E3A">
      <w:pPr>
        <w:spacing w:before="120" w:after="120"/>
        <w:jc w:val="left"/>
        <w:rPr>
          <w:rFonts w:asciiTheme="majorBidi" w:hAnsiTheme="majorBidi" w:cstheme="majorBidi"/>
          <w:szCs w:val="22"/>
        </w:rPr>
      </w:pPr>
      <w:r w:rsidRPr="004868EA">
        <w:rPr>
          <w:rFonts w:asciiTheme="majorBidi" w:hAnsiTheme="majorBidi" w:cstheme="majorBidi"/>
          <w:szCs w:val="22"/>
        </w:rPr>
        <w:t xml:space="preserve">International Life Sciences Institute </w:t>
      </w:r>
      <w:r w:rsidR="009A12E2" w:rsidRPr="004868EA">
        <w:rPr>
          <w:rFonts w:asciiTheme="majorBidi" w:hAnsiTheme="majorBidi" w:cstheme="majorBidi"/>
          <w:szCs w:val="22"/>
        </w:rPr>
        <w:br/>
      </w:r>
      <w:hyperlink r:id="rId50" w:history="1">
        <w:r w:rsidR="009A12E2" w:rsidRPr="004868EA">
          <w:rPr>
            <w:rStyle w:val="Hyperlink"/>
            <w:rFonts w:asciiTheme="majorBidi" w:hAnsiTheme="majorBidi" w:cstheme="majorBidi"/>
            <w:szCs w:val="22"/>
          </w:rPr>
          <w:t>https://ilsi.org/</w:t>
        </w:r>
      </w:hyperlink>
    </w:p>
    <w:p w14:paraId="7ED4EA37" w14:textId="30B513CE" w:rsidR="00530BFF" w:rsidRPr="004868EA" w:rsidRDefault="00530BFF" w:rsidP="001F0E3A">
      <w:pPr>
        <w:spacing w:before="120" w:after="120"/>
        <w:jc w:val="left"/>
        <w:rPr>
          <w:rFonts w:asciiTheme="majorBidi" w:hAnsiTheme="majorBidi" w:cstheme="majorBidi"/>
          <w:szCs w:val="22"/>
        </w:rPr>
      </w:pPr>
      <w:r w:rsidRPr="004868EA">
        <w:rPr>
          <w:rFonts w:asciiTheme="majorBidi" w:hAnsiTheme="majorBidi" w:cstheme="majorBidi"/>
          <w:szCs w:val="22"/>
        </w:rPr>
        <w:t xml:space="preserve">International Seed Testing Association – Analytical Methods </w:t>
      </w:r>
      <w:r w:rsidR="009A12E2" w:rsidRPr="004868EA">
        <w:rPr>
          <w:szCs w:val="22"/>
        </w:rPr>
        <w:br/>
      </w:r>
      <w:hyperlink r:id="rId51" w:history="1">
        <w:r w:rsidR="009A12E2" w:rsidRPr="004868EA">
          <w:rPr>
            <w:rStyle w:val="Hyperlink"/>
            <w:rFonts w:asciiTheme="majorBidi" w:hAnsiTheme="majorBidi" w:cstheme="majorBidi"/>
            <w:szCs w:val="22"/>
          </w:rPr>
          <w:t>https://www.seedtest.org/en/analytical-methods-_content---1--1477.html</w:t>
        </w:r>
      </w:hyperlink>
    </w:p>
    <w:p w14:paraId="7523BA70" w14:textId="0F94E5BC" w:rsidR="00530BFF" w:rsidRPr="004868EA" w:rsidRDefault="00530BFF" w:rsidP="001F0E3A">
      <w:pPr>
        <w:spacing w:before="120" w:after="120"/>
        <w:jc w:val="left"/>
        <w:rPr>
          <w:rFonts w:asciiTheme="majorBidi" w:hAnsiTheme="majorBidi" w:cstheme="majorBidi"/>
          <w:szCs w:val="22"/>
          <w:lang w:val="pt-BR"/>
        </w:rPr>
      </w:pPr>
      <w:r w:rsidRPr="004868EA">
        <w:rPr>
          <w:rFonts w:asciiTheme="majorBidi" w:hAnsiTheme="majorBidi" w:cstheme="majorBidi"/>
          <w:szCs w:val="22"/>
          <w:lang w:val="pt-BR"/>
        </w:rPr>
        <w:t xml:space="preserve">Ministério da Agricultura, Pecuária e Abastecimento – </w:t>
      </w:r>
      <w:proofErr w:type="spellStart"/>
      <w:r w:rsidRPr="004868EA">
        <w:rPr>
          <w:rFonts w:asciiTheme="majorBidi" w:hAnsiTheme="majorBidi" w:cstheme="majorBidi"/>
          <w:szCs w:val="22"/>
          <w:lang w:val="pt-BR"/>
        </w:rPr>
        <w:t>Brazilian</w:t>
      </w:r>
      <w:proofErr w:type="spellEnd"/>
      <w:r w:rsidRPr="004868EA">
        <w:rPr>
          <w:rFonts w:asciiTheme="majorBidi" w:hAnsiTheme="majorBidi" w:cstheme="majorBidi"/>
          <w:szCs w:val="22"/>
          <w:lang w:val="pt-BR"/>
        </w:rPr>
        <w:t xml:space="preserve"> </w:t>
      </w:r>
      <w:proofErr w:type="spellStart"/>
      <w:r w:rsidRPr="004868EA">
        <w:rPr>
          <w:rFonts w:asciiTheme="majorBidi" w:hAnsiTheme="majorBidi" w:cstheme="majorBidi"/>
          <w:szCs w:val="22"/>
          <w:lang w:val="pt-BR"/>
        </w:rPr>
        <w:t>Detection</w:t>
      </w:r>
      <w:proofErr w:type="spellEnd"/>
      <w:r w:rsidRPr="004868EA">
        <w:rPr>
          <w:rFonts w:asciiTheme="majorBidi" w:hAnsiTheme="majorBidi" w:cstheme="majorBidi"/>
          <w:szCs w:val="22"/>
          <w:lang w:val="pt-BR"/>
        </w:rPr>
        <w:t xml:space="preserve"> </w:t>
      </w:r>
      <w:proofErr w:type="spellStart"/>
      <w:r w:rsidRPr="004868EA">
        <w:rPr>
          <w:rFonts w:asciiTheme="majorBidi" w:hAnsiTheme="majorBidi" w:cstheme="majorBidi"/>
          <w:szCs w:val="22"/>
          <w:lang w:val="pt-BR"/>
        </w:rPr>
        <w:t>Laboratories</w:t>
      </w:r>
      <w:proofErr w:type="spellEnd"/>
      <w:r w:rsidRPr="004868EA">
        <w:rPr>
          <w:rFonts w:asciiTheme="majorBidi" w:hAnsiTheme="majorBidi" w:cstheme="majorBidi"/>
          <w:szCs w:val="22"/>
          <w:lang w:val="pt-BR"/>
        </w:rPr>
        <w:t xml:space="preserve"> [</w:t>
      </w:r>
      <w:proofErr w:type="spellStart"/>
      <w:r w:rsidRPr="004868EA">
        <w:rPr>
          <w:rFonts w:asciiTheme="majorBidi" w:hAnsiTheme="majorBidi" w:cstheme="majorBidi"/>
          <w:szCs w:val="22"/>
          <w:lang w:val="pt-BR"/>
        </w:rPr>
        <w:t>Portuguese</w:t>
      </w:r>
      <w:proofErr w:type="spellEnd"/>
      <w:r w:rsidRPr="004868EA">
        <w:rPr>
          <w:rFonts w:asciiTheme="majorBidi" w:hAnsiTheme="majorBidi" w:cstheme="majorBidi"/>
          <w:szCs w:val="22"/>
          <w:lang w:val="pt-BR"/>
        </w:rPr>
        <w:t xml:space="preserve">] </w:t>
      </w:r>
      <w:r w:rsidR="009A12E2" w:rsidRPr="004868EA">
        <w:rPr>
          <w:rFonts w:asciiTheme="majorBidi" w:hAnsiTheme="majorBidi" w:cstheme="majorBidi"/>
          <w:szCs w:val="22"/>
          <w:lang w:val="pt-BR"/>
        </w:rPr>
        <w:br/>
      </w:r>
      <w:hyperlink r:id="rId52" w:history="1">
        <w:r w:rsidR="009A12E2" w:rsidRPr="004868EA">
          <w:rPr>
            <w:rStyle w:val="Hyperlink"/>
            <w:rFonts w:asciiTheme="majorBidi" w:hAnsiTheme="majorBidi" w:cstheme="majorBidi"/>
            <w:szCs w:val="22"/>
            <w:lang w:val="pt-BR"/>
          </w:rPr>
          <w:t>http://www.agricultura.gov.br/assuntos/laboratorios/laboratorios-credenciados/biotecnologia-e-organismos-geneticamente-modificados</w:t>
        </w:r>
      </w:hyperlink>
      <w:r w:rsidRPr="004868EA">
        <w:rPr>
          <w:rFonts w:asciiTheme="majorBidi" w:hAnsiTheme="majorBidi" w:cstheme="majorBidi"/>
          <w:szCs w:val="22"/>
          <w:lang w:val="pt-BR"/>
        </w:rPr>
        <w:t xml:space="preserve"> </w:t>
      </w:r>
    </w:p>
    <w:p w14:paraId="76B44070" w14:textId="77777777" w:rsidR="00530BFF" w:rsidRPr="004868EA" w:rsidRDefault="00530BFF" w:rsidP="001F0E3A">
      <w:pPr>
        <w:spacing w:before="120" w:after="120"/>
        <w:rPr>
          <w:szCs w:val="22"/>
          <w:lang w:val="pt-BR"/>
        </w:rPr>
      </w:pPr>
      <w:r w:rsidRPr="004868EA">
        <w:rPr>
          <w:szCs w:val="22"/>
          <w:lang w:val="pt-BR"/>
        </w:rPr>
        <w:br w:type="page"/>
      </w:r>
    </w:p>
    <w:p w14:paraId="7C18FC4C" w14:textId="77777777" w:rsidR="00530BFF" w:rsidRPr="001F0E3A" w:rsidRDefault="00530BFF" w:rsidP="001F0E3A">
      <w:pPr>
        <w:keepNext/>
        <w:spacing w:before="240"/>
        <w:jc w:val="center"/>
        <w:outlineLvl w:val="2"/>
        <w:rPr>
          <w:rFonts w:asciiTheme="majorBidi" w:hAnsiTheme="majorBidi" w:cstheme="majorBidi"/>
          <w:bCs/>
          <w:i/>
          <w:color w:val="000000"/>
          <w:szCs w:val="22"/>
          <w:lang w:eastAsia="en-CA"/>
        </w:rPr>
      </w:pPr>
      <w:r w:rsidRPr="001F0E3A">
        <w:rPr>
          <w:rFonts w:asciiTheme="majorBidi" w:hAnsiTheme="majorBidi" w:cstheme="majorBidi"/>
          <w:bCs/>
          <w:i/>
          <w:color w:val="000000"/>
          <w:szCs w:val="22"/>
          <w:lang w:eastAsia="en-CA"/>
        </w:rPr>
        <w:lastRenderedPageBreak/>
        <w:t>Annex II</w:t>
      </w:r>
    </w:p>
    <w:p w14:paraId="6593FA4D" w14:textId="554EB4FD" w:rsidR="00530BFF" w:rsidRPr="004868EA" w:rsidRDefault="00530BFF" w:rsidP="001F0E3A">
      <w:pPr>
        <w:keepNext/>
        <w:spacing w:before="240"/>
        <w:jc w:val="center"/>
        <w:outlineLvl w:val="0"/>
        <w:rPr>
          <w:rFonts w:ascii="Times New Roman Bold" w:hAnsi="Times New Roman Bold"/>
          <w:b/>
          <w:iCs/>
          <w:caps/>
          <w:szCs w:val="22"/>
        </w:rPr>
      </w:pPr>
      <w:r w:rsidRPr="004868EA">
        <w:rPr>
          <w:rFonts w:ascii="Times New Roman Bold" w:hAnsi="Times New Roman Bold"/>
          <w:b/>
          <w:iCs/>
          <w:caps/>
          <w:szCs w:val="22"/>
        </w:rPr>
        <w:t xml:space="preserve">International </w:t>
      </w:r>
      <w:r w:rsidR="001B5F56" w:rsidRPr="004868EA">
        <w:rPr>
          <w:rFonts w:ascii="Times New Roman Bold" w:hAnsi="Times New Roman Bold"/>
          <w:b/>
          <w:iCs/>
          <w:caps/>
          <w:szCs w:val="22"/>
        </w:rPr>
        <w:t xml:space="preserve">Organization for </w:t>
      </w:r>
      <w:r w:rsidRPr="004868EA">
        <w:rPr>
          <w:rFonts w:ascii="Times New Roman Bold" w:hAnsi="Times New Roman Bold"/>
          <w:b/>
          <w:iCs/>
          <w:caps/>
          <w:szCs w:val="22"/>
        </w:rPr>
        <w:t>Standardization (ISO) Standards</w:t>
      </w:r>
    </w:p>
    <w:p w14:paraId="78F63E33" w14:textId="77777777" w:rsidR="00530BFF" w:rsidRPr="001F0E3A" w:rsidRDefault="00530BFF" w:rsidP="001F0E3A">
      <w:pPr>
        <w:keepNext/>
        <w:spacing w:before="240"/>
        <w:jc w:val="center"/>
        <w:outlineLvl w:val="2"/>
        <w:rPr>
          <w:b/>
          <w:bCs/>
          <w:iCs/>
          <w:szCs w:val="22"/>
        </w:rPr>
      </w:pPr>
      <w:r w:rsidRPr="001F0E3A">
        <w:rPr>
          <w:b/>
          <w:bCs/>
          <w:iCs/>
          <w:szCs w:val="22"/>
        </w:rPr>
        <w:t>Current standards</w:t>
      </w:r>
    </w:p>
    <w:p w14:paraId="19BD2FC1" w14:textId="77777777" w:rsidR="00530BFF" w:rsidRPr="004868EA" w:rsidRDefault="00530BFF" w:rsidP="004868EA">
      <w:pPr>
        <w:spacing w:before="120" w:after="120"/>
        <w:rPr>
          <w:szCs w:val="22"/>
        </w:rPr>
      </w:pPr>
      <w:r w:rsidRPr="004868EA">
        <w:rPr>
          <w:szCs w:val="22"/>
        </w:rPr>
        <w:t xml:space="preserve">ISO TC34/SC16 - Horizontal methods for molecular biomarker analysis, </w:t>
      </w:r>
      <w:hyperlink r:id="rId53" w:history="1">
        <w:r w:rsidRPr="004868EA">
          <w:rPr>
            <w:rStyle w:val="Hyperlink"/>
            <w:szCs w:val="22"/>
          </w:rPr>
          <w:t>https://www.iso.org/committee/560239.html</w:t>
        </w:r>
      </w:hyperlink>
    </w:p>
    <w:p w14:paraId="09DDB118" w14:textId="77777777" w:rsidR="00530BFF" w:rsidRPr="004868EA" w:rsidRDefault="00530BFF" w:rsidP="004868EA">
      <w:pPr>
        <w:spacing w:before="120" w:after="120"/>
        <w:rPr>
          <w:szCs w:val="22"/>
        </w:rPr>
      </w:pPr>
      <w:r w:rsidRPr="004868EA">
        <w:rPr>
          <w:szCs w:val="22"/>
        </w:rPr>
        <w:t xml:space="preserve">ISO/TC 16393:2019 - Molecular biomarker analysis — Determination of the performance characteristics of qualitative measurement methods and validation of methods, </w:t>
      </w:r>
      <w:hyperlink r:id="rId54" w:history="1">
        <w:r w:rsidRPr="004868EA">
          <w:rPr>
            <w:rStyle w:val="Hyperlink"/>
            <w:szCs w:val="22"/>
          </w:rPr>
          <w:t>https://www.iso.org/standard/67450.html</w:t>
        </w:r>
      </w:hyperlink>
    </w:p>
    <w:p w14:paraId="18DF9F1E" w14:textId="77777777" w:rsidR="00530BFF" w:rsidRPr="004868EA" w:rsidRDefault="00530BFF" w:rsidP="004868EA">
      <w:pPr>
        <w:spacing w:before="120" w:after="120"/>
        <w:rPr>
          <w:szCs w:val="22"/>
        </w:rPr>
      </w:pPr>
      <w:r w:rsidRPr="004868EA">
        <w:rPr>
          <w:szCs w:val="22"/>
        </w:rPr>
        <w:t xml:space="preserve">ISO 16577:2016 - Molecular biomarker analysis — Terms and definitions, </w:t>
      </w:r>
      <w:hyperlink r:id="rId55" w:history="1">
        <w:r w:rsidRPr="004868EA">
          <w:rPr>
            <w:rStyle w:val="Hyperlink"/>
            <w:szCs w:val="22"/>
          </w:rPr>
          <w:t>https://www.iso.org/standard/57184.html</w:t>
        </w:r>
      </w:hyperlink>
    </w:p>
    <w:p w14:paraId="55E7FA9E" w14:textId="77777777" w:rsidR="00530BFF" w:rsidRPr="004868EA" w:rsidRDefault="00530BFF" w:rsidP="004868EA">
      <w:pPr>
        <w:spacing w:before="120" w:after="120"/>
        <w:rPr>
          <w:szCs w:val="22"/>
        </w:rPr>
      </w:pPr>
      <w:r w:rsidRPr="004868EA">
        <w:rPr>
          <w:szCs w:val="22"/>
        </w:rPr>
        <w:t xml:space="preserve">ISO 16578:2013 - Molecular biomarker analysis — General definitions and requirements for microarray detection of specific nucleic acid sequences, </w:t>
      </w:r>
      <w:hyperlink r:id="rId56" w:history="1">
        <w:r w:rsidRPr="004868EA">
          <w:rPr>
            <w:rStyle w:val="Hyperlink"/>
            <w:szCs w:val="22"/>
          </w:rPr>
          <w:t>https://www.iso.org/standard/57185.html</w:t>
        </w:r>
      </w:hyperlink>
    </w:p>
    <w:p w14:paraId="3F866C7F" w14:textId="77777777" w:rsidR="00530BFF" w:rsidRPr="004868EA" w:rsidRDefault="00530BFF" w:rsidP="004868EA">
      <w:pPr>
        <w:spacing w:before="120" w:after="120"/>
        <w:rPr>
          <w:szCs w:val="22"/>
        </w:rPr>
      </w:pPr>
      <w:r w:rsidRPr="004868EA">
        <w:rPr>
          <w:szCs w:val="22"/>
        </w:rPr>
        <w:t xml:space="preserve">ISO/CD 20813:2019 - Molecular biomarker analysis — Methods of analysis for the detection and identification of animal species in foods and food products (nucleic acid-based methods) — General requirements and definitions, </w:t>
      </w:r>
      <w:hyperlink r:id="rId57" w:history="1">
        <w:r w:rsidRPr="004868EA">
          <w:rPr>
            <w:rStyle w:val="Hyperlink"/>
            <w:szCs w:val="22"/>
          </w:rPr>
          <w:t>https://www.iso.org/standard/69297.html</w:t>
        </w:r>
      </w:hyperlink>
    </w:p>
    <w:p w14:paraId="22FD0999" w14:textId="77777777" w:rsidR="00530BFF" w:rsidRPr="004868EA" w:rsidRDefault="00530BFF" w:rsidP="004868EA">
      <w:pPr>
        <w:spacing w:before="120" w:after="120"/>
        <w:rPr>
          <w:szCs w:val="22"/>
        </w:rPr>
      </w:pPr>
      <w:r w:rsidRPr="004868EA">
        <w:rPr>
          <w:szCs w:val="22"/>
        </w:rPr>
        <w:t xml:space="preserve">ISO 21570:2005 - Foodstuffs — Methods of analysis for the detection of genetically modified organisms and derived products — Quantitative nucleic acid based methods, </w:t>
      </w:r>
      <w:hyperlink r:id="rId58" w:history="1">
        <w:r w:rsidRPr="004868EA">
          <w:rPr>
            <w:rStyle w:val="Hyperlink"/>
            <w:szCs w:val="22"/>
          </w:rPr>
          <w:t>https://www.iso.org/standard/34615.html</w:t>
        </w:r>
      </w:hyperlink>
    </w:p>
    <w:p w14:paraId="6065F4AB" w14:textId="77777777" w:rsidR="00530BFF" w:rsidRPr="004868EA" w:rsidRDefault="00530BFF" w:rsidP="004868EA">
      <w:pPr>
        <w:spacing w:before="120" w:after="120"/>
        <w:rPr>
          <w:szCs w:val="22"/>
        </w:rPr>
      </w:pPr>
      <w:r w:rsidRPr="004868EA">
        <w:rPr>
          <w:szCs w:val="22"/>
        </w:rPr>
        <w:t xml:space="preserve">ISO 21571:2005 - Foodstuffs — Methods of analysis for the detection of genetically modified organisms and derived products — Nucleic acid extraction, </w:t>
      </w:r>
      <w:hyperlink r:id="rId59" w:history="1">
        <w:r w:rsidRPr="004868EA">
          <w:rPr>
            <w:rStyle w:val="Hyperlink"/>
            <w:szCs w:val="22"/>
          </w:rPr>
          <w:t>https://www.iso.org/standard/34616.html</w:t>
        </w:r>
      </w:hyperlink>
    </w:p>
    <w:p w14:paraId="426825E7" w14:textId="77777777" w:rsidR="00530BFF" w:rsidRPr="004868EA" w:rsidRDefault="00530BFF" w:rsidP="004868EA">
      <w:pPr>
        <w:spacing w:before="120" w:after="120"/>
        <w:rPr>
          <w:szCs w:val="22"/>
        </w:rPr>
      </w:pPr>
      <w:r w:rsidRPr="004868EA">
        <w:rPr>
          <w:szCs w:val="22"/>
        </w:rPr>
        <w:t xml:space="preserve">ISO 21572:2019 - Foodstuffs — Molecular biomarker analysis — Immunochemical methods for the detection and quantification of proteins, </w:t>
      </w:r>
      <w:hyperlink r:id="rId60" w:history="1">
        <w:r w:rsidRPr="004868EA">
          <w:rPr>
            <w:rStyle w:val="Hyperlink"/>
            <w:szCs w:val="22"/>
          </w:rPr>
          <w:t>https://www.iso.org/standard/77325.html</w:t>
        </w:r>
      </w:hyperlink>
    </w:p>
    <w:p w14:paraId="3082EA55" w14:textId="77777777" w:rsidR="00530BFF" w:rsidRPr="004868EA" w:rsidRDefault="00530BFF" w:rsidP="004868EA">
      <w:pPr>
        <w:spacing w:before="120" w:after="120"/>
        <w:rPr>
          <w:szCs w:val="22"/>
        </w:rPr>
      </w:pPr>
      <w:r w:rsidRPr="004868EA">
        <w:rPr>
          <w:szCs w:val="22"/>
        </w:rPr>
        <w:t xml:space="preserve">ISO 24276 - Foodstuffs — Methods of analysis for the detection of genetically modified organisms and derived products — General requirements and definitions, </w:t>
      </w:r>
      <w:hyperlink r:id="rId61" w:history="1">
        <w:r w:rsidRPr="004868EA">
          <w:rPr>
            <w:rStyle w:val="Hyperlink"/>
            <w:szCs w:val="22"/>
          </w:rPr>
          <w:t>https://www.iso.org/standard/37125.html</w:t>
        </w:r>
      </w:hyperlink>
      <w:r w:rsidRPr="004868EA">
        <w:rPr>
          <w:szCs w:val="22"/>
        </w:rPr>
        <w:t xml:space="preserve"> </w:t>
      </w:r>
    </w:p>
    <w:p w14:paraId="10F936E7" w14:textId="77777777" w:rsidR="00530BFF" w:rsidRPr="004868EA" w:rsidRDefault="00530BFF" w:rsidP="001F0E3A">
      <w:pPr>
        <w:keepNext/>
        <w:spacing w:before="240"/>
        <w:jc w:val="center"/>
        <w:outlineLvl w:val="2"/>
        <w:rPr>
          <w:i/>
          <w:szCs w:val="22"/>
        </w:rPr>
      </w:pPr>
      <w:r w:rsidRPr="001F0E3A">
        <w:rPr>
          <w:b/>
          <w:bCs/>
          <w:iCs/>
          <w:szCs w:val="22"/>
        </w:rPr>
        <w:t>Under development</w:t>
      </w:r>
    </w:p>
    <w:p w14:paraId="43BBEBA6" w14:textId="77777777" w:rsidR="00530BFF" w:rsidRPr="004868EA" w:rsidRDefault="00530BFF" w:rsidP="004868EA">
      <w:pPr>
        <w:spacing w:before="120" w:after="120"/>
        <w:rPr>
          <w:szCs w:val="22"/>
        </w:rPr>
      </w:pPr>
      <w:r w:rsidRPr="004868EA">
        <w:rPr>
          <w:szCs w:val="22"/>
        </w:rPr>
        <w:t xml:space="preserve">ISO/AWI 22753 - Molecular biomarker analysis — Methods of analysis for the detection of genetically modified organisms — Semi-quantitative method for the statistical evaluation of weight/weight GMO content in seeds and grains, </w:t>
      </w:r>
      <w:hyperlink r:id="rId62" w:history="1">
        <w:r w:rsidRPr="004868EA">
          <w:rPr>
            <w:rStyle w:val="Hyperlink"/>
            <w:szCs w:val="22"/>
          </w:rPr>
          <w:t>https://www.iso.org/standard/73822.html</w:t>
        </w:r>
      </w:hyperlink>
    </w:p>
    <w:p w14:paraId="1B4C0DD5" w14:textId="77777777" w:rsidR="00530BFF" w:rsidRPr="004868EA" w:rsidRDefault="00530BFF" w:rsidP="004868EA">
      <w:pPr>
        <w:spacing w:before="120" w:after="120"/>
        <w:rPr>
          <w:szCs w:val="22"/>
        </w:rPr>
      </w:pPr>
      <w:r w:rsidRPr="004868EA">
        <w:rPr>
          <w:szCs w:val="22"/>
        </w:rPr>
        <w:t xml:space="preserve">ISO/NP 22942-1 - Molecular biomarker analysis in foodstuffs — Nucleic acid isothermal nucleic acid amplification based methods — Part 1: General requirements, </w:t>
      </w:r>
      <w:hyperlink r:id="rId63" w:history="1">
        <w:r w:rsidRPr="004868EA">
          <w:rPr>
            <w:rStyle w:val="Hyperlink"/>
            <w:szCs w:val="22"/>
          </w:rPr>
          <w:t>https://www.iso.org/standard/74245.html</w:t>
        </w:r>
      </w:hyperlink>
    </w:p>
    <w:p w14:paraId="10870EF2" w14:textId="7972F85D" w:rsidR="005A0A35" w:rsidRPr="004868EA" w:rsidRDefault="004C1C96" w:rsidP="004868EA">
      <w:pPr>
        <w:keepNext/>
        <w:spacing w:before="240"/>
        <w:jc w:val="center"/>
        <w:rPr>
          <w:iCs/>
          <w:szCs w:val="22"/>
        </w:rPr>
      </w:pPr>
      <w:r w:rsidRPr="004868EA">
        <w:rPr>
          <w:iCs/>
          <w:szCs w:val="22"/>
        </w:rPr>
        <w:t>__________</w:t>
      </w:r>
    </w:p>
    <w:sectPr w:rsidR="005A0A35" w:rsidRPr="004868EA" w:rsidSect="00337A70">
      <w:headerReference w:type="even" r:id="rId64"/>
      <w:headerReference w:type="default" r:id="rId65"/>
      <w:footerReference w:type="even" r:id="rId66"/>
      <w:footerReference w:type="first" r:id="rId67"/>
      <w:pgSz w:w="12240" w:h="15840" w:code="1"/>
      <w:pgMar w:top="1021" w:right="1440" w:bottom="1134" w:left="1440" w:header="68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4685A1" w14:textId="77777777" w:rsidR="00585ACC" w:rsidRDefault="00585ACC">
      <w:r>
        <w:separator/>
      </w:r>
    </w:p>
  </w:endnote>
  <w:endnote w:type="continuationSeparator" w:id="0">
    <w:p w14:paraId="68F71E64" w14:textId="77777777" w:rsidR="00585ACC" w:rsidRDefault="00585ACC">
      <w:r>
        <w:continuationSeparator/>
      </w:r>
    </w:p>
  </w:endnote>
  <w:endnote w:type="continuationNotice" w:id="1">
    <w:p w14:paraId="570EA207" w14:textId="77777777" w:rsidR="00585ACC" w:rsidRDefault="00585A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3E4A8" w14:textId="77777777" w:rsidR="00096E0F" w:rsidRDefault="00096E0F" w:rsidP="00B949CE">
    <w:pPr>
      <w:pStyle w:val="Footer"/>
      <w:keepLines/>
      <w:suppressLineNumbers/>
      <w:tabs>
        <w:tab w:val="clear" w:pos="4320"/>
        <w:tab w:val="clear" w:pos="8640"/>
      </w:tabs>
      <w:suppressAutoHyphen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E0A74" w14:textId="77777777" w:rsidR="00096E0F" w:rsidRDefault="00096E0F" w:rsidP="00B949CE">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7E78C0" w14:textId="77777777" w:rsidR="00585ACC" w:rsidRDefault="00585ACC">
      <w:r>
        <w:separator/>
      </w:r>
    </w:p>
  </w:footnote>
  <w:footnote w:type="continuationSeparator" w:id="0">
    <w:p w14:paraId="6787F52C" w14:textId="77777777" w:rsidR="00585ACC" w:rsidRDefault="00585ACC">
      <w:r>
        <w:continuationSeparator/>
      </w:r>
    </w:p>
  </w:footnote>
  <w:footnote w:type="continuationNotice" w:id="1">
    <w:p w14:paraId="4B82B937" w14:textId="77777777" w:rsidR="00585ACC" w:rsidRDefault="00585ACC"/>
  </w:footnote>
  <w:footnote w:id="2">
    <w:p w14:paraId="6337266F" w14:textId="77EA6128" w:rsidR="00530BFF" w:rsidRPr="00740DBA" w:rsidRDefault="00530BFF" w:rsidP="00785F52">
      <w:pPr>
        <w:pStyle w:val="FootnoteText"/>
        <w:ind w:firstLine="0"/>
        <w:jc w:val="left"/>
      </w:pPr>
      <w:r w:rsidRPr="00EF7E9F">
        <w:rPr>
          <w:rStyle w:val="FootnoteReference"/>
          <w:u w:val="none"/>
          <w:vertAlign w:val="superscript"/>
        </w:rPr>
        <w:footnoteRef/>
      </w:r>
      <w:r w:rsidRPr="00740DBA">
        <w:t xml:space="preserve"> </w:t>
      </w:r>
      <w:r w:rsidR="00233DB8">
        <w:t xml:space="preserve">In total </w:t>
      </w:r>
      <w:r w:rsidRPr="00740DBA">
        <w:t>23 Parties:</w:t>
      </w:r>
      <w:r>
        <w:t xml:space="preserve"> Belarus,</w:t>
      </w:r>
      <w:r w:rsidRPr="002A1638">
        <w:t xml:space="preserve"> Bhutan</w:t>
      </w:r>
      <w:r>
        <w:t xml:space="preserve">, Brazil, </w:t>
      </w:r>
      <w:r w:rsidRPr="002A1638">
        <w:t xml:space="preserve">Cameroon, </w:t>
      </w:r>
      <w:r w:rsidRPr="00740DBA">
        <w:t xml:space="preserve">Costa Rica, </w:t>
      </w:r>
      <w:r>
        <w:t xml:space="preserve">Democratic Republic of </w:t>
      </w:r>
      <w:r w:rsidR="00B5786C">
        <w:t xml:space="preserve">the </w:t>
      </w:r>
      <w:r>
        <w:t xml:space="preserve">Congo, </w:t>
      </w:r>
      <w:r w:rsidRPr="002A1638">
        <w:t>Denmark</w:t>
      </w:r>
      <w:r>
        <w:t xml:space="preserve">, Ethiopia, European Union, Germany, Iran (Islamic Republic of), Latvia, Lebanon, Malaysia, </w:t>
      </w:r>
      <w:r w:rsidRPr="00740DBA">
        <w:t>Mexi</w:t>
      </w:r>
      <w:r w:rsidRPr="002A1638">
        <w:t xml:space="preserve">co, </w:t>
      </w:r>
      <w:r>
        <w:t xml:space="preserve">Nigeria, Republic of Korea, South Africa, </w:t>
      </w:r>
      <w:r w:rsidRPr="002A1638">
        <w:t>Thailand,</w:t>
      </w:r>
      <w:r>
        <w:t xml:space="preserve"> Tunisia, Uganda, Uruguay, Venezuela (</w:t>
      </w:r>
      <w:r w:rsidRPr="00740DBA">
        <w:t>Bolivarian Republic of</w:t>
      </w:r>
      <w:r>
        <w:t>)</w:t>
      </w:r>
      <w:r w:rsidR="005A4319">
        <w:rPr>
          <w:szCs w:val="18"/>
        </w:rPr>
        <w:t xml:space="preserve">; </w:t>
      </w:r>
      <w:r w:rsidRPr="00740DBA">
        <w:t xml:space="preserve">2 </w:t>
      </w:r>
      <w:r w:rsidR="005A4319">
        <w:t>o</w:t>
      </w:r>
      <w:r w:rsidRPr="00740DBA">
        <w:t xml:space="preserve">rganizations: </w:t>
      </w:r>
      <w:r>
        <w:t xml:space="preserve">BASF, </w:t>
      </w:r>
      <w:proofErr w:type="spellStart"/>
      <w:r w:rsidRPr="002A1638">
        <w:t>GenØk</w:t>
      </w:r>
      <w:proofErr w:type="spellEnd"/>
      <w:r w:rsidRPr="002A1638">
        <w:t xml:space="preserve"> Centre for Biosafety</w:t>
      </w:r>
      <w:r w:rsidR="00AA75D9" w:rsidRPr="000723F1">
        <w:rPr>
          <w:szCs w:val="18"/>
        </w:rPr>
        <w:t>.</w:t>
      </w:r>
    </w:p>
  </w:footnote>
  <w:footnote w:id="3">
    <w:p w14:paraId="55CA52B4" w14:textId="759E4685" w:rsidR="00530BFF" w:rsidRPr="00740DBA" w:rsidRDefault="00530BFF" w:rsidP="00D52A34">
      <w:pPr>
        <w:pStyle w:val="FootnoteText"/>
        <w:ind w:firstLine="0"/>
        <w:jc w:val="left"/>
      </w:pPr>
      <w:r w:rsidRPr="00EF7E9F">
        <w:rPr>
          <w:rStyle w:val="FootnoteReference"/>
          <w:u w:val="none"/>
          <w:vertAlign w:val="superscript"/>
        </w:rPr>
        <w:footnoteRef/>
      </w:r>
      <w:r>
        <w:t xml:space="preserve"> Polymerase chain reaction is a molecular biology technique used to amplify specific segments of DNA and allows researchers to obtain sufficient quantities of DNA for experiments.</w:t>
      </w:r>
    </w:p>
  </w:footnote>
  <w:footnote w:id="4">
    <w:p w14:paraId="4DD3B030" w14:textId="77777777" w:rsidR="00530BFF" w:rsidRPr="00740DBA" w:rsidRDefault="00530BFF" w:rsidP="00D52A34">
      <w:pPr>
        <w:pStyle w:val="FootnoteText"/>
        <w:ind w:firstLine="0"/>
      </w:pPr>
      <w:r w:rsidRPr="00EF7E9F">
        <w:rPr>
          <w:rStyle w:val="FootnoteReference"/>
          <w:u w:val="none"/>
          <w:vertAlign w:val="superscript"/>
        </w:rPr>
        <w:footnoteRef/>
      </w:r>
      <w:r>
        <w:t xml:space="preserve"> Taxon-specific genetic elements may be specific for a particular taxonomic group or rank. </w:t>
      </w:r>
    </w:p>
  </w:footnote>
  <w:footnote w:id="5">
    <w:p w14:paraId="4D1AF163" w14:textId="1619AD3C" w:rsidR="00530BFF" w:rsidRPr="009A0ED6" w:rsidRDefault="00530BFF" w:rsidP="00D52A34">
      <w:pPr>
        <w:pStyle w:val="FootnoteText"/>
        <w:ind w:firstLine="0"/>
        <w:rPr>
          <w:lang w:val="en-US"/>
        </w:rPr>
      </w:pPr>
      <w:r w:rsidRPr="003F0FF1">
        <w:rPr>
          <w:rStyle w:val="FootnoteReference"/>
          <w:u w:val="none"/>
          <w:vertAlign w:val="superscript"/>
        </w:rPr>
        <w:footnoteRef/>
      </w:r>
      <w:r w:rsidRPr="003F0FF1">
        <w:t xml:space="preserve"> </w:t>
      </w:r>
      <w:r w:rsidRPr="003F0FF1">
        <w:rPr>
          <w:lang w:val="en-US"/>
        </w:rPr>
        <w:t xml:space="preserve">Ability to detect </w:t>
      </w:r>
      <w:r w:rsidR="00AE1863" w:rsidRPr="00D753B6">
        <w:rPr>
          <w:lang w:val="en-US"/>
        </w:rPr>
        <w:t xml:space="preserve">lower quantities of the </w:t>
      </w:r>
      <w:r w:rsidRPr="003F0FF1">
        <w:rPr>
          <w:lang w:val="en-US"/>
        </w:rPr>
        <w:t>target</w:t>
      </w:r>
      <w:r w:rsidR="00AA75D9" w:rsidRPr="003F0FF1">
        <w:rPr>
          <w:szCs w:val="18"/>
        </w:rPr>
        <w:t>.</w:t>
      </w:r>
    </w:p>
  </w:footnote>
  <w:footnote w:id="6">
    <w:p w14:paraId="1DAB358A" w14:textId="72179669" w:rsidR="00530BFF" w:rsidRPr="00BE66A2" w:rsidRDefault="00530BFF" w:rsidP="00D753B6">
      <w:pPr>
        <w:pStyle w:val="FootnoteText"/>
        <w:ind w:firstLine="0"/>
        <w:jc w:val="left"/>
      </w:pPr>
      <w:r w:rsidRPr="00783918">
        <w:rPr>
          <w:rStyle w:val="FootnoteReference"/>
          <w:u w:val="none"/>
          <w:vertAlign w:val="superscript"/>
        </w:rPr>
        <w:footnoteRef/>
      </w:r>
      <w:r>
        <w:t xml:space="preserve"> Next</w:t>
      </w:r>
      <w:r w:rsidR="005A4319">
        <w:t>-</w:t>
      </w:r>
      <w:r>
        <w:t>generation sequencing is high-throughput, massively parallel genomic sequencing technologies that allow for increased scalability and speed compared to Sanger (chain-termination) sequencing technology.</w:t>
      </w:r>
    </w:p>
  </w:footnote>
  <w:footnote w:id="7">
    <w:p w14:paraId="09F63D25" w14:textId="77777777" w:rsidR="00023B5C" w:rsidRDefault="00023B5C" w:rsidP="00023B5C">
      <w:pPr>
        <w:pStyle w:val="FootnoteText"/>
        <w:ind w:firstLine="0"/>
      </w:pPr>
      <w:r w:rsidRPr="00730286">
        <w:rPr>
          <w:rStyle w:val="FootnoteReference"/>
          <w:u w:val="none"/>
          <w:vertAlign w:val="superscript"/>
        </w:rPr>
        <w:footnoteRef/>
      </w:r>
      <w:r>
        <w:t xml:space="preserve"> See </w:t>
      </w:r>
      <w:hyperlink r:id="rId1" w:history="1">
        <w:r w:rsidRPr="001A2073">
          <w:rPr>
            <w:rStyle w:val="Hyperlink"/>
          </w:rPr>
          <w:t>https://bch.cbd.int/synbio/open-ended/discussion/?threadid=9603</w:t>
        </w:r>
      </w:hyperlink>
      <w:r>
        <w:t>.</w:t>
      </w:r>
    </w:p>
    <w:p w14:paraId="46945C74" w14:textId="77777777" w:rsidR="00023B5C" w:rsidRPr="001A2073" w:rsidRDefault="00023B5C" w:rsidP="00023B5C">
      <w:pPr>
        <w:pStyle w:val="FootnoteText"/>
      </w:pPr>
    </w:p>
  </w:footnote>
  <w:footnote w:id="8">
    <w:p w14:paraId="4C31A90D" w14:textId="77777777" w:rsidR="00530BFF" w:rsidRPr="00D4592C" w:rsidRDefault="00530BFF" w:rsidP="00D753B6">
      <w:pPr>
        <w:pStyle w:val="FootnoteText"/>
        <w:ind w:firstLine="0"/>
        <w:jc w:val="left"/>
      </w:pPr>
      <w:r w:rsidRPr="008A7462">
        <w:rPr>
          <w:rStyle w:val="FootnoteReference"/>
          <w:u w:val="none"/>
          <w:vertAlign w:val="superscript"/>
        </w:rPr>
        <w:footnoteRef/>
      </w:r>
      <w:r>
        <w:t xml:space="preserve"> Mass spectrometry is an analytical tool used for measuring the mass-to-charge ratio of compounds in a given sample. The technique is used for the identification of </w:t>
      </w:r>
      <w:r w:rsidRPr="00D4592C">
        <w:t xml:space="preserve">unknown compounds </w:t>
      </w:r>
      <w:r>
        <w:t xml:space="preserve">by their </w:t>
      </w:r>
      <w:r w:rsidRPr="00D4592C">
        <w:t xml:space="preserve">molecular weight, </w:t>
      </w:r>
      <w:r>
        <w:t>the quantification of</w:t>
      </w:r>
      <w:r w:rsidRPr="00D4592C">
        <w:t xml:space="preserve"> known compounds and to determine structure and chemical properties of molecules</w:t>
      </w:r>
      <w:r>
        <w:t xml:space="preserve"> present.</w:t>
      </w:r>
    </w:p>
  </w:footnote>
  <w:footnote w:id="9">
    <w:p w14:paraId="282F4139" w14:textId="0DF21C27" w:rsidR="00530BFF" w:rsidRPr="00D4592C" w:rsidRDefault="00530BFF" w:rsidP="00D753B6">
      <w:pPr>
        <w:pStyle w:val="FootnoteText"/>
        <w:ind w:firstLine="0"/>
        <w:jc w:val="left"/>
      </w:pPr>
      <w:r w:rsidRPr="008A7462">
        <w:rPr>
          <w:rStyle w:val="FootnoteReference"/>
          <w:u w:val="none"/>
          <w:vertAlign w:val="superscript"/>
        </w:rPr>
        <w:footnoteRef/>
      </w:r>
      <w:r w:rsidRPr="008A7462">
        <w:rPr>
          <w:vertAlign w:val="superscript"/>
        </w:rPr>
        <w:t xml:space="preserve"> </w:t>
      </w:r>
      <w:r>
        <w:t>Glycan profiling refers to techniques used to analy</w:t>
      </w:r>
      <w:r w:rsidR="00F35F82">
        <w:t>s</w:t>
      </w:r>
      <w:r>
        <w:t xml:space="preserve">e the structure of glycans (polysaccharides). </w:t>
      </w:r>
    </w:p>
  </w:footnote>
  <w:footnote w:id="10">
    <w:p w14:paraId="04F5AE65" w14:textId="361C6551" w:rsidR="000E79BD" w:rsidRPr="000E79BD" w:rsidRDefault="000E79BD" w:rsidP="00D753B6">
      <w:pPr>
        <w:pStyle w:val="FootnoteText"/>
        <w:ind w:firstLine="0"/>
      </w:pPr>
      <w:r w:rsidRPr="00D753B6">
        <w:rPr>
          <w:rStyle w:val="FootnoteReference"/>
          <w:u w:val="none"/>
          <w:vertAlign w:val="superscript"/>
        </w:rPr>
        <w:footnoteRef/>
      </w:r>
      <w:r>
        <w:t xml:space="preserve"> </w:t>
      </w:r>
      <w:r w:rsidRPr="000E79BD">
        <w:t xml:space="preserve">Results are summarized at </w:t>
      </w:r>
      <w:hyperlink r:id="rId2" w:history="1">
        <w:r w:rsidRPr="000E79BD">
          <w:rPr>
            <w:rStyle w:val="Hyperlink"/>
          </w:rPr>
          <w:t>Microsoft Forms online survey</w:t>
        </w:r>
      </w:hyperlink>
      <w:r w:rsidRPr="000E79BD">
        <w:rPr>
          <w:szCs w:val="18"/>
        </w:rPr>
        <w:t>; see also synthesis in CBD/CP/MOP/10/INF/4.</w:t>
      </w:r>
    </w:p>
  </w:footnote>
  <w:footnote w:id="11">
    <w:p w14:paraId="37E5F7F5" w14:textId="4A558D9D" w:rsidR="00530BFF" w:rsidRPr="00E7494E" w:rsidRDefault="00530BFF" w:rsidP="00D753B6">
      <w:pPr>
        <w:pStyle w:val="FootnoteText"/>
        <w:ind w:firstLine="0"/>
        <w:jc w:val="left"/>
        <w:rPr>
          <w:lang w:val="en-US"/>
        </w:rPr>
      </w:pPr>
      <w:r w:rsidRPr="00405B26">
        <w:rPr>
          <w:rStyle w:val="FootnoteReference"/>
          <w:u w:val="none"/>
          <w:vertAlign w:val="superscript"/>
        </w:rPr>
        <w:footnoteRef/>
      </w:r>
      <w:r w:rsidRPr="00405B26">
        <w:t xml:space="preserve"> </w:t>
      </w:r>
      <w:r w:rsidRPr="00405B26">
        <w:rPr>
          <w:lang w:val="en-US"/>
        </w:rPr>
        <w:t>Participating</w:t>
      </w:r>
      <w:r w:rsidR="00304BFF" w:rsidRPr="00D753B6">
        <w:rPr>
          <w:lang w:val="en-US"/>
        </w:rPr>
        <w:t xml:space="preserve"> countries</w:t>
      </w:r>
      <w:r w:rsidRPr="00405B26">
        <w:rPr>
          <w:lang w:val="en-US"/>
        </w:rPr>
        <w:t xml:space="preserve">: Angola, Democratic Republic of </w:t>
      </w:r>
      <w:r w:rsidR="00B5786C" w:rsidRPr="00405B26">
        <w:rPr>
          <w:lang w:val="en-US"/>
        </w:rPr>
        <w:t xml:space="preserve">the </w:t>
      </w:r>
      <w:r w:rsidRPr="00405B26">
        <w:rPr>
          <w:lang w:val="en-US"/>
        </w:rPr>
        <w:t xml:space="preserve">Congo, Lesotho, Madagascar, </w:t>
      </w:r>
      <w:r w:rsidR="007D70C3" w:rsidRPr="00405B26">
        <w:rPr>
          <w:lang w:val="en-US"/>
        </w:rPr>
        <w:t xml:space="preserve">Malawi </w:t>
      </w:r>
      <w:r w:rsidRPr="00405B26">
        <w:rPr>
          <w:lang w:val="en-US"/>
        </w:rPr>
        <w:t xml:space="preserve">and </w:t>
      </w:r>
      <w:bookmarkStart w:id="2" w:name="_Hlk26367585"/>
      <w:r w:rsidR="00B571C8" w:rsidRPr="00405B26">
        <w:rPr>
          <w:lang w:val="en-US"/>
        </w:rPr>
        <w:t>Mozambique</w:t>
      </w:r>
      <w:bookmarkEnd w:id="2"/>
      <w:r w:rsidR="00A7038F" w:rsidRPr="00405B26">
        <w:rPr>
          <w:lang w:val="en-US"/>
        </w:rPr>
        <w:t>;</w:t>
      </w:r>
      <w:r w:rsidRPr="00405B26">
        <w:rPr>
          <w:lang w:val="en-US"/>
        </w:rPr>
        <w:t xml:space="preserve"> </w:t>
      </w:r>
      <w:r w:rsidR="00304BFF" w:rsidRPr="00405B26">
        <w:rPr>
          <w:lang w:val="en-US"/>
        </w:rPr>
        <w:t xml:space="preserve">Executing Agencies - Participating Laboratories: Angola, Democratic Republic of the Congo, Lesotho, Madagascar, Malawi, Namibia and RAEIN-Africa; </w:t>
      </w:r>
      <w:hyperlink r:id="rId3" w:history="1">
        <w:r w:rsidRPr="00405B26">
          <w:rPr>
            <w:rStyle w:val="Hyperlink"/>
          </w:rPr>
          <w:t>https://www.thegef.org/project/multi-country-project-strengthen-institutional-capacity-lmo-testing-support-national</w:t>
        </w:r>
      </w:hyperlink>
      <w:r w:rsidR="00AA75D9" w:rsidRPr="00405B26">
        <w:rPr>
          <w:szCs w:val="18"/>
        </w:rPr>
        <w:t>.</w:t>
      </w:r>
    </w:p>
  </w:footnote>
  <w:footnote w:id="12">
    <w:p w14:paraId="0C663A17" w14:textId="4F269A53" w:rsidR="00530BFF" w:rsidRPr="00EA61BC" w:rsidRDefault="00530BFF" w:rsidP="00D753B6">
      <w:pPr>
        <w:pStyle w:val="FootnoteText"/>
        <w:ind w:firstLine="0"/>
        <w:jc w:val="left"/>
        <w:rPr>
          <w:lang w:val="en-US"/>
        </w:rPr>
      </w:pPr>
      <w:r w:rsidRPr="00EA5B18">
        <w:rPr>
          <w:rStyle w:val="FootnoteReference"/>
          <w:u w:val="none"/>
          <w:vertAlign w:val="superscript"/>
        </w:rPr>
        <w:footnoteRef/>
      </w:r>
      <w:r>
        <w:t xml:space="preserve"> </w:t>
      </w:r>
      <w:hyperlink r:id="rId4" w:history="1">
        <w:r w:rsidRPr="00D06412">
          <w:rPr>
            <w:rStyle w:val="Hyperlink"/>
          </w:rPr>
          <w:t>https://www.thegef.org/project/capacity-building-implementation-national-biosafety-framework</w:t>
        </w:r>
      </w:hyperlink>
      <w:r w:rsidR="005A4319" w:rsidRPr="000723F1">
        <w:rPr>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lang w:eastAsia="x-none"/>
      </w:rPr>
      <w:id w:val="630439867"/>
      <w:docPartObj>
        <w:docPartGallery w:val="Page Numbers (Top of Page)"/>
        <w:docPartUnique/>
      </w:docPartObj>
    </w:sdtPr>
    <w:sdtEndPr>
      <w:rPr>
        <w:lang w:eastAsia="en-US"/>
      </w:rPr>
    </w:sdtEndPr>
    <w:sdtContent>
      <w:p w14:paraId="40DD69B7" w14:textId="77777777" w:rsidR="00B2208D" w:rsidRPr="00B2208D" w:rsidRDefault="001F0E3A" w:rsidP="00B2208D">
        <w:pPr>
          <w:rPr>
            <w:szCs w:val="22"/>
          </w:rPr>
        </w:pPr>
        <w:sdt>
          <w:sdtPr>
            <w:rPr>
              <w:lang w:val="en-US"/>
            </w:rPr>
            <w:alias w:val="Subject"/>
            <w:tag w:val=""/>
            <w:id w:val="-754977289"/>
            <w:placeholder>
              <w:docPart w:val="C9ADBA89D47F411C8D75DF03236E02D8"/>
            </w:placeholder>
            <w:dataBinding w:prefixMappings="xmlns:ns0='http://purl.org/dc/elements/1.1/' xmlns:ns1='http://schemas.openxmlformats.org/package/2006/metadata/core-properties' " w:xpath="/ns1:coreProperties[1]/ns0:subject[1]" w:storeItemID="{6C3C8BC8-F283-45AE-878A-BAB7291924A1}"/>
            <w:text/>
          </w:sdtPr>
          <w:sdtEndPr/>
          <w:sdtContent>
            <w:r w:rsidR="00B2208D" w:rsidRPr="00B2208D">
              <w:rPr>
                <w:lang w:val="en-US"/>
              </w:rPr>
              <w:t>CBD/CP/MOP/10/INF/5</w:t>
            </w:r>
          </w:sdtContent>
        </w:sdt>
      </w:p>
      <w:p w14:paraId="1FB435DB" w14:textId="1504CC3C" w:rsidR="00096E0F" w:rsidRPr="00B949CE" w:rsidRDefault="00096E0F" w:rsidP="00B949CE">
        <w:pPr>
          <w:keepLines/>
          <w:suppressLineNumbers/>
          <w:suppressAutoHyphens/>
          <w:jc w:val="left"/>
          <w:rPr>
            <w:noProof/>
            <w:kern w:val="22"/>
          </w:rPr>
        </w:pPr>
        <w:r w:rsidRPr="00B2208D">
          <w:rPr>
            <w:noProof/>
            <w:kern w:val="22"/>
          </w:rPr>
          <w:t xml:space="preserve">Page </w:t>
        </w:r>
        <w:r w:rsidRPr="00B2208D">
          <w:rPr>
            <w:noProof/>
            <w:kern w:val="22"/>
          </w:rPr>
          <w:fldChar w:fldCharType="begin"/>
        </w:r>
        <w:r w:rsidRPr="00B2208D">
          <w:rPr>
            <w:noProof/>
            <w:kern w:val="22"/>
          </w:rPr>
          <w:instrText xml:space="preserve"> PAGE   \* MERGEFORMAT </w:instrText>
        </w:r>
        <w:r w:rsidRPr="00B2208D">
          <w:rPr>
            <w:noProof/>
            <w:kern w:val="22"/>
          </w:rPr>
          <w:fldChar w:fldCharType="separate"/>
        </w:r>
        <w:r w:rsidRPr="00B2208D">
          <w:rPr>
            <w:noProof/>
            <w:kern w:val="22"/>
          </w:rPr>
          <w:t>2</w:t>
        </w:r>
        <w:r w:rsidRPr="00B2208D">
          <w:rPr>
            <w:noProof/>
            <w:kern w:val="22"/>
          </w:rPr>
          <w:fldChar w:fldCharType="end"/>
        </w:r>
      </w:p>
    </w:sdtContent>
  </w:sdt>
  <w:p w14:paraId="0B5F1AEE" w14:textId="77777777" w:rsidR="00096E0F" w:rsidRPr="00B949CE" w:rsidRDefault="00096E0F" w:rsidP="00D753B6">
    <w:pPr>
      <w:keepLines/>
      <w:suppressLineNumber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lang w:eastAsia="x-none"/>
      </w:rPr>
      <w:id w:val="348999723"/>
      <w:docPartObj>
        <w:docPartGallery w:val="Page Numbers (Top of Page)"/>
        <w:docPartUnique/>
      </w:docPartObj>
    </w:sdtPr>
    <w:sdtEndPr>
      <w:rPr>
        <w:lang w:eastAsia="en-US"/>
      </w:rPr>
    </w:sdtEndPr>
    <w:sdtContent>
      <w:p w14:paraId="1F7119B5" w14:textId="77777777" w:rsidR="00B2208D" w:rsidRPr="00B2208D" w:rsidRDefault="001F0E3A" w:rsidP="00D753B6">
        <w:pPr>
          <w:jc w:val="right"/>
          <w:rPr>
            <w:szCs w:val="22"/>
          </w:rPr>
        </w:pPr>
        <w:sdt>
          <w:sdtPr>
            <w:rPr>
              <w:lang w:val="en-US"/>
            </w:rPr>
            <w:alias w:val="Subject"/>
            <w:tag w:val=""/>
            <w:id w:val="140232498"/>
            <w:placeholder>
              <w:docPart w:val="1712604E39914F9AB82466500C4215AC"/>
            </w:placeholder>
            <w:dataBinding w:prefixMappings="xmlns:ns0='http://purl.org/dc/elements/1.1/' xmlns:ns1='http://schemas.openxmlformats.org/package/2006/metadata/core-properties' " w:xpath="/ns1:coreProperties[1]/ns0:subject[1]" w:storeItemID="{6C3C8BC8-F283-45AE-878A-BAB7291924A1}"/>
            <w:text/>
          </w:sdtPr>
          <w:sdtEndPr/>
          <w:sdtContent>
            <w:r w:rsidR="00B2208D" w:rsidRPr="00B2208D">
              <w:rPr>
                <w:lang w:val="en-US"/>
              </w:rPr>
              <w:t>CBD/CP/MOP/10/INF/5</w:t>
            </w:r>
          </w:sdtContent>
        </w:sdt>
      </w:p>
      <w:p w14:paraId="65CCC895" w14:textId="3087F29C" w:rsidR="00096E0F" w:rsidRPr="00B949CE" w:rsidRDefault="00096E0F" w:rsidP="00B2208D">
        <w:pPr>
          <w:keepLines/>
          <w:suppressLineNumbers/>
          <w:suppressAutoHyphens/>
          <w:jc w:val="right"/>
          <w:rPr>
            <w:noProof/>
            <w:kern w:val="22"/>
          </w:rPr>
        </w:pPr>
        <w:r w:rsidRPr="00B2208D">
          <w:rPr>
            <w:noProof/>
            <w:kern w:val="22"/>
          </w:rPr>
          <w:t xml:space="preserve">Page </w:t>
        </w:r>
        <w:r w:rsidRPr="00B2208D">
          <w:rPr>
            <w:noProof/>
            <w:kern w:val="22"/>
          </w:rPr>
          <w:fldChar w:fldCharType="begin"/>
        </w:r>
        <w:r w:rsidRPr="00B2208D">
          <w:rPr>
            <w:noProof/>
            <w:kern w:val="22"/>
          </w:rPr>
          <w:instrText xml:space="preserve"> PAGE   \* MERGEFORMAT </w:instrText>
        </w:r>
        <w:r w:rsidRPr="00B2208D">
          <w:rPr>
            <w:noProof/>
            <w:kern w:val="22"/>
          </w:rPr>
          <w:fldChar w:fldCharType="separate"/>
        </w:r>
        <w:r w:rsidRPr="00B2208D">
          <w:rPr>
            <w:noProof/>
            <w:kern w:val="22"/>
          </w:rPr>
          <w:t>2</w:t>
        </w:r>
        <w:r w:rsidRPr="00B2208D">
          <w:rPr>
            <w:noProof/>
            <w:kern w:val="22"/>
          </w:rPr>
          <w:fldChar w:fldCharType="end"/>
        </w:r>
      </w:p>
    </w:sdtContent>
  </w:sdt>
  <w:p w14:paraId="00D96B12" w14:textId="77777777" w:rsidR="00096E0F" w:rsidRPr="00B949CE" w:rsidRDefault="00096E0F" w:rsidP="00B949CE">
    <w:pPr>
      <w:pStyle w:val="Header"/>
      <w:keepLines/>
      <w:suppressLineNumbers/>
      <w:tabs>
        <w:tab w:val="clear" w:pos="4320"/>
        <w:tab w:val="clear" w:pos="8640"/>
      </w:tabs>
      <w:suppressAutoHyphen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498B29E"/>
    <w:lvl w:ilvl="0">
      <w:start w:val="1"/>
      <w:numFmt w:val="decimal"/>
      <w:lvlText w:val="%1)"/>
      <w:lvlJc w:val="left"/>
      <w:pPr>
        <w:tabs>
          <w:tab w:val="num" w:pos="2386"/>
        </w:tabs>
        <w:ind w:left="2386" w:hanging="360"/>
      </w:pPr>
      <w:rPr>
        <w:rFonts w:hint="default"/>
      </w:rPr>
    </w:lvl>
    <w:lvl w:ilvl="1">
      <w:start w:val="1"/>
      <w:numFmt w:val="lowerLetter"/>
      <w:pStyle w:val="Style1"/>
      <w:lvlText w:val="(%2)"/>
      <w:lvlJc w:val="left"/>
      <w:pPr>
        <w:tabs>
          <w:tab w:val="num" w:pos="3106"/>
        </w:tabs>
        <w:ind w:left="2026" w:firstLine="720"/>
      </w:pPr>
      <w:rPr>
        <w:rFonts w:hint="default"/>
      </w:rPr>
    </w:lvl>
    <w:lvl w:ilvl="2">
      <w:start w:val="1"/>
      <w:numFmt w:val="lowerRoman"/>
      <w:lvlText w:val="%3)"/>
      <w:lvlJc w:val="left"/>
      <w:pPr>
        <w:tabs>
          <w:tab w:val="num" w:pos="3106"/>
        </w:tabs>
        <w:ind w:left="3106" w:hanging="360"/>
      </w:pPr>
      <w:rPr>
        <w:rFonts w:hint="default"/>
      </w:rPr>
    </w:lvl>
    <w:lvl w:ilvl="3">
      <w:start w:val="1"/>
      <w:numFmt w:val="decimal"/>
      <w:lvlText w:val="(%4)"/>
      <w:lvlJc w:val="left"/>
      <w:pPr>
        <w:tabs>
          <w:tab w:val="num" w:pos="3466"/>
        </w:tabs>
        <w:ind w:left="3466" w:hanging="360"/>
      </w:pPr>
      <w:rPr>
        <w:rFonts w:hint="default"/>
      </w:rPr>
    </w:lvl>
    <w:lvl w:ilvl="4">
      <w:start w:val="1"/>
      <w:numFmt w:val="lowerLetter"/>
      <w:lvlText w:val="(%5)"/>
      <w:lvlJc w:val="left"/>
      <w:pPr>
        <w:tabs>
          <w:tab w:val="num" w:pos="3826"/>
        </w:tabs>
        <w:ind w:left="3826" w:hanging="360"/>
      </w:pPr>
      <w:rPr>
        <w:rFonts w:hint="default"/>
      </w:rPr>
    </w:lvl>
    <w:lvl w:ilvl="5">
      <w:start w:val="1"/>
      <w:numFmt w:val="lowerRoman"/>
      <w:lvlText w:val="(%6)"/>
      <w:lvlJc w:val="left"/>
      <w:pPr>
        <w:tabs>
          <w:tab w:val="num" w:pos="4186"/>
        </w:tabs>
        <w:ind w:left="4186" w:hanging="360"/>
      </w:pPr>
      <w:rPr>
        <w:rFonts w:hint="default"/>
      </w:rPr>
    </w:lvl>
    <w:lvl w:ilvl="6">
      <w:start w:val="1"/>
      <w:numFmt w:val="decimal"/>
      <w:lvlText w:val="%7."/>
      <w:lvlJc w:val="left"/>
      <w:pPr>
        <w:tabs>
          <w:tab w:val="num" w:pos="4546"/>
        </w:tabs>
        <w:ind w:left="4546" w:hanging="360"/>
      </w:pPr>
      <w:rPr>
        <w:rFonts w:hint="default"/>
      </w:rPr>
    </w:lvl>
    <w:lvl w:ilvl="7">
      <w:start w:val="1"/>
      <w:numFmt w:val="lowerLetter"/>
      <w:lvlText w:val="%8."/>
      <w:lvlJc w:val="left"/>
      <w:pPr>
        <w:tabs>
          <w:tab w:val="num" w:pos="4906"/>
        </w:tabs>
        <w:ind w:left="4906" w:hanging="360"/>
      </w:pPr>
      <w:rPr>
        <w:rFonts w:hint="default"/>
      </w:rPr>
    </w:lvl>
    <w:lvl w:ilvl="8">
      <w:start w:val="1"/>
      <w:numFmt w:val="lowerRoman"/>
      <w:lvlText w:val="%9."/>
      <w:lvlJc w:val="left"/>
      <w:pPr>
        <w:tabs>
          <w:tab w:val="num" w:pos="5266"/>
        </w:tabs>
        <w:ind w:left="5266" w:hanging="360"/>
      </w:pPr>
      <w:rPr>
        <w:rFonts w:hint="default"/>
      </w:rPr>
    </w:lvl>
  </w:abstractNum>
  <w:abstractNum w:abstractNumId="1" w15:restartNumberingAfterBreak="0">
    <w:nsid w:val="02BC1845"/>
    <w:multiLevelType w:val="hybridMultilevel"/>
    <w:tmpl w:val="69BE0A66"/>
    <w:lvl w:ilvl="0" w:tplc="970ABE9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3C711AE"/>
    <w:multiLevelType w:val="hybridMultilevel"/>
    <w:tmpl w:val="D9368542"/>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045A2380"/>
    <w:multiLevelType w:val="hybridMultilevel"/>
    <w:tmpl w:val="2102A59C"/>
    <w:lvl w:ilvl="0" w:tplc="316C79C6">
      <w:start w:val="2"/>
      <w:numFmt w:val="upperRoman"/>
      <w:lvlText w:val="%1."/>
      <w:lvlJc w:val="left"/>
      <w:pPr>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FC2D9D"/>
    <w:multiLevelType w:val="hybridMultilevel"/>
    <w:tmpl w:val="52A86086"/>
    <w:lvl w:ilvl="0" w:tplc="776E5020">
      <w:start w:val="1"/>
      <w:numFmt w:val="bullet"/>
      <w:lvlText w:val="•"/>
      <w:lvlJc w:val="left"/>
      <w:pPr>
        <w:tabs>
          <w:tab w:val="num" w:pos="1440"/>
        </w:tabs>
        <w:ind w:left="1440" w:hanging="360"/>
      </w:pPr>
      <w:rPr>
        <w:rFonts w:ascii="Arial" w:hAnsi="Arial" w:hint="default"/>
      </w:rPr>
    </w:lvl>
    <w:lvl w:ilvl="1" w:tplc="731A0CE0">
      <w:start w:val="1"/>
      <w:numFmt w:val="bullet"/>
      <w:lvlText w:val="•"/>
      <w:lvlJc w:val="left"/>
      <w:pPr>
        <w:tabs>
          <w:tab w:val="num" w:pos="2160"/>
        </w:tabs>
        <w:ind w:left="2160" w:hanging="360"/>
      </w:pPr>
      <w:rPr>
        <w:rFonts w:ascii="Arial" w:hAnsi="Arial" w:hint="default"/>
      </w:rPr>
    </w:lvl>
    <w:lvl w:ilvl="2" w:tplc="352057AE" w:tentative="1">
      <w:start w:val="1"/>
      <w:numFmt w:val="bullet"/>
      <w:lvlText w:val="•"/>
      <w:lvlJc w:val="left"/>
      <w:pPr>
        <w:tabs>
          <w:tab w:val="num" w:pos="2880"/>
        </w:tabs>
        <w:ind w:left="2880" w:hanging="360"/>
      </w:pPr>
      <w:rPr>
        <w:rFonts w:ascii="Arial" w:hAnsi="Arial" w:hint="default"/>
      </w:rPr>
    </w:lvl>
    <w:lvl w:ilvl="3" w:tplc="43AC817A" w:tentative="1">
      <w:start w:val="1"/>
      <w:numFmt w:val="bullet"/>
      <w:lvlText w:val="•"/>
      <w:lvlJc w:val="left"/>
      <w:pPr>
        <w:tabs>
          <w:tab w:val="num" w:pos="3600"/>
        </w:tabs>
        <w:ind w:left="3600" w:hanging="360"/>
      </w:pPr>
      <w:rPr>
        <w:rFonts w:ascii="Arial" w:hAnsi="Arial" w:hint="default"/>
      </w:rPr>
    </w:lvl>
    <w:lvl w:ilvl="4" w:tplc="A4CE195E" w:tentative="1">
      <w:start w:val="1"/>
      <w:numFmt w:val="bullet"/>
      <w:lvlText w:val="•"/>
      <w:lvlJc w:val="left"/>
      <w:pPr>
        <w:tabs>
          <w:tab w:val="num" w:pos="4320"/>
        </w:tabs>
        <w:ind w:left="4320" w:hanging="360"/>
      </w:pPr>
      <w:rPr>
        <w:rFonts w:ascii="Arial" w:hAnsi="Arial" w:hint="default"/>
      </w:rPr>
    </w:lvl>
    <w:lvl w:ilvl="5" w:tplc="829875C6" w:tentative="1">
      <w:start w:val="1"/>
      <w:numFmt w:val="bullet"/>
      <w:lvlText w:val="•"/>
      <w:lvlJc w:val="left"/>
      <w:pPr>
        <w:tabs>
          <w:tab w:val="num" w:pos="5040"/>
        </w:tabs>
        <w:ind w:left="5040" w:hanging="360"/>
      </w:pPr>
      <w:rPr>
        <w:rFonts w:ascii="Arial" w:hAnsi="Arial" w:hint="default"/>
      </w:rPr>
    </w:lvl>
    <w:lvl w:ilvl="6" w:tplc="B26C4698" w:tentative="1">
      <w:start w:val="1"/>
      <w:numFmt w:val="bullet"/>
      <w:lvlText w:val="•"/>
      <w:lvlJc w:val="left"/>
      <w:pPr>
        <w:tabs>
          <w:tab w:val="num" w:pos="5760"/>
        </w:tabs>
        <w:ind w:left="5760" w:hanging="360"/>
      </w:pPr>
      <w:rPr>
        <w:rFonts w:ascii="Arial" w:hAnsi="Arial" w:hint="default"/>
      </w:rPr>
    </w:lvl>
    <w:lvl w:ilvl="7" w:tplc="B2B0A330" w:tentative="1">
      <w:start w:val="1"/>
      <w:numFmt w:val="bullet"/>
      <w:lvlText w:val="•"/>
      <w:lvlJc w:val="left"/>
      <w:pPr>
        <w:tabs>
          <w:tab w:val="num" w:pos="6480"/>
        </w:tabs>
        <w:ind w:left="6480" w:hanging="360"/>
      </w:pPr>
      <w:rPr>
        <w:rFonts w:ascii="Arial" w:hAnsi="Arial" w:hint="default"/>
      </w:rPr>
    </w:lvl>
    <w:lvl w:ilvl="8" w:tplc="018496DE" w:tentative="1">
      <w:start w:val="1"/>
      <w:numFmt w:val="bullet"/>
      <w:lvlText w:val="•"/>
      <w:lvlJc w:val="left"/>
      <w:pPr>
        <w:tabs>
          <w:tab w:val="num" w:pos="7200"/>
        </w:tabs>
        <w:ind w:left="7200" w:hanging="360"/>
      </w:pPr>
      <w:rPr>
        <w:rFonts w:ascii="Arial" w:hAnsi="Arial" w:hint="default"/>
      </w:rPr>
    </w:lvl>
  </w:abstractNum>
  <w:abstractNum w:abstractNumId="5" w15:restartNumberingAfterBreak="0">
    <w:nsid w:val="0ADA7138"/>
    <w:multiLevelType w:val="hybridMultilevel"/>
    <w:tmpl w:val="62CCAEE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825917"/>
    <w:multiLevelType w:val="hybridMultilevel"/>
    <w:tmpl w:val="219CAC2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5A44B2"/>
    <w:multiLevelType w:val="hybridMultilevel"/>
    <w:tmpl w:val="31E4464C"/>
    <w:lvl w:ilvl="0" w:tplc="E3E464E0">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D160CF8"/>
    <w:multiLevelType w:val="multilevel"/>
    <w:tmpl w:val="28161C8A"/>
    <w:lvl w:ilvl="0">
      <w:start w:val="3"/>
      <w:numFmt w:val="decimal"/>
      <w:pStyle w:val="Heading1centred"/>
      <w:lvlText w:val="3.%1 "/>
      <w:legacy w:legacy="1" w:legacySpace="0" w:legacyIndent="283"/>
      <w:lvlJc w:val="left"/>
      <w:pPr>
        <w:ind w:left="283" w:hanging="283"/>
      </w:pPr>
      <w:rPr>
        <w:rFonts w:ascii="Courier" w:hAnsi="Courier" w:hint="default"/>
        <w:b w:val="0"/>
        <w:i w:val="0"/>
        <w:sz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E8924F6"/>
    <w:multiLevelType w:val="hybridMultilevel"/>
    <w:tmpl w:val="B766404E"/>
    <w:lvl w:ilvl="0" w:tplc="37DC572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1FE60424"/>
    <w:multiLevelType w:val="hybridMultilevel"/>
    <w:tmpl w:val="9BC0A03E"/>
    <w:lvl w:ilvl="0" w:tplc="5DCE289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8F039E"/>
    <w:multiLevelType w:val="hybridMultilevel"/>
    <w:tmpl w:val="C8284D4C"/>
    <w:lvl w:ilvl="0" w:tplc="E1422EB8">
      <w:start w:val="1"/>
      <w:numFmt w:val="bullet"/>
      <w:lvlText w:val=""/>
      <w:lvlJc w:val="left"/>
      <w:pPr>
        <w:tabs>
          <w:tab w:val="num" w:pos="720"/>
        </w:tabs>
        <w:ind w:left="720" w:hanging="360"/>
      </w:pPr>
      <w:rPr>
        <w:rFonts w:ascii="Wingdings" w:hAnsi="Wingdings" w:hint="default"/>
      </w:rPr>
    </w:lvl>
    <w:lvl w:ilvl="1" w:tplc="A41A0A9E">
      <w:numFmt w:val="bullet"/>
      <w:lvlText w:val="•"/>
      <w:lvlJc w:val="left"/>
      <w:pPr>
        <w:tabs>
          <w:tab w:val="num" w:pos="1440"/>
        </w:tabs>
        <w:ind w:left="1440" w:hanging="360"/>
      </w:pPr>
      <w:rPr>
        <w:rFonts w:ascii="Arial" w:hAnsi="Arial" w:hint="default"/>
      </w:rPr>
    </w:lvl>
    <w:lvl w:ilvl="2" w:tplc="972C157A" w:tentative="1">
      <w:start w:val="1"/>
      <w:numFmt w:val="bullet"/>
      <w:lvlText w:val=""/>
      <w:lvlJc w:val="left"/>
      <w:pPr>
        <w:tabs>
          <w:tab w:val="num" w:pos="2160"/>
        </w:tabs>
        <w:ind w:left="2160" w:hanging="360"/>
      </w:pPr>
      <w:rPr>
        <w:rFonts w:ascii="Wingdings" w:hAnsi="Wingdings" w:hint="default"/>
      </w:rPr>
    </w:lvl>
    <w:lvl w:ilvl="3" w:tplc="308A859E" w:tentative="1">
      <w:start w:val="1"/>
      <w:numFmt w:val="bullet"/>
      <w:lvlText w:val=""/>
      <w:lvlJc w:val="left"/>
      <w:pPr>
        <w:tabs>
          <w:tab w:val="num" w:pos="2880"/>
        </w:tabs>
        <w:ind w:left="2880" w:hanging="360"/>
      </w:pPr>
      <w:rPr>
        <w:rFonts w:ascii="Wingdings" w:hAnsi="Wingdings" w:hint="default"/>
      </w:rPr>
    </w:lvl>
    <w:lvl w:ilvl="4" w:tplc="756AD3FE" w:tentative="1">
      <w:start w:val="1"/>
      <w:numFmt w:val="bullet"/>
      <w:lvlText w:val=""/>
      <w:lvlJc w:val="left"/>
      <w:pPr>
        <w:tabs>
          <w:tab w:val="num" w:pos="3600"/>
        </w:tabs>
        <w:ind w:left="3600" w:hanging="360"/>
      </w:pPr>
      <w:rPr>
        <w:rFonts w:ascii="Wingdings" w:hAnsi="Wingdings" w:hint="default"/>
      </w:rPr>
    </w:lvl>
    <w:lvl w:ilvl="5" w:tplc="73F6084A" w:tentative="1">
      <w:start w:val="1"/>
      <w:numFmt w:val="bullet"/>
      <w:lvlText w:val=""/>
      <w:lvlJc w:val="left"/>
      <w:pPr>
        <w:tabs>
          <w:tab w:val="num" w:pos="4320"/>
        </w:tabs>
        <w:ind w:left="4320" w:hanging="360"/>
      </w:pPr>
      <w:rPr>
        <w:rFonts w:ascii="Wingdings" w:hAnsi="Wingdings" w:hint="default"/>
      </w:rPr>
    </w:lvl>
    <w:lvl w:ilvl="6" w:tplc="50A8CB90" w:tentative="1">
      <w:start w:val="1"/>
      <w:numFmt w:val="bullet"/>
      <w:lvlText w:val=""/>
      <w:lvlJc w:val="left"/>
      <w:pPr>
        <w:tabs>
          <w:tab w:val="num" w:pos="5040"/>
        </w:tabs>
        <w:ind w:left="5040" w:hanging="360"/>
      </w:pPr>
      <w:rPr>
        <w:rFonts w:ascii="Wingdings" w:hAnsi="Wingdings" w:hint="default"/>
      </w:rPr>
    </w:lvl>
    <w:lvl w:ilvl="7" w:tplc="F4AAC98C" w:tentative="1">
      <w:start w:val="1"/>
      <w:numFmt w:val="bullet"/>
      <w:lvlText w:val=""/>
      <w:lvlJc w:val="left"/>
      <w:pPr>
        <w:tabs>
          <w:tab w:val="num" w:pos="5760"/>
        </w:tabs>
        <w:ind w:left="5760" w:hanging="360"/>
      </w:pPr>
      <w:rPr>
        <w:rFonts w:ascii="Wingdings" w:hAnsi="Wingdings" w:hint="default"/>
      </w:rPr>
    </w:lvl>
    <w:lvl w:ilvl="8" w:tplc="A928F9CC"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E40A3E"/>
    <w:multiLevelType w:val="hybridMultilevel"/>
    <w:tmpl w:val="44E2DD3A"/>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 w15:restartNumberingAfterBreak="0">
    <w:nsid w:val="27965316"/>
    <w:multiLevelType w:val="hybridMultilevel"/>
    <w:tmpl w:val="59462A06"/>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4" w15:restartNumberingAfterBreak="0">
    <w:nsid w:val="2B7A2369"/>
    <w:multiLevelType w:val="hybridMultilevel"/>
    <w:tmpl w:val="66B215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pStyle w:val="Heading2GTI"/>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2D4607D8"/>
    <w:multiLevelType w:val="hybridMultilevel"/>
    <w:tmpl w:val="45AEAAE6"/>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7" w15:restartNumberingAfterBreak="0">
    <w:nsid w:val="2F0336B8"/>
    <w:multiLevelType w:val="hybridMultilevel"/>
    <w:tmpl w:val="99BA12E0"/>
    <w:lvl w:ilvl="0" w:tplc="F0580C7E">
      <w:start w:val="1"/>
      <w:numFmt w:val="upperRoman"/>
      <w:lvlText w:val="%1."/>
      <w:lvlJc w:val="left"/>
      <w:pPr>
        <w:tabs>
          <w:tab w:val="num" w:pos="720"/>
        </w:tabs>
        <w:ind w:left="0" w:firstLine="0"/>
      </w:pPr>
      <w:rPr>
        <w:rFonts w:hint="default"/>
      </w:rPr>
    </w:lvl>
    <w:lvl w:ilvl="1" w:tplc="8D0ED794">
      <w:start w:val="1"/>
      <w:numFmt w:val="upperLetter"/>
      <w:lvlText w:val="%2."/>
      <w:lvlJc w:val="left"/>
      <w:pPr>
        <w:tabs>
          <w:tab w:val="num" w:pos="360"/>
        </w:tabs>
        <w:ind w:left="0" w:firstLine="0"/>
      </w:pPr>
      <w:rPr>
        <w:rFonts w:hint="default"/>
      </w:rPr>
    </w:lvl>
    <w:lvl w:ilvl="2" w:tplc="EDA216F6">
      <w:start w:val="1"/>
      <w:numFmt w:val="decimal"/>
      <w:lvlText w:val="%3."/>
      <w:lvlJc w:val="left"/>
      <w:pPr>
        <w:tabs>
          <w:tab w:val="num" w:pos="360"/>
        </w:tabs>
        <w:ind w:left="0" w:firstLine="0"/>
      </w:pPr>
      <w:rPr>
        <w:rFonts w:hint="default"/>
      </w:rPr>
    </w:lvl>
    <w:lvl w:ilvl="3" w:tplc="4ECC4DFE">
      <w:start w:val="1"/>
      <w:numFmt w:val="decimal"/>
      <w:lvlText w:val="1.%4"/>
      <w:lvlJc w:val="left"/>
      <w:pPr>
        <w:tabs>
          <w:tab w:val="num" w:pos="360"/>
        </w:tabs>
        <w:ind w:left="0" w:firstLine="0"/>
      </w:pPr>
      <w:rPr>
        <w:rFonts w:hint="default"/>
      </w:rPr>
    </w:lvl>
    <w:lvl w:ilvl="4" w:tplc="76F88EBC">
      <w:start w:val="1"/>
      <w:numFmt w:val="lowerRoman"/>
      <w:pStyle w:val="Heading5"/>
      <w:lvlText w:val="(%5)"/>
      <w:lvlJc w:val="left"/>
      <w:pPr>
        <w:tabs>
          <w:tab w:val="num" w:pos="720"/>
        </w:tabs>
        <w:ind w:left="0" w:firstLine="0"/>
      </w:pPr>
      <w:rPr>
        <w:rFonts w:hint="default"/>
      </w:rPr>
    </w:lvl>
    <w:lvl w:ilvl="5" w:tplc="27D6B6BA">
      <w:start w:val="1"/>
      <w:numFmt w:val="lowerLetter"/>
      <w:lvlText w:val="(%6)"/>
      <w:lvlJc w:val="left"/>
      <w:pPr>
        <w:tabs>
          <w:tab w:val="num" w:pos="1080"/>
        </w:tabs>
        <w:ind w:left="720" w:firstLine="0"/>
      </w:pPr>
      <w:rPr>
        <w:rFonts w:hint="default"/>
      </w:rPr>
    </w:lvl>
    <w:lvl w:ilvl="6" w:tplc="ADD08C82">
      <w:start w:val="1"/>
      <w:numFmt w:val="lowerRoman"/>
      <w:lvlText w:val="(%7)"/>
      <w:lvlJc w:val="left"/>
      <w:pPr>
        <w:tabs>
          <w:tab w:val="num" w:pos="4680"/>
        </w:tabs>
        <w:ind w:left="4320" w:firstLine="0"/>
      </w:pPr>
      <w:rPr>
        <w:rFonts w:hint="default"/>
      </w:rPr>
    </w:lvl>
    <w:lvl w:ilvl="7" w:tplc="DEB68C18">
      <w:start w:val="1"/>
      <w:numFmt w:val="lowerLetter"/>
      <w:lvlText w:val="(%8)"/>
      <w:lvlJc w:val="left"/>
      <w:pPr>
        <w:tabs>
          <w:tab w:val="num" w:pos="-360"/>
        </w:tabs>
        <w:ind w:left="-720" w:firstLine="0"/>
      </w:pPr>
      <w:rPr>
        <w:rFonts w:hint="default"/>
      </w:rPr>
    </w:lvl>
    <w:lvl w:ilvl="8" w:tplc="E7427386">
      <w:start w:val="1"/>
      <w:numFmt w:val="lowerRoman"/>
      <w:lvlText w:val="(%9)"/>
      <w:lvlJc w:val="left"/>
      <w:pPr>
        <w:tabs>
          <w:tab w:val="num" w:pos="6120"/>
        </w:tabs>
        <w:ind w:left="5760" w:firstLine="0"/>
      </w:pPr>
      <w:rPr>
        <w:rFonts w:hint="default"/>
      </w:rPr>
    </w:lvl>
  </w:abstractNum>
  <w:abstractNum w:abstractNumId="18" w15:restartNumberingAfterBreak="0">
    <w:nsid w:val="38CB15A8"/>
    <w:multiLevelType w:val="hybridMultilevel"/>
    <w:tmpl w:val="18E8ED50"/>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9" w15:restartNumberingAfterBreak="0">
    <w:nsid w:val="3CA410CD"/>
    <w:multiLevelType w:val="hybridMultilevel"/>
    <w:tmpl w:val="9FD4218E"/>
    <w:lvl w:ilvl="0" w:tplc="C6C044A2">
      <w:start w:val="1"/>
      <w:numFmt w:val="decimal"/>
      <w:pStyle w:val="CBD-Para"/>
      <w:lvlText w:val="%1."/>
      <w:lvlJc w:val="left"/>
      <w:pPr>
        <w:tabs>
          <w:tab w:val="num" w:pos="720"/>
        </w:tabs>
        <w:ind w:left="0" w:firstLine="0"/>
      </w:pPr>
      <w:rPr>
        <w:rFonts w:hint="default"/>
        <w:b w:val="0"/>
        <w:bCs w:val="0"/>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3D37395C"/>
    <w:multiLevelType w:val="hybridMultilevel"/>
    <w:tmpl w:val="8942489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FA01265"/>
    <w:multiLevelType w:val="hybridMultilevel"/>
    <w:tmpl w:val="27F2CCCA"/>
    <w:lvl w:ilvl="0" w:tplc="2004B57A">
      <w:start w:val="1"/>
      <w:numFmt w:val="decimal"/>
      <w:lvlText w:val="%1."/>
      <w:lvlJc w:val="left"/>
      <w:pPr>
        <w:tabs>
          <w:tab w:val="num" w:pos="720"/>
        </w:tabs>
        <w:ind w:left="0" w:firstLine="0"/>
      </w:pPr>
      <w:rPr>
        <w:rFonts w:hint="default"/>
        <w:b w:val="0"/>
        <w:i w:val="0"/>
        <w:sz w:val="22"/>
        <w:szCs w:val="22"/>
      </w:rPr>
    </w:lvl>
    <w:lvl w:ilvl="1" w:tplc="E3FE1308">
      <w:start w:val="1"/>
      <w:numFmt w:val="lowerLetter"/>
      <w:lvlRestart w:val="0"/>
      <w:lvlText w:val="(%2)"/>
      <w:lvlJc w:val="left"/>
      <w:pPr>
        <w:tabs>
          <w:tab w:val="num" w:pos="1080"/>
        </w:tabs>
        <w:ind w:left="0" w:firstLine="720"/>
      </w:pPr>
      <w:rPr>
        <w:rFonts w:ascii="CG Times" w:hAnsi="CG Times" w:cs="Times New Roman" w:hint="default"/>
        <w:b w:val="0"/>
        <w:i w:val="0"/>
        <w:sz w:val="22"/>
        <w:szCs w:val="24"/>
        <w:u w:val="none"/>
      </w:rPr>
    </w:lvl>
    <w:lvl w:ilvl="2" w:tplc="12162BAC">
      <w:start w:val="1"/>
      <w:numFmt w:val="bullet"/>
      <w:lvlText w:val=""/>
      <w:lvlJc w:val="left"/>
      <w:pPr>
        <w:tabs>
          <w:tab w:val="num" w:pos="2340"/>
        </w:tabs>
        <w:ind w:left="2268" w:hanging="288"/>
      </w:pPr>
      <w:rPr>
        <w:rFonts w:ascii="Symbol" w:hAnsi="Symbol" w:hint="default"/>
      </w:rPr>
    </w:lvl>
    <w:lvl w:ilvl="3" w:tplc="0409000F">
      <w:start w:val="1"/>
      <w:numFmt w:val="decimal"/>
      <w:lvlText w:val="%4."/>
      <w:lvlJc w:val="left"/>
      <w:pPr>
        <w:tabs>
          <w:tab w:val="num" w:pos="2880"/>
        </w:tabs>
        <w:ind w:left="2880" w:hanging="360"/>
      </w:pPr>
      <w:rPr>
        <w:rFonts w:hint="default"/>
        <w:b w:val="0"/>
        <w:i w:val="0"/>
        <w:sz w:val="22"/>
        <w:szCs w:val="22"/>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3" w15:restartNumberingAfterBreak="0">
    <w:nsid w:val="45D072C7"/>
    <w:multiLevelType w:val="hybridMultilevel"/>
    <w:tmpl w:val="054C8E9E"/>
    <w:lvl w:ilvl="0" w:tplc="E3E464E0">
      <w:start w:val="1"/>
      <w:numFmt w:val="lowerLetter"/>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479B465B"/>
    <w:multiLevelType w:val="hybridMultilevel"/>
    <w:tmpl w:val="8FC60D28"/>
    <w:lvl w:ilvl="0" w:tplc="1E3C4822">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48E4287B"/>
    <w:multiLevelType w:val="hybridMultilevel"/>
    <w:tmpl w:val="2E6A1D38"/>
    <w:lvl w:ilvl="0" w:tplc="55643AC0">
      <w:start w:val="1"/>
      <w:numFmt w:val="decimal"/>
      <w:lvlText w:val="%1."/>
      <w:lvlJc w:val="left"/>
      <w:pPr>
        <w:tabs>
          <w:tab w:val="num" w:pos="360"/>
        </w:tabs>
        <w:ind w:left="0" w:firstLine="0"/>
      </w:pPr>
    </w:lvl>
    <w:lvl w:ilvl="1" w:tplc="422C0B52">
      <w:start w:val="1"/>
      <w:numFmt w:val="lowerLetter"/>
      <w:lvlText w:val="(%2)"/>
      <w:lvlJc w:val="left"/>
      <w:pPr>
        <w:tabs>
          <w:tab w:val="num" w:pos="1440"/>
        </w:tabs>
        <w:ind w:left="0" w:firstLine="720"/>
      </w:pPr>
    </w:lvl>
    <w:lvl w:ilvl="2" w:tplc="ADAAC3EC">
      <w:start w:val="1"/>
      <w:numFmt w:val="lowerRoman"/>
      <w:lvlText w:val="(%3)"/>
      <w:lvlJc w:val="right"/>
      <w:pPr>
        <w:tabs>
          <w:tab w:val="num" w:pos="1440"/>
        </w:tabs>
        <w:ind w:left="1440" w:hanging="360"/>
      </w:pPr>
    </w:lvl>
    <w:lvl w:ilvl="3" w:tplc="B790A452">
      <w:start w:val="1"/>
      <w:numFmt w:val="bullet"/>
      <w:pStyle w:val="para4"/>
      <w:lvlText w:val=""/>
      <w:lvlJc w:val="left"/>
      <w:pPr>
        <w:tabs>
          <w:tab w:val="num" w:pos="2160"/>
        </w:tabs>
        <w:ind w:left="2160" w:hanging="720"/>
      </w:pPr>
      <w:rPr>
        <w:rFonts w:ascii="Symbol" w:hAnsi="Symbol" w:hint="default"/>
        <w:sz w:val="28"/>
      </w:rPr>
    </w:lvl>
    <w:lvl w:ilvl="4" w:tplc="8542CE88">
      <w:start w:val="1"/>
      <w:numFmt w:val="lowerLetter"/>
      <w:lvlText w:val="(%5)"/>
      <w:lvlJc w:val="left"/>
      <w:pPr>
        <w:tabs>
          <w:tab w:val="num" w:pos="1800"/>
        </w:tabs>
        <w:ind w:left="1800" w:hanging="360"/>
      </w:pPr>
    </w:lvl>
    <w:lvl w:ilvl="5" w:tplc="CA2448A4">
      <w:start w:val="1"/>
      <w:numFmt w:val="lowerRoman"/>
      <w:lvlText w:val="(%6)"/>
      <w:lvlJc w:val="left"/>
      <w:pPr>
        <w:tabs>
          <w:tab w:val="num" w:pos="2160"/>
        </w:tabs>
        <w:ind w:left="2160" w:hanging="360"/>
      </w:pPr>
    </w:lvl>
    <w:lvl w:ilvl="6" w:tplc="07D6141A">
      <w:start w:val="1"/>
      <w:numFmt w:val="decimal"/>
      <w:lvlText w:val="%7."/>
      <w:lvlJc w:val="left"/>
      <w:pPr>
        <w:tabs>
          <w:tab w:val="num" w:pos="2520"/>
        </w:tabs>
        <w:ind w:left="2520" w:hanging="360"/>
      </w:pPr>
    </w:lvl>
    <w:lvl w:ilvl="7" w:tplc="83C24D9C">
      <w:start w:val="1"/>
      <w:numFmt w:val="lowerLetter"/>
      <w:lvlText w:val="%8."/>
      <w:lvlJc w:val="left"/>
      <w:pPr>
        <w:tabs>
          <w:tab w:val="num" w:pos="2880"/>
        </w:tabs>
        <w:ind w:left="2880" w:hanging="360"/>
      </w:pPr>
    </w:lvl>
    <w:lvl w:ilvl="8" w:tplc="E7F07ED0">
      <w:start w:val="1"/>
      <w:numFmt w:val="lowerRoman"/>
      <w:lvlText w:val="%9."/>
      <w:lvlJc w:val="left"/>
      <w:pPr>
        <w:tabs>
          <w:tab w:val="num" w:pos="3240"/>
        </w:tabs>
        <w:ind w:left="3240" w:hanging="360"/>
      </w:pPr>
    </w:lvl>
  </w:abstractNum>
  <w:abstractNum w:abstractNumId="26" w15:restartNumberingAfterBreak="0">
    <w:nsid w:val="4E0442B4"/>
    <w:multiLevelType w:val="hybridMultilevel"/>
    <w:tmpl w:val="25963DA2"/>
    <w:lvl w:ilvl="0" w:tplc="E0548B50">
      <w:start w:val="1"/>
      <w:numFmt w:val="decimal"/>
      <w:pStyle w:val="Para1"/>
      <w:lvlText w:val="%1."/>
      <w:lvlJc w:val="left"/>
      <w:pPr>
        <w:tabs>
          <w:tab w:val="num" w:pos="4210"/>
        </w:tabs>
        <w:ind w:left="3850" w:firstLine="0"/>
      </w:pPr>
      <w:rPr>
        <w:rFonts w:ascii="Times New Roman" w:hAnsi="Times New Roman" w:hint="default"/>
        <w:b w:val="0"/>
        <w:i w:val="0"/>
        <w:sz w:val="22"/>
      </w:rPr>
    </w:lvl>
    <w:lvl w:ilvl="1" w:tplc="EA569308">
      <w:start w:val="1"/>
      <w:numFmt w:val="decimal"/>
      <w:lvlText w:val="%2."/>
      <w:lvlJc w:val="left"/>
      <w:pPr>
        <w:tabs>
          <w:tab w:val="num" w:pos="2171"/>
        </w:tabs>
        <w:ind w:left="731" w:firstLine="720"/>
      </w:pPr>
      <w:rPr>
        <w:rFonts w:ascii="Times New Roman" w:eastAsia="Times New Roman" w:hAnsi="Times New Roman" w:cs="Times New Roman"/>
        <w:b w:val="0"/>
        <w:i w:val="0"/>
      </w:rPr>
    </w:lvl>
    <w:lvl w:ilvl="2" w:tplc="44282BF0">
      <w:start w:val="1"/>
      <w:numFmt w:val="lowerRoman"/>
      <w:pStyle w:val="TOC9"/>
      <w:lvlText w:val="(%3)"/>
      <w:lvlJc w:val="right"/>
      <w:pPr>
        <w:tabs>
          <w:tab w:val="num" w:pos="2171"/>
        </w:tabs>
        <w:ind w:left="2171" w:hanging="360"/>
      </w:pPr>
      <w:rPr>
        <w:rFonts w:hint="default"/>
      </w:rPr>
    </w:lvl>
    <w:lvl w:ilvl="3" w:tplc="04046C90">
      <w:start w:val="1"/>
      <w:numFmt w:val="bullet"/>
      <w:lvlText w:val=""/>
      <w:lvlJc w:val="left"/>
      <w:pPr>
        <w:tabs>
          <w:tab w:val="num" w:pos="2891"/>
        </w:tabs>
        <w:ind w:left="2891" w:hanging="720"/>
      </w:pPr>
      <w:rPr>
        <w:rFonts w:ascii="Symbol" w:hAnsi="Symbol" w:hint="default"/>
        <w:color w:val="auto"/>
        <w:sz w:val="28"/>
      </w:rPr>
    </w:lvl>
    <w:lvl w:ilvl="4" w:tplc="4CAA7E58">
      <w:start w:val="1"/>
      <w:numFmt w:val="lowerLetter"/>
      <w:lvlText w:val="(%5)"/>
      <w:lvlJc w:val="left"/>
      <w:pPr>
        <w:tabs>
          <w:tab w:val="num" w:pos="2531"/>
        </w:tabs>
        <w:ind w:left="2531" w:hanging="360"/>
      </w:pPr>
      <w:rPr>
        <w:rFonts w:hint="default"/>
      </w:rPr>
    </w:lvl>
    <w:lvl w:ilvl="5" w:tplc="726C3A9E">
      <w:start w:val="1"/>
      <w:numFmt w:val="lowerRoman"/>
      <w:lvlText w:val="(%6)"/>
      <w:lvlJc w:val="left"/>
      <w:pPr>
        <w:tabs>
          <w:tab w:val="num" w:pos="2891"/>
        </w:tabs>
        <w:ind w:left="2891" w:hanging="360"/>
      </w:pPr>
      <w:rPr>
        <w:rFonts w:hint="default"/>
      </w:rPr>
    </w:lvl>
    <w:lvl w:ilvl="6" w:tplc="41305484">
      <w:start w:val="1"/>
      <w:numFmt w:val="decimal"/>
      <w:lvlText w:val="%7."/>
      <w:lvlJc w:val="left"/>
      <w:pPr>
        <w:tabs>
          <w:tab w:val="num" w:pos="3251"/>
        </w:tabs>
        <w:ind w:left="3251" w:hanging="360"/>
      </w:pPr>
      <w:rPr>
        <w:rFonts w:hint="default"/>
      </w:rPr>
    </w:lvl>
    <w:lvl w:ilvl="7" w:tplc="A81CBC6C">
      <w:start w:val="1"/>
      <w:numFmt w:val="lowerLetter"/>
      <w:lvlText w:val="%8."/>
      <w:lvlJc w:val="left"/>
      <w:pPr>
        <w:tabs>
          <w:tab w:val="num" w:pos="3611"/>
        </w:tabs>
        <w:ind w:left="3611" w:hanging="360"/>
      </w:pPr>
      <w:rPr>
        <w:rFonts w:hint="default"/>
      </w:rPr>
    </w:lvl>
    <w:lvl w:ilvl="8" w:tplc="20B2C28A">
      <w:start w:val="1"/>
      <w:numFmt w:val="lowerRoman"/>
      <w:lvlText w:val="%9."/>
      <w:lvlJc w:val="left"/>
      <w:pPr>
        <w:tabs>
          <w:tab w:val="num" w:pos="3971"/>
        </w:tabs>
        <w:ind w:left="3971" w:hanging="360"/>
      </w:pPr>
      <w:rPr>
        <w:rFonts w:hint="default"/>
      </w:rPr>
    </w:lvl>
  </w:abstractNum>
  <w:abstractNum w:abstractNumId="27" w15:restartNumberingAfterBreak="0">
    <w:nsid w:val="58B97B28"/>
    <w:multiLevelType w:val="hybridMultilevel"/>
    <w:tmpl w:val="F446DA98"/>
    <w:styleLink w:val="ImportedStyle6"/>
    <w:lvl w:ilvl="0" w:tplc="9DA6728C">
      <w:start w:val="1"/>
      <w:numFmt w:val="decimal"/>
      <w:lvlText w:val="%1."/>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6ACE050">
      <w:start w:val="1"/>
      <w:numFmt w:val="lowerLetter"/>
      <w:lvlText w:val="%2."/>
      <w:lvlJc w:val="left"/>
      <w:pPr>
        <w:tabs>
          <w:tab w:val="num" w:pos="1440"/>
        </w:tabs>
        <w:ind w:left="7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B2CDB66">
      <w:start w:val="1"/>
      <w:numFmt w:val="lowerRoman"/>
      <w:lvlText w:val="%3."/>
      <w:lvlJc w:val="left"/>
      <w:pPr>
        <w:tabs>
          <w:tab w:val="num" w:pos="2160"/>
        </w:tabs>
        <w:ind w:left="144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628E55E">
      <w:start w:val="1"/>
      <w:numFmt w:val="decimal"/>
      <w:lvlText w:val="%4."/>
      <w:lvlJc w:val="left"/>
      <w:pPr>
        <w:tabs>
          <w:tab w:val="num" w:pos="2880"/>
        </w:tabs>
        <w:ind w:left="216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AD0422A">
      <w:start w:val="1"/>
      <w:numFmt w:val="lowerLetter"/>
      <w:lvlText w:val="%5."/>
      <w:lvlJc w:val="left"/>
      <w:pPr>
        <w:tabs>
          <w:tab w:val="num" w:pos="3600"/>
        </w:tabs>
        <w:ind w:left="288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865E30">
      <w:start w:val="1"/>
      <w:numFmt w:val="lowerRoman"/>
      <w:lvlText w:val="%6."/>
      <w:lvlJc w:val="left"/>
      <w:pPr>
        <w:tabs>
          <w:tab w:val="num" w:pos="4320"/>
        </w:tabs>
        <w:ind w:left="360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A586270">
      <w:start w:val="1"/>
      <w:numFmt w:val="decimal"/>
      <w:lvlText w:val="%7."/>
      <w:lvlJc w:val="left"/>
      <w:pPr>
        <w:tabs>
          <w:tab w:val="num" w:pos="5040"/>
        </w:tabs>
        <w:ind w:left="432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0E732A">
      <w:start w:val="1"/>
      <w:numFmt w:val="lowerLetter"/>
      <w:lvlText w:val="%8."/>
      <w:lvlJc w:val="left"/>
      <w:pPr>
        <w:tabs>
          <w:tab w:val="num" w:pos="5760"/>
        </w:tabs>
        <w:ind w:left="5040" w:firstLine="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F889AEE">
      <w:start w:val="1"/>
      <w:numFmt w:val="lowerRoman"/>
      <w:lvlText w:val="%9."/>
      <w:lvlJc w:val="left"/>
      <w:pPr>
        <w:tabs>
          <w:tab w:val="num" w:pos="6480"/>
        </w:tabs>
        <w:ind w:left="5760" w:firstLine="7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65215D27"/>
    <w:multiLevelType w:val="hybridMultilevel"/>
    <w:tmpl w:val="CC3460A6"/>
    <w:lvl w:ilvl="0" w:tplc="5DCE289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99C4A68"/>
    <w:multiLevelType w:val="hybridMultilevel"/>
    <w:tmpl w:val="922E50FA"/>
    <w:lvl w:ilvl="0" w:tplc="A516ECFA">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774DBC"/>
    <w:multiLevelType w:val="hybridMultilevel"/>
    <w:tmpl w:val="C5D4FBD4"/>
    <w:lvl w:ilvl="0" w:tplc="C1988D6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EE23244"/>
    <w:multiLevelType w:val="hybridMultilevel"/>
    <w:tmpl w:val="0D68AED8"/>
    <w:lvl w:ilvl="0" w:tplc="DB06F8F2">
      <w:start w:val="12"/>
      <w:numFmt w:val="decimal"/>
      <w:pStyle w:val="heading2notforTOC"/>
      <w:lvlText w:val="%1."/>
      <w:lvlJc w:val="left"/>
      <w:pPr>
        <w:tabs>
          <w:tab w:val="num" w:pos="360"/>
        </w:tabs>
        <w:ind w:left="0" w:firstLine="0"/>
      </w:pPr>
      <w:rPr>
        <w:rFonts w:ascii="Times" w:hAnsi="Times" w:hint="default"/>
        <w:b w:val="0"/>
        <w:i w:val="0"/>
        <w:sz w:val="22"/>
        <w:lang w:val="en-GB"/>
      </w:rPr>
    </w:lvl>
    <w:lvl w:ilvl="1" w:tplc="E3ACDF80">
      <w:start w:val="1"/>
      <w:numFmt w:val="lowerLetter"/>
      <w:lvlText w:val="(%2)"/>
      <w:lvlJc w:val="left"/>
      <w:pPr>
        <w:tabs>
          <w:tab w:val="num" w:pos="1286"/>
        </w:tabs>
        <w:ind w:left="206" w:firstLine="720"/>
      </w:pPr>
      <w:rPr>
        <w:rFonts w:hint="default"/>
        <w:b/>
        <w:i/>
      </w:rPr>
    </w:lvl>
    <w:lvl w:ilvl="2" w:tplc="CDD26BB0">
      <w:start w:val="1"/>
      <w:numFmt w:val="lowerRoman"/>
      <w:pStyle w:val="BalloonText"/>
      <w:lvlText w:val="(%3)"/>
      <w:lvlJc w:val="right"/>
      <w:pPr>
        <w:tabs>
          <w:tab w:val="num" w:pos="2307"/>
        </w:tabs>
        <w:ind w:left="2307" w:hanging="431"/>
      </w:pPr>
      <w:rPr>
        <w:rFonts w:hint="default"/>
      </w:rPr>
    </w:lvl>
    <w:lvl w:ilvl="3" w:tplc="E0BE7200">
      <w:start w:val="1"/>
      <w:numFmt w:val="bullet"/>
      <w:lvlText w:val=""/>
      <w:lvlJc w:val="left"/>
      <w:pPr>
        <w:tabs>
          <w:tab w:val="num" w:pos="2596"/>
        </w:tabs>
        <w:ind w:left="2596" w:hanging="720"/>
      </w:pPr>
      <w:rPr>
        <w:rFonts w:ascii="Symbol" w:hAnsi="Symbol" w:hint="default"/>
        <w:color w:val="auto"/>
        <w:sz w:val="28"/>
      </w:rPr>
    </w:lvl>
    <w:lvl w:ilvl="4" w:tplc="FB8CEE96">
      <w:start w:val="1"/>
      <w:numFmt w:val="lowerLetter"/>
      <w:lvlText w:val="(%5)"/>
      <w:lvlJc w:val="left"/>
      <w:pPr>
        <w:tabs>
          <w:tab w:val="num" w:pos="2236"/>
        </w:tabs>
        <w:ind w:left="2236" w:hanging="360"/>
      </w:pPr>
      <w:rPr>
        <w:rFonts w:hint="default"/>
      </w:rPr>
    </w:lvl>
    <w:lvl w:ilvl="5" w:tplc="A394CD36">
      <w:start w:val="1"/>
      <w:numFmt w:val="lowerRoman"/>
      <w:lvlText w:val="(%6)"/>
      <w:lvlJc w:val="left"/>
      <w:pPr>
        <w:tabs>
          <w:tab w:val="num" w:pos="2596"/>
        </w:tabs>
        <w:ind w:left="2596" w:hanging="360"/>
      </w:pPr>
      <w:rPr>
        <w:rFonts w:hint="default"/>
      </w:rPr>
    </w:lvl>
    <w:lvl w:ilvl="6" w:tplc="3A5E93C0">
      <w:start w:val="1"/>
      <w:numFmt w:val="decimal"/>
      <w:lvlText w:val="%7."/>
      <w:lvlJc w:val="left"/>
      <w:pPr>
        <w:tabs>
          <w:tab w:val="num" w:pos="2956"/>
        </w:tabs>
        <w:ind w:left="2956" w:hanging="360"/>
      </w:pPr>
      <w:rPr>
        <w:rFonts w:hint="default"/>
      </w:rPr>
    </w:lvl>
    <w:lvl w:ilvl="7" w:tplc="B93473B2">
      <w:start w:val="1"/>
      <w:numFmt w:val="lowerLetter"/>
      <w:lvlText w:val="%8."/>
      <w:lvlJc w:val="left"/>
      <w:pPr>
        <w:tabs>
          <w:tab w:val="num" w:pos="3316"/>
        </w:tabs>
        <w:ind w:left="3316" w:hanging="360"/>
      </w:pPr>
      <w:rPr>
        <w:rFonts w:hint="default"/>
      </w:rPr>
    </w:lvl>
    <w:lvl w:ilvl="8" w:tplc="03CCECC0">
      <w:start w:val="1"/>
      <w:numFmt w:val="lowerRoman"/>
      <w:lvlText w:val="%9."/>
      <w:lvlJc w:val="left"/>
      <w:pPr>
        <w:tabs>
          <w:tab w:val="num" w:pos="3676"/>
        </w:tabs>
        <w:ind w:left="3676" w:hanging="360"/>
      </w:pPr>
      <w:rPr>
        <w:rFonts w:hint="default"/>
      </w:rPr>
    </w:lvl>
  </w:abstractNum>
  <w:abstractNum w:abstractNumId="32" w15:restartNumberingAfterBreak="0">
    <w:nsid w:val="76446B18"/>
    <w:multiLevelType w:val="hybridMultilevel"/>
    <w:tmpl w:val="FE1E50AA"/>
    <w:lvl w:ilvl="0" w:tplc="790E6F74">
      <w:start w:val="5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A60DD6"/>
    <w:multiLevelType w:val="hybridMultilevel"/>
    <w:tmpl w:val="F446DA98"/>
    <w:numStyleLink w:val="ImportedStyle6"/>
  </w:abstractNum>
  <w:abstractNum w:abstractNumId="34" w15:restartNumberingAfterBreak="0">
    <w:nsid w:val="7F4417DD"/>
    <w:multiLevelType w:val="hybridMultilevel"/>
    <w:tmpl w:val="6972AC72"/>
    <w:lvl w:ilvl="0" w:tplc="4BFC5A32">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5" w15:restartNumberingAfterBreak="0">
    <w:nsid w:val="7F8721F0"/>
    <w:multiLevelType w:val="hybridMultilevel"/>
    <w:tmpl w:val="11CAFA72"/>
    <w:lvl w:ilvl="0" w:tplc="D2EAFCE8">
      <w:numFmt w:val="bullet"/>
      <w:lvlText w:val="-"/>
      <w:lvlJc w:val="left"/>
      <w:pPr>
        <w:ind w:left="420" w:hanging="360"/>
      </w:pPr>
      <w:rPr>
        <w:rFonts w:ascii="Times New Roman" w:eastAsia="Times New Roman" w:hAnsi="Times New Roman" w:cs="Times New Roman" w:hint="default"/>
      </w:rPr>
    </w:lvl>
    <w:lvl w:ilvl="1" w:tplc="10090003" w:tentative="1">
      <w:start w:val="1"/>
      <w:numFmt w:val="bullet"/>
      <w:lvlText w:val="o"/>
      <w:lvlJc w:val="left"/>
      <w:pPr>
        <w:ind w:left="1140" w:hanging="360"/>
      </w:pPr>
      <w:rPr>
        <w:rFonts w:ascii="Courier New" w:hAnsi="Courier New" w:cs="Courier New" w:hint="default"/>
      </w:rPr>
    </w:lvl>
    <w:lvl w:ilvl="2" w:tplc="10090005" w:tentative="1">
      <w:start w:val="1"/>
      <w:numFmt w:val="bullet"/>
      <w:lvlText w:val=""/>
      <w:lvlJc w:val="left"/>
      <w:pPr>
        <w:ind w:left="1860" w:hanging="360"/>
      </w:pPr>
      <w:rPr>
        <w:rFonts w:ascii="Wingdings" w:hAnsi="Wingdings" w:hint="default"/>
      </w:rPr>
    </w:lvl>
    <w:lvl w:ilvl="3" w:tplc="10090001" w:tentative="1">
      <w:start w:val="1"/>
      <w:numFmt w:val="bullet"/>
      <w:lvlText w:val=""/>
      <w:lvlJc w:val="left"/>
      <w:pPr>
        <w:ind w:left="2580" w:hanging="360"/>
      </w:pPr>
      <w:rPr>
        <w:rFonts w:ascii="Symbol" w:hAnsi="Symbol" w:hint="default"/>
      </w:rPr>
    </w:lvl>
    <w:lvl w:ilvl="4" w:tplc="10090003" w:tentative="1">
      <w:start w:val="1"/>
      <w:numFmt w:val="bullet"/>
      <w:lvlText w:val="o"/>
      <w:lvlJc w:val="left"/>
      <w:pPr>
        <w:ind w:left="3300" w:hanging="360"/>
      </w:pPr>
      <w:rPr>
        <w:rFonts w:ascii="Courier New" w:hAnsi="Courier New" w:cs="Courier New" w:hint="default"/>
      </w:rPr>
    </w:lvl>
    <w:lvl w:ilvl="5" w:tplc="10090005" w:tentative="1">
      <w:start w:val="1"/>
      <w:numFmt w:val="bullet"/>
      <w:lvlText w:val=""/>
      <w:lvlJc w:val="left"/>
      <w:pPr>
        <w:ind w:left="4020" w:hanging="360"/>
      </w:pPr>
      <w:rPr>
        <w:rFonts w:ascii="Wingdings" w:hAnsi="Wingdings" w:hint="default"/>
      </w:rPr>
    </w:lvl>
    <w:lvl w:ilvl="6" w:tplc="10090001" w:tentative="1">
      <w:start w:val="1"/>
      <w:numFmt w:val="bullet"/>
      <w:lvlText w:val=""/>
      <w:lvlJc w:val="left"/>
      <w:pPr>
        <w:ind w:left="4740" w:hanging="360"/>
      </w:pPr>
      <w:rPr>
        <w:rFonts w:ascii="Symbol" w:hAnsi="Symbol" w:hint="default"/>
      </w:rPr>
    </w:lvl>
    <w:lvl w:ilvl="7" w:tplc="10090003" w:tentative="1">
      <w:start w:val="1"/>
      <w:numFmt w:val="bullet"/>
      <w:lvlText w:val="o"/>
      <w:lvlJc w:val="left"/>
      <w:pPr>
        <w:ind w:left="5460" w:hanging="360"/>
      </w:pPr>
      <w:rPr>
        <w:rFonts w:ascii="Courier New" w:hAnsi="Courier New" w:cs="Courier New" w:hint="default"/>
      </w:rPr>
    </w:lvl>
    <w:lvl w:ilvl="8" w:tplc="10090005" w:tentative="1">
      <w:start w:val="1"/>
      <w:numFmt w:val="bullet"/>
      <w:lvlText w:val=""/>
      <w:lvlJc w:val="left"/>
      <w:pPr>
        <w:ind w:left="6180" w:hanging="360"/>
      </w:pPr>
      <w:rPr>
        <w:rFonts w:ascii="Wingdings" w:hAnsi="Wingdings" w:hint="default"/>
      </w:rPr>
    </w:lvl>
  </w:abstractNum>
  <w:abstractNum w:abstractNumId="36" w15:restartNumberingAfterBreak="0">
    <w:nsid w:val="7FB92538"/>
    <w:multiLevelType w:val="hybridMultilevel"/>
    <w:tmpl w:val="596C18C0"/>
    <w:lvl w:ilvl="0" w:tplc="10090001">
      <w:start w:val="1"/>
      <w:numFmt w:val="bullet"/>
      <w:lvlText w:val=""/>
      <w:lvlJc w:val="left"/>
      <w:pPr>
        <w:ind w:left="886" w:hanging="360"/>
      </w:pPr>
      <w:rPr>
        <w:rFonts w:ascii="Symbol" w:hAnsi="Symbol" w:hint="default"/>
      </w:rPr>
    </w:lvl>
    <w:lvl w:ilvl="1" w:tplc="10090003" w:tentative="1">
      <w:start w:val="1"/>
      <w:numFmt w:val="bullet"/>
      <w:lvlText w:val="o"/>
      <w:lvlJc w:val="left"/>
      <w:pPr>
        <w:ind w:left="1606" w:hanging="360"/>
      </w:pPr>
      <w:rPr>
        <w:rFonts w:ascii="Courier New" w:hAnsi="Courier New" w:cs="Courier New" w:hint="default"/>
      </w:rPr>
    </w:lvl>
    <w:lvl w:ilvl="2" w:tplc="10090005" w:tentative="1">
      <w:start w:val="1"/>
      <w:numFmt w:val="bullet"/>
      <w:lvlText w:val=""/>
      <w:lvlJc w:val="left"/>
      <w:pPr>
        <w:ind w:left="2326" w:hanging="360"/>
      </w:pPr>
      <w:rPr>
        <w:rFonts w:ascii="Wingdings" w:hAnsi="Wingdings" w:hint="default"/>
      </w:rPr>
    </w:lvl>
    <w:lvl w:ilvl="3" w:tplc="10090001" w:tentative="1">
      <w:start w:val="1"/>
      <w:numFmt w:val="bullet"/>
      <w:lvlText w:val=""/>
      <w:lvlJc w:val="left"/>
      <w:pPr>
        <w:ind w:left="3046" w:hanging="360"/>
      </w:pPr>
      <w:rPr>
        <w:rFonts w:ascii="Symbol" w:hAnsi="Symbol" w:hint="default"/>
      </w:rPr>
    </w:lvl>
    <w:lvl w:ilvl="4" w:tplc="10090003" w:tentative="1">
      <w:start w:val="1"/>
      <w:numFmt w:val="bullet"/>
      <w:lvlText w:val="o"/>
      <w:lvlJc w:val="left"/>
      <w:pPr>
        <w:ind w:left="3766" w:hanging="360"/>
      </w:pPr>
      <w:rPr>
        <w:rFonts w:ascii="Courier New" w:hAnsi="Courier New" w:cs="Courier New" w:hint="default"/>
      </w:rPr>
    </w:lvl>
    <w:lvl w:ilvl="5" w:tplc="10090005" w:tentative="1">
      <w:start w:val="1"/>
      <w:numFmt w:val="bullet"/>
      <w:lvlText w:val=""/>
      <w:lvlJc w:val="left"/>
      <w:pPr>
        <w:ind w:left="4486" w:hanging="360"/>
      </w:pPr>
      <w:rPr>
        <w:rFonts w:ascii="Wingdings" w:hAnsi="Wingdings" w:hint="default"/>
      </w:rPr>
    </w:lvl>
    <w:lvl w:ilvl="6" w:tplc="10090001" w:tentative="1">
      <w:start w:val="1"/>
      <w:numFmt w:val="bullet"/>
      <w:lvlText w:val=""/>
      <w:lvlJc w:val="left"/>
      <w:pPr>
        <w:ind w:left="5206" w:hanging="360"/>
      </w:pPr>
      <w:rPr>
        <w:rFonts w:ascii="Symbol" w:hAnsi="Symbol" w:hint="default"/>
      </w:rPr>
    </w:lvl>
    <w:lvl w:ilvl="7" w:tplc="10090003" w:tentative="1">
      <w:start w:val="1"/>
      <w:numFmt w:val="bullet"/>
      <w:lvlText w:val="o"/>
      <w:lvlJc w:val="left"/>
      <w:pPr>
        <w:ind w:left="5926" w:hanging="360"/>
      </w:pPr>
      <w:rPr>
        <w:rFonts w:ascii="Courier New" w:hAnsi="Courier New" w:cs="Courier New" w:hint="default"/>
      </w:rPr>
    </w:lvl>
    <w:lvl w:ilvl="8" w:tplc="10090005" w:tentative="1">
      <w:start w:val="1"/>
      <w:numFmt w:val="bullet"/>
      <w:lvlText w:val=""/>
      <w:lvlJc w:val="left"/>
      <w:pPr>
        <w:ind w:left="6646" w:hanging="360"/>
      </w:pPr>
      <w:rPr>
        <w:rFonts w:ascii="Wingdings" w:hAnsi="Wingdings" w:hint="default"/>
      </w:rPr>
    </w:lvl>
  </w:abstractNum>
  <w:num w:numId="1">
    <w:abstractNumId w:val="15"/>
  </w:num>
  <w:num w:numId="2">
    <w:abstractNumId w:val="17"/>
  </w:num>
  <w:num w:numId="3">
    <w:abstractNumId w:val="26"/>
  </w:num>
  <w:num w:numId="4">
    <w:abstractNumId w:val="22"/>
  </w:num>
  <w:num w:numId="5">
    <w:abstractNumId w:val="25"/>
  </w:num>
  <w:num w:numId="6">
    <w:abstractNumId w:val="31"/>
  </w:num>
  <w:num w:numId="7">
    <w:abstractNumId w:val="8"/>
  </w:num>
  <w:num w:numId="8">
    <w:abstractNumId w:val="0"/>
  </w:num>
  <w:num w:numId="9">
    <w:abstractNumId w:val="21"/>
  </w:num>
  <w:num w:numId="10">
    <w:abstractNumId w:val="19"/>
  </w:num>
  <w:num w:numId="11">
    <w:abstractNumId w:val="36"/>
  </w:num>
  <w:num w:numId="12">
    <w:abstractNumId w:val="23"/>
  </w:num>
  <w:num w:numId="13">
    <w:abstractNumId w:val="7"/>
  </w:num>
  <w:num w:numId="14">
    <w:abstractNumId w:val="27"/>
  </w:num>
  <w:num w:numId="15">
    <w:abstractNumId w:val="33"/>
  </w:num>
  <w:num w:numId="16">
    <w:abstractNumId w:val="33"/>
    <w:lvlOverride w:ilvl="0">
      <w:lvl w:ilvl="0" w:tplc="B1D0E6D6">
        <w:start w:val="1"/>
        <w:numFmt w:val="decimal"/>
        <w:lvlText w:val="%1."/>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470C09AE">
        <w:start w:val="1"/>
        <w:numFmt w:val="lowerLetter"/>
        <w:lvlText w:val="%2."/>
        <w:lvlJc w:val="left"/>
        <w:pPr>
          <w:tabs>
            <w:tab w:val="num" w:pos="1440"/>
          </w:tabs>
          <w:ind w:left="7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A81CD4D0">
        <w:start w:val="1"/>
        <w:numFmt w:val="lowerRoman"/>
        <w:lvlText w:val="%3."/>
        <w:lvlJc w:val="left"/>
        <w:pPr>
          <w:tabs>
            <w:tab w:val="num" w:pos="2160"/>
          </w:tabs>
          <w:ind w:left="144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B194030E">
        <w:start w:val="1"/>
        <w:numFmt w:val="decimal"/>
        <w:lvlText w:val="%4."/>
        <w:lvlJc w:val="left"/>
        <w:pPr>
          <w:tabs>
            <w:tab w:val="num" w:pos="2880"/>
          </w:tabs>
          <w:ind w:left="216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AAA64020">
        <w:start w:val="1"/>
        <w:numFmt w:val="lowerLetter"/>
        <w:lvlText w:val="%5."/>
        <w:lvlJc w:val="left"/>
        <w:pPr>
          <w:tabs>
            <w:tab w:val="num" w:pos="3600"/>
          </w:tabs>
          <w:ind w:left="288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7BDAB96E">
        <w:start w:val="1"/>
        <w:numFmt w:val="lowerRoman"/>
        <w:lvlText w:val="%6."/>
        <w:lvlJc w:val="left"/>
        <w:pPr>
          <w:tabs>
            <w:tab w:val="num" w:pos="4320"/>
          </w:tabs>
          <w:ind w:left="360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4970B660">
        <w:start w:val="1"/>
        <w:numFmt w:val="decimal"/>
        <w:lvlText w:val="%7."/>
        <w:lvlJc w:val="left"/>
        <w:pPr>
          <w:tabs>
            <w:tab w:val="num" w:pos="5040"/>
          </w:tabs>
          <w:ind w:left="432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296C77E0">
        <w:start w:val="1"/>
        <w:numFmt w:val="lowerLetter"/>
        <w:lvlText w:val="%8."/>
        <w:lvlJc w:val="left"/>
        <w:pPr>
          <w:tabs>
            <w:tab w:val="num" w:pos="5760"/>
          </w:tabs>
          <w:ind w:left="5040" w:firstLine="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4DE26A66">
        <w:start w:val="1"/>
        <w:numFmt w:val="lowerRoman"/>
        <w:lvlText w:val="%9."/>
        <w:lvlJc w:val="left"/>
        <w:pPr>
          <w:tabs>
            <w:tab w:val="num" w:pos="6480"/>
          </w:tabs>
          <w:ind w:left="5760" w:firstLine="7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
    <w:abstractNumId w:val="4"/>
  </w:num>
  <w:num w:numId="18">
    <w:abstractNumId w:val="11"/>
  </w:num>
  <w:num w:numId="19">
    <w:abstractNumId w:val="14"/>
  </w:num>
  <w:num w:numId="20">
    <w:abstractNumId w:val="32"/>
  </w:num>
  <w:num w:numId="21">
    <w:abstractNumId w:val="29"/>
  </w:num>
  <w:num w:numId="22">
    <w:abstractNumId w:val="16"/>
  </w:num>
  <w:num w:numId="23">
    <w:abstractNumId w:val="12"/>
  </w:num>
  <w:num w:numId="24">
    <w:abstractNumId w:val="13"/>
  </w:num>
  <w:num w:numId="25">
    <w:abstractNumId w:val="2"/>
  </w:num>
  <w:num w:numId="26">
    <w:abstractNumId w:val="18"/>
  </w:num>
  <w:num w:numId="27">
    <w:abstractNumId w:val="20"/>
  </w:num>
  <w:num w:numId="28">
    <w:abstractNumId w:val="10"/>
  </w:num>
  <w:num w:numId="29">
    <w:abstractNumId w:val="5"/>
  </w:num>
  <w:num w:numId="30">
    <w:abstractNumId w:val="30"/>
  </w:num>
  <w:num w:numId="31">
    <w:abstractNumId w:val="6"/>
  </w:num>
  <w:num w:numId="32">
    <w:abstractNumId w:val="28"/>
  </w:num>
  <w:num w:numId="33">
    <w:abstractNumId w:val="3"/>
  </w:num>
  <w:num w:numId="34">
    <w:abstractNumId w:val="1"/>
  </w:num>
  <w:num w:numId="35">
    <w:abstractNumId w:val="34"/>
  </w:num>
  <w:num w:numId="36">
    <w:abstractNumId w:val="24"/>
  </w:num>
  <w:num w:numId="37">
    <w:abstractNumId w:val="9"/>
  </w:num>
  <w:num w:numId="38">
    <w:abstractNumId w:val="3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FB6"/>
    <w:rsid w:val="0000067B"/>
    <w:rsid w:val="000007B7"/>
    <w:rsid w:val="000009CE"/>
    <w:rsid w:val="00000A87"/>
    <w:rsid w:val="00000B0D"/>
    <w:rsid w:val="00001BEB"/>
    <w:rsid w:val="00001C8A"/>
    <w:rsid w:val="00001FE5"/>
    <w:rsid w:val="000020B9"/>
    <w:rsid w:val="00002179"/>
    <w:rsid w:val="0000255A"/>
    <w:rsid w:val="000026A5"/>
    <w:rsid w:val="00002CDB"/>
    <w:rsid w:val="000031F7"/>
    <w:rsid w:val="000032CC"/>
    <w:rsid w:val="0000337A"/>
    <w:rsid w:val="00003CFB"/>
    <w:rsid w:val="00003FB8"/>
    <w:rsid w:val="000045D9"/>
    <w:rsid w:val="000048DC"/>
    <w:rsid w:val="00005CC3"/>
    <w:rsid w:val="00007AB0"/>
    <w:rsid w:val="000100C8"/>
    <w:rsid w:val="00010285"/>
    <w:rsid w:val="000111C5"/>
    <w:rsid w:val="00011828"/>
    <w:rsid w:val="000118DE"/>
    <w:rsid w:val="00011BF3"/>
    <w:rsid w:val="00011D01"/>
    <w:rsid w:val="00013A7A"/>
    <w:rsid w:val="00014226"/>
    <w:rsid w:val="0001485E"/>
    <w:rsid w:val="0001496F"/>
    <w:rsid w:val="00014E9D"/>
    <w:rsid w:val="00015010"/>
    <w:rsid w:val="00015153"/>
    <w:rsid w:val="0001609B"/>
    <w:rsid w:val="00016617"/>
    <w:rsid w:val="000171B9"/>
    <w:rsid w:val="00017716"/>
    <w:rsid w:val="00017840"/>
    <w:rsid w:val="00017F64"/>
    <w:rsid w:val="00017F86"/>
    <w:rsid w:val="000204B7"/>
    <w:rsid w:val="00020BDD"/>
    <w:rsid w:val="00020F68"/>
    <w:rsid w:val="0002114C"/>
    <w:rsid w:val="000219D8"/>
    <w:rsid w:val="00021B78"/>
    <w:rsid w:val="00022584"/>
    <w:rsid w:val="000227AF"/>
    <w:rsid w:val="000228E4"/>
    <w:rsid w:val="00022A8C"/>
    <w:rsid w:val="00022EE2"/>
    <w:rsid w:val="00023B5C"/>
    <w:rsid w:val="0002530C"/>
    <w:rsid w:val="00025583"/>
    <w:rsid w:val="000256C8"/>
    <w:rsid w:val="000258CD"/>
    <w:rsid w:val="00025B4B"/>
    <w:rsid w:val="00026101"/>
    <w:rsid w:val="0002652E"/>
    <w:rsid w:val="00027282"/>
    <w:rsid w:val="00027730"/>
    <w:rsid w:val="000277A3"/>
    <w:rsid w:val="00027F80"/>
    <w:rsid w:val="00030AEA"/>
    <w:rsid w:val="00030F1C"/>
    <w:rsid w:val="0003139D"/>
    <w:rsid w:val="000314BB"/>
    <w:rsid w:val="00031E18"/>
    <w:rsid w:val="000324D9"/>
    <w:rsid w:val="00032C10"/>
    <w:rsid w:val="00033340"/>
    <w:rsid w:val="00033720"/>
    <w:rsid w:val="00033C85"/>
    <w:rsid w:val="00033D8C"/>
    <w:rsid w:val="00034A56"/>
    <w:rsid w:val="00034BF2"/>
    <w:rsid w:val="00034DE1"/>
    <w:rsid w:val="00034E1A"/>
    <w:rsid w:val="0003600E"/>
    <w:rsid w:val="000360DD"/>
    <w:rsid w:val="000369F4"/>
    <w:rsid w:val="00036A85"/>
    <w:rsid w:val="000377D9"/>
    <w:rsid w:val="00037A18"/>
    <w:rsid w:val="00040502"/>
    <w:rsid w:val="0004071B"/>
    <w:rsid w:val="00040CB2"/>
    <w:rsid w:val="00040D76"/>
    <w:rsid w:val="0004118A"/>
    <w:rsid w:val="0004157E"/>
    <w:rsid w:val="000416BF"/>
    <w:rsid w:val="00041828"/>
    <w:rsid w:val="00041DE7"/>
    <w:rsid w:val="0004224B"/>
    <w:rsid w:val="00042BBB"/>
    <w:rsid w:val="000435F6"/>
    <w:rsid w:val="00043C67"/>
    <w:rsid w:val="00043DF0"/>
    <w:rsid w:val="0004446D"/>
    <w:rsid w:val="00044E87"/>
    <w:rsid w:val="000456C6"/>
    <w:rsid w:val="00045BE0"/>
    <w:rsid w:val="00046680"/>
    <w:rsid w:val="00047BFE"/>
    <w:rsid w:val="00050EAB"/>
    <w:rsid w:val="0005215E"/>
    <w:rsid w:val="000526BF"/>
    <w:rsid w:val="00052A84"/>
    <w:rsid w:val="00052AD3"/>
    <w:rsid w:val="00052E36"/>
    <w:rsid w:val="000538F2"/>
    <w:rsid w:val="0005391A"/>
    <w:rsid w:val="00053B00"/>
    <w:rsid w:val="00053F9C"/>
    <w:rsid w:val="00054658"/>
    <w:rsid w:val="00054F8A"/>
    <w:rsid w:val="00055396"/>
    <w:rsid w:val="000556F0"/>
    <w:rsid w:val="00055B38"/>
    <w:rsid w:val="00057023"/>
    <w:rsid w:val="00057611"/>
    <w:rsid w:val="000577C7"/>
    <w:rsid w:val="00057D46"/>
    <w:rsid w:val="00057DEF"/>
    <w:rsid w:val="00060362"/>
    <w:rsid w:val="000610E9"/>
    <w:rsid w:val="00061607"/>
    <w:rsid w:val="00061B35"/>
    <w:rsid w:val="00062832"/>
    <w:rsid w:val="0006382C"/>
    <w:rsid w:val="00063D94"/>
    <w:rsid w:val="00063F36"/>
    <w:rsid w:val="00065147"/>
    <w:rsid w:val="0006535B"/>
    <w:rsid w:val="00065E3E"/>
    <w:rsid w:val="00066550"/>
    <w:rsid w:val="00066AF6"/>
    <w:rsid w:val="00066E48"/>
    <w:rsid w:val="00066E66"/>
    <w:rsid w:val="000670B9"/>
    <w:rsid w:val="00070161"/>
    <w:rsid w:val="0007040D"/>
    <w:rsid w:val="000704EB"/>
    <w:rsid w:val="00070580"/>
    <w:rsid w:val="00070C98"/>
    <w:rsid w:val="00071242"/>
    <w:rsid w:val="00073192"/>
    <w:rsid w:val="00073919"/>
    <w:rsid w:val="0007398E"/>
    <w:rsid w:val="00075193"/>
    <w:rsid w:val="000764E1"/>
    <w:rsid w:val="000765E0"/>
    <w:rsid w:val="000767D5"/>
    <w:rsid w:val="000773F9"/>
    <w:rsid w:val="000778E3"/>
    <w:rsid w:val="0008053B"/>
    <w:rsid w:val="000808CE"/>
    <w:rsid w:val="00081077"/>
    <w:rsid w:val="000814C0"/>
    <w:rsid w:val="00081D15"/>
    <w:rsid w:val="00082E32"/>
    <w:rsid w:val="00083D33"/>
    <w:rsid w:val="000847D8"/>
    <w:rsid w:val="000855C9"/>
    <w:rsid w:val="00085FAA"/>
    <w:rsid w:val="000864CF"/>
    <w:rsid w:val="000866CF"/>
    <w:rsid w:val="0008676D"/>
    <w:rsid w:val="00086C66"/>
    <w:rsid w:val="00086F82"/>
    <w:rsid w:val="00087A10"/>
    <w:rsid w:val="00087A52"/>
    <w:rsid w:val="00087EEE"/>
    <w:rsid w:val="00090562"/>
    <w:rsid w:val="0009086A"/>
    <w:rsid w:val="00090CD0"/>
    <w:rsid w:val="00090F0F"/>
    <w:rsid w:val="0009181F"/>
    <w:rsid w:val="000925FE"/>
    <w:rsid w:val="00092763"/>
    <w:rsid w:val="000937FC"/>
    <w:rsid w:val="000938FF"/>
    <w:rsid w:val="00093AD1"/>
    <w:rsid w:val="00093D89"/>
    <w:rsid w:val="00094D5B"/>
    <w:rsid w:val="00094EFB"/>
    <w:rsid w:val="000952CF"/>
    <w:rsid w:val="00095FB8"/>
    <w:rsid w:val="000961AD"/>
    <w:rsid w:val="00096325"/>
    <w:rsid w:val="00096460"/>
    <w:rsid w:val="000966A4"/>
    <w:rsid w:val="000966E5"/>
    <w:rsid w:val="0009674A"/>
    <w:rsid w:val="00096790"/>
    <w:rsid w:val="00096E0F"/>
    <w:rsid w:val="000973C1"/>
    <w:rsid w:val="000A1FA8"/>
    <w:rsid w:val="000A29F3"/>
    <w:rsid w:val="000A2C30"/>
    <w:rsid w:val="000A313E"/>
    <w:rsid w:val="000A3853"/>
    <w:rsid w:val="000A3AEC"/>
    <w:rsid w:val="000A457C"/>
    <w:rsid w:val="000A4ACE"/>
    <w:rsid w:val="000A4F3A"/>
    <w:rsid w:val="000A5620"/>
    <w:rsid w:val="000A58A1"/>
    <w:rsid w:val="000A6FA3"/>
    <w:rsid w:val="000A73E1"/>
    <w:rsid w:val="000A74D9"/>
    <w:rsid w:val="000A76E9"/>
    <w:rsid w:val="000A76F2"/>
    <w:rsid w:val="000A794C"/>
    <w:rsid w:val="000B092B"/>
    <w:rsid w:val="000B117A"/>
    <w:rsid w:val="000B13F6"/>
    <w:rsid w:val="000B17E4"/>
    <w:rsid w:val="000B1F0A"/>
    <w:rsid w:val="000B1F6A"/>
    <w:rsid w:val="000B2701"/>
    <w:rsid w:val="000B270D"/>
    <w:rsid w:val="000B2CB0"/>
    <w:rsid w:val="000B313B"/>
    <w:rsid w:val="000B54C5"/>
    <w:rsid w:val="000B5BB5"/>
    <w:rsid w:val="000B694D"/>
    <w:rsid w:val="000B6D68"/>
    <w:rsid w:val="000B77B3"/>
    <w:rsid w:val="000B78E2"/>
    <w:rsid w:val="000B7E43"/>
    <w:rsid w:val="000B7ED7"/>
    <w:rsid w:val="000C012D"/>
    <w:rsid w:val="000C032F"/>
    <w:rsid w:val="000C06DD"/>
    <w:rsid w:val="000C0F26"/>
    <w:rsid w:val="000C162A"/>
    <w:rsid w:val="000C1B34"/>
    <w:rsid w:val="000C1BFF"/>
    <w:rsid w:val="000C1FF5"/>
    <w:rsid w:val="000C2D7E"/>
    <w:rsid w:val="000C33DC"/>
    <w:rsid w:val="000C3444"/>
    <w:rsid w:val="000C3D44"/>
    <w:rsid w:val="000C4111"/>
    <w:rsid w:val="000C4ACB"/>
    <w:rsid w:val="000C4CC7"/>
    <w:rsid w:val="000C4D98"/>
    <w:rsid w:val="000C6C96"/>
    <w:rsid w:val="000C7436"/>
    <w:rsid w:val="000C7C6D"/>
    <w:rsid w:val="000D0604"/>
    <w:rsid w:val="000D13E1"/>
    <w:rsid w:val="000D1D95"/>
    <w:rsid w:val="000D206A"/>
    <w:rsid w:val="000D2293"/>
    <w:rsid w:val="000D23FE"/>
    <w:rsid w:val="000D2AEC"/>
    <w:rsid w:val="000D2F3B"/>
    <w:rsid w:val="000D2F6D"/>
    <w:rsid w:val="000D31DD"/>
    <w:rsid w:val="000D3229"/>
    <w:rsid w:val="000D3302"/>
    <w:rsid w:val="000D3949"/>
    <w:rsid w:val="000D3A3C"/>
    <w:rsid w:val="000D46D5"/>
    <w:rsid w:val="000D5A88"/>
    <w:rsid w:val="000D5D79"/>
    <w:rsid w:val="000D611E"/>
    <w:rsid w:val="000D707D"/>
    <w:rsid w:val="000D76F6"/>
    <w:rsid w:val="000D7842"/>
    <w:rsid w:val="000E0519"/>
    <w:rsid w:val="000E0A81"/>
    <w:rsid w:val="000E143B"/>
    <w:rsid w:val="000E1B68"/>
    <w:rsid w:val="000E214F"/>
    <w:rsid w:val="000E2A91"/>
    <w:rsid w:val="000E2CCA"/>
    <w:rsid w:val="000E3432"/>
    <w:rsid w:val="000E3B16"/>
    <w:rsid w:val="000E3C33"/>
    <w:rsid w:val="000E4255"/>
    <w:rsid w:val="000E4481"/>
    <w:rsid w:val="000E492B"/>
    <w:rsid w:val="000E4B75"/>
    <w:rsid w:val="000E5A32"/>
    <w:rsid w:val="000E5CA1"/>
    <w:rsid w:val="000E5CE4"/>
    <w:rsid w:val="000E5EA7"/>
    <w:rsid w:val="000E64EA"/>
    <w:rsid w:val="000E670D"/>
    <w:rsid w:val="000E68C7"/>
    <w:rsid w:val="000E7701"/>
    <w:rsid w:val="000E79BD"/>
    <w:rsid w:val="000E7B58"/>
    <w:rsid w:val="000F064A"/>
    <w:rsid w:val="000F0CBD"/>
    <w:rsid w:val="000F0F90"/>
    <w:rsid w:val="000F0F99"/>
    <w:rsid w:val="000F10A2"/>
    <w:rsid w:val="000F1414"/>
    <w:rsid w:val="000F14DB"/>
    <w:rsid w:val="000F17D9"/>
    <w:rsid w:val="000F17E2"/>
    <w:rsid w:val="000F1F4F"/>
    <w:rsid w:val="000F223E"/>
    <w:rsid w:val="000F3AE1"/>
    <w:rsid w:val="000F3D85"/>
    <w:rsid w:val="000F444E"/>
    <w:rsid w:val="000F467C"/>
    <w:rsid w:val="000F4B1F"/>
    <w:rsid w:val="000F5A6D"/>
    <w:rsid w:val="000F65D5"/>
    <w:rsid w:val="000F6CD2"/>
    <w:rsid w:val="000F6E1C"/>
    <w:rsid w:val="000F704C"/>
    <w:rsid w:val="000F77A5"/>
    <w:rsid w:val="000F792E"/>
    <w:rsid w:val="001002F0"/>
    <w:rsid w:val="00102201"/>
    <w:rsid w:val="0010264F"/>
    <w:rsid w:val="00102B0A"/>
    <w:rsid w:val="001039AD"/>
    <w:rsid w:val="00104077"/>
    <w:rsid w:val="00104B89"/>
    <w:rsid w:val="00104F85"/>
    <w:rsid w:val="001058C8"/>
    <w:rsid w:val="00105C10"/>
    <w:rsid w:val="00107027"/>
    <w:rsid w:val="0010797C"/>
    <w:rsid w:val="00107FB9"/>
    <w:rsid w:val="00110CB6"/>
    <w:rsid w:val="00110E5B"/>
    <w:rsid w:val="001118CE"/>
    <w:rsid w:val="00111ECE"/>
    <w:rsid w:val="00112287"/>
    <w:rsid w:val="001125C1"/>
    <w:rsid w:val="001136A1"/>
    <w:rsid w:val="001139E8"/>
    <w:rsid w:val="00113A65"/>
    <w:rsid w:val="00113C65"/>
    <w:rsid w:val="001141A3"/>
    <w:rsid w:val="00114462"/>
    <w:rsid w:val="00114F27"/>
    <w:rsid w:val="00115008"/>
    <w:rsid w:val="00115567"/>
    <w:rsid w:val="00115694"/>
    <w:rsid w:val="00115C9D"/>
    <w:rsid w:val="001171C9"/>
    <w:rsid w:val="001172B6"/>
    <w:rsid w:val="0011758D"/>
    <w:rsid w:val="00117AE8"/>
    <w:rsid w:val="00120427"/>
    <w:rsid w:val="00120801"/>
    <w:rsid w:val="001210EF"/>
    <w:rsid w:val="00121761"/>
    <w:rsid w:val="0012263E"/>
    <w:rsid w:val="00122BB8"/>
    <w:rsid w:val="00122BC0"/>
    <w:rsid w:val="00122E96"/>
    <w:rsid w:val="00123413"/>
    <w:rsid w:val="00123896"/>
    <w:rsid w:val="00123D0B"/>
    <w:rsid w:val="00123E6B"/>
    <w:rsid w:val="00124E72"/>
    <w:rsid w:val="0012505F"/>
    <w:rsid w:val="00125963"/>
    <w:rsid w:val="00125978"/>
    <w:rsid w:val="001264AC"/>
    <w:rsid w:val="00126833"/>
    <w:rsid w:val="00127033"/>
    <w:rsid w:val="00127A03"/>
    <w:rsid w:val="00127A28"/>
    <w:rsid w:val="00127E58"/>
    <w:rsid w:val="00127EB5"/>
    <w:rsid w:val="00130584"/>
    <w:rsid w:val="00131183"/>
    <w:rsid w:val="00131DD9"/>
    <w:rsid w:val="00132136"/>
    <w:rsid w:val="001321E0"/>
    <w:rsid w:val="00132EA6"/>
    <w:rsid w:val="00132EA7"/>
    <w:rsid w:val="00133125"/>
    <w:rsid w:val="0013365C"/>
    <w:rsid w:val="00133B79"/>
    <w:rsid w:val="00134ED7"/>
    <w:rsid w:val="001355C9"/>
    <w:rsid w:val="00135F92"/>
    <w:rsid w:val="001361FF"/>
    <w:rsid w:val="001368E2"/>
    <w:rsid w:val="00136B83"/>
    <w:rsid w:val="00136BF3"/>
    <w:rsid w:val="00137B4F"/>
    <w:rsid w:val="001402F2"/>
    <w:rsid w:val="00140B91"/>
    <w:rsid w:val="00140C4C"/>
    <w:rsid w:val="001411C8"/>
    <w:rsid w:val="00141265"/>
    <w:rsid w:val="001418F0"/>
    <w:rsid w:val="00141BC6"/>
    <w:rsid w:val="00141D22"/>
    <w:rsid w:val="001429C4"/>
    <w:rsid w:val="00142C06"/>
    <w:rsid w:val="00143055"/>
    <w:rsid w:val="001435A4"/>
    <w:rsid w:val="00144016"/>
    <w:rsid w:val="00144463"/>
    <w:rsid w:val="00144901"/>
    <w:rsid w:val="001449AC"/>
    <w:rsid w:val="00144CFF"/>
    <w:rsid w:val="0014513C"/>
    <w:rsid w:val="001452FB"/>
    <w:rsid w:val="001453E3"/>
    <w:rsid w:val="00145461"/>
    <w:rsid w:val="00145748"/>
    <w:rsid w:val="00145A31"/>
    <w:rsid w:val="001463F2"/>
    <w:rsid w:val="00146DA4"/>
    <w:rsid w:val="0014712A"/>
    <w:rsid w:val="00147610"/>
    <w:rsid w:val="0014775B"/>
    <w:rsid w:val="00147BDF"/>
    <w:rsid w:val="00147CA0"/>
    <w:rsid w:val="0015033D"/>
    <w:rsid w:val="001508FB"/>
    <w:rsid w:val="00150956"/>
    <w:rsid w:val="001509AC"/>
    <w:rsid w:val="00150FF9"/>
    <w:rsid w:val="0015146E"/>
    <w:rsid w:val="001519F2"/>
    <w:rsid w:val="00151C18"/>
    <w:rsid w:val="001526E8"/>
    <w:rsid w:val="00152966"/>
    <w:rsid w:val="00152C8D"/>
    <w:rsid w:val="00152CE5"/>
    <w:rsid w:val="00152E8A"/>
    <w:rsid w:val="00153560"/>
    <w:rsid w:val="00153B6B"/>
    <w:rsid w:val="00154007"/>
    <w:rsid w:val="0015425F"/>
    <w:rsid w:val="00154748"/>
    <w:rsid w:val="001554C0"/>
    <w:rsid w:val="001557E0"/>
    <w:rsid w:val="0015661C"/>
    <w:rsid w:val="00156BCA"/>
    <w:rsid w:val="0015731D"/>
    <w:rsid w:val="00157571"/>
    <w:rsid w:val="00157C1E"/>
    <w:rsid w:val="00160158"/>
    <w:rsid w:val="00160200"/>
    <w:rsid w:val="00160AA1"/>
    <w:rsid w:val="001613CC"/>
    <w:rsid w:val="001615D7"/>
    <w:rsid w:val="001620DB"/>
    <w:rsid w:val="0016258D"/>
    <w:rsid w:val="00163020"/>
    <w:rsid w:val="00163929"/>
    <w:rsid w:val="00164760"/>
    <w:rsid w:val="00164DBA"/>
    <w:rsid w:val="00164FF5"/>
    <w:rsid w:val="001657B5"/>
    <w:rsid w:val="00166411"/>
    <w:rsid w:val="00166937"/>
    <w:rsid w:val="001669BC"/>
    <w:rsid w:val="00166CCA"/>
    <w:rsid w:val="00167258"/>
    <w:rsid w:val="001677F7"/>
    <w:rsid w:val="00167953"/>
    <w:rsid w:val="00167AC6"/>
    <w:rsid w:val="00170437"/>
    <w:rsid w:val="0017096C"/>
    <w:rsid w:val="00170E17"/>
    <w:rsid w:val="001715C2"/>
    <w:rsid w:val="00171F98"/>
    <w:rsid w:val="001722A7"/>
    <w:rsid w:val="001723BD"/>
    <w:rsid w:val="0017250B"/>
    <w:rsid w:val="001725F7"/>
    <w:rsid w:val="00173022"/>
    <w:rsid w:val="001732FE"/>
    <w:rsid w:val="001734D9"/>
    <w:rsid w:val="0017487E"/>
    <w:rsid w:val="0017532F"/>
    <w:rsid w:val="0017570B"/>
    <w:rsid w:val="00175E73"/>
    <w:rsid w:val="00176342"/>
    <w:rsid w:val="001768F2"/>
    <w:rsid w:val="00176C3D"/>
    <w:rsid w:val="00180192"/>
    <w:rsid w:val="00180397"/>
    <w:rsid w:val="001804C0"/>
    <w:rsid w:val="00181FC9"/>
    <w:rsid w:val="00182E1B"/>
    <w:rsid w:val="00183281"/>
    <w:rsid w:val="0018361A"/>
    <w:rsid w:val="0018366D"/>
    <w:rsid w:val="00183803"/>
    <w:rsid w:val="00183883"/>
    <w:rsid w:val="00183F02"/>
    <w:rsid w:val="001844DF"/>
    <w:rsid w:val="00185819"/>
    <w:rsid w:val="00186ADA"/>
    <w:rsid w:val="001874A6"/>
    <w:rsid w:val="0018754E"/>
    <w:rsid w:val="001910A3"/>
    <w:rsid w:val="0019121D"/>
    <w:rsid w:val="001928EF"/>
    <w:rsid w:val="00192CE4"/>
    <w:rsid w:val="00193254"/>
    <w:rsid w:val="001957DE"/>
    <w:rsid w:val="00195902"/>
    <w:rsid w:val="00195C27"/>
    <w:rsid w:val="0019609D"/>
    <w:rsid w:val="001962A8"/>
    <w:rsid w:val="00196713"/>
    <w:rsid w:val="001968C4"/>
    <w:rsid w:val="00196A68"/>
    <w:rsid w:val="00196C00"/>
    <w:rsid w:val="00196E49"/>
    <w:rsid w:val="00197338"/>
    <w:rsid w:val="00197B39"/>
    <w:rsid w:val="00197E5D"/>
    <w:rsid w:val="00197EBF"/>
    <w:rsid w:val="00197F34"/>
    <w:rsid w:val="001A03C1"/>
    <w:rsid w:val="001A1326"/>
    <w:rsid w:val="001A2073"/>
    <w:rsid w:val="001A20A6"/>
    <w:rsid w:val="001A212E"/>
    <w:rsid w:val="001A22D0"/>
    <w:rsid w:val="001A24D0"/>
    <w:rsid w:val="001A29E0"/>
    <w:rsid w:val="001A2BF1"/>
    <w:rsid w:val="001A2E96"/>
    <w:rsid w:val="001A2F68"/>
    <w:rsid w:val="001A3813"/>
    <w:rsid w:val="001A382F"/>
    <w:rsid w:val="001A3A4D"/>
    <w:rsid w:val="001A4221"/>
    <w:rsid w:val="001A46E8"/>
    <w:rsid w:val="001A61A4"/>
    <w:rsid w:val="001A66AE"/>
    <w:rsid w:val="001A6A6E"/>
    <w:rsid w:val="001B0809"/>
    <w:rsid w:val="001B160F"/>
    <w:rsid w:val="001B24A1"/>
    <w:rsid w:val="001B2A1D"/>
    <w:rsid w:val="001B2F6C"/>
    <w:rsid w:val="001B4B3E"/>
    <w:rsid w:val="001B5778"/>
    <w:rsid w:val="001B5AF2"/>
    <w:rsid w:val="001B5F56"/>
    <w:rsid w:val="001B600B"/>
    <w:rsid w:val="001B63BA"/>
    <w:rsid w:val="001B6BA8"/>
    <w:rsid w:val="001B705C"/>
    <w:rsid w:val="001B73AF"/>
    <w:rsid w:val="001B7EAB"/>
    <w:rsid w:val="001C0DF3"/>
    <w:rsid w:val="001C16B4"/>
    <w:rsid w:val="001C19A3"/>
    <w:rsid w:val="001C237C"/>
    <w:rsid w:val="001C2693"/>
    <w:rsid w:val="001C30C6"/>
    <w:rsid w:val="001C3D95"/>
    <w:rsid w:val="001C3F30"/>
    <w:rsid w:val="001C417F"/>
    <w:rsid w:val="001C4711"/>
    <w:rsid w:val="001C488E"/>
    <w:rsid w:val="001C5193"/>
    <w:rsid w:val="001C5B12"/>
    <w:rsid w:val="001C6815"/>
    <w:rsid w:val="001C6B17"/>
    <w:rsid w:val="001C6C98"/>
    <w:rsid w:val="001C7F19"/>
    <w:rsid w:val="001D0526"/>
    <w:rsid w:val="001D08DE"/>
    <w:rsid w:val="001D08DF"/>
    <w:rsid w:val="001D0A9E"/>
    <w:rsid w:val="001D1A1B"/>
    <w:rsid w:val="001D1A94"/>
    <w:rsid w:val="001D2546"/>
    <w:rsid w:val="001D2A9C"/>
    <w:rsid w:val="001D2C8B"/>
    <w:rsid w:val="001D3B9A"/>
    <w:rsid w:val="001D3C75"/>
    <w:rsid w:val="001D3F5A"/>
    <w:rsid w:val="001D3F5C"/>
    <w:rsid w:val="001D477B"/>
    <w:rsid w:val="001D4CA8"/>
    <w:rsid w:val="001D4D93"/>
    <w:rsid w:val="001D4F3C"/>
    <w:rsid w:val="001D5A36"/>
    <w:rsid w:val="001D5E80"/>
    <w:rsid w:val="001D6F6C"/>
    <w:rsid w:val="001D7FB9"/>
    <w:rsid w:val="001E0074"/>
    <w:rsid w:val="001E04E7"/>
    <w:rsid w:val="001E0AEC"/>
    <w:rsid w:val="001E0F65"/>
    <w:rsid w:val="001E27DA"/>
    <w:rsid w:val="001E2C36"/>
    <w:rsid w:val="001E46D5"/>
    <w:rsid w:val="001E46E7"/>
    <w:rsid w:val="001E51C9"/>
    <w:rsid w:val="001E5473"/>
    <w:rsid w:val="001E5BB2"/>
    <w:rsid w:val="001E6B25"/>
    <w:rsid w:val="001E73D0"/>
    <w:rsid w:val="001F05CE"/>
    <w:rsid w:val="001F07A5"/>
    <w:rsid w:val="001F0847"/>
    <w:rsid w:val="001F0A61"/>
    <w:rsid w:val="001F0CB9"/>
    <w:rsid w:val="001F0E3A"/>
    <w:rsid w:val="001F0F2A"/>
    <w:rsid w:val="001F0F4B"/>
    <w:rsid w:val="001F13FE"/>
    <w:rsid w:val="001F1B28"/>
    <w:rsid w:val="001F1B2C"/>
    <w:rsid w:val="001F219E"/>
    <w:rsid w:val="001F24A4"/>
    <w:rsid w:val="001F2878"/>
    <w:rsid w:val="001F292C"/>
    <w:rsid w:val="001F2EBB"/>
    <w:rsid w:val="001F3107"/>
    <w:rsid w:val="001F33AC"/>
    <w:rsid w:val="001F424A"/>
    <w:rsid w:val="001F42EC"/>
    <w:rsid w:val="001F4D65"/>
    <w:rsid w:val="001F4EEC"/>
    <w:rsid w:val="001F54A6"/>
    <w:rsid w:val="001F550E"/>
    <w:rsid w:val="00200CC3"/>
    <w:rsid w:val="00201413"/>
    <w:rsid w:val="0020161D"/>
    <w:rsid w:val="00202073"/>
    <w:rsid w:val="0020270A"/>
    <w:rsid w:val="002036B9"/>
    <w:rsid w:val="00204284"/>
    <w:rsid w:val="00204AC4"/>
    <w:rsid w:val="00204BFE"/>
    <w:rsid w:val="00205483"/>
    <w:rsid w:val="00205514"/>
    <w:rsid w:val="00205AC7"/>
    <w:rsid w:val="00206CC3"/>
    <w:rsid w:val="00207310"/>
    <w:rsid w:val="00207635"/>
    <w:rsid w:val="002112DF"/>
    <w:rsid w:val="0021144A"/>
    <w:rsid w:val="00211C74"/>
    <w:rsid w:val="00211E98"/>
    <w:rsid w:val="00212901"/>
    <w:rsid w:val="002133B0"/>
    <w:rsid w:val="00213E4D"/>
    <w:rsid w:val="00214464"/>
    <w:rsid w:val="002144D1"/>
    <w:rsid w:val="0021465F"/>
    <w:rsid w:val="00214C63"/>
    <w:rsid w:val="002151F6"/>
    <w:rsid w:val="00215363"/>
    <w:rsid w:val="00215664"/>
    <w:rsid w:val="00215998"/>
    <w:rsid w:val="00216063"/>
    <w:rsid w:val="002165BF"/>
    <w:rsid w:val="002165C3"/>
    <w:rsid w:val="00216702"/>
    <w:rsid w:val="00217941"/>
    <w:rsid w:val="0022063C"/>
    <w:rsid w:val="002213B2"/>
    <w:rsid w:val="0022230F"/>
    <w:rsid w:val="00222401"/>
    <w:rsid w:val="002233E2"/>
    <w:rsid w:val="00223939"/>
    <w:rsid w:val="002246C6"/>
    <w:rsid w:val="00224F0E"/>
    <w:rsid w:val="00225076"/>
    <w:rsid w:val="00225FD6"/>
    <w:rsid w:val="00226BE7"/>
    <w:rsid w:val="00226E33"/>
    <w:rsid w:val="002273A7"/>
    <w:rsid w:val="002273CD"/>
    <w:rsid w:val="00230042"/>
    <w:rsid w:val="00230174"/>
    <w:rsid w:val="00230683"/>
    <w:rsid w:val="00230C6C"/>
    <w:rsid w:val="0023124A"/>
    <w:rsid w:val="0023185D"/>
    <w:rsid w:val="00231873"/>
    <w:rsid w:val="0023194B"/>
    <w:rsid w:val="00231C19"/>
    <w:rsid w:val="00231D57"/>
    <w:rsid w:val="00232053"/>
    <w:rsid w:val="00232C00"/>
    <w:rsid w:val="00232F0E"/>
    <w:rsid w:val="0023383D"/>
    <w:rsid w:val="00233AFB"/>
    <w:rsid w:val="00233DB8"/>
    <w:rsid w:val="00234326"/>
    <w:rsid w:val="00234EC6"/>
    <w:rsid w:val="00235DE6"/>
    <w:rsid w:val="0023648E"/>
    <w:rsid w:val="002366A8"/>
    <w:rsid w:val="00236786"/>
    <w:rsid w:val="002402CA"/>
    <w:rsid w:val="00240DCC"/>
    <w:rsid w:val="00241215"/>
    <w:rsid w:val="002422C1"/>
    <w:rsid w:val="002429AA"/>
    <w:rsid w:val="00242A49"/>
    <w:rsid w:val="00242B12"/>
    <w:rsid w:val="00242B92"/>
    <w:rsid w:val="00242D9D"/>
    <w:rsid w:val="00242F9B"/>
    <w:rsid w:val="0024375A"/>
    <w:rsid w:val="002437DF"/>
    <w:rsid w:val="002439EA"/>
    <w:rsid w:val="00244A59"/>
    <w:rsid w:val="00244B32"/>
    <w:rsid w:val="00245560"/>
    <w:rsid w:val="00246171"/>
    <w:rsid w:val="00246194"/>
    <w:rsid w:val="0024625D"/>
    <w:rsid w:val="002462F0"/>
    <w:rsid w:val="00246D0A"/>
    <w:rsid w:val="00247F35"/>
    <w:rsid w:val="00250824"/>
    <w:rsid w:val="00250B98"/>
    <w:rsid w:val="00250D18"/>
    <w:rsid w:val="00251675"/>
    <w:rsid w:val="002528E1"/>
    <w:rsid w:val="00252E6D"/>
    <w:rsid w:val="002543C3"/>
    <w:rsid w:val="002549A1"/>
    <w:rsid w:val="002556BD"/>
    <w:rsid w:val="0025586C"/>
    <w:rsid w:val="00256A53"/>
    <w:rsid w:val="002578A6"/>
    <w:rsid w:val="002578D5"/>
    <w:rsid w:val="00260538"/>
    <w:rsid w:val="002605A0"/>
    <w:rsid w:val="002613BD"/>
    <w:rsid w:val="00261588"/>
    <w:rsid w:val="00261A37"/>
    <w:rsid w:val="00261B6F"/>
    <w:rsid w:val="00261C55"/>
    <w:rsid w:val="002623B3"/>
    <w:rsid w:val="00262FF4"/>
    <w:rsid w:val="00263A82"/>
    <w:rsid w:val="00263CE9"/>
    <w:rsid w:val="002641DA"/>
    <w:rsid w:val="00264732"/>
    <w:rsid w:val="00264B32"/>
    <w:rsid w:val="0026531A"/>
    <w:rsid w:val="0026639C"/>
    <w:rsid w:val="002665F9"/>
    <w:rsid w:val="002668F9"/>
    <w:rsid w:val="00266CB9"/>
    <w:rsid w:val="00266E37"/>
    <w:rsid w:val="00267560"/>
    <w:rsid w:val="002678B9"/>
    <w:rsid w:val="00267B66"/>
    <w:rsid w:val="002701EF"/>
    <w:rsid w:val="00270512"/>
    <w:rsid w:val="00270859"/>
    <w:rsid w:val="00270A4D"/>
    <w:rsid w:val="00270BD1"/>
    <w:rsid w:val="00271388"/>
    <w:rsid w:val="00272AEE"/>
    <w:rsid w:val="0027344C"/>
    <w:rsid w:val="00273E71"/>
    <w:rsid w:val="0027454A"/>
    <w:rsid w:val="00274758"/>
    <w:rsid w:val="002755F4"/>
    <w:rsid w:val="00276E38"/>
    <w:rsid w:val="0028049C"/>
    <w:rsid w:val="0028087E"/>
    <w:rsid w:val="00280F20"/>
    <w:rsid w:val="002814A5"/>
    <w:rsid w:val="00281AC6"/>
    <w:rsid w:val="00281B78"/>
    <w:rsid w:val="002820F7"/>
    <w:rsid w:val="00282BBF"/>
    <w:rsid w:val="00282C93"/>
    <w:rsid w:val="00283455"/>
    <w:rsid w:val="002837B2"/>
    <w:rsid w:val="0028396D"/>
    <w:rsid w:val="00283B68"/>
    <w:rsid w:val="00285A4D"/>
    <w:rsid w:val="00285AFD"/>
    <w:rsid w:val="002861CF"/>
    <w:rsid w:val="00286E27"/>
    <w:rsid w:val="0028705C"/>
    <w:rsid w:val="0028792B"/>
    <w:rsid w:val="00290AC0"/>
    <w:rsid w:val="00290BF9"/>
    <w:rsid w:val="00291700"/>
    <w:rsid w:val="0029244C"/>
    <w:rsid w:val="00292A53"/>
    <w:rsid w:val="00293091"/>
    <w:rsid w:val="00293927"/>
    <w:rsid w:val="002941D5"/>
    <w:rsid w:val="00294596"/>
    <w:rsid w:val="002949F8"/>
    <w:rsid w:val="00294E68"/>
    <w:rsid w:val="00294EA3"/>
    <w:rsid w:val="002959E3"/>
    <w:rsid w:val="00295A92"/>
    <w:rsid w:val="00295D4D"/>
    <w:rsid w:val="00295E09"/>
    <w:rsid w:val="00295EF8"/>
    <w:rsid w:val="002962A5"/>
    <w:rsid w:val="0029728D"/>
    <w:rsid w:val="002972F2"/>
    <w:rsid w:val="002974A3"/>
    <w:rsid w:val="002A01B4"/>
    <w:rsid w:val="002A047B"/>
    <w:rsid w:val="002A0B30"/>
    <w:rsid w:val="002A10B8"/>
    <w:rsid w:val="002A199A"/>
    <w:rsid w:val="002A1BE1"/>
    <w:rsid w:val="002A1F10"/>
    <w:rsid w:val="002A219D"/>
    <w:rsid w:val="002A2EDB"/>
    <w:rsid w:val="002A3872"/>
    <w:rsid w:val="002A39A2"/>
    <w:rsid w:val="002A425C"/>
    <w:rsid w:val="002A4868"/>
    <w:rsid w:val="002A59D0"/>
    <w:rsid w:val="002A5A2D"/>
    <w:rsid w:val="002A749A"/>
    <w:rsid w:val="002A74EE"/>
    <w:rsid w:val="002A7F03"/>
    <w:rsid w:val="002B01D8"/>
    <w:rsid w:val="002B0C01"/>
    <w:rsid w:val="002B0D73"/>
    <w:rsid w:val="002B10A4"/>
    <w:rsid w:val="002B2850"/>
    <w:rsid w:val="002B2971"/>
    <w:rsid w:val="002B2A9B"/>
    <w:rsid w:val="002B2DFE"/>
    <w:rsid w:val="002B35BC"/>
    <w:rsid w:val="002B35E9"/>
    <w:rsid w:val="002B3C0D"/>
    <w:rsid w:val="002B3D2E"/>
    <w:rsid w:val="002B40A2"/>
    <w:rsid w:val="002B40EC"/>
    <w:rsid w:val="002B41E5"/>
    <w:rsid w:val="002B4BD5"/>
    <w:rsid w:val="002B500B"/>
    <w:rsid w:val="002B5441"/>
    <w:rsid w:val="002B5ABE"/>
    <w:rsid w:val="002B5B49"/>
    <w:rsid w:val="002B6041"/>
    <w:rsid w:val="002B6EB8"/>
    <w:rsid w:val="002B7C1E"/>
    <w:rsid w:val="002C022A"/>
    <w:rsid w:val="002C0CE1"/>
    <w:rsid w:val="002C2296"/>
    <w:rsid w:val="002C2E7F"/>
    <w:rsid w:val="002C31FF"/>
    <w:rsid w:val="002C3B56"/>
    <w:rsid w:val="002C3D27"/>
    <w:rsid w:val="002C5475"/>
    <w:rsid w:val="002C55CE"/>
    <w:rsid w:val="002C6B3D"/>
    <w:rsid w:val="002C6FD2"/>
    <w:rsid w:val="002C73C5"/>
    <w:rsid w:val="002D0B9C"/>
    <w:rsid w:val="002D10DC"/>
    <w:rsid w:val="002D11D0"/>
    <w:rsid w:val="002D178A"/>
    <w:rsid w:val="002D3426"/>
    <w:rsid w:val="002D35D1"/>
    <w:rsid w:val="002D3E47"/>
    <w:rsid w:val="002D40C9"/>
    <w:rsid w:val="002D4257"/>
    <w:rsid w:val="002D460B"/>
    <w:rsid w:val="002D4CF9"/>
    <w:rsid w:val="002D4E05"/>
    <w:rsid w:val="002D585D"/>
    <w:rsid w:val="002D5E11"/>
    <w:rsid w:val="002D6197"/>
    <w:rsid w:val="002D69BE"/>
    <w:rsid w:val="002D6ECA"/>
    <w:rsid w:val="002D7733"/>
    <w:rsid w:val="002D7B2F"/>
    <w:rsid w:val="002D7C22"/>
    <w:rsid w:val="002E0875"/>
    <w:rsid w:val="002E0C72"/>
    <w:rsid w:val="002E1843"/>
    <w:rsid w:val="002E2044"/>
    <w:rsid w:val="002E2431"/>
    <w:rsid w:val="002E26A8"/>
    <w:rsid w:val="002E29B8"/>
    <w:rsid w:val="002E30A9"/>
    <w:rsid w:val="002E30CD"/>
    <w:rsid w:val="002E333B"/>
    <w:rsid w:val="002E38D6"/>
    <w:rsid w:val="002E3A9C"/>
    <w:rsid w:val="002E44AC"/>
    <w:rsid w:val="002E490F"/>
    <w:rsid w:val="002E5932"/>
    <w:rsid w:val="002E6AEB"/>
    <w:rsid w:val="002E6CED"/>
    <w:rsid w:val="002E6F48"/>
    <w:rsid w:val="002E74FA"/>
    <w:rsid w:val="002E7E49"/>
    <w:rsid w:val="002F0065"/>
    <w:rsid w:val="002F06FF"/>
    <w:rsid w:val="002F1044"/>
    <w:rsid w:val="002F1FC5"/>
    <w:rsid w:val="002F2023"/>
    <w:rsid w:val="002F2075"/>
    <w:rsid w:val="002F28B6"/>
    <w:rsid w:val="002F2F0C"/>
    <w:rsid w:val="002F35DB"/>
    <w:rsid w:val="002F45A0"/>
    <w:rsid w:val="002F46EA"/>
    <w:rsid w:val="002F4720"/>
    <w:rsid w:val="002F5989"/>
    <w:rsid w:val="002F5DA6"/>
    <w:rsid w:val="002F62D2"/>
    <w:rsid w:val="002F636C"/>
    <w:rsid w:val="002F6400"/>
    <w:rsid w:val="002F71AD"/>
    <w:rsid w:val="002F71C4"/>
    <w:rsid w:val="002F7AC6"/>
    <w:rsid w:val="00300E1B"/>
    <w:rsid w:val="00301003"/>
    <w:rsid w:val="00301604"/>
    <w:rsid w:val="00301AA0"/>
    <w:rsid w:val="00302301"/>
    <w:rsid w:val="00302E1B"/>
    <w:rsid w:val="00303529"/>
    <w:rsid w:val="003035D4"/>
    <w:rsid w:val="00303645"/>
    <w:rsid w:val="00303DEC"/>
    <w:rsid w:val="00304BFF"/>
    <w:rsid w:val="00305DE2"/>
    <w:rsid w:val="003069BF"/>
    <w:rsid w:val="00306E43"/>
    <w:rsid w:val="0030762E"/>
    <w:rsid w:val="003077E3"/>
    <w:rsid w:val="00307F07"/>
    <w:rsid w:val="00310226"/>
    <w:rsid w:val="00311D01"/>
    <w:rsid w:val="00312CE9"/>
    <w:rsid w:val="00313833"/>
    <w:rsid w:val="00314851"/>
    <w:rsid w:val="00314F57"/>
    <w:rsid w:val="003153E3"/>
    <w:rsid w:val="003155CC"/>
    <w:rsid w:val="003157F4"/>
    <w:rsid w:val="00315893"/>
    <w:rsid w:val="00316B6F"/>
    <w:rsid w:val="00316CC8"/>
    <w:rsid w:val="00317635"/>
    <w:rsid w:val="00317FEF"/>
    <w:rsid w:val="00320FDE"/>
    <w:rsid w:val="00320FEB"/>
    <w:rsid w:val="00321A7D"/>
    <w:rsid w:val="00321EDD"/>
    <w:rsid w:val="00321FC4"/>
    <w:rsid w:val="003228E1"/>
    <w:rsid w:val="00322D38"/>
    <w:rsid w:val="00323693"/>
    <w:rsid w:val="00324498"/>
    <w:rsid w:val="0032490D"/>
    <w:rsid w:val="0032517B"/>
    <w:rsid w:val="00325267"/>
    <w:rsid w:val="003260EB"/>
    <w:rsid w:val="003265F3"/>
    <w:rsid w:val="00326687"/>
    <w:rsid w:val="00326A39"/>
    <w:rsid w:val="0032724D"/>
    <w:rsid w:val="00330E2D"/>
    <w:rsid w:val="00330EC9"/>
    <w:rsid w:val="003313E2"/>
    <w:rsid w:val="003317E0"/>
    <w:rsid w:val="00331BCC"/>
    <w:rsid w:val="00331D7F"/>
    <w:rsid w:val="00332501"/>
    <w:rsid w:val="0033293C"/>
    <w:rsid w:val="003335A5"/>
    <w:rsid w:val="003338A6"/>
    <w:rsid w:val="0033392E"/>
    <w:rsid w:val="00333DA6"/>
    <w:rsid w:val="00334057"/>
    <w:rsid w:val="00334776"/>
    <w:rsid w:val="00334EEC"/>
    <w:rsid w:val="00334F2D"/>
    <w:rsid w:val="00334F76"/>
    <w:rsid w:val="0033580D"/>
    <w:rsid w:val="0033580F"/>
    <w:rsid w:val="00335A62"/>
    <w:rsid w:val="0033671B"/>
    <w:rsid w:val="00337022"/>
    <w:rsid w:val="0033710E"/>
    <w:rsid w:val="003372F0"/>
    <w:rsid w:val="003373EC"/>
    <w:rsid w:val="0033783B"/>
    <w:rsid w:val="00337A5A"/>
    <w:rsid w:val="00337A70"/>
    <w:rsid w:val="00340072"/>
    <w:rsid w:val="00340357"/>
    <w:rsid w:val="0034049B"/>
    <w:rsid w:val="00340806"/>
    <w:rsid w:val="00340CC9"/>
    <w:rsid w:val="0034122F"/>
    <w:rsid w:val="00341285"/>
    <w:rsid w:val="0034152E"/>
    <w:rsid w:val="00341594"/>
    <w:rsid w:val="003416BD"/>
    <w:rsid w:val="00342A5E"/>
    <w:rsid w:val="003433C2"/>
    <w:rsid w:val="00343DB8"/>
    <w:rsid w:val="00344383"/>
    <w:rsid w:val="003452B4"/>
    <w:rsid w:val="00346218"/>
    <w:rsid w:val="00346AEE"/>
    <w:rsid w:val="00346DC6"/>
    <w:rsid w:val="00346FF9"/>
    <w:rsid w:val="00347034"/>
    <w:rsid w:val="00347587"/>
    <w:rsid w:val="00347B8B"/>
    <w:rsid w:val="003518D8"/>
    <w:rsid w:val="00351A59"/>
    <w:rsid w:val="00351CA6"/>
    <w:rsid w:val="00352214"/>
    <w:rsid w:val="00352471"/>
    <w:rsid w:val="0035267E"/>
    <w:rsid w:val="00352761"/>
    <w:rsid w:val="00353FDC"/>
    <w:rsid w:val="00354680"/>
    <w:rsid w:val="003547C6"/>
    <w:rsid w:val="00354A08"/>
    <w:rsid w:val="003561A9"/>
    <w:rsid w:val="00356CD8"/>
    <w:rsid w:val="00356EE9"/>
    <w:rsid w:val="00357321"/>
    <w:rsid w:val="003577A6"/>
    <w:rsid w:val="00357CF9"/>
    <w:rsid w:val="00357FF6"/>
    <w:rsid w:val="003617AF"/>
    <w:rsid w:val="00362068"/>
    <w:rsid w:val="003623FB"/>
    <w:rsid w:val="00362A83"/>
    <w:rsid w:val="00362AF2"/>
    <w:rsid w:val="00363732"/>
    <w:rsid w:val="00363736"/>
    <w:rsid w:val="00363A32"/>
    <w:rsid w:val="0036419A"/>
    <w:rsid w:val="003642DA"/>
    <w:rsid w:val="00364639"/>
    <w:rsid w:val="00364EE7"/>
    <w:rsid w:val="0036559A"/>
    <w:rsid w:val="003656E1"/>
    <w:rsid w:val="00365AF0"/>
    <w:rsid w:val="0036614F"/>
    <w:rsid w:val="00366378"/>
    <w:rsid w:val="003669D8"/>
    <w:rsid w:val="00366A4F"/>
    <w:rsid w:val="00366D0F"/>
    <w:rsid w:val="003701B3"/>
    <w:rsid w:val="00370999"/>
    <w:rsid w:val="00370B20"/>
    <w:rsid w:val="00371CF3"/>
    <w:rsid w:val="00372633"/>
    <w:rsid w:val="00372779"/>
    <w:rsid w:val="00373101"/>
    <w:rsid w:val="00373401"/>
    <w:rsid w:val="00373E0D"/>
    <w:rsid w:val="00373ED2"/>
    <w:rsid w:val="0037451C"/>
    <w:rsid w:val="00375ACF"/>
    <w:rsid w:val="00375D63"/>
    <w:rsid w:val="00376E80"/>
    <w:rsid w:val="00377B57"/>
    <w:rsid w:val="00380819"/>
    <w:rsid w:val="00380AFB"/>
    <w:rsid w:val="00381182"/>
    <w:rsid w:val="00381E61"/>
    <w:rsid w:val="0038201F"/>
    <w:rsid w:val="0038293B"/>
    <w:rsid w:val="00383B0F"/>
    <w:rsid w:val="00383B93"/>
    <w:rsid w:val="003843B2"/>
    <w:rsid w:val="00384EA9"/>
    <w:rsid w:val="00384F66"/>
    <w:rsid w:val="00385821"/>
    <w:rsid w:val="00385E36"/>
    <w:rsid w:val="003867D0"/>
    <w:rsid w:val="00386806"/>
    <w:rsid w:val="003869AB"/>
    <w:rsid w:val="00386F4F"/>
    <w:rsid w:val="0038757F"/>
    <w:rsid w:val="00390184"/>
    <w:rsid w:val="003902FC"/>
    <w:rsid w:val="00390656"/>
    <w:rsid w:val="003908C2"/>
    <w:rsid w:val="00390CE6"/>
    <w:rsid w:val="00392230"/>
    <w:rsid w:val="0039295F"/>
    <w:rsid w:val="003929AA"/>
    <w:rsid w:val="00393AFD"/>
    <w:rsid w:val="00393E38"/>
    <w:rsid w:val="003949AA"/>
    <w:rsid w:val="00394BA9"/>
    <w:rsid w:val="00394F13"/>
    <w:rsid w:val="003959C3"/>
    <w:rsid w:val="003959C5"/>
    <w:rsid w:val="003968C0"/>
    <w:rsid w:val="00397072"/>
    <w:rsid w:val="00397170"/>
    <w:rsid w:val="003974F8"/>
    <w:rsid w:val="00397AF8"/>
    <w:rsid w:val="00397F15"/>
    <w:rsid w:val="003A0717"/>
    <w:rsid w:val="003A08F5"/>
    <w:rsid w:val="003A0BF2"/>
    <w:rsid w:val="003A1325"/>
    <w:rsid w:val="003A19C6"/>
    <w:rsid w:val="003A1C96"/>
    <w:rsid w:val="003A29B1"/>
    <w:rsid w:val="003A2D59"/>
    <w:rsid w:val="003A43E9"/>
    <w:rsid w:val="003A4921"/>
    <w:rsid w:val="003A52CF"/>
    <w:rsid w:val="003A5560"/>
    <w:rsid w:val="003A57E1"/>
    <w:rsid w:val="003A5A01"/>
    <w:rsid w:val="003A5E87"/>
    <w:rsid w:val="003A66FA"/>
    <w:rsid w:val="003A670C"/>
    <w:rsid w:val="003A6BF1"/>
    <w:rsid w:val="003A76C9"/>
    <w:rsid w:val="003B0165"/>
    <w:rsid w:val="003B06AF"/>
    <w:rsid w:val="003B0FAC"/>
    <w:rsid w:val="003B1376"/>
    <w:rsid w:val="003B14FF"/>
    <w:rsid w:val="003B1A8C"/>
    <w:rsid w:val="003B1ACB"/>
    <w:rsid w:val="003B1DA9"/>
    <w:rsid w:val="003B2D6C"/>
    <w:rsid w:val="003B3043"/>
    <w:rsid w:val="003B3AE4"/>
    <w:rsid w:val="003B3F38"/>
    <w:rsid w:val="003B4108"/>
    <w:rsid w:val="003B4238"/>
    <w:rsid w:val="003B4277"/>
    <w:rsid w:val="003B4F3B"/>
    <w:rsid w:val="003B4FA2"/>
    <w:rsid w:val="003B5D54"/>
    <w:rsid w:val="003B5EDA"/>
    <w:rsid w:val="003B6BE6"/>
    <w:rsid w:val="003B74A8"/>
    <w:rsid w:val="003B76B7"/>
    <w:rsid w:val="003C035C"/>
    <w:rsid w:val="003C0540"/>
    <w:rsid w:val="003C08C2"/>
    <w:rsid w:val="003C0B23"/>
    <w:rsid w:val="003C1F52"/>
    <w:rsid w:val="003C2D72"/>
    <w:rsid w:val="003C350B"/>
    <w:rsid w:val="003C3634"/>
    <w:rsid w:val="003C36B3"/>
    <w:rsid w:val="003C3792"/>
    <w:rsid w:val="003C3AB0"/>
    <w:rsid w:val="003C457B"/>
    <w:rsid w:val="003C46B1"/>
    <w:rsid w:val="003C4F2F"/>
    <w:rsid w:val="003C5D62"/>
    <w:rsid w:val="003C5D9A"/>
    <w:rsid w:val="003C6679"/>
    <w:rsid w:val="003C67AF"/>
    <w:rsid w:val="003C6ECF"/>
    <w:rsid w:val="003C7452"/>
    <w:rsid w:val="003C7C8D"/>
    <w:rsid w:val="003C7FE8"/>
    <w:rsid w:val="003D0165"/>
    <w:rsid w:val="003D0507"/>
    <w:rsid w:val="003D050A"/>
    <w:rsid w:val="003D175C"/>
    <w:rsid w:val="003D20CB"/>
    <w:rsid w:val="003D20FC"/>
    <w:rsid w:val="003D39CD"/>
    <w:rsid w:val="003D480A"/>
    <w:rsid w:val="003D4BD1"/>
    <w:rsid w:val="003D5248"/>
    <w:rsid w:val="003D5CD3"/>
    <w:rsid w:val="003D5F6D"/>
    <w:rsid w:val="003D6333"/>
    <w:rsid w:val="003D67F6"/>
    <w:rsid w:val="003D74E7"/>
    <w:rsid w:val="003D764B"/>
    <w:rsid w:val="003E0D91"/>
    <w:rsid w:val="003E1188"/>
    <w:rsid w:val="003E17A3"/>
    <w:rsid w:val="003E198C"/>
    <w:rsid w:val="003E1C7D"/>
    <w:rsid w:val="003E2529"/>
    <w:rsid w:val="003E2A2E"/>
    <w:rsid w:val="003E2BBF"/>
    <w:rsid w:val="003E2EE8"/>
    <w:rsid w:val="003E3346"/>
    <w:rsid w:val="003E3CA6"/>
    <w:rsid w:val="003E40AA"/>
    <w:rsid w:val="003E4A77"/>
    <w:rsid w:val="003E4AA5"/>
    <w:rsid w:val="003E53A9"/>
    <w:rsid w:val="003E5C7C"/>
    <w:rsid w:val="003E6339"/>
    <w:rsid w:val="003E63A7"/>
    <w:rsid w:val="003E64C8"/>
    <w:rsid w:val="003E66F3"/>
    <w:rsid w:val="003E6717"/>
    <w:rsid w:val="003E6DD9"/>
    <w:rsid w:val="003E7850"/>
    <w:rsid w:val="003E79F0"/>
    <w:rsid w:val="003F0150"/>
    <w:rsid w:val="003F0FF1"/>
    <w:rsid w:val="003F141B"/>
    <w:rsid w:val="003F1CEC"/>
    <w:rsid w:val="003F238A"/>
    <w:rsid w:val="003F2A4C"/>
    <w:rsid w:val="003F2EA4"/>
    <w:rsid w:val="003F316D"/>
    <w:rsid w:val="003F3FFB"/>
    <w:rsid w:val="003F402F"/>
    <w:rsid w:val="003F472D"/>
    <w:rsid w:val="003F4D99"/>
    <w:rsid w:val="003F4FE1"/>
    <w:rsid w:val="003F5765"/>
    <w:rsid w:val="003F5A52"/>
    <w:rsid w:val="003F5FCF"/>
    <w:rsid w:val="003F5FF1"/>
    <w:rsid w:val="003F676D"/>
    <w:rsid w:val="003F6FCA"/>
    <w:rsid w:val="003F748E"/>
    <w:rsid w:val="004001C7"/>
    <w:rsid w:val="00400732"/>
    <w:rsid w:val="00400818"/>
    <w:rsid w:val="00401054"/>
    <w:rsid w:val="0040134C"/>
    <w:rsid w:val="004028DC"/>
    <w:rsid w:val="00402E81"/>
    <w:rsid w:val="00402FF6"/>
    <w:rsid w:val="0040306B"/>
    <w:rsid w:val="00403128"/>
    <w:rsid w:val="00403AAC"/>
    <w:rsid w:val="00404781"/>
    <w:rsid w:val="004048ED"/>
    <w:rsid w:val="00404E08"/>
    <w:rsid w:val="00405B26"/>
    <w:rsid w:val="00405E27"/>
    <w:rsid w:val="004066D0"/>
    <w:rsid w:val="00406E98"/>
    <w:rsid w:val="004076DA"/>
    <w:rsid w:val="00407B50"/>
    <w:rsid w:val="0041009D"/>
    <w:rsid w:val="0041042B"/>
    <w:rsid w:val="00410C2C"/>
    <w:rsid w:val="004118ED"/>
    <w:rsid w:val="00411A9B"/>
    <w:rsid w:val="00412DB7"/>
    <w:rsid w:val="00413062"/>
    <w:rsid w:val="004130AD"/>
    <w:rsid w:val="0041339A"/>
    <w:rsid w:val="00413869"/>
    <w:rsid w:val="004147E1"/>
    <w:rsid w:val="0041538D"/>
    <w:rsid w:val="00415600"/>
    <w:rsid w:val="00415750"/>
    <w:rsid w:val="00415A41"/>
    <w:rsid w:val="00415DF7"/>
    <w:rsid w:val="004162C6"/>
    <w:rsid w:val="004167C9"/>
    <w:rsid w:val="00416A93"/>
    <w:rsid w:val="0041791C"/>
    <w:rsid w:val="00417982"/>
    <w:rsid w:val="00417C04"/>
    <w:rsid w:val="004201C5"/>
    <w:rsid w:val="004206E3"/>
    <w:rsid w:val="004209C7"/>
    <w:rsid w:val="0042101F"/>
    <w:rsid w:val="004212B9"/>
    <w:rsid w:val="0042169E"/>
    <w:rsid w:val="00421BD3"/>
    <w:rsid w:val="00421E9F"/>
    <w:rsid w:val="00421EB0"/>
    <w:rsid w:val="00421FE7"/>
    <w:rsid w:val="0042210B"/>
    <w:rsid w:val="00422342"/>
    <w:rsid w:val="0042291A"/>
    <w:rsid w:val="00422F02"/>
    <w:rsid w:val="0042302C"/>
    <w:rsid w:val="004231B0"/>
    <w:rsid w:val="00423C9F"/>
    <w:rsid w:val="0042415C"/>
    <w:rsid w:val="00424287"/>
    <w:rsid w:val="00424B27"/>
    <w:rsid w:val="00424FB1"/>
    <w:rsid w:val="00425909"/>
    <w:rsid w:val="00426B30"/>
    <w:rsid w:val="00426B32"/>
    <w:rsid w:val="004271ED"/>
    <w:rsid w:val="004273B5"/>
    <w:rsid w:val="0042790C"/>
    <w:rsid w:val="00427A2E"/>
    <w:rsid w:val="00427C22"/>
    <w:rsid w:val="00430D8D"/>
    <w:rsid w:val="00430DF6"/>
    <w:rsid w:val="00431779"/>
    <w:rsid w:val="0043226F"/>
    <w:rsid w:val="00432660"/>
    <w:rsid w:val="00432B2A"/>
    <w:rsid w:val="004330F0"/>
    <w:rsid w:val="00433505"/>
    <w:rsid w:val="0043365A"/>
    <w:rsid w:val="004337EE"/>
    <w:rsid w:val="004339C7"/>
    <w:rsid w:val="00433DDF"/>
    <w:rsid w:val="0043424D"/>
    <w:rsid w:val="00434486"/>
    <w:rsid w:val="00434A7C"/>
    <w:rsid w:val="00434CF0"/>
    <w:rsid w:val="00434F7C"/>
    <w:rsid w:val="0043506F"/>
    <w:rsid w:val="004351A4"/>
    <w:rsid w:val="00435AD8"/>
    <w:rsid w:val="00435FBD"/>
    <w:rsid w:val="004367F9"/>
    <w:rsid w:val="004372CC"/>
    <w:rsid w:val="00437AF5"/>
    <w:rsid w:val="00441209"/>
    <w:rsid w:val="0044153E"/>
    <w:rsid w:val="00441826"/>
    <w:rsid w:val="004418DB"/>
    <w:rsid w:val="00441941"/>
    <w:rsid w:val="00441B5D"/>
    <w:rsid w:val="004429D0"/>
    <w:rsid w:val="004429FC"/>
    <w:rsid w:val="00442BC3"/>
    <w:rsid w:val="00442C7F"/>
    <w:rsid w:val="00443CBA"/>
    <w:rsid w:val="004444B8"/>
    <w:rsid w:val="0044461E"/>
    <w:rsid w:val="00445ABA"/>
    <w:rsid w:val="004461A9"/>
    <w:rsid w:val="004463AE"/>
    <w:rsid w:val="00446638"/>
    <w:rsid w:val="00447157"/>
    <w:rsid w:val="00447868"/>
    <w:rsid w:val="00450025"/>
    <w:rsid w:val="004500FA"/>
    <w:rsid w:val="00450553"/>
    <w:rsid w:val="00450E8F"/>
    <w:rsid w:val="0045205B"/>
    <w:rsid w:val="004521EE"/>
    <w:rsid w:val="00452C19"/>
    <w:rsid w:val="00452F96"/>
    <w:rsid w:val="004533A2"/>
    <w:rsid w:val="00453599"/>
    <w:rsid w:val="004536C5"/>
    <w:rsid w:val="00453921"/>
    <w:rsid w:val="00453D4C"/>
    <w:rsid w:val="00453D5A"/>
    <w:rsid w:val="00454176"/>
    <w:rsid w:val="00454327"/>
    <w:rsid w:val="0045443B"/>
    <w:rsid w:val="004547DE"/>
    <w:rsid w:val="00454CB1"/>
    <w:rsid w:val="00455094"/>
    <w:rsid w:val="00455391"/>
    <w:rsid w:val="0045547A"/>
    <w:rsid w:val="004555FA"/>
    <w:rsid w:val="004559B3"/>
    <w:rsid w:val="00455F4D"/>
    <w:rsid w:val="0045627C"/>
    <w:rsid w:val="0045676B"/>
    <w:rsid w:val="00456A74"/>
    <w:rsid w:val="00457744"/>
    <w:rsid w:val="00457972"/>
    <w:rsid w:val="0046036C"/>
    <w:rsid w:val="004603D4"/>
    <w:rsid w:val="00460C80"/>
    <w:rsid w:val="00460FEC"/>
    <w:rsid w:val="00461DD4"/>
    <w:rsid w:val="00462059"/>
    <w:rsid w:val="00462381"/>
    <w:rsid w:val="0046240C"/>
    <w:rsid w:val="004627B0"/>
    <w:rsid w:val="00462FAE"/>
    <w:rsid w:val="00463086"/>
    <w:rsid w:val="004630FB"/>
    <w:rsid w:val="00463A0D"/>
    <w:rsid w:val="004641CC"/>
    <w:rsid w:val="00464C99"/>
    <w:rsid w:val="00465861"/>
    <w:rsid w:val="00465F95"/>
    <w:rsid w:val="00470681"/>
    <w:rsid w:val="00470696"/>
    <w:rsid w:val="0047086B"/>
    <w:rsid w:val="00471430"/>
    <w:rsid w:val="00471722"/>
    <w:rsid w:val="00471DE9"/>
    <w:rsid w:val="00472173"/>
    <w:rsid w:val="004723C6"/>
    <w:rsid w:val="004741E6"/>
    <w:rsid w:val="0047435F"/>
    <w:rsid w:val="00474E2D"/>
    <w:rsid w:val="00475905"/>
    <w:rsid w:val="00475E58"/>
    <w:rsid w:val="00475EC9"/>
    <w:rsid w:val="004774E0"/>
    <w:rsid w:val="00477A2B"/>
    <w:rsid w:val="00477FB6"/>
    <w:rsid w:val="00477FD5"/>
    <w:rsid w:val="00480B7F"/>
    <w:rsid w:val="0048127D"/>
    <w:rsid w:val="00482477"/>
    <w:rsid w:val="00482D2A"/>
    <w:rsid w:val="00482E08"/>
    <w:rsid w:val="004831E7"/>
    <w:rsid w:val="004836F3"/>
    <w:rsid w:val="00483ECF"/>
    <w:rsid w:val="0048499E"/>
    <w:rsid w:val="00484F0A"/>
    <w:rsid w:val="00484FCC"/>
    <w:rsid w:val="004851A6"/>
    <w:rsid w:val="00485292"/>
    <w:rsid w:val="00485697"/>
    <w:rsid w:val="0048617D"/>
    <w:rsid w:val="004864BB"/>
    <w:rsid w:val="004868EA"/>
    <w:rsid w:val="00487B74"/>
    <w:rsid w:val="00490302"/>
    <w:rsid w:val="00490AE0"/>
    <w:rsid w:val="00490CAA"/>
    <w:rsid w:val="004913AB"/>
    <w:rsid w:val="00491549"/>
    <w:rsid w:val="004915C4"/>
    <w:rsid w:val="00491FBD"/>
    <w:rsid w:val="00492782"/>
    <w:rsid w:val="00492D9F"/>
    <w:rsid w:val="00493616"/>
    <w:rsid w:val="00494032"/>
    <w:rsid w:val="00495164"/>
    <w:rsid w:val="0049531D"/>
    <w:rsid w:val="004954FB"/>
    <w:rsid w:val="00495770"/>
    <w:rsid w:val="00495971"/>
    <w:rsid w:val="00496668"/>
    <w:rsid w:val="004976F3"/>
    <w:rsid w:val="004A07B1"/>
    <w:rsid w:val="004A0FBD"/>
    <w:rsid w:val="004A11FB"/>
    <w:rsid w:val="004A142B"/>
    <w:rsid w:val="004A284A"/>
    <w:rsid w:val="004A3B9C"/>
    <w:rsid w:val="004A4C8A"/>
    <w:rsid w:val="004A5895"/>
    <w:rsid w:val="004A688F"/>
    <w:rsid w:val="004A6948"/>
    <w:rsid w:val="004A6D59"/>
    <w:rsid w:val="004A7223"/>
    <w:rsid w:val="004A7754"/>
    <w:rsid w:val="004A7922"/>
    <w:rsid w:val="004A7BB9"/>
    <w:rsid w:val="004B0F50"/>
    <w:rsid w:val="004B1827"/>
    <w:rsid w:val="004B2005"/>
    <w:rsid w:val="004B295A"/>
    <w:rsid w:val="004B366A"/>
    <w:rsid w:val="004B4303"/>
    <w:rsid w:val="004B4E59"/>
    <w:rsid w:val="004B54BD"/>
    <w:rsid w:val="004B5BB9"/>
    <w:rsid w:val="004B5E7F"/>
    <w:rsid w:val="004B618F"/>
    <w:rsid w:val="004B73ED"/>
    <w:rsid w:val="004B78C2"/>
    <w:rsid w:val="004B7900"/>
    <w:rsid w:val="004B7DD3"/>
    <w:rsid w:val="004C119F"/>
    <w:rsid w:val="004C16A1"/>
    <w:rsid w:val="004C1891"/>
    <w:rsid w:val="004C1BCC"/>
    <w:rsid w:val="004C1C96"/>
    <w:rsid w:val="004C294E"/>
    <w:rsid w:val="004C2E60"/>
    <w:rsid w:val="004C3431"/>
    <w:rsid w:val="004C3839"/>
    <w:rsid w:val="004C4491"/>
    <w:rsid w:val="004C50C1"/>
    <w:rsid w:val="004C54C2"/>
    <w:rsid w:val="004C5687"/>
    <w:rsid w:val="004C63D0"/>
    <w:rsid w:val="004C6473"/>
    <w:rsid w:val="004C6F41"/>
    <w:rsid w:val="004C7203"/>
    <w:rsid w:val="004C72CB"/>
    <w:rsid w:val="004C7C19"/>
    <w:rsid w:val="004C7C56"/>
    <w:rsid w:val="004C7ED9"/>
    <w:rsid w:val="004D1D39"/>
    <w:rsid w:val="004D298C"/>
    <w:rsid w:val="004D2F8C"/>
    <w:rsid w:val="004D3910"/>
    <w:rsid w:val="004D3CA9"/>
    <w:rsid w:val="004D427F"/>
    <w:rsid w:val="004D42C4"/>
    <w:rsid w:val="004D4537"/>
    <w:rsid w:val="004D4641"/>
    <w:rsid w:val="004D471B"/>
    <w:rsid w:val="004D4AA5"/>
    <w:rsid w:val="004D4C73"/>
    <w:rsid w:val="004D520F"/>
    <w:rsid w:val="004D5455"/>
    <w:rsid w:val="004D59BB"/>
    <w:rsid w:val="004D5F07"/>
    <w:rsid w:val="004D6573"/>
    <w:rsid w:val="004D73D0"/>
    <w:rsid w:val="004D7743"/>
    <w:rsid w:val="004D7DDB"/>
    <w:rsid w:val="004E09A0"/>
    <w:rsid w:val="004E0AF5"/>
    <w:rsid w:val="004E11A2"/>
    <w:rsid w:val="004E1B1B"/>
    <w:rsid w:val="004E1D9B"/>
    <w:rsid w:val="004E209E"/>
    <w:rsid w:val="004E2F75"/>
    <w:rsid w:val="004E3D26"/>
    <w:rsid w:val="004E4514"/>
    <w:rsid w:val="004E4635"/>
    <w:rsid w:val="004E4B3D"/>
    <w:rsid w:val="004E4DA5"/>
    <w:rsid w:val="004E590C"/>
    <w:rsid w:val="004E5B28"/>
    <w:rsid w:val="004E66E4"/>
    <w:rsid w:val="004E670D"/>
    <w:rsid w:val="004E69BB"/>
    <w:rsid w:val="004E74E9"/>
    <w:rsid w:val="004E7537"/>
    <w:rsid w:val="004E7B89"/>
    <w:rsid w:val="004F0497"/>
    <w:rsid w:val="004F0D76"/>
    <w:rsid w:val="004F1030"/>
    <w:rsid w:val="004F10FB"/>
    <w:rsid w:val="004F164B"/>
    <w:rsid w:val="004F23C9"/>
    <w:rsid w:val="004F2613"/>
    <w:rsid w:val="004F27D0"/>
    <w:rsid w:val="004F31D4"/>
    <w:rsid w:val="004F3CE6"/>
    <w:rsid w:val="004F3F2D"/>
    <w:rsid w:val="004F4123"/>
    <w:rsid w:val="004F450A"/>
    <w:rsid w:val="004F46DD"/>
    <w:rsid w:val="004F7481"/>
    <w:rsid w:val="004F78CA"/>
    <w:rsid w:val="004F7A5E"/>
    <w:rsid w:val="0050024C"/>
    <w:rsid w:val="005003D7"/>
    <w:rsid w:val="005008ED"/>
    <w:rsid w:val="00500E22"/>
    <w:rsid w:val="0050128C"/>
    <w:rsid w:val="0050148B"/>
    <w:rsid w:val="00501826"/>
    <w:rsid w:val="00501C50"/>
    <w:rsid w:val="00502B38"/>
    <w:rsid w:val="00502FB0"/>
    <w:rsid w:val="0050372D"/>
    <w:rsid w:val="00503A93"/>
    <w:rsid w:val="00503B16"/>
    <w:rsid w:val="00503B1F"/>
    <w:rsid w:val="00504509"/>
    <w:rsid w:val="005054B6"/>
    <w:rsid w:val="00505DCF"/>
    <w:rsid w:val="005060AB"/>
    <w:rsid w:val="0050640A"/>
    <w:rsid w:val="00506A74"/>
    <w:rsid w:val="00507398"/>
    <w:rsid w:val="0051082E"/>
    <w:rsid w:val="00511105"/>
    <w:rsid w:val="005113A4"/>
    <w:rsid w:val="0051154E"/>
    <w:rsid w:val="005121DD"/>
    <w:rsid w:val="0051225C"/>
    <w:rsid w:val="00512464"/>
    <w:rsid w:val="00512841"/>
    <w:rsid w:val="00512A15"/>
    <w:rsid w:val="00512DC2"/>
    <w:rsid w:val="00513A4A"/>
    <w:rsid w:val="0051441D"/>
    <w:rsid w:val="005145F9"/>
    <w:rsid w:val="00514A06"/>
    <w:rsid w:val="00514C93"/>
    <w:rsid w:val="00514CBA"/>
    <w:rsid w:val="00514F6B"/>
    <w:rsid w:val="005157CC"/>
    <w:rsid w:val="0051683C"/>
    <w:rsid w:val="00516964"/>
    <w:rsid w:val="005170CE"/>
    <w:rsid w:val="0051736C"/>
    <w:rsid w:val="0052095D"/>
    <w:rsid w:val="00520A0B"/>
    <w:rsid w:val="005211B2"/>
    <w:rsid w:val="0052175B"/>
    <w:rsid w:val="005218C6"/>
    <w:rsid w:val="00521D51"/>
    <w:rsid w:val="00522213"/>
    <w:rsid w:val="00522C9C"/>
    <w:rsid w:val="00523022"/>
    <w:rsid w:val="0052302B"/>
    <w:rsid w:val="00523219"/>
    <w:rsid w:val="00523738"/>
    <w:rsid w:val="005248D2"/>
    <w:rsid w:val="00525194"/>
    <w:rsid w:val="0052554B"/>
    <w:rsid w:val="00525DD4"/>
    <w:rsid w:val="00525E7A"/>
    <w:rsid w:val="005260FD"/>
    <w:rsid w:val="00527628"/>
    <w:rsid w:val="00527676"/>
    <w:rsid w:val="005276A8"/>
    <w:rsid w:val="00527833"/>
    <w:rsid w:val="00530260"/>
    <w:rsid w:val="00530404"/>
    <w:rsid w:val="00530BFF"/>
    <w:rsid w:val="00530DDF"/>
    <w:rsid w:val="00531971"/>
    <w:rsid w:val="00531DB2"/>
    <w:rsid w:val="00532018"/>
    <w:rsid w:val="0053211E"/>
    <w:rsid w:val="005338AC"/>
    <w:rsid w:val="00534ACE"/>
    <w:rsid w:val="00534C52"/>
    <w:rsid w:val="00534D4B"/>
    <w:rsid w:val="0053573A"/>
    <w:rsid w:val="00536EAE"/>
    <w:rsid w:val="00537660"/>
    <w:rsid w:val="0054010D"/>
    <w:rsid w:val="00540117"/>
    <w:rsid w:val="0054116A"/>
    <w:rsid w:val="005414F9"/>
    <w:rsid w:val="00541F26"/>
    <w:rsid w:val="0054286A"/>
    <w:rsid w:val="0054388D"/>
    <w:rsid w:val="00543F72"/>
    <w:rsid w:val="005440A1"/>
    <w:rsid w:val="005446E1"/>
    <w:rsid w:val="00545332"/>
    <w:rsid w:val="00545686"/>
    <w:rsid w:val="00545DB2"/>
    <w:rsid w:val="0054602F"/>
    <w:rsid w:val="00546C2B"/>
    <w:rsid w:val="00546F0A"/>
    <w:rsid w:val="0054707E"/>
    <w:rsid w:val="0054712C"/>
    <w:rsid w:val="0054775C"/>
    <w:rsid w:val="00547BF2"/>
    <w:rsid w:val="005517E6"/>
    <w:rsid w:val="00551946"/>
    <w:rsid w:val="005519B0"/>
    <w:rsid w:val="00551BDC"/>
    <w:rsid w:val="005524AB"/>
    <w:rsid w:val="005527E0"/>
    <w:rsid w:val="00552969"/>
    <w:rsid w:val="00552BC8"/>
    <w:rsid w:val="00552EDD"/>
    <w:rsid w:val="005532FB"/>
    <w:rsid w:val="0055334F"/>
    <w:rsid w:val="0055375D"/>
    <w:rsid w:val="00553AF9"/>
    <w:rsid w:val="00554381"/>
    <w:rsid w:val="0055451C"/>
    <w:rsid w:val="0055477F"/>
    <w:rsid w:val="00554A54"/>
    <w:rsid w:val="00554F3E"/>
    <w:rsid w:val="00554F7B"/>
    <w:rsid w:val="00555838"/>
    <w:rsid w:val="00555B0E"/>
    <w:rsid w:val="00555C16"/>
    <w:rsid w:val="00555D0C"/>
    <w:rsid w:val="00556CE2"/>
    <w:rsid w:val="00556DF1"/>
    <w:rsid w:val="005571D0"/>
    <w:rsid w:val="0055740B"/>
    <w:rsid w:val="005579CF"/>
    <w:rsid w:val="00557A28"/>
    <w:rsid w:val="00557A48"/>
    <w:rsid w:val="00560E1F"/>
    <w:rsid w:val="00560FF7"/>
    <w:rsid w:val="00561115"/>
    <w:rsid w:val="00561C34"/>
    <w:rsid w:val="005629D5"/>
    <w:rsid w:val="00563614"/>
    <w:rsid w:val="005645BD"/>
    <w:rsid w:val="00564BE6"/>
    <w:rsid w:val="00564DEA"/>
    <w:rsid w:val="00564E82"/>
    <w:rsid w:val="005656E7"/>
    <w:rsid w:val="00565764"/>
    <w:rsid w:val="00565E6C"/>
    <w:rsid w:val="00566478"/>
    <w:rsid w:val="00566805"/>
    <w:rsid w:val="00566C58"/>
    <w:rsid w:val="005673C0"/>
    <w:rsid w:val="00567400"/>
    <w:rsid w:val="00567F76"/>
    <w:rsid w:val="005700B0"/>
    <w:rsid w:val="00570FB1"/>
    <w:rsid w:val="00571412"/>
    <w:rsid w:val="00571518"/>
    <w:rsid w:val="00571BDA"/>
    <w:rsid w:val="0057258F"/>
    <w:rsid w:val="005725B6"/>
    <w:rsid w:val="00572B35"/>
    <w:rsid w:val="00573699"/>
    <w:rsid w:val="00574C88"/>
    <w:rsid w:val="005752F9"/>
    <w:rsid w:val="00575FCB"/>
    <w:rsid w:val="00576337"/>
    <w:rsid w:val="005764F0"/>
    <w:rsid w:val="00576547"/>
    <w:rsid w:val="0057654D"/>
    <w:rsid w:val="00576ACF"/>
    <w:rsid w:val="005770FE"/>
    <w:rsid w:val="005776FA"/>
    <w:rsid w:val="0057790C"/>
    <w:rsid w:val="005802FB"/>
    <w:rsid w:val="00580745"/>
    <w:rsid w:val="005807FD"/>
    <w:rsid w:val="00580F47"/>
    <w:rsid w:val="005816CD"/>
    <w:rsid w:val="00581A9F"/>
    <w:rsid w:val="00582ABB"/>
    <w:rsid w:val="005832D3"/>
    <w:rsid w:val="00584114"/>
    <w:rsid w:val="00584496"/>
    <w:rsid w:val="00584AA9"/>
    <w:rsid w:val="00585545"/>
    <w:rsid w:val="0058589C"/>
    <w:rsid w:val="00585ACC"/>
    <w:rsid w:val="00585B34"/>
    <w:rsid w:val="005866C8"/>
    <w:rsid w:val="005867A9"/>
    <w:rsid w:val="005868DC"/>
    <w:rsid w:val="0058698A"/>
    <w:rsid w:val="00586FF2"/>
    <w:rsid w:val="00590684"/>
    <w:rsid w:val="00590914"/>
    <w:rsid w:val="0059094B"/>
    <w:rsid w:val="00590E16"/>
    <w:rsid w:val="005919BB"/>
    <w:rsid w:val="005927F0"/>
    <w:rsid w:val="00592DA5"/>
    <w:rsid w:val="005938A0"/>
    <w:rsid w:val="0059408A"/>
    <w:rsid w:val="005944F1"/>
    <w:rsid w:val="0059457E"/>
    <w:rsid w:val="005945C3"/>
    <w:rsid w:val="005950F3"/>
    <w:rsid w:val="005952CF"/>
    <w:rsid w:val="0059550D"/>
    <w:rsid w:val="00595577"/>
    <w:rsid w:val="00595609"/>
    <w:rsid w:val="00595F1A"/>
    <w:rsid w:val="00597325"/>
    <w:rsid w:val="0059737E"/>
    <w:rsid w:val="00597635"/>
    <w:rsid w:val="005A0189"/>
    <w:rsid w:val="005A063A"/>
    <w:rsid w:val="005A0A03"/>
    <w:rsid w:val="005A0A35"/>
    <w:rsid w:val="005A0FC7"/>
    <w:rsid w:val="005A11FF"/>
    <w:rsid w:val="005A120C"/>
    <w:rsid w:val="005A15CC"/>
    <w:rsid w:val="005A1CA5"/>
    <w:rsid w:val="005A1F7D"/>
    <w:rsid w:val="005A2280"/>
    <w:rsid w:val="005A2555"/>
    <w:rsid w:val="005A2ED1"/>
    <w:rsid w:val="005A3150"/>
    <w:rsid w:val="005A33F7"/>
    <w:rsid w:val="005A3819"/>
    <w:rsid w:val="005A4319"/>
    <w:rsid w:val="005A62FE"/>
    <w:rsid w:val="005A78FE"/>
    <w:rsid w:val="005A7CB9"/>
    <w:rsid w:val="005B0714"/>
    <w:rsid w:val="005B0C8F"/>
    <w:rsid w:val="005B11C9"/>
    <w:rsid w:val="005B146A"/>
    <w:rsid w:val="005B15B8"/>
    <w:rsid w:val="005B18DD"/>
    <w:rsid w:val="005B191D"/>
    <w:rsid w:val="005B21D4"/>
    <w:rsid w:val="005B2CE2"/>
    <w:rsid w:val="005B2CFA"/>
    <w:rsid w:val="005B333E"/>
    <w:rsid w:val="005B340A"/>
    <w:rsid w:val="005B38DE"/>
    <w:rsid w:val="005B3DA8"/>
    <w:rsid w:val="005B464E"/>
    <w:rsid w:val="005B4A76"/>
    <w:rsid w:val="005B5C47"/>
    <w:rsid w:val="005B60D1"/>
    <w:rsid w:val="005B67CD"/>
    <w:rsid w:val="005B6E80"/>
    <w:rsid w:val="005B71DB"/>
    <w:rsid w:val="005B7421"/>
    <w:rsid w:val="005B7E3C"/>
    <w:rsid w:val="005C0B6E"/>
    <w:rsid w:val="005C0CA6"/>
    <w:rsid w:val="005C0CD2"/>
    <w:rsid w:val="005C142C"/>
    <w:rsid w:val="005C15F2"/>
    <w:rsid w:val="005C1B8F"/>
    <w:rsid w:val="005C1FBF"/>
    <w:rsid w:val="005C1FEB"/>
    <w:rsid w:val="005C200D"/>
    <w:rsid w:val="005C231A"/>
    <w:rsid w:val="005C24AE"/>
    <w:rsid w:val="005C27E3"/>
    <w:rsid w:val="005C2BEE"/>
    <w:rsid w:val="005C338E"/>
    <w:rsid w:val="005C37DD"/>
    <w:rsid w:val="005C3842"/>
    <w:rsid w:val="005C4F03"/>
    <w:rsid w:val="005C4F1A"/>
    <w:rsid w:val="005C59B4"/>
    <w:rsid w:val="005C72D1"/>
    <w:rsid w:val="005D163B"/>
    <w:rsid w:val="005D2271"/>
    <w:rsid w:val="005D3880"/>
    <w:rsid w:val="005D4349"/>
    <w:rsid w:val="005D4643"/>
    <w:rsid w:val="005D5301"/>
    <w:rsid w:val="005D5478"/>
    <w:rsid w:val="005D54F2"/>
    <w:rsid w:val="005D5613"/>
    <w:rsid w:val="005D5F1D"/>
    <w:rsid w:val="005D61BE"/>
    <w:rsid w:val="005D72AA"/>
    <w:rsid w:val="005D7889"/>
    <w:rsid w:val="005D78B1"/>
    <w:rsid w:val="005D7A4F"/>
    <w:rsid w:val="005D7DFA"/>
    <w:rsid w:val="005E019B"/>
    <w:rsid w:val="005E025A"/>
    <w:rsid w:val="005E02CC"/>
    <w:rsid w:val="005E0498"/>
    <w:rsid w:val="005E0F3F"/>
    <w:rsid w:val="005E1FB0"/>
    <w:rsid w:val="005E25E0"/>
    <w:rsid w:val="005E2A64"/>
    <w:rsid w:val="005E3011"/>
    <w:rsid w:val="005E33EC"/>
    <w:rsid w:val="005E3903"/>
    <w:rsid w:val="005E3CA9"/>
    <w:rsid w:val="005E3CF2"/>
    <w:rsid w:val="005E3D64"/>
    <w:rsid w:val="005E4617"/>
    <w:rsid w:val="005E4A91"/>
    <w:rsid w:val="005E4D87"/>
    <w:rsid w:val="005E4ED5"/>
    <w:rsid w:val="005E55A7"/>
    <w:rsid w:val="005E66FB"/>
    <w:rsid w:val="005E6E39"/>
    <w:rsid w:val="005E752C"/>
    <w:rsid w:val="005F078C"/>
    <w:rsid w:val="005F104C"/>
    <w:rsid w:val="005F1676"/>
    <w:rsid w:val="005F2054"/>
    <w:rsid w:val="005F3B1E"/>
    <w:rsid w:val="005F481D"/>
    <w:rsid w:val="005F4E61"/>
    <w:rsid w:val="005F5482"/>
    <w:rsid w:val="005F5776"/>
    <w:rsid w:val="005F65DF"/>
    <w:rsid w:val="005F6927"/>
    <w:rsid w:val="005F789E"/>
    <w:rsid w:val="005F794B"/>
    <w:rsid w:val="005F7D78"/>
    <w:rsid w:val="005F7F74"/>
    <w:rsid w:val="00600CEB"/>
    <w:rsid w:val="006014FC"/>
    <w:rsid w:val="006015DF"/>
    <w:rsid w:val="00601BFD"/>
    <w:rsid w:val="00601D8D"/>
    <w:rsid w:val="00602567"/>
    <w:rsid w:val="00603A51"/>
    <w:rsid w:val="00603CE0"/>
    <w:rsid w:val="006040CE"/>
    <w:rsid w:val="006041C9"/>
    <w:rsid w:val="0060490E"/>
    <w:rsid w:val="0060567A"/>
    <w:rsid w:val="00605B2C"/>
    <w:rsid w:val="00605DF5"/>
    <w:rsid w:val="006062C3"/>
    <w:rsid w:val="00607C63"/>
    <w:rsid w:val="00607F11"/>
    <w:rsid w:val="006103AE"/>
    <w:rsid w:val="006103B8"/>
    <w:rsid w:val="006116F1"/>
    <w:rsid w:val="0061274C"/>
    <w:rsid w:val="00612996"/>
    <w:rsid w:val="00612FDB"/>
    <w:rsid w:val="00613494"/>
    <w:rsid w:val="00613D43"/>
    <w:rsid w:val="00614B1E"/>
    <w:rsid w:val="00615228"/>
    <w:rsid w:val="00615643"/>
    <w:rsid w:val="00615755"/>
    <w:rsid w:val="00615B09"/>
    <w:rsid w:val="006161E4"/>
    <w:rsid w:val="00616318"/>
    <w:rsid w:val="00620D6F"/>
    <w:rsid w:val="00622022"/>
    <w:rsid w:val="006221F1"/>
    <w:rsid w:val="006224C6"/>
    <w:rsid w:val="006227DC"/>
    <w:rsid w:val="00622A3F"/>
    <w:rsid w:val="006234F4"/>
    <w:rsid w:val="006239C6"/>
    <w:rsid w:val="00623EF5"/>
    <w:rsid w:val="006245DA"/>
    <w:rsid w:val="006264CE"/>
    <w:rsid w:val="00627A36"/>
    <w:rsid w:val="006301B6"/>
    <w:rsid w:val="0063043E"/>
    <w:rsid w:val="0063064F"/>
    <w:rsid w:val="006306AE"/>
    <w:rsid w:val="006306F8"/>
    <w:rsid w:val="00632C5D"/>
    <w:rsid w:val="00632F6F"/>
    <w:rsid w:val="006333A1"/>
    <w:rsid w:val="00633907"/>
    <w:rsid w:val="006339F7"/>
    <w:rsid w:val="00633FA0"/>
    <w:rsid w:val="00634877"/>
    <w:rsid w:val="00634FDD"/>
    <w:rsid w:val="00635690"/>
    <w:rsid w:val="006359B5"/>
    <w:rsid w:val="00635BEF"/>
    <w:rsid w:val="00635ECD"/>
    <w:rsid w:val="006360DA"/>
    <w:rsid w:val="00636EBB"/>
    <w:rsid w:val="0063703D"/>
    <w:rsid w:val="006370A7"/>
    <w:rsid w:val="00637DF0"/>
    <w:rsid w:val="00637F8B"/>
    <w:rsid w:val="0064067F"/>
    <w:rsid w:val="006408EE"/>
    <w:rsid w:val="006409AA"/>
    <w:rsid w:val="00640B19"/>
    <w:rsid w:val="00640F2C"/>
    <w:rsid w:val="0064162B"/>
    <w:rsid w:val="00641ACA"/>
    <w:rsid w:val="00641BDF"/>
    <w:rsid w:val="006421B3"/>
    <w:rsid w:val="006425E4"/>
    <w:rsid w:val="00642956"/>
    <w:rsid w:val="00643137"/>
    <w:rsid w:val="00643761"/>
    <w:rsid w:val="006449BD"/>
    <w:rsid w:val="00646579"/>
    <w:rsid w:val="006478DA"/>
    <w:rsid w:val="00647DF7"/>
    <w:rsid w:val="00647E2F"/>
    <w:rsid w:val="00647EAD"/>
    <w:rsid w:val="00650FB4"/>
    <w:rsid w:val="00651E58"/>
    <w:rsid w:val="0065205A"/>
    <w:rsid w:val="00652AC6"/>
    <w:rsid w:val="00652C47"/>
    <w:rsid w:val="006530F0"/>
    <w:rsid w:val="00653708"/>
    <w:rsid w:val="006539FA"/>
    <w:rsid w:val="006540BE"/>
    <w:rsid w:val="0065468E"/>
    <w:rsid w:val="00654816"/>
    <w:rsid w:val="006548E0"/>
    <w:rsid w:val="00654BC3"/>
    <w:rsid w:val="00654E42"/>
    <w:rsid w:val="0065522C"/>
    <w:rsid w:val="00655442"/>
    <w:rsid w:val="0065589A"/>
    <w:rsid w:val="00655E6C"/>
    <w:rsid w:val="006560F7"/>
    <w:rsid w:val="006566CA"/>
    <w:rsid w:val="00656994"/>
    <w:rsid w:val="0066075F"/>
    <w:rsid w:val="0066101C"/>
    <w:rsid w:val="00661092"/>
    <w:rsid w:val="006616C9"/>
    <w:rsid w:val="006618D7"/>
    <w:rsid w:val="00661E60"/>
    <w:rsid w:val="00662220"/>
    <w:rsid w:val="00662502"/>
    <w:rsid w:val="00662852"/>
    <w:rsid w:val="00663109"/>
    <w:rsid w:val="00663530"/>
    <w:rsid w:val="00663B88"/>
    <w:rsid w:val="0066502D"/>
    <w:rsid w:val="006671DC"/>
    <w:rsid w:val="00667B73"/>
    <w:rsid w:val="00670490"/>
    <w:rsid w:val="00672B64"/>
    <w:rsid w:val="00672DDD"/>
    <w:rsid w:val="00672F03"/>
    <w:rsid w:val="0067302A"/>
    <w:rsid w:val="006730F9"/>
    <w:rsid w:val="006739FF"/>
    <w:rsid w:val="00673A83"/>
    <w:rsid w:val="00673C7C"/>
    <w:rsid w:val="0067538E"/>
    <w:rsid w:val="006756D5"/>
    <w:rsid w:val="00675A3E"/>
    <w:rsid w:val="00676F3F"/>
    <w:rsid w:val="00677129"/>
    <w:rsid w:val="00677592"/>
    <w:rsid w:val="00677AA7"/>
    <w:rsid w:val="0068054B"/>
    <w:rsid w:val="006808CD"/>
    <w:rsid w:val="00681A49"/>
    <w:rsid w:val="00681F07"/>
    <w:rsid w:val="00682AE5"/>
    <w:rsid w:val="00683A42"/>
    <w:rsid w:val="00683AF6"/>
    <w:rsid w:val="00683D0F"/>
    <w:rsid w:val="0068409B"/>
    <w:rsid w:val="00684194"/>
    <w:rsid w:val="0068463E"/>
    <w:rsid w:val="006849F5"/>
    <w:rsid w:val="00684D1F"/>
    <w:rsid w:val="00684DBA"/>
    <w:rsid w:val="006852F4"/>
    <w:rsid w:val="006856D4"/>
    <w:rsid w:val="0068614B"/>
    <w:rsid w:val="006870B9"/>
    <w:rsid w:val="00687770"/>
    <w:rsid w:val="006903C6"/>
    <w:rsid w:val="0069053B"/>
    <w:rsid w:val="00691581"/>
    <w:rsid w:val="00691D0C"/>
    <w:rsid w:val="0069202C"/>
    <w:rsid w:val="00693318"/>
    <w:rsid w:val="00693426"/>
    <w:rsid w:val="00693777"/>
    <w:rsid w:val="00693FDC"/>
    <w:rsid w:val="0069429F"/>
    <w:rsid w:val="00694535"/>
    <w:rsid w:val="006945FC"/>
    <w:rsid w:val="00694843"/>
    <w:rsid w:val="00694E40"/>
    <w:rsid w:val="006969FF"/>
    <w:rsid w:val="00697632"/>
    <w:rsid w:val="006A04FF"/>
    <w:rsid w:val="006A0975"/>
    <w:rsid w:val="006A1098"/>
    <w:rsid w:val="006A1A76"/>
    <w:rsid w:val="006A1D44"/>
    <w:rsid w:val="006A200E"/>
    <w:rsid w:val="006A2CCF"/>
    <w:rsid w:val="006A30A0"/>
    <w:rsid w:val="006A30A7"/>
    <w:rsid w:val="006A31EE"/>
    <w:rsid w:val="006A38B4"/>
    <w:rsid w:val="006A3FB2"/>
    <w:rsid w:val="006A44F2"/>
    <w:rsid w:val="006A453F"/>
    <w:rsid w:val="006A4703"/>
    <w:rsid w:val="006A56FA"/>
    <w:rsid w:val="006A5809"/>
    <w:rsid w:val="006A59BC"/>
    <w:rsid w:val="006A67AF"/>
    <w:rsid w:val="006A7469"/>
    <w:rsid w:val="006A7ECB"/>
    <w:rsid w:val="006A7EE2"/>
    <w:rsid w:val="006B129E"/>
    <w:rsid w:val="006B17D3"/>
    <w:rsid w:val="006B1B1A"/>
    <w:rsid w:val="006B1F93"/>
    <w:rsid w:val="006B21D2"/>
    <w:rsid w:val="006B2225"/>
    <w:rsid w:val="006B3547"/>
    <w:rsid w:val="006B382D"/>
    <w:rsid w:val="006B3F1D"/>
    <w:rsid w:val="006B4174"/>
    <w:rsid w:val="006B4A25"/>
    <w:rsid w:val="006B4C37"/>
    <w:rsid w:val="006B55CA"/>
    <w:rsid w:val="006B59AB"/>
    <w:rsid w:val="006B5BC7"/>
    <w:rsid w:val="006B6392"/>
    <w:rsid w:val="006B68A6"/>
    <w:rsid w:val="006B7858"/>
    <w:rsid w:val="006B7870"/>
    <w:rsid w:val="006B7924"/>
    <w:rsid w:val="006B797E"/>
    <w:rsid w:val="006C0214"/>
    <w:rsid w:val="006C0DB3"/>
    <w:rsid w:val="006C1354"/>
    <w:rsid w:val="006C293D"/>
    <w:rsid w:val="006C2D44"/>
    <w:rsid w:val="006C2D6A"/>
    <w:rsid w:val="006C4033"/>
    <w:rsid w:val="006C41FD"/>
    <w:rsid w:val="006C4E0B"/>
    <w:rsid w:val="006C5653"/>
    <w:rsid w:val="006C62D6"/>
    <w:rsid w:val="006C6419"/>
    <w:rsid w:val="006C67C8"/>
    <w:rsid w:val="006D0048"/>
    <w:rsid w:val="006D00A5"/>
    <w:rsid w:val="006D00DF"/>
    <w:rsid w:val="006D06AC"/>
    <w:rsid w:val="006D1364"/>
    <w:rsid w:val="006D13BD"/>
    <w:rsid w:val="006D1F4E"/>
    <w:rsid w:val="006D2649"/>
    <w:rsid w:val="006D286C"/>
    <w:rsid w:val="006D2A05"/>
    <w:rsid w:val="006D3819"/>
    <w:rsid w:val="006D3FC8"/>
    <w:rsid w:val="006D40C7"/>
    <w:rsid w:val="006D49E9"/>
    <w:rsid w:val="006D6BDD"/>
    <w:rsid w:val="006D7757"/>
    <w:rsid w:val="006D7F73"/>
    <w:rsid w:val="006E0C11"/>
    <w:rsid w:val="006E0F05"/>
    <w:rsid w:val="006E2F5D"/>
    <w:rsid w:val="006E307A"/>
    <w:rsid w:val="006E3618"/>
    <w:rsid w:val="006E36B7"/>
    <w:rsid w:val="006E3C7A"/>
    <w:rsid w:val="006E4146"/>
    <w:rsid w:val="006E4DB5"/>
    <w:rsid w:val="006E4E11"/>
    <w:rsid w:val="006E4EDB"/>
    <w:rsid w:val="006E4FB7"/>
    <w:rsid w:val="006E5556"/>
    <w:rsid w:val="006E6EFF"/>
    <w:rsid w:val="006E74DD"/>
    <w:rsid w:val="006E7843"/>
    <w:rsid w:val="006E7C86"/>
    <w:rsid w:val="006E7DF3"/>
    <w:rsid w:val="006F054C"/>
    <w:rsid w:val="006F0B24"/>
    <w:rsid w:val="006F0B3C"/>
    <w:rsid w:val="006F1EC1"/>
    <w:rsid w:val="006F2A0C"/>
    <w:rsid w:val="006F2AAC"/>
    <w:rsid w:val="006F3966"/>
    <w:rsid w:val="006F3ECC"/>
    <w:rsid w:val="006F4164"/>
    <w:rsid w:val="006F4581"/>
    <w:rsid w:val="006F4C5D"/>
    <w:rsid w:val="006F5C30"/>
    <w:rsid w:val="006F606C"/>
    <w:rsid w:val="006F6E8D"/>
    <w:rsid w:val="006F6F10"/>
    <w:rsid w:val="006F72B5"/>
    <w:rsid w:val="007006C1"/>
    <w:rsid w:val="007009CE"/>
    <w:rsid w:val="00700ADC"/>
    <w:rsid w:val="00700CAD"/>
    <w:rsid w:val="00700D33"/>
    <w:rsid w:val="0070113E"/>
    <w:rsid w:val="00702BA9"/>
    <w:rsid w:val="00702CB5"/>
    <w:rsid w:val="00703B4A"/>
    <w:rsid w:val="00703FB5"/>
    <w:rsid w:val="007050C3"/>
    <w:rsid w:val="007055E0"/>
    <w:rsid w:val="00705D2F"/>
    <w:rsid w:val="00705F3B"/>
    <w:rsid w:val="007070B0"/>
    <w:rsid w:val="00707473"/>
    <w:rsid w:val="00707866"/>
    <w:rsid w:val="0071027C"/>
    <w:rsid w:val="00710CB5"/>
    <w:rsid w:val="007113A0"/>
    <w:rsid w:val="00711A07"/>
    <w:rsid w:val="00711E9C"/>
    <w:rsid w:val="0071200D"/>
    <w:rsid w:val="00712480"/>
    <w:rsid w:val="00712648"/>
    <w:rsid w:val="007126FC"/>
    <w:rsid w:val="00713888"/>
    <w:rsid w:val="00713F2C"/>
    <w:rsid w:val="00714970"/>
    <w:rsid w:val="00714FA0"/>
    <w:rsid w:val="00715890"/>
    <w:rsid w:val="00715EF3"/>
    <w:rsid w:val="0071688B"/>
    <w:rsid w:val="00716ACB"/>
    <w:rsid w:val="007179B2"/>
    <w:rsid w:val="00720148"/>
    <w:rsid w:val="007209BD"/>
    <w:rsid w:val="00720D13"/>
    <w:rsid w:val="007214B5"/>
    <w:rsid w:val="0072151B"/>
    <w:rsid w:val="00721627"/>
    <w:rsid w:val="00721A6D"/>
    <w:rsid w:val="00721E74"/>
    <w:rsid w:val="00721E94"/>
    <w:rsid w:val="007222C4"/>
    <w:rsid w:val="00722BDA"/>
    <w:rsid w:val="00722BE1"/>
    <w:rsid w:val="00723330"/>
    <w:rsid w:val="007235C4"/>
    <w:rsid w:val="007238F0"/>
    <w:rsid w:val="00723C1F"/>
    <w:rsid w:val="00723DAF"/>
    <w:rsid w:val="00724678"/>
    <w:rsid w:val="00724B96"/>
    <w:rsid w:val="00724D37"/>
    <w:rsid w:val="00724E93"/>
    <w:rsid w:val="00724F65"/>
    <w:rsid w:val="00725B3F"/>
    <w:rsid w:val="00726A62"/>
    <w:rsid w:val="00727514"/>
    <w:rsid w:val="00727710"/>
    <w:rsid w:val="0072777F"/>
    <w:rsid w:val="0073003A"/>
    <w:rsid w:val="00730394"/>
    <w:rsid w:val="00731A65"/>
    <w:rsid w:val="00732155"/>
    <w:rsid w:val="007331B0"/>
    <w:rsid w:val="0073352C"/>
    <w:rsid w:val="0073417B"/>
    <w:rsid w:val="007348DB"/>
    <w:rsid w:val="0073598A"/>
    <w:rsid w:val="0073683E"/>
    <w:rsid w:val="007368B5"/>
    <w:rsid w:val="007369A4"/>
    <w:rsid w:val="00736D3B"/>
    <w:rsid w:val="007377FF"/>
    <w:rsid w:val="00740706"/>
    <w:rsid w:val="00740C97"/>
    <w:rsid w:val="00740CE7"/>
    <w:rsid w:val="00740F3E"/>
    <w:rsid w:val="00741CBA"/>
    <w:rsid w:val="007426B4"/>
    <w:rsid w:val="0074292A"/>
    <w:rsid w:val="0074299E"/>
    <w:rsid w:val="00742C84"/>
    <w:rsid w:val="00742F3C"/>
    <w:rsid w:val="00742FB8"/>
    <w:rsid w:val="00743212"/>
    <w:rsid w:val="00743668"/>
    <w:rsid w:val="00743C6B"/>
    <w:rsid w:val="007442CB"/>
    <w:rsid w:val="00744A6B"/>
    <w:rsid w:val="00744D3E"/>
    <w:rsid w:val="00744F54"/>
    <w:rsid w:val="007459D5"/>
    <w:rsid w:val="00745AF5"/>
    <w:rsid w:val="00745E1D"/>
    <w:rsid w:val="00745FCA"/>
    <w:rsid w:val="00746F47"/>
    <w:rsid w:val="00747E46"/>
    <w:rsid w:val="0075024A"/>
    <w:rsid w:val="00750B60"/>
    <w:rsid w:val="00750C03"/>
    <w:rsid w:val="00750C38"/>
    <w:rsid w:val="00750F5B"/>
    <w:rsid w:val="007513A0"/>
    <w:rsid w:val="007528F2"/>
    <w:rsid w:val="0075291F"/>
    <w:rsid w:val="00752961"/>
    <w:rsid w:val="00752EFE"/>
    <w:rsid w:val="007534D0"/>
    <w:rsid w:val="007535C5"/>
    <w:rsid w:val="00753E5F"/>
    <w:rsid w:val="00754064"/>
    <w:rsid w:val="00754305"/>
    <w:rsid w:val="00754737"/>
    <w:rsid w:val="00755BC3"/>
    <w:rsid w:val="0075628F"/>
    <w:rsid w:val="007566BF"/>
    <w:rsid w:val="00756A9E"/>
    <w:rsid w:val="007570A0"/>
    <w:rsid w:val="007573CC"/>
    <w:rsid w:val="007579D0"/>
    <w:rsid w:val="007606AA"/>
    <w:rsid w:val="00760928"/>
    <w:rsid w:val="00760950"/>
    <w:rsid w:val="0076174F"/>
    <w:rsid w:val="00762563"/>
    <w:rsid w:val="00762AAD"/>
    <w:rsid w:val="00763AC9"/>
    <w:rsid w:val="0076400A"/>
    <w:rsid w:val="00764369"/>
    <w:rsid w:val="007649F5"/>
    <w:rsid w:val="0076526B"/>
    <w:rsid w:val="0076562F"/>
    <w:rsid w:val="007662EE"/>
    <w:rsid w:val="007677BF"/>
    <w:rsid w:val="00767C33"/>
    <w:rsid w:val="00767CAC"/>
    <w:rsid w:val="00767D00"/>
    <w:rsid w:val="007701A3"/>
    <w:rsid w:val="0077093B"/>
    <w:rsid w:val="00770CD7"/>
    <w:rsid w:val="0077297A"/>
    <w:rsid w:val="00772DC3"/>
    <w:rsid w:val="007733F5"/>
    <w:rsid w:val="00773FD8"/>
    <w:rsid w:val="00774448"/>
    <w:rsid w:val="007744E3"/>
    <w:rsid w:val="00775A76"/>
    <w:rsid w:val="00775BA3"/>
    <w:rsid w:val="00775E3F"/>
    <w:rsid w:val="00776AC4"/>
    <w:rsid w:val="00776AC6"/>
    <w:rsid w:val="0077770F"/>
    <w:rsid w:val="007778EC"/>
    <w:rsid w:val="00777BBB"/>
    <w:rsid w:val="0078022E"/>
    <w:rsid w:val="007804A6"/>
    <w:rsid w:val="007804EB"/>
    <w:rsid w:val="007811ED"/>
    <w:rsid w:val="007815D1"/>
    <w:rsid w:val="0078166F"/>
    <w:rsid w:val="0078237C"/>
    <w:rsid w:val="00782665"/>
    <w:rsid w:val="007826CE"/>
    <w:rsid w:val="00782CA4"/>
    <w:rsid w:val="00783416"/>
    <w:rsid w:val="00783918"/>
    <w:rsid w:val="00783E26"/>
    <w:rsid w:val="00784B37"/>
    <w:rsid w:val="0078527E"/>
    <w:rsid w:val="007853F3"/>
    <w:rsid w:val="00785B2F"/>
    <w:rsid w:val="00785F52"/>
    <w:rsid w:val="00786379"/>
    <w:rsid w:val="00786637"/>
    <w:rsid w:val="00786CBA"/>
    <w:rsid w:val="00786DF3"/>
    <w:rsid w:val="00787B0F"/>
    <w:rsid w:val="0079024C"/>
    <w:rsid w:val="007907F6"/>
    <w:rsid w:val="00790A11"/>
    <w:rsid w:val="0079156F"/>
    <w:rsid w:val="0079169D"/>
    <w:rsid w:val="007924FE"/>
    <w:rsid w:val="00792552"/>
    <w:rsid w:val="00792637"/>
    <w:rsid w:val="00792A5C"/>
    <w:rsid w:val="00792ECD"/>
    <w:rsid w:val="00793266"/>
    <w:rsid w:val="007936D1"/>
    <w:rsid w:val="007937B9"/>
    <w:rsid w:val="00793DDE"/>
    <w:rsid w:val="007940B0"/>
    <w:rsid w:val="0079474C"/>
    <w:rsid w:val="00794F61"/>
    <w:rsid w:val="0079525A"/>
    <w:rsid w:val="007956B9"/>
    <w:rsid w:val="007959C3"/>
    <w:rsid w:val="007970EA"/>
    <w:rsid w:val="00797165"/>
    <w:rsid w:val="00797496"/>
    <w:rsid w:val="007979A9"/>
    <w:rsid w:val="007A032D"/>
    <w:rsid w:val="007A0BAA"/>
    <w:rsid w:val="007A0DFB"/>
    <w:rsid w:val="007A0E30"/>
    <w:rsid w:val="007A1629"/>
    <w:rsid w:val="007A1EC3"/>
    <w:rsid w:val="007A2254"/>
    <w:rsid w:val="007A238B"/>
    <w:rsid w:val="007A39AD"/>
    <w:rsid w:val="007A3EA0"/>
    <w:rsid w:val="007A45E2"/>
    <w:rsid w:val="007A4795"/>
    <w:rsid w:val="007A5EDF"/>
    <w:rsid w:val="007A607B"/>
    <w:rsid w:val="007A61EC"/>
    <w:rsid w:val="007A69B5"/>
    <w:rsid w:val="007A6E24"/>
    <w:rsid w:val="007A7159"/>
    <w:rsid w:val="007A73F5"/>
    <w:rsid w:val="007A76DA"/>
    <w:rsid w:val="007A76FB"/>
    <w:rsid w:val="007A783B"/>
    <w:rsid w:val="007A7B16"/>
    <w:rsid w:val="007A7B9A"/>
    <w:rsid w:val="007B00CE"/>
    <w:rsid w:val="007B01A5"/>
    <w:rsid w:val="007B0224"/>
    <w:rsid w:val="007B1C23"/>
    <w:rsid w:val="007B1FB1"/>
    <w:rsid w:val="007B2F0C"/>
    <w:rsid w:val="007B3472"/>
    <w:rsid w:val="007B402B"/>
    <w:rsid w:val="007B4A20"/>
    <w:rsid w:val="007B5D56"/>
    <w:rsid w:val="007B6F8B"/>
    <w:rsid w:val="007B7024"/>
    <w:rsid w:val="007B7913"/>
    <w:rsid w:val="007C0681"/>
    <w:rsid w:val="007C08AE"/>
    <w:rsid w:val="007C0B70"/>
    <w:rsid w:val="007C16F4"/>
    <w:rsid w:val="007C2018"/>
    <w:rsid w:val="007C26A1"/>
    <w:rsid w:val="007C2747"/>
    <w:rsid w:val="007C2918"/>
    <w:rsid w:val="007C29DA"/>
    <w:rsid w:val="007C2F10"/>
    <w:rsid w:val="007C3C9D"/>
    <w:rsid w:val="007C45E7"/>
    <w:rsid w:val="007C4C94"/>
    <w:rsid w:val="007C5BEE"/>
    <w:rsid w:val="007C5F49"/>
    <w:rsid w:val="007C64FA"/>
    <w:rsid w:val="007C6A92"/>
    <w:rsid w:val="007C71F5"/>
    <w:rsid w:val="007C7431"/>
    <w:rsid w:val="007C7EAF"/>
    <w:rsid w:val="007D0D5F"/>
    <w:rsid w:val="007D1054"/>
    <w:rsid w:val="007D1608"/>
    <w:rsid w:val="007D1D6E"/>
    <w:rsid w:val="007D2269"/>
    <w:rsid w:val="007D2C3F"/>
    <w:rsid w:val="007D4C43"/>
    <w:rsid w:val="007D53E8"/>
    <w:rsid w:val="007D570E"/>
    <w:rsid w:val="007D5865"/>
    <w:rsid w:val="007D642D"/>
    <w:rsid w:val="007D6AD7"/>
    <w:rsid w:val="007D70C3"/>
    <w:rsid w:val="007D77FF"/>
    <w:rsid w:val="007D793A"/>
    <w:rsid w:val="007E00BF"/>
    <w:rsid w:val="007E0A5A"/>
    <w:rsid w:val="007E12B5"/>
    <w:rsid w:val="007E1D7C"/>
    <w:rsid w:val="007E1FCA"/>
    <w:rsid w:val="007E2A37"/>
    <w:rsid w:val="007E2EF5"/>
    <w:rsid w:val="007E33DB"/>
    <w:rsid w:val="007E3BB5"/>
    <w:rsid w:val="007E547C"/>
    <w:rsid w:val="007E74BB"/>
    <w:rsid w:val="007F03D6"/>
    <w:rsid w:val="007F0699"/>
    <w:rsid w:val="007F06D6"/>
    <w:rsid w:val="007F0F54"/>
    <w:rsid w:val="007F175B"/>
    <w:rsid w:val="007F1E42"/>
    <w:rsid w:val="007F1F73"/>
    <w:rsid w:val="007F255C"/>
    <w:rsid w:val="007F2C8F"/>
    <w:rsid w:val="007F2EF0"/>
    <w:rsid w:val="007F31D3"/>
    <w:rsid w:val="007F36B1"/>
    <w:rsid w:val="007F40C4"/>
    <w:rsid w:val="007F41E0"/>
    <w:rsid w:val="007F44E5"/>
    <w:rsid w:val="007F44FD"/>
    <w:rsid w:val="007F4F39"/>
    <w:rsid w:val="007F5369"/>
    <w:rsid w:val="007F5DEC"/>
    <w:rsid w:val="007F5E2B"/>
    <w:rsid w:val="007F6200"/>
    <w:rsid w:val="007F6781"/>
    <w:rsid w:val="007F686B"/>
    <w:rsid w:val="007F6CF5"/>
    <w:rsid w:val="007F7A20"/>
    <w:rsid w:val="007F7D89"/>
    <w:rsid w:val="00800975"/>
    <w:rsid w:val="00800BF5"/>
    <w:rsid w:val="00800F1F"/>
    <w:rsid w:val="0080173A"/>
    <w:rsid w:val="00801EB9"/>
    <w:rsid w:val="00801F30"/>
    <w:rsid w:val="0080262D"/>
    <w:rsid w:val="00803192"/>
    <w:rsid w:val="00803430"/>
    <w:rsid w:val="008037E0"/>
    <w:rsid w:val="00803A75"/>
    <w:rsid w:val="00803E18"/>
    <w:rsid w:val="008040C9"/>
    <w:rsid w:val="0080414B"/>
    <w:rsid w:val="0080425E"/>
    <w:rsid w:val="00804B64"/>
    <w:rsid w:val="00804E2F"/>
    <w:rsid w:val="00804EC4"/>
    <w:rsid w:val="008052F5"/>
    <w:rsid w:val="008054B4"/>
    <w:rsid w:val="008057D0"/>
    <w:rsid w:val="00806C3A"/>
    <w:rsid w:val="00806FB6"/>
    <w:rsid w:val="0080765F"/>
    <w:rsid w:val="00807B8C"/>
    <w:rsid w:val="00810F60"/>
    <w:rsid w:val="00811132"/>
    <w:rsid w:val="00811209"/>
    <w:rsid w:val="00811B69"/>
    <w:rsid w:val="0081297D"/>
    <w:rsid w:val="00812E91"/>
    <w:rsid w:val="00813C7B"/>
    <w:rsid w:val="0081674E"/>
    <w:rsid w:val="00816D69"/>
    <w:rsid w:val="00817412"/>
    <w:rsid w:val="00817790"/>
    <w:rsid w:val="008179B4"/>
    <w:rsid w:val="00817AF4"/>
    <w:rsid w:val="008203B0"/>
    <w:rsid w:val="008203D6"/>
    <w:rsid w:val="00820A36"/>
    <w:rsid w:val="00821E4F"/>
    <w:rsid w:val="00822CD4"/>
    <w:rsid w:val="0082373C"/>
    <w:rsid w:val="00824438"/>
    <w:rsid w:val="008244FA"/>
    <w:rsid w:val="00824539"/>
    <w:rsid w:val="00824DC2"/>
    <w:rsid w:val="00824E39"/>
    <w:rsid w:val="00825A51"/>
    <w:rsid w:val="00826BB3"/>
    <w:rsid w:val="00826BD3"/>
    <w:rsid w:val="008272F2"/>
    <w:rsid w:val="008273E9"/>
    <w:rsid w:val="0082776E"/>
    <w:rsid w:val="00827A62"/>
    <w:rsid w:val="008306D0"/>
    <w:rsid w:val="008307DE"/>
    <w:rsid w:val="00831283"/>
    <w:rsid w:val="008318F7"/>
    <w:rsid w:val="00831BC8"/>
    <w:rsid w:val="008321EE"/>
    <w:rsid w:val="008335E6"/>
    <w:rsid w:val="008336BB"/>
    <w:rsid w:val="00833EE1"/>
    <w:rsid w:val="00833FFD"/>
    <w:rsid w:val="00834285"/>
    <w:rsid w:val="008351F2"/>
    <w:rsid w:val="008358D3"/>
    <w:rsid w:val="00835FF5"/>
    <w:rsid w:val="008363F6"/>
    <w:rsid w:val="00836A10"/>
    <w:rsid w:val="00836C6D"/>
    <w:rsid w:val="00836FD3"/>
    <w:rsid w:val="00837404"/>
    <w:rsid w:val="008376FC"/>
    <w:rsid w:val="00840406"/>
    <w:rsid w:val="008404D0"/>
    <w:rsid w:val="00840B3E"/>
    <w:rsid w:val="00840D61"/>
    <w:rsid w:val="00840D82"/>
    <w:rsid w:val="00840F6E"/>
    <w:rsid w:val="0084150E"/>
    <w:rsid w:val="008426E6"/>
    <w:rsid w:val="00842B31"/>
    <w:rsid w:val="00842CC4"/>
    <w:rsid w:val="00842D6A"/>
    <w:rsid w:val="00842DF1"/>
    <w:rsid w:val="008442EB"/>
    <w:rsid w:val="008444CD"/>
    <w:rsid w:val="008448F2"/>
    <w:rsid w:val="00844D56"/>
    <w:rsid w:val="00845B6E"/>
    <w:rsid w:val="0084624E"/>
    <w:rsid w:val="0084647C"/>
    <w:rsid w:val="00847351"/>
    <w:rsid w:val="0084741D"/>
    <w:rsid w:val="00847924"/>
    <w:rsid w:val="00847B53"/>
    <w:rsid w:val="00847D05"/>
    <w:rsid w:val="008500AB"/>
    <w:rsid w:val="00850CA1"/>
    <w:rsid w:val="00850CCA"/>
    <w:rsid w:val="00851133"/>
    <w:rsid w:val="00851220"/>
    <w:rsid w:val="008516F2"/>
    <w:rsid w:val="00851D6F"/>
    <w:rsid w:val="00852154"/>
    <w:rsid w:val="0085385B"/>
    <w:rsid w:val="00853893"/>
    <w:rsid w:val="00853D4F"/>
    <w:rsid w:val="008549EF"/>
    <w:rsid w:val="00854DA3"/>
    <w:rsid w:val="00855B7E"/>
    <w:rsid w:val="0085704E"/>
    <w:rsid w:val="0085755E"/>
    <w:rsid w:val="0085774C"/>
    <w:rsid w:val="00857C83"/>
    <w:rsid w:val="0086047E"/>
    <w:rsid w:val="008605FC"/>
    <w:rsid w:val="00862012"/>
    <w:rsid w:val="008623A6"/>
    <w:rsid w:val="0086264A"/>
    <w:rsid w:val="00863237"/>
    <w:rsid w:val="0086349E"/>
    <w:rsid w:val="0086356F"/>
    <w:rsid w:val="00864591"/>
    <w:rsid w:val="00864EBE"/>
    <w:rsid w:val="00866486"/>
    <w:rsid w:val="008664E1"/>
    <w:rsid w:val="00866601"/>
    <w:rsid w:val="00866D9C"/>
    <w:rsid w:val="008676C5"/>
    <w:rsid w:val="008679BC"/>
    <w:rsid w:val="00870267"/>
    <w:rsid w:val="00870644"/>
    <w:rsid w:val="00870A1D"/>
    <w:rsid w:val="00871527"/>
    <w:rsid w:val="00871873"/>
    <w:rsid w:val="0087197F"/>
    <w:rsid w:val="00872386"/>
    <w:rsid w:val="008730FF"/>
    <w:rsid w:val="0087338C"/>
    <w:rsid w:val="008736C3"/>
    <w:rsid w:val="0087479A"/>
    <w:rsid w:val="00874E48"/>
    <w:rsid w:val="00875EF1"/>
    <w:rsid w:val="00876188"/>
    <w:rsid w:val="00876956"/>
    <w:rsid w:val="00877171"/>
    <w:rsid w:val="008776ED"/>
    <w:rsid w:val="00877778"/>
    <w:rsid w:val="00877DD2"/>
    <w:rsid w:val="008801B3"/>
    <w:rsid w:val="00880812"/>
    <w:rsid w:val="00880AA7"/>
    <w:rsid w:val="008810CD"/>
    <w:rsid w:val="008814B9"/>
    <w:rsid w:val="00882709"/>
    <w:rsid w:val="00883129"/>
    <w:rsid w:val="00883959"/>
    <w:rsid w:val="0088438D"/>
    <w:rsid w:val="00884BC2"/>
    <w:rsid w:val="00884D9C"/>
    <w:rsid w:val="00884F91"/>
    <w:rsid w:val="00885498"/>
    <w:rsid w:val="00886330"/>
    <w:rsid w:val="00886817"/>
    <w:rsid w:val="00886FF4"/>
    <w:rsid w:val="008871AB"/>
    <w:rsid w:val="008902C8"/>
    <w:rsid w:val="008903AD"/>
    <w:rsid w:val="0089066C"/>
    <w:rsid w:val="00890744"/>
    <w:rsid w:val="00890844"/>
    <w:rsid w:val="00891E58"/>
    <w:rsid w:val="008923B5"/>
    <w:rsid w:val="00892B79"/>
    <w:rsid w:val="0089306F"/>
    <w:rsid w:val="00893840"/>
    <w:rsid w:val="0089458D"/>
    <w:rsid w:val="008945EB"/>
    <w:rsid w:val="00894A7C"/>
    <w:rsid w:val="008956CC"/>
    <w:rsid w:val="008963B3"/>
    <w:rsid w:val="00896BE9"/>
    <w:rsid w:val="0089792F"/>
    <w:rsid w:val="008A01DA"/>
    <w:rsid w:val="008A03D1"/>
    <w:rsid w:val="008A0963"/>
    <w:rsid w:val="008A0EB7"/>
    <w:rsid w:val="008A1052"/>
    <w:rsid w:val="008A177D"/>
    <w:rsid w:val="008A1A0A"/>
    <w:rsid w:val="008A1CDC"/>
    <w:rsid w:val="008A1EC7"/>
    <w:rsid w:val="008A1EDC"/>
    <w:rsid w:val="008A2383"/>
    <w:rsid w:val="008A2497"/>
    <w:rsid w:val="008A24DA"/>
    <w:rsid w:val="008A25E4"/>
    <w:rsid w:val="008A2BC8"/>
    <w:rsid w:val="008A312E"/>
    <w:rsid w:val="008A39D0"/>
    <w:rsid w:val="008A3A2E"/>
    <w:rsid w:val="008A3CCD"/>
    <w:rsid w:val="008A3D2F"/>
    <w:rsid w:val="008A41AE"/>
    <w:rsid w:val="008A44D3"/>
    <w:rsid w:val="008A45C6"/>
    <w:rsid w:val="008A4991"/>
    <w:rsid w:val="008A4FD4"/>
    <w:rsid w:val="008A4FDE"/>
    <w:rsid w:val="008A526B"/>
    <w:rsid w:val="008A55E6"/>
    <w:rsid w:val="008A61A3"/>
    <w:rsid w:val="008A7462"/>
    <w:rsid w:val="008A7D94"/>
    <w:rsid w:val="008B04CD"/>
    <w:rsid w:val="008B077E"/>
    <w:rsid w:val="008B07BA"/>
    <w:rsid w:val="008B0E75"/>
    <w:rsid w:val="008B2227"/>
    <w:rsid w:val="008B248C"/>
    <w:rsid w:val="008B25E9"/>
    <w:rsid w:val="008B3080"/>
    <w:rsid w:val="008B3332"/>
    <w:rsid w:val="008B3936"/>
    <w:rsid w:val="008B3A9C"/>
    <w:rsid w:val="008B3F18"/>
    <w:rsid w:val="008B4120"/>
    <w:rsid w:val="008B422F"/>
    <w:rsid w:val="008B4572"/>
    <w:rsid w:val="008B4BD1"/>
    <w:rsid w:val="008B4E36"/>
    <w:rsid w:val="008B58CA"/>
    <w:rsid w:val="008B5D9B"/>
    <w:rsid w:val="008B61C9"/>
    <w:rsid w:val="008B6BA0"/>
    <w:rsid w:val="008B6E2E"/>
    <w:rsid w:val="008C05B9"/>
    <w:rsid w:val="008C0C3B"/>
    <w:rsid w:val="008C1710"/>
    <w:rsid w:val="008C1DF3"/>
    <w:rsid w:val="008C2302"/>
    <w:rsid w:val="008C27DC"/>
    <w:rsid w:val="008C3242"/>
    <w:rsid w:val="008C3B66"/>
    <w:rsid w:val="008C3D79"/>
    <w:rsid w:val="008C493F"/>
    <w:rsid w:val="008C6047"/>
    <w:rsid w:val="008C643E"/>
    <w:rsid w:val="008C6FE1"/>
    <w:rsid w:val="008D00AE"/>
    <w:rsid w:val="008D00F1"/>
    <w:rsid w:val="008D050B"/>
    <w:rsid w:val="008D0F0B"/>
    <w:rsid w:val="008D1839"/>
    <w:rsid w:val="008D2ACF"/>
    <w:rsid w:val="008D313D"/>
    <w:rsid w:val="008D3735"/>
    <w:rsid w:val="008D39B0"/>
    <w:rsid w:val="008D4280"/>
    <w:rsid w:val="008D4CA6"/>
    <w:rsid w:val="008D50D8"/>
    <w:rsid w:val="008D55BA"/>
    <w:rsid w:val="008D6AE2"/>
    <w:rsid w:val="008D739E"/>
    <w:rsid w:val="008D7E70"/>
    <w:rsid w:val="008E1C29"/>
    <w:rsid w:val="008E1C7F"/>
    <w:rsid w:val="008E21BC"/>
    <w:rsid w:val="008E24A2"/>
    <w:rsid w:val="008E2EB8"/>
    <w:rsid w:val="008E3180"/>
    <w:rsid w:val="008E3FC6"/>
    <w:rsid w:val="008E411E"/>
    <w:rsid w:val="008E4464"/>
    <w:rsid w:val="008E4533"/>
    <w:rsid w:val="008E4DF4"/>
    <w:rsid w:val="008E50F9"/>
    <w:rsid w:val="008E53E9"/>
    <w:rsid w:val="008E58E7"/>
    <w:rsid w:val="008E5AD1"/>
    <w:rsid w:val="008E750E"/>
    <w:rsid w:val="008E7E68"/>
    <w:rsid w:val="008F0450"/>
    <w:rsid w:val="008F0866"/>
    <w:rsid w:val="008F17CC"/>
    <w:rsid w:val="008F1C8B"/>
    <w:rsid w:val="008F23C7"/>
    <w:rsid w:val="008F3018"/>
    <w:rsid w:val="008F3E2F"/>
    <w:rsid w:val="008F425A"/>
    <w:rsid w:val="008F4407"/>
    <w:rsid w:val="008F516F"/>
    <w:rsid w:val="008F5256"/>
    <w:rsid w:val="008F57F4"/>
    <w:rsid w:val="008F5B5B"/>
    <w:rsid w:val="008F5EB3"/>
    <w:rsid w:val="008F5F55"/>
    <w:rsid w:val="008F703E"/>
    <w:rsid w:val="008F739B"/>
    <w:rsid w:val="008F7E06"/>
    <w:rsid w:val="0090038B"/>
    <w:rsid w:val="009007B1"/>
    <w:rsid w:val="0090181B"/>
    <w:rsid w:val="0090380A"/>
    <w:rsid w:val="00904130"/>
    <w:rsid w:val="00904C4D"/>
    <w:rsid w:val="00904ED0"/>
    <w:rsid w:val="00905396"/>
    <w:rsid w:val="009053EA"/>
    <w:rsid w:val="009058CC"/>
    <w:rsid w:val="00906205"/>
    <w:rsid w:val="00906F54"/>
    <w:rsid w:val="00906FBA"/>
    <w:rsid w:val="009071E8"/>
    <w:rsid w:val="0090725C"/>
    <w:rsid w:val="0090750A"/>
    <w:rsid w:val="00907873"/>
    <w:rsid w:val="009106F8"/>
    <w:rsid w:val="00910CA5"/>
    <w:rsid w:val="00910D94"/>
    <w:rsid w:val="00911742"/>
    <w:rsid w:val="00911AB1"/>
    <w:rsid w:val="00911BDA"/>
    <w:rsid w:val="00912897"/>
    <w:rsid w:val="009128E0"/>
    <w:rsid w:val="009130A7"/>
    <w:rsid w:val="009146D5"/>
    <w:rsid w:val="00914A3F"/>
    <w:rsid w:val="00914BED"/>
    <w:rsid w:val="00915C54"/>
    <w:rsid w:val="00916039"/>
    <w:rsid w:val="0091650E"/>
    <w:rsid w:val="009174A3"/>
    <w:rsid w:val="00917A0C"/>
    <w:rsid w:val="00921B4C"/>
    <w:rsid w:val="009234AE"/>
    <w:rsid w:val="00924717"/>
    <w:rsid w:val="009247BA"/>
    <w:rsid w:val="00924A93"/>
    <w:rsid w:val="009252E2"/>
    <w:rsid w:val="0092544E"/>
    <w:rsid w:val="00925ED0"/>
    <w:rsid w:val="009264A4"/>
    <w:rsid w:val="009264A8"/>
    <w:rsid w:val="00926888"/>
    <w:rsid w:val="00926BED"/>
    <w:rsid w:val="00926DBB"/>
    <w:rsid w:val="009271BA"/>
    <w:rsid w:val="009271FB"/>
    <w:rsid w:val="009312B7"/>
    <w:rsid w:val="00931350"/>
    <w:rsid w:val="0093186B"/>
    <w:rsid w:val="00931B81"/>
    <w:rsid w:val="00932062"/>
    <w:rsid w:val="0093283E"/>
    <w:rsid w:val="009329BB"/>
    <w:rsid w:val="009329D7"/>
    <w:rsid w:val="00932D12"/>
    <w:rsid w:val="00933495"/>
    <w:rsid w:val="00933528"/>
    <w:rsid w:val="0093357E"/>
    <w:rsid w:val="00933710"/>
    <w:rsid w:val="00933826"/>
    <w:rsid w:val="00933A09"/>
    <w:rsid w:val="0093421F"/>
    <w:rsid w:val="00934A17"/>
    <w:rsid w:val="00934C21"/>
    <w:rsid w:val="00936010"/>
    <w:rsid w:val="0093674F"/>
    <w:rsid w:val="00936F19"/>
    <w:rsid w:val="00936F6C"/>
    <w:rsid w:val="0093741C"/>
    <w:rsid w:val="00937460"/>
    <w:rsid w:val="00937AD4"/>
    <w:rsid w:val="0094030A"/>
    <w:rsid w:val="00940EB9"/>
    <w:rsid w:val="00940FC8"/>
    <w:rsid w:val="009416DF"/>
    <w:rsid w:val="00941761"/>
    <w:rsid w:val="00941C95"/>
    <w:rsid w:val="00941D7B"/>
    <w:rsid w:val="0094294C"/>
    <w:rsid w:val="00943314"/>
    <w:rsid w:val="0094341F"/>
    <w:rsid w:val="009436BB"/>
    <w:rsid w:val="00943B01"/>
    <w:rsid w:val="009445C0"/>
    <w:rsid w:val="0094481A"/>
    <w:rsid w:val="00944B00"/>
    <w:rsid w:val="00944FC0"/>
    <w:rsid w:val="009458D2"/>
    <w:rsid w:val="00946DEB"/>
    <w:rsid w:val="00947436"/>
    <w:rsid w:val="009476EE"/>
    <w:rsid w:val="00947DAA"/>
    <w:rsid w:val="00947FA3"/>
    <w:rsid w:val="009506F4"/>
    <w:rsid w:val="00950AEE"/>
    <w:rsid w:val="009518E8"/>
    <w:rsid w:val="0095376F"/>
    <w:rsid w:val="0095383A"/>
    <w:rsid w:val="00954518"/>
    <w:rsid w:val="00954D8F"/>
    <w:rsid w:val="0095508F"/>
    <w:rsid w:val="00955AB2"/>
    <w:rsid w:val="00955F40"/>
    <w:rsid w:val="00956288"/>
    <w:rsid w:val="0095692D"/>
    <w:rsid w:val="00956962"/>
    <w:rsid w:val="009570C2"/>
    <w:rsid w:val="00957F93"/>
    <w:rsid w:val="00960BB1"/>
    <w:rsid w:val="009616DE"/>
    <w:rsid w:val="00961945"/>
    <w:rsid w:val="00961B62"/>
    <w:rsid w:val="00961BFC"/>
    <w:rsid w:val="0096228E"/>
    <w:rsid w:val="009624D0"/>
    <w:rsid w:val="00963168"/>
    <w:rsid w:val="0096324D"/>
    <w:rsid w:val="0096345A"/>
    <w:rsid w:val="00963CF8"/>
    <w:rsid w:val="009641BF"/>
    <w:rsid w:val="009645E9"/>
    <w:rsid w:val="00964A50"/>
    <w:rsid w:val="009650E1"/>
    <w:rsid w:val="00965667"/>
    <w:rsid w:val="00966B82"/>
    <w:rsid w:val="00967B73"/>
    <w:rsid w:val="00970732"/>
    <w:rsid w:val="00970805"/>
    <w:rsid w:val="00970E65"/>
    <w:rsid w:val="009712FA"/>
    <w:rsid w:val="0097154B"/>
    <w:rsid w:val="00971681"/>
    <w:rsid w:val="00971DA0"/>
    <w:rsid w:val="00971F04"/>
    <w:rsid w:val="009723B9"/>
    <w:rsid w:val="00972850"/>
    <w:rsid w:val="00972B9B"/>
    <w:rsid w:val="009731B5"/>
    <w:rsid w:val="00973628"/>
    <w:rsid w:val="0097417E"/>
    <w:rsid w:val="0097457D"/>
    <w:rsid w:val="00974E09"/>
    <w:rsid w:val="00974FD5"/>
    <w:rsid w:val="00975003"/>
    <w:rsid w:val="00975072"/>
    <w:rsid w:val="009750F4"/>
    <w:rsid w:val="009752D1"/>
    <w:rsid w:val="009752EE"/>
    <w:rsid w:val="009759BB"/>
    <w:rsid w:val="009759BC"/>
    <w:rsid w:val="00975D39"/>
    <w:rsid w:val="009768EB"/>
    <w:rsid w:val="00976BD5"/>
    <w:rsid w:val="00976E77"/>
    <w:rsid w:val="00977062"/>
    <w:rsid w:val="00977593"/>
    <w:rsid w:val="0098033B"/>
    <w:rsid w:val="009804C1"/>
    <w:rsid w:val="00980E5A"/>
    <w:rsid w:val="00981113"/>
    <w:rsid w:val="00981248"/>
    <w:rsid w:val="00981DD6"/>
    <w:rsid w:val="0098203C"/>
    <w:rsid w:val="00982297"/>
    <w:rsid w:val="00982659"/>
    <w:rsid w:val="00982CDD"/>
    <w:rsid w:val="009835CC"/>
    <w:rsid w:val="0098375C"/>
    <w:rsid w:val="009841D9"/>
    <w:rsid w:val="0098424B"/>
    <w:rsid w:val="009844D7"/>
    <w:rsid w:val="0098488F"/>
    <w:rsid w:val="00984E7A"/>
    <w:rsid w:val="00985654"/>
    <w:rsid w:val="00985AA5"/>
    <w:rsid w:val="00985CB2"/>
    <w:rsid w:val="0098629E"/>
    <w:rsid w:val="0098649E"/>
    <w:rsid w:val="0098674A"/>
    <w:rsid w:val="009867DD"/>
    <w:rsid w:val="009872F4"/>
    <w:rsid w:val="00990458"/>
    <w:rsid w:val="00990814"/>
    <w:rsid w:val="009909D0"/>
    <w:rsid w:val="00990A43"/>
    <w:rsid w:val="00991EFB"/>
    <w:rsid w:val="00992599"/>
    <w:rsid w:val="009925AA"/>
    <w:rsid w:val="00992833"/>
    <w:rsid w:val="009928F0"/>
    <w:rsid w:val="00992E8A"/>
    <w:rsid w:val="00993076"/>
    <w:rsid w:val="00993B2E"/>
    <w:rsid w:val="00993ECF"/>
    <w:rsid w:val="00994633"/>
    <w:rsid w:val="009950CA"/>
    <w:rsid w:val="009955C1"/>
    <w:rsid w:val="00995F5E"/>
    <w:rsid w:val="00995FBB"/>
    <w:rsid w:val="00996D70"/>
    <w:rsid w:val="00996E2D"/>
    <w:rsid w:val="009970FB"/>
    <w:rsid w:val="0099793B"/>
    <w:rsid w:val="00997D07"/>
    <w:rsid w:val="009A000A"/>
    <w:rsid w:val="009A065C"/>
    <w:rsid w:val="009A0750"/>
    <w:rsid w:val="009A0C9A"/>
    <w:rsid w:val="009A12E2"/>
    <w:rsid w:val="009A1AFF"/>
    <w:rsid w:val="009A2645"/>
    <w:rsid w:val="009A2AAF"/>
    <w:rsid w:val="009A2EB8"/>
    <w:rsid w:val="009A3A88"/>
    <w:rsid w:val="009A42AF"/>
    <w:rsid w:val="009A43AD"/>
    <w:rsid w:val="009A4BFA"/>
    <w:rsid w:val="009A4DC8"/>
    <w:rsid w:val="009A5295"/>
    <w:rsid w:val="009A547F"/>
    <w:rsid w:val="009A58B9"/>
    <w:rsid w:val="009A7097"/>
    <w:rsid w:val="009A7195"/>
    <w:rsid w:val="009A74C9"/>
    <w:rsid w:val="009A77FE"/>
    <w:rsid w:val="009A7A16"/>
    <w:rsid w:val="009A7E10"/>
    <w:rsid w:val="009B0160"/>
    <w:rsid w:val="009B01A5"/>
    <w:rsid w:val="009B0607"/>
    <w:rsid w:val="009B1269"/>
    <w:rsid w:val="009B1A7A"/>
    <w:rsid w:val="009B1BB6"/>
    <w:rsid w:val="009B2203"/>
    <w:rsid w:val="009B2F6D"/>
    <w:rsid w:val="009B3CB3"/>
    <w:rsid w:val="009B4721"/>
    <w:rsid w:val="009B4DEC"/>
    <w:rsid w:val="009B6867"/>
    <w:rsid w:val="009B7783"/>
    <w:rsid w:val="009B7BF9"/>
    <w:rsid w:val="009C10E8"/>
    <w:rsid w:val="009C1746"/>
    <w:rsid w:val="009C198D"/>
    <w:rsid w:val="009C287F"/>
    <w:rsid w:val="009C2F30"/>
    <w:rsid w:val="009C3798"/>
    <w:rsid w:val="009C39BD"/>
    <w:rsid w:val="009C42A3"/>
    <w:rsid w:val="009C45A1"/>
    <w:rsid w:val="009C4AAF"/>
    <w:rsid w:val="009C4F51"/>
    <w:rsid w:val="009C61C2"/>
    <w:rsid w:val="009C6FF1"/>
    <w:rsid w:val="009C71F5"/>
    <w:rsid w:val="009C74AE"/>
    <w:rsid w:val="009D105F"/>
    <w:rsid w:val="009D1389"/>
    <w:rsid w:val="009D1A88"/>
    <w:rsid w:val="009D1E10"/>
    <w:rsid w:val="009D2B9C"/>
    <w:rsid w:val="009D2FC7"/>
    <w:rsid w:val="009D3A94"/>
    <w:rsid w:val="009D3B6D"/>
    <w:rsid w:val="009D3CB5"/>
    <w:rsid w:val="009D3CDF"/>
    <w:rsid w:val="009D44AB"/>
    <w:rsid w:val="009D46DA"/>
    <w:rsid w:val="009D4838"/>
    <w:rsid w:val="009D4A18"/>
    <w:rsid w:val="009D54D3"/>
    <w:rsid w:val="009D5A40"/>
    <w:rsid w:val="009D5D10"/>
    <w:rsid w:val="009D603C"/>
    <w:rsid w:val="009D675B"/>
    <w:rsid w:val="009D6A28"/>
    <w:rsid w:val="009D79CD"/>
    <w:rsid w:val="009E0136"/>
    <w:rsid w:val="009E013D"/>
    <w:rsid w:val="009E107F"/>
    <w:rsid w:val="009E17B8"/>
    <w:rsid w:val="009E1AF8"/>
    <w:rsid w:val="009E2261"/>
    <w:rsid w:val="009E2777"/>
    <w:rsid w:val="009E294F"/>
    <w:rsid w:val="009E2BD7"/>
    <w:rsid w:val="009E309D"/>
    <w:rsid w:val="009E31CA"/>
    <w:rsid w:val="009E32F6"/>
    <w:rsid w:val="009E33EE"/>
    <w:rsid w:val="009E3748"/>
    <w:rsid w:val="009E38EA"/>
    <w:rsid w:val="009E3E0E"/>
    <w:rsid w:val="009E4855"/>
    <w:rsid w:val="009E4B79"/>
    <w:rsid w:val="009E5D66"/>
    <w:rsid w:val="009E6D94"/>
    <w:rsid w:val="009E7134"/>
    <w:rsid w:val="009E7261"/>
    <w:rsid w:val="009F0201"/>
    <w:rsid w:val="009F033C"/>
    <w:rsid w:val="009F179C"/>
    <w:rsid w:val="009F184D"/>
    <w:rsid w:val="009F1AB5"/>
    <w:rsid w:val="009F237B"/>
    <w:rsid w:val="009F2FDB"/>
    <w:rsid w:val="009F4A7C"/>
    <w:rsid w:val="009F4D6D"/>
    <w:rsid w:val="009F5454"/>
    <w:rsid w:val="009F549E"/>
    <w:rsid w:val="009F5A4E"/>
    <w:rsid w:val="009F5B56"/>
    <w:rsid w:val="009F677A"/>
    <w:rsid w:val="009F6CC5"/>
    <w:rsid w:val="009F70D5"/>
    <w:rsid w:val="009F723D"/>
    <w:rsid w:val="009F76E8"/>
    <w:rsid w:val="009F7746"/>
    <w:rsid w:val="009F78F7"/>
    <w:rsid w:val="009F7AD2"/>
    <w:rsid w:val="00A0099A"/>
    <w:rsid w:val="00A00B12"/>
    <w:rsid w:val="00A00B9E"/>
    <w:rsid w:val="00A00CB5"/>
    <w:rsid w:val="00A00D33"/>
    <w:rsid w:val="00A00E32"/>
    <w:rsid w:val="00A011BC"/>
    <w:rsid w:val="00A01776"/>
    <w:rsid w:val="00A020D3"/>
    <w:rsid w:val="00A02FB4"/>
    <w:rsid w:val="00A039B4"/>
    <w:rsid w:val="00A04235"/>
    <w:rsid w:val="00A0499A"/>
    <w:rsid w:val="00A04F17"/>
    <w:rsid w:val="00A05172"/>
    <w:rsid w:val="00A0545F"/>
    <w:rsid w:val="00A054D3"/>
    <w:rsid w:val="00A056A0"/>
    <w:rsid w:val="00A05983"/>
    <w:rsid w:val="00A05A48"/>
    <w:rsid w:val="00A0656B"/>
    <w:rsid w:val="00A06A17"/>
    <w:rsid w:val="00A07256"/>
    <w:rsid w:val="00A07485"/>
    <w:rsid w:val="00A0763E"/>
    <w:rsid w:val="00A07B2A"/>
    <w:rsid w:val="00A07EB5"/>
    <w:rsid w:val="00A07F27"/>
    <w:rsid w:val="00A10859"/>
    <w:rsid w:val="00A1161D"/>
    <w:rsid w:val="00A11827"/>
    <w:rsid w:val="00A11B8A"/>
    <w:rsid w:val="00A12144"/>
    <w:rsid w:val="00A129E8"/>
    <w:rsid w:val="00A12B45"/>
    <w:rsid w:val="00A13189"/>
    <w:rsid w:val="00A13197"/>
    <w:rsid w:val="00A146CC"/>
    <w:rsid w:val="00A1483B"/>
    <w:rsid w:val="00A14E36"/>
    <w:rsid w:val="00A14F5C"/>
    <w:rsid w:val="00A15F88"/>
    <w:rsid w:val="00A16899"/>
    <w:rsid w:val="00A16E6A"/>
    <w:rsid w:val="00A178FA"/>
    <w:rsid w:val="00A200AA"/>
    <w:rsid w:val="00A20B8A"/>
    <w:rsid w:val="00A21577"/>
    <w:rsid w:val="00A22AC0"/>
    <w:rsid w:val="00A23323"/>
    <w:rsid w:val="00A2349B"/>
    <w:rsid w:val="00A24C38"/>
    <w:rsid w:val="00A24CA9"/>
    <w:rsid w:val="00A25710"/>
    <w:rsid w:val="00A25D5A"/>
    <w:rsid w:val="00A26527"/>
    <w:rsid w:val="00A268F3"/>
    <w:rsid w:val="00A26EBA"/>
    <w:rsid w:val="00A27554"/>
    <w:rsid w:val="00A27A59"/>
    <w:rsid w:val="00A303C7"/>
    <w:rsid w:val="00A30AF0"/>
    <w:rsid w:val="00A30F66"/>
    <w:rsid w:val="00A316DC"/>
    <w:rsid w:val="00A32344"/>
    <w:rsid w:val="00A3242A"/>
    <w:rsid w:val="00A326E2"/>
    <w:rsid w:val="00A3305F"/>
    <w:rsid w:val="00A33583"/>
    <w:rsid w:val="00A33A82"/>
    <w:rsid w:val="00A33B8D"/>
    <w:rsid w:val="00A34EE2"/>
    <w:rsid w:val="00A34FAD"/>
    <w:rsid w:val="00A353B4"/>
    <w:rsid w:val="00A35AE3"/>
    <w:rsid w:val="00A36A8C"/>
    <w:rsid w:val="00A36BC4"/>
    <w:rsid w:val="00A36C0B"/>
    <w:rsid w:val="00A36D90"/>
    <w:rsid w:val="00A4000C"/>
    <w:rsid w:val="00A405B2"/>
    <w:rsid w:val="00A40736"/>
    <w:rsid w:val="00A407E6"/>
    <w:rsid w:val="00A40F88"/>
    <w:rsid w:val="00A4115C"/>
    <w:rsid w:val="00A4155F"/>
    <w:rsid w:val="00A41F0C"/>
    <w:rsid w:val="00A423B9"/>
    <w:rsid w:val="00A42556"/>
    <w:rsid w:val="00A42776"/>
    <w:rsid w:val="00A42C34"/>
    <w:rsid w:val="00A4329E"/>
    <w:rsid w:val="00A4332E"/>
    <w:rsid w:val="00A43951"/>
    <w:rsid w:val="00A441FF"/>
    <w:rsid w:val="00A443DB"/>
    <w:rsid w:val="00A449B8"/>
    <w:rsid w:val="00A45472"/>
    <w:rsid w:val="00A45891"/>
    <w:rsid w:val="00A45EF8"/>
    <w:rsid w:val="00A4687B"/>
    <w:rsid w:val="00A46D7E"/>
    <w:rsid w:val="00A475A1"/>
    <w:rsid w:val="00A478AD"/>
    <w:rsid w:val="00A51D16"/>
    <w:rsid w:val="00A52131"/>
    <w:rsid w:val="00A52678"/>
    <w:rsid w:val="00A52E63"/>
    <w:rsid w:val="00A53A2C"/>
    <w:rsid w:val="00A53B3C"/>
    <w:rsid w:val="00A53CBC"/>
    <w:rsid w:val="00A53D10"/>
    <w:rsid w:val="00A54C8A"/>
    <w:rsid w:val="00A5553A"/>
    <w:rsid w:val="00A5553F"/>
    <w:rsid w:val="00A559B8"/>
    <w:rsid w:val="00A55E57"/>
    <w:rsid w:val="00A560A4"/>
    <w:rsid w:val="00A563B8"/>
    <w:rsid w:val="00A5735F"/>
    <w:rsid w:val="00A57FED"/>
    <w:rsid w:val="00A602DC"/>
    <w:rsid w:val="00A60855"/>
    <w:rsid w:val="00A60927"/>
    <w:rsid w:val="00A61269"/>
    <w:rsid w:val="00A61524"/>
    <w:rsid w:val="00A617B9"/>
    <w:rsid w:val="00A61AC9"/>
    <w:rsid w:val="00A61B2D"/>
    <w:rsid w:val="00A61CB7"/>
    <w:rsid w:val="00A61D90"/>
    <w:rsid w:val="00A6200D"/>
    <w:rsid w:val="00A62084"/>
    <w:rsid w:val="00A62848"/>
    <w:rsid w:val="00A6302B"/>
    <w:rsid w:val="00A633E9"/>
    <w:rsid w:val="00A6414C"/>
    <w:rsid w:val="00A64307"/>
    <w:rsid w:val="00A6473F"/>
    <w:rsid w:val="00A64A12"/>
    <w:rsid w:val="00A64B43"/>
    <w:rsid w:val="00A6660B"/>
    <w:rsid w:val="00A67150"/>
    <w:rsid w:val="00A7038F"/>
    <w:rsid w:val="00A70DF9"/>
    <w:rsid w:val="00A70E14"/>
    <w:rsid w:val="00A70E3B"/>
    <w:rsid w:val="00A70EDB"/>
    <w:rsid w:val="00A71929"/>
    <w:rsid w:val="00A71BCF"/>
    <w:rsid w:val="00A7233E"/>
    <w:rsid w:val="00A72475"/>
    <w:rsid w:val="00A724B7"/>
    <w:rsid w:val="00A73306"/>
    <w:rsid w:val="00A73CD0"/>
    <w:rsid w:val="00A73D4D"/>
    <w:rsid w:val="00A74743"/>
    <w:rsid w:val="00A7474B"/>
    <w:rsid w:val="00A74D32"/>
    <w:rsid w:val="00A7527E"/>
    <w:rsid w:val="00A75BBB"/>
    <w:rsid w:val="00A76429"/>
    <w:rsid w:val="00A77F35"/>
    <w:rsid w:val="00A81247"/>
    <w:rsid w:val="00A816FA"/>
    <w:rsid w:val="00A81854"/>
    <w:rsid w:val="00A82224"/>
    <w:rsid w:val="00A82430"/>
    <w:rsid w:val="00A82F83"/>
    <w:rsid w:val="00A82F89"/>
    <w:rsid w:val="00A8352E"/>
    <w:rsid w:val="00A83597"/>
    <w:rsid w:val="00A835FA"/>
    <w:rsid w:val="00A83AC1"/>
    <w:rsid w:val="00A84235"/>
    <w:rsid w:val="00A85857"/>
    <w:rsid w:val="00A85874"/>
    <w:rsid w:val="00A85DD3"/>
    <w:rsid w:val="00A860E5"/>
    <w:rsid w:val="00A86752"/>
    <w:rsid w:val="00A8737F"/>
    <w:rsid w:val="00A873C6"/>
    <w:rsid w:val="00A87BC6"/>
    <w:rsid w:val="00A909AA"/>
    <w:rsid w:val="00A90A39"/>
    <w:rsid w:val="00A90B4D"/>
    <w:rsid w:val="00A92499"/>
    <w:rsid w:val="00A92756"/>
    <w:rsid w:val="00A9332E"/>
    <w:rsid w:val="00A93614"/>
    <w:rsid w:val="00A93789"/>
    <w:rsid w:val="00A9462A"/>
    <w:rsid w:val="00A958FC"/>
    <w:rsid w:val="00A9665E"/>
    <w:rsid w:val="00A970F1"/>
    <w:rsid w:val="00A974C1"/>
    <w:rsid w:val="00A97683"/>
    <w:rsid w:val="00A97A00"/>
    <w:rsid w:val="00AA063B"/>
    <w:rsid w:val="00AA07B8"/>
    <w:rsid w:val="00AA0A0C"/>
    <w:rsid w:val="00AA14A7"/>
    <w:rsid w:val="00AA1DEC"/>
    <w:rsid w:val="00AA2F13"/>
    <w:rsid w:val="00AA2F47"/>
    <w:rsid w:val="00AA4132"/>
    <w:rsid w:val="00AA4C04"/>
    <w:rsid w:val="00AA5270"/>
    <w:rsid w:val="00AA53A2"/>
    <w:rsid w:val="00AA5646"/>
    <w:rsid w:val="00AA5F64"/>
    <w:rsid w:val="00AA695E"/>
    <w:rsid w:val="00AA6B11"/>
    <w:rsid w:val="00AA6B90"/>
    <w:rsid w:val="00AA6FB1"/>
    <w:rsid w:val="00AA734D"/>
    <w:rsid w:val="00AA7545"/>
    <w:rsid w:val="00AA75D9"/>
    <w:rsid w:val="00AB079A"/>
    <w:rsid w:val="00AB1586"/>
    <w:rsid w:val="00AB188E"/>
    <w:rsid w:val="00AB25DC"/>
    <w:rsid w:val="00AB35A1"/>
    <w:rsid w:val="00AB3CC4"/>
    <w:rsid w:val="00AB4B15"/>
    <w:rsid w:val="00AB4C94"/>
    <w:rsid w:val="00AB5EAE"/>
    <w:rsid w:val="00AB6328"/>
    <w:rsid w:val="00AB6758"/>
    <w:rsid w:val="00AB6E0A"/>
    <w:rsid w:val="00AB6E15"/>
    <w:rsid w:val="00AB6F4D"/>
    <w:rsid w:val="00AB73F1"/>
    <w:rsid w:val="00AB7AD8"/>
    <w:rsid w:val="00AB7F97"/>
    <w:rsid w:val="00AC05FA"/>
    <w:rsid w:val="00AC06D8"/>
    <w:rsid w:val="00AC08D3"/>
    <w:rsid w:val="00AC0CB7"/>
    <w:rsid w:val="00AC1206"/>
    <w:rsid w:val="00AC13BB"/>
    <w:rsid w:val="00AC15DA"/>
    <w:rsid w:val="00AC1BB6"/>
    <w:rsid w:val="00AC1E87"/>
    <w:rsid w:val="00AC2041"/>
    <w:rsid w:val="00AC261B"/>
    <w:rsid w:val="00AC283C"/>
    <w:rsid w:val="00AC296B"/>
    <w:rsid w:val="00AC2B5C"/>
    <w:rsid w:val="00AC2DC4"/>
    <w:rsid w:val="00AC3058"/>
    <w:rsid w:val="00AC3517"/>
    <w:rsid w:val="00AC35A4"/>
    <w:rsid w:val="00AC3878"/>
    <w:rsid w:val="00AC3A94"/>
    <w:rsid w:val="00AC5908"/>
    <w:rsid w:val="00AC6346"/>
    <w:rsid w:val="00AC6400"/>
    <w:rsid w:val="00AC6455"/>
    <w:rsid w:val="00AC6E19"/>
    <w:rsid w:val="00AC730B"/>
    <w:rsid w:val="00AC7457"/>
    <w:rsid w:val="00AC7563"/>
    <w:rsid w:val="00AD03C0"/>
    <w:rsid w:val="00AD0806"/>
    <w:rsid w:val="00AD09DC"/>
    <w:rsid w:val="00AD2C52"/>
    <w:rsid w:val="00AD3AD4"/>
    <w:rsid w:val="00AD3B8E"/>
    <w:rsid w:val="00AD416C"/>
    <w:rsid w:val="00AD436B"/>
    <w:rsid w:val="00AD4FF8"/>
    <w:rsid w:val="00AD5A1D"/>
    <w:rsid w:val="00AD7885"/>
    <w:rsid w:val="00AE0168"/>
    <w:rsid w:val="00AE0C71"/>
    <w:rsid w:val="00AE1863"/>
    <w:rsid w:val="00AE18D1"/>
    <w:rsid w:val="00AE19DA"/>
    <w:rsid w:val="00AE2895"/>
    <w:rsid w:val="00AE3301"/>
    <w:rsid w:val="00AE3CD7"/>
    <w:rsid w:val="00AE55A9"/>
    <w:rsid w:val="00AE616B"/>
    <w:rsid w:val="00AE74FC"/>
    <w:rsid w:val="00AE7520"/>
    <w:rsid w:val="00AE7552"/>
    <w:rsid w:val="00AE7B05"/>
    <w:rsid w:val="00AE7DE2"/>
    <w:rsid w:val="00AF07F5"/>
    <w:rsid w:val="00AF0813"/>
    <w:rsid w:val="00AF0BBF"/>
    <w:rsid w:val="00AF274E"/>
    <w:rsid w:val="00AF2BDF"/>
    <w:rsid w:val="00AF2D7D"/>
    <w:rsid w:val="00AF3AB7"/>
    <w:rsid w:val="00AF3C2F"/>
    <w:rsid w:val="00AF3CF0"/>
    <w:rsid w:val="00AF5483"/>
    <w:rsid w:val="00AF59DC"/>
    <w:rsid w:val="00AF7C76"/>
    <w:rsid w:val="00B00E3E"/>
    <w:rsid w:val="00B022F4"/>
    <w:rsid w:val="00B028D7"/>
    <w:rsid w:val="00B02C2B"/>
    <w:rsid w:val="00B02F3A"/>
    <w:rsid w:val="00B03502"/>
    <w:rsid w:val="00B0392F"/>
    <w:rsid w:val="00B03FC4"/>
    <w:rsid w:val="00B04334"/>
    <w:rsid w:val="00B04A3B"/>
    <w:rsid w:val="00B04F80"/>
    <w:rsid w:val="00B05112"/>
    <w:rsid w:val="00B052E6"/>
    <w:rsid w:val="00B05389"/>
    <w:rsid w:val="00B05D47"/>
    <w:rsid w:val="00B0602C"/>
    <w:rsid w:val="00B0651A"/>
    <w:rsid w:val="00B06574"/>
    <w:rsid w:val="00B067DC"/>
    <w:rsid w:val="00B0729A"/>
    <w:rsid w:val="00B07D82"/>
    <w:rsid w:val="00B1064A"/>
    <w:rsid w:val="00B106CF"/>
    <w:rsid w:val="00B10981"/>
    <w:rsid w:val="00B1098F"/>
    <w:rsid w:val="00B10CC9"/>
    <w:rsid w:val="00B11C7F"/>
    <w:rsid w:val="00B12828"/>
    <w:rsid w:val="00B128B0"/>
    <w:rsid w:val="00B12B56"/>
    <w:rsid w:val="00B13450"/>
    <w:rsid w:val="00B13490"/>
    <w:rsid w:val="00B138CC"/>
    <w:rsid w:val="00B13C0F"/>
    <w:rsid w:val="00B14396"/>
    <w:rsid w:val="00B14842"/>
    <w:rsid w:val="00B151B5"/>
    <w:rsid w:val="00B15D15"/>
    <w:rsid w:val="00B16B56"/>
    <w:rsid w:val="00B17241"/>
    <w:rsid w:val="00B17411"/>
    <w:rsid w:val="00B17C77"/>
    <w:rsid w:val="00B20AE3"/>
    <w:rsid w:val="00B2102C"/>
    <w:rsid w:val="00B21CFD"/>
    <w:rsid w:val="00B2208D"/>
    <w:rsid w:val="00B22840"/>
    <w:rsid w:val="00B22D20"/>
    <w:rsid w:val="00B22D23"/>
    <w:rsid w:val="00B23182"/>
    <w:rsid w:val="00B23518"/>
    <w:rsid w:val="00B23544"/>
    <w:rsid w:val="00B235BB"/>
    <w:rsid w:val="00B23C51"/>
    <w:rsid w:val="00B23CDE"/>
    <w:rsid w:val="00B23DE3"/>
    <w:rsid w:val="00B23F06"/>
    <w:rsid w:val="00B24660"/>
    <w:rsid w:val="00B24A02"/>
    <w:rsid w:val="00B24A7F"/>
    <w:rsid w:val="00B24C2A"/>
    <w:rsid w:val="00B24D60"/>
    <w:rsid w:val="00B2521B"/>
    <w:rsid w:val="00B257F5"/>
    <w:rsid w:val="00B26637"/>
    <w:rsid w:val="00B277EB"/>
    <w:rsid w:val="00B3038B"/>
    <w:rsid w:val="00B3058C"/>
    <w:rsid w:val="00B30737"/>
    <w:rsid w:val="00B308F7"/>
    <w:rsid w:val="00B3110B"/>
    <w:rsid w:val="00B31A0D"/>
    <w:rsid w:val="00B32879"/>
    <w:rsid w:val="00B33133"/>
    <w:rsid w:val="00B33201"/>
    <w:rsid w:val="00B3379A"/>
    <w:rsid w:val="00B34058"/>
    <w:rsid w:val="00B340C2"/>
    <w:rsid w:val="00B34305"/>
    <w:rsid w:val="00B34AE1"/>
    <w:rsid w:val="00B35310"/>
    <w:rsid w:val="00B35C27"/>
    <w:rsid w:val="00B36869"/>
    <w:rsid w:val="00B36F83"/>
    <w:rsid w:val="00B3718D"/>
    <w:rsid w:val="00B3736E"/>
    <w:rsid w:val="00B3768D"/>
    <w:rsid w:val="00B37707"/>
    <w:rsid w:val="00B37834"/>
    <w:rsid w:val="00B37F77"/>
    <w:rsid w:val="00B40843"/>
    <w:rsid w:val="00B40932"/>
    <w:rsid w:val="00B40C4C"/>
    <w:rsid w:val="00B40ED2"/>
    <w:rsid w:val="00B414C4"/>
    <w:rsid w:val="00B41700"/>
    <w:rsid w:val="00B4196C"/>
    <w:rsid w:val="00B41F80"/>
    <w:rsid w:val="00B42353"/>
    <w:rsid w:val="00B42D8D"/>
    <w:rsid w:val="00B4380D"/>
    <w:rsid w:val="00B440FB"/>
    <w:rsid w:val="00B44D2A"/>
    <w:rsid w:val="00B44D97"/>
    <w:rsid w:val="00B44F54"/>
    <w:rsid w:val="00B44FCB"/>
    <w:rsid w:val="00B45009"/>
    <w:rsid w:val="00B45386"/>
    <w:rsid w:val="00B45771"/>
    <w:rsid w:val="00B45AA4"/>
    <w:rsid w:val="00B45C6F"/>
    <w:rsid w:val="00B45FF6"/>
    <w:rsid w:val="00B46559"/>
    <w:rsid w:val="00B466A5"/>
    <w:rsid w:val="00B46929"/>
    <w:rsid w:val="00B474CD"/>
    <w:rsid w:val="00B47BF5"/>
    <w:rsid w:val="00B50023"/>
    <w:rsid w:val="00B50E6E"/>
    <w:rsid w:val="00B50F08"/>
    <w:rsid w:val="00B50FAB"/>
    <w:rsid w:val="00B515ED"/>
    <w:rsid w:val="00B516C9"/>
    <w:rsid w:val="00B51930"/>
    <w:rsid w:val="00B5199A"/>
    <w:rsid w:val="00B51BA8"/>
    <w:rsid w:val="00B51EFD"/>
    <w:rsid w:val="00B527DC"/>
    <w:rsid w:val="00B52E72"/>
    <w:rsid w:val="00B52EC1"/>
    <w:rsid w:val="00B53365"/>
    <w:rsid w:val="00B535CE"/>
    <w:rsid w:val="00B54690"/>
    <w:rsid w:val="00B54C57"/>
    <w:rsid w:val="00B54E5C"/>
    <w:rsid w:val="00B55172"/>
    <w:rsid w:val="00B552FA"/>
    <w:rsid w:val="00B5561D"/>
    <w:rsid w:val="00B556C1"/>
    <w:rsid w:val="00B563C8"/>
    <w:rsid w:val="00B56442"/>
    <w:rsid w:val="00B567A2"/>
    <w:rsid w:val="00B56DD4"/>
    <w:rsid w:val="00B571C8"/>
    <w:rsid w:val="00B5786C"/>
    <w:rsid w:val="00B57B3A"/>
    <w:rsid w:val="00B605C0"/>
    <w:rsid w:val="00B60B1A"/>
    <w:rsid w:val="00B615C9"/>
    <w:rsid w:val="00B61A7A"/>
    <w:rsid w:val="00B62738"/>
    <w:rsid w:val="00B6308F"/>
    <w:rsid w:val="00B6317A"/>
    <w:rsid w:val="00B6329C"/>
    <w:rsid w:val="00B636FF"/>
    <w:rsid w:val="00B637C4"/>
    <w:rsid w:val="00B63812"/>
    <w:rsid w:val="00B63B3F"/>
    <w:rsid w:val="00B64234"/>
    <w:rsid w:val="00B656C8"/>
    <w:rsid w:val="00B6676C"/>
    <w:rsid w:val="00B66B89"/>
    <w:rsid w:val="00B66D4C"/>
    <w:rsid w:val="00B670EB"/>
    <w:rsid w:val="00B671EA"/>
    <w:rsid w:val="00B67B71"/>
    <w:rsid w:val="00B7022B"/>
    <w:rsid w:val="00B70F38"/>
    <w:rsid w:val="00B7116D"/>
    <w:rsid w:val="00B7177A"/>
    <w:rsid w:val="00B71889"/>
    <w:rsid w:val="00B7198F"/>
    <w:rsid w:val="00B72A4D"/>
    <w:rsid w:val="00B72A57"/>
    <w:rsid w:val="00B73779"/>
    <w:rsid w:val="00B73D64"/>
    <w:rsid w:val="00B744DD"/>
    <w:rsid w:val="00B74612"/>
    <w:rsid w:val="00B74AAB"/>
    <w:rsid w:val="00B74CF9"/>
    <w:rsid w:val="00B75391"/>
    <w:rsid w:val="00B76AB4"/>
    <w:rsid w:val="00B76B5F"/>
    <w:rsid w:val="00B76E21"/>
    <w:rsid w:val="00B80D83"/>
    <w:rsid w:val="00B816D8"/>
    <w:rsid w:val="00B81EC7"/>
    <w:rsid w:val="00B82AAD"/>
    <w:rsid w:val="00B83307"/>
    <w:rsid w:val="00B841C0"/>
    <w:rsid w:val="00B849C8"/>
    <w:rsid w:val="00B849E2"/>
    <w:rsid w:val="00B84DCE"/>
    <w:rsid w:val="00B8536F"/>
    <w:rsid w:val="00B859C6"/>
    <w:rsid w:val="00B85A35"/>
    <w:rsid w:val="00B86232"/>
    <w:rsid w:val="00B86282"/>
    <w:rsid w:val="00B86545"/>
    <w:rsid w:val="00B8671B"/>
    <w:rsid w:val="00B9087B"/>
    <w:rsid w:val="00B91B6D"/>
    <w:rsid w:val="00B92F96"/>
    <w:rsid w:val="00B931CD"/>
    <w:rsid w:val="00B93CC2"/>
    <w:rsid w:val="00B9404F"/>
    <w:rsid w:val="00B9408F"/>
    <w:rsid w:val="00B94780"/>
    <w:rsid w:val="00B9482A"/>
    <w:rsid w:val="00B949CE"/>
    <w:rsid w:val="00B95A41"/>
    <w:rsid w:val="00B96C47"/>
    <w:rsid w:val="00B96CEE"/>
    <w:rsid w:val="00B9739C"/>
    <w:rsid w:val="00B978E4"/>
    <w:rsid w:val="00BA07C1"/>
    <w:rsid w:val="00BA0A2A"/>
    <w:rsid w:val="00BA0A62"/>
    <w:rsid w:val="00BA18A9"/>
    <w:rsid w:val="00BA1C24"/>
    <w:rsid w:val="00BA3726"/>
    <w:rsid w:val="00BA3C3F"/>
    <w:rsid w:val="00BA429C"/>
    <w:rsid w:val="00BA5582"/>
    <w:rsid w:val="00BA5C1A"/>
    <w:rsid w:val="00BA5CB0"/>
    <w:rsid w:val="00BA678E"/>
    <w:rsid w:val="00BA697B"/>
    <w:rsid w:val="00BA69BB"/>
    <w:rsid w:val="00BA6F0D"/>
    <w:rsid w:val="00BA7838"/>
    <w:rsid w:val="00BA7856"/>
    <w:rsid w:val="00BA7F49"/>
    <w:rsid w:val="00BB04E8"/>
    <w:rsid w:val="00BB1A2B"/>
    <w:rsid w:val="00BB1A2E"/>
    <w:rsid w:val="00BB1D14"/>
    <w:rsid w:val="00BB1D59"/>
    <w:rsid w:val="00BB2133"/>
    <w:rsid w:val="00BB2EC4"/>
    <w:rsid w:val="00BB307E"/>
    <w:rsid w:val="00BB34BC"/>
    <w:rsid w:val="00BB3681"/>
    <w:rsid w:val="00BB48F2"/>
    <w:rsid w:val="00BB59A5"/>
    <w:rsid w:val="00BB5C2D"/>
    <w:rsid w:val="00BB6ACC"/>
    <w:rsid w:val="00BB7447"/>
    <w:rsid w:val="00BB7947"/>
    <w:rsid w:val="00BB7C21"/>
    <w:rsid w:val="00BB7C87"/>
    <w:rsid w:val="00BC1243"/>
    <w:rsid w:val="00BC140D"/>
    <w:rsid w:val="00BC15BE"/>
    <w:rsid w:val="00BC1BA4"/>
    <w:rsid w:val="00BC1D0B"/>
    <w:rsid w:val="00BC277D"/>
    <w:rsid w:val="00BC3378"/>
    <w:rsid w:val="00BC3CED"/>
    <w:rsid w:val="00BC4278"/>
    <w:rsid w:val="00BC4604"/>
    <w:rsid w:val="00BC4BCB"/>
    <w:rsid w:val="00BC4BF2"/>
    <w:rsid w:val="00BC6AC1"/>
    <w:rsid w:val="00BC6DA0"/>
    <w:rsid w:val="00BC70AA"/>
    <w:rsid w:val="00BC7FD9"/>
    <w:rsid w:val="00BD02C1"/>
    <w:rsid w:val="00BD0621"/>
    <w:rsid w:val="00BD0961"/>
    <w:rsid w:val="00BD09B3"/>
    <w:rsid w:val="00BD0A3A"/>
    <w:rsid w:val="00BD0F64"/>
    <w:rsid w:val="00BD1CF8"/>
    <w:rsid w:val="00BD1FE5"/>
    <w:rsid w:val="00BD30BA"/>
    <w:rsid w:val="00BD35F8"/>
    <w:rsid w:val="00BD385C"/>
    <w:rsid w:val="00BD3D5F"/>
    <w:rsid w:val="00BD421B"/>
    <w:rsid w:val="00BD56A1"/>
    <w:rsid w:val="00BD5CA7"/>
    <w:rsid w:val="00BD5FAB"/>
    <w:rsid w:val="00BD618A"/>
    <w:rsid w:val="00BD619E"/>
    <w:rsid w:val="00BD69D9"/>
    <w:rsid w:val="00BD7CDF"/>
    <w:rsid w:val="00BD7E14"/>
    <w:rsid w:val="00BD7F45"/>
    <w:rsid w:val="00BE046E"/>
    <w:rsid w:val="00BE1791"/>
    <w:rsid w:val="00BE1E33"/>
    <w:rsid w:val="00BE244B"/>
    <w:rsid w:val="00BE2B78"/>
    <w:rsid w:val="00BE2CBF"/>
    <w:rsid w:val="00BE310F"/>
    <w:rsid w:val="00BE34C7"/>
    <w:rsid w:val="00BE3BE4"/>
    <w:rsid w:val="00BE4765"/>
    <w:rsid w:val="00BE48DE"/>
    <w:rsid w:val="00BE513C"/>
    <w:rsid w:val="00BE562D"/>
    <w:rsid w:val="00BE5F61"/>
    <w:rsid w:val="00BE6157"/>
    <w:rsid w:val="00BE6D28"/>
    <w:rsid w:val="00BE6D5D"/>
    <w:rsid w:val="00BE7CC3"/>
    <w:rsid w:val="00BF0154"/>
    <w:rsid w:val="00BF04BC"/>
    <w:rsid w:val="00BF0F2F"/>
    <w:rsid w:val="00BF109E"/>
    <w:rsid w:val="00BF11CD"/>
    <w:rsid w:val="00BF1213"/>
    <w:rsid w:val="00BF22AC"/>
    <w:rsid w:val="00BF26DE"/>
    <w:rsid w:val="00BF2DA4"/>
    <w:rsid w:val="00BF3520"/>
    <w:rsid w:val="00BF3873"/>
    <w:rsid w:val="00BF421C"/>
    <w:rsid w:val="00BF4618"/>
    <w:rsid w:val="00BF57E6"/>
    <w:rsid w:val="00BF5BED"/>
    <w:rsid w:val="00BF6A7B"/>
    <w:rsid w:val="00BF6CB9"/>
    <w:rsid w:val="00BF6EA2"/>
    <w:rsid w:val="00BF77B9"/>
    <w:rsid w:val="00C00566"/>
    <w:rsid w:val="00C008CF"/>
    <w:rsid w:val="00C00C79"/>
    <w:rsid w:val="00C00F3B"/>
    <w:rsid w:val="00C0158A"/>
    <w:rsid w:val="00C016D1"/>
    <w:rsid w:val="00C01852"/>
    <w:rsid w:val="00C01FC8"/>
    <w:rsid w:val="00C029A8"/>
    <w:rsid w:val="00C029EE"/>
    <w:rsid w:val="00C02E74"/>
    <w:rsid w:val="00C02FE3"/>
    <w:rsid w:val="00C0384F"/>
    <w:rsid w:val="00C04039"/>
    <w:rsid w:val="00C04168"/>
    <w:rsid w:val="00C042A7"/>
    <w:rsid w:val="00C049AD"/>
    <w:rsid w:val="00C0515F"/>
    <w:rsid w:val="00C0563B"/>
    <w:rsid w:val="00C0619E"/>
    <w:rsid w:val="00C0710D"/>
    <w:rsid w:val="00C0736F"/>
    <w:rsid w:val="00C074C4"/>
    <w:rsid w:val="00C07505"/>
    <w:rsid w:val="00C07C43"/>
    <w:rsid w:val="00C1019E"/>
    <w:rsid w:val="00C10218"/>
    <w:rsid w:val="00C10370"/>
    <w:rsid w:val="00C11416"/>
    <w:rsid w:val="00C13EDD"/>
    <w:rsid w:val="00C14600"/>
    <w:rsid w:val="00C149D4"/>
    <w:rsid w:val="00C14B5A"/>
    <w:rsid w:val="00C1629F"/>
    <w:rsid w:val="00C165D9"/>
    <w:rsid w:val="00C166C6"/>
    <w:rsid w:val="00C1714A"/>
    <w:rsid w:val="00C173D8"/>
    <w:rsid w:val="00C17F46"/>
    <w:rsid w:val="00C20D2E"/>
    <w:rsid w:val="00C21146"/>
    <w:rsid w:val="00C212F4"/>
    <w:rsid w:val="00C2201A"/>
    <w:rsid w:val="00C22D38"/>
    <w:rsid w:val="00C22F49"/>
    <w:rsid w:val="00C22FEB"/>
    <w:rsid w:val="00C23267"/>
    <w:rsid w:val="00C2330F"/>
    <w:rsid w:val="00C23919"/>
    <w:rsid w:val="00C23BD7"/>
    <w:rsid w:val="00C24883"/>
    <w:rsid w:val="00C26718"/>
    <w:rsid w:val="00C27126"/>
    <w:rsid w:val="00C2719D"/>
    <w:rsid w:val="00C300E5"/>
    <w:rsid w:val="00C30550"/>
    <w:rsid w:val="00C30CEA"/>
    <w:rsid w:val="00C31C59"/>
    <w:rsid w:val="00C32177"/>
    <w:rsid w:val="00C326EE"/>
    <w:rsid w:val="00C32823"/>
    <w:rsid w:val="00C331F0"/>
    <w:rsid w:val="00C33819"/>
    <w:rsid w:val="00C349D9"/>
    <w:rsid w:val="00C34CDA"/>
    <w:rsid w:val="00C356C0"/>
    <w:rsid w:val="00C35845"/>
    <w:rsid w:val="00C35BBD"/>
    <w:rsid w:val="00C35CC6"/>
    <w:rsid w:val="00C35F0C"/>
    <w:rsid w:val="00C3618F"/>
    <w:rsid w:val="00C3631C"/>
    <w:rsid w:val="00C36D87"/>
    <w:rsid w:val="00C36E9A"/>
    <w:rsid w:val="00C37233"/>
    <w:rsid w:val="00C372D5"/>
    <w:rsid w:val="00C40C9E"/>
    <w:rsid w:val="00C40CD8"/>
    <w:rsid w:val="00C40DF2"/>
    <w:rsid w:val="00C40EF8"/>
    <w:rsid w:val="00C40F89"/>
    <w:rsid w:val="00C4186E"/>
    <w:rsid w:val="00C42109"/>
    <w:rsid w:val="00C42139"/>
    <w:rsid w:val="00C429AC"/>
    <w:rsid w:val="00C42FDF"/>
    <w:rsid w:val="00C436C7"/>
    <w:rsid w:val="00C44060"/>
    <w:rsid w:val="00C440AF"/>
    <w:rsid w:val="00C444CA"/>
    <w:rsid w:val="00C448AB"/>
    <w:rsid w:val="00C44F28"/>
    <w:rsid w:val="00C44FCF"/>
    <w:rsid w:val="00C4523F"/>
    <w:rsid w:val="00C452D5"/>
    <w:rsid w:val="00C45BC7"/>
    <w:rsid w:val="00C4666E"/>
    <w:rsid w:val="00C46A03"/>
    <w:rsid w:val="00C46E3D"/>
    <w:rsid w:val="00C476E0"/>
    <w:rsid w:val="00C47B12"/>
    <w:rsid w:val="00C47E13"/>
    <w:rsid w:val="00C5033D"/>
    <w:rsid w:val="00C50BB5"/>
    <w:rsid w:val="00C50EA9"/>
    <w:rsid w:val="00C514BE"/>
    <w:rsid w:val="00C51960"/>
    <w:rsid w:val="00C51E3D"/>
    <w:rsid w:val="00C523D4"/>
    <w:rsid w:val="00C529FF"/>
    <w:rsid w:val="00C52DA4"/>
    <w:rsid w:val="00C53031"/>
    <w:rsid w:val="00C53066"/>
    <w:rsid w:val="00C53281"/>
    <w:rsid w:val="00C53D83"/>
    <w:rsid w:val="00C544A2"/>
    <w:rsid w:val="00C55862"/>
    <w:rsid w:val="00C5595A"/>
    <w:rsid w:val="00C564CE"/>
    <w:rsid w:val="00C56984"/>
    <w:rsid w:val="00C56F20"/>
    <w:rsid w:val="00C571C3"/>
    <w:rsid w:val="00C576E8"/>
    <w:rsid w:val="00C57AEB"/>
    <w:rsid w:val="00C57CFC"/>
    <w:rsid w:val="00C603C4"/>
    <w:rsid w:val="00C611D7"/>
    <w:rsid w:val="00C6187C"/>
    <w:rsid w:val="00C618B9"/>
    <w:rsid w:val="00C61D92"/>
    <w:rsid w:val="00C63E25"/>
    <w:rsid w:val="00C6463E"/>
    <w:rsid w:val="00C65056"/>
    <w:rsid w:val="00C65480"/>
    <w:rsid w:val="00C6554E"/>
    <w:rsid w:val="00C65587"/>
    <w:rsid w:val="00C65786"/>
    <w:rsid w:val="00C65D20"/>
    <w:rsid w:val="00C663F2"/>
    <w:rsid w:val="00C66F52"/>
    <w:rsid w:val="00C6730A"/>
    <w:rsid w:val="00C700AB"/>
    <w:rsid w:val="00C7045E"/>
    <w:rsid w:val="00C70555"/>
    <w:rsid w:val="00C7055C"/>
    <w:rsid w:val="00C72630"/>
    <w:rsid w:val="00C73FBE"/>
    <w:rsid w:val="00C74682"/>
    <w:rsid w:val="00C749A0"/>
    <w:rsid w:val="00C74C20"/>
    <w:rsid w:val="00C75005"/>
    <w:rsid w:val="00C754EC"/>
    <w:rsid w:val="00C75635"/>
    <w:rsid w:val="00C7733D"/>
    <w:rsid w:val="00C80263"/>
    <w:rsid w:val="00C80463"/>
    <w:rsid w:val="00C822BE"/>
    <w:rsid w:val="00C8230C"/>
    <w:rsid w:val="00C82650"/>
    <w:rsid w:val="00C83829"/>
    <w:rsid w:val="00C83971"/>
    <w:rsid w:val="00C83C8B"/>
    <w:rsid w:val="00C84029"/>
    <w:rsid w:val="00C853C2"/>
    <w:rsid w:val="00C866D7"/>
    <w:rsid w:val="00C86EB4"/>
    <w:rsid w:val="00C86ECE"/>
    <w:rsid w:val="00C8781F"/>
    <w:rsid w:val="00C87F21"/>
    <w:rsid w:val="00C90920"/>
    <w:rsid w:val="00C90AFB"/>
    <w:rsid w:val="00C91610"/>
    <w:rsid w:val="00C91C30"/>
    <w:rsid w:val="00C91E7E"/>
    <w:rsid w:val="00C91EB3"/>
    <w:rsid w:val="00C91EBB"/>
    <w:rsid w:val="00C9290C"/>
    <w:rsid w:val="00C92F2E"/>
    <w:rsid w:val="00C935FE"/>
    <w:rsid w:val="00C93B80"/>
    <w:rsid w:val="00C93FA1"/>
    <w:rsid w:val="00C94F2B"/>
    <w:rsid w:val="00C950C4"/>
    <w:rsid w:val="00C95A06"/>
    <w:rsid w:val="00C9704D"/>
    <w:rsid w:val="00C97153"/>
    <w:rsid w:val="00C971D5"/>
    <w:rsid w:val="00C97BFC"/>
    <w:rsid w:val="00CA0EDC"/>
    <w:rsid w:val="00CA22F8"/>
    <w:rsid w:val="00CA2C64"/>
    <w:rsid w:val="00CA332A"/>
    <w:rsid w:val="00CA3BC7"/>
    <w:rsid w:val="00CA3BD9"/>
    <w:rsid w:val="00CA3D66"/>
    <w:rsid w:val="00CA41AC"/>
    <w:rsid w:val="00CA431C"/>
    <w:rsid w:val="00CA56C7"/>
    <w:rsid w:val="00CA671A"/>
    <w:rsid w:val="00CA6D83"/>
    <w:rsid w:val="00CA70C8"/>
    <w:rsid w:val="00CA7DBC"/>
    <w:rsid w:val="00CA7F72"/>
    <w:rsid w:val="00CB0A80"/>
    <w:rsid w:val="00CB0FF7"/>
    <w:rsid w:val="00CB1033"/>
    <w:rsid w:val="00CB1BC1"/>
    <w:rsid w:val="00CB26DA"/>
    <w:rsid w:val="00CB2CED"/>
    <w:rsid w:val="00CB2EF2"/>
    <w:rsid w:val="00CB3129"/>
    <w:rsid w:val="00CB365C"/>
    <w:rsid w:val="00CB417C"/>
    <w:rsid w:val="00CB4FE4"/>
    <w:rsid w:val="00CB500E"/>
    <w:rsid w:val="00CB52A5"/>
    <w:rsid w:val="00CB52AC"/>
    <w:rsid w:val="00CB534A"/>
    <w:rsid w:val="00CB538D"/>
    <w:rsid w:val="00CB5497"/>
    <w:rsid w:val="00CB5D1D"/>
    <w:rsid w:val="00CB62E9"/>
    <w:rsid w:val="00CB63F1"/>
    <w:rsid w:val="00CB65DE"/>
    <w:rsid w:val="00CB6D91"/>
    <w:rsid w:val="00CB6F25"/>
    <w:rsid w:val="00CB6FC0"/>
    <w:rsid w:val="00CB7127"/>
    <w:rsid w:val="00CC204C"/>
    <w:rsid w:val="00CC21DA"/>
    <w:rsid w:val="00CC30DE"/>
    <w:rsid w:val="00CC3124"/>
    <w:rsid w:val="00CC3A15"/>
    <w:rsid w:val="00CC3B73"/>
    <w:rsid w:val="00CC4A30"/>
    <w:rsid w:val="00CC4A5F"/>
    <w:rsid w:val="00CC4AD5"/>
    <w:rsid w:val="00CC5725"/>
    <w:rsid w:val="00CC5878"/>
    <w:rsid w:val="00CC5D70"/>
    <w:rsid w:val="00CC6EFB"/>
    <w:rsid w:val="00CC79D7"/>
    <w:rsid w:val="00CC7BCE"/>
    <w:rsid w:val="00CD033B"/>
    <w:rsid w:val="00CD0A58"/>
    <w:rsid w:val="00CD101A"/>
    <w:rsid w:val="00CD1845"/>
    <w:rsid w:val="00CD18BF"/>
    <w:rsid w:val="00CD1C50"/>
    <w:rsid w:val="00CD1E5E"/>
    <w:rsid w:val="00CD2512"/>
    <w:rsid w:val="00CD2DAC"/>
    <w:rsid w:val="00CD310B"/>
    <w:rsid w:val="00CD32FA"/>
    <w:rsid w:val="00CD3C5C"/>
    <w:rsid w:val="00CD3F9B"/>
    <w:rsid w:val="00CD408B"/>
    <w:rsid w:val="00CD46F5"/>
    <w:rsid w:val="00CD47E1"/>
    <w:rsid w:val="00CD48B4"/>
    <w:rsid w:val="00CD5260"/>
    <w:rsid w:val="00CD6B10"/>
    <w:rsid w:val="00CD7CFE"/>
    <w:rsid w:val="00CE062F"/>
    <w:rsid w:val="00CE0724"/>
    <w:rsid w:val="00CE1863"/>
    <w:rsid w:val="00CE2568"/>
    <w:rsid w:val="00CE2692"/>
    <w:rsid w:val="00CE29D0"/>
    <w:rsid w:val="00CE2F8D"/>
    <w:rsid w:val="00CE34E3"/>
    <w:rsid w:val="00CE51BF"/>
    <w:rsid w:val="00CE5229"/>
    <w:rsid w:val="00CE5588"/>
    <w:rsid w:val="00CE72F3"/>
    <w:rsid w:val="00CE7F02"/>
    <w:rsid w:val="00CF07BC"/>
    <w:rsid w:val="00CF0A71"/>
    <w:rsid w:val="00CF0A7B"/>
    <w:rsid w:val="00CF0EAB"/>
    <w:rsid w:val="00CF125B"/>
    <w:rsid w:val="00CF2E61"/>
    <w:rsid w:val="00CF3448"/>
    <w:rsid w:val="00CF34AD"/>
    <w:rsid w:val="00CF4B16"/>
    <w:rsid w:val="00CF530A"/>
    <w:rsid w:val="00CF5D1B"/>
    <w:rsid w:val="00CF606C"/>
    <w:rsid w:val="00CF63AA"/>
    <w:rsid w:val="00CF70B8"/>
    <w:rsid w:val="00CF71B3"/>
    <w:rsid w:val="00CF7290"/>
    <w:rsid w:val="00CF72A7"/>
    <w:rsid w:val="00CF7B8B"/>
    <w:rsid w:val="00D0051C"/>
    <w:rsid w:val="00D00E14"/>
    <w:rsid w:val="00D00EDC"/>
    <w:rsid w:val="00D00F12"/>
    <w:rsid w:val="00D0211B"/>
    <w:rsid w:val="00D0298F"/>
    <w:rsid w:val="00D02FA8"/>
    <w:rsid w:val="00D03AA4"/>
    <w:rsid w:val="00D03C0D"/>
    <w:rsid w:val="00D04DE3"/>
    <w:rsid w:val="00D05789"/>
    <w:rsid w:val="00D071D1"/>
    <w:rsid w:val="00D074A8"/>
    <w:rsid w:val="00D10236"/>
    <w:rsid w:val="00D102D9"/>
    <w:rsid w:val="00D10798"/>
    <w:rsid w:val="00D10880"/>
    <w:rsid w:val="00D10BE7"/>
    <w:rsid w:val="00D11910"/>
    <w:rsid w:val="00D1210B"/>
    <w:rsid w:val="00D1222E"/>
    <w:rsid w:val="00D12362"/>
    <w:rsid w:val="00D130E4"/>
    <w:rsid w:val="00D13D26"/>
    <w:rsid w:val="00D13DCB"/>
    <w:rsid w:val="00D13EBA"/>
    <w:rsid w:val="00D14011"/>
    <w:rsid w:val="00D155E1"/>
    <w:rsid w:val="00D15C55"/>
    <w:rsid w:val="00D16009"/>
    <w:rsid w:val="00D16566"/>
    <w:rsid w:val="00D16783"/>
    <w:rsid w:val="00D171CE"/>
    <w:rsid w:val="00D17483"/>
    <w:rsid w:val="00D17485"/>
    <w:rsid w:val="00D20E80"/>
    <w:rsid w:val="00D216ED"/>
    <w:rsid w:val="00D22195"/>
    <w:rsid w:val="00D222EB"/>
    <w:rsid w:val="00D242FD"/>
    <w:rsid w:val="00D2437E"/>
    <w:rsid w:val="00D2551F"/>
    <w:rsid w:val="00D25939"/>
    <w:rsid w:val="00D25CCF"/>
    <w:rsid w:val="00D26A9D"/>
    <w:rsid w:val="00D2769B"/>
    <w:rsid w:val="00D301CB"/>
    <w:rsid w:val="00D30AE2"/>
    <w:rsid w:val="00D31230"/>
    <w:rsid w:val="00D316BB"/>
    <w:rsid w:val="00D32589"/>
    <w:rsid w:val="00D32C73"/>
    <w:rsid w:val="00D3302B"/>
    <w:rsid w:val="00D33608"/>
    <w:rsid w:val="00D336AB"/>
    <w:rsid w:val="00D336B4"/>
    <w:rsid w:val="00D33712"/>
    <w:rsid w:val="00D33BEF"/>
    <w:rsid w:val="00D33F5D"/>
    <w:rsid w:val="00D34712"/>
    <w:rsid w:val="00D347D8"/>
    <w:rsid w:val="00D34998"/>
    <w:rsid w:val="00D34B6D"/>
    <w:rsid w:val="00D35E4F"/>
    <w:rsid w:val="00D3686F"/>
    <w:rsid w:val="00D404ED"/>
    <w:rsid w:val="00D412AA"/>
    <w:rsid w:val="00D41692"/>
    <w:rsid w:val="00D41B92"/>
    <w:rsid w:val="00D41EEC"/>
    <w:rsid w:val="00D421AD"/>
    <w:rsid w:val="00D427F9"/>
    <w:rsid w:val="00D42946"/>
    <w:rsid w:val="00D42DDF"/>
    <w:rsid w:val="00D43063"/>
    <w:rsid w:val="00D43A08"/>
    <w:rsid w:val="00D4486A"/>
    <w:rsid w:val="00D4541F"/>
    <w:rsid w:val="00D455A0"/>
    <w:rsid w:val="00D45A54"/>
    <w:rsid w:val="00D45B8B"/>
    <w:rsid w:val="00D46D4C"/>
    <w:rsid w:val="00D46F4F"/>
    <w:rsid w:val="00D472C3"/>
    <w:rsid w:val="00D476DC"/>
    <w:rsid w:val="00D47989"/>
    <w:rsid w:val="00D5134B"/>
    <w:rsid w:val="00D5169F"/>
    <w:rsid w:val="00D5182F"/>
    <w:rsid w:val="00D51F94"/>
    <w:rsid w:val="00D52A34"/>
    <w:rsid w:val="00D52CC9"/>
    <w:rsid w:val="00D538A2"/>
    <w:rsid w:val="00D540D8"/>
    <w:rsid w:val="00D54655"/>
    <w:rsid w:val="00D55B11"/>
    <w:rsid w:val="00D5612B"/>
    <w:rsid w:val="00D56612"/>
    <w:rsid w:val="00D56726"/>
    <w:rsid w:val="00D56747"/>
    <w:rsid w:val="00D56B3D"/>
    <w:rsid w:val="00D60179"/>
    <w:rsid w:val="00D60483"/>
    <w:rsid w:val="00D60506"/>
    <w:rsid w:val="00D6055E"/>
    <w:rsid w:val="00D605A0"/>
    <w:rsid w:val="00D60639"/>
    <w:rsid w:val="00D60F5F"/>
    <w:rsid w:val="00D61BA5"/>
    <w:rsid w:val="00D628C9"/>
    <w:rsid w:val="00D62D8A"/>
    <w:rsid w:val="00D62DAF"/>
    <w:rsid w:val="00D63270"/>
    <w:rsid w:val="00D63532"/>
    <w:rsid w:val="00D637CE"/>
    <w:rsid w:val="00D63E00"/>
    <w:rsid w:val="00D63F39"/>
    <w:rsid w:val="00D655F4"/>
    <w:rsid w:val="00D65A5E"/>
    <w:rsid w:val="00D70032"/>
    <w:rsid w:val="00D702F7"/>
    <w:rsid w:val="00D706EA"/>
    <w:rsid w:val="00D71477"/>
    <w:rsid w:val="00D71ED0"/>
    <w:rsid w:val="00D72159"/>
    <w:rsid w:val="00D7224A"/>
    <w:rsid w:val="00D72A1F"/>
    <w:rsid w:val="00D7334A"/>
    <w:rsid w:val="00D73D8E"/>
    <w:rsid w:val="00D74065"/>
    <w:rsid w:val="00D74170"/>
    <w:rsid w:val="00D74AB1"/>
    <w:rsid w:val="00D753B6"/>
    <w:rsid w:val="00D75623"/>
    <w:rsid w:val="00D75C93"/>
    <w:rsid w:val="00D75F5D"/>
    <w:rsid w:val="00D75F67"/>
    <w:rsid w:val="00D76AE0"/>
    <w:rsid w:val="00D76ED1"/>
    <w:rsid w:val="00D770C4"/>
    <w:rsid w:val="00D770D7"/>
    <w:rsid w:val="00D7744A"/>
    <w:rsid w:val="00D7784A"/>
    <w:rsid w:val="00D802CA"/>
    <w:rsid w:val="00D803B3"/>
    <w:rsid w:val="00D8062C"/>
    <w:rsid w:val="00D81982"/>
    <w:rsid w:val="00D81DE7"/>
    <w:rsid w:val="00D81E12"/>
    <w:rsid w:val="00D8321C"/>
    <w:rsid w:val="00D83A1D"/>
    <w:rsid w:val="00D83D1E"/>
    <w:rsid w:val="00D84438"/>
    <w:rsid w:val="00D84652"/>
    <w:rsid w:val="00D8483A"/>
    <w:rsid w:val="00D849E3"/>
    <w:rsid w:val="00D84ACF"/>
    <w:rsid w:val="00D86800"/>
    <w:rsid w:val="00D90417"/>
    <w:rsid w:val="00D904D4"/>
    <w:rsid w:val="00D9053F"/>
    <w:rsid w:val="00D90562"/>
    <w:rsid w:val="00D90A83"/>
    <w:rsid w:val="00D911C8"/>
    <w:rsid w:val="00D91961"/>
    <w:rsid w:val="00D91B9D"/>
    <w:rsid w:val="00D91EFF"/>
    <w:rsid w:val="00D924FA"/>
    <w:rsid w:val="00D92519"/>
    <w:rsid w:val="00D9294F"/>
    <w:rsid w:val="00D92B34"/>
    <w:rsid w:val="00D934EA"/>
    <w:rsid w:val="00D93ADC"/>
    <w:rsid w:val="00D93F61"/>
    <w:rsid w:val="00D94614"/>
    <w:rsid w:val="00D947ED"/>
    <w:rsid w:val="00D9480E"/>
    <w:rsid w:val="00D956B9"/>
    <w:rsid w:val="00D957A6"/>
    <w:rsid w:val="00D95AC9"/>
    <w:rsid w:val="00D95EC1"/>
    <w:rsid w:val="00D963D2"/>
    <w:rsid w:val="00D970B7"/>
    <w:rsid w:val="00D97462"/>
    <w:rsid w:val="00D97681"/>
    <w:rsid w:val="00D977A6"/>
    <w:rsid w:val="00DA0187"/>
    <w:rsid w:val="00DA0536"/>
    <w:rsid w:val="00DA0D87"/>
    <w:rsid w:val="00DA0D9A"/>
    <w:rsid w:val="00DA0F40"/>
    <w:rsid w:val="00DA22D0"/>
    <w:rsid w:val="00DA28CD"/>
    <w:rsid w:val="00DA2C7D"/>
    <w:rsid w:val="00DA2F39"/>
    <w:rsid w:val="00DA38E8"/>
    <w:rsid w:val="00DA3A13"/>
    <w:rsid w:val="00DA4586"/>
    <w:rsid w:val="00DA45BD"/>
    <w:rsid w:val="00DA4A94"/>
    <w:rsid w:val="00DA581C"/>
    <w:rsid w:val="00DA5B4E"/>
    <w:rsid w:val="00DA6255"/>
    <w:rsid w:val="00DA6A7E"/>
    <w:rsid w:val="00DA6CDA"/>
    <w:rsid w:val="00DA75C4"/>
    <w:rsid w:val="00DA77D1"/>
    <w:rsid w:val="00DA783A"/>
    <w:rsid w:val="00DA78BE"/>
    <w:rsid w:val="00DA7A4F"/>
    <w:rsid w:val="00DA7E0A"/>
    <w:rsid w:val="00DA7F2F"/>
    <w:rsid w:val="00DB0B49"/>
    <w:rsid w:val="00DB1E19"/>
    <w:rsid w:val="00DB283A"/>
    <w:rsid w:val="00DB292F"/>
    <w:rsid w:val="00DB2944"/>
    <w:rsid w:val="00DB32DD"/>
    <w:rsid w:val="00DB37B8"/>
    <w:rsid w:val="00DB3A1A"/>
    <w:rsid w:val="00DB4661"/>
    <w:rsid w:val="00DB5A1E"/>
    <w:rsid w:val="00DB5C73"/>
    <w:rsid w:val="00DB6104"/>
    <w:rsid w:val="00DB65A2"/>
    <w:rsid w:val="00DB692F"/>
    <w:rsid w:val="00DB7740"/>
    <w:rsid w:val="00DB7A8A"/>
    <w:rsid w:val="00DB7E33"/>
    <w:rsid w:val="00DC0381"/>
    <w:rsid w:val="00DC0C8F"/>
    <w:rsid w:val="00DC0D72"/>
    <w:rsid w:val="00DC1160"/>
    <w:rsid w:val="00DC1634"/>
    <w:rsid w:val="00DC1C30"/>
    <w:rsid w:val="00DC2346"/>
    <w:rsid w:val="00DC25CB"/>
    <w:rsid w:val="00DC2AB8"/>
    <w:rsid w:val="00DC2D93"/>
    <w:rsid w:val="00DC30C4"/>
    <w:rsid w:val="00DC354B"/>
    <w:rsid w:val="00DC35DB"/>
    <w:rsid w:val="00DC36BB"/>
    <w:rsid w:val="00DC3ABA"/>
    <w:rsid w:val="00DC3E5F"/>
    <w:rsid w:val="00DC3E8E"/>
    <w:rsid w:val="00DC3EA1"/>
    <w:rsid w:val="00DC4150"/>
    <w:rsid w:val="00DC4337"/>
    <w:rsid w:val="00DC4DF0"/>
    <w:rsid w:val="00DC4E69"/>
    <w:rsid w:val="00DC517B"/>
    <w:rsid w:val="00DC53E1"/>
    <w:rsid w:val="00DC56B3"/>
    <w:rsid w:val="00DC5CBB"/>
    <w:rsid w:val="00DC5CC2"/>
    <w:rsid w:val="00DC66F6"/>
    <w:rsid w:val="00DC6C35"/>
    <w:rsid w:val="00DC6D27"/>
    <w:rsid w:val="00DC6DDB"/>
    <w:rsid w:val="00DC7C64"/>
    <w:rsid w:val="00DD01F4"/>
    <w:rsid w:val="00DD03E5"/>
    <w:rsid w:val="00DD0A7E"/>
    <w:rsid w:val="00DD133B"/>
    <w:rsid w:val="00DD2C71"/>
    <w:rsid w:val="00DD2F73"/>
    <w:rsid w:val="00DD3AB6"/>
    <w:rsid w:val="00DD3C2E"/>
    <w:rsid w:val="00DD4865"/>
    <w:rsid w:val="00DD5304"/>
    <w:rsid w:val="00DD5FD1"/>
    <w:rsid w:val="00DD6E4D"/>
    <w:rsid w:val="00DD78E5"/>
    <w:rsid w:val="00DE03D9"/>
    <w:rsid w:val="00DE1066"/>
    <w:rsid w:val="00DE118C"/>
    <w:rsid w:val="00DE1E78"/>
    <w:rsid w:val="00DE37B0"/>
    <w:rsid w:val="00DE3964"/>
    <w:rsid w:val="00DE4D97"/>
    <w:rsid w:val="00DE51D7"/>
    <w:rsid w:val="00DE6156"/>
    <w:rsid w:val="00DE65F9"/>
    <w:rsid w:val="00DE68EE"/>
    <w:rsid w:val="00DE694B"/>
    <w:rsid w:val="00DE78E5"/>
    <w:rsid w:val="00DF0125"/>
    <w:rsid w:val="00DF020F"/>
    <w:rsid w:val="00DF0234"/>
    <w:rsid w:val="00DF04CA"/>
    <w:rsid w:val="00DF0B63"/>
    <w:rsid w:val="00DF11A5"/>
    <w:rsid w:val="00DF12F3"/>
    <w:rsid w:val="00DF1592"/>
    <w:rsid w:val="00DF15BB"/>
    <w:rsid w:val="00DF1B43"/>
    <w:rsid w:val="00DF3A93"/>
    <w:rsid w:val="00DF47E7"/>
    <w:rsid w:val="00DF4D32"/>
    <w:rsid w:val="00DF4FC5"/>
    <w:rsid w:val="00DF540E"/>
    <w:rsid w:val="00DF580C"/>
    <w:rsid w:val="00DF5C62"/>
    <w:rsid w:val="00DF62DF"/>
    <w:rsid w:val="00DF6924"/>
    <w:rsid w:val="00DF6B06"/>
    <w:rsid w:val="00DF6C55"/>
    <w:rsid w:val="00DF7085"/>
    <w:rsid w:val="00DF73F5"/>
    <w:rsid w:val="00DF789A"/>
    <w:rsid w:val="00E00D18"/>
    <w:rsid w:val="00E017B3"/>
    <w:rsid w:val="00E0252C"/>
    <w:rsid w:val="00E0255C"/>
    <w:rsid w:val="00E02C4B"/>
    <w:rsid w:val="00E0376F"/>
    <w:rsid w:val="00E03AE7"/>
    <w:rsid w:val="00E03B97"/>
    <w:rsid w:val="00E04F43"/>
    <w:rsid w:val="00E05472"/>
    <w:rsid w:val="00E05F1F"/>
    <w:rsid w:val="00E07368"/>
    <w:rsid w:val="00E10654"/>
    <w:rsid w:val="00E1071A"/>
    <w:rsid w:val="00E10DCC"/>
    <w:rsid w:val="00E10E17"/>
    <w:rsid w:val="00E1233E"/>
    <w:rsid w:val="00E13369"/>
    <w:rsid w:val="00E133B4"/>
    <w:rsid w:val="00E13D79"/>
    <w:rsid w:val="00E1407E"/>
    <w:rsid w:val="00E140B7"/>
    <w:rsid w:val="00E14283"/>
    <w:rsid w:val="00E147E4"/>
    <w:rsid w:val="00E15174"/>
    <w:rsid w:val="00E15AA3"/>
    <w:rsid w:val="00E15CB4"/>
    <w:rsid w:val="00E15CEF"/>
    <w:rsid w:val="00E161FE"/>
    <w:rsid w:val="00E16AFE"/>
    <w:rsid w:val="00E16D69"/>
    <w:rsid w:val="00E17706"/>
    <w:rsid w:val="00E17D3B"/>
    <w:rsid w:val="00E20121"/>
    <w:rsid w:val="00E205A4"/>
    <w:rsid w:val="00E20F8D"/>
    <w:rsid w:val="00E2121A"/>
    <w:rsid w:val="00E21311"/>
    <w:rsid w:val="00E2160F"/>
    <w:rsid w:val="00E21E1D"/>
    <w:rsid w:val="00E2222D"/>
    <w:rsid w:val="00E223D0"/>
    <w:rsid w:val="00E227F0"/>
    <w:rsid w:val="00E22ADD"/>
    <w:rsid w:val="00E22F14"/>
    <w:rsid w:val="00E23252"/>
    <w:rsid w:val="00E234E6"/>
    <w:rsid w:val="00E239DF"/>
    <w:rsid w:val="00E23B6B"/>
    <w:rsid w:val="00E23EF6"/>
    <w:rsid w:val="00E247E0"/>
    <w:rsid w:val="00E24E07"/>
    <w:rsid w:val="00E267DF"/>
    <w:rsid w:val="00E27562"/>
    <w:rsid w:val="00E27965"/>
    <w:rsid w:val="00E3163B"/>
    <w:rsid w:val="00E316AD"/>
    <w:rsid w:val="00E317C1"/>
    <w:rsid w:val="00E3184B"/>
    <w:rsid w:val="00E3189E"/>
    <w:rsid w:val="00E31B26"/>
    <w:rsid w:val="00E31C72"/>
    <w:rsid w:val="00E31EA1"/>
    <w:rsid w:val="00E32BC9"/>
    <w:rsid w:val="00E32F8C"/>
    <w:rsid w:val="00E33F9B"/>
    <w:rsid w:val="00E34000"/>
    <w:rsid w:val="00E34402"/>
    <w:rsid w:val="00E34FCE"/>
    <w:rsid w:val="00E35243"/>
    <w:rsid w:val="00E37B1C"/>
    <w:rsid w:val="00E40164"/>
    <w:rsid w:val="00E4019B"/>
    <w:rsid w:val="00E402D8"/>
    <w:rsid w:val="00E403A6"/>
    <w:rsid w:val="00E409A3"/>
    <w:rsid w:val="00E414E6"/>
    <w:rsid w:val="00E42026"/>
    <w:rsid w:val="00E42376"/>
    <w:rsid w:val="00E425CF"/>
    <w:rsid w:val="00E43C45"/>
    <w:rsid w:val="00E44E81"/>
    <w:rsid w:val="00E4542D"/>
    <w:rsid w:val="00E455D7"/>
    <w:rsid w:val="00E45C12"/>
    <w:rsid w:val="00E46AD7"/>
    <w:rsid w:val="00E46F16"/>
    <w:rsid w:val="00E47A5D"/>
    <w:rsid w:val="00E47F7C"/>
    <w:rsid w:val="00E47F91"/>
    <w:rsid w:val="00E5004F"/>
    <w:rsid w:val="00E500B0"/>
    <w:rsid w:val="00E509A8"/>
    <w:rsid w:val="00E50E3B"/>
    <w:rsid w:val="00E51406"/>
    <w:rsid w:val="00E520C7"/>
    <w:rsid w:val="00E522FB"/>
    <w:rsid w:val="00E52475"/>
    <w:rsid w:val="00E52512"/>
    <w:rsid w:val="00E52535"/>
    <w:rsid w:val="00E52B0B"/>
    <w:rsid w:val="00E52DB0"/>
    <w:rsid w:val="00E52F3F"/>
    <w:rsid w:val="00E5321B"/>
    <w:rsid w:val="00E53686"/>
    <w:rsid w:val="00E53DBF"/>
    <w:rsid w:val="00E53E83"/>
    <w:rsid w:val="00E54039"/>
    <w:rsid w:val="00E5513A"/>
    <w:rsid w:val="00E55369"/>
    <w:rsid w:val="00E55707"/>
    <w:rsid w:val="00E5598B"/>
    <w:rsid w:val="00E55C8A"/>
    <w:rsid w:val="00E55E7E"/>
    <w:rsid w:val="00E563A5"/>
    <w:rsid w:val="00E56B59"/>
    <w:rsid w:val="00E57455"/>
    <w:rsid w:val="00E57A5A"/>
    <w:rsid w:val="00E601D4"/>
    <w:rsid w:val="00E601F4"/>
    <w:rsid w:val="00E60F02"/>
    <w:rsid w:val="00E61A47"/>
    <w:rsid w:val="00E61F5D"/>
    <w:rsid w:val="00E6273F"/>
    <w:rsid w:val="00E62801"/>
    <w:rsid w:val="00E62C9F"/>
    <w:rsid w:val="00E62E21"/>
    <w:rsid w:val="00E6462E"/>
    <w:rsid w:val="00E6472D"/>
    <w:rsid w:val="00E650A2"/>
    <w:rsid w:val="00E655F4"/>
    <w:rsid w:val="00E65EB6"/>
    <w:rsid w:val="00E66386"/>
    <w:rsid w:val="00E663EC"/>
    <w:rsid w:val="00E66999"/>
    <w:rsid w:val="00E66DA8"/>
    <w:rsid w:val="00E66DFC"/>
    <w:rsid w:val="00E67FD1"/>
    <w:rsid w:val="00E7028C"/>
    <w:rsid w:val="00E71282"/>
    <w:rsid w:val="00E7192A"/>
    <w:rsid w:val="00E71AB8"/>
    <w:rsid w:val="00E71DB2"/>
    <w:rsid w:val="00E7272F"/>
    <w:rsid w:val="00E72B1B"/>
    <w:rsid w:val="00E73522"/>
    <w:rsid w:val="00E74024"/>
    <w:rsid w:val="00E74565"/>
    <w:rsid w:val="00E747FE"/>
    <w:rsid w:val="00E74D6E"/>
    <w:rsid w:val="00E7545A"/>
    <w:rsid w:val="00E772CB"/>
    <w:rsid w:val="00E7762F"/>
    <w:rsid w:val="00E801F2"/>
    <w:rsid w:val="00E80271"/>
    <w:rsid w:val="00E8048C"/>
    <w:rsid w:val="00E806A5"/>
    <w:rsid w:val="00E8118C"/>
    <w:rsid w:val="00E816CC"/>
    <w:rsid w:val="00E81CCE"/>
    <w:rsid w:val="00E820EC"/>
    <w:rsid w:val="00E82352"/>
    <w:rsid w:val="00E82527"/>
    <w:rsid w:val="00E825DF"/>
    <w:rsid w:val="00E826CA"/>
    <w:rsid w:val="00E82A85"/>
    <w:rsid w:val="00E82DC9"/>
    <w:rsid w:val="00E8325E"/>
    <w:rsid w:val="00E833C8"/>
    <w:rsid w:val="00E83DC1"/>
    <w:rsid w:val="00E83E1B"/>
    <w:rsid w:val="00E84797"/>
    <w:rsid w:val="00E84A8F"/>
    <w:rsid w:val="00E857DD"/>
    <w:rsid w:val="00E858DB"/>
    <w:rsid w:val="00E85915"/>
    <w:rsid w:val="00E85D82"/>
    <w:rsid w:val="00E86216"/>
    <w:rsid w:val="00E86653"/>
    <w:rsid w:val="00E86684"/>
    <w:rsid w:val="00E86D96"/>
    <w:rsid w:val="00E86E0F"/>
    <w:rsid w:val="00E86FB3"/>
    <w:rsid w:val="00E86FDD"/>
    <w:rsid w:val="00E8763F"/>
    <w:rsid w:val="00E87927"/>
    <w:rsid w:val="00E87CAF"/>
    <w:rsid w:val="00E900F0"/>
    <w:rsid w:val="00E90905"/>
    <w:rsid w:val="00E90B9F"/>
    <w:rsid w:val="00E91B68"/>
    <w:rsid w:val="00E924DC"/>
    <w:rsid w:val="00E9281E"/>
    <w:rsid w:val="00E92AD3"/>
    <w:rsid w:val="00E9310B"/>
    <w:rsid w:val="00E933F1"/>
    <w:rsid w:val="00E938BD"/>
    <w:rsid w:val="00E93A1E"/>
    <w:rsid w:val="00E93B26"/>
    <w:rsid w:val="00E9470B"/>
    <w:rsid w:val="00E95759"/>
    <w:rsid w:val="00E95E59"/>
    <w:rsid w:val="00E95EA7"/>
    <w:rsid w:val="00E95EF8"/>
    <w:rsid w:val="00E965F3"/>
    <w:rsid w:val="00E96D6C"/>
    <w:rsid w:val="00E96D79"/>
    <w:rsid w:val="00E97136"/>
    <w:rsid w:val="00E9760E"/>
    <w:rsid w:val="00E9761F"/>
    <w:rsid w:val="00E97AD4"/>
    <w:rsid w:val="00E97D1C"/>
    <w:rsid w:val="00E97D96"/>
    <w:rsid w:val="00E97DC0"/>
    <w:rsid w:val="00EA0132"/>
    <w:rsid w:val="00EA0793"/>
    <w:rsid w:val="00EA098B"/>
    <w:rsid w:val="00EA1ADB"/>
    <w:rsid w:val="00EA1BA9"/>
    <w:rsid w:val="00EA1BB5"/>
    <w:rsid w:val="00EA1F4D"/>
    <w:rsid w:val="00EA24F1"/>
    <w:rsid w:val="00EA2C31"/>
    <w:rsid w:val="00EA2FB8"/>
    <w:rsid w:val="00EA36FB"/>
    <w:rsid w:val="00EA3C2F"/>
    <w:rsid w:val="00EA4FB1"/>
    <w:rsid w:val="00EA5619"/>
    <w:rsid w:val="00EA5B18"/>
    <w:rsid w:val="00EA5E13"/>
    <w:rsid w:val="00EA6153"/>
    <w:rsid w:val="00EA63B9"/>
    <w:rsid w:val="00EA6451"/>
    <w:rsid w:val="00EA711F"/>
    <w:rsid w:val="00EB044B"/>
    <w:rsid w:val="00EB0AA5"/>
    <w:rsid w:val="00EB0EED"/>
    <w:rsid w:val="00EB0F84"/>
    <w:rsid w:val="00EB2BC3"/>
    <w:rsid w:val="00EB2C7C"/>
    <w:rsid w:val="00EB2F00"/>
    <w:rsid w:val="00EB3663"/>
    <w:rsid w:val="00EB3A2F"/>
    <w:rsid w:val="00EB3BC2"/>
    <w:rsid w:val="00EB4530"/>
    <w:rsid w:val="00EB4EAA"/>
    <w:rsid w:val="00EB5150"/>
    <w:rsid w:val="00EB545D"/>
    <w:rsid w:val="00EB5879"/>
    <w:rsid w:val="00EB5C47"/>
    <w:rsid w:val="00EB602B"/>
    <w:rsid w:val="00EB63B4"/>
    <w:rsid w:val="00EB6726"/>
    <w:rsid w:val="00EB69C2"/>
    <w:rsid w:val="00EB79F3"/>
    <w:rsid w:val="00EB7EF1"/>
    <w:rsid w:val="00EC1C72"/>
    <w:rsid w:val="00EC24A0"/>
    <w:rsid w:val="00EC2A66"/>
    <w:rsid w:val="00EC30B5"/>
    <w:rsid w:val="00EC323D"/>
    <w:rsid w:val="00EC3253"/>
    <w:rsid w:val="00EC3259"/>
    <w:rsid w:val="00EC3F13"/>
    <w:rsid w:val="00EC4054"/>
    <w:rsid w:val="00EC4107"/>
    <w:rsid w:val="00EC44D8"/>
    <w:rsid w:val="00EC4612"/>
    <w:rsid w:val="00EC4634"/>
    <w:rsid w:val="00EC4A22"/>
    <w:rsid w:val="00EC4A56"/>
    <w:rsid w:val="00EC55CA"/>
    <w:rsid w:val="00EC6CFF"/>
    <w:rsid w:val="00EC736A"/>
    <w:rsid w:val="00EC77F7"/>
    <w:rsid w:val="00EC7D72"/>
    <w:rsid w:val="00ED05F3"/>
    <w:rsid w:val="00ED10A1"/>
    <w:rsid w:val="00ED149A"/>
    <w:rsid w:val="00ED1DCF"/>
    <w:rsid w:val="00ED2025"/>
    <w:rsid w:val="00ED2AE4"/>
    <w:rsid w:val="00ED36BB"/>
    <w:rsid w:val="00ED39D5"/>
    <w:rsid w:val="00ED4095"/>
    <w:rsid w:val="00ED4155"/>
    <w:rsid w:val="00ED43F8"/>
    <w:rsid w:val="00ED469D"/>
    <w:rsid w:val="00ED4B28"/>
    <w:rsid w:val="00ED6487"/>
    <w:rsid w:val="00ED7AE5"/>
    <w:rsid w:val="00ED7EE6"/>
    <w:rsid w:val="00EE07CE"/>
    <w:rsid w:val="00EE0A52"/>
    <w:rsid w:val="00EE0B2F"/>
    <w:rsid w:val="00EE143C"/>
    <w:rsid w:val="00EE284C"/>
    <w:rsid w:val="00EE2C0E"/>
    <w:rsid w:val="00EE30DD"/>
    <w:rsid w:val="00EE366B"/>
    <w:rsid w:val="00EE3BA4"/>
    <w:rsid w:val="00EE3E0C"/>
    <w:rsid w:val="00EE4166"/>
    <w:rsid w:val="00EE4D3F"/>
    <w:rsid w:val="00EE5AEB"/>
    <w:rsid w:val="00EE5C4F"/>
    <w:rsid w:val="00EE5F73"/>
    <w:rsid w:val="00EE68E7"/>
    <w:rsid w:val="00EE6B6F"/>
    <w:rsid w:val="00EE74E7"/>
    <w:rsid w:val="00EE7B66"/>
    <w:rsid w:val="00EE7DBA"/>
    <w:rsid w:val="00EF0D56"/>
    <w:rsid w:val="00EF1A4E"/>
    <w:rsid w:val="00EF1DD1"/>
    <w:rsid w:val="00EF2A04"/>
    <w:rsid w:val="00EF30F7"/>
    <w:rsid w:val="00EF3327"/>
    <w:rsid w:val="00EF3412"/>
    <w:rsid w:val="00EF375B"/>
    <w:rsid w:val="00EF39F4"/>
    <w:rsid w:val="00EF3ACE"/>
    <w:rsid w:val="00EF405C"/>
    <w:rsid w:val="00EF41A2"/>
    <w:rsid w:val="00EF41D7"/>
    <w:rsid w:val="00EF42D6"/>
    <w:rsid w:val="00EF5A0C"/>
    <w:rsid w:val="00EF5DAF"/>
    <w:rsid w:val="00EF7AE5"/>
    <w:rsid w:val="00EF7E9F"/>
    <w:rsid w:val="00F002E4"/>
    <w:rsid w:val="00F00840"/>
    <w:rsid w:val="00F00EF7"/>
    <w:rsid w:val="00F01A62"/>
    <w:rsid w:val="00F0295F"/>
    <w:rsid w:val="00F02D63"/>
    <w:rsid w:val="00F02E0E"/>
    <w:rsid w:val="00F03A79"/>
    <w:rsid w:val="00F06101"/>
    <w:rsid w:val="00F06209"/>
    <w:rsid w:val="00F06C23"/>
    <w:rsid w:val="00F1013C"/>
    <w:rsid w:val="00F1063E"/>
    <w:rsid w:val="00F1066E"/>
    <w:rsid w:val="00F11642"/>
    <w:rsid w:val="00F117D8"/>
    <w:rsid w:val="00F11891"/>
    <w:rsid w:val="00F1296A"/>
    <w:rsid w:val="00F12BCE"/>
    <w:rsid w:val="00F13028"/>
    <w:rsid w:val="00F14487"/>
    <w:rsid w:val="00F14738"/>
    <w:rsid w:val="00F1485E"/>
    <w:rsid w:val="00F14A0E"/>
    <w:rsid w:val="00F15153"/>
    <w:rsid w:val="00F155A7"/>
    <w:rsid w:val="00F156DC"/>
    <w:rsid w:val="00F15915"/>
    <w:rsid w:val="00F15E99"/>
    <w:rsid w:val="00F16C0F"/>
    <w:rsid w:val="00F16CDD"/>
    <w:rsid w:val="00F17629"/>
    <w:rsid w:val="00F176DA"/>
    <w:rsid w:val="00F179B0"/>
    <w:rsid w:val="00F17C98"/>
    <w:rsid w:val="00F17D66"/>
    <w:rsid w:val="00F203FB"/>
    <w:rsid w:val="00F20CD1"/>
    <w:rsid w:val="00F22052"/>
    <w:rsid w:val="00F2339F"/>
    <w:rsid w:val="00F233C6"/>
    <w:rsid w:val="00F24197"/>
    <w:rsid w:val="00F249FB"/>
    <w:rsid w:val="00F24D38"/>
    <w:rsid w:val="00F25C2B"/>
    <w:rsid w:val="00F26228"/>
    <w:rsid w:val="00F262CB"/>
    <w:rsid w:val="00F26812"/>
    <w:rsid w:val="00F26DE9"/>
    <w:rsid w:val="00F2725B"/>
    <w:rsid w:val="00F2737B"/>
    <w:rsid w:val="00F2795E"/>
    <w:rsid w:val="00F30205"/>
    <w:rsid w:val="00F30242"/>
    <w:rsid w:val="00F30912"/>
    <w:rsid w:val="00F30AC4"/>
    <w:rsid w:val="00F30C1B"/>
    <w:rsid w:val="00F3101F"/>
    <w:rsid w:val="00F31A02"/>
    <w:rsid w:val="00F31C1C"/>
    <w:rsid w:val="00F31CC1"/>
    <w:rsid w:val="00F32175"/>
    <w:rsid w:val="00F32FE1"/>
    <w:rsid w:val="00F33257"/>
    <w:rsid w:val="00F33925"/>
    <w:rsid w:val="00F341D2"/>
    <w:rsid w:val="00F3458A"/>
    <w:rsid w:val="00F34D90"/>
    <w:rsid w:val="00F3554F"/>
    <w:rsid w:val="00F35AED"/>
    <w:rsid w:val="00F35B61"/>
    <w:rsid w:val="00F35D4C"/>
    <w:rsid w:val="00F35F82"/>
    <w:rsid w:val="00F3683D"/>
    <w:rsid w:val="00F37062"/>
    <w:rsid w:val="00F37538"/>
    <w:rsid w:val="00F377FD"/>
    <w:rsid w:val="00F37ACB"/>
    <w:rsid w:val="00F37BFD"/>
    <w:rsid w:val="00F4020B"/>
    <w:rsid w:val="00F40C5F"/>
    <w:rsid w:val="00F411EE"/>
    <w:rsid w:val="00F41479"/>
    <w:rsid w:val="00F41BF2"/>
    <w:rsid w:val="00F41EE6"/>
    <w:rsid w:val="00F41F00"/>
    <w:rsid w:val="00F41F9D"/>
    <w:rsid w:val="00F423AD"/>
    <w:rsid w:val="00F42A2A"/>
    <w:rsid w:val="00F437FF"/>
    <w:rsid w:val="00F442FD"/>
    <w:rsid w:val="00F4566B"/>
    <w:rsid w:val="00F45ED0"/>
    <w:rsid w:val="00F46527"/>
    <w:rsid w:val="00F468FD"/>
    <w:rsid w:val="00F46E96"/>
    <w:rsid w:val="00F4705B"/>
    <w:rsid w:val="00F478A1"/>
    <w:rsid w:val="00F506BD"/>
    <w:rsid w:val="00F5073E"/>
    <w:rsid w:val="00F50A8D"/>
    <w:rsid w:val="00F50C68"/>
    <w:rsid w:val="00F50CA1"/>
    <w:rsid w:val="00F50D5F"/>
    <w:rsid w:val="00F50F32"/>
    <w:rsid w:val="00F52303"/>
    <w:rsid w:val="00F52B46"/>
    <w:rsid w:val="00F52EC6"/>
    <w:rsid w:val="00F53E95"/>
    <w:rsid w:val="00F543B2"/>
    <w:rsid w:val="00F54400"/>
    <w:rsid w:val="00F54D26"/>
    <w:rsid w:val="00F5512E"/>
    <w:rsid w:val="00F556A9"/>
    <w:rsid w:val="00F55D84"/>
    <w:rsid w:val="00F56751"/>
    <w:rsid w:val="00F56CB4"/>
    <w:rsid w:val="00F57318"/>
    <w:rsid w:val="00F57F97"/>
    <w:rsid w:val="00F60105"/>
    <w:rsid w:val="00F607CD"/>
    <w:rsid w:val="00F6121C"/>
    <w:rsid w:val="00F62497"/>
    <w:rsid w:val="00F62767"/>
    <w:rsid w:val="00F62892"/>
    <w:rsid w:val="00F64D79"/>
    <w:rsid w:val="00F65339"/>
    <w:rsid w:val="00F65389"/>
    <w:rsid w:val="00F65471"/>
    <w:rsid w:val="00F65F2B"/>
    <w:rsid w:val="00F66122"/>
    <w:rsid w:val="00F669B0"/>
    <w:rsid w:val="00F66DF8"/>
    <w:rsid w:val="00F66F4F"/>
    <w:rsid w:val="00F6754C"/>
    <w:rsid w:val="00F67954"/>
    <w:rsid w:val="00F67C68"/>
    <w:rsid w:val="00F67E3D"/>
    <w:rsid w:val="00F67F0B"/>
    <w:rsid w:val="00F7055C"/>
    <w:rsid w:val="00F70660"/>
    <w:rsid w:val="00F70C64"/>
    <w:rsid w:val="00F716AB"/>
    <w:rsid w:val="00F71A6C"/>
    <w:rsid w:val="00F71BC4"/>
    <w:rsid w:val="00F71C18"/>
    <w:rsid w:val="00F721AA"/>
    <w:rsid w:val="00F72E17"/>
    <w:rsid w:val="00F73D70"/>
    <w:rsid w:val="00F745FF"/>
    <w:rsid w:val="00F7486C"/>
    <w:rsid w:val="00F7509C"/>
    <w:rsid w:val="00F75396"/>
    <w:rsid w:val="00F75F4F"/>
    <w:rsid w:val="00F7624E"/>
    <w:rsid w:val="00F76760"/>
    <w:rsid w:val="00F76D9C"/>
    <w:rsid w:val="00F7728D"/>
    <w:rsid w:val="00F8006F"/>
    <w:rsid w:val="00F8161B"/>
    <w:rsid w:val="00F81924"/>
    <w:rsid w:val="00F81991"/>
    <w:rsid w:val="00F81A5C"/>
    <w:rsid w:val="00F82461"/>
    <w:rsid w:val="00F82545"/>
    <w:rsid w:val="00F83034"/>
    <w:rsid w:val="00F83DBA"/>
    <w:rsid w:val="00F83FE6"/>
    <w:rsid w:val="00F8473C"/>
    <w:rsid w:val="00F85316"/>
    <w:rsid w:val="00F8562E"/>
    <w:rsid w:val="00F8564C"/>
    <w:rsid w:val="00F859F2"/>
    <w:rsid w:val="00F867F0"/>
    <w:rsid w:val="00F86BF7"/>
    <w:rsid w:val="00F870AE"/>
    <w:rsid w:val="00F874C2"/>
    <w:rsid w:val="00F87D38"/>
    <w:rsid w:val="00F90157"/>
    <w:rsid w:val="00F908A2"/>
    <w:rsid w:val="00F90CC2"/>
    <w:rsid w:val="00F92257"/>
    <w:rsid w:val="00F926B2"/>
    <w:rsid w:val="00F92CD3"/>
    <w:rsid w:val="00F930EC"/>
    <w:rsid w:val="00F942A8"/>
    <w:rsid w:val="00F948C5"/>
    <w:rsid w:val="00F95AF5"/>
    <w:rsid w:val="00F96499"/>
    <w:rsid w:val="00F9701B"/>
    <w:rsid w:val="00F97077"/>
    <w:rsid w:val="00F972A6"/>
    <w:rsid w:val="00F97D4C"/>
    <w:rsid w:val="00FA016D"/>
    <w:rsid w:val="00FA0621"/>
    <w:rsid w:val="00FA1134"/>
    <w:rsid w:val="00FA149E"/>
    <w:rsid w:val="00FA15AB"/>
    <w:rsid w:val="00FA1C4E"/>
    <w:rsid w:val="00FA21CA"/>
    <w:rsid w:val="00FA2847"/>
    <w:rsid w:val="00FA511D"/>
    <w:rsid w:val="00FA58A8"/>
    <w:rsid w:val="00FA5AB5"/>
    <w:rsid w:val="00FA6753"/>
    <w:rsid w:val="00FA6A04"/>
    <w:rsid w:val="00FA79A7"/>
    <w:rsid w:val="00FA7C4E"/>
    <w:rsid w:val="00FA7D65"/>
    <w:rsid w:val="00FB00F8"/>
    <w:rsid w:val="00FB0172"/>
    <w:rsid w:val="00FB09F6"/>
    <w:rsid w:val="00FB0A0C"/>
    <w:rsid w:val="00FB0D30"/>
    <w:rsid w:val="00FB12D7"/>
    <w:rsid w:val="00FB19ED"/>
    <w:rsid w:val="00FB23C7"/>
    <w:rsid w:val="00FB2554"/>
    <w:rsid w:val="00FB3597"/>
    <w:rsid w:val="00FB3C11"/>
    <w:rsid w:val="00FB4531"/>
    <w:rsid w:val="00FB46E4"/>
    <w:rsid w:val="00FB4707"/>
    <w:rsid w:val="00FB4954"/>
    <w:rsid w:val="00FB49E2"/>
    <w:rsid w:val="00FB4C2A"/>
    <w:rsid w:val="00FB5206"/>
    <w:rsid w:val="00FB5911"/>
    <w:rsid w:val="00FB59FC"/>
    <w:rsid w:val="00FB657E"/>
    <w:rsid w:val="00FB684E"/>
    <w:rsid w:val="00FB7D1B"/>
    <w:rsid w:val="00FB7EDE"/>
    <w:rsid w:val="00FB7F38"/>
    <w:rsid w:val="00FC0D05"/>
    <w:rsid w:val="00FC101F"/>
    <w:rsid w:val="00FC1071"/>
    <w:rsid w:val="00FC15CE"/>
    <w:rsid w:val="00FC1938"/>
    <w:rsid w:val="00FC1BA0"/>
    <w:rsid w:val="00FC1C89"/>
    <w:rsid w:val="00FC21CF"/>
    <w:rsid w:val="00FC25DF"/>
    <w:rsid w:val="00FC2C68"/>
    <w:rsid w:val="00FC30AE"/>
    <w:rsid w:val="00FC331C"/>
    <w:rsid w:val="00FC3640"/>
    <w:rsid w:val="00FC42AE"/>
    <w:rsid w:val="00FC4A43"/>
    <w:rsid w:val="00FC4C69"/>
    <w:rsid w:val="00FC568B"/>
    <w:rsid w:val="00FC5BF7"/>
    <w:rsid w:val="00FC5EFB"/>
    <w:rsid w:val="00FC68CF"/>
    <w:rsid w:val="00FC6D4D"/>
    <w:rsid w:val="00FC7123"/>
    <w:rsid w:val="00FC71EF"/>
    <w:rsid w:val="00FC78B0"/>
    <w:rsid w:val="00FD03D2"/>
    <w:rsid w:val="00FD0CFF"/>
    <w:rsid w:val="00FD1570"/>
    <w:rsid w:val="00FD18DC"/>
    <w:rsid w:val="00FD2C7F"/>
    <w:rsid w:val="00FD2D3A"/>
    <w:rsid w:val="00FD335F"/>
    <w:rsid w:val="00FD3A4A"/>
    <w:rsid w:val="00FD3EEC"/>
    <w:rsid w:val="00FD421B"/>
    <w:rsid w:val="00FD4310"/>
    <w:rsid w:val="00FD46B9"/>
    <w:rsid w:val="00FD4C58"/>
    <w:rsid w:val="00FD4CEA"/>
    <w:rsid w:val="00FD4CF1"/>
    <w:rsid w:val="00FD4DCC"/>
    <w:rsid w:val="00FD515B"/>
    <w:rsid w:val="00FD52AA"/>
    <w:rsid w:val="00FD5CDD"/>
    <w:rsid w:val="00FD5F29"/>
    <w:rsid w:val="00FD69AD"/>
    <w:rsid w:val="00FD6D80"/>
    <w:rsid w:val="00FD773A"/>
    <w:rsid w:val="00FD79AF"/>
    <w:rsid w:val="00FD7D73"/>
    <w:rsid w:val="00FD7EDD"/>
    <w:rsid w:val="00FE002D"/>
    <w:rsid w:val="00FE0788"/>
    <w:rsid w:val="00FE0819"/>
    <w:rsid w:val="00FE19E1"/>
    <w:rsid w:val="00FE2348"/>
    <w:rsid w:val="00FE2715"/>
    <w:rsid w:val="00FE2987"/>
    <w:rsid w:val="00FE2C4C"/>
    <w:rsid w:val="00FE2F6D"/>
    <w:rsid w:val="00FE3122"/>
    <w:rsid w:val="00FE3371"/>
    <w:rsid w:val="00FE35AD"/>
    <w:rsid w:val="00FE3B28"/>
    <w:rsid w:val="00FE3CBF"/>
    <w:rsid w:val="00FE49D7"/>
    <w:rsid w:val="00FE4C52"/>
    <w:rsid w:val="00FE4DE5"/>
    <w:rsid w:val="00FE5314"/>
    <w:rsid w:val="00FE5AD4"/>
    <w:rsid w:val="00FE5CEB"/>
    <w:rsid w:val="00FE62C6"/>
    <w:rsid w:val="00FE65B0"/>
    <w:rsid w:val="00FE65D4"/>
    <w:rsid w:val="00FE6827"/>
    <w:rsid w:val="00FE7B03"/>
    <w:rsid w:val="00FE7CDB"/>
    <w:rsid w:val="00FF02E7"/>
    <w:rsid w:val="00FF08BA"/>
    <w:rsid w:val="00FF1012"/>
    <w:rsid w:val="00FF1C32"/>
    <w:rsid w:val="00FF1C75"/>
    <w:rsid w:val="00FF25AC"/>
    <w:rsid w:val="00FF2DC3"/>
    <w:rsid w:val="00FF31E5"/>
    <w:rsid w:val="00FF332E"/>
    <w:rsid w:val="00FF3586"/>
    <w:rsid w:val="00FF3A74"/>
    <w:rsid w:val="00FF3CF9"/>
    <w:rsid w:val="00FF3F2F"/>
    <w:rsid w:val="00FF4F35"/>
    <w:rsid w:val="00FF5354"/>
    <w:rsid w:val="00FF54BD"/>
    <w:rsid w:val="00FF5661"/>
    <w:rsid w:val="00FF58B1"/>
    <w:rsid w:val="00FF5B6E"/>
    <w:rsid w:val="00FF5BDF"/>
    <w:rsid w:val="00FF6ACB"/>
    <w:rsid w:val="2F5A6F8A"/>
    <w:rsid w:val="4FE64DF8"/>
    <w:rsid w:val="5B1B2FC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9CF185"/>
  <w15:chartTrackingRefBased/>
  <w15:docId w15:val="{37B32BDE-C41A-4996-93BB-E692747B5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9" w:uiPriority="39"/>
    <w:lsdException w:name="footnote text" w:qFormat="1"/>
    <w:lsdException w:name="annotation text" w:uiPriority="99"/>
    <w:lsdException w:name="header" w:uiPriority="99"/>
    <w:lsdException w:name="footer" w:uiPriority="99"/>
    <w:lsdException w:name="caption" w:qFormat="1"/>
    <w:lsdException w:name="footnote reference" w:qFormat="1"/>
    <w:lsdException w:name="annotation reference" w:uiPriority="99"/>
    <w:lsdException w:name="line number" w:uiPriority="99"/>
    <w:lsdException w:name="page number" w:uiPriority="99"/>
    <w:lsdException w:name="Title" w:uiPriority="10" w:qFormat="1"/>
    <w:lsdException w:name="Default Paragraph Font" w:uiPriority="1"/>
    <w:lsdException w:name="Subtitle" w:qFormat="1"/>
    <w:lsdException w:name="Strong" w:uiPriority="22" w:qFormat="1"/>
    <w:lsdException w:name="Emphasis" w:qFormat="1"/>
    <w:lsdException w:name="Plain Text" w:uiPriority="99"/>
    <w:lsdException w:name="Normal (Web)" w:uiPriority="99"/>
    <w:lsdException w:name="HTML Typewriter" w:semiHidden="1" w:unhideWhenUsed="1"/>
    <w:lsdException w:name="HTML Variable" w:semiHidden="1" w:unhideWhenUsed="1"/>
    <w:lsdException w:name="Normal Table" w:semiHidden="1" w:unhideWhenUsed="1"/>
    <w:lsdException w:name="annotation subject" w:uiPriority="99"/>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6B90"/>
    <w:pPr>
      <w:jc w:val="both"/>
    </w:pPr>
    <w:rPr>
      <w:sz w:val="22"/>
      <w:szCs w:val="24"/>
      <w:lang w:val="en-GB" w:eastAsia="en-US"/>
    </w:rPr>
  </w:style>
  <w:style w:type="paragraph" w:styleId="Heading1">
    <w:name w:val="heading 1"/>
    <w:basedOn w:val="Normal"/>
    <w:next w:val="Heading2"/>
    <w:link w:val="Heading1Char"/>
    <w:qFormat/>
    <w:pPr>
      <w:keepNext/>
      <w:tabs>
        <w:tab w:val="left" w:pos="720"/>
      </w:tabs>
      <w:spacing w:before="240" w:after="120"/>
      <w:jc w:val="center"/>
      <w:outlineLvl w:val="0"/>
    </w:pPr>
    <w:rPr>
      <w:b/>
      <w:caps/>
      <w:lang w:eastAsia="x-none"/>
    </w:rPr>
  </w:style>
  <w:style w:type="paragraph" w:styleId="Heading2">
    <w:name w:val="heading 2"/>
    <w:basedOn w:val="Normal"/>
    <w:next w:val="Normal"/>
    <w:link w:val="Heading2Char"/>
    <w:qFormat/>
    <w:pPr>
      <w:keepNext/>
      <w:tabs>
        <w:tab w:val="left" w:pos="720"/>
      </w:tabs>
      <w:spacing w:before="120" w:after="120"/>
      <w:jc w:val="center"/>
      <w:outlineLvl w:val="1"/>
    </w:pPr>
    <w:rPr>
      <w:b/>
      <w:bCs/>
      <w:i/>
      <w:iCs/>
      <w:lang w:eastAsia="x-none"/>
    </w:rPr>
  </w:style>
  <w:style w:type="paragraph" w:styleId="Heading3">
    <w:name w:val="heading 3"/>
    <w:basedOn w:val="Normal"/>
    <w:next w:val="Normal"/>
    <w:link w:val="Heading3Char"/>
    <w:qFormat/>
    <w:pPr>
      <w:keepNext/>
      <w:tabs>
        <w:tab w:val="left" w:pos="567"/>
      </w:tabs>
      <w:spacing w:before="120" w:after="120"/>
      <w:jc w:val="center"/>
      <w:outlineLvl w:val="2"/>
    </w:pPr>
    <w:rPr>
      <w:i/>
      <w:iCs/>
      <w:lang w:eastAsia="x-none"/>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2"/>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rPr>
      <w:lang w:eastAsia="x-none"/>
    </w:rPr>
  </w:style>
  <w:style w:type="paragraph" w:styleId="Footer">
    <w:name w:val="footer"/>
    <w:basedOn w:val="Normal"/>
    <w:link w:val="FooterChar"/>
    <w:uiPriority w:val="99"/>
    <w:pPr>
      <w:tabs>
        <w:tab w:val="center" w:pos="4320"/>
        <w:tab w:val="right" w:pos="8640"/>
      </w:tabs>
      <w:ind w:firstLine="720"/>
      <w:jc w:val="right"/>
    </w:pPr>
  </w:style>
  <w:style w:type="paragraph" w:customStyle="1" w:styleId="Para1">
    <w:name w:val="Para1"/>
    <w:basedOn w:val="Normal"/>
    <w:link w:val="Para1Char"/>
    <w:pPr>
      <w:numPr>
        <w:numId w:val="3"/>
      </w:numPr>
      <w:spacing w:before="120" w:after="120"/>
    </w:pPr>
    <w:rPr>
      <w:snapToGrid w:val="0"/>
      <w:szCs w:val="18"/>
      <w:lang w:eastAsia="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pPr>
      <w:keepLines/>
      <w:spacing w:after="60"/>
      <w:ind w:firstLine="720"/>
    </w:pPr>
    <w:rPr>
      <w:sz w:val="18"/>
      <w:lang w:eastAsia="x-none"/>
    </w:rPr>
  </w:style>
  <w:style w:type="paragraph" w:styleId="BodyText">
    <w:name w:val="Body Text"/>
    <w:aliases w:val=" Char"/>
    <w:basedOn w:val="Normal"/>
    <w:link w:val="BodyTextChar"/>
    <w:pPr>
      <w:spacing w:before="120" w:after="120"/>
      <w:ind w:firstLine="720"/>
    </w:pPr>
    <w:rPr>
      <w:iCs/>
      <w:lang w:eastAsia="x-none"/>
    </w:rPr>
  </w:style>
  <w:style w:type="paragraph" w:customStyle="1" w:styleId="Document1">
    <w:name w:val="Document 1"/>
    <w:basedOn w:val="Normal"/>
    <w:next w:val="Normal"/>
    <w:pPr>
      <w:suppressAutoHyphens/>
      <w:spacing w:after="120" w:line="240" w:lineRule="exact"/>
    </w:pPr>
  </w:style>
  <w:style w:type="paragraph" w:styleId="BodyText2">
    <w:name w:val="Body Text 2"/>
    <w:basedOn w:val="Normal"/>
    <w:pPr>
      <w:tabs>
        <w:tab w:val="left" w:pos="-1440"/>
        <w:tab w:val="left" w:pos="-720"/>
        <w:tab w:val="left" w:pos="0"/>
        <w:tab w:val="left" w:pos="720"/>
        <w:tab w:val="right" w:pos="1080"/>
        <w:tab w:val="left" w:pos="1440"/>
      </w:tabs>
      <w:suppressAutoHyphens/>
      <w:spacing w:after="120" w:line="288" w:lineRule="auto"/>
      <w:ind w:left="2160" w:hanging="2160"/>
    </w:pPr>
  </w:style>
  <w:style w:type="paragraph" w:styleId="Caption">
    <w:name w:val="caption"/>
    <w:basedOn w:val="Normal"/>
    <w:next w:val="Normal"/>
    <w:qFormat/>
    <w:rPr>
      <w:u w:val="single"/>
    </w:rPr>
  </w:style>
  <w:style w:type="character" w:styleId="CommentReference">
    <w:name w:val="annotation reference"/>
    <w:uiPriority w:val="99"/>
    <w:semiHidden/>
    <w:rPr>
      <w:sz w:val="16"/>
    </w:rPr>
  </w:style>
  <w:style w:type="paragraph" w:styleId="CommentText">
    <w:name w:val="annotation text"/>
    <w:basedOn w:val="Normal"/>
    <w:link w:val="CommentTextChar"/>
    <w:uiPriority w:val="99"/>
    <w:pPr>
      <w:spacing w:after="120" w:line="240" w:lineRule="exact"/>
    </w:pPr>
    <w:rPr>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uiPriority w:val="99"/>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pPr>
      <w:ind w:left="720"/>
      <w:outlineLvl w:val="9"/>
    </w:pPr>
  </w:style>
  <w:style w:type="paragraph" w:customStyle="1" w:styleId="Cornernotation">
    <w:name w:val="Corner notation"/>
    <w:basedOn w:val="Normal"/>
    <w:pPr>
      <w:ind w:left="170" w:right="3119" w:hanging="170"/>
      <w:jc w:val="left"/>
    </w:pPr>
  </w:style>
  <w:style w:type="paragraph" w:customStyle="1" w:styleId="Para3">
    <w:name w:val="Para3"/>
    <w:basedOn w:val="Normal"/>
    <w:pPr>
      <w:tabs>
        <w:tab w:val="left" w:pos="1980"/>
        <w:tab w:val="num" w:pos="2171"/>
      </w:tabs>
      <w:spacing w:before="80" w:after="80"/>
      <w:ind w:left="2171" w:hanging="360"/>
    </w:pPr>
    <w:rPr>
      <w:szCs w:val="20"/>
    </w:rPr>
  </w:style>
  <w:style w:type="paragraph" w:customStyle="1" w:styleId="Heading2-center">
    <w:name w:val="Heading 2-center"/>
    <w:basedOn w:val="Heading2"/>
    <w:pPr>
      <w:outlineLvl w:val="9"/>
    </w:pPr>
    <w:rPr>
      <w:i w:val="0"/>
      <w:iCs w:val="0"/>
      <w:caps/>
    </w:rPr>
  </w:style>
  <w:style w:type="paragraph" w:styleId="BodyTextIndent3">
    <w:name w:val="Body Text Indent 3"/>
    <w:basedOn w:val="Normal"/>
    <w:pPr>
      <w:spacing w:before="120" w:after="120"/>
      <w:ind w:left="720" w:right="720"/>
    </w:pPr>
    <w:rPr>
      <w:bCs/>
    </w:r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uiPriority w:val="39"/>
    <w:semiHidden/>
    <w:pPr>
      <w:numPr>
        <w:ilvl w:val="2"/>
        <w:numId w:val="3"/>
      </w:numPr>
      <w:spacing w:before="120" w:after="12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styleId="BodyText3">
    <w:name w:val="Body Text 3"/>
    <w:basedOn w:val="Normal"/>
    <w:pPr>
      <w:spacing w:before="120" w:after="120"/>
    </w:pPr>
  </w:style>
  <w:style w:type="character" w:styleId="FollowedHyperlink">
    <w:name w:val="FollowedHyperlink"/>
    <w:rPr>
      <w:color w:val="800080"/>
      <w:u w:val="single"/>
    </w:rPr>
  </w:style>
  <w:style w:type="character" w:customStyle="1" w:styleId="apple-converted-space">
    <w:name w:val="apple-converted-space"/>
    <w:basedOn w:val="DefaultParagraphFont"/>
    <w:rsid w:val="00C529FF"/>
  </w:style>
  <w:style w:type="paragraph" w:customStyle="1" w:styleId="Para2">
    <w:name w:val="Para2"/>
    <w:basedOn w:val="Para1"/>
    <w:pPr>
      <w:numPr>
        <w:numId w:val="4"/>
      </w:numPr>
      <w:tabs>
        <w:tab w:val="clear" w:pos="1080"/>
      </w:tabs>
      <w:autoSpaceDE w:val="0"/>
      <w:autoSpaceDN w:val="0"/>
      <w:ind w:left="0" w:firstLine="720"/>
    </w:p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rPr>
  </w:style>
  <w:style w:type="character" w:customStyle="1" w:styleId="underline">
    <w:name w:val="underline"/>
    <w:rPr>
      <w:rFonts w:ascii="Courier" w:hAnsi="Courier"/>
      <w:sz w:val="20"/>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pPr>
      <w:ind w:left="2127" w:hanging="1276"/>
    </w:p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pPr>
      <w:numPr>
        <w:numId w:val="6"/>
      </w:numPr>
    </w:pPr>
  </w:style>
  <w:style w:type="paragraph" w:customStyle="1" w:styleId="HEADINGNOTFORTOC">
    <w:name w:val="HEADING (NOT FOR TOC)"/>
    <w:basedOn w:val="Heading1"/>
    <w:next w:val="Heading2"/>
    <w:rsid w:val="002B77BA"/>
  </w:style>
  <w:style w:type="paragraph" w:styleId="DocumentMap">
    <w:name w:val="Document Map"/>
    <w:basedOn w:val="Normal"/>
    <w:semiHidden/>
    <w:rsid w:val="0008676D"/>
    <w:pPr>
      <w:shd w:val="clear" w:color="auto" w:fill="000080"/>
    </w:pPr>
    <w:rPr>
      <w:rFonts w:ascii="Tahoma" w:hAnsi="Tahoma" w:cs="Tahoma"/>
      <w:sz w:val="20"/>
      <w:szCs w:val="20"/>
    </w:rPr>
  </w:style>
  <w:style w:type="paragraph" w:styleId="BalloonText">
    <w:name w:val="Balloon Text"/>
    <w:basedOn w:val="Normal"/>
    <w:semiHidden/>
    <w:rsid w:val="00295D4D"/>
    <w:pPr>
      <w:numPr>
        <w:ilvl w:val="2"/>
        <w:numId w:val="6"/>
      </w:numPr>
    </w:pPr>
    <w:rPr>
      <w:rFonts w:ascii="Tahoma" w:hAnsi="Tahoma" w:cs="Tahoma"/>
      <w:sz w:val="16"/>
      <w:szCs w:val="16"/>
    </w:rPr>
  </w:style>
  <w:style w:type="paragraph" w:customStyle="1" w:styleId="Quotationtextindented">
    <w:name w:val="Quotation text (indented)"/>
    <w:basedOn w:val="Normal"/>
    <w:qFormat/>
    <w:rsid w:val="00407B50"/>
    <w:pPr>
      <w:spacing w:before="120" w:after="120"/>
      <w:ind w:left="720" w:right="720"/>
    </w:pPr>
    <w:rPr>
      <w:bCs/>
    </w:rPr>
  </w:style>
  <w:style w:type="paragraph" w:styleId="CommentSubject">
    <w:name w:val="annotation subject"/>
    <w:basedOn w:val="CommentText"/>
    <w:next w:val="CommentText"/>
    <w:link w:val="CommentSubjectChar"/>
    <w:uiPriority w:val="99"/>
    <w:rsid w:val="00D90417"/>
    <w:pPr>
      <w:spacing w:after="0" w:line="240" w:lineRule="auto"/>
    </w:pPr>
    <w:rPr>
      <w:b/>
      <w:bCs/>
    </w:rPr>
  </w:style>
  <w:style w:type="character" w:customStyle="1" w:styleId="CommentTextChar">
    <w:name w:val="Comment Text Char"/>
    <w:link w:val="CommentText"/>
    <w:uiPriority w:val="99"/>
    <w:rsid w:val="00D90417"/>
    <w:rPr>
      <w:sz w:val="22"/>
      <w:szCs w:val="24"/>
      <w:lang w:val="en-GB"/>
    </w:rPr>
  </w:style>
  <w:style w:type="character" w:customStyle="1" w:styleId="CommentSubjectChar">
    <w:name w:val="Comment Subject Char"/>
    <w:link w:val="CommentSubject"/>
    <w:uiPriority w:val="99"/>
    <w:rsid w:val="00D90417"/>
    <w:rPr>
      <w:b/>
      <w:bCs/>
      <w:sz w:val="22"/>
      <w:szCs w:val="24"/>
      <w:lang w:val="en-GB"/>
    </w:rPr>
  </w:style>
  <w:style w:type="character" w:styleId="Hyperlink">
    <w:name w:val="Hyperlink"/>
    <w:rsid w:val="00AF7C76"/>
    <w:rPr>
      <w:color w:val="0000FF"/>
      <w:u w:val="single"/>
    </w:rPr>
  </w:style>
  <w:style w:type="character" w:customStyle="1" w:styleId="Hyperlink1">
    <w:name w:val="Hyperlink1"/>
    <w:rsid w:val="00CB6D91"/>
    <w:rPr>
      <w:color w:val="0000FF"/>
      <w:sz w:val="18"/>
      <w:u w:val="single"/>
    </w:rPr>
  </w:style>
  <w:style w:type="paragraph" w:styleId="NormalWeb">
    <w:name w:val="Normal (Web)"/>
    <w:basedOn w:val="Normal"/>
    <w:uiPriority w:val="99"/>
    <w:rsid w:val="00CB6D91"/>
    <w:pPr>
      <w:spacing w:before="100" w:beforeAutospacing="1" w:after="100" w:afterAutospacing="1"/>
    </w:pPr>
    <w:rPr>
      <w:rFonts w:ascii="Arial Unicode MS" w:eastAsia="Arial Unicode MS" w:hAnsi="Arial Unicode MS" w:cs="Arial Unicode MS"/>
      <w:color w:val="000000"/>
    </w:rPr>
  </w:style>
  <w:style w:type="character" w:customStyle="1" w:styleId="BulletList">
    <w:name w:val="Bullet List"/>
    <w:rsid w:val="00CB6D91"/>
  </w:style>
  <w:style w:type="paragraph" w:customStyle="1" w:styleId="FOOTNOTETEX">
    <w:name w:val="FOOTNOTE TEX"/>
    <w:rsid w:val="00CB6D91"/>
    <w:pPr>
      <w:widowControl w:val="0"/>
      <w:tabs>
        <w:tab w:val="left" w:pos="-720"/>
      </w:tabs>
      <w:suppressAutoHyphens/>
    </w:pPr>
    <w:rPr>
      <w:lang w:val="en-US" w:eastAsia="en-US"/>
    </w:rPr>
  </w:style>
  <w:style w:type="character" w:customStyle="1" w:styleId="endnoterefe">
    <w:name w:val="endnote refe"/>
    <w:rsid w:val="00CB6D91"/>
    <w:rPr>
      <w:rFonts w:ascii="Courier New" w:hAnsi="Courier New"/>
      <w:noProof w:val="0"/>
      <w:sz w:val="20"/>
      <w:vertAlign w:val="superscript"/>
      <w:lang w:val="en-US"/>
    </w:rPr>
  </w:style>
  <w:style w:type="paragraph" w:customStyle="1" w:styleId="Style1">
    <w:name w:val="Style1"/>
    <w:basedOn w:val="BodyText2"/>
    <w:rsid w:val="00CB6D91"/>
    <w:pPr>
      <w:numPr>
        <w:ilvl w:val="1"/>
        <w:numId w:val="8"/>
      </w:numPr>
      <w:tabs>
        <w:tab w:val="clear" w:pos="-1440"/>
        <w:tab w:val="clear" w:pos="-720"/>
        <w:tab w:val="clear" w:pos="0"/>
        <w:tab w:val="clear" w:pos="720"/>
      </w:tabs>
      <w:suppressAutoHyphens w:val="0"/>
      <w:spacing w:before="120" w:line="240" w:lineRule="auto"/>
    </w:pPr>
    <w:rPr>
      <w:szCs w:val="20"/>
    </w:rPr>
  </w:style>
  <w:style w:type="paragraph" w:customStyle="1" w:styleId="subhead">
    <w:name w:val="subhead"/>
    <w:basedOn w:val="Normal"/>
    <w:next w:val="Para1"/>
    <w:rsid w:val="00CB6D91"/>
    <w:pPr>
      <w:spacing w:before="120" w:after="120"/>
      <w:jc w:val="center"/>
    </w:pPr>
    <w:rPr>
      <w:i/>
      <w:szCs w:val="20"/>
    </w:rPr>
  </w:style>
  <w:style w:type="paragraph" w:customStyle="1" w:styleId="Heading-plain">
    <w:name w:val="Heading-plain"/>
    <w:basedOn w:val="Normal"/>
    <w:rsid w:val="00CB6D91"/>
    <w:pPr>
      <w:spacing w:before="120" w:after="120"/>
      <w:jc w:val="center"/>
      <w:outlineLvl w:val="0"/>
    </w:pPr>
    <w:rPr>
      <w:i/>
      <w:iCs/>
    </w:rPr>
  </w:style>
  <w:style w:type="paragraph" w:customStyle="1" w:styleId="Activity">
    <w:name w:val="Activity"/>
    <w:basedOn w:val="Para1"/>
    <w:rsid w:val="00CB6D91"/>
    <w:pPr>
      <w:numPr>
        <w:numId w:val="0"/>
      </w:numPr>
      <w:autoSpaceDE w:val="0"/>
      <w:autoSpaceDN w:val="0"/>
      <w:ind w:firstLine="720"/>
    </w:pPr>
    <w:rPr>
      <w:b/>
      <w:bCs/>
      <w:snapToGrid/>
    </w:rPr>
  </w:style>
  <w:style w:type="paragraph" w:customStyle="1" w:styleId="bodytextnoindent">
    <w:name w:val="body text (no indent)"/>
    <w:basedOn w:val="Normal"/>
    <w:rsid w:val="00CB6D91"/>
    <w:pPr>
      <w:spacing w:before="120" w:after="120"/>
    </w:pPr>
  </w:style>
  <w:style w:type="paragraph" w:styleId="BodyTextIndent2">
    <w:name w:val="Body Text Indent 2"/>
    <w:basedOn w:val="Normal"/>
    <w:link w:val="BodyTextIndent2Char"/>
    <w:rsid w:val="00CB6D91"/>
    <w:pPr>
      <w:ind w:left="720"/>
    </w:pPr>
    <w:rPr>
      <w:lang w:eastAsia="x-none"/>
    </w:rPr>
  </w:style>
  <w:style w:type="character" w:customStyle="1" w:styleId="BodyTextIndent2Char">
    <w:name w:val="Body Text Indent 2 Char"/>
    <w:link w:val="BodyTextIndent2"/>
    <w:rsid w:val="00CB6D91"/>
    <w:rPr>
      <w:sz w:val="22"/>
      <w:szCs w:val="24"/>
      <w:lang w:val="en-GB"/>
    </w:rPr>
  </w:style>
  <w:style w:type="paragraph" w:customStyle="1" w:styleId="Diagram">
    <w:name w:val="Diagram"/>
    <w:basedOn w:val="Normal"/>
    <w:rsid w:val="00CB6D91"/>
    <w:pPr>
      <w:spacing w:before="120" w:after="120"/>
      <w:jc w:val="left"/>
    </w:pPr>
    <w:rPr>
      <w:b/>
      <w:i/>
      <w:lang w:val="en-CA"/>
    </w:rPr>
  </w:style>
  <w:style w:type="paragraph" w:customStyle="1" w:styleId="Heading0">
    <w:name w:val="Heading"/>
    <w:basedOn w:val="Heading1"/>
    <w:next w:val="Normal"/>
    <w:rsid w:val="00CB6D91"/>
    <w:pPr>
      <w:tabs>
        <w:tab w:val="clear" w:pos="720"/>
        <w:tab w:val="left" w:pos="357"/>
        <w:tab w:val="left" w:pos="2410"/>
      </w:tabs>
      <w:ind w:left="1758" w:right="357" w:hanging="318"/>
    </w:pPr>
    <w:rPr>
      <w:bCs/>
      <w:caps w:val="0"/>
    </w:rPr>
  </w:style>
  <w:style w:type="paragraph" w:customStyle="1" w:styleId="Heading-plain0">
    <w:name w:val="Heading - plain"/>
    <w:basedOn w:val="Heading2"/>
    <w:next w:val="BodyText"/>
    <w:rsid w:val="00CB6D91"/>
    <w:pPr>
      <w:tabs>
        <w:tab w:val="clear" w:pos="720"/>
      </w:tabs>
    </w:pPr>
  </w:style>
  <w:style w:type="paragraph" w:customStyle="1" w:styleId="Heading1centred">
    <w:name w:val="Heading 1 (centred)"/>
    <w:basedOn w:val="Heading1"/>
    <w:next w:val="Para1"/>
    <w:rsid w:val="00CB6D91"/>
    <w:pPr>
      <w:numPr>
        <w:numId w:val="7"/>
      </w:numPr>
      <w:tabs>
        <w:tab w:val="clear" w:pos="720"/>
        <w:tab w:val="left" w:pos="357"/>
      </w:tabs>
      <w:ind w:left="0" w:right="403" w:firstLine="0"/>
    </w:pPr>
  </w:style>
  <w:style w:type="paragraph" w:customStyle="1" w:styleId="Heading2GTI">
    <w:name w:val="Heading 2 (GTI)"/>
    <w:basedOn w:val="Heading5"/>
    <w:rsid w:val="00CB6D91"/>
    <w:pPr>
      <w:numPr>
        <w:numId w:val="1"/>
      </w:numPr>
      <w:ind w:left="720" w:hanging="720"/>
    </w:pPr>
    <w:rPr>
      <w:bCs w:val="0"/>
      <w:i w:val="0"/>
    </w:rPr>
  </w:style>
  <w:style w:type="paragraph" w:customStyle="1" w:styleId="headingdecisionsectionmultiline">
    <w:name w:val="heading decision section multiline"/>
    <w:basedOn w:val="Heading-plain0"/>
    <w:rsid w:val="00CB6D91"/>
    <w:pPr>
      <w:ind w:left="1724" w:right="720" w:hanging="284"/>
      <w:jc w:val="left"/>
    </w:pPr>
    <w:rPr>
      <w:b w:val="0"/>
      <w:bCs w:val="0"/>
      <w:i w:val="0"/>
      <w:iCs w:val="0"/>
    </w:rPr>
  </w:style>
  <w:style w:type="paragraph" w:customStyle="1" w:styleId="headingdecisionsectiononeline">
    <w:name w:val="heading decision section one line"/>
    <w:basedOn w:val="Heading-plain0"/>
    <w:rsid w:val="00CB6D91"/>
    <w:rPr>
      <w:b w:val="0"/>
      <w:bCs w:val="0"/>
      <w:i w:val="0"/>
      <w:iCs w:val="0"/>
    </w:rPr>
  </w:style>
  <w:style w:type="paragraph" w:customStyle="1" w:styleId="Subhead1">
    <w:name w:val="Subhead1"/>
    <w:basedOn w:val="Normal"/>
    <w:rsid w:val="00CB6D91"/>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jc w:val="left"/>
      <w:textAlignment w:val="baseline"/>
    </w:pPr>
    <w:rPr>
      <w:rFonts w:ascii="Courier" w:hAnsi="Courier"/>
      <w:sz w:val="20"/>
      <w:szCs w:val="20"/>
    </w:rPr>
  </w:style>
  <w:style w:type="paragraph" w:styleId="Subtitle">
    <w:name w:val="Subtitle"/>
    <w:basedOn w:val="Normal"/>
    <w:link w:val="SubtitleChar"/>
    <w:qFormat/>
    <w:rsid w:val="00CB6D91"/>
    <w:pPr>
      <w:tabs>
        <w:tab w:val="center" w:pos="9214"/>
      </w:tabs>
    </w:pPr>
    <w:rPr>
      <w:i/>
      <w:iCs/>
      <w:szCs w:val="20"/>
      <w:lang w:eastAsia="x-none"/>
    </w:rPr>
  </w:style>
  <w:style w:type="character" w:customStyle="1" w:styleId="SubtitleChar">
    <w:name w:val="Subtitle Char"/>
    <w:link w:val="Subtitle"/>
    <w:rsid w:val="00CB6D91"/>
    <w:rPr>
      <w:i/>
      <w:iCs/>
      <w:sz w:val="22"/>
      <w:lang w:val="en-GB"/>
    </w:rPr>
  </w:style>
  <w:style w:type="paragraph" w:styleId="Title">
    <w:name w:val="Title"/>
    <w:basedOn w:val="Normal"/>
    <w:link w:val="TitleChar"/>
    <w:uiPriority w:val="10"/>
    <w:qFormat/>
    <w:rsid w:val="00CB6D91"/>
    <w:pPr>
      <w:keepNext/>
      <w:spacing w:before="240" w:after="120"/>
      <w:jc w:val="center"/>
      <w:outlineLvl w:val="0"/>
    </w:pPr>
    <w:rPr>
      <w:b/>
      <w:bCs/>
      <w:caps/>
      <w:kern w:val="28"/>
      <w:szCs w:val="32"/>
      <w:lang w:eastAsia="x-none"/>
    </w:rPr>
  </w:style>
  <w:style w:type="character" w:customStyle="1" w:styleId="TitleChar">
    <w:name w:val="Title Char"/>
    <w:link w:val="Title"/>
    <w:uiPriority w:val="10"/>
    <w:rsid w:val="00CB6D91"/>
    <w:rPr>
      <w:rFonts w:cs="Arial"/>
      <w:b/>
      <w:bCs/>
      <w:caps/>
      <w:kern w:val="28"/>
      <w:sz w:val="22"/>
      <w:szCs w:val="32"/>
      <w:lang w:val="en-GB"/>
    </w:rPr>
  </w:style>
  <w:style w:type="paragraph" w:customStyle="1" w:styleId="Title-secondary">
    <w:name w:val="Title - secondary"/>
    <w:basedOn w:val="Title"/>
    <w:next w:val="Heading2"/>
    <w:rsid w:val="00CB6D91"/>
    <w:pPr>
      <w:spacing w:before="120"/>
    </w:pPr>
    <w:rPr>
      <w:caps w:val="0"/>
    </w:rPr>
  </w:style>
  <w:style w:type="paragraph" w:customStyle="1" w:styleId="Default">
    <w:name w:val="Default"/>
    <w:rsid w:val="00CB6D91"/>
    <w:pPr>
      <w:autoSpaceDE w:val="0"/>
      <w:autoSpaceDN w:val="0"/>
      <w:adjustRightInd w:val="0"/>
    </w:pPr>
    <w:rPr>
      <w:color w:val="000000"/>
      <w:sz w:val="24"/>
      <w:szCs w:val="24"/>
      <w:lang w:eastAsia="ko-KR"/>
    </w:rPr>
  </w:style>
  <w:style w:type="paragraph" w:styleId="ListParagraph">
    <w:name w:val="List Paragraph"/>
    <w:basedOn w:val="Normal"/>
    <w:uiPriority w:val="34"/>
    <w:qFormat/>
    <w:rsid w:val="00CB6D91"/>
    <w:pPr>
      <w:ind w:left="720"/>
      <w:contextualSpacing/>
      <w:jc w:val="left"/>
    </w:pPr>
    <w:rPr>
      <w:sz w:val="24"/>
      <w:lang w:val="en-US"/>
    </w:rPr>
  </w:style>
  <w:style w:type="paragraph" w:customStyle="1" w:styleId="Para10">
    <w:name w:val="Para 1"/>
    <w:basedOn w:val="Normal"/>
    <w:rsid w:val="00CB6D91"/>
    <w:pPr>
      <w:tabs>
        <w:tab w:val="num" w:pos="644"/>
      </w:tabs>
      <w:ind w:left="284"/>
    </w:pPr>
  </w:style>
  <w:style w:type="table" w:styleId="TableGrid">
    <w:name w:val="Table Grid"/>
    <w:basedOn w:val="TableNormal"/>
    <w:uiPriority w:val="39"/>
    <w:rsid w:val="00CB6D91"/>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sion">
    <w:name w:val="Decision"/>
    <w:basedOn w:val="Heading2"/>
    <w:link w:val="DecisionChar"/>
    <w:rsid w:val="00CB6D91"/>
  </w:style>
  <w:style w:type="character" w:customStyle="1" w:styleId="DecisionChar">
    <w:name w:val="Decision Char"/>
    <w:link w:val="Decision"/>
    <w:rsid w:val="00CB6D91"/>
    <w:rPr>
      <w:b/>
      <w:bCs/>
      <w:i/>
      <w:iCs/>
      <w:sz w:val="22"/>
      <w:szCs w:val="24"/>
      <w:lang w:val="en-GB"/>
    </w:rPr>
  </w:style>
  <w:style w:type="paragraph" w:customStyle="1" w:styleId="Decisionmultiline">
    <w:name w:val="Decision (multiline)"/>
    <w:basedOn w:val="Decision"/>
    <w:rsid w:val="00CB6D91"/>
    <w:pPr>
      <w:tabs>
        <w:tab w:val="clear" w:pos="720"/>
      </w:tabs>
      <w:ind w:left="1800" w:hanging="1260"/>
      <w:jc w:val="left"/>
    </w:pPr>
  </w:style>
  <w:style w:type="character" w:customStyle="1" w:styleId="Para1Char">
    <w:name w:val="Para1 Char"/>
    <w:link w:val="Para1"/>
    <w:rsid w:val="00CB6D91"/>
    <w:rPr>
      <w:snapToGrid w:val="0"/>
      <w:sz w:val="22"/>
      <w:szCs w:val="18"/>
      <w:lang w:val="en-GB" w:eastAsia="x-none"/>
    </w:rPr>
  </w:style>
  <w:style w:type="character" w:customStyle="1" w:styleId="BodyTextChar">
    <w:name w:val="Body Text Char"/>
    <w:aliases w:val=" Char Char"/>
    <w:link w:val="BodyText"/>
    <w:rsid w:val="00CB6D91"/>
    <w:rPr>
      <w:iCs/>
      <w:sz w:val="22"/>
      <w:szCs w:val="24"/>
      <w:lang w:val="en-GB"/>
    </w:rPr>
  </w:style>
  <w:style w:type="paragraph" w:customStyle="1" w:styleId="Para3nonumber">
    <w:name w:val="Para  3 (no number)"/>
    <w:basedOn w:val="Para3"/>
    <w:rsid w:val="00CB6D91"/>
    <w:pPr>
      <w:tabs>
        <w:tab w:val="clear" w:pos="2171"/>
        <w:tab w:val="num" w:pos="360"/>
        <w:tab w:val="left" w:pos="2160"/>
      </w:tabs>
      <w:spacing w:before="120" w:after="120"/>
      <w:ind w:left="0" w:firstLine="0"/>
    </w:pPr>
    <w:rPr>
      <w:szCs w:val="22"/>
    </w:rPr>
  </w:style>
  <w:style w:type="character" w:customStyle="1" w:styleId="Para1Char1">
    <w:name w:val="Para1 Char1"/>
    <w:rsid w:val="00CB6D91"/>
    <w:rPr>
      <w:snapToGrid w:val="0"/>
      <w:sz w:val="22"/>
      <w:szCs w:val="18"/>
      <w:lang w:val="en-GB"/>
    </w:rPr>
  </w:style>
  <w:style w:type="character" w:customStyle="1" w:styleId="Heading3Char">
    <w:name w:val="Heading 3 Char"/>
    <w:link w:val="Heading3"/>
    <w:rsid w:val="00CB6D91"/>
    <w:rPr>
      <w:i/>
      <w:iCs/>
      <w:sz w:val="22"/>
      <w:szCs w:val="24"/>
      <w:lang w:val="en-GB"/>
    </w:rPr>
  </w:style>
  <w:style w:type="paragraph" w:customStyle="1" w:styleId="Para40">
    <w:name w:val="Para4"/>
    <w:basedOn w:val="Para3"/>
    <w:rsid w:val="00CB6D91"/>
    <w:pPr>
      <w:tabs>
        <w:tab w:val="clear" w:pos="1980"/>
        <w:tab w:val="clear" w:pos="2171"/>
        <w:tab w:val="left" w:pos="2552"/>
        <w:tab w:val="num" w:pos="2880"/>
      </w:tabs>
      <w:ind w:left="2880"/>
    </w:pPr>
  </w:style>
  <w:style w:type="character" w:styleId="LineNumber">
    <w:name w:val="line number"/>
    <w:uiPriority w:val="99"/>
    <w:unhideWhenUsed/>
    <w:rsid w:val="00CB6D91"/>
  </w:style>
  <w:style w:type="paragraph" w:styleId="Revision">
    <w:name w:val="Revision"/>
    <w:hidden/>
    <w:uiPriority w:val="99"/>
    <w:semiHidden/>
    <w:rsid w:val="00CB6D91"/>
    <w:rPr>
      <w:sz w:val="22"/>
      <w:szCs w:val="24"/>
      <w:lang w:val="en-GB" w:eastAsia="en-US"/>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qFormat/>
    <w:rsid w:val="00CB6D91"/>
    <w:rPr>
      <w:sz w:val="18"/>
      <w:szCs w:val="24"/>
      <w:lang w:val="en-GB"/>
    </w:rPr>
  </w:style>
  <w:style w:type="paragraph" w:customStyle="1" w:styleId="Head2">
    <w:name w:val="Head2"/>
    <w:basedOn w:val="Normal"/>
    <w:rsid w:val="005A0A35"/>
    <w:pPr>
      <w:keepNext/>
      <w:jc w:val="center"/>
    </w:pPr>
  </w:style>
  <w:style w:type="paragraph" w:customStyle="1" w:styleId="headingoneline">
    <w:name w:val="headingoneline"/>
    <w:basedOn w:val="Normal"/>
    <w:next w:val="Normal"/>
    <w:rsid w:val="005A0A35"/>
    <w:pPr>
      <w:keepNext/>
      <w:tabs>
        <w:tab w:val="left" w:pos="567"/>
      </w:tabs>
      <w:spacing w:before="120" w:after="120"/>
      <w:jc w:val="center"/>
    </w:pPr>
    <w:rPr>
      <w:b/>
      <w:bCs/>
      <w:i/>
    </w:rPr>
  </w:style>
  <w:style w:type="character" w:customStyle="1" w:styleId="HeaderChar">
    <w:name w:val="Header Char"/>
    <w:link w:val="Header"/>
    <w:uiPriority w:val="99"/>
    <w:rsid w:val="005A0A35"/>
    <w:rPr>
      <w:sz w:val="22"/>
      <w:szCs w:val="24"/>
      <w:lang w:val="en-GB"/>
    </w:rPr>
  </w:style>
  <w:style w:type="character" w:customStyle="1" w:styleId="Heading1Char">
    <w:name w:val="Heading 1 Char"/>
    <w:link w:val="Heading1"/>
    <w:rsid w:val="005A0A35"/>
    <w:rPr>
      <w:b/>
      <w:caps/>
      <w:sz w:val="22"/>
      <w:szCs w:val="24"/>
      <w:lang w:val="en-GB"/>
    </w:rPr>
  </w:style>
  <w:style w:type="character" w:customStyle="1" w:styleId="Heading2Char">
    <w:name w:val="Heading 2 Char"/>
    <w:link w:val="Heading2"/>
    <w:rsid w:val="005A0A35"/>
    <w:rPr>
      <w:b/>
      <w:bCs/>
      <w:i/>
      <w:iCs/>
      <w:sz w:val="22"/>
      <w:szCs w:val="24"/>
      <w:lang w:val="en-GB"/>
    </w:rPr>
  </w:style>
  <w:style w:type="character" w:styleId="UnresolvedMention">
    <w:name w:val="Unresolved Mention"/>
    <w:basedOn w:val="DefaultParagraphFont"/>
    <w:uiPriority w:val="99"/>
    <w:semiHidden/>
    <w:unhideWhenUsed/>
    <w:rsid w:val="007C7EAF"/>
    <w:rPr>
      <w:color w:val="605E5C"/>
      <w:shd w:val="clear" w:color="auto" w:fill="E1DFDD"/>
    </w:rPr>
  </w:style>
  <w:style w:type="table" w:customStyle="1" w:styleId="TableGrid1">
    <w:name w:val="Table Grid1"/>
    <w:basedOn w:val="TableNormal"/>
    <w:next w:val="TableGrid"/>
    <w:uiPriority w:val="59"/>
    <w:rsid w:val="00B63B3F"/>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F930EC"/>
    <w:rPr>
      <w:sz w:val="22"/>
      <w:szCs w:val="24"/>
      <w:lang w:val="en-GB" w:eastAsia="en-US"/>
    </w:rPr>
  </w:style>
  <w:style w:type="character" w:customStyle="1" w:styleId="cmsbold">
    <w:name w:val="cmsbold"/>
    <w:basedOn w:val="DefaultParagraphFont"/>
    <w:rsid w:val="00347034"/>
  </w:style>
  <w:style w:type="paragraph" w:customStyle="1" w:styleId="CBD-Para">
    <w:name w:val="CBD-Para"/>
    <w:basedOn w:val="Normal"/>
    <w:link w:val="CBD-ParaCharChar"/>
    <w:rsid w:val="00A4000C"/>
    <w:pPr>
      <w:keepLines/>
      <w:numPr>
        <w:numId w:val="10"/>
      </w:numPr>
      <w:spacing w:before="120" w:after="120"/>
    </w:pPr>
    <w:rPr>
      <w:szCs w:val="22"/>
      <w:lang w:val="en-US"/>
    </w:rPr>
  </w:style>
  <w:style w:type="character" w:customStyle="1" w:styleId="CBD-ParaCharChar">
    <w:name w:val="CBD-Para Char Char"/>
    <w:link w:val="CBD-Para"/>
    <w:rsid w:val="00A4000C"/>
    <w:rPr>
      <w:sz w:val="22"/>
      <w:szCs w:val="22"/>
      <w:lang w:val="en-US" w:eastAsia="en-US"/>
    </w:rPr>
  </w:style>
  <w:style w:type="paragraph" w:customStyle="1" w:styleId="CBD-Para-a">
    <w:name w:val="CBD-Para-a"/>
    <w:basedOn w:val="CBD-Para"/>
    <w:rsid w:val="00A4000C"/>
    <w:pPr>
      <w:numPr>
        <w:ilvl w:val="1"/>
      </w:numPr>
      <w:tabs>
        <w:tab w:val="clear" w:pos="1080"/>
        <w:tab w:val="num" w:pos="1800"/>
      </w:tabs>
      <w:spacing w:before="60" w:after="60"/>
      <w:ind w:left="1800"/>
    </w:pPr>
  </w:style>
  <w:style w:type="paragraph" w:styleId="PlainText">
    <w:name w:val="Plain Text"/>
    <w:basedOn w:val="Normal"/>
    <w:link w:val="PlainTextChar"/>
    <w:uiPriority w:val="99"/>
    <w:unhideWhenUsed/>
    <w:rsid w:val="00475EC9"/>
    <w:pPr>
      <w:jc w:val="left"/>
    </w:pPr>
    <w:rPr>
      <w:rFonts w:ascii="Calibri" w:hAnsi="Calibri"/>
      <w:szCs w:val="21"/>
      <w:lang w:val="en-CA"/>
    </w:rPr>
  </w:style>
  <w:style w:type="character" w:customStyle="1" w:styleId="PlainTextChar">
    <w:name w:val="Plain Text Char"/>
    <w:basedOn w:val="DefaultParagraphFont"/>
    <w:link w:val="PlainText"/>
    <w:uiPriority w:val="99"/>
    <w:rsid w:val="00475EC9"/>
    <w:rPr>
      <w:rFonts w:ascii="Calibri" w:hAnsi="Calibri"/>
      <w:sz w:val="22"/>
      <w:szCs w:val="21"/>
      <w:lang w:eastAsia="en-US"/>
    </w:rPr>
  </w:style>
  <w:style w:type="paragraph" w:customStyle="1" w:styleId="Contenutotabella">
    <w:name w:val="Contenuto tabella"/>
    <w:basedOn w:val="Normal"/>
    <w:rsid w:val="00475EC9"/>
    <w:pPr>
      <w:suppressLineNumbers/>
      <w:suppressAutoHyphens/>
      <w:spacing w:after="160" w:line="252" w:lineRule="auto"/>
      <w:jc w:val="left"/>
    </w:pPr>
    <w:rPr>
      <w:rFonts w:ascii="Calibri" w:hAnsi="Calibri" w:cs="Calibri"/>
      <w:szCs w:val="22"/>
      <w:lang w:val="en-US" w:eastAsia="ar-SA"/>
    </w:rPr>
  </w:style>
  <w:style w:type="table" w:customStyle="1" w:styleId="TableGrid2">
    <w:name w:val="Table Grid2"/>
    <w:basedOn w:val="TableNormal"/>
    <w:next w:val="TableGrid"/>
    <w:uiPriority w:val="59"/>
    <w:rsid w:val="00127A28"/>
    <w:rPr>
      <w:rFonts w:ascii="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40">
    <w:name w:val="heading 40"/>
    <w:basedOn w:val="Normal"/>
    <w:rsid w:val="00AB6F4D"/>
    <w:pPr>
      <w:keepNext/>
      <w:spacing w:before="120" w:after="120"/>
    </w:pPr>
    <w:rPr>
      <w:i/>
      <w:i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232053"/>
    <w:pPr>
      <w:spacing w:after="160" w:line="240" w:lineRule="exact"/>
      <w:jc w:val="left"/>
    </w:pPr>
    <w:rPr>
      <w:sz w:val="18"/>
      <w:szCs w:val="20"/>
      <w:u w:val="single"/>
      <w:lang w:val="en-CA" w:eastAsia="en-CA"/>
    </w:rPr>
  </w:style>
  <w:style w:type="character" w:styleId="PlaceholderText">
    <w:name w:val="Placeholder Text"/>
    <w:basedOn w:val="DefaultParagraphFont"/>
    <w:uiPriority w:val="99"/>
    <w:semiHidden/>
    <w:rsid w:val="004F164B"/>
    <w:rPr>
      <w:color w:val="808080"/>
    </w:rPr>
  </w:style>
  <w:style w:type="paragraph" w:customStyle="1" w:styleId="Body">
    <w:name w:val="Body"/>
    <w:rsid w:val="00FC2C68"/>
    <w:pPr>
      <w:pBdr>
        <w:top w:val="nil"/>
        <w:left w:val="nil"/>
        <w:bottom w:val="nil"/>
        <w:right w:val="nil"/>
        <w:between w:val="nil"/>
        <w:bar w:val="nil"/>
      </w:pBdr>
      <w:jc w:val="both"/>
    </w:pPr>
    <w:rPr>
      <w:color w:val="000000"/>
      <w:sz w:val="22"/>
      <w:szCs w:val="22"/>
      <w:u w:color="000000"/>
      <w:bdr w:val="nil"/>
    </w:rPr>
  </w:style>
  <w:style w:type="character" w:customStyle="1" w:styleId="Hyperlink0">
    <w:name w:val="Hyperlink.0"/>
    <w:basedOn w:val="DefaultParagraphFont"/>
    <w:rsid w:val="00FC2C68"/>
    <w:rPr>
      <w:color w:val="0000FF"/>
      <w:kern w:val="22"/>
      <w:sz w:val="22"/>
      <w:szCs w:val="22"/>
      <w:u w:val="single" w:color="0000FF"/>
    </w:rPr>
  </w:style>
  <w:style w:type="character" w:customStyle="1" w:styleId="Hyperlink10">
    <w:name w:val="Hyperlink.1"/>
    <w:basedOn w:val="DefaultParagraphFont"/>
    <w:rsid w:val="00FC2C68"/>
    <w:rPr>
      <w:kern w:val="22"/>
    </w:rPr>
  </w:style>
  <w:style w:type="character" w:customStyle="1" w:styleId="None">
    <w:name w:val="None"/>
    <w:rsid w:val="00FC2C68"/>
  </w:style>
  <w:style w:type="numbering" w:customStyle="1" w:styleId="ImportedStyle6">
    <w:name w:val="Imported Style 6"/>
    <w:rsid w:val="00FC2C68"/>
    <w:pPr>
      <w:numPr>
        <w:numId w:val="14"/>
      </w:numPr>
    </w:pPr>
  </w:style>
  <w:style w:type="character" w:styleId="Strong">
    <w:name w:val="Strong"/>
    <w:basedOn w:val="DefaultParagraphFont"/>
    <w:uiPriority w:val="22"/>
    <w:qFormat/>
    <w:rsid w:val="007277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094">
      <w:bodyDiv w:val="1"/>
      <w:marLeft w:val="0"/>
      <w:marRight w:val="0"/>
      <w:marTop w:val="0"/>
      <w:marBottom w:val="0"/>
      <w:divBdr>
        <w:top w:val="none" w:sz="0" w:space="0" w:color="auto"/>
        <w:left w:val="none" w:sz="0" w:space="0" w:color="auto"/>
        <w:bottom w:val="none" w:sz="0" w:space="0" w:color="auto"/>
        <w:right w:val="none" w:sz="0" w:space="0" w:color="auto"/>
      </w:divBdr>
      <w:divsChild>
        <w:div w:id="1579628051">
          <w:marLeft w:val="0"/>
          <w:marRight w:val="0"/>
          <w:marTop w:val="0"/>
          <w:marBottom w:val="0"/>
          <w:divBdr>
            <w:top w:val="none" w:sz="0" w:space="0" w:color="auto"/>
            <w:left w:val="none" w:sz="0" w:space="0" w:color="auto"/>
            <w:bottom w:val="none" w:sz="0" w:space="0" w:color="auto"/>
            <w:right w:val="none" w:sz="0" w:space="0" w:color="auto"/>
          </w:divBdr>
        </w:div>
      </w:divsChild>
    </w:div>
    <w:div w:id="143208597">
      <w:bodyDiv w:val="1"/>
      <w:marLeft w:val="0"/>
      <w:marRight w:val="0"/>
      <w:marTop w:val="0"/>
      <w:marBottom w:val="0"/>
      <w:divBdr>
        <w:top w:val="none" w:sz="0" w:space="0" w:color="auto"/>
        <w:left w:val="none" w:sz="0" w:space="0" w:color="auto"/>
        <w:bottom w:val="none" w:sz="0" w:space="0" w:color="auto"/>
        <w:right w:val="none" w:sz="0" w:space="0" w:color="auto"/>
      </w:divBdr>
    </w:div>
    <w:div w:id="171527462">
      <w:bodyDiv w:val="1"/>
      <w:marLeft w:val="0"/>
      <w:marRight w:val="0"/>
      <w:marTop w:val="0"/>
      <w:marBottom w:val="0"/>
      <w:divBdr>
        <w:top w:val="none" w:sz="0" w:space="0" w:color="auto"/>
        <w:left w:val="none" w:sz="0" w:space="0" w:color="auto"/>
        <w:bottom w:val="none" w:sz="0" w:space="0" w:color="auto"/>
        <w:right w:val="none" w:sz="0" w:space="0" w:color="auto"/>
      </w:divBdr>
    </w:div>
    <w:div w:id="184901126">
      <w:bodyDiv w:val="1"/>
      <w:marLeft w:val="0"/>
      <w:marRight w:val="0"/>
      <w:marTop w:val="0"/>
      <w:marBottom w:val="0"/>
      <w:divBdr>
        <w:top w:val="none" w:sz="0" w:space="0" w:color="auto"/>
        <w:left w:val="none" w:sz="0" w:space="0" w:color="auto"/>
        <w:bottom w:val="none" w:sz="0" w:space="0" w:color="auto"/>
        <w:right w:val="none" w:sz="0" w:space="0" w:color="auto"/>
      </w:divBdr>
    </w:div>
    <w:div w:id="235436248">
      <w:bodyDiv w:val="1"/>
      <w:marLeft w:val="0"/>
      <w:marRight w:val="0"/>
      <w:marTop w:val="0"/>
      <w:marBottom w:val="0"/>
      <w:divBdr>
        <w:top w:val="none" w:sz="0" w:space="0" w:color="auto"/>
        <w:left w:val="none" w:sz="0" w:space="0" w:color="auto"/>
        <w:bottom w:val="none" w:sz="0" w:space="0" w:color="auto"/>
        <w:right w:val="none" w:sz="0" w:space="0" w:color="auto"/>
      </w:divBdr>
    </w:div>
    <w:div w:id="290865530">
      <w:bodyDiv w:val="1"/>
      <w:marLeft w:val="0"/>
      <w:marRight w:val="0"/>
      <w:marTop w:val="0"/>
      <w:marBottom w:val="0"/>
      <w:divBdr>
        <w:top w:val="none" w:sz="0" w:space="0" w:color="auto"/>
        <w:left w:val="none" w:sz="0" w:space="0" w:color="auto"/>
        <w:bottom w:val="none" w:sz="0" w:space="0" w:color="auto"/>
        <w:right w:val="none" w:sz="0" w:space="0" w:color="auto"/>
      </w:divBdr>
    </w:div>
    <w:div w:id="291134819">
      <w:bodyDiv w:val="1"/>
      <w:marLeft w:val="0"/>
      <w:marRight w:val="0"/>
      <w:marTop w:val="0"/>
      <w:marBottom w:val="0"/>
      <w:divBdr>
        <w:top w:val="none" w:sz="0" w:space="0" w:color="auto"/>
        <w:left w:val="none" w:sz="0" w:space="0" w:color="auto"/>
        <w:bottom w:val="none" w:sz="0" w:space="0" w:color="auto"/>
        <w:right w:val="none" w:sz="0" w:space="0" w:color="auto"/>
      </w:divBdr>
    </w:div>
    <w:div w:id="367027468">
      <w:bodyDiv w:val="1"/>
      <w:marLeft w:val="0"/>
      <w:marRight w:val="0"/>
      <w:marTop w:val="0"/>
      <w:marBottom w:val="0"/>
      <w:divBdr>
        <w:top w:val="none" w:sz="0" w:space="0" w:color="auto"/>
        <w:left w:val="none" w:sz="0" w:space="0" w:color="auto"/>
        <w:bottom w:val="none" w:sz="0" w:space="0" w:color="auto"/>
        <w:right w:val="none" w:sz="0" w:space="0" w:color="auto"/>
      </w:divBdr>
    </w:div>
    <w:div w:id="397365489">
      <w:bodyDiv w:val="1"/>
      <w:marLeft w:val="0"/>
      <w:marRight w:val="0"/>
      <w:marTop w:val="0"/>
      <w:marBottom w:val="0"/>
      <w:divBdr>
        <w:top w:val="none" w:sz="0" w:space="0" w:color="auto"/>
        <w:left w:val="none" w:sz="0" w:space="0" w:color="auto"/>
        <w:bottom w:val="none" w:sz="0" w:space="0" w:color="auto"/>
        <w:right w:val="none" w:sz="0" w:space="0" w:color="auto"/>
      </w:divBdr>
      <w:divsChild>
        <w:div w:id="722676740">
          <w:marLeft w:val="547"/>
          <w:marRight w:val="0"/>
          <w:marTop w:val="0"/>
          <w:marBottom w:val="0"/>
          <w:divBdr>
            <w:top w:val="none" w:sz="0" w:space="0" w:color="auto"/>
            <w:left w:val="none" w:sz="0" w:space="0" w:color="auto"/>
            <w:bottom w:val="none" w:sz="0" w:space="0" w:color="auto"/>
            <w:right w:val="none" w:sz="0" w:space="0" w:color="auto"/>
          </w:divBdr>
        </w:div>
      </w:divsChild>
    </w:div>
    <w:div w:id="705837047">
      <w:bodyDiv w:val="1"/>
      <w:marLeft w:val="0"/>
      <w:marRight w:val="0"/>
      <w:marTop w:val="0"/>
      <w:marBottom w:val="0"/>
      <w:divBdr>
        <w:top w:val="none" w:sz="0" w:space="0" w:color="auto"/>
        <w:left w:val="none" w:sz="0" w:space="0" w:color="auto"/>
        <w:bottom w:val="none" w:sz="0" w:space="0" w:color="auto"/>
        <w:right w:val="none" w:sz="0" w:space="0" w:color="auto"/>
      </w:divBdr>
    </w:div>
    <w:div w:id="751514748">
      <w:bodyDiv w:val="1"/>
      <w:marLeft w:val="0"/>
      <w:marRight w:val="0"/>
      <w:marTop w:val="0"/>
      <w:marBottom w:val="0"/>
      <w:divBdr>
        <w:top w:val="none" w:sz="0" w:space="0" w:color="auto"/>
        <w:left w:val="none" w:sz="0" w:space="0" w:color="auto"/>
        <w:bottom w:val="none" w:sz="0" w:space="0" w:color="auto"/>
        <w:right w:val="none" w:sz="0" w:space="0" w:color="auto"/>
      </w:divBdr>
      <w:divsChild>
        <w:div w:id="1066948802">
          <w:marLeft w:val="274"/>
          <w:marRight w:val="0"/>
          <w:marTop w:val="0"/>
          <w:marBottom w:val="0"/>
          <w:divBdr>
            <w:top w:val="none" w:sz="0" w:space="0" w:color="auto"/>
            <w:left w:val="none" w:sz="0" w:space="0" w:color="auto"/>
            <w:bottom w:val="none" w:sz="0" w:space="0" w:color="auto"/>
            <w:right w:val="none" w:sz="0" w:space="0" w:color="auto"/>
          </w:divBdr>
        </w:div>
      </w:divsChild>
    </w:div>
    <w:div w:id="783888702">
      <w:bodyDiv w:val="1"/>
      <w:marLeft w:val="0"/>
      <w:marRight w:val="0"/>
      <w:marTop w:val="0"/>
      <w:marBottom w:val="0"/>
      <w:divBdr>
        <w:top w:val="none" w:sz="0" w:space="0" w:color="auto"/>
        <w:left w:val="none" w:sz="0" w:space="0" w:color="auto"/>
        <w:bottom w:val="none" w:sz="0" w:space="0" w:color="auto"/>
        <w:right w:val="none" w:sz="0" w:space="0" w:color="auto"/>
      </w:divBdr>
    </w:div>
    <w:div w:id="901674955">
      <w:bodyDiv w:val="1"/>
      <w:marLeft w:val="0"/>
      <w:marRight w:val="0"/>
      <w:marTop w:val="0"/>
      <w:marBottom w:val="0"/>
      <w:divBdr>
        <w:top w:val="none" w:sz="0" w:space="0" w:color="auto"/>
        <w:left w:val="none" w:sz="0" w:space="0" w:color="auto"/>
        <w:bottom w:val="none" w:sz="0" w:space="0" w:color="auto"/>
        <w:right w:val="none" w:sz="0" w:space="0" w:color="auto"/>
      </w:divBdr>
    </w:div>
    <w:div w:id="905578585">
      <w:bodyDiv w:val="1"/>
      <w:marLeft w:val="0"/>
      <w:marRight w:val="0"/>
      <w:marTop w:val="0"/>
      <w:marBottom w:val="0"/>
      <w:divBdr>
        <w:top w:val="none" w:sz="0" w:space="0" w:color="auto"/>
        <w:left w:val="none" w:sz="0" w:space="0" w:color="auto"/>
        <w:bottom w:val="none" w:sz="0" w:space="0" w:color="auto"/>
        <w:right w:val="none" w:sz="0" w:space="0" w:color="auto"/>
      </w:divBdr>
    </w:div>
    <w:div w:id="959803415">
      <w:bodyDiv w:val="1"/>
      <w:marLeft w:val="0"/>
      <w:marRight w:val="0"/>
      <w:marTop w:val="0"/>
      <w:marBottom w:val="0"/>
      <w:divBdr>
        <w:top w:val="none" w:sz="0" w:space="0" w:color="auto"/>
        <w:left w:val="none" w:sz="0" w:space="0" w:color="auto"/>
        <w:bottom w:val="none" w:sz="0" w:space="0" w:color="auto"/>
        <w:right w:val="none" w:sz="0" w:space="0" w:color="auto"/>
      </w:divBdr>
    </w:div>
    <w:div w:id="1007560894">
      <w:bodyDiv w:val="1"/>
      <w:marLeft w:val="0"/>
      <w:marRight w:val="0"/>
      <w:marTop w:val="0"/>
      <w:marBottom w:val="0"/>
      <w:divBdr>
        <w:top w:val="none" w:sz="0" w:space="0" w:color="auto"/>
        <w:left w:val="none" w:sz="0" w:space="0" w:color="auto"/>
        <w:bottom w:val="none" w:sz="0" w:space="0" w:color="auto"/>
        <w:right w:val="none" w:sz="0" w:space="0" w:color="auto"/>
      </w:divBdr>
      <w:divsChild>
        <w:div w:id="30350273">
          <w:marLeft w:val="547"/>
          <w:marRight w:val="0"/>
          <w:marTop w:val="200"/>
          <w:marBottom w:val="0"/>
          <w:divBdr>
            <w:top w:val="none" w:sz="0" w:space="0" w:color="auto"/>
            <w:left w:val="none" w:sz="0" w:space="0" w:color="auto"/>
            <w:bottom w:val="none" w:sz="0" w:space="0" w:color="auto"/>
            <w:right w:val="none" w:sz="0" w:space="0" w:color="auto"/>
          </w:divBdr>
        </w:div>
        <w:div w:id="89859859">
          <w:marLeft w:val="547"/>
          <w:marRight w:val="0"/>
          <w:marTop w:val="200"/>
          <w:marBottom w:val="0"/>
          <w:divBdr>
            <w:top w:val="none" w:sz="0" w:space="0" w:color="auto"/>
            <w:left w:val="none" w:sz="0" w:space="0" w:color="auto"/>
            <w:bottom w:val="none" w:sz="0" w:space="0" w:color="auto"/>
            <w:right w:val="none" w:sz="0" w:space="0" w:color="auto"/>
          </w:divBdr>
        </w:div>
        <w:div w:id="463281195">
          <w:marLeft w:val="547"/>
          <w:marRight w:val="0"/>
          <w:marTop w:val="200"/>
          <w:marBottom w:val="0"/>
          <w:divBdr>
            <w:top w:val="none" w:sz="0" w:space="0" w:color="auto"/>
            <w:left w:val="none" w:sz="0" w:space="0" w:color="auto"/>
            <w:bottom w:val="none" w:sz="0" w:space="0" w:color="auto"/>
            <w:right w:val="none" w:sz="0" w:space="0" w:color="auto"/>
          </w:divBdr>
        </w:div>
        <w:div w:id="537663738">
          <w:marLeft w:val="547"/>
          <w:marRight w:val="0"/>
          <w:marTop w:val="200"/>
          <w:marBottom w:val="0"/>
          <w:divBdr>
            <w:top w:val="none" w:sz="0" w:space="0" w:color="auto"/>
            <w:left w:val="none" w:sz="0" w:space="0" w:color="auto"/>
            <w:bottom w:val="none" w:sz="0" w:space="0" w:color="auto"/>
            <w:right w:val="none" w:sz="0" w:space="0" w:color="auto"/>
          </w:divBdr>
        </w:div>
        <w:div w:id="1220094718">
          <w:marLeft w:val="547"/>
          <w:marRight w:val="0"/>
          <w:marTop w:val="200"/>
          <w:marBottom w:val="0"/>
          <w:divBdr>
            <w:top w:val="none" w:sz="0" w:space="0" w:color="auto"/>
            <w:left w:val="none" w:sz="0" w:space="0" w:color="auto"/>
            <w:bottom w:val="none" w:sz="0" w:space="0" w:color="auto"/>
            <w:right w:val="none" w:sz="0" w:space="0" w:color="auto"/>
          </w:divBdr>
        </w:div>
        <w:div w:id="1646475052">
          <w:marLeft w:val="547"/>
          <w:marRight w:val="0"/>
          <w:marTop w:val="200"/>
          <w:marBottom w:val="0"/>
          <w:divBdr>
            <w:top w:val="none" w:sz="0" w:space="0" w:color="auto"/>
            <w:left w:val="none" w:sz="0" w:space="0" w:color="auto"/>
            <w:bottom w:val="none" w:sz="0" w:space="0" w:color="auto"/>
            <w:right w:val="none" w:sz="0" w:space="0" w:color="auto"/>
          </w:divBdr>
        </w:div>
        <w:div w:id="1803690341">
          <w:marLeft w:val="547"/>
          <w:marRight w:val="0"/>
          <w:marTop w:val="200"/>
          <w:marBottom w:val="0"/>
          <w:divBdr>
            <w:top w:val="none" w:sz="0" w:space="0" w:color="auto"/>
            <w:left w:val="none" w:sz="0" w:space="0" w:color="auto"/>
            <w:bottom w:val="none" w:sz="0" w:space="0" w:color="auto"/>
            <w:right w:val="none" w:sz="0" w:space="0" w:color="auto"/>
          </w:divBdr>
        </w:div>
        <w:div w:id="1992320693">
          <w:marLeft w:val="1166"/>
          <w:marRight w:val="0"/>
          <w:marTop w:val="200"/>
          <w:marBottom w:val="0"/>
          <w:divBdr>
            <w:top w:val="none" w:sz="0" w:space="0" w:color="auto"/>
            <w:left w:val="none" w:sz="0" w:space="0" w:color="auto"/>
            <w:bottom w:val="none" w:sz="0" w:space="0" w:color="auto"/>
            <w:right w:val="none" w:sz="0" w:space="0" w:color="auto"/>
          </w:divBdr>
        </w:div>
      </w:divsChild>
    </w:div>
    <w:div w:id="1040789838">
      <w:bodyDiv w:val="1"/>
      <w:marLeft w:val="0"/>
      <w:marRight w:val="0"/>
      <w:marTop w:val="0"/>
      <w:marBottom w:val="0"/>
      <w:divBdr>
        <w:top w:val="none" w:sz="0" w:space="0" w:color="auto"/>
        <w:left w:val="none" w:sz="0" w:space="0" w:color="auto"/>
        <w:bottom w:val="none" w:sz="0" w:space="0" w:color="auto"/>
        <w:right w:val="none" w:sz="0" w:space="0" w:color="auto"/>
      </w:divBdr>
    </w:div>
    <w:div w:id="1111510775">
      <w:bodyDiv w:val="1"/>
      <w:marLeft w:val="0"/>
      <w:marRight w:val="0"/>
      <w:marTop w:val="0"/>
      <w:marBottom w:val="0"/>
      <w:divBdr>
        <w:top w:val="none" w:sz="0" w:space="0" w:color="auto"/>
        <w:left w:val="none" w:sz="0" w:space="0" w:color="auto"/>
        <w:bottom w:val="none" w:sz="0" w:space="0" w:color="auto"/>
        <w:right w:val="none" w:sz="0" w:space="0" w:color="auto"/>
      </w:divBdr>
    </w:div>
    <w:div w:id="1136290074">
      <w:bodyDiv w:val="1"/>
      <w:marLeft w:val="0"/>
      <w:marRight w:val="0"/>
      <w:marTop w:val="0"/>
      <w:marBottom w:val="0"/>
      <w:divBdr>
        <w:top w:val="none" w:sz="0" w:space="0" w:color="auto"/>
        <w:left w:val="none" w:sz="0" w:space="0" w:color="auto"/>
        <w:bottom w:val="none" w:sz="0" w:space="0" w:color="auto"/>
        <w:right w:val="none" w:sz="0" w:space="0" w:color="auto"/>
      </w:divBdr>
      <w:divsChild>
        <w:div w:id="885222292">
          <w:marLeft w:val="0"/>
          <w:marRight w:val="0"/>
          <w:marTop w:val="0"/>
          <w:marBottom w:val="0"/>
          <w:divBdr>
            <w:top w:val="none" w:sz="0" w:space="0" w:color="auto"/>
            <w:left w:val="none" w:sz="0" w:space="0" w:color="auto"/>
            <w:bottom w:val="none" w:sz="0" w:space="0" w:color="auto"/>
            <w:right w:val="none" w:sz="0" w:space="0" w:color="auto"/>
          </w:divBdr>
        </w:div>
      </w:divsChild>
    </w:div>
    <w:div w:id="1197349064">
      <w:bodyDiv w:val="1"/>
      <w:marLeft w:val="0"/>
      <w:marRight w:val="0"/>
      <w:marTop w:val="0"/>
      <w:marBottom w:val="0"/>
      <w:divBdr>
        <w:top w:val="none" w:sz="0" w:space="0" w:color="auto"/>
        <w:left w:val="none" w:sz="0" w:space="0" w:color="auto"/>
        <w:bottom w:val="none" w:sz="0" w:space="0" w:color="auto"/>
        <w:right w:val="none" w:sz="0" w:space="0" w:color="auto"/>
      </w:divBdr>
      <w:divsChild>
        <w:div w:id="1586182400">
          <w:marLeft w:val="274"/>
          <w:marRight w:val="0"/>
          <w:marTop w:val="0"/>
          <w:marBottom w:val="0"/>
          <w:divBdr>
            <w:top w:val="none" w:sz="0" w:space="0" w:color="auto"/>
            <w:left w:val="none" w:sz="0" w:space="0" w:color="auto"/>
            <w:bottom w:val="none" w:sz="0" w:space="0" w:color="auto"/>
            <w:right w:val="none" w:sz="0" w:space="0" w:color="auto"/>
          </w:divBdr>
        </w:div>
      </w:divsChild>
    </w:div>
    <w:div w:id="1267033663">
      <w:bodyDiv w:val="1"/>
      <w:marLeft w:val="0"/>
      <w:marRight w:val="0"/>
      <w:marTop w:val="0"/>
      <w:marBottom w:val="0"/>
      <w:divBdr>
        <w:top w:val="none" w:sz="0" w:space="0" w:color="auto"/>
        <w:left w:val="none" w:sz="0" w:space="0" w:color="auto"/>
        <w:bottom w:val="none" w:sz="0" w:space="0" w:color="auto"/>
        <w:right w:val="none" w:sz="0" w:space="0" w:color="auto"/>
      </w:divBdr>
    </w:div>
    <w:div w:id="1329018271">
      <w:bodyDiv w:val="1"/>
      <w:marLeft w:val="0"/>
      <w:marRight w:val="0"/>
      <w:marTop w:val="0"/>
      <w:marBottom w:val="0"/>
      <w:divBdr>
        <w:top w:val="none" w:sz="0" w:space="0" w:color="auto"/>
        <w:left w:val="none" w:sz="0" w:space="0" w:color="auto"/>
        <w:bottom w:val="none" w:sz="0" w:space="0" w:color="auto"/>
        <w:right w:val="none" w:sz="0" w:space="0" w:color="auto"/>
      </w:divBdr>
    </w:div>
    <w:div w:id="1563828270">
      <w:bodyDiv w:val="1"/>
      <w:marLeft w:val="0"/>
      <w:marRight w:val="0"/>
      <w:marTop w:val="0"/>
      <w:marBottom w:val="0"/>
      <w:divBdr>
        <w:top w:val="none" w:sz="0" w:space="0" w:color="auto"/>
        <w:left w:val="none" w:sz="0" w:space="0" w:color="auto"/>
        <w:bottom w:val="none" w:sz="0" w:space="0" w:color="auto"/>
        <w:right w:val="none" w:sz="0" w:space="0" w:color="auto"/>
      </w:divBdr>
    </w:div>
    <w:div w:id="1582640270">
      <w:bodyDiv w:val="1"/>
      <w:marLeft w:val="0"/>
      <w:marRight w:val="0"/>
      <w:marTop w:val="0"/>
      <w:marBottom w:val="0"/>
      <w:divBdr>
        <w:top w:val="none" w:sz="0" w:space="0" w:color="auto"/>
        <w:left w:val="none" w:sz="0" w:space="0" w:color="auto"/>
        <w:bottom w:val="none" w:sz="0" w:space="0" w:color="auto"/>
        <w:right w:val="none" w:sz="0" w:space="0" w:color="auto"/>
      </w:divBdr>
    </w:div>
    <w:div w:id="1701006615">
      <w:bodyDiv w:val="1"/>
      <w:marLeft w:val="0"/>
      <w:marRight w:val="0"/>
      <w:marTop w:val="0"/>
      <w:marBottom w:val="0"/>
      <w:divBdr>
        <w:top w:val="none" w:sz="0" w:space="0" w:color="auto"/>
        <w:left w:val="none" w:sz="0" w:space="0" w:color="auto"/>
        <w:bottom w:val="none" w:sz="0" w:space="0" w:color="auto"/>
        <w:right w:val="none" w:sz="0" w:space="0" w:color="auto"/>
      </w:divBdr>
    </w:div>
    <w:div w:id="1770081717">
      <w:bodyDiv w:val="1"/>
      <w:marLeft w:val="0"/>
      <w:marRight w:val="0"/>
      <w:marTop w:val="0"/>
      <w:marBottom w:val="0"/>
      <w:divBdr>
        <w:top w:val="none" w:sz="0" w:space="0" w:color="auto"/>
        <w:left w:val="none" w:sz="0" w:space="0" w:color="auto"/>
        <w:bottom w:val="none" w:sz="0" w:space="0" w:color="auto"/>
        <w:right w:val="none" w:sz="0" w:space="0" w:color="auto"/>
      </w:divBdr>
    </w:div>
    <w:div w:id="1792900868">
      <w:bodyDiv w:val="1"/>
      <w:marLeft w:val="0"/>
      <w:marRight w:val="0"/>
      <w:marTop w:val="0"/>
      <w:marBottom w:val="0"/>
      <w:divBdr>
        <w:top w:val="none" w:sz="0" w:space="0" w:color="auto"/>
        <w:left w:val="none" w:sz="0" w:space="0" w:color="auto"/>
        <w:bottom w:val="none" w:sz="0" w:space="0" w:color="auto"/>
        <w:right w:val="none" w:sz="0" w:space="0" w:color="auto"/>
      </w:divBdr>
      <w:divsChild>
        <w:div w:id="114257473">
          <w:marLeft w:val="0"/>
          <w:marRight w:val="0"/>
          <w:marTop w:val="0"/>
          <w:marBottom w:val="0"/>
          <w:divBdr>
            <w:top w:val="none" w:sz="0" w:space="0" w:color="auto"/>
            <w:left w:val="none" w:sz="0" w:space="0" w:color="auto"/>
            <w:bottom w:val="none" w:sz="0" w:space="0" w:color="auto"/>
            <w:right w:val="none" w:sz="0" w:space="0" w:color="auto"/>
          </w:divBdr>
          <w:divsChild>
            <w:div w:id="302470538">
              <w:marLeft w:val="0"/>
              <w:marRight w:val="0"/>
              <w:marTop w:val="0"/>
              <w:marBottom w:val="0"/>
              <w:divBdr>
                <w:top w:val="none" w:sz="0" w:space="0" w:color="auto"/>
                <w:left w:val="none" w:sz="0" w:space="0" w:color="auto"/>
                <w:bottom w:val="none" w:sz="0" w:space="0" w:color="auto"/>
                <w:right w:val="none" w:sz="0" w:space="0" w:color="auto"/>
              </w:divBdr>
              <w:divsChild>
                <w:div w:id="620721634">
                  <w:marLeft w:val="0"/>
                  <w:marRight w:val="0"/>
                  <w:marTop w:val="0"/>
                  <w:marBottom w:val="0"/>
                  <w:divBdr>
                    <w:top w:val="none" w:sz="0" w:space="0" w:color="auto"/>
                    <w:left w:val="none" w:sz="0" w:space="0" w:color="auto"/>
                    <w:bottom w:val="none" w:sz="0" w:space="0" w:color="auto"/>
                    <w:right w:val="none" w:sz="0" w:space="0" w:color="auto"/>
                  </w:divBdr>
                  <w:divsChild>
                    <w:div w:id="1860510243">
                      <w:marLeft w:val="0"/>
                      <w:marRight w:val="0"/>
                      <w:marTop w:val="0"/>
                      <w:marBottom w:val="0"/>
                      <w:divBdr>
                        <w:top w:val="none" w:sz="0" w:space="0" w:color="auto"/>
                        <w:left w:val="none" w:sz="0" w:space="0" w:color="auto"/>
                        <w:bottom w:val="none" w:sz="0" w:space="0" w:color="auto"/>
                        <w:right w:val="none" w:sz="0" w:space="0" w:color="auto"/>
                      </w:divBdr>
                      <w:divsChild>
                        <w:div w:id="658844184">
                          <w:marLeft w:val="0"/>
                          <w:marRight w:val="0"/>
                          <w:marTop w:val="0"/>
                          <w:marBottom w:val="0"/>
                          <w:divBdr>
                            <w:top w:val="none" w:sz="0" w:space="0" w:color="auto"/>
                            <w:left w:val="none" w:sz="0" w:space="0" w:color="auto"/>
                            <w:bottom w:val="none" w:sz="0" w:space="0" w:color="auto"/>
                            <w:right w:val="none" w:sz="0" w:space="0" w:color="auto"/>
                          </w:divBdr>
                          <w:divsChild>
                            <w:div w:id="1582761745">
                              <w:marLeft w:val="0"/>
                              <w:marRight w:val="0"/>
                              <w:marTop w:val="0"/>
                              <w:marBottom w:val="0"/>
                              <w:divBdr>
                                <w:top w:val="none" w:sz="0" w:space="0" w:color="auto"/>
                                <w:left w:val="none" w:sz="0" w:space="0" w:color="auto"/>
                                <w:bottom w:val="none" w:sz="0" w:space="0" w:color="auto"/>
                                <w:right w:val="none" w:sz="0" w:space="0" w:color="auto"/>
                              </w:divBdr>
                              <w:divsChild>
                                <w:div w:id="38321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451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987091">
      <w:bodyDiv w:val="1"/>
      <w:marLeft w:val="0"/>
      <w:marRight w:val="0"/>
      <w:marTop w:val="0"/>
      <w:marBottom w:val="0"/>
      <w:divBdr>
        <w:top w:val="none" w:sz="0" w:space="0" w:color="auto"/>
        <w:left w:val="none" w:sz="0" w:space="0" w:color="auto"/>
        <w:bottom w:val="none" w:sz="0" w:space="0" w:color="auto"/>
        <w:right w:val="none" w:sz="0" w:space="0" w:color="auto"/>
      </w:divBdr>
    </w:div>
    <w:div w:id="1863859831">
      <w:bodyDiv w:val="1"/>
      <w:marLeft w:val="0"/>
      <w:marRight w:val="0"/>
      <w:marTop w:val="0"/>
      <w:marBottom w:val="0"/>
      <w:divBdr>
        <w:top w:val="none" w:sz="0" w:space="0" w:color="auto"/>
        <w:left w:val="none" w:sz="0" w:space="0" w:color="auto"/>
        <w:bottom w:val="none" w:sz="0" w:space="0" w:color="auto"/>
        <w:right w:val="none" w:sz="0" w:space="0" w:color="auto"/>
      </w:divBdr>
    </w:div>
    <w:div w:id="2051950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lsi.org/" TargetMode="External"/><Relationship Id="rId21" Type="http://schemas.openxmlformats.org/officeDocument/2006/relationships/hyperlink" Target="http://www.efsa.europa.eu/" TargetMode="External"/><Relationship Id="rId42" Type="http://schemas.openxmlformats.org/officeDocument/2006/relationships/hyperlink" Target="https://www.bfr.bund.de/en/reference_laboratory_of_the_network_on_genetically_modified_organisms__gvo_-10524.html" TargetMode="External"/><Relationship Id="rId47" Type="http://schemas.openxmlformats.org/officeDocument/2006/relationships/hyperlink" Target="https://gmo-crl.jrc.ec.europa.eu/default.htm" TargetMode="External"/><Relationship Id="rId63" Type="http://schemas.openxmlformats.org/officeDocument/2006/relationships/hyperlink" Target="https://www.iso.org/standard/74245.html" TargetMode="External"/><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bch.cbd.int/onlineconferences/portal_detection/2019discussions.shtml" TargetMode="External"/><Relationship Id="rId29" Type="http://schemas.openxmlformats.org/officeDocument/2006/relationships/hyperlink" Target="https://www.raein-africa.org/" TargetMode="External"/><Relationship Id="rId11" Type="http://schemas.openxmlformats.org/officeDocument/2006/relationships/image" Target="media/image1.emf"/><Relationship Id="rId24" Type="http://schemas.openxmlformats.org/officeDocument/2006/relationships/hyperlink" Target="https://www.icgeb.org/" TargetMode="External"/><Relationship Id="rId32" Type="http://schemas.openxmlformats.org/officeDocument/2006/relationships/hyperlink" Target="https://aoac.publisher.ingentaconnect.com/contentone/aoac/jaoac/2005/00000088/00000003/art00020" TargetMode="External"/><Relationship Id="rId37" Type="http://schemas.openxmlformats.org/officeDocument/2006/relationships/hyperlink" Target="https://gmo-crl.jrc.ec.europa.eu/ENGL/docs/WG-MV-Report-version-2.pdf" TargetMode="External"/><Relationship Id="rId40" Type="http://schemas.openxmlformats.org/officeDocument/2006/relationships/hyperlink" Target="https://www.aocs.org/" TargetMode="External"/><Relationship Id="rId45" Type="http://schemas.openxmlformats.org/officeDocument/2006/relationships/hyperlink" Target="http://www.detection-methods.com/" TargetMode="External"/><Relationship Id="rId53" Type="http://schemas.openxmlformats.org/officeDocument/2006/relationships/hyperlink" Target="https://www.iso.org/committee/560239.html" TargetMode="External"/><Relationship Id="rId58" Type="http://schemas.openxmlformats.org/officeDocument/2006/relationships/hyperlink" Target="https://www.iso.org/standard/34615.html" TargetMode="External"/><Relationship Id="rId66" Type="http://schemas.openxmlformats.org/officeDocument/2006/relationships/footer" Target="footer1.xml"/><Relationship Id="rId5" Type="http://schemas.openxmlformats.org/officeDocument/2006/relationships/numbering" Target="numbering.xml"/><Relationship Id="rId61" Type="http://schemas.openxmlformats.org/officeDocument/2006/relationships/hyperlink" Target="https://www.iso.org/standard/37125.html" TargetMode="External"/><Relationship Id="rId19" Type="http://schemas.openxmlformats.org/officeDocument/2006/relationships/hyperlink" Target="http://www.thegef.org" TargetMode="External"/><Relationship Id="rId14" Type="http://schemas.openxmlformats.org/officeDocument/2006/relationships/hyperlink" Target="https://www.cbd.int/doc/decisions/cp-mop-09/cp-mop-09-dec-11-en.pdf" TargetMode="External"/><Relationship Id="rId22" Type="http://schemas.openxmlformats.org/officeDocument/2006/relationships/hyperlink" Target="https://gmo-crl.jrc.ec.europa.eu/" TargetMode="External"/><Relationship Id="rId27" Type="http://schemas.openxmlformats.org/officeDocument/2006/relationships/hyperlink" Target="https://www.aocs.org/" TargetMode="External"/><Relationship Id="rId30" Type="http://schemas.openxmlformats.org/officeDocument/2006/relationships/hyperlink" Target="https://www.jseb.jp/wordpress/wp-content/uploads/08-02-105.pdf" TargetMode="External"/><Relationship Id="rId35" Type="http://schemas.openxmlformats.org/officeDocument/2006/relationships/hyperlink" Target="https://gmo-crl.jrc.ec.europa.eu/doc/JRC116289-GE-report-ENGL.pdf)." TargetMode="External"/><Relationship Id="rId43" Type="http://schemas.openxmlformats.org/officeDocument/2006/relationships/hyperlink" Target="http://www.cenam.mx/servicios/paptitudtecnica/" TargetMode="External"/><Relationship Id="rId48" Type="http://schemas.openxmlformats.org/officeDocument/2006/relationships/hyperlink" Target="https://ec.europa.eu/jrc/en/science-update/welcome-irmm-reference-materials-catalogue" TargetMode="External"/><Relationship Id="rId56" Type="http://schemas.openxmlformats.org/officeDocument/2006/relationships/hyperlink" Target="https://www.iso.org/standard/57185.html" TargetMode="External"/><Relationship Id="rId64" Type="http://schemas.openxmlformats.org/officeDocument/2006/relationships/header" Target="header1.xml"/><Relationship Id="rId69" Type="http://schemas.openxmlformats.org/officeDocument/2006/relationships/glossaryDocument" Target="glossary/document.xml"/><Relationship Id="rId8" Type="http://schemas.openxmlformats.org/officeDocument/2006/relationships/webSettings" Target="webSettings.xml"/><Relationship Id="rId51" Type="http://schemas.openxmlformats.org/officeDocument/2006/relationships/hyperlink" Target="https://www.seedtest.org/en/analytical-methods-_content---1--1477.html"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oc/decisions/cp-mop-09/cp-mop-09-dec-11-en.pdf" TargetMode="External"/><Relationship Id="rId25" Type="http://schemas.openxmlformats.org/officeDocument/2006/relationships/hyperlink" Target="https://www.iso.org/home.html" TargetMode="External"/><Relationship Id="rId33" Type="http://schemas.openxmlformats.org/officeDocument/2006/relationships/hyperlink" Target="http://www.zkbs-online.de/ZKBS/EN/01_Aktuelles/ZKBS-commentary%20on%20Y.%20Bertheau%20(2019)/ZKBS-commentary%20on%20Y.%20Bertheau%20(2019)_basepage.html?nn=8569050" TargetMode="External"/><Relationship Id="rId38" Type="http://schemas.openxmlformats.org/officeDocument/2006/relationships/hyperlink" Target="http://doi.wiley.com/10.1002/9780470909935" TargetMode="External"/><Relationship Id="rId46" Type="http://schemas.openxmlformats.org/officeDocument/2006/relationships/hyperlink" Target="http://www.euginius.eu/euginius/pages/home.jsf" TargetMode="External"/><Relationship Id="rId59" Type="http://schemas.openxmlformats.org/officeDocument/2006/relationships/hyperlink" Target="https://www.iso.org/standard/34616.html" TargetMode="External"/><Relationship Id="rId67" Type="http://schemas.openxmlformats.org/officeDocument/2006/relationships/footer" Target="footer2.xml"/><Relationship Id="rId20" Type="http://schemas.openxmlformats.org/officeDocument/2006/relationships/hyperlink" Target="https://ec.europa.eu/jrc/en" TargetMode="External"/><Relationship Id="rId41" Type="http://schemas.openxmlformats.org/officeDocument/2006/relationships/hyperlink" Target="http://bch.cbd.int" TargetMode="External"/><Relationship Id="rId54" Type="http://schemas.openxmlformats.org/officeDocument/2006/relationships/hyperlink" Target="https://www.iso.org/standard/67450.html" TargetMode="External"/><Relationship Id="rId62" Type="http://schemas.openxmlformats.org/officeDocument/2006/relationships/hyperlink" Target="https://www.iso.org/standard/73822.html"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oc/decisions/cop-14/cop-14-dec-19-en.pdf" TargetMode="External"/><Relationship Id="rId23" Type="http://schemas.openxmlformats.org/officeDocument/2006/relationships/hyperlink" Target="https://www.fda.gov/home" TargetMode="External"/><Relationship Id="rId28" Type="http://schemas.openxmlformats.org/officeDocument/2006/relationships/hyperlink" Target="https://www.cerealsgrains.org/Pages/default.aspx" TargetMode="External"/><Relationship Id="rId36" Type="http://schemas.openxmlformats.org/officeDocument/2006/relationships/hyperlink" Target="http://www.fao.org/fileadmin/user_upload/gmfp/resources/CXG_074e.pdf" TargetMode="External"/><Relationship Id="rId49" Type="http://schemas.openxmlformats.org/officeDocument/2006/relationships/hyperlink" Target="https://www.genbitgroup.com/en/gmo/gmodatabase/index.php" TargetMode="External"/><Relationship Id="rId57" Type="http://schemas.openxmlformats.org/officeDocument/2006/relationships/hyperlink" Target="https://www.iso.org/standard/69297.html" TargetMode="External"/><Relationship Id="rId10" Type="http://schemas.openxmlformats.org/officeDocument/2006/relationships/endnotes" Target="endnotes.xml"/><Relationship Id="rId31" Type="http://schemas.openxmlformats.org/officeDocument/2006/relationships/hyperlink" Target="https://linkinghub.elsevier.com/retrieve/pii/B9780081005965218349" TargetMode="External"/><Relationship Id="rId44" Type="http://schemas.openxmlformats.org/officeDocument/2006/relationships/hyperlink" Target="https://www.cerealsgrains.org/Pages/default.aspx" TargetMode="External"/><Relationship Id="rId52" Type="http://schemas.openxmlformats.org/officeDocument/2006/relationships/hyperlink" Target="http://www.agricultura.gov.br/assuntos/laboratorios/laboratorios-credenciados/biotecnologia-e-organismos-geneticamente-modificados" TargetMode="External"/><Relationship Id="rId60" Type="http://schemas.openxmlformats.org/officeDocument/2006/relationships/hyperlink" Target="https://www.iso.org/standard/77325.html" TargetMode="External"/><Relationship Id="rId65"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emf"/><Relationship Id="rId18" Type="http://schemas.openxmlformats.org/officeDocument/2006/relationships/hyperlink" Target="file://Biodiv.org/shares/UserDoc/Working%20Folders/50-00-Biosafety%20Protocol/Scientific/Detection%20and%20Identification/2019-2020/Online%20discussions%20-%20Network%20of%20%20labs/Synthesis%20of%20information/cbd.int" TargetMode="External"/><Relationship Id="rId39" Type="http://schemas.openxmlformats.org/officeDocument/2006/relationships/hyperlink" Target="https://unctad.org/en/PublicationsLibrary/ditctedinf2019d12_en.pdf" TargetMode="External"/><Relationship Id="rId34" Type="http://schemas.openxmlformats.org/officeDocument/2006/relationships/hyperlink" Target="https://gmo-crl.jrc.ec.europa.eu/doc/MPR%20Report%20Application%2020_10_2015.pdf" TargetMode="External"/><Relationship Id="rId50" Type="http://schemas.openxmlformats.org/officeDocument/2006/relationships/hyperlink" Target="https://ilsi.org/" TargetMode="External"/><Relationship Id="rId55" Type="http://schemas.openxmlformats.org/officeDocument/2006/relationships/hyperlink" Target="https://www.iso.org/standard/57184.htm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thegef.org/project/multi-country-project-strengthen-institutional-capacity-lmo-testing-support-national" TargetMode="External"/><Relationship Id="rId2" Type="http://schemas.openxmlformats.org/officeDocument/2006/relationships/hyperlink" Target="https://forms.office.com/Pages/AnalysisPage.aspx?id=2zWeD09UYE-9zF6kFubccA2z1DZujnFDqnH0hFHeauFUOEFHN0RaNFFMOFJYWTdIUENIQklQVjkyVS4u&amp;AnalyzerToken=fQTh4boZCu10yAnvkjDCHUHWfBiSlCwH" TargetMode="External"/><Relationship Id="rId1" Type="http://schemas.openxmlformats.org/officeDocument/2006/relationships/hyperlink" Target="https://bch.cbd.int/synbio/open-ended/discussion/?threadid=9603" TargetMode="External"/><Relationship Id="rId4" Type="http://schemas.openxmlformats.org/officeDocument/2006/relationships/hyperlink" Target="https://www.thegef.org/project/capacity-building-implementation-national-biosafety-framewor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8787504D6294822B1AF0E7832A84152"/>
        <w:category>
          <w:name w:val="General"/>
          <w:gallery w:val="placeholder"/>
        </w:category>
        <w:types>
          <w:type w:val="bbPlcHdr"/>
        </w:types>
        <w:behaviors>
          <w:behavior w:val="content"/>
        </w:behaviors>
        <w:guid w:val="{3FC7E1F8-C8BF-4607-A61C-83E53B4EF406}"/>
      </w:docPartPr>
      <w:docPartBody>
        <w:p w:rsidR="00044A7E" w:rsidRDefault="0071763A" w:rsidP="0071763A">
          <w:pPr>
            <w:pStyle w:val="08787504D6294822B1AF0E7832A84152"/>
          </w:pPr>
          <w:r w:rsidRPr="007E02EB">
            <w:rPr>
              <w:rStyle w:val="PlaceholderText"/>
            </w:rPr>
            <w:t>[Title]</w:t>
          </w:r>
        </w:p>
      </w:docPartBody>
    </w:docPart>
    <w:docPart>
      <w:docPartPr>
        <w:name w:val="C8D3BE531EF34427957A2976F467C0E3"/>
        <w:category>
          <w:name w:val="General"/>
          <w:gallery w:val="placeholder"/>
        </w:category>
        <w:types>
          <w:type w:val="bbPlcHdr"/>
        </w:types>
        <w:behaviors>
          <w:behavior w:val="content"/>
        </w:behaviors>
        <w:guid w:val="{A8E88799-8BAD-4214-829E-9C99B791BF58}"/>
      </w:docPartPr>
      <w:docPartBody>
        <w:p w:rsidR="00BC6129" w:rsidRDefault="000E640B" w:rsidP="000E640B">
          <w:pPr>
            <w:pStyle w:val="C8D3BE531EF34427957A2976F467C0E3"/>
          </w:pPr>
          <w:r w:rsidRPr="007E02EB">
            <w:rPr>
              <w:rStyle w:val="PlaceholderText"/>
            </w:rPr>
            <w:t>[Subject]</w:t>
          </w:r>
        </w:p>
      </w:docPartBody>
    </w:docPart>
    <w:docPart>
      <w:docPartPr>
        <w:name w:val="C9ADBA89D47F411C8D75DF03236E02D8"/>
        <w:category>
          <w:name w:val="General"/>
          <w:gallery w:val="placeholder"/>
        </w:category>
        <w:types>
          <w:type w:val="bbPlcHdr"/>
        </w:types>
        <w:behaviors>
          <w:behavior w:val="content"/>
        </w:behaviors>
        <w:guid w:val="{5F09EB13-F0DF-44B3-83AD-B6322F24F35C}"/>
      </w:docPartPr>
      <w:docPartBody>
        <w:p w:rsidR="00BC6129" w:rsidRDefault="000E640B" w:rsidP="000E640B">
          <w:pPr>
            <w:pStyle w:val="C9ADBA89D47F411C8D75DF03236E02D8"/>
          </w:pPr>
          <w:r w:rsidRPr="007E02EB">
            <w:rPr>
              <w:rStyle w:val="PlaceholderText"/>
            </w:rPr>
            <w:t>[Subject]</w:t>
          </w:r>
        </w:p>
      </w:docPartBody>
    </w:docPart>
    <w:docPart>
      <w:docPartPr>
        <w:name w:val="1712604E39914F9AB82466500C4215AC"/>
        <w:category>
          <w:name w:val="General"/>
          <w:gallery w:val="placeholder"/>
        </w:category>
        <w:types>
          <w:type w:val="bbPlcHdr"/>
        </w:types>
        <w:behaviors>
          <w:behavior w:val="content"/>
        </w:behaviors>
        <w:guid w:val="{76B90A4A-CCE8-49ED-8A29-C98717851B18}"/>
      </w:docPartPr>
      <w:docPartBody>
        <w:p w:rsidR="00BC6129" w:rsidRDefault="000E640B" w:rsidP="000E640B">
          <w:pPr>
            <w:pStyle w:val="1712604E39914F9AB82466500C4215AC"/>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C3D"/>
    <w:rsid w:val="00044A7E"/>
    <w:rsid w:val="0007441E"/>
    <w:rsid w:val="000E640B"/>
    <w:rsid w:val="00101123"/>
    <w:rsid w:val="00181662"/>
    <w:rsid w:val="002F2101"/>
    <w:rsid w:val="003633B9"/>
    <w:rsid w:val="00387D21"/>
    <w:rsid w:val="003A00C1"/>
    <w:rsid w:val="00433E0C"/>
    <w:rsid w:val="00441C3D"/>
    <w:rsid w:val="0059205D"/>
    <w:rsid w:val="005B08AC"/>
    <w:rsid w:val="0061490A"/>
    <w:rsid w:val="006167A2"/>
    <w:rsid w:val="00713D30"/>
    <w:rsid w:val="0071763A"/>
    <w:rsid w:val="007B0EAC"/>
    <w:rsid w:val="007F4386"/>
    <w:rsid w:val="00840CA3"/>
    <w:rsid w:val="00843F8F"/>
    <w:rsid w:val="00855958"/>
    <w:rsid w:val="00901759"/>
    <w:rsid w:val="009656FA"/>
    <w:rsid w:val="009F6BF2"/>
    <w:rsid w:val="00A037C0"/>
    <w:rsid w:val="00A272CD"/>
    <w:rsid w:val="00B00D67"/>
    <w:rsid w:val="00B834D4"/>
    <w:rsid w:val="00BC6129"/>
    <w:rsid w:val="00C66BFA"/>
    <w:rsid w:val="00C85991"/>
    <w:rsid w:val="00CA4E74"/>
    <w:rsid w:val="00CD5340"/>
    <w:rsid w:val="00D16527"/>
    <w:rsid w:val="00D301AB"/>
    <w:rsid w:val="00D62652"/>
    <w:rsid w:val="00DA236E"/>
    <w:rsid w:val="00F07918"/>
    <w:rsid w:val="00FB50D5"/>
    <w:rsid w:val="00FE42A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E640B"/>
    <w:rPr>
      <w:color w:val="808080"/>
    </w:rPr>
  </w:style>
  <w:style w:type="paragraph" w:customStyle="1" w:styleId="08787504D6294822B1AF0E7832A84152">
    <w:name w:val="08787504D6294822B1AF0E7832A84152"/>
    <w:rsid w:val="0071763A"/>
    <w:rPr>
      <w:lang w:val="en-US" w:eastAsia="zh-CN"/>
    </w:rPr>
  </w:style>
  <w:style w:type="paragraph" w:customStyle="1" w:styleId="C8D3BE531EF34427957A2976F467C0E3">
    <w:name w:val="C8D3BE531EF34427957A2976F467C0E3"/>
    <w:rsid w:val="000E640B"/>
    <w:rPr>
      <w:lang w:val="en-CA" w:eastAsia="en-CA"/>
    </w:rPr>
  </w:style>
  <w:style w:type="paragraph" w:customStyle="1" w:styleId="C9ADBA89D47F411C8D75DF03236E02D8">
    <w:name w:val="C9ADBA89D47F411C8D75DF03236E02D8"/>
    <w:rsid w:val="000E640B"/>
    <w:rPr>
      <w:lang w:val="en-CA" w:eastAsia="en-CA"/>
    </w:rPr>
  </w:style>
  <w:style w:type="paragraph" w:customStyle="1" w:styleId="1712604E39914F9AB82466500C4215AC">
    <w:name w:val="1712604E39914F9AB82466500C4215AC"/>
    <w:rsid w:val="000E640B"/>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10B452-35EA-4FEA-807F-62DC45A257B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DD031C6-9A99-4F36-8849-5024A3311C3C}">
  <ds:schemaRefs>
    <ds:schemaRef ds:uri="http://schemas.openxmlformats.org/officeDocument/2006/bibliography"/>
  </ds:schemaRefs>
</ds:datastoreItem>
</file>

<file path=customXml/itemProps3.xml><?xml version="1.0" encoding="utf-8"?>
<ds:datastoreItem xmlns:ds="http://schemas.openxmlformats.org/officeDocument/2006/customXml" ds:itemID="{59DA4B55-47A0-49FE-BB6F-95845B2DFACC}">
  <ds:schemaRefs>
    <ds:schemaRef ds:uri="http://schemas.microsoft.com/sharepoint/v3/contenttype/forms"/>
  </ds:schemaRefs>
</ds:datastoreItem>
</file>

<file path=customXml/itemProps4.xml><?xml version="1.0" encoding="utf-8"?>
<ds:datastoreItem xmlns:ds="http://schemas.openxmlformats.org/officeDocument/2006/customXml" ds:itemID="{7F8EDDBE-D3B6-4418-BBFC-82BB0A1815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4618</Words>
  <Characters>26325</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Summary of the online discussions of the Network of Laboratories for the Detection and Identification of Living Modified Organisms</vt:lpstr>
    </vt:vector>
  </TitlesOfParts>
  <Company>SCBD</Company>
  <LinksUpToDate>false</LinksUpToDate>
  <CharactersWithSpaces>30882</CharactersWithSpaces>
  <SharedDoc>false</SharedDoc>
  <HyperlinkBase/>
  <HLinks>
    <vt:vector size="240" baseType="variant">
      <vt:variant>
        <vt:i4>7471153</vt:i4>
      </vt:variant>
      <vt:variant>
        <vt:i4>105</vt:i4>
      </vt:variant>
      <vt:variant>
        <vt:i4>0</vt:i4>
      </vt:variant>
      <vt:variant>
        <vt:i4>5</vt:i4>
      </vt:variant>
      <vt:variant>
        <vt:lpwstr>https://www.cbd.int/doc/decisions/cp-mop-09/cp-mop-09-dec-06-en.pdf</vt:lpwstr>
      </vt:variant>
      <vt:variant>
        <vt:lpwstr/>
      </vt:variant>
      <vt:variant>
        <vt:i4>6684792</vt:i4>
      </vt:variant>
      <vt:variant>
        <vt:i4>102</vt:i4>
      </vt:variant>
      <vt:variant>
        <vt:i4>0</vt:i4>
      </vt:variant>
      <vt:variant>
        <vt:i4>5</vt:i4>
      </vt:variant>
      <vt:variant>
        <vt:lpwstr>http://bch.cbd.int/protocol/decisions/?decisionID=8284</vt:lpwstr>
      </vt:variant>
      <vt:variant>
        <vt:lpwstr/>
      </vt:variant>
      <vt:variant>
        <vt:i4>5242948</vt:i4>
      </vt:variant>
      <vt:variant>
        <vt:i4>99</vt:i4>
      </vt:variant>
      <vt:variant>
        <vt:i4>0</vt:i4>
      </vt:variant>
      <vt:variant>
        <vt:i4>5</vt:i4>
      </vt:variant>
      <vt:variant>
        <vt:lpwstr>http://bch.cbd.int/protocol/cpb_art34_info.shtml</vt:lpwstr>
      </vt:variant>
      <vt:variant>
        <vt:lpwstr/>
      </vt:variant>
      <vt:variant>
        <vt:i4>2752567</vt:i4>
      </vt:variant>
      <vt:variant>
        <vt:i4>96</vt:i4>
      </vt:variant>
      <vt:variant>
        <vt:i4>0</vt:i4>
      </vt:variant>
      <vt:variant>
        <vt:i4>5</vt:i4>
      </vt:variant>
      <vt:variant>
        <vt:lpwstr>https://www.cbd.int/doc/c/679b/5453/3b1a3616b09ba37af014ca24/cp-cc-17-06-en.pdf</vt:lpwstr>
      </vt:variant>
      <vt:variant>
        <vt:lpwstr/>
      </vt:variant>
      <vt:variant>
        <vt:i4>4456513</vt:i4>
      </vt:variant>
      <vt:variant>
        <vt:i4>93</vt:i4>
      </vt:variant>
      <vt:variant>
        <vt:i4>0</vt:i4>
      </vt:variant>
      <vt:variant>
        <vt:i4>5</vt:i4>
      </vt:variant>
      <vt:variant>
        <vt:lpwstr>https://rdcu.be/ce8LI</vt:lpwstr>
      </vt:variant>
      <vt:variant>
        <vt:lpwstr/>
      </vt:variant>
      <vt:variant>
        <vt:i4>6750335</vt:i4>
      </vt:variant>
      <vt:variant>
        <vt:i4>90</vt:i4>
      </vt:variant>
      <vt:variant>
        <vt:i4>0</vt:i4>
      </vt:variant>
      <vt:variant>
        <vt:i4>5</vt:i4>
      </vt:variant>
      <vt:variant>
        <vt:lpwstr>https://euginius.eu/euginius/pages/home.jsf</vt:lpwstr>
      </vt:variant>
      <vt:variant>
        <vt:lpwstr/>
      </vt:variant>
      <vt:variant>
        <vt:i4>3342425</vt:i4>
      </vt:variant>
      <vt:variant>
        <vt:i4>87</vt:i4>
      </vt:variant>
      <vt:variant>
        <vt:i4>0</vt:i4>
      </vt:variant>
      <vt:variant>
        <vt:i4>5</vt:i4>
      </vt:variant>
      <vt:variant>
        <vt:lpwstr>mailto:Sarah.lukie@croplife.org</vt:lpwstr>
      </vt:variant>
      <vt:variant>
        <vt:lpwstr/>
      </vt:variant>
      <vt:variant>
        <vt:i4>1114140</vt:i4>
      </vt:variant>
      <vt:variant>
        <vt:i4>84</vt:i4>
      </vt:variant>
      <vt:variant>
        <vt:i4>0</vt:i4>
      </vt:variant>
      <vt:variant>
        <vt:i4>5</vt:i4>
      </vt:variant>
      <vt:variant>
        <vt:lpwstr>http://bch.cbd.int/database/lmo/decisions.shtml?documentid=14750</vt:lpwstr>
      </vt:variant>
      <vt:variant>
        <vt:lpwstr/>
      </vt:variant>
      <vt:variant>
        <vt:i4>3342425</vt:i4>
      </vt:variant>
      <vt:variant>
        <vt:i4>81</vt:i4>
      </vt:variant>
      <vt:variant>
        <vt:i4>0</vt:i4>
      </vt:variant>
      <vt:variant>
        <vt:i4>5</vt:i4>
      </vt:variant>
      <vt:variant>
        <vt:lpwstr>mailto:sarah.lukie@croplife.org</vt:lpwstr>
      </vt:variant>
      <vt:variant>
        <vt:lpwstr/>
      </vt:variant>
      <vt:variant>
        <vt:i4>3735604</vt:i4>
      </vt:variant>
      <vt:variant>
        <vt:i4>78</vt:i4>
      </vt:variant>
      <vt:variant>
        <vt:i4>0</vt:i4>
      </vt:variant>
      <vt:variant>
        <vt:i4>5</vt:i4>
      </vt:variant>
      <vt:variant>
        <vt:lpwstr>http://www.biotradestatus.com/</vt:lpwstr>
      </vt:variant>
      <vt:variant>
        <vt:lpwstr/>
      </vt:variant>
      <vt:variant>
        <vt:i4>5898243</vt:i4>
      </vt:variant>
      <vt:variant>
        <vt:i4>75</vt:i4>
      </vt:variant>
      <vt:variant>
        <vt:i4>0</vt:i4>
      </vt:variant>
      <vt:variant>
        <vt:i4>5</vt:i4>
      </vt:variant>
      <vt:variant>
        <vt:lpwstr>http://www.fao.org/food/food-safety-quality/gm-foods-platform/en/</vt:lpwstr>
      </vt:variant>
      <vt:variant>
        <vt:lpwstr/>
      </vt:variant>
      <vt:variant>
        <vt:i4>3145820</vt:i4>
      </vt:variant>
      <vt:variant>
        <vt:i4>72</vt:i4>
      </vt:variant>
      <vt:variant>
        <vt:i4>0</vt:i4>
      </vt:variant>
      <vt:variant>
        <vt:i4>5</vt:i4>
      </vt:variant>
      <vt:variant>
        <vt:lpwstr>mailto:Masami.Takeuchi@fao.org</vt:lpwstr>
      </vt:variant>
      <vt:variant>
        <vt:lpwstr/>
      </vt:variant>
      <vt:variant>
        <vt:i4>5570582</vt:i4>
      </vt:variant>
      <vt:variant>
        <vt:i4>69</vt:i4>
      </vt:variant>
      <vt:variant>
        <vt:i4>0</vt:i4>
      </vt:variant>
      <vt:variant>
        <vt:i4>5</vt:i4>
      </vt:variant>
      <vt:variant>
        <vt:lpwstr>https://biotrackproductdatabase.oecd.org/</vt:lpwstr>
      </vt:variant>
      <vt:variant>
        <vt:lpwstr/>
      </vt:variant>
      <vt:variant>
        <vt:i4>122</vt:i4>
      </vt:variant>
      <vt:variant>
        <vt:i4>66</vt:i4>
      </vt:variant>
      <vt:variant>
        <vt:i4>0</vt:i4>
      </vt:variant>
      <vt:variant>
        <vt:i4>5</vt:i4>
      </vt:variant>
      <vt:variant>
        <vt:lpwstr>mailto:bertrand.dagallier@oecd.org</vt:lpwstr>
      </vt:variant>
      <vt:variant>
        <vt:lpwstr/>
      </vt:variant>
      <vt:variant>
        <vt:i4>4390999</vt:i4>
      </vt:variant>
      <vt:variant>
        <vt:i4>63</vt:i4>
      </vt:variant>
      <vt:variant>
        <vt:i4>0</vt:i4>
      </vt:variant>
      <vt:variant>
        <vt:i4>5</vt:i4>
      </vt:variant>
      <vt:variant>
        <vt:lpwstr>https://bch.cbd.int/database/organisms/uniqueidentifiers/about.shtml</vt:lpwstr>
      </vt:variant>
      <vt:variant>
        <vt:lpwstr/>
      </vt:variant>
      <vt:variant>
        <vt:i4>2293797</vt:i4>
      </vt:variant>
      <vt:variant>
        <vt:i4>60</vt:i4>
      </vt:variant>
      <vt:variant>
        <vt:i4>0</vt:i4>
      </vt:variant>
      <vt:variant>
        <vt:i4>5</vt:i4>
      </vt:variant>
      <vt:variant>
        <vt:lpwstr>https://bch.cbd.int/database/record-v4.shtml?documentid=101186</vt:lpwstr>
      </vt:variant>
      <vt:variant>
        <vt:lpwstr/>
      </vt:variant>
      <vt:variant>
        <vt:i4>7667754</vt:i4>
      </vt:variant>
      <vt:variant>
        <vt:i4>57</vt:i4>
      </vt:variant>
      <vt:variant>
        <vt:i4>0</vt:i4>
      </vt:variant>
      <vt:variant>
        <vt:i4>5</vt:i4>
      </vt:variant>
      <vt:variant>
        <vt:lpwstr>https://bch.cbd.int/database/record.shtml?documentid=101186</vt:lpwstr>
      </vt:variant>
      <vt:variant>
        <vt:lpwstr/>
      </vt:variant>
      <vt:variant>
        <vt:i4>3145765</vt:i4>
      </vt:variant>
      <vt:variant>
        <vt:i4>51</vt:i4>
      </vt:variant>
      <vt:variant>
        <vt:i4>0</vt:i4>
      </vt:variant>
      <vt:variant>
        <vt:i4>5</vt:i4>
      </vt:variant>
      <vt:variant>
        <vt:lpwstr>https://www.cbd.int/doc/c/435d/8ac8/b423f7468ba8632eb6df2a3f/sbi-03-03-add1-en.pdf</vt:lpwstr>
      </vt:variant>
      <vt:variant>
        <vt:lpwstr/>
      </vt:variant>
      <vt:variant>
        <vt:i4>1769550</vt:i4>
      </vt:variant>
      <vt:variant>
        <vt:i4>48</vt:i4>
      </vt:variant>
      <vt:variant>
        <vt:i4>0</vt:i4>
      </vt:variant>
      <vt:variant>
        <vt:i4>5</vt:i4>
      </vt:variant>
      <vt:variant>
        <vt:lpwstr>https://www.cbd.int/doc/c/c7d2/aedd/074f2b54468d0e1a308f8f4d/sbi-03-03-en.pdf</vt:lpwstr>
      </vt:variant>
      <vt:variant>
        <vt:lpwstr/>
      </vt:variant>
      <vt:variant>
        <vt:i4>3866726</vt:i4>
      </vt:variant>
      <vt:variant>
        <vt:i4>45</vt:i4>
      </vt:variant>
      <vt:variant>
        <vt:i4>0</vt:i4>
      </vt:variant>
      <vt:variant>
        <vt:i4>5</vt:i4>
      </vt:variant>
      <vt:variant>
        <vt:lpwstr>http://bch.cbd.int/</vt:lpwstr>
      </vt:variant>
      <vt:variant>
        <vt:lpwstr/>
      </vt:variant>
      <vt:variant>
        <vt:i4>2359340</vt:i4>
      </vt:variant>
      <vt:variant>
        <vt:i4>42</vt:i4>
      </vt:variant>
      <vt:variant>
        <vt:i4>0</vt:i4>
      </vt:variant>
      <vt:variant>
        <vt:i4>5</vt:i4>
      </vt:variant>
      <vt:variant>
        <vt:lpwstr>http://bch.cbd.int/protocol</vt:lpwstr>
      </vt:variant>
      <vt:variant>
        <vt:lpwstr/>
      </vt:variant>
      <vt:variant>
        <vt:i4>524361</vt:i4>
      </vt:variant>
      <vt:variant>
        <vt:i4>39</vt:i4>
      </vt:variant>
      <vt:variant>
        <vt:i4>0</vt:i4>
      </vt:variant>
      <vt:variant>
        <vt:i4>5</vt:i4>
      </vt:variant>
      <vt:variant>
        <vt:lpwstr>https://www.cbd.int/doc/decisions/mop-08/mop-08-dec-04-en.pdf</vt:lpwstr>
      </vt:variant>
      <vt:variant>
        <vt:lpwstr/>
      </vt:variant>
      <vt:variant>
        <vt:i4>7405616</vt:i4>
      </vt:variant>
      <vt:variant>
        <vt:i4>36</vt:i4>
      </vt:variant>
      <vt:variant>
        <vt:i4>0</vt:i4>
      </vt:variant>
      <vt:variant>
        <vt:i4>5</vt:i4>
      </vt:variant>
      <vt:variant>
        <vt:lpwstr>https://www.cbd.int/doc/decisions/cp-mop-09/cp-mop-09-dec-15-en.pdf</vt:lpwstr>
      </vt:variant>
      <vt:variant>
        <vt:lpwstr/>
      </vt:variant>
      <vt:variant>
        <vt:i4>7864433</vt:i4>
      </vt:variant>
      <vt:variant>
        <vt:i4>33</vt:i4>
      </vt:variant>
      <vt:variant>
        <vt:i4>0</vt:i4>
      </vt:variant>
      <vt:variant>
        <vt:i4>5</vt:i4>
      </vt:variant>
      <vt:variant>
        <vt:lpwstr>https://www.cbd.int/meetings/BCH-IAC-11</vt:lpwstr>
      </vt:variant>
      <vt:variant>
        <vt:lpwstr/>
      </vt:variant>
      <vt:variant>
        <vt:i4>524360</vt:i4>
      </vt:variant>
      <vt:variant>
        <vt:i4>30</vt:i4>
      </vt:variant>
      <vt:variant>
        <vt:i4>0</vt:i4>
      </vt:variant>
      <vt:variant>
        <vt:i4>5</vt:i4>
      </vt:variant>
      <vt:variant>
        <vt:lpwstr>https://www.cbd.int/decision/mop/?id=8284</vt:lpwstr>
      </vt:variant>
      <vt:variant>
        <vt:lpwstr/>
      </vt:variant>
      <vt:variant>
        <vt:i4>3014768</vt:i4>
      </vt:variant>
      <vt:variant>
        <vt:i4>27</vt:i4>
      </vt:variant>
      <vt:variant>
        <vt:i4>0</vt:i4>
      </vt:variant>
      <vt:variant>
        <vt:i4>5</vt:i4>
      </vt:variant>
      <vt:variant>
        <vt:lpwstr>https://www.cbd.int/doc/notifications/2020/ntf-2020-039-bch-en.pdf</vt:lpwstr>
      </vt:variant>
      <vt:variant>
        <vt:lpwstr/>
      </vt:variant>
      <vt:variant>
        <vt:i4>3866726</vt:i4>
      </vt:variant>
      <vt:variant>
        <vt:i4>24</vt:i4>
      </vt:variant>
      <vt:variant>
        <vt:i4>0</vt:i4>
      </vt:variant>
      <vt:variant>
        <vt:i4>5</vt:i4>
      </vt:variant>
      <vt:variant>
        <vt:lpwstr>http://bch.cbd.int/</vt:lpwstr>
      </vt:variant>
      <vt:variant>
        <vt:lpwstr/>
      </vt:variant>
      <vt:variant>
        <vt:i4>6422652</vt:i4>
      </vt:variant>
      <vt:variant>
        <vt:i4>21</vt:i4>
      </vt:variant>
      <vt:variant>
        <vt:i4>0</vt:i4>
      </vt:variant>
      <vt:variant>
        <vt:i4>5</vt:i4>
      </vt:variant>
      <vt:variant>
        <vt:lpwstr>http://bch.cbd.int/protocol/decisions/?decisionID=13517</vt:lpwstr>
      </vt:variant>
      <vt:variant>
        <vt:lpwstr/>
      </vt:variant>
      <vt:variant>
        <vt:i4>917577</vt:i4>
      </vt:variant>
      <vt:variant>
        <vt:i4>18</vt:i4>
      </vt:variant>
      <vt:variant>
        <vt:i4>0</vt:i4>
      </vt:variant>
      <vt:variant>
        <vt:i4>5</vt:i4>
      </vt:variant>
      <vt:variant>
        <vt:lpwstr>https://www.cbd.int/doc/decisions/mop-08/mop-08-dec-02-en.pdf</vt:lpwstr>
      </vt:variant>
      <vt:variant>
        <vt:lpwstr/>
      </vt:variant>
      <vt:variant>
        <vt:i4>3211389</vt:i4>
      </vt:variant>
      <vt:variant>
        <vt:i4>15</vt:i4>
      </vt:variant>
      <vt:variant>
        <vt:i4>0</vt:i4>
      </vt:variant>
      <vt:variant>
        <vt:i4>5</vt:i4>
      </vt:variant>
      <vt:variant>
        <vt:lpwstr>https://www.cbd.int/doc/notifications/2019/ntf-2019-055-cpb-en.pdf</vt:lpwstr>
      </vt:variant>
      <vt:variant>
        <vt:lpwstr/>
      </vt:variant>
      <vt:variant>
        <vt:i4>7405617</vt:i4>
      </vt:variant>
      <vt:variant>
        <vt:i4>12</vt:i4>
      </vt:variant>
      <vt:variant>
        <vt:i4>0</vt:i4>
      </vt:variant>
      <vt:variant>
        <vt:i4>5</vt:i4>
      </vt:variant>
      <vt:variant>
        <vt:lpwstr>https://www.cbd.int/doc/decisions/cp-mop-09/cp-mop-09-dec-05-en.pdf</vt:lpwstr>
      </vt:variant>
      <vt:variant>
        <vt:lpwstr/>
      </vt:variant>
      <vt:variant>
        <vt:i4>720972</vt:i4>
      </vt:variant>
      <vt:variant>
        <vt:i4>9</vt:i4>
      </vt:variant>
      <vt:variant>
        <vt:i4>0</vt:i4>
      </vt:variant>
      <vt:variant>
        <vt:i4>5</vt:i4>
      </vt:variant>
      <vt:variant>
        <vt:lpwstr>https://www.cbd.int/doc/decisions/cop-12/cop-12-dec-02-en.pdf</vt:lpwstr>
      </vt:variant>
      <vt:variant>
        <vt:lpwstr/>
      </vt:variant>
      <vt:variant>
        <vt:i4>7733297</vt:i4>
      </vt:variant>
      <vt:variant>
        <vt:i4>6</vt:i4>
      </vt:variant>
      <vt:variant>
        <vt:i4>0</vt:i4>
      </vt:variant>
      <vt:variant>
        <vt:i4>5</vt:i4>
      </vt:variant>
      <vt:variant>
        <vt:lpwstr>https://www.cbd.int/doc/decisions/cp-mop-09/cp-mop-09-dec-02-en.pdf</vt:lpwstr>
      </vt:variant>
      <vt:variant>
        <vt:lpwstr/>
      </vt:variant>
      <vt:variant>
        <vt:i4>917577</vt:i4>
      </vt:variant>
      <vt:variant>
        <vt:i4>3</vt:i4>
      </vt:variant>
      <vt:variant>
        <vt:i4>0</vt:i4>
      </vt:variant>
      <vt:variant>
        <vt:i4>5</vt:i4>
      </vt:variant>
      <vt:variant>
        <vt:lpwstr>https://www.cbd.int/doc/decisions/mop-08/mop-08-dec-02-en.pdf</vt:lpwstr>
      </vt:variant>
      <vt:variant>
        <vt:lpwstr/>
      </vt:variant>
      <vt:variant>
        <vt:i4>7733297</vt:i4>
      </vt:variant>
      <vt:variant>
        <vt:i4>0</vt:i4>
      </vt:variant>
      <vt:variant>
        <vt:i4>0</vt:i4>
      </vt:variant>
      <vt:variant>
        <vt:i4>5</vt:i4>
      </vt:variant>
      <vt:variant>
        <vt:lpwstr>https://www.cbd.int/doc/decisions/cp-mop-09/cp-mop-09-dec-02-en.pdf</vt:lpwstr>
      </vt:variant>
      <vt:variant>
        <vt:lpwstr/>
      </vt:variant>
      <vt:variant>
        <vt:i4>7733309</vt:i4>
      </vt:variant>
      <vt:variant>
        <vt:i4>12</vt:i4>
      </vt:variant>
      <vt:variant>
        <vt:i4>0</vt:i4>
      </vt:variant>
      <vt:variant>
        <vt:i4>5</vt:i4>
      </vt:variant>
      <vt:variant>
        <vt:lpwstr>https://bch.cbd.int/onlineconferences/portal_art23/pa_main.shtml</vt:lpwstr>
      </vt:variant>
      <vt:variant>
        <vt:lpwstr/>
      </vt:variant>
      <vt:variant>
        <vt:i4>2228323</vt:i4>
      </vt:variant>
      <vt:variant>
        <vt:i4>9</vt:i4>
      </vt:variant>
      <vt:variant>
        <vt:i4>0</vt:i4>
      </vt:variant>
      <vt:variant>
        <vt:i4>5</vt:i4>
      </vt:variant>
      <vt:variant>
        <vt:lpwstr>https://bch.cbd.int/protocol/post2020/ForumImplementationPlan.shtml</vt:lpwstr>
      </vt:variant>
      <vt:variant>
        <vt:lpwstr/>
      </vt:variant>
      <vt:variant>
        <vt:i4>720972</vt:i4>
      </vt:variant>
      <vt:variant>
        <vt:i4>6</vt:i4>
      </vt:variant>
      <vt:variant>
        <vt:i4>0</vt:i4>
      </vt:variant>
      <vt:variant>
        <vt:i4>5</vt:i4>
      </vt:variant>
      <vt:variant>
        <vt:lpwstr>https://www.cbd.int/doc/decisions/cop-12/cop-12-dec-02-en.pdf</vt:lpwstr>
      </vt:variant>
      <vt:variant>
        <vt:lpwstr/>
      </vt:variant>
      <vt:variant>
        <vt:i4>4915204</vt:i4>
      </vt:variant>
      <vt:variant>
        <vt:i4>3</vt:i4>
      </vt:variant>
      <vt:variant>
        <vt:i4>0</vt:i4>
      </vt:variant>
      <vt:variant>
        <vt:i4>5</vt:i4>
      </vt:variant>
      <vt:variant>
        <vt:lpwstr>https://www.cbd.int/doc/notifications/2019/ntf-2019-063-bs-en.pdf</vt:lpwstr>
      </vt:variant>
      <vt:variant>
        <vt:lpwstr/>
      </vt:variant>
      <vt:variant>
        <vt:i4>655432</vt:i4>
      </vt:variant>
      <vt:variant>
        <vt:i4>0</vt:i4>
      </vt:variant>
      <vt:variant>
        <vt:i4>0</vt:i4>
      </vt:variant>
      <vt:variant>
        <vt:i4>5</vt:i4>
      </vt:variant>
      <vt:variant>
        <vt:lpwstr>https://www.cbd.int/doc/decisions/cop-14/cop-14-dec-25-en.pdf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Summary of the online discussions of the Network of Laboratories for the Detection and Identification of Living Modified Organisms</dc:title>
  <dc:subject>CBD/CP/MOP/10/INF/5</dc:subject>
  <dc:creator>SCBD</dc:creator>
  <cp:keywords>Conference of the Parties to the Convention on Biological Diversity serving as the meeting of the Parties to the Cartagena Protocol on Biosafety, tenth meeting</cp:keywords>
  <cp:lastModifiedBy>Veronique Lefebvre</cp:lastModifiedBy>
  <cp:revision>3</cp:revision>
  <cp:lastPrinted>2020-01-10T20:16:00Z</cp:lastPrinted>
  <dcterms:created xsi:type="dcterms:W3CDTF">2022-05-04T18:09:00Z</dcterms:created>
  <dcterms:modified xsi:type="dcterms:W3CDTF">2022-05-04T18:09:00Z</dcterms:modified>
  <cp:category>biosafety</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