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F6771B" w:rsidRPr="00CA4D1C" w14:paraId="49462D1F" w14:textId="77777777" w:rsidTr="003C51DC">
        <w:trPr>
          <w:cantSplit/>
          <w:trHeight w:val="900"/>
        </w:trPr>
        <w:tc>
          <w:tcPr>
            <w:tcW w:w="6588" w:type="dxa"/>
            <w:gridSpan w:val="2"/>
            <w:tcBorders>
              <w:top w:val="nil"/>
              <w:left w:val="nil"/>
              <w:bottom w:val="single" w:sz="12" w:space="0" w:color="auto"/>
              <w:right w:val="nil"/>
            </w:tcBorders>
            <w:vAlign w:val="center"/>
          </w:tcPr>
          <w:p w14:paraId="49B5EC3D" w14:textId="77777777" w:rsidR="00F6771B" w:rsidRPr="00CA4D1C" w:rsidRDefault="00F6771B" w:rsidP="003C51DC">
            <w:pPr>
              <w:spacing w:before="360"/>
              <w:rPr>
                <w:b/>
                <w:bCs/>
                <w:sz w:val="22"/>
                <w:szCs w:val="22"/>
              </w:rPr>
            </w:pPr>
            <w:r w:rsidRPr="00CA4D1C">
              <w:rPr>
                <w:rFonts w:cs="Simplified Arabic"/>
                <w:b/>
                <w:bCs/>
                <w:sz w:val="40"/>
                <w:szCs w:val="40"/>
                <w:lang w:val="en-US"/>
              </w:rPr>
              <w:t>CBD</w:t>
            </w:r>
            <w:r w:rsidRPr="00CA4D1C">
              <w:rPr>
                <w:sz w:val="22"/>
                <w:szCs w:val="22"/>
              </w:rPr>
              <w:t>/SB8J/1/</w:t>
            </w:r>
            <w:r>
              <w:rPr>
                <w:sz w:val="22"/>
                <w:szCs w:val="22"/>
              </w:rPr>
              <w:t>6</w:t>
            </w:r>
          </w:p>
        </w:tc>
        <w:tc>
          <w:tcPr>
            <w:tcW w:w="1917" w:type="dxa"/>
            <w:tcBorders>
              <w:top w:val="nil"/>
              <w:left w:val="nil"/>
              <w:bottom w:val="single" w:sz="12" w:space="0" w:color="auto"/>
              <w:right w:val="nil"/>
            </w:tcBorders>
          </w:tcPr>
          <w:p w14:paraId="6334CB88" w14:textId="77777777" w:rsidR="00F6771B" w:rsidRPr="00CA4D1C" w:rsidRDefault="00F6771B" w:rsidP="003C51DC">
            <w:pPr>
              <w:tabs>
                <w:tab w:val="left" w:pos="-720"/>
                <w:tab w:val="left" w:pos="0"/>
              </w:tabs>
              <w:suppressAutoHyphens/>
              <w:jc w:val="center"/>
              <w:rPr>
                <w:b/>
                <w:bCs/>
                <w:rtl/>
              </w:rPr>
            </w:pPr>
            <w:r w:rsidRPr="00CA4D1C">
              <w:rPr>
                <w:rFonts w:ascii="Simplified Arabic" w:hAnsi="Simplified Arabic" w:cs="Simplified Arabic"/>
                <w:b/>
                <w:bCs/>
                <w:noProof/>
                <w:rtl/>
                <w:lang w:val="en-GB" w:eastAsia="en-GB"/>
              </w:rPr>
              <w:drawing>
                <wp:anchor distT="0" distB="0" distL="114300" distR="114300" simplePos="0" relativeHeight="251660288" behindDoc="0" locked="0" layoutInCell="1" allowOverlap="1" wp14:anchorId="29D09D33" wp14:editId="432B6F64">
                  <wp:simplePos x="0" y="0"/>
                  <wp:positionH relativeFrom="column">
                    <wp:posOffset>-792480</wp:posOffset>
                  </wp:positionH>
                  <wp:positionV relativeFrom="paragraph">
                    <wp:posOffset>5715</wp:posOffset>
                  </wp:positionV>
                  <wp:extent cx="1995805" cy="539750"/>
                  <wp:effectExtent l="0" t="0" r="4445" b="0"/>
                  <wp:wrapNone/>
                  <wp:docPr id="199370800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CA4D1C">
              <w:rPr>
                <w:noProof/>
                <w:lang w:val="en-US" w:eastAsia="en-US"/>
              </w:rPr>
              <w:drawing>
                <wp:anchor distT="0" distB="0" distL="114300" distR="114300" simplePos="0" relativeHeight="251661312" behindDoc="0" locked="0" layoutInCell="1" allowOverlap="1" wp14:anchorId="745D1C34" wp14:editId="330FDEAB">
                  <wp:simplePos x="0" y="0"/>
                  <wp:positionH relativeFrom="column">
                    <wp:posOffset>1306830</wp:posOffset>
                  </wp:positionH>
                  <wp:positionV relativeFrom="paragraph">
                    <wp:posOffset>104775</wp:posOffset>
                  </wp:positionV>
                  <wp:extent cx="475615" cy="391795"/>
                  <wp:effectExtent l="0" t="0" r="0" b="0"/>
                  <wp:wrapNone/>
                  <wp:docPr id="262169198"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7B710568" w14:textId="77777777" w:rsidR="00F6771B" w:rsidRPr="00CA4D1C" w:rsidRDefault="00F6771B" w:rsidP="003C51DC">
            <w:pPr>
              <w:tabs>
                <w:tab w:val="left" w:pos="-720"/>
              </w:tabs>
              <w:suppressAutoHyphens/>
              <w:spacing w:before="120"/>
              <w:jc w:val="center"/>
            </w:pPr>
          </w:p>
          <w:p w14:paraId="39E9614A" w14:textId="77777777" w:rsidR="00F6771B" w:rsidRPr="00CA4D1C" w:rsidRDefault="00F6771B" w:rsidP="003C51DC">
            <w:pPr>
              <w:tabs>
                <w:tab w:val="left" w:pos="-720"/>
              </w:tabs>
              <w:suppressAutoHyphens/>
              <w:spacing w:line="120" w:lineRule="auto"/>
            </w:pPr>
          </w:p>
        </w:tc>
      </w:tr>
      <w:tr w:rsidR="00F6771B" w:rsidRPr="00CA4D1C" w14:paraId="2D4ACE14" w14:textId="77777777" w:rsidTr="003C51DC">
        <w:trPr>
          <w:cantSplit/>
          <w:trHeight w:val="1770"/>
        </w:trPr>
        <w:tc>
          <w:tcPr>
            <w:tcW w:w="4428" w:type="dxa"/>
            <w:tcBorders>
              <w:top w:val="nil"/>
              <w:left w:val="nil"/>
              <w:bottom w:val="single" w:sz="24" w:space="0" w:color="auto"/>
              <w:right w:val="nil"/>
            </w:tcBorders>
          </w:tcPr>
          <w:p w14:paraId="243DE4EA" w14:textId="77777777" w:rsidR="00F6771B" w:rsidRPr="00CA4D1C" w:rsidRDefault="00F6771B" w:rsidP="003C51DC">
            <w:pPr>
              <w:spacing w:before="60"/>
              <w:ind w:left="881"/>
              <w:rPr>
                <w:sz w:val="22"/>
                <w:szCs w:val="22"/>
              </w:rPr>
            </w:pPr>
            <w:r w:rsidRPr="00CA4D1C">
              <w:rPr>
                <w:sz w:val="22"/>
                <w:szCs w:val="22"/>
              </w:rPr>
              <w:t>Distr.: General</w:t>
            </w:r>
          </w:p>
          <w:p w14:paraId="7583B900" w14:textId="77777777" w:rsidR="00F6771B" w:rsidRPr="00CA4D1C" w:rsidRDefault="00F6771B" w:rsidP="003C51DC">
            <w:pPr>
              <w:ind w:left="881"/>
              <w:rPr>
                <w:rFonts w:eastAsia="MS Mincho"/>
                <w:sz w:val="22"/>
                <w:szCs w:val="22"/>
                <w:lang w:eastAsia="ja-JP"/>
              </w:rPr>
            </w:pPr>
            <w:r>
              <w:rPr>
                <w:sz w:val="22"/>
                <w:szCs w:val="22"/>
              </w:rPr>
              <w:t>7</w:t>
            </w:r>
            <w:r w:rsidRPr="00CA4D1C">
              <w:rPr>
                <w:sz w:val="22"/>
                <w:szCs w:val="22"/>
              </w:rPr>
              <w:t xml:space="preserve"> </w:t>
            </w:r>
            <w:r>
              <w:rPr>
                <w:sz w:val="22"/>
                <w:szCs w:val="22"/>
              </w:rPr>
              <w:t>August</w:t>
            </w:r>
            <w:r w:rsidRPr="00CA4D1C">
              <w:rPr>
                <w:sz w:val="22"/>
                <w:szCs w:val="22"/>
              </w:rPr>
              <w:t xml:space="preserve"> 2025</w:t>
            </w:r>
          </w:p>
          <w:p w14:paraId="595D2697" w14:textId="77777777" w:rsidR="00F6771B" w:rsidRPr="00CA4D1C" w:rsidRDefault="00F6771B" w:rsidP="003C51DC">
            <w:pPr>
              <w:pStyle w:val="Heading5"/>
              <w:tabs>
                <w:tab w:val="left" w:pos="-720"/>
              </w:tabs>
              <w:suppressAutoHyphens/>
              <w:bidi w:val="0"/>
              <w:spacing w:before="0" w:after="0"/>
              <w:ind w:left="881"/>
              <w:rPr>
                <w:rFonts w:ascii="Times New Roman" w:hAnsi="Times New Roman" w:cs="Times New Roman"/>
                <w:b w:val="0"/>
                <w:bCs w:val="0"/>
                <w:szCs w:val="22"/>
                <w:lang w:eastAsia="en-US"/>
              </w:rPr>
            </w:pPr>
            <w:r w:rsidRPr="00CA4D1C">
              <w:rPr>
                <w:rFonts w:ascii="Times New Roman" w:hAnsi="Times New Roman" w:cs="Times New Roman"/>
                <w:b w:val="0"/>
                <w:bCs w:val="0"/>
                <w:szCs w:val="22"/>
                <w:lang w:eastAsia="en-US"/>
              </w:rPr>
              <w:t>Arabic</w:t>
            </w:r>
          </w:p>
          <w:p w14:paraId="659E56C7" w14:textId="77777777" w:rsidR="00F6771B" w:rsidRPr="00CA4D1C" w:rsidRDefault="00F6771B" w:rsidP="003C51DC">
            <w:pPr>
              <w:tabs>
                <w:tab w:val="left" w:pos="-720"/>
              </w:tabs>
              <w:suppressAutoHyphens/>
              <w:spacing w:after="40"/>
              <w:ind w:left="881"/>
              <w:rPr>
                <w:sz w:val="22"/>
                <w:szCs w:val="22"/>
              </w:rPr>
            </w:pPr>
            <w:r w:rsidRPr="00CA4D1C">
              <w:rPr>
                <w:sz w:val="22"/>
                <w:szCs w:val="22"/>
              </w:rPr>
              <w:t xml:space="preserve">Original: English </w:t>
            </w:r>
          </w:p>
        </w:tc>
        <w:tc>
          <w:tcPr>
            <w:tcW w:w="5220" w:type="dxa"/>
            <w:gridSpan w:val="3"/>
            <w:tcBorders>
              <w:top w:val="nil"/>
              <w:left w:val="nil"/>
              <w:bottom w:val="single" w:sz="24" w:space="0" w:color="auto"/>
              <w:right w:val="nil"/>
            </w:tcBorders>
          </w:tcPr>
          <w:p w14:paraId="06740E07" w14:textId="77777777" w:rsidR="00F6771B" w:rsidRPr="00CA4D1C" w:rsidRDefault="00F6771B" w:rsidP="003C51DC">
            <w:pPr>
              <w:tabs>
                <w:tab w:val="left" w:pos="-720"/>
              </w:tabs>
              <w:suppressAutoHyphens/>
              <w:spacing w:before="120"/>
              <w:jc w:val="both"/>
              <w:rPr>
                <w:rtl/>
              </w:rPr>
            </w:pPr>
            <w:r w:rsidRPr="00CA4D1C">
              <w:rPr>
                <w:b/>
                <w:bCs/>
                <w:noProof/>
                <w:sz w:val="36"/>
                <w:szCs w:val="36"/>
                <w:rtl/>
                <w:lang w:val="en-US" w:eastAsia="en-US"/>
              </w:rPr>
              <w:drawing>
                <wp:anchor distT="0" distB="0" distL="114300" distR="114300" simplePos="0" relativeHeight="251659264" behindDoc="0" locked="0" layoutInCell="1" allowOverlap="1" wp14:anchorId="02DE0FA1" wp14:editId="1C0A4E3C">
                  <wp:simplePos x="0" y="0"/>
                  <wp:positionH relativeFrom="margin">
                    <wp:align>right</wp:align>
                  </wp:positionH>
                  <wp:positionV relativeFrom="margin">
                    <wp:posOffset>57785</wp:posOffset>
                  </wp:positionV>
                  <wp:extent cx="2560320" cy="1026160"/>
                  <wp:effectExtent l="19050" t="0" r="0" b="0"/>
                  <wp:wrapSquare wrapText="bothSides"/>
                  <wp:docPr id="1197670843"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6FE61D1" w14:textId="63E1855B" w:rsidR="001E3423" w:rsidRPr="00CA4D1C" w:rsidRDefault="001B29E9" w:rsidP="00F6771B">
      <w:pPr>
        <w:bidi/>
        <w:spacing w:line="216" w:lineRule="auto"/>
        <w:rPr>
          <w:rFonts w:cs="Simplified Arabic"/>
          <w:b/>
          <w:bCs/>
          <w:rtl/>
        </w:rPr>
      </w:pPr>
      <w:r w:rsidRPr="00CA4D1C">
        <w:rPr>
          <w:rFonts w:cs="Simplified Arabic"/>
          <w:b/>
          <w:bCs/>
          <w:rtl/>
        </w:rPr>
        <w:t>الهيئة</w:t>
      </w:r>
      <w:r w:rsidR="008E4F3E" w:rsidRPr="00CA4D1C">
        <w:rPr>
          <w:rFonts w:cs="Simplified Arabic"/>
          <w:b/>
          <w:bCs/>
          <w:rtl/>
        </w:rPr>
        <w:t xml:space="preserve"> </w:t>
      </w:r>
      <w:r w:rsidRPr="00CA4D1C">
        <w:rPr>
          <w:rFonts w:cs="Simplified Arabic"/>
          <w:b/>
          <w:bCs/>
          <w:rtl/>
        </w:rPr>
        <w:t>الفرعية</w:t>
      </w:r>
      <w:r w:rsidR="008E4F3E" w:rsidRPr="00CA4D1C">
        <w:rPr>
          <w:rFonts w:cs="Simplified Arabic"/>
          <w:b/>
          <w:bCs/>
          <w:rtl/>
        </w:rPr>
        <w:t xml:space="preserve"> </w:t>
      </w:r>
      <w:r w:rsidRPr="00CA4D1C">
        <w:rPr>
          <w:rFonts w:cs="Simplified Arabic"/>
          <w:b/>
          <w:bCs/>
          <w:rtl/>
        </w:rPr>
        <w:t>المعنية</w:t>
      </w:r>
      <w:r w:rsidR="008E4F3E" w:rsidRPr="00CA4D1C">
        <w:rPr>
          <w:rFonts w:cs="Simplified Arabic"/>
          <w:b/>
          <w:bCs/>
          <w:rtl/>
        </w:rPr>
        <w:t xml:space="preserve"> </w:t>
      </w:r>
      <w:r w:rsidRPr="00CA4D1C">
        <w:rPr>
          <w:rFonts w:cs="Simplified Arabic"/>
          <w:b/>
          <w:bCs/>
          <w:rtl/>
        </w:rPr>
        <w:t>بالمادة</w:t>
      </w:r>
      <w:r w:rsidR="008E4F3E" w:rsidRPr="00CA4D1C">
        <w:rPr>
          <w:rFonts w:cs="Simplified Arabic"/>
          <w:b/>
          <w:bCs/>
          <w:rtl/>
        </w:rPr>
        <w:t xml:space="preserve"> </w:t>
      </w:r>
      <w:r w:rsidRPr="00CA4D1C">
        <w:rPr>
          <w:rFonts w:cs="Simplified Arabic"/>
          <w:b/>
          <w:bCs/>
          <w:rtl/>
        </w:rPr>
        <w:t>8(ي)</w:t>
      </w:r>
    </w:p>
    <w:p w14:paraId="57FB6338" w14:textId="3D025C4A" w:rsidR="001E3423" w:rsidRPr="00CA4D1C" w:rsidRDefault="00256735" w:rsidP="00052768">
      <w:pPr>
        <w:bidi/>
        <w:spacing w:line="216" w:lineRule="auto"/>
        <w:rPr>
          <w:rFonts w:cs="Simplified Arabic"/>
          <w:b/>
          <w:bCs/>
        </w:rPr>
      </w:pPr>
      <w:r w:rsidRPr="00CA4D1C">
        <w:rPr>
          <w:rFonts w:cs="Simplified Arabic"/>
          <w:b/>
          <w:bCs/>
          <w:rtl/>
        </w:rPr>
        <w:t>وغيرها من أحكام</w:t>
      </w:r>
      <w:r w:rsidR="00686161" w:rsidRPr="00CA4D1C">
        <w:rPr>
          <w:rFonts w:cs="Simplified Arabic"/>
          <w:b/>
          <w:bCs/>
          <w:rtl/>
        </w:rPr>
        <w:t xml:space="preserve"> اتفاقية التنوع البيولوجي</w:t>
      </w:r>
    </w:p>
    <w:p w14:paraId="6B35DBFB" w14:textId="2E1ED6D6" w:rsidR="001B29E9" w:rsidRPr="00CA4D1C" w:rsidRDefault="001B29E9" w:rsidP="001B29E9">
      <w:pPr>
        <w:bidi/>
        <w:spacing w:line="216" w:lineRule="auto"/>
        <w:rPr>
          <w:rFonts w:cs="Simplified Arabic"/>
          <w:b/>
          <w:bCs/>
          <w:rtl/>
        </w:rPr>
      </w:pPr>
      <w:r w:rsidRPr="00CA4D1C">
        <w:rPr>
          <w:rFonts w:cs="Simplified Arabic"/>
          <w:b/>
          <w:bCs/>
          <w:rtl/>
        </w:rPr>
        <w:t>المتعلقة</w:t>
      </w:r>
      <w:r w:rsidR="008E4F3E" w:rsidRPr="00CA4D1C">
        <w:rPr>
          <w:rFonts w:cs="Simplified Arabic"/>
          <w:b/>
          <w:bCs/>
          <w:rtl/>
        </w:rPr>
        <w:t xml:space="preserve"> </w:t>
      </w:r>
      <w:r w:rsidRPr="00CA4D1C">
        <w:rPr>
          <w:rFonts w:cs="Simplified Arabic"/>
          <w:b/>
          <w:bCs/>
          <w:rtl/>
        </w:rPr>
        <w:t>بالشعوب</w:t>
      </w:r>
      <w:r w:rsidR="008E4F3E" w:rsidRPr="00CA4D1C">
        <w:rPr>
          <w:rFonts w:cs="Simplified Arabic"/>
          <w:b/>
          <w:bCs/>
          <w:rtl/>
        </w:rPr>
        <w:t xml:space="preserve"> </w:t>
      </w:r>
      <w:r w:rsidRPr="00CA4D1C">
        <w:rPr>
          <w:rFonts w:cs="Simplified Arabic"/>
          <w:b/>
          <w:bCs/>
          <w:rtl/>
        </w:rPr>
        <w:t>الأصلية</w:t>
      </w:r>
      <w:r w:rsidR="008E4F3E" w:rsidRPr="00CA4D1C">
        <w:rPr>
          <w:rFonts w:cs="Simplified Arabic"/>
          <w:b/>
          <w:bCs/>
          <w:rtl/>
        </w:rPr>
        <w:t xml:space="preserve"> </w:t>
      </w:r>
      <w:r w:rsidRPr="00CA4D1C">
        <w:rPr>
          <w:rFonts w:cs="Simplified Arabic"/>
          <w:b/>
          <w:bCs/>
          <w:rtl/>
        </w:rPr>
        <w:t>والمجتمعات</w:t>
      </w:r>
      <w:r w:rsidR="008E4F3E" w:rsidRPr="00CA4D1C">
        <w:rPr>
          <w:rFonts w:cs="Simplified Arabic"/>
          <w:b/>
          <w:bCs/>
          <w:rtl/>
        </w:rPr>
        <w:t xml:space="preserve"> </w:t>
      </w:r>
      <w:r w:rsidRPr="00CA4D1C">
        <w:rPr>
          <w:rFonts w:cs="Simplified Arabic"/>
          <w:b/>
          <w:bCs/>
          <w:rtl/>
        </w:rPr>
        <w:t>المحلية</w:t>
      </w:r>
    </w:p>
    <w:p w14:paraId="621A4271" w14:textId="460C9305" w:rsidR="001E3423" w:rsidRPr="00CA4D1C" w:rsidRDefault="001E3423" w:rsidP="00052768">
      <w:pPr>
        <w:bidi/>
        <w:spacing w:line="216" w:lineRule="auto"/>
        <w:rPr>
          <w:rFonts w:cs="Simplified Arabic"/>
          <w:b/>
          <w:bCs/>
          <w:rtl/>
        </w:rPr>
      </w:pPr>
      <w:r w:rsidRPr="00CA4D1C">
        <w:rPr>
          <w:rFonts w:cs="Simplified Arabic"/>
          <w:b/>
          <w:bCs/>
          <w:rtl/>
        </w:rPr>
        <w:t>الاجتماع</w:t>
      </w:r>
      <w:r w:rsidR="008E4F3E" w:rsidRPr="00CA4D1C">
        <w:rPr>
          <w:rFonts w:cs="Simplified Arabic"/>
          <w:b/>
          <w:bCs/>
          <w:rtl/>
        </w:rPr>
        <w:t xml:space="preserve"> </w:t>
      </w:r>
      <w:r w:rsidR="001B29E9" w:rsidRPr="00CA4D1C">
        <w:rPr>
          <w:rFonts w:cs="Simplified Arabic" w:hint="cs"/>
          <w:b/>
          <w:bCs/>
          <w:rtl/>
        </w:rPr>
        <w:t>الأول</w:t>
      </w:r>
    </w:p>
    <w:p w14:paraId="2473E6DB" w14:textId="4E4271B1" w:rsidR="00F15332" w:rsidRPr="00CA4D1C" w:rsidRDefault="007E4F46" w:rsidP="00052768">
      <w:pPr>
        <w:bidi/>
        <w:spacing w:line="216" w:lineRule="auto"/>
        <w:rPr>
          <w:rFonts w:cs="Simplified Arabic"/>
        </w:rPr>
      </w:pPr>
      <w:r w:rsidRPr="00CA4D1C">
        <w:rPr>
          <w:rFonts w:cs="Simplified Arabic" w:hint="cs"/>
          <w:rtl/>
        </w:rPr>
        <w:t>بنما</w:t>
      </w:r>
      <w:r w:rsidR="008E4F3E" w:rsidRPr="00CA4D1C">
        <w:rPr>
          <w:rFonts w:cs="Simplified Arabic" w:hint="cs"/>
          <w:rtl/>
        </w:rPr>
        <w:t xml:space="preserve"> </w:t>
      </w:r>
      <w:r w:rsidRPr="00CA4D1C">
        <w:rPr>
          <w:rFonts w:cs="Simplified Arabic" w:hint="cs"/>
          <w:rtl/>
        </w:rPr>
        <w:t>سيتي</w:t>
      </w:r>
      <w:r w:rsidR="00FF674B" w:rsidRPr="00CA4D1C">
        <w:rPr>
          <w:rFonts w:cs="Simplified Arabic"/>
          <w:rtl/>
        </w:rPr>
        <w:t>،</w:t>
      </w:r>
      <w:r w:rsidR="008E4F3E" w:rsidRPr="00CA4D1C">
        <w:rPr>
          <w:rFonts w:cs="Simplified Arabic" w:hint="cs"/>
          <w:rtl/>
          <w:lang w:bidi="ar-EG"/>
        </w:rPr>
        <w:t xml:space="preserve"> </w:t>
      </w:r>
      <w:r w:rsidR="001B29E9" w:rsidRPr="00CA4D1C">
        <w:rPr>
          <w:rFonts w:cs="Simplified Arabic" w:hint="cs"/>
          <w:rtl/>
          <w:lang w:bidi="ar-EG"/>
        </w:rPr>
        <w:t>27-30</w:t>
      </w:r>
      <w:r w:rsidR="008E4F3E" w:rsidRPr="00CA4D1C">
        <w:rPr>
          <w:rFonts w:cs="Simplified Arabic" w:hint="cs"/>
          <w:rtl/>
          <w:lang w:bidi="ar-EG"/>
        </w:rPr>
        <w:t xml:space="preserve"> </w:t>
      </w:r>
      <w:r w:rsidR="006D0D2C" w:rsidRPr="00CA4D1C">
        <w:rPr>
          <w:rFonts w:cs="Simplified Arabic" w:hint="cs"/>
          <w:rtl/>
          <w:lang w:bidi="ar-EG"/>
        </w:rPr>
        <w:t>أكتوبر/تشرين</w:t>
      </w:r>
      <w:r w:rsidR="008E4F3E" w:rsidRPr="00CA4D1C">
        <w:rPr>
          <w:rFonts w:cs="Simplified Arabic" w:hint="cs"/>
          <w:rtl/>
          <w:lang w:bidi="ar-EG"/>
        </w:rPr>
        <w:t xml:space="preserve"> </w:t>
      </w:r>
      <w:r w:rsidR="006D0D2C" w:rsidRPr="00CA4D1C">
        <w:rPr>
          <w:rFonts w:cs="Simplified Arabic" w:hint="cs"/>
          <w:rtl/>
          <w:lang w:bidi="ar-EG"/>
        </w:rPr>
        <w:t>الأول</w:t>
      </w:r>
      <w:r w:rsidR="008E4F3E" w:rsidRPr="00CA4D1C">
        <w:rPr>
          <w:rFonts w:cs="Simplified Arabic" w:hint="cs"/>
          <w:rtl/>
          <w:lang w:bidi="ar-EG"/>
        </w:rPr>
        <w:t xml:space="preserve"> </w:t>
      </w:r>
      <w:r w:rsidR="006D0D2C" w:rsidRPr="00CA4D1C">
        <w:rPr>
          <w:rFonts w:cs="Simplified Arabic" w:hint="cs"/>
          <w:rtl/>
          <w:lang w:bidi="ar-EG"/>
        </w:rPr>
        <w:t>2025</w:t>
      </w:r>
    </w:p>
    <w:p w14:paraId="085D28DE" w14:textId="3498A282" w:rsidR="007238F6" w:rsidRPr="00CA4D1C" w:rsidRDefault="007238F6" w:rsidP="007238F6">
      <w:pPr>
        <w:bidi/>
        <w:spacing w:line="216" w:lineRule="auto"/>
        <w:rPr>
          <w:rFonts w:cs="Simplified Arabic"/>
          <w:rtl/>
          <w:lang w:val="en-US" w:bidi="ar-EG"/>
        </w:rPr>
      </w:pPr>
      <w:r w:rsidRPr="00CA4D1C">
        <w:rPr>
          <w:rFonts w:cs="Simplified Arabic" w:hint="cs"/>
          <w:rtl/>
          <w:lang w:val="en-US" w:bidi="ar-EG"/>
        </w:rPr>
        <w:t>البند</w:t>
      </w:r>
      <w:r w:rsidR="008E4F3E" w:rsidRPr="00CA4D1C">
        <w:rPr>
          <w:rFonts w:cs="Simplified Arabic" w:hint="cs"/>
          <w:rtl/>
          <w:lang w:val="en-US" w:bidi="ar-EG"/>
        </w:rPr>
        <w:t xml:space="preserve"> </w:t>
      </w:r>
      <w:r w:rsidR="0050124D">
        <w:rPr>
          <w:rFonts w:cs="Simplified Arabic"/>
          <w:lang w:val="en-US" w:bidi="ar-EG"/>
        </w:rPr>
        <w:t>6</w:t>
      </w:r>
      <w:r w:rsidR="008E4F3E" w:rsidRPr="00CA4D1C">
        <w:rPr>
          <w:rFonts w:cs="Simplified Arabic" w:hint="cs"/>
          <w:rtl/>
          <w:lang w:val="en-US" w:bidi="ar-EG"/>
        </w:rPr>
        <w:t xml:space="preserve"> </w:t>
      </w:r>
      <w:r w:rsidRPr="00CA4D1C">
        <w:rPr>
          <w:rFonts w:cs="Simplified Arabic" w:hint="cs"/>
          <w:rtl/>
          <w:lang w:val="en-US" w:bidi="ar-EG"/>
        </w:rPr>
        <w:t>من</w:t>
      </w:r>
      <w:r w:rsidR="008E4F3E" w:rsidRPr="00CA4D1C">
        <w:rPr>
          <w:rFonts w:cs="Simplified Arabic" w:hint="cs"/>
          <w:rtl/>
          <w:lang w:val="en-US" w:bidi="ar-EG"/>
        </w:rPr>
        <w:t xml:space="preserve"> </w:t>
      </w:r>
      <w:r w:rsidRPr="00CA4D1C">
        <w:rPr>
          <w:rFonts w:cs="Simplified Arabic" w:hint="cs"/>
          <w:rtl/>
          <w:lang w:val="en-US" w:bidi="ar-EG"/>
        </w:rPr>
        <w:t>جدول</w:t>
      </w:r>
      <w:r w:rsidR="008E4F3E" w:rsidRPr="00CA4D1C">
        <w:rPr>
          <w:rFonts w:cs="Simplified Arabic" w:hint="cs"/>
          <w:rtl/>
          <w:lang w:val="en-US" w:bidi="ar-EG"/>
        </w:rPr>
        <w:t xml:space="preserve"> </w:t>
      </w:r>
      <w:r w:rsidRPr="00CA4D1C">
        <w:rPr>
          <w:rFonts w:cs="Simplified Arabic" w:hint="cs"/>
          <w:rtl/>
          <w:lang w:val="en-US" w:bidi="ar-EG"/>
        </w:rPr>
        <w:t>الأعمال</w:t>
      </w:r>
      <w:r w:rsidR="008E4F3E" w:rsidRPr="00CA4D1C">
        <w:rPr>
          <w:rFonts w:cs="Simplified Arabic" w:hint="cs"/>
          <w:rtl/>
          <w:lang w:val="en-US" w:bidi="ar-EG"/>
        </w:rPr>
        <w:t xml:space="preserve"> </w:t>
      </w:r>
      <w:r w:rsidRPr="00CA4D1C">
        <w:rPr>
          <w:rFonts w:cs="Simplified Arabic" w:hint="cs"/>
          <w:rtl/>
          <w:lang w:val="en-US" w:bidi="ar-EG"/>
        </w:rPr>
        <w:t>المؤق</w:t>
      </w:r>
      <w:r w:rsidR="00504774">
        <w:rPr>
          <w:rFonts w:cs="Simplified Arabic" w:hint="cs"/>
          <w:rtl/>
          <w:lang w:val="en-US" w:bidi="ar-EG"/>
        </w:rPr>
        <w:t>ت</w:t>
      </w:r>
      <w:r w:rsidR="00504774">
        <w:rPr>
          <w:rStyle w:val="FootnoteReference"/>
          <w:rFonts w:cs="Simplified Arabic"/>
          <w:lang w:val="en-US" w:bidi="ar-EG"/>
        </w:rPr>
        <w:footnoteReference w:customMarkFollows="1" w:id="1"/>
        <w:t>*</w:t>
      </w:r>
    </w:p>
    <w:p w14:paraId="777026B5" w14:textId="30A4D858" w:rsidR="007238F6" w:rsidRPr="0031553E" w:rsidRDefault="0031553E" w:rsidP="007238F6">
      <w:pPr>
        <w:bidi/>
        <w:spacing w:after="240" w:line="216" w:lineRule="auto"/>
        <w:rPr>
          <w:rFonts w:cs="Simplified Arabic"/>
          <w:b/>
          <w:bCs/>
          <w:rtl/>
          <w:lang w:val="en-US" w:bidi="ar-EG"/>
        </w:rPr>
      </w:pPr>
      <w:r w:rsidRPr="0031553E">
        <w:rPr>
          <w:rFonts w:cs="Simplified Arabic"/>
          <w:b/>
          <w:bCs/>
          <w:rtl/>
          <w:lang w:val="en-US" w:bidi="ar-EG"/>
        </w:rPr>
        <w:t>توفير المشورة بشأن المعارف التقليدية للتقرير</w:t>
      </w:r>
      <w:r w:rsidRPr="0031553E">
        <w:rPr>
          <w:rFonts w:cs="Simplified Arabic"/>
          <w:b/>
          <w:bCs/>
          <w:lang w:val="en-US" w:bidi="ar-EG"/>
        </w:rPr>
        <w:br/>
      </w:r>
      <w:r w:rsidRPr="0031553E">
        <w:rPr>
          <w:rFonts w:cs="Simplified Arabic"/>
          <w:b/>
          <w:bCs/>
          <w:rtl/>
          <w:lang w:val="en-US" w:bidi="ar-EG"/>
        </w:rPr>
        <w:t>العالمي</w:t>
      </w:r>
      <w:r w:rsidRPr="0031553E">
        <w:rPr>
          <w:rFonts w:cs="Simplified Arabic"/>
          <w:b/>
          <w:bCs/>
          <w:lang w:val="en-US" w:bidi="ar-EG"/>
        </w:rPr>
        <w:t xml:space="preserve"> </w:t>
      </w:r>
      <w:r w:rsidRPr="0031553E">
        <w:rPr>
          <w:rFonts w:cs="Simplified Arabic"/>
          <w:b/>
          <w:bCs/>
          <w:rtl/>
          <w:lang w:val="en-US" w:bidi="ar-EG"/>
        </w:rPr>
        <w:t>عن التقدم الجماعي المحرز في تنفيذ</w:t>
      </w:r>
      <w:r w:rsidRPr="0031553E">
        <w:rPr>
          <w:rFonts w:cs="Simplified Arabic"/>
          <w:b/>
          <w:bCs/>
          <w:lang w:val="en-US" w:bidi="ar-EG"/>
        </w:rPr>
        <w:br/>
      </w:r>
      <w:r w:rsidRPr="0031553E">
        <w:rPr>
          <w:rFonts w:cs="Simplified Arabic"/>
          <w:b/>
          <w:bCs/>
          <w:rtl/>
          <w:lang w:val="en-US" w:bidi="ar-EG"/>
        </w:rPr>
        <w:t>إطار كونمينغ-مونتريال العالمي للتنوع البيولوجي</w:t>
      </w:r>
    </w:p>
    <w:p w14:paraId="0BBD7169" w14:textId="5D3C7463" w:rsidR="00C5766C" w:rsidRDefault="0031553E" w:rsidP="007238F6">
      <w:pPr>
        <w:bidi/>
        <w:spacing w:after="120" w:line="216" w:lineRule="auto"/>
        <w:ind w:left="567"/>
        <w:rPr>
          <w:rFonts w:cs="Simplified Arabic"/>
          <w:b/>
          <w:bCs/>
          <w:szCs w:val="28"/>
        </w:rPr>
      </w:pPr>
      <w:r w:rsidRPr="0031553E">
        <w:rPr>
          <w:rFonts w:cs="Simplified Arabic"/>
          <w:b/>
          <w:bCs/>
          <w:szCs w:val="28"/>
          <w:rtl/>
        </w:rPr>
        <w:t xml:space="preserve">توفير المشورة بشأن المعارف التقليدية للتقرير العالمي عن التقدم الجماعي المحرز في تنفيذ إطار </w:t>
      </w:r>
      <w:proofErr w:type="spellStart"/>
      <w:r w:rsidRPr="0031553E">
        <w:rPr>
          <w:rFonts w:cs="Simplified Arabic"/>
          <w:b/>
          <w:bCs/>
          <w:szCs w:val="28"/>
          <w:rtl/>
        </w:rPr>
        <w:t>كونمينغ</w:t>
      </w:r>
      <w:proofErr w:type="spellEnd"/>
      <w:r w:rsidRPr="0031553E">
        <w:rPr>
          <w:rFonts w:cs="Simplified Arabic"/>
          <w:b/>
          <w:bCs/>
          <w:szCs w:val="28"/>
          <w:rtl/>
        </w:rPr>
        <w:t>-مونتريال العالمي للتنوع البيولوجي</w:t>
      </w:r>
    </w:p>
    <w:p w14:paraId="72B1131C" w14:textId="28775FAB" w:rsidR="0031553E" w:rsidRPr="0031553E" w:rsidRDefault="0031553E" w:rsidP="0031553E">
      <w:pPr>
        <w:keepNext/>
        <w:keepLines/>
        <w:kinsoku w:val="0"/>
        <w:overflowPunct w:val="0"/>
        <w:autoSpaceDE w:val="0"/>
        <w:autoSpaceDN w:val="0"/>
        <w:bidi/>
        <w:adjustRightInd w:val="0"/>
        <w:snapToGrid w:val="0"/>
        <w:spacing w:before="240" w:after="120" w:line="216" w:lineRule="auto"/>
        <w:ind w:left="567"/>
        <w:jc w:val="both"/>
        <w:rPr>
          <w:rFonts w:cs="Simplified Arabic"/>
          <w:b/>
          <w:bCs/>
          <w:sz w:val="22"/>
          <w:lang w:val="en-GB" w:eastAsia="en-US"/>
        </w:rPr>
      </w:pPr>
      <w:r w:rsidRPr="0031553E">
        <w:rPr>
          <w:rFonts w:cs="Simplified Arabic" w:hint="cs"/>
          <w:b/>
          <w:bCs/>
          <w:sz w:val="22"/>
          <w:rtl/>
          <w:lang w:val="en-GB" w:eastAsia="en-US"/>
        </w:rPr>
        <w:t>مذكرة من الأمانة</w:t>
      </w:r>
    </w:p>
    <w:p w14:paraId="3B76AFDE" w14:textId="3C46DEED" w:rsidR="00E84641" w:rsidRPr="00CA4D1C" w:rsidRDefault="007238F6" w:rsidP="009E6326">
      <w:pPr>
        <w:keepNext/>
        <w:keepLines/>
        <w:bidi/>
        <w:spacing w:after="120" w:line="216" w:lineRule="auto"/>
        <w:rPr>
          <w:rFonts w:cs="Simplified Arabic"/>
          <w:b/>
          <w:bCs/>
          <w:szCs w:val="28"/>
          <w:rtl/>
        </w:rPr>
      </w:pPr>
      <w:r w:rsidRPr="00CA4D1C">
        <w:rPr>
          <w:rFonts w:cs="Simplified Arabic" w:hint="cs"/>
          <w:b/>
          <w:bCs/>
          <w:szCs w:val="28"/>
          <w:rtl/>
        </w:rPr>
        <w:t>أولا-</w:t>
      </w:r>
      <w:r w:rsidRPr="00CA4D1C">
        <w:rPr>
          <w:rFonts w:cs="Simplified Arabic"/>
          <w:b/>
          <w:bCs/>
          <w:szCs w:val="28"/>
          <w:rtl/>
        </w:rPr>
        <w:tab/>
      </w:r>
      <w:r w:rsidRPr="00CA4D1C">
        <w:rPr>
          <w:rFonts w:cs="Simplified Arabic" w:hint="cs"/>
          <w:b/>
          <w:bCs/>
          <w:szCs w:val="28"/>
          <w:rtl/>
        </w:rPr>
        <w:t>مقدمة</w:t>
      </w:r>
    </w:p>
    <w:p w14:paraId="60F83FCF" w14:textId="71A8DF2D" w:rsidR="0050124D" w:rsidRPr="0050124D" w:rsidRDefault="0050124D" w:rsidP="0050124D">
      <w:pPr>
        <w:pStyle w:val="ListParagraph"/>
        <w:numPr>
          <w:ilvl w:val="0"/>
          <w:numId w:val="4"/>
        </w:numPr>
        <w:tabs>
          <w:tab w:val="left" w:pos="1280"/>
        </w:tabs>
        <w:bidi/>
        <w:spacing w:after="120" w:line="216" w:lineRule="auto"/>
        <w:ind w:left="567" w:firstLine="0"/>
        <w:contextualSpacing w:val="0"/>
        <w:jc w:val="both"/>
        <w:rPr>
          <w:rFonts w:cs="Simplified Arabic"/>
          <w:sz w:val="22"/>
          <w:rtl/>
          <w:lang w:val="en-US"/>
        </w:rPr>
      </w:pPr>
      <w:r w:rsidRPr="0050124D">
        <w:rPr>
          <w:rFonts w:cs="Simplified Arabic"/>
          <w:sz w:val="22"/>
          <w:rtl/>
          <w:lang w:val="en-US"/>
        </w:rPr>
        <w:t xml:space="preserve">اعتمد مؤتمر الأطراف في اتفاقية التنوع البيولوجي، في مقرره </w:t>
      </w:r>
      <w:hyperlink r:id="rId11" w:history="1">
        <w:r w:rsidR="00FE69C9" w:rsidRPr="004C7DB1">
          <w:rPr>
            <w:rStyle w:val="Hyperlink"/>
            <w:rFonts w:cs="Simplified Arabic"/>
            <w:sz w:val="22"/>
            <w:lang w:val="en-US"/>
          </w:rPr>
          <w:t>15</w:t>
        </w:r>
        <w:r w:rsidRPr="004C7DB1">
          <w:rPr>
            <w:rStyle w:val="Hyperlink"/>
            <w:rFonts w:cs="Simplified Arabic"/>
            <w:sz w:val="22"/>
            <w:rtl/>
            <w:lang w:val="en-US"/>
          </w:rPr>
          <w:t>/</w:t>
        </w:r>
        <w:r w:rsidR="00FE69C9" w:rsidRPr="004C7DB1">
          <w:rPr>
            <w:rStyle w:val="Hyperlink"/>
            <w:rFonts w:cs="Simplified Arabic"/>
            <w:sz w:val="22"/>
            <w:lang w:val="en-US"/>
          </w:rPr>
          <w:t>6</w:t>
        </w:r>
      </w:hyperlink>
      <w:r w:rsidRPr="0050124D">
        <w:rPr>
          <w:rFonts w:cs="Simplified Arabic"/>
          <w:sz w:val="22"/>
          <w:rtl/>
          <w:lang w:val="en-US"/>
        </w:rPr>
        <w:t xml:space="preserve">، نهجا </w:t>
      </w:r>
      <w:r w:rsidR="00FE69C9">
        <w:rPr>
          <w:rFonts w:cs="Simplified Arabic" w:hint="cs"/>
          <w:sz w:val="22"/>
          <w:rtl/>
          <w:lang w:val="en-US"/>
        </w:rPr>
        <w:t>معززا</w:t>
      </w:r>
      <w:r w:rsidRPr="0050124D">
        <w:rPr>
          <w:rFonts w:cs="Simplified Arabic"/>
          <w:sz w:val="22"/>
          <w:rtl/>
          <w:lang w:val="en-US"/>
        </w:rPr>
        <w:t xml:space="preserve"> متعدد الأبعاد للتخطيط والرصد والإبلاغ والاستعراض، بهدف تعزيز تنفيذ الاتفاقية وإطار </w:t>
      </w:r>
      <w:proofErr w:type="spellStart"/>
      <w:r w:rsidRPr="0050124D">
        <w:rPr>
          <w:rFonts w:cs="Simplified Arabic"/>
          <w:sz w:val="22"/>
          <w:rtl/>
          <w:lang w:val="en-US"/>
        </w:rPr>
        <w:t>كونمينغ</w:t>
      </w:r>
      <w:proofErr w:type="spellEnd"/>
      <w:r w:rsidRPr="0050124D">
        <w:rPr>
          <w:rFonts w:cs="Simplified Arabic"/>
          <w:sz w:val="22"/>
          <w:rtl/>
          <w:lang w:val="en-US"/>
        </w:rPr>
        <w:t>-مونتريال العالمي للتنوع البيولوجي. وعلاوة على ذلك، فإن مؤتمر الأطراف</w:t>
      </w:r>
      <w:r w:rsidRPr="0050124D">
        <w:rPr>
          <w:rFonts w:cs="Simplified Arabic"/>
          <w:sz w:val="22"/>
          <w:lang w:val="en-US"/>
        </w:rPr>
        <w:t>:</w:t>
      </w:r>
    </w:p>
    <w:p w14:paraId="2EB4DCCA" w14:textId="5C7C1814" w:rsidR="0050124D" w:rsidRPr="0050124D" w:rsidRDefault="0050124D" w:rsidP="00CE1EF8">
      <w:pPr>
        <w:pStyle w:val="ListParagraph"/>
        <w:numPr>
          <w:ilvl w:val="0"/>
          <w:numId w:val="9"/>
        </w:numPr>
        <w:tabs>
          <w:tab w:val="left" w:pos="1843"/>
        </w:tabs>
        <w:bidi/>
        <w:spacing w:after="120" w:line="216" w:lineRule="auto"/>
        <w:ind w:left="571" w:firstLine="709"/>
        <w:contextualSpacing w:val="0"/>
        <w:jc w:val="both"/>
        <w:rPr>
          <w:rFonts w:cs="Simplified Arabic"/>
          <w:sz w:val="22"/>
          <w:rtl/>
          <w:lang w:val="en-US"/>
        </w:rPr>
      </w:pPr>
      <w:r w:rsidRPr="0050124D">
        <w:rPr>
          <w:rFonts w:cs="Simplified Arabic"/>
          <w:sz w:val="22"/>
          <w:rtl/>
          <w:lang w:val="en-US"/>
        </w:rPr>
        <w:t xml:space="preserve">قرر </w:t>
      </w:r>
      <w:r w:rsidR="00FE69C9" w:rsidRPr="00FE69C9">
        <w:rPr>
          <w:rFonts w:cs="Simplified Arabic"/>
          <w:sz w:val="22"/>
          <w:rtl/>
          <w:lang w:val="en-US"/>
        </w:rPr>
        <w:t xml:space="preserve">أن ينظر في اجتماعه السادس عشر، وفي كل من </w:t>
      </w:r>
      <w:r w:rsidR="00FE69C9">
        <w:rPr>
          <w:rFonts w:cs="Simplified Arabic" w:hint="cs"/>
          <w:sz w:val="22"/>
          <w:rtl/>
          <w:lang w:val="en-US"/>
        </w:rPr>
        <w:t>اجتماعاته</w:t>
      </w:r>
      <w:r w:rsidR="00FE69C9" w:rsidRPr="00FE69C9">
        <w:rPr>
          <w:rFonts w:cs="Simplified Arabic"/>
          <w:sz w:val="22"/>
          <w:rtl/>
          <w:lang w:val="en-US"/>
        </w:rPr>
        <w:t xml:space="preserve"> اللاحقة، في إجراء تحليل عالمي </w:t>
      </w:r>
      <w:r w:rsidR="00875D54" w:rsidRPr="00875D54">
        <w:rPr>
          <w:rFonts w:cs="Simplified Arabic"/>
          <w:sz w:val="22"/>
          <w:rtl/>
          <w:lang w:val="en-US"/>
        </w:rPr>
        <w:t>للمعلومات المقدمة في الاستراتيجيات وخطط العمل الوطنية للتنوع البيولوجي أو قبل تقديمها بالكامل، بما في ذلك الأهداف الوطنية، لتقييم المساهمة في الإطار؛</w:t>
      </w:r>
      <w:r w:rsidR="00321EFC">
        <w:rPr>
          <w:rFonts w:cs="Simplified Arabic" w:hint="cs"/>
          <w:sz w:val="22"/>
          <w:rtl/>
          <w:lang w:val="en-US"/>
        </w:rPr>
        <w:t xml:space="preserve"> </w:t>
      </w:r>
    </w:p>
    <w:p w14:paraId="6B86FD22" w14:textId="78DEF043" w:rsidR="0050124D" w:rsidRPr="0050124D" w:rsidRDefault="0050124D" w:rsidP="00CE1EF8">
      <w:pPr>
        <w:pStyle w:val="ListParagraph"/>
        <w:numPr>
          <w:ilvl w:val="0"/>
          <w:numId w:val="9"/>
        </w:numPr>
        <w:tabs>
          <w:tab w:val="left" w:pos="1843"/>
        </w:tabs>
        <w:bidi/>
        <w:spacing w:after="120" w:line="216" w:lineRule="auto"/>
        <w:ind w:left="571" w:firstLine="709"/>
        <w:contextualSpacing w:val="0"/>
        <w:jc w:val="both"/>
        <w:rPr>
          <w:rFonts w:cs="Simplified Arabic"/>
          <w:sz w:val="22"/>
          <w:rtl/>
          <w:lang w:val="en-US"/>
        </w:rPr>
      </w:pPr>
      <w:r w:rsidRPr="0050124D">
        <w:rPr>
          <w:rFonts w:cs="Simplified Arabic"/>
          <w:sz w:val="22"/>
          <w:rtl/>
          <w:lang w:val="en-US"/>
        </w:rPr>
        <w:t xml:space="preserve">قرر أن يُجري في اجتماعيه السابع عشر والتاسع عشر </w:t>
      </w:r>
      <w:r w:rsidR="00A0748C">
        <w:rPr>
          <w:rFonts w:cs="Simplified Arabic" w:hint="cs"/>
          <w:sz w:val="22"/>
          <w:rtl/>
          <w:lang w:val="en-US"/>
        </w:rPr>
        <w:t>استعراضا عالميا</w:t>
      </w:r>
      <w:r w:rsidR="00A0748C" w:rsidRPr="00A0748C">
        <w:rPr>
          <w:rFonts w:cs="Simplified Arabic"/>
          <w:sz w:val="22"/>
          <w:rtl/>
          <w:lang w:val="en-US"/>
        </w:rPr>
        <w:t xml:space="preserve"> للتقدم الجماعي في تنفيذ </w:t>
      </w:r>
      <w:r w:rsidR="00A0748C">
        <w:rPr>
          <w:rFonts w:cs="Simplified Arabic" w:hint="cs"/>
          <w:sz w:val="22"/>
          <w:rtl/>
          <w:lang w:val="en-US"/>
        </w:rPr>
        <w:t>الإطار</w:t>
      </w:r>
      <w:r w:rsidR="00A0748C" w:rsidRPr="00A0748C">
        <w:rPr>
          <w:rFonts w:cs="Simplified Arabic"/>
          <w:sz w:val="22"/>
          <w:rtl/>
          <w:lang w:val="en-US"/>
        </w:rPr>
        <w:t>، بما في ذلك وسائل التنفيذ، استنادا إلى التقارير الوطنية وحسب الاقتضاء مصادر أخرى</w:t>
      </w:r>
      <w:r w:rsidRPr="0050124D">
        <w:rPr>
          <w:rFonts w:cs="Simplified Arabic"/>
          <w:sz w:val="22"/>
          <w:rtl/>
          <w:lang w:val="en-US"/>
        </w:rPr>
        <w:t>؛</w:t>
      </w:r>
    </w:p>
    <w:p w14:paraId="34A9F3B1" w14:textId="2DD394A4" w:rsidR="0050124D" w:rsidRPr="0050124D" w:rsidRDefault="0050124D" w:rsidP="00CE1EF8">
      <w:pPr>
        <w:pStyle w:val="ListParagraph"/>
        <w:numPr>
          <w:ilvl w:val="0"/>
          <w:numId w:val="9"/>
        </w:numPr>
        <w:tabs>
          <w:tab w:val="left" w:pos="1843"/>
        </w:tabs>
        <w:bidi/>
        <w:spacing w:after="120" w:line="216" w:lineRule="auto"/>
        <w:ind w:left="571" w:firstLine="709"/>
        <w:contextualSpacing w:val="0"/>
        <w:jc w:val="both"/>
        <w:rPr>
          <w:rFonts w:cs="Simplified Arabic"/>
          <w:sz w:val="22"/>
          <w:rtl/>
          <w:lang w:val="en-US"/>
        </w:rPr>
      </w:pPr>
      <w:r w:rsidRPr="0050124D">
        <w:rPr>
          <w:rFonts w:cs="Simplified Arabic"/>
          <w:sz w:val="22"/>
          <w:rtl/>
          <w:lang w:val="en-US"/>
        </w:rPr>
        <w:t xml:space="preserve">طلب من الأطراف </w:t>
      </w:r>
      <w:r w:rsidR="00A0748C" w:rsidRPr="00A0748C">
        <w:rPr>
          <w:rFonts w:cs="Simplified Arabic"/>
          <w:sz w:val="22"/>
          <w:rtl/>
          <w:lang w:val="en-US"/>
        </w:rPr>
        <w:t xml:space="preserve">أن تقدم تقاريرها الوطنية السابعة بحلول 28 فبراير/شباط 2026 وتقريرها الوطني الثامن بحلول 30 </w:t>
      </w:r>
      <w:r w:rsidR="00A0748C">
        <w:rPr>
          <w:rFonts w:cs="Simplified Arabic" w:hint="cs"/>
          <w:sz w:val="22"/>
          <w:rtl/>
          <w:lang w:val="en-US"/>
        </w:rPr>
        <w:t>يونيو</w:t>
      </w:r>
      <w:r w:rsidR="00A0748C" w:rsidRPr="00A0748C">
        <w:rPr>
          <w:rFonts w:cs="Simplified Arabic"/>
          <w:sz w:val="22"/>
          <w:rtl/>
          <w:lang w:val="en-US"/>
        </w:rPr>
        <w:t>/حزيران 2029 للتمكين من إعداد الاستعراضات العالمية</w:t>
      </w:r>
      <w:r w:rsidRPr="0050124D">
        <w:rPr>
          <w:rFonts w:cs="Simplified Arabic"/>
          <w:sz w:val="22"/>
          <w:lang w:val="en-US"/>
        </w:rPr>
        <w:t>.</w:t>
      </w:r>
    </w:p>
    <w:p w14:paraId="70851597" w14:textId="674C9917" w:rsidR="0050124D" w:rsidRPr="0050124D" w:rsidRDefault="00FE69C9" w:rsidP="0050124D">
      <w:pPr>
        <w:pStyle w:val="ListParagraph"/>
        <w:numPr>
          <w:ilvl w:val="0"/>
          <w:numId w:val="4"/>
        </w:numPr>
        <w:tabs>
          <w:tab w:val="left" w:pos="1280"/>
        </w:tabs>
        <w:bidi/>
        <w:spacing w:after="120" w:line="216" w:lineRule="auto"/>
        <w:ind w:left="567" w:firstLine="0"/>
        <w:contextualSpacing w:val="0"/>
        <w:jc w:val="both"/>
        <w:rPr>
          <w:rFonts w:cs="Simplified Arabic"/>
          <w:sz w:val="22"/>
          <w:rtl/>
          <w:lang w:val="en-US"/>
        </w:rPr>
      </w:pPr>
      <w:r>
        <w:rPr>
          <w:rFonts w:cs="Simplified Arabic" w:hint="cs"/>
          <w:sz w:val="22"/>
          <w:rtl/>
          <w:lang w:val="en-US"/>
        </w:rPr>
        <w:t>وفي المقرر</w:t>
      </w:r>
      <w:r w:rsidR="0050124D" w:rsidRPr="0050124D">
        <w:rPr>
          <w:rFonts w:cs="Simplified Arabic"/>
          <w:sz w:val="22"/>
          <w:rtl/>
          <w:lang w:val="en-US"/>
        </w:rPr>
        <w:t xml:space="preserve"> نفسه، قرر مؤتمر الأطراف النظر في أي توصيات إضافية، بناء على الاستعراض العالمي، وتقديمها، بهدف تحقيق أهداف وغايات الإطار. كما </w:t>
      </w:r>
      <w:r w:rsidR="00947FD3">
        <w:rPr>
          <w:rFonts w:cs="Simplified Arabic" w:hint="cs"/>
          <w:sz w:val="22"/>
          <w:rtl/>
          <w:lang w:val="en-US"/>
        </w:rPr>
        <w:t>سلّم</w:t>
      </w:r>
      <w:r w:rsidR="0050124D" w:rsidRPr="0050124D">
        <w:rPr>
          <w:rFonts w:cs="Simplified Arabic"/>
          <w:sz w:val="22"/>
          <w:rtl/>
          <w:lang w:val="en-US"/>
        </w:rPr>
        <w:t xml:space="preserve"> </w:t>
      </w:r>
      <w:r w:rsidR="00947FD3">
        <w:rPr>
          <w:rFonts w:cs="Simplified Arabic" w:hint="cs"/>
          <w:sz w:val="22"/>
          <w:rtl/>
          <w:lang w:val="en-US"/>
        </w:rPr>
        <w:t>بأنه يمكن أن تأخذ الأطراف في الحسبان</w:t>
      </w:r>
      <w:r w:rsidR="0050124D" w:rsidRPr="0050124D">
        <w:rPr>
          <w:rFonts w:cs="Simplified Arabic"/>
          <w:sz w:val="22"/>
          <w:rtl/>
          <w:lang w:val="en-US"/>
        </w:rPr>
        <w:t xml:space="preserve"> </w:t>
      </w:r>
      <w:r w:rsidR="00947FD3">
        <w:rPr>
          <w:rFonts w:cs="Simplified Arabic" w:hint="cs"/>
          <w:sz w:val="22"/>
          <w:rtl/>
          <w:lang w:val="en-US"/>
        </w:rPr>
        <w:t>نتائج</w:t>
      </w:r>
      <w:r w:rsidR="0050124D" w:rsidRPr="0050124D">
        <w:rPr>
          <w:rFonts w:cs="Simplified Arabic"/>
          <w:sz w:val="22"/>
          <w:rtl/>
          <w:lang w:val="en-US"/>
        </w:rPr>
        <w:t xml:space="preserve"> الاستعراض العالمي في </w:t>
      </w:r>
      <w:r w:rsidR="00947FD3">
        <w:rPr>
          <w:rFonts w:cs="Simplified Arabic" w:hint="cs"/>
          <w:sz w:val="22"/>
          <w:rtl/>
          <w:lang w:val="en-US"/>
        </w:rPr>
        <w:t>عمليات التنقيح والتنفيذ</w:t>
      </w:r>
      <w:r w:rsidR="0050124D" w:rsidRPr="0050124D">
        <w:rPr>
          <w:rFonts w:cs="Simplified Arabic"/>
          <w:sz w:val="22"/>
          <w:rtl/>
          <w:lang w:val="en-US"/>
        </w:rPr>
        <w:t xml:space="preserve"> المستقبلية </w:t>
      </w:r>
      <w:r w:rsidR="00947FD3">
        <w:rPr>
          <w:rFonts w:cs="Simplified Arabic" w:hint="cs"/>
          <w:sz w:val="22"/>
          <w:rtl/>
          <w:lang w:val="en-US"/>
        </w:rPr>
        <w:t>ل</w:t>
      </w:r>
      <w:r w:rsidR="0050124D" w:rsidRPr="0050124D">
        <w:rPr>
          <w:rFonts w:cs="Simplified Arabic"/>
          <w:sz w:val="22"/>
          <w:rtl/>
          <w:lang w:val="en-US"/>
        </w:rPr>
        <w:t xml:space="preserve">استراتيجياتها وخطط عملها الوطنية للتنوع البيولوجي، </w:t>
      </w:r>
      <w:r w:rsidR="008D1629" w:rsidRPr="005B1A6C">
        <w:rPr>
          <w:rFonts w:cs="Simplified Arabic"/>
          <w:snapToGrid w:val="0"/>
          <w:kern w:val="22"/>
          <w:sz w:val="22"/>
          <w:rtl/>
          <w:lang w:val="en-GB" w:bidi="ar-EG"/>
        </w:rPr>
        <w:t xml:space="preserve">بما في ذلك توفير </w:t>
      </w:r>
      <w:r w:rsidR="008D1629" w:rsidRPr="005B1A6C">
        <w:rPr>
          <w:rFonts w:cs="Simplified Arabic"/>
          <w:snapToGrid w:val="0"/>
          <w:kern w:val="22"/>
          <w:sz w:val="22"/>
          <w:rtl/>
          <w:lang w:val="en-GB" w:bidi="ar-EG"/>
        </w:rPr>
        <w:lastRenderedPageBreak/>
        <w:t>وسائل التنفيذ للأطراف من البلدان النامية، بهدف تحسين الإجراءات والجهود، حسب الاقتضاء</w:t>
      </w:r>
      <w:r w:rsidR="0050124D" w:rsidRPr="0050124D">
        <w:rPr>
          <w:rFonts w:cs="Simplified Arabic"/>
          <w:sz w:val="22"/>
          <w:rtl/>
          <w:lang w:val="en-US"/>
        </w:rPr>
        <w:t xml:space="preserve">. </w:t>
      </w:r>
      <w:r w:rsidR="008D1629">
        <w:rPr>
          <w:rFonts w:cs="Simplified Arabic" w:hint="cs"/>
          <w:sz w:val="22"/>
          <w:rtl/>
          <w:lang w:val="en-US"/>
        </w:rPr>
        <w:t>وحدد</w:t>
      </w:r>
      <w:r w:rsidR="0050124D" w:rsidRPr="0050124D">
        <w:rPr>
          <w:rFonts w:cs="Simplified Arabic"/>
          <w:sz w:val="22"/>
          <w:rtl/>
          <w:lang w:val="en-US"/>
        </w:rPr>
        <w:t xml:space="preserve"> مؤتمر الأطراف أنه </w:t>
      </w:r>
      <w:r w:rsidR="008D1629">
        <w:rPr>
          <w:rFonts w:cs="Simplified Arabic" w:hint="cs"/>
          <w:sz w:val="22"/>
          <w:rtl/>
          <w:lang w:val="en-US"/>
        </w:rPr>
        <w:t>سيتم النظر</w:t>
      </w:r>
      <w:r w:rsidR="0050124D" w:rsidRPr="0050124D">
        <w:rPr>
          <w:rFonts w:cs="Simplified Arabic"/>
          <w:sz w:val="22"/>
          <w:rtl/>
          <w:lang w:val="en-US"/>
        </w:rPr>
        <w:t xml:space="preserve"> في الإجراءات الملموسة للاستعراض العالمي في اجتماعه السادس عشر</w:t>
      </w:r>
      <w:r w:rsidR="0050124D" w:rsidRPr="0050124D">
        <w:rPr>
          <w:rFonts w:cs="Simplified Arabic"/>
          <w:sz w:val="22"/>
          <w:lang w:val="en-US"/>
        </w:rPr>
        <w:t>.</w:t>
      </w:r>
    </w:p>
    <w:p w14:paraId="04441271" w14:textId="5555ED43" w:rsidR="0050124D" w:rsidRPr="0050124D" w:rsidRDefault="008D1629" w:rsidP="0050124D">
      <w:pPr>
        <w:pStyle w:val="ListParagraph"/>
        <w:numPr>
          <w:ilvl w:val="0"/>
          <w:numId w:val="4"/>
        </w:numPr>
        <w:tabs>
          <w:tab w:val="left" w:pos="1280"/>
        </w:tabs>
        <w:bidi/>
        <w:spacing w:after="120" w:line="216" w:lineRule="auto"/>
        <w:ind w:left="567" w:firstLine="0"/>
        <w:contextualSpacing w:val="0"/>
        <w:jc w:val="both"/>
        <w:rPr>
          <w:rFonts w:cs="Simplified Arabic"/>
          <w:sz w:val="22"/>
          <w:rtl/>
          <w:lang w:val="en-US"/>
        </w:rPr>
      </w:pPr>
      <w:r>
        <w:rPr>
          <w:rFonts w:cs="Simplified Arabic" w:hint="cs"/>
          <w:sz w:val="22"/>
          <w:rtl/>
          <w:lang w:val="en-US"/>
        </w:rPr>
        <w:t xml:space="preserve">واتفق مؤتمر الأطراف، </w:t>
      </w:r>
      <w:r w:rsidR="00FE69C9">
        <w:rPr>
          <w:rFonts w:cs="Simplified Arabic" w:hint="cs"/>
          <w:sz w:val="22"/>
          <w:rtl/>
          <w:lang w:val="en-US"/>
        </w:rPr>
        <w:t xml:space="preserve">في مقرره </w:t>
      </w:r>
      <w:hyperlink r:id="rId12" w:history="1">
        <w:r w:rsidRPr="00B70008">
          <w:rPr>
            <w:rStyle w:val="Hyperlink"/>
            <w:rFonts w:cs="Simplified Arabic"/>
            <w:sz w:val="22"/>
            <w:lang w:val="en-US"/>
          </w:rPr>
          <w:t>16</w:t>
        </w:r>
        <w:r w:rsidR="0050124D" w:rsidRPr="00B70008">
          <w:rPr>
            <w:rStyle w:val="Hyperlink"/>
            <w:rFonts w:cs="Simplified Arabic"/>
            <w:sz w:val="22"/>
            <w:rtl/>
            <w:lang w:val="en-US"/>
          </w:rPr>
          <w:t>/</w:t>
        </w:r>
        <w:r w:rsidRPr="00B70008">
          <w:rPr>
            <w:rStyle w:val="Hyperlink"/>
            <w:rFonts w:cs="Simplified Arabic"/>
            <w:sz w:val="22"/>
            <w:lang w:val="en-US"/>
          </w:rPr>
          <w:t>32</w:t>
        </w:r>
      </w:hyperlink>
      <w:r w:rsidR="0050124D" w:rsidRPr="0050124D">
        <w:rPr>
          <w:rFonts w:cs="Simplified Arabic"/>
          <w:sz w:val="22"/>
          <w:rtl/>
          <w:lang w:val="en-US"/>
        </w:rPr>
        <w:t>، على عملية للاستعراض العالمي للتقدم الجماعي المحرز في تنفيذ الإطار، تُجرى في اجتماعه الساب</w:t>
      </w:r>
      <w:r w:rsidR="00321EFC">
        <w:rPr>
          <w:rFonts w:cs="Simplified Arabic" w:hint="cs"/>
          <w:sz w:val="22"/>
          <w:rtl/>
          <w:lang w:val="en-US"/>
        </w:rPr>
        <w:t xml:space="preserve">ع عشر. </w:t>
      </w:r>
    </w:p>
    <w:p w14:paraId="25745D23" w14:textId="1576CD88" w:rsidR="00B70008" w:rsidRDefault="00FE69C9" w:rsidP="0050124D">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Pr>
          <w:rFonts w:cs="Simplified Arabic" w:hint="cs"/>
          <w:sz w:val="22"/>
          <w:rtl/>
          <w:lang w:val="en-US"/>
        </w:rPr>
        <w:t>وفي</w:t>
      </w:r>
      <w:r w:rsidR="0050124D" w:rsidRPr="0050124D">
        <w:rPr>
          <w:rFonts w:cs="Simplified Arabic"/>
          <w:sz w:val="22"/>
          <w:rtl/>
          <w:lang w:val="en-US"/>
        </w:rPr>
        <w:t xml:space="preserve"> </w:t>
      </w:r>
      <w:r>
        <w:rPr>
          <w:rFonts w:cs="Simplified Arabic" w:hint="cs"/>
          <w:sz w:val="22"/>
          <w:rtl/>
          <w:lang w:val="en-US"/>
        </w:rPr>
        <w:t>المقرر</w:t>
      </w:r>
      <w:r w:rsidR="0050124D" w:rsidRPr="0050124D">
        <w:rPr>
          <w:rFonts w:cs="Simplified Arabic"/>
          <w:sz w:val="22"/>
          <w:rtl/>
          <w:lang w:val="en-US"/>
        </w:rPr>
        <w:t xml:space="preserve"> نفسه، قرر مؤتمر الأطراف أن يستند الاستعراض العالمي </w:t>
      </w:r>
      <w:r w:rsidR="00B70008">
        <w:rPr>
          <w:rFonts w:cs="Simplified Arabic" w:hint="cs"/>
          <w:sz w:val="22"/>
          <w:rtl/>
          <w:lang w:val="en-US"/>
        </w:rPr>
        <w:t>أساسا</w:t>
      </w:r>
      <w:r w:rsidR="0050124D" w:rsidRPr="0050124D">
        <w:rPr>
          <w:rFonts w:cs="Simplified Arabic"/>
          <w:sz w:val="22"/>
          <w:rtl/>
          <w:lang w:val="en-US"/>
        </w:rPr>
        <w:t xml:space="preserve"> إلى التقارير الوطنية وتقرير عالمي عن التقدم الجماعي المحرز في تنفيذ الإطار، وأن </w:t>
      </w:r>
      <w:r w:rsidR="00B70008">
        <w:rPr>
          <w:rFonts w:cs="Simplified Arabic" w:hint="cs"/>
          <w:sz w:val="22"/>
          <w:rtl/>
          <w:lang w:val="en-US"/>
        </w:rPr>
        <w:t>يُكلل</w:t>
      </w:r>
      <w:r w:rsidR="0050124D" w:rsidRPr="0050124D">
        <w:rPr>
          <w:rFonts w:cs="Simplified Arabic"/>
          <w:sz w:val="22"/>
          <w:rtl/>
          <w:lang w:val="en-US"/>
        </w:rPr>
        <w:t xml:space="preserve"> </w:t>
      </w:r>
      <w:r w:rsidR="00B70008">
        <w:rPr>
          <w:rFonts w:cs="Simplified Arabic" w:hint="cs"/>
          <w:sz w:val="22"/>
          <w:rtl/>
          <w:lang w:val="en-US"/>
        </w:rPr>
        <w:t>بمقرر</w:t>
      </w:r>
      <w:r w:rsidR="0050124D" w:rsidRPr="0050124D">
        <w:rPr>
          <w:rFonts w:cs="Simplified Arabic"/>
          <w:sz w:val="22"/>
          <w:rtl/>
          <w:lang w:val="en-US"/>
        </w:rPr>
        <w:t xml:space="preserve"> أو </w:t>
      </w:r>
      <w:r w:rsidR="00B70008">
        <w:rPr>
          <w:rFonts w:cs="Simplified Arabic" w:hint="cs"/>
          <w:sz w:val="22"/>
          <w:rtl/>
          <w:lang w:val="en-US"/>
        </w:rPr>
        <w:t>مقررات</w:t>
      </w:r>
      <w:r w:rsidR="0050124D" w:rsidRPr="0050124D">
        <w:rPr>
          <w:rFonts w:cs="Simplified Arabic"/>
          <w:sz w:val="22"/>
          <w:rtl/>
          <w:lang w:val="en-US"/>
        </w:rPr>
        <w:t xml:space="preserve"> </w:t>
      </w:r>
      <w:r w:rsidR="00B70008">
        <w:rPr>
          <w:rFonts w:cs="Simplified Arabic" w:hint="cs"/>
          <w:sz w:val="22"/>
          <w:rtl/>
          <w:lang w:val="en-US"/>
        </w:rPr>
        <w:t>يصدرها</w:t>
      </w:r>
      <w:r w:rsidR="0050124D" w:rsidRPr="0050124D">
        <w:rPr>
          <w:rFonts w:cs="Simplified Arabic"/>
          <w:sz w:val="22"/>
          <w:rtl/>
          <w:lang w:val="en-US"/>
        </w:rPr>
        <w:t xml:space="preserve"> مؤتمر الأطراف.</w:t>
      </w:r>
    </w:p>
    <w:p w14:paraId="64BE1C6D" w14:textId="61A61FF2" w:rsidR="0050124D" w:rsidRPr="0050124D" w:rsidRDefault="00B70008" w:rsidP="00B70008">
      <w:pPr>
        <w:pStyle w:val="ListParagraph"/>
        <w:numPr>
          <w:ilvl w:val="0"/>
          <w:numId w:val="4"/>
        </w:numPr>
        <w:tabs>
          <w:tab w:val="left" w:pos="1280"/>
        </w:tabs>
        <w:bidi/>
        <w:spacing w:after="120" w:line="216" w:lineRule="auto"/>
        <w:ind w:left="567" w:firstLine="0"/>
        <w:contextualSpacing w:val="0"/>
        <w:jc w:val="both"/>
        <w:rPr>
          <w:rFonts w:cs="Simplified Arabic"/>
          <w:sz w:val="22"/>
          <w:rtl/>
          <w:lang w:val="en-US"/>
        </w:rPr>
      </w:pPr>
      <w:r>
        <w:rPr>
          <w:rFonts w:cs="Simplified Arabic" w:hint="cs"/>
          <w:sz w:val="22"/>
          <w:rtl/>
          <w:lang w:val="en-US"/>
        </w:rPr>
        <w:t xml:space="preserve">وفي المقرر </w:t>
      </w:r>
      <w:r w:rsidR="0050124D" w:rsidRPr="0050124D">
        <w:rPr>
          <w:rFonts w:cs="Simplified Arabic"/>
          <w:sz w:val="22"/>
          <w:rtl/>
          <w:lang w:val="en-US"/>
        </w:rPr>
        <w:t xml:space="preserve">نفسه، قرر مؤتمر الأطراف إنشاء فريق استشاري علمي وتقني مخصص لإعداد التقرير العالمي عن التقدم الجماعي المحرز في تنفيذ الإطار، ليقدم تقاريره إلى الهيئة الفرعية للمشورة العلمية والتقنية والتكنولوجية ويدعم عملها في تقديم المشورة العلمية والتقنية والتكنولوجية إلى الهيئة الفرعية للتنفيذ، </w:t>
      </w:r>
      <w:r>
        <w:rPr>
          <w:rFonts w:cs="Simplified Arabic" w:hint="cs"/>
          <w:sz w:val="22"/>
          <w:rtl/>
          <w:lang w:val="en-US"/>
        </w:rPr>
        <w:t>و</w:t>
      </w:r>
      <w:r w:rsidR="0050124D" w:rsidRPr="0050124D">
        <w:rPr>
          <w:rFonts w:cs="Simplified Arabic"/>
          <w:sz w:val="22"/>
          <w:rtl/>
          <w:lang w:val="en-US"/>
        </w:rPr>
        <w:t xml:space="preserve">التي ستوجه الاستعراض العالمي. وينص الجدول الزمني الإرشادي للاستعراض العالمي الوارد في المرفق الرابع من </w:t>
      </w:r>
      <w:r>
        <w:rPr>
          <w:rFonts w:cs="Simplified Arabic" w:hint="cs"/>
          <w:sz w:val="22"/>
          <w:rtl/>
          <w:lang w:val="en-US"/>
        </w:rPr>
        <w:t>المقرر</w:t>
      </w:r>
      <w:r w:rsidR="0050124D" w:rsidRPr="0050124D">
        <w:rPr>
          <w:rFonts w:cs="Simplified Arabic"/>
          <w:sz w:val="22"/>
          <w:rtl/>
          <w:lang w:val="en-US"/>
        </w:rPr>
        <w:t xml:space="preserve"> على أن تقدم الهيئة </w:t>
      </w:r>
      <w:r w:rsidR="00E902AC" w:rsidRPr="00E902AC">
        <w:rPr>
          <w:rFonts w:cs="Simplified Arabic"/>
          <w:sz w:val="22"/>
          <w:rtl/>
          <w:lang w:val="en-US"/>
        </w:rPr>
        <w:t>الفرعية المعنية بالمادة 8(ي) وغيرها من أحكام اتفاقية التنوع البيولوجي ذات الصلة بالشعوب الأصلية والمجتمعات المحلية</w:t>
      </w:r>
      <w:r w:rsidR="0050124D" w:rsidRPr="0050124D">
        <w:rPr>
          <w:rFonts w:cs="Simplified Arabic"/>
          <w:sz w:val="22"/>
          <w:rtl/>
          <w:lang w:val="en-US"/>
        </w:rPr>
        <w:t>، في هذا الاجتماع، المشورة بشأن مدخلات المعارف التقليدية في التقرير العالمي</w:t>
      </w:r>
      <w:r w:rsidR="0050124D" w:rsidRPr="0050124D">
        <w:rPr>
          <w:rFonts w:cs="Simplified Arabic"/>
          <w:sz w:val="22"/>
          <w:lang w:val="en-US"/>
        </w:rPr>
        <w:t>.</w:t>
      </w:r>
    </w:p>
    <w:p w14:paraId="548D3531" w14:textId="6E1C8B04" w:rsidR="0050124D" w:rsidRPr="003F5546" w:rsidRDefault="00FE69C9" w:rsidP="0050124D">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Pr>
          <w:rFonts w:cs="Simplified Arabic" w:hint="cs"/>
          <w:sz w:val="22"/>
          <w:rtl/>
          <w:lang w:val="en-US"/>
        </w:rPr>
        <w:t>وتركّز</w:t>
      </w:r>
      <w:r w:rsidR="0050124D" w:rsidRPr="0050124D">
        <w:rPr>
          <w:rFonts w:cs="Simplified Arabic"/>
          <w:sz w:val="22"/>
          <w:rtl/>
          <w:lang w:val="en-US"/>
        </w:rPr>
        <w:t xml:space="preserve"> هذه الوثيقة على </w:t>
      </w:r>
      <w:r w:rsidR="0050124D" w:rsidRPr="003F5546">
        <w:rPr>
          <w:rFonts w:cs="Simplified Arabic"/>
          <w:sz w:val="22"/>
          <w:rtl/>
          <w:lang w:val="en-US"/>
        </w:rPr>
        <w:t>مدخلات المعارف التقليدية في التقرير العالمي.</w:t>
      </w:r>
    </w:p>
    <w:p w14:paraId="59B27E7B" w14:textId="59345370" w:rsidR="00E902AC" w:rsidRPr="00652C17" w:rsidRDefault="00652C17" w:rsidP="00652C17">
      <w:pPr>
        <w:keepNext/>
        <w:keepLines/>
        <w:bidi/>
        <w:spacing w:after="120" w:line="216" w:lineRule="auto"/>
        <w:rPr>
          <w:rFonts w:cs="Simplified Arabic"/>
          <w:b/>
          <w:bCs/>
          <w:szCs w:val="28"/>
          <w:rtl/>
        </w:rPr>
      </w:pPr>
      <w:r>
        <w:rPr>
          <w:rFonts w:cs="Simplified Arabic" w:hint="cs"/>
          <w:b/>
          <w:bCs/>
          <w:szCs w:val="28"/>
          <w:rtl/>
        </w:rPr>
        <w:t xml:space="preserve">ثانيا- </w:t>
      </w:r>
      <w:r w:rsidR="00E902AC" w:rsidRPr="00652C17">
        <w:rPr>
          <w:rFonts w:cs="Simplified Arabic"/>
          <w:b/>
          <w:bCs/>
          <w:szCs w:val="28"/>
          <w:rtl/>
        </w:rPr>
        <w:t xml:space="preserve">مدخلات المعارف التقليدية في التقرير العالمي </w:t>
      </w:r>
      <w:r w:rsidR="00D5478A">
        <w:rPr>
          <w:rFonts w:cs="Simplified Arabic" w:hint="cs"/>
          <w:b/>
          <w:bCs/>
          <w:szCs w:val="28"/>
          <w:rtl/>
        </w:rPr>
        <w:t>عن</w:t>
      </w:r>
      <w:r w:rsidR="00E902AC" w:rsidRPr="00652C17">
        <w:rPr>
          <w:rFonts w:cs="Simplified Arabic"/>
          <w:b/>
          <w:bCs/>
          <w:szCs w:val="28"/>
          <w:rtl/>
        </w:rPr>
        <w:t xml:space="preserve"> التقدم الجماعي</w:t>
      </w:r>
      <w:r>
        <w:rPr>
          <w:rFonts w:cs="Simplified Arabic" w:hint="cs"/>
          <w:b/>
          <w:bCs/>
          <w:szCs w:val="28"/>
          <w:rtl/>
        </w:rPr>
        <w:t xml:space="preserve"> المحرز</w:t>
      </w:r>
      <w:r w:rsidR="00E902AC" w:rsidRPr="00652C17">
        <w:rPr>
          <w:rFonts w:cs="Simplified Arabic"/>
          <w:b/>
          <w:bCs/>
          <w:szCs w:val="28"/>
          <w:rtl/>
        </w:rPr>
        <w:t xml:space="preserve"> في تنفيذ الإطار</w:t>
      </w:r>
    </w:p>
    <w:p w14:paraId="2FAB2022" w14:textId="3CD6CFA6" w:rsidR="00E902AC" w:rsidRPr="00E902AC" w:rsidRDefault="00652C17" w:rsidP="00E902AC">
      <w:pPr>
        <w:pStyle w:val="ListParagraph"/>
        <w:numPr>
          <w:ilvl w:val="0"/>
          <w:numId w:val="4"/>
        </w:numPr>
        <w:tabs>
          <w:tab w:val="left" w:pos="1280"/>
        </w:tabs>
        <w:bidi/>
        <w:spacing w:after="120" w:line="216" w:lineRule="auto"/>
        <w:ind w:left="567" w:firstLine="0"/>
        <w:contextualSpacing w:val="0"/>
        <w:jc w:val="both"/>
        <w:rPr>
          <w:rFonts w:cs="Simplified Arabic"/>
          <w:sz w:val="22"/>
          <w:rtl/>
          <w:lang w:val="en-US"/>
        </w:rPr>
      </w:pPr>
      <w:r>
        <w:rPr>
          <w:rFonts w:cs="Simplified Arabic" w:hint="cs"/>
          <w:sz w:val="22"/>
          <w:rtl/>
          <w:lang w:val="en-US"/>
        </w:rPr>
        <w:t>تنص</w:t>
      </w:r>
      <w:r w:rsidR="00E902AC" w:rsidRPr="00E902AC">
        <w:rPr>
          <w:rFonts w:cs="Simplified Arabic"/>
          <w:sz w:val="22"/>
          <w:rtl/>
          <w:lang w:val="en-US"/>
        </w:rPr>
        <w:t xml:space="preserve"> الفقرة الفرعية 18 (ل) من </w:t>
      </w:r>
      <w:r w:rsidR="00D5478A">
        <w:rPr>
          <w:rFonts w:cs="Simplified Arabic" w:hint="cs"/>
          <w:sz w:val="22"/>
          <w:rtl/>
          <w:lang w:val="en-US"/>
        </w:rPr>
        <w:t>المقرر</w:t>
      </w:r>
      <w:r w:rsidR="00E902AC" w:rsidRPr="00E902AC">
        <w:rPr>
          <w:rFonts w:cs="Simplified Arabic"/>
          <w:sz w:val="22"/>
          <w:rtl/>
          <w:lang w:val="en-US"/>
        </w:rPr>
        <w:t xml:space="preserve"> </w:t>
      </w:r>
      <w:hyperlink r:id="rId13" w:history="1">
        <w:r w:rsidR="00E902AC" w:rsidRPr="00D5478A">
          <w:rPr>
            <w:rStyle w:val="Hyperlink"/>
            <w:rFonts w:cs="Simplified Arabic"/>
            <w:sz w:val="22"/>
            <w:rtl/>
            <w:lang w:val="en-US"/>
          </w:rPr>
          <w:t>16/32</w:t>
        </w:r>
      </w:hyperlink>
      <w:r w:rsidR="00E902AC" w:rsidRPr="00E902AC">
        <w:rPr>
          <w:rFonts w:cs="Simplified Arabic"/>
          <w:sz w:val="22"/>
          <w:rtl/>
          <w:lang w:val="en-US"/>
        </w:rPr>
        <w:t xml:space="preserve"> على أن </w:t>
      </w:r>
      <w:r w:rsidR="00D5478A" w:rsidRPr="00D5478A">
        <w:rPr>
          <w:rFonts w:cs="Simplified Arabic"/>
          <w:sz w:val="22"/>
          <w:rtl/>
          <w:lang w:val="en-US"/>
        </w:rPr>
        <w:t>المعارف والابتكارات والممارسات والتكنولوجيا التقليدية ذات الصلة للشعوب الأصلية والمجتمعات المحلية التي يُتاح الوصول إليها بموافقتها الحرة والمسبقة والمستنيرة</w:t>
      </w:r>
      <w:r w:rsidR="009B4C4E">
        <w:rPr>
          <w:rStyle w:val="FootnoteReference"/>
          <w:rFonts w:cs="Simplified Arabic"/>
          <w:sz w:val="22"/>
          <w:rtl/>
          <w:lang w:val="en-US"/>
        </w:rPr>
        <w:footnoteReference w:id="2"/>
      </w:r>
      <w:r w:rsidR="00E902AC" w:rsidRPr="00E902AC">
        <w:rPr>
          <w:rFonts w:cs="Simplified Arabic"/>
          <w:sz w:val="22"/>
          <w:rtl/>
          <w:lang w:val="en-US"/>
        </w:rPr>
        <w:t xml:space="preserve"> ينبغي أن تكون من </w:t>
      </w:r>
      <w:r w:rsidR="009B4C4E">
        <w:rPr>
          <w:rFonts w:cs="Simplified Arabic" w:hint="cs"/>
          <w:sz w:val="22"/>
          <w:rtl/>
          <w:lang w:val="en-US"/>
        </w:rPr>
        <w:t>ضمن</w:t>
      </w:r>
      <w:r w:rsidR="00E902AC" w:rsidRPr="00E902AC">
        <w:rPr>
          <w:rFonts w:cs="Simplified Arabic"/>
          <w:sz w:val="22"/>
          <w:rtl/>
          <w:lang w:val="en-US"/>
        </w:rPr>
        <w:t xml:space="preserve"> مصادر المعلومات الإضافية لإعداد التقرير العالمي</w:t>
      </w:r>
      <w:r w:rsidR="00E902AC" w:rsidRPr="00E902AC">
        <w:rPr>
          <w:rFonts w:cs="Simplified Arabic"/>
          <w:sz w:val="22"/>
          <w:lang w:val="en-US"/>
        </w:rPr>
        <w:t>.</w:t>
      </w:r>
    </w:p>
    <w:p w14:paraId="3B791664" w14:textId="1C66A374" w:rsidR="00E902AC" w:rsidRPr="00652C17" w:rsidRDefault="00E902AC" w:rsidP="00652C17">
      <w:pPr>
        <w:pStyle w:val="ListParagraph"/>
        <w:numPr>
          <w:ilvl w:val="0"/>
          <w:numId w:val="12"/>
        </w:numPr>
        <w:tabs>
          <w:tab w:val="left" w:pos="1280"/>
        </w:tabs>
        <w:bidi/>
        <w:spacing w:after="120" w:line="216" w:lineRule="auto"/>
        <w:ind w:left="571" w:hanging="567"/>
        <w:contextualSpacing w:val="0"/>
        <w:jc w:val="both"/>
        <w:rPr>
          <w:rFonts w:cs="Simplified Arabic"/>
          <w:b/>
          <w:bCs/>
          <w:sz w:val="22"/>
          <w:rtl/>
          <w:lang w:val="en-US"/>
        </w:rPr>
      </w:pPr>
      <w:r w:rsidRPr="00652C17">
        <w:rPr>
          <w:rFonts w:cs="Simplified Arabic"/>
          <w:b/>
          <w:bCs/>
          <w:sz w:val="22"/>
          <w:rtl/>
          <w:lang w:val="en-US"/>
        </w:rPr>
        <w:t>مشاركة الشعوب الأصلية والمجتمعات المحلية ومدخلات المعارف التقليدية في التخطيط</w:t>
      </w:r>
      <w:r w:rsidR="009B4C4E">
        <w:rPr>
          <w:rFonts w:cs="Simplified Arabic" w:hint="cs"/>
          <w:b/>
          <w:bCs/>
          <w:sz w:val="22"/>
          <w:rtl/>
          <w:lang w:val="en-US"/>
        </w:rPr>
        <w:t xml:space="preserve"> والإبلاغ</w:t>
      </w:r>
      <w:r w:rsidRPr="00652C17">
        <w:rPr>
          <w:rFonts w:cs="Simplified Arabic"/>
          <w:b/>
          <w:bCs/>
          <w:sz w:val="22"/>
          <w:rtl/>
          <w:lang w:val="en-US"/>
        </w:rPr>
        <w:t xml:space="preserve"> الوطني</w:t>
      </w:r>
      <w:r w:rsidR="009B4C4E">
        <w:rPr>
          <w:rFonts w:cs="Simplified Arabic" w:hint="cs"/>
          <w:b/>
          <w:bCs/>
          <w:sz w:val="22"/>
          <w:rtl/>
          <w:lang w:val="en-US"/>
        </w:rPr>
        <w:t>ين</w:t>
      </w:r>
    </w:p>
    <w:p w14:paraId="0D3BC1F2" w14:textId="002483FB" w:rsidR="00652C17" w:rsidRDefault="00652C17" w:rsidP="00E902AC">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Pr>
          <w:rFonts w:cs="Simplified Arabic" w:hint="cs"/>
          <w:sz w:val="22"/>
          <w:rtl/>
          <w:lang w:val="en-US"/>
        </w:rPr>
        <w:t>تتضم</w:t>
      </w:r>
      <w:r w:rsidR="00E902AC" w:rsidRPr="00E902AC">
        <w:rPr>
          <w:rFonts w:cs="Simplified Arabic"/>
          <w:sz w:val="22"/>
          <w:rtl/>
          <w:lang w:val="en-US"/>
        </w:rPr>
        <w:t xml:space="preserve">ن التقارير الوطنية، </w:t>
      </w:r>
      <w:r w:rsidR="009B4C4E">
        <w:rPr>
          <w:rFonts w:cs="Simplified Arabic" w:hint="cs"/>
          <w:sz w:val="22"/>
          <w:rtl/>
          <w:lang w:val="en-US"/>
        </w:rPr>
        <w:t>والتي تعتبر</w:t>
      </w:r>
      <w:r w:rsidR="00E902AC" w:rsidRPr="00E902AC">
        <w:rPr>
          <w:rFonts w:cs="Simplified Arabic"/>
          <w:sz w:val="22"/>
          <w:rtl/>
          <w:lang w:val="en-US"/>
        </w:rPr>
        <w:t xml:space="preserve"> المصدر الرئيسي للمعلومات في التقرير العالمي، </w:t>
      </w:r>
      <w:r w:rsidR="006611BF">
        <w:rPr>
          <w:rFonts w:cs="Simplified Arabic" w:hint="cs"/>
          <w:sz w:val="22"/>
          <w:rtl/>
          <w:lang w:val="en-US"/>
        </w:rPr>
        <w:t>ال</w:t>
      </w:r>
      <w:r w:rsidR="00E902AC" w:rsidRPr="00E902AC">
        <w:rPr>
          <w:rFonts w:cs="Simplified Arabic"/>
          <w:sz w:val="22"/>
          <w:rtl/>
          <w:lang w:val="en-US"/>
        </w:rPr>
        <w:t xml:space="preserve">معلومات </w:t>
      </w:r>
      <w:r w:rsidR="006611BF">
        <w:rPr>
          <w:rFonts w:cs="Simplified Arabic" w:hint="cs"/>
          <w:sz w:val="22"/>
          <w:rtl/>
          <w:lang w:val="en-US"/>
        </w:rPr>
        <w:t>المستخدمة</w:t>
      </w:r>
      <w:r w:rsidR="00E902AC" w:rsidRPr="00E902AC">
        <w:rPr>
          <w:rFonts w:cs="Simplified Arabic"/>
          <w:sz w:val="22"/>
          <w:rtl/>
          <w:lang w:val="en-US"/>
        </w:rPr>
        <w:t xml:space="preserve"> لتقييم التقدم المحرز في تنفيذ الاستراتيجيات وخطط العمل الوطنية للتنوع البيولوجي، بما في ذلك التقدم المحرز نحو تحقيق الأهداف الوطنية. ولذلك، ستُؤخذ مدخلات المعارف التقليدية أو دراسات الحالة المتعلقة باستخدام المعارف التقليدية، عند توفرها وإدراجها في التقارير الوطنية، </w:t>
      </w:r>
      <w:r w:rsidR="006611BF">
        <w:rPr>
          <w:rFonts w:cs="Simplified Arabic" w:hint="cs"/>
          <w:sz w:val="22"/>
          <w:rtl/>
          <w:lang w:val="en-US"/>
        </w:rPr>
        <w:t>بعين</w:t>
      </w:r>
      <w:r w:rsidR="00E902AC" w:rsidRPr="00E902AC">
        <w:rPr>
          <w:rFonts w:cs="Simplified Arabic"/>
          <w:sz w:val="22"/>
          <w:rtl/>
          <w:lang w:val="en-US"/>
        </w:rPr>
        <w:t xml:space="preserve"> الاعتبار عند إعداد التقرير العالمي.</w:t>
      </w:r>
    </w:p>
    <w:p w14:paraId="2F5CD3DE" w14:textId="6168396B" w:rsidR="00E902AC" w:rsidRPr="00E902AC" w:rsidRDefault="00652C17" w:rsidP="00652C17">
      <w:pPr>
        <w:pStyle w:val="ListParagraph"/>
        <w:numPr>
          <w:ilvl w:val="0"/>
          <w:numId w:val="4"/>
        </w:numPr>
        <w:tabs>
          <w:tab w:val="left" w:pos="1280"/>
        </w:tabs>
        <w:bidi/>
        <w:spacing w:after="120" w:line="216" w:lineRule="auto"/>
        <w:ind w:left="567" w:firstLine="0"/>
        <w:contextualSpacing w:val="0"/>
        <w:jc w:val="both"/>
        <w:rPr>
          <w:rFonts w:cs="Simplified Arabic"/>
          <w:sz w:val="22"/>
          <w:rtl/>
          <w:lang w:val="en-US"/>
        </w:rPr>
      </w:pPr>
      <w:r>
        <w:rPr>
          <w:rFonts w:cs="Simplified Arabic" w:hint="cs"/>
          <w:sz w:val="22"/>
          <w:rtl/>
          <w:lang w:val="en-US"/>
        </w:rPr>
        <w:t>وفي المقرر</w:t>
      </w:r>
      <w:r w:rsidR="00E902AC" w:rsidRPr="00E902AC">
        <w:rPr>
          <w:rFonts w:cs="Simplified Arabic"/>
          <w:sz w:val="22"/>
          <w:rtl/>
          <w:lang w:val="en-US"/>
        </w:rPr>
        <w:t xml:space="preserve"> </w:t>
      </w:r>
      <w:hyperlink r:id="rId14" w:history="1">
        <w:r w:rsidRPr="006611BF">
          <w:rPr>
            <w:rStyle w:val="Hyperlink"/>
            <w:rFonts w:cs="Simplified Arabic"/>
            <w:lang w:val="en-US"/>
          </w:rPr>
          <w:t>15</w:t>
        </w:r>
        <w:r w:rsidR="00E902AC" w:rsidRPr="006611BF">
          <w:rPr>
            <w:rStyle w:val="Hyperlink"/>
            <w:rFonts w:cs="Simplified Arabic"/>
            <w:rtl/>
            <w:lang w:val="en-US"/>
          </w:rPr>
          <w:t>/</w:t>
        </w:r>
        <w:r w:rsidRPr="006611BF">
          <w:rPr>
            <w:rStyle w:val="Hyperlink"/>
            <w:rFonts w:cs="Simplified Arabic"/>
            <w:lang w:val="en-US"/>
          </w:rPr>
          <w:t>6</w:t>
        </w:r>
      </w:hyperlink>
      <w:r w:rsidR="00E902AC" w:rsidRPr="006611BF">
        <w:rPr>
          <w:rFonts w:cs="Simplified Arabic"/>
          <w:rtl/>
          <w:lang w:val="en-US"/>
        </w:rPr>
        <w:t>،</w:t>
      </w:r>
      <w:r w:rsidR="00E902AC" w:rsidRPr="00E902AC">
        <w:rPr>
          <w:rFonts w:cs="Simplified Arabic"/>
          <w:sz w:val="22"/>
          <w:rtl/>
          <w:lang w:val="en-US"/>
        </w:rPr>
        <w:t xml:space="preserve"> شجع مؤتمر الأطراف </w:t>
      </w:r>
      <w:proofErr w:type="spellStart"/>
      <w:r w:rsidR="00E902AC" w:rsidRPr="00E902AC">
        <w:rPr>
          <w:rFonts w:cs="Simplified Arabic"/>
          <w:sz w:val="22"/>
          <w:rtl/>
          <w:lang w:val="en-US"/>
        </w:rPr>
        <w:t>الأطراف</w:t>
      </w:r>
      <w:proofErr w:type="spellEnd"/>
      <w:r w:rsidR="00E902AC" w:rsidRPr="00E902AC">
        <w:rPr>
          <w:rFonts w:cs="Simplified Arabic"/>
          <w:sz w:val="22"/>
          <w:rtl/>
          <w:lang w:val="en-US"/>
        </w:rPr>
        <w:t xml:space="preserve"> على تمكين </w:t>
      </w:r>
      <w:r w:rsidR="006611BF" w:rsidRPr="006611BF">
        <w:rPr>
          <w:rFonts w:cs="Simplified Arabic"/>
          <w:sz w:val="22"/>
          <w:rtl/>
          <w:lang w:val="en-US"/>
        </w:rPr>
        <w:t xml:space="preserve">المشاركة الكاملة والفعالة </w:t>
      </w:r>
      <w:r w:rsidR="00913D69">
        <w:rPr>
          <w:rFonts w:cs="Simplified Arabic" w:hint="cs"/>
          <w:sz w:val="22"/>
          <w:rtl/>
          <w:lang w:val="en-US"/>
        </w:rPr>
        <w:t>وإشراك</w:t>
      </w:r>
      <w:r w:rsidR="006611BF" w:rsidRPr="006611BF">
        <w:rPr>
          <w:rFonts w:cs="Simplified Arabic"/>
          <w:sz w:val="22"/>
          <w:rtl/>
          <w:lang w:val="en-US"/>
        </w:rPr>
        <w:t xml:space="preserve"> النساء</w:t>
      </w:r>
      <w:r w:rsidR="006611BF">
        <w:rPr>
          <w:rFonts w:cs="Simplified Arabic" w:hint="cs"/>
          <w:sz w:val="22"/>
          <w:rtl/>
          <w:lang w:val="en-US"/>
        </w:rPr>
        <w:t>،</w:t>
      </w:r>
      <w:r w:rsidR="006611BF" w:rsidRPr="006611BF">
        <w:rPr>
          <w:rFonts w:cs="Simplified Arabic"/>
          <w:sz w:val="22"/>
          <w:rtl/>
          <w:lang w:val="en-US"/>
        </w:rPr>
        <w:t xml:space="preserve"> والشعوب الأصلية والمجتمعات المحلية</w:t>
      </w:r>
      <w:r w:rsidR="006611BF">
        <w:rPr>
          <w:rFonts w:cs="Simplified Arabic" w:hint="cs"/>
          <w:sz w:val="22"/>
          <w:rtl/>
          <w:lang w:val="en-US"/>
        </w:rPr>
        <w:t>،</w:t>
      </w:r>
      <w:r w:rsidR="006611BF" w:rsidRPr="006611BF">
        <w:rPr>
          <w:rFonts w:cs="Simplified Arabic"/>
          <w:sz w:val="22"/>
          <w:rtl/>
          <w:lang w:val="en-US"/>
        </w:rPr>
        <w:t xml:space="preserve"> والشباب</w:t>
      </w:r>
      <w:r w:rsidR="006611BF">
        <w:rPr>
          <w:rFonts w:cs="Simplified Arabic" w:hint="cs"/>
          <w:sz w:val="22"/>
          <w:rtl/>
          <w:lang w:val="en-US"/>
        </w:rPr>
        <w:t>،</w:t>
      </w:r>
      <w:r w:rsidR="006611BF" w:rsidRPr="006611BF">
        <w:rPr>
          <w:rFonts w:cs="Simplified Arabic"/>
          <w:sz w:val="22"/>
          <w:rtl/>
          <w:lang w:val="en-US"/>
        </w:rPr>
        <w:t xml:space="preserve"> ومنظمات المجتمع المدني</w:t>
      </w:r>
      <w:r w:rsidR="006611BF">
        <w:rPr>
          <w:rFonts w:cs="Simplified Arabic" w:hint="cs"/>
          <w:sz w:val="22"/>
          <w:rtl/>
          <w:lang w:val="en-US"/>
        </w:rPr>
        <w:t>،</w:t>
      </w:r>
      <w:r w:rsidR="006611BF" w:rsidRPr="006611BF">
        <w:rPr>
          <w:rFonts w:cs="Simplified Arabic"/>
          <w:sz w:val="22"/>
          <w:rtl/>
          <w:lang w:val="en-US"/>
        </w:rPr>
        <w:t xml:space="preserve"> والأوساط الأكاديمية</w:t>
      </w:r>
      <w:r w:rsidR="006611BF">
        <w:rPr>
          <w:rFonts w:cs="Simplified Arabic" w:hint="cs"/>
          <w:sz w:val="22"/>
          <w:rtl/>
          <w:lang w:val="en-US"/>
        </w:rPr>
        <w:t>،</w:t>
      </w:r>
      <w:r w:rsidR="006611BF" w:rsidRPr="006611BF">
        <w:rPr>
          <w:rFonts w:cs="Simplified Arabic"/>
          <w:sz w:val="22"/>
          <w:rtl/>
          <w:lang w:val="en-US"/>
        </w:rPr>
        <w:t xml:space="preserve"> والقطاع الخاص</w:t>
      </w:r>
      <w:r w:rsidR="006611BF">
        <w:rPr>
          <w:rFonts w:cs="Simplified Arabic" w:hint="cs"/>
          <w:sz w:val="22"/>
          <w:rtl/>
          <w:lang w:val="en-US"/>
        </w:rPr>
        <w:t>،</w:t>
      </w:r>
      <w:r w:rsidR="006611BF" w:rsidRPr="006611BF">
        <w:rPr>
          <w:rFonts w:cs="Simplified Arabic"/>
          <w:sz w:val="22"/>
          <w:rtl/>
          <w:lang w:val="en-US"/>
        </w:rPr>
        <w:t xml:space="preserve"> وجميع مستويات الحكومة وأصحاب المصلحة من جميع القطاعات الأخرى ذات الصلة، في جميع مستويات وضع وتنفيذ الاستراتيجيات وخطط العمل الوطنية للتنوع البيولوجي وكذلك في إعداد التقريرين الوطنيين السابع والثامن</w:t>
      </w:r>
      <w:r w:rsidR="00E902AC" w:rsidRPr="00E902AC">
        <w:rPr>
          <w:rFonts w:cs="Simplified Arabic"/>
          <w:sz w:val="22"/>
          <w:rtl/>
          <w:lang w:val="en-US"/>
        </w:rPr>
        <w:t xml:space="preserve">. كما شجع الأطراف على </w:t>
      </w:r>
      <w:r w:rsidR="00913D69">
        <w:rPr>
          <w:rFonts w:cs="Simplified Arabic" w:hint="cs"/>
          <w:sz w:val="22"/>
          <w:rtl/>
          <w:lang w:val="en-US"/>
        </w:rPr>
        <w:t xml:space="preserve">التأكد </w:t>
      </w:r>
      <w:r w:rsidR="00913D69" w:rsidRPr="00913D69">
        <w:rPr>
          <w:rFonts w:cs="Simplified Arabic"/>
          <w:sz w:val="22"/>
          <w:rtl/>
          <w:lang w:val="en-US"/>
        </w:rPr>
        <w:t>من إجراء المشاورات من أجل الحصول على الموافقة الحرة والمسبقة والمستنيرة للشعوب الأصلية والمجتمعات المحلية، حسب الاقتضاء، لدى انخراطها ومشاركتها في تحديث وتنقيح الاستراتيجيات وخطط العمل الوطنية للتنوع البيولوجي والأهداف الوطنية فيما يتعلق بالتدابير ذات الصلة التي قد تؤثر عليها</w:t>
      </w:r>
      <w:r w:rsidR="00E902AC" w:rsidRPr="00E902AC">
        <w:rPr>
          <w:rFonts w:cs="Simplified Arabic"/>
          <w:sz w:val="22"/>
          <w:rtl/>
          <w:lang w:val="en-US"/>
        </w:rPr>
        <w:t>.</w:t>
      </w:r>
      <w:r w:rsidR="00913D69">
        <w:rPr>
          <w:rStyle w:val="FootnoteReference"/>
          <w:rFonts w:cs="Simplified Arabic"/>
          <w:sz w:val="22"/>
          <w:rtl/>
          <w:lang w:val="en-US"/>
        </w:rPr>
        <w:footnoteReference w:id="3"/>
      </w:r>
      <w:r w:rsidR="00E902AC" w:rsidRPr="00E902AC">
        <w:rPr>
          <w:rFonts w:cs="Simplified Arabic"/>
          <w:sz w:val="22"/>
          <w:rtl/>
          <w:lang w:val="en-US"/>
        </w:rPr>
        <w:t xml:space="preserve"> </w:t>
      </w:r>
      <w:r w:rsidR="00913D69">
        <w:rPr>
          <w:rFonts w:cs="Simplified Arabic" w:hint="cs"/>
          <w:sz w:val="22"/>
          <w:rtl/>
          <w:lang w:val="en-US"/>
        </w:rPr>
        <w:t>و</w:t>
      </w:r>
      <w:r w:rsidR="00E902AC" w:rsidRPr="00E902AC">
        <w:rPr>
          <w:rFonts w:cs="Simplified Arabic"/>
          <w:sz w:val="22"/>
          <w:rtl/>
          <w:lang w:val="en-US"/>
        </w:rPr>
        <w:t xml:space="preserve">علاوة على ذلك، في </w:t>
      </w:r>
      <w:r w:rsidR="00913D69" w:rsidRPr="00913D69">
        <w:rPr>
          <w:rFonts w:cs="Simplified Arabic"/>
          <w:sz w:val="22"/>
          <w:rtl/>
          <w:lang w:val="en-US"/>
        </w:rPr>
        <w:t xml:space="preserve">إرشادات </w:t>
      </w:r>
      <w:r w:rsidR="00913D69">
        <w:rPr>
          <w:rFonts w:cs="Simplified Arabic" w:hint="cs"/>
          <w:sz w:val="22"/>
          <w:rtl/>
          <w:lang w:val="en-US"/>
        </w:rPr>
        <w:t>تنقيح</w:t>
      </w:r>
      <w:r w:rsidR="00913D69" w:rsidRPr="00913D69">
        <w:rPr>
          <w:rFonts w:cs="Simplified Arabic"/>
          <w:sz w:val="22"/>
          <w:rtl/>
          <w:lang w:val="en-US"/>
        </w:rPr>
        <w:t xml:space="preserve"> أو تحديث الاستراتيجيات وخطط العمل الوطنية للتنوع البيولوجي </w:t>
      </w:r>
      <w:r w:rsidR="00913D69">
        <w:rPr>
          <w:rFonts w:cs="Simplified Arabic" w:hint="cs"/>
          <w:sz w:val="22"/>
          <w:rtl/>
          <w:lang w:val="en-US"/>
        </w:rPr>
        <w:t xml:space="preserve">بما </w:t>
      </w:r>
      <w:proofErr w:type="spellStart"/>
      <w:r w:rsidR="00913D69">
        <w:rPr>
          <w:rFonts w:cs="Simplified Arabic" w:hint="cs"/>
          <w:sz w:val="22"/>
          <w:rtl/>
          <w:lang w:val="en-US"/>
        </w:rPr>
        <w:t>يتواءم</w:t>
      </w:r>
      <w:proofErr w:type="spellEnd"/>
      <w:r w:rsidR="00913D69" w:rsidRPr="00913D69">
        <w:rPr>
          <w:rFonts w:cs="Simplified Arabic"/>
          <w:sz w:val="22"/>
          <w:rtl/>
          <w:lang w:val="en-US"/>
        </w:rPr>
        <w:t xml:space="preserve"> مع </w:t>
      </w:r>
      <w:r w:rsidR="00913D69">
        <w:rPr>
          <w:rFonts w:cs="Simplified Arabic" w:hint="cs"/>
          <w:sz w:val="22"/>
          <w:rtl/>
          <w:lang w:val="en-US"/>
        </w:rPr>
        <w:t>الإطار</w:t>
      </w:r>
      <w:r w:rsidR="00E902AC" w:rsidRPr="00E902AC">
        <w:rPr>
          <w:rFonts w:cs="Simplified Arabic"/>
          <w:sz w:val="22"/>
          <w:rtl/>
          <w:lang w:val="en-US"/>
        </w:rPr>
        <w:t xml:space="preserve"> المعتمد</w:t>
      </w:r>
      <w:r w:rsidR="00913D69">
        <w:rPr>
          <w:rFonts w:cs="Simplified Arabic" w:hint="cs"/>
          <w:sz w:val="22"/>
          <w:rtl/>
          <w:lang w:val="en-US"/>
        </w:rPr>
        <w:t>ة</w:t>
      </w:r>
      <w:r w:rsidR="00E902AC" w:rsidRPr="00E902AC">
        <w:rPr>
          <w:rFonts w:cs="Simplified Arabic"/>
          <w:sz w:val="22"/>
          <w:rtl/>
          <w:lang w:val="en-US"/>
        </w:rPr>
        <w:t xml:space="preserve"> في </w:t>
      </w:r>
      <w:r w:rsidR="00913D69">
        <w:rPr>
          <w:rFonts w:cs="Simplified Arabic" w:hint="cs"/>
          <w:sz w:val="22"/>
          <w:rtl/>
          <w:lang w:val="en-US"/>
        </w:rPr>
        <w:t>المقرر</w:t>
      </w:r>
      <w:r w:rsidR="00E902AC" w:rsidRPr="00E902AC">
        <w:rPr>
          <w:rFonts w:cs="Simplified Arabic"/>
          <w:sz w:val="22"/>
          <w:rtl/>
          <w:lang w:val="en-US"/>
        </w:rPr>
        <w:t xml:space="preserve"> نفسه، </w:t>
      </w:r>
      <w:r w:rsidR="00E902AC" w:rsidRPr="00E902AC">
        <w:rPr>
          <w:rFonts w:cs="Simplified Arabic"/>
          <w:sz w:val="22"/>
          <w:rtl/>
          <w:lang w:val="en-US"/>
        </w:rPr>
        <w:lastRenderedPageBreak/>
        <w:t xml:space="preserve">يُنص على أن إعداد الاستراتيجيات وخطط العمل الوطنية للتنوع البيولوجي ينبغي أن </w:t>
      </w:r>
      <w:r w:rsidR="00913D69">
        <w:rPr>
          <w:rFonts w:cs="Simplified Arabic" w:hint="cs"/>
          <w:sz w:val="22"/>
          <w:rtl/>
          <w:lang w:val="en-US"/>
        </w:rPr>
        <w:t>يشمل</w:t>
      </w:r>
      <w:r w:rsidR="00913D69" w:rsidRPr="00913D69">
        <w:rPr>
          <w:rFonts w:cs="Simplified Arabic"/>
          <w:sz w:val="22"/>
          <w:rtl/>
          <w:lang w:val="en-US"/>
        </w:rPr>
        <w:t xml:space="preserve"> جميع القطاعات الحكومية على جميع مستويات الحكومات وجميع أصحاب المصلحة، والشعوب الأصلية والمجتمعات المحلية، والنساء والشباب على نطاق المجتمع وأن </w:t>
      </w:r>
      <w:r w:rsidR="007C6C38">
        <w:rPr>
          <w:rFonts w:cs="Simplified Arabic" w:hint="cs"/>
          <w:sz w:val="22"/>
          <w:rtl/>
          <w:lang w:val="en-US"/>
        </w:rPr>
        <w:t>تيسّر</w:t>
      </w:r>
      <w:r w:rsidR="00913D69" w:rsidRPr="00913D69">
        <w:rPr>
          <w:rFonts w:cs="Simplified Arabic"/>
          <w:sz w:val="22"/>
          <w:rtl/>
          <w:lang w:val="en-US"/>
        </w:rPr>
        <w:t xml:space="preserve"> إشراكهم لضمان تنسيق الأهداف والإجراءات والنتائج المتوقعة، ومعالجة شواغل مختلف الجهات الفاعلة، وتحقيق ملكيتها والتزامها تجاه التنفيذ</w:t>
      </w:r>
      <w:r w:rsidR="007C6C38">
        <w:rPr>
          <w:rFonts w:cs="Simplified Arabic" w:hint="cs"/>
          <w:sz w:val="22"/>
          <w:rtl/>
          <w:lang w:val="en-US"/>
        </w:rPr>
        <w:t>.</w:t>
      </w:r>
    </w:p>
    <w:p w14:paraId="78563A12" w14:textId="41F8F5EB" w:rsidR="00E902AC" w:rsidRPr="00E902AC" w:rsidRDefault="00652C17" w:rsidP="00E902AC">
      <w:pPr>
        <w:pStyle w:val="ListParagraph"/>
        <w:numPr>
          <w:ilvl w:val="0"/>
          <w:numId w:val="4"/>
        </w:numPr>
        <w:tabs>
          <w:tab w:val="left" w:pos="1280"/>
        </w:tabs>
        <w:bidi/>
        <w:spacing w:after="120" w:line="216" w:lineRule="auto"/>
        <w:ind w:left="567" w:firstLine="0"/>
        <w:contextualSpacing w:val="0"/>
        <w:jc w:val="both"/>
        <w:rPr>
          <w:rFonts w:cs="Simplified Arabic"/>
          <w:sz w:val="22"/>
          <w:rtl/>
          <w:lang w:val="en-US"/>
        </w:rPr>
      </w:pPr>
      <w:r>
        <w:rPr>
          <w:rFonts w:cs="Simplified Arabic" w:hint="cs"/>
          <w:sz w:val="22"/>
          <w:rtl/>
          <w:lang w:val="en-US"/>
        </w:rPr>
        <w:t>وستتضمن</w:t>
      </w:r>
      <w:r w:rsidR="00E902AC" w:rsidRPr="00E902AC">
        <w:rPr>
          <w:rFonts w:cs="Simplified Arabic"/>
          <w:sz w:val="22"/>
          <w:rtl/>
          <w:lang w:val="en-US"/>
        </w:rPr>
        <w:t xml:space="preserve"> التقارير الوطنية أيضا </w:t>
      </w:r>
      <w:r w:rsidR="007C6C38">
        <w:rPr>
          <w:rFonts w:cs="Simplified Arabic" w:hint="cs"/>
          <w:sz w:val="22"/>
          <w:rtl/>
          <w:lang w:val="en-US"/>
        </w:rPr>
        <w:t>الإبلاغ</w:t>
      </w:r>
      <w:r w:rsidR="00E902AC" w:rsidRPr="00E902AC">
        <w:rPr>
          <w:rFonts w:cs="Simplified Arabic"/>
          <w:sz w:val="22"/>
          <w:rtl/>
          <w:lang w:val="en-US"/>
        </w:rPr>
        <w:t xml:space="preserve"> عن المؤشرات </w:t>
      </w:r>
      <w:r w:rsidR="00E902AC" w:rsidRPr="007C6C38">
        <w:rPr>
          <w:rFonts w:cs="Simplified Arabic"/>
          <w:rtl/>
          <w:lang w:val="en-US"/>
        </w:rPr>
        <w:t xml:space="preserve">الرئيسية والثنائية </w:t>
      </w:r>
      <w:r w:rsidRPr="007C6C38">
        <w:rPr>
          <w:rFonts w:cs="Simplified Arabic"/>
          <w:lang w:val="en-US"/>
        </w:rPr>
        <w:t>9</w:t>
      </w:r>
      <w:r w:rsidRPr="007C6C38">
        <w:rPr>
          <w:rFonts w:cs="Simplified Arabic" w:hint="cs"/>
          <w:rtl/>
          <w:lang w:val="en-US"/>
        </w:rPr>
        <w:t>-</w:t>
      </w:r>
      <w:r w:rsidRPr="007C6C38">
        <w:rPr>
          <w:rFonts w:cs="Simplified Arabic"/>
          <w:lang w:val="en-US"/>
        </w:rPr>
        <w:t>2</w:t>
      </w:r>
      <w:r w:rsidR="007C6C38" w:rsidRPr="007C6C38">
        <w:rPr>
          <w:rFonts w:cs="Simplified Arabic" w:hint="cs"/>
          <w:rtl/>
          <w:lang w:val="en-US"/>
        </w:rPr>
        <w:t xml:space="preserve">، </w:t>
      </w:r>
      <w:r w:rsidR="00E902AC" w:rsidRPr="007C6C38">
        <w:rPr>
          <w:rFonts w:cs="Simplified Arabic"/>
          <w:rtl/>
          <w:lang w:val="en-US"/>
        </w:rPr>
        <w:t>و</w:t>
      </w:r>
      <w:r w:rsidRPr="007C6C38">
        <w:rPr>
          <w:rFonts w:cs="Simplified Arabic"/>
          <w:lang w:val="en-US"/>
        </w:rPr>
        <w:t>22</w:t>
      </w:r>
      <w:r w:rsidRPr="007C6C38">
        <w:rPr>
          <w:rFonts w:cs="Simplified Arabic" w:hint="cs"/>
          <w:rtl/>
          <w:lang w:val="en-US"/>
        </w:rPr>
        <w:t>-</w:t>
      </w:r>
      <w:r w:rsidRPr="007C6C38">
        <w:rPr>
          <w:rFonts w:cs="Simplified Arabic"/>
          <w:lang w:val="en-US"/>
        </w:rPr>
        <w:t>1</w:t>
      </w:r>
      <w:r w:rsidR="007C6C38" w:rsidRPr="007C6C38">
        <w:rPr>
          <w:rFonts w:cs="Simplified Arabic" w:hint="cs"/>
          <w:rtl/>
          <w:lang w:val="en-US"/>
        </w:rPr>
        <w:t xml:space="preserve">، </w:t>
      </w:r>
      <w:r w:rsidRPr="007C6C38">
        <w:rPr>
          <w:rFonts w:cs="Simplified Arabic" w:hint="cs"/>
          <w:rtl/>
          <w:lang w:val="en-US"/>
        </w:rPr>
        <w:t>و</w:t>
      </w:r>
      <w:r w:rsidRPr="007C6C38">
        <w:rPr>
          <w:rFonts w:cs="Simplified Arabic"/>
          <w:lang w:val="en-US"/>
        </w:rPr>
        <w:t>22</w:t>
      </w:r>
      <w:r w:rsidRPr="007C6C38">
        <w:rPr>
          <w:rFonts w:cs="Simplified Arabic" w:hint="cs"/>
          <w:rtl/>
          <w:lang w:val="en-US"/>
        </w:rPr>
        <w:t>-ب</w:t>
      </w:r>
      <w:r w:rsidR="00E902AC" w:rsidRPr="007C6C38">
        <w:rPr>
          <w:rFonts w:cs="Simplified Arabic"/>
          <w:rtl/>
          <w:lang w:val="en-US"/>
        </w:rPr>
        <w:t xml:space="preserve"> (</w:t>
      </w:r>
      <w:r w:rsidR="007C6C38" w:rsidRPr="007C6C38">
        <w:rPr>
          <w:rFonts w:cs="Simplified Arabic" w:hint="cs"/>
          <w:rtl/>
          <w:lang w:val="en-US"/>
        </w:rPr>
        <w:t>على النحو</w:t>
      </w:r>
      <w:r w:rsidR="00E902AC" w:rsidRPr="007C6C38">
        <w:rPr>
          <w:rFonts w:cs="Simplified Arabic"/>
          <w:rtl/>
          <w:lang w:val="en-US"/>
        </w:rPr>
        <w:t xml:space="preserve"> </w:t>
      </w:r>
      <w:r w:rsidR="007C6C38" w:rsidRPr="007C6C38">
        <w:rPr>
          <w:rFonts w:cs="Simplified Arabic" w:hint="cs"/>
          <w:rtl/>
          <w:lang w:val="en-US"/>
        </w:rPr>
        <w:t>ال</w:t>
      </w:r>
      <w:r w:rsidR="00E902AC" w:rsidRPr="007C6C38">
        <w:rPr>
          <w:rFonts w:cs="Simplified Arabic"/>
          <w:rtl/>
          <w:lang w:val="en-US"/>
        </w:rPr>
        <w:t xml:space="preserve">موضح في </w:t>
      </w:r>
      <w:r w:rsidRPr="007C6C38">
        <w:rPr>
          <w:rFonts w:cs="Simplified Arabic" w:hint="cs"/>
          <w:rtl/>
          <w:lang w:val="en-US"/>
        </w:rPr>
        <w:t>المقرر</w:t>
      </w:r>
      <w:r w:rsidR="00E902AC" w:rsidRPr="007C6C38">
        <w:rPr>
          <w:rFonts w:cs="Simplified Arabic"/>
          <w:rtl/>
          <w:lang w:val="en-US"/>
        </w:rPr>
        <w:t xml:space="preserve"> </w:t>
      </w:r>
      <w:hyperlink r:id="rId15" w:history="1">
        <w:r w:rsidR="00E902AC" w:rsidRPr="007C6C38">
          <w:rPr>
            <w:rStyle w:val="Hyperlink"/>
            <w:rFonts w:cs="Simplified Arabic"/>
            <w:rtl/>
            <w:lang w:val="en-US"/>
          </w:rPr>
          <w:t>16/31</w:t>
        </w:r>
      </w:hyperlink>
      <w:r w:rsidR="00E902AC" w:rsidRPr="007C6C38">
        <w:rPr>
          <w:rFonts w:cs="Simplified Arabic"/>
          <w:rtl/>
          <w:lang w:val="en-US"/>
        </w:rPr>
        <w:t>)، والتي تتماشى مع مؤشرات المعارف</w:t>
      </w:r>
      <w:r w:rsidR="00E902AC" w:rsidRPr="00E902AC">
        <w:rPr>
          <w:rFonts w:cs="Simplified Arabic"/>
          <w:sz w:val="22"/>
          <w:rtl/>
          <w:lang w:val="en-US"/>
        </w:rPr>
        <w:t xml:space="preserve"> التقليدية. </w:t>
      </w:r>
      <w:r w:rsidR="007C6C38">
        <w:rPr>
          <w:rFonts w:cs="Simplified Arabic" w:hint="cs"/>
          <w:sz w:val="22"/>
          <w:rtl/>
          <w:lang w:val="en-US"/>
        </w:rPr>
        <w:t>و</w:t>
      </w:r>
      <w:r w:rsidR="00E902AC" w:rsidRPr="00E902AC">
        <w:rPr>
          <w:rFonts w:cs="Simplified Arabic"/>
          <w:sz w:val="22"/>
          <w:rtl/>
          <w:lang w:val="en-US"/>
        </w:rPr>
        <w:t>يُعدّ إشراك الشعوب الأصلية والمجتمعات المحلية في عمليات التخطيط والرصد والإبلاغ الوطنية أمرا بالغ الأهمية لضمان إدراج المدخلات المتعلقة بالمعارف التقليدية في التقارير الوطنية</w:t>
      </w:r>
      <w:r w:rsidR="00E902AC" w:rsidRPr="00E902AC">
        <w:rPr>
          <w:rFonts w:cs="Simplified Arabic"/>
          <w:sz w:val="22"/>
          <w:lang w:val="en-US"/>
        </w:rPr>
        <w:t>.</w:t>
      </w:r>
    </w:p>
    <w:p w14:paraId="5E906774" w14:textId="11283ABA" w:rsidR="00E902AC" w:rsidRPr="00B10B46" w:rsidRDefault="00652C17" w:rsidP="00E902AC">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Pr>
          <w:rFonts w:cs="Simplified Arabic" w:hint="cs"/>
          <w:sz w:val="22"/>
          <w:rtl/>
          <w:lang w:val="en-US"/>
        </w:rPr>
        <w:t>و</w:t>
      </w:r>
      <w:r w:rsidR="00E902AC" w:rsidRPr="00E902AC">
        <w:rPr>
          <w:rFonts w:cs="Simplified Arabic"/>
          <w:sz w:val="22"/>
          <w:rtl/>
          <w:lang w:val="en-US"/>
        </w:rPr>
        <w:t xml:space="preserve">حتى 31 مايو/أيار 2025، </w:t>
      </w:r>
      <w:r w:rsidR="007C6C38">
        <w:rPr>
          <w:rFonts w:cs="Simplified Arabic" w:hint="cs"/>
          <w:sz w:val="22"/>
          <w:rtl/>
          <w:lang w:val="en-US"/>
        </w:rPr>
        <w:t>كان</w:t>
      </w:r>
      <w:r w:rsidR="00E902AC" w:rsidRPr="00E902AC">
        <w:rPr>
          <w:rFonts w:cs="Simplified Arabic"/>
          <w:sz w:val="22"/>
          <w:rtl/>
          <w:lang w:val="en-US"/>
        </w:rPr>
        <w:t xml:space="preserve"> 51 طرفا </w:t>
      </w:r>
      <w:r w:rsidR="007C6C38">
        <w:rPr>
          <w:rFonts w:cs="Simplified Arabic" w:hint="cs"/>
          <w:sz w:val="22"/>
          <w:rtl/>
          <w:lang w:val="en-US"/>
        </w:rPr>
        <w:t xml:space="preserve">قد قدم </w:t>
      </w:r>
      <w:r w:rsidR="00E902AC" w:rsidRPr="00E902AC">
        <w:rPr>
          <w:rFonts w:cs="Simplified Arabic"/>
          <w:sz w:val="22"/>
          <w:rtl/>
          <w:lang w:val="en-US"/>
        </w:rPr>
        <w:t xml:space="preserve">استراتيجية </w:t>
      </w:r>
      <w:r w:rsidR="007C6C38">
        <w:rPr>
          <w:rFonts w:cs="Simplified Arabic" w:hint="cs"/>
          <w:sz w:val="22"/>
          <w:rtl/>
          <w:lang w:val="en-US"/>
        </w:rPr>
        <w:t>وخطط</w:t>
      </w:r>
      <w:r w:rsidR="00E902AC" w:rsidRPr="00E902AC">
        <w:rPr>
          <w:rFonts w:cs="Simplified Arabic"/>
          <w:sz w:val="22"/>
          <w:rtl/>
          <w:lang w:val="en-US"/>
        </w:rPr>
        <w:t xml:space="preserve"> عمل وطنية للتنوع البيولوجي منقحة أو مُحدّثة. ومن </w:t>
      </w:r>
      <w:r w:rsidR="007C6C38">
        <w:rPr>
          <w:rFonts w:cs="Simplified Arabic" w:hint="cs"/>
          <w:sz w:val="22"/>
          <w:rtl/>
          <w:lang w:val="en-US"/>
        </w:rPr>
        <w:t>ضمن</w:t>
      </w:r>
      <w:r w:rsidR="00E902AC" w:rsidRPr="00E902AC">
        <w:rPr>
          <w:rFonts w:cs="Simplified Arabic"/>
          <w:sz w:val="22"/>
          <w:rtl/>
          <w:lang w:val="en-US"/>
        </w:rPr>
        <w:t xml:space="preserve"> هذه الأطراف </w:t>
      </w:r>
      <w:proofErr w:type="gramStart"/>
      <w:r w:rsidR="00E902AC" w:rsidRPr="00E902AC">
        <w:rPr>
          <w:rFonts w:cs="Simplified Arabic"/>
          <w:sz w:val="22"/>
          <w:rtl/>
          <w:lang w:val="en-US"/>
        </w:rPr>
        <w:t>الـ51</w:t>
      </w:r>
      <w:proofErr w:type="gramEnd"/>
      <w:r w:rsidR="00E902AC" w:rsidRPr="00E902AC">
        <w:rPr>
          <w:rFonts w:cs="Simplified Arabic"/>
          <w:sz w:val="22"/>
          <w:rtl/>
          <w:lang w:val="en-US"/>
        </w:rPr>
        <w:t xml:space="preserve">، ذكر 39 طرفا (76 في المائة) الشعوب الأصلية والمجتمعات المحلية في </w:t>
      </w:r>
      <w:r w:rsidR="007C6C38">
        <w:rPr>
          <w:rFonts w:cs="Simplified Arabic" w:hint="cs"/>
          <w:sz w:val="22"/>
          <w:rtl/>
          <w:lang w:val="en-US"/>
        </w:rPr>
        <w:t>تقاريرها</w:t>
      </w:r>
      <w:r w:rsidR="00E902AC" w:rsidRPr="00E902AC">
        <w:rPr>
          <w:rFonts w:cs="Simplified Arabic"/>
          <w:sz w:val="22"/>
          <w:rtl/>
          <w:lang w:val="en-US"/>
        </w:rPr>
        <w:t xml:space="preserve">؛ ومع ذلك، لم يسلط سوى 25 طرفا (49 في المائة) الضوء على مشاركة الشعوب الأصلية والمجتمعات المحلية في تنفيذ الأهداف والإجراءات الوطنية، </w:t>
      </w:r>
      <w:r w:rsidR="007C6C38">
        <w:rPr>
          <w:rFonts w:cs="Simplified Arabic" w:hint="cs"/>
          <w:sz w:val="22"/>
          <w:rtl/>
          <w:lang w:val="en-US"/>
        </w:rPr>
        <w:t>في حين</w:t>
      </w:r>
      <w:r w:rsidR="00E902AC" w:rsidRPr="00E902AC">
        <w:rPr>
          <w:rFonts w:cs="Simplified Arabic"/>
          <w:sz w:val="22"/>
          <w:rtl/>
          <w:lang w:val="en-US"/>
        </w:rPr>
        <w:t xml:space="preserve"> حدد عدد قليل فقط من الأطراف الشعوب الأصلية والمجتمعات المحلية باعتبارها </w:t>
      </w:r>
      <w:r w:rsidR="007C6C38">
        <w:rPr>
          <w:rFonts w:cs="Simplified Arabic" w:hint="cs"/>
          <w:sz w:val="22"/>
          <w:rtl/>
          <w:lang w:val="en-US"/>
        </w:rPr>
        <w:t>تضطلع بقيادة</w:t>
      </w:r>
      <w:r w:rsidR="00E902AC" w:rsidRPr="00E902AC">
        <w:rPr>
          <w:rFonts w:cs="Simplified Arabic"/>
          <w:sz w:val="22"/>
          <w:rtl/>
          <w:lang w:val="en-US"/>
        </w:rPr>
        <w:t xml:space="preserve"> </w:t>
      </w:r>
      <w:r w:rsidR="00E902AC" w:rsidRPr="00B10B46">
        <w:rPr>
          <w:rFonts w:cs="Simplified Arabic"/>
          <w:sz w:val="22"/>
          <w:rtl/>
          <w:lang w:val="en-US"/>
        </w:rPr>
        <w:t>إجراءات محددة.</w:t>
      </w:r>
    </w:p>
    <w:p w14:paraId="0DD2C54A" w14:textId="16D84814" w:rsidR="00652C17" w:rsidRPr="0024709B" w:rsidRDefault="007C6C38" w:rsidP="00652C17">
      <w:pPr>
        <w:pStyle w:val="ListParagraph"/>
        <w:numPr>
          <w:ilvl w:val="0"/>
          <w:numId w:val="4"/>
        </w:numPr>
        <w:tabs>
          <w:tab w:val="left" w:pos="1280"/>
        </w:tabs>
        <w:bidi/>
        <w:spacing w:after="120" w:line="216" w:lineRule="auto"/>
        <w:ind w:left="567" w:firstLine="0"/>
        <w:contextualSpacing w:val="0"/>
        <w:jc w:val="both"/>
        <w:rPr>
          <w:rFonts w:cs="Simplified Arabic"/>
          <w:lang w:val="en-US"/>
        </w:rPr>
      </w:pPr>
      <w:r w:rsidRPr="00B10B46">
        <w:rPr>
          <w:rFonts w:cs="Simplified Arabic" w:hint="cs"/>
          <w:sz w:val="22"/>
          <w:rtl/>
          <w:lang w:val="en-US"/>
        </w:rPr>
        <w:t>و</w:t>
      </w:r>
      <w:r w:rsidR="00652C17" w:rsidRPr="00B10B46">
        <w:rPr>
          <w:rFonts w:cs="Simplified Arabic"/>
          <w:sz w:val="22"/>
          <w:rtl/>
          <w:lang w:val="en-US"/>
        </w:rPr>
        <w:t>حتى التاريخ نفسه</w:t>
      </w:r>
      <w:r w:rsidR="00652C17" w:rsidRPr="0024709B">
        <w:rPr>
          <w:rFonts w:cs="Simplified Arabic"/>
          <w:rtl/>
          <w:lang w:val="en-US"/>
        </w:rPr>
        <w:t xml:space="preserve">، </w:t>
      </w:r>
      <w:r w:rsidR="00154D67" w:rsidRPr="0024709B">
        <w:rPr>
          <w:rFonts w:cs="Simplified Arabic" w:hint="cs"/>
          <w:rtl/>
          <w:lang w:val="en-US"/>
        </w:rPr>
        <w:t>كان</w:t>
      </w:r>
      <w:r w:rsidR="00652C17" w:rsidRPr="0024709B">
        <w:rPr>
          <w:rFonts w:cs="Simplified Arabic"/>
          <w:rtl/>
          <w:lang w:val="en-US"/>
        </w:rPr>
        <w:t xml:space="preserve"> </w:t>
      </w:r>
      <w:r w:rsidR="00652C17" w:rsidRPr="0024709B">
        <w:rPr>
          <w:rFonts w:cs="Simplified Arabic"/>
          <w:lang w:val="en-US"/>
        </w:rPr>
        <w:t>130</w:t>
      </w:r>
      <w:r w:rsidR="00652C17" w:rsidRPr="0024709B">
        <w:rPr>
          <w:rFonts w:cs="Simplified Arabic"/>
          <w:rtl/>
          <w:lang w:val="en-US"/>
        </w:rPr>
        <w:t xml:space="preserve"> طرفا</w:t>
      </w:r>
      <w:r w:rsidR="00154D67" w:rsidRPr="0024709B">
        <w:rPr>
          <w:rFonts w:cs="Simplified Arabic" w:hint="cs"/>
          <w:rtl/>
          <w:lang w:val="en-US"/>
        </w:rPr>
        <w:t xml:space="preserve"> قد قدّم</w:t>
      </w:r>
      <w:r w:rsidR="00652C17" w:rsidRPr="0024709B">
        <w:rPr>
          <w:rFonts w:cs="Simplified Arabic"/>
          <w:rtl/>
          <w:lang w:val="en-US"/>
        </w:rPr>
        <w:t xml:space="preserve"> أهدافا وطنية عبر أداة الإبلاغ الإلكترونية، عملا </w:t>
      </w:r>
      <w:r w:rsidR="00154D67" w:rsidRPr="0024709B">
        <w:rPr>
          <w:rFonts w:cs="Simplified Arabic" w:hint="cs"/>
          <w:rtl/>
          <w:lang w:val="en-US"/>
        </w:rPr>
        <w:t>بالمقرر</w:t>
      </w:r>
      <w:r w:rsidR="00652C17" w:rsidRPr="0024709B">
        <w:rPr>
          <w:rFonts w:cs="Simplified Arabic"/>
          <w:rtl/>
          <w:lang w:val="en-US"/>
        </w:rPr>
        <w:t xml:space="preserve"> </w:t>
      </w:r>
      <w:hyperlink r:id="rId16" w:history="1">
        <w:r w:rsidR="00652C17" w:rsidRPr="0024709B">
          <w:rPr>
            <w:rStyle w:val="Hyperlink"/>
            <w:rFonts w:cs="Simplified Arabic"/>
            <w:lang w:val="en-US"/>
          </w:rPr>
          <w:t>15</w:t>
        </w:r>
        <w:r w:rsidR="00652C17" w:rsidRPr="0024709B">
          <w:rPr>
            <w:rStyle w:val="Hyperlink"/>
            <w:rFonts w:cs="Simplified Arabic"/>
            <w:rtl/>
            <w:lang w:val="en-US"/>
          </w:rPr>
          <w:t>/</w:t>
        </w:r>
        <w:r w:rsidR="00652C17" w:rsidRPr="0024709B">
          <w:rPr>
            <w:rStyle w:val="Hyperlink"/>
            <w:rFonts w:cs="Simplified Arabic"/>
            <w:lang w:val="en-US"/>
          </w:rPr>
          <w:t>6</w:t>
        </w:r>
      </w:hyperlink>
      <w:r w:rsidR="00652C17" w:rsidRPr="0024709B">
        <w:rPr>
          <w:rFonts w:cs="Simplified Arabic"/>
          <w:rtl/>
          <w:lang w:val="en-US"/>
        </w:rPr>
        <w:t xml:space="preserve">. ومن بين الأهداف الوطنية المقدّمة، والبالغ عددها </w:t>
      </w:r>
      <w:r w:rsidR="00652C17" w:rsidRPr="0024709B">
        <w:rPr>
          <w:rFonts w:cs="Simplified Arabic"/>
          <w:lang w:val="en-US"/>
        </w:rPr>
        <w:t>3 035</w:t>
      </w:r>
      <w:r w:rsidR="00652C17" w:rsidRPr="0024709B">
        <w:rPr>
          <w:rFonts w:cs="Simplified Arabic"/>
          <w:rtl/>
          <w:lang w:val="en-US"/>
        </w:rPr>
        <w:t xml:space="preserve"> هدفا، أشار</w:t>
      </w:r>
      <w:r w:rsidR="00652C17" w:rsidRPr="00652C17">
        <w:rPr>
          <w:rFonts w:cs="Simplified Arabic"/>
          <w:sz w:val="22"/>
          <w:rtl/>
          <w:lang w:val="en-US"/>
        </w:rPr>
        <w:t xml:space="preserve"> </w:t>
      </w:r>
      <w:r w:rsidR="00154D67">
        <w:rPr>
          <w:rFonts w:cs="Simplified Arabic" w:hint="cs"/>
          <w:sz w:val="22"/>
          <w:rtl/>
          <w:lang w:val="en-US"/>
        </w:rPr>
        <w:t>ما يتجاوز</w:t>
      </w:r>
      <w:r w:rsidR="00652C17" w:rsidRPr="00652C17">
        <w:rPr>
          <w:rFonts w:cs="Simplified Arabic"/>
          <w:sz w:val="22"/>
          <w:rtl/>
          <w:lang w:val="en-US"/>
        </w:rPr>
        <w:t xml:space="preserve"> </w:t>
      </w:r>
      <w:r w:rsidR="00154D67">
        <w:rPr>
          <w:rFonts w:cs="Simplified Arabic" w:hint="cs"/>
          <w:sz w:val="22"/>
          <w:rtl/>
          <w:lang w:val="en-US"/>
        </w:rPr>
        <w:t>الربع</w:t>
      </w:r>
      <w:r w:rsidR="00652C17" w:rsidRPr="00652C17">
        <w:rPr>
          <w:rFonts w:cs="Simplified Arabic"/>
          <w:sz w:val="22"/>
          <w:rtl/>
          <w:lang w:val="en-US"/>
        </w:rPr>
        <w:t xml:space="preserve"> إلى </w:t>
      </w:r>
      <w:r w:rsidR="00154D67">
        <w:rPr>
          <w:rFonts w:cs="Simplified Arabic" w:hint="cs"/>
          <w:sz w:val="22"/>
          <w:rtl/>
          <w:lang w:val="en-US"/>
        </w:rPr>
        <w:t>أخذ</w:t>
      </w:r>
      <w:r w:rsidR="00652C17" w:rsidRPr="00652C17">
        <w:rPr>
          <w:rFonts w:cs="Simplified Arabic"/>
          <w:sz w:val="22"/>
          <w:rtl/>
          <w:lang w:val="en-US"/>
        </w:rPr>
        <w:t xml:space="preserve"> مساهمات وحقوق الشعوب الأصلية والمجتمعات المحلية</w:t>
      </w:r>
      <w:r w:rsidR="00154D67">
        <w:rPr>
          <w:rFonts w:cs="Simplified Arabic" w:hint="cs"/>
          <w:sz w:val="22"/>
          <w:rtl/>
          <w:lang w:val="en-US"/>
        </w:rPr>
        <w:t xml:space="preserve"> بعين الاعتبار</w:t>
      </w:r>
      <w:r w:rsidR="00652C17" w:rsidRPr="00652C17">
        <w:rPr>
          <w:rFonts w:cs="Simplified Arabic"/>
          <w:sz w:val="22"/>
          <w:rtl/>
          <w:lang w:val="en-US"/>
        </w:rPr>
        <w:t>.</w:t>
      </w:r>
      <w:r w:rsidR="00154D67">
        <w:rPr>
          <w:rStyle w:val="FootnoteReference"/>
          <w:rFonts w:cs="Simplified Arabic"/>
          <w:sz w:val="22"/>
          <w:rtl/>
          <w:lang w:val="en-US"/>
        </w:rPr>
        <w:footnoteReference w:id="4"/>
      </w:r>
      <w:r w:rsidR="00652C17" w:rsidRPr="00652C17">
        <w:rPr>
          <w:rFonts w:cs="Simplified Arabic"/>
          <w:sz w:val="22"/>
          <w:rtl/>
          <w:lang w:val="en-US"/>
        </w:rPr>
        <w:t xml:space="preserve"> ويُعدّ الهدف </w:t>
      </w:r>
      <w:r w:rsidR="00652C17">
        <w:rPr>
          <w:rFonts w:cs="Simplified Arabic"/>
          <w:sz w:val="22"/>
          <w:lang w:val="en-US"/>
        </w:rPr>
        <w:t>22</w:t>
      </w:r>
      <w:r w:rsidR="00652C17" w:rsidRPr="00652C17">
        <w:rPr>
          <w:rFonts w:cs="Simplified Arabic"/>
          <w:sz w:val="22"/>
          <w:rtl/>
          <w:lang w:val="en-US"/>
        </w:rPr>
        <w:t xml:space="preserve"> من الإطار ذا أهمية خاصة للشعوب الأصلية والمجتمعات المحلية. </w:t>
      </w:r>
      <w:r w:rsidR="00154D67">
        <w:rPr>
          <w:rFonts w:cs="Simplified Arabic" w:hint="cs"/>
          <w:sz w:val="22"/>
          <w:rtl/>
          <w:lang w:val="en-US"/>
        </w:rPr>
        <w:t>و</w:t>
      </w:r>
      <w:r w:rsidR="00652C17" w:rsidRPr="00652C17">
        <w:rPr>
          <w:rFonts w:cs="Simplified Arabic"/>
          <w:sz w:val="22"/>
          <w:rtl/>
          <w:lang w:val="en-US"/>
        </w:rPr>
        <w:t>قدّم حوالي ثلث الأطراف أهدا</w:t>
      </w:r>
      <w:r w:rsidR="00154D67">
        <w:rPr>
          <w:rFonts w:cs="Simplified Arabic" w:hint="cs"/>
          <w:sz w:val="22"/>
          <w:rtl/>
          <w:lang w:val="en-US"/>
        </w:rPr>
        <w:t>ف</w:t>
      </w:r>
      <w:r w:rsidR="00652C17" w:rsidRPr="00652C17">
        <w:rPr>
          <w:rFonts w:cs="Simplified Arabic"/>
          <w:sz w:val="22"/>
          <w:rtl/>
          <w:lang w:val="en-US"/>
        </w:rPr>
        <w:t>ا وطنية تعالج عنصر</w:t>
      </w:r>
      <w:r w:rsidR="00652C17">
        <w:rPr>
          <w:rFonts w:cs="Simplified Arabic" w:hint="cs"/>
          <w:sz w:val="22"/>
          <w:rtl/>
          <w:lang w:val="en-US"/>
        </w:rPr>
        <w:t>ا</w:t>
      </w:r>
      <w:r w:rsidR="00652C17" w:rsidRPr="00652C17">
        <w:rPr>
          <w:rFonts w:cs="Simplified Arabic"/>
          <w:sz w:val="22"/>
          <w:rtl/>
          <w:lang w:val="en-US"/>
        </w:rPr>
        <w:t xml:space="preserve"> واحدا على الأقل من الهد</w:t>
      </w:r>
      <w:r w:rsidR="00652C17" w:rsidRPr="00C209B1">
        <w:rPr>
          <w:rFonts w:cs="Simplified Arabic"/>
          <w:rtl/>
          <w:lang w:val="en-US"/>
        </w:rPr>
        <w:t xml:space="preserve">ف </w:t>
      </w:r>
      <w:r w:rsidR="00652C17" w:rsidRPr="00C209B1">
        <w:rPr>
          <w:rFonts w:cs="Simplified Arabic"/>
          <w:lang w:val="en-US"/>
        </w:rPr>
        <w:t>22</w:t>
      </w:r>
      <w:r w:rsidR="00652C17" w:rsidRPr="00C209B1">
        <w:rPr>
          <w:rFonts w:cs="Simplified Arabic"/>
          <w:rtl/>
          <w:lang w:val="en-US"/>
        </w:rPr>
        <w:t xml:space="preserve"> بشك</w:t>
      </w:r>
      <w:r w:rsidR="00652C17" w:rsidRPr="00652C17">
        <w:rPr>
          <w:rFonts w:cs="Simplified Arabic"/>
          <w:sz w:val="22"/>
          <w:rtl/>
          <w:lang w:val="en-US"/>
        </w:rPr>
        <w:t xml:space="preserve">ل كامل، </w:t>
      </w:r>
      <w:r w:rsidR="00154D67">
        <w:rPr>
          <w:rFonts w:cs="Simplified Arabic" w:hint="cs"/>
          <w:sz w:val="22"/>
          <w:rtl/>
          <w:lang w:val="en-US"/>
        </w:rPr>
        <w:t>في حين</w:t>
      </w:r>
      <w:r w:rsidR="00652C17" w:rsidRPr="00652C17">
        <w:rPr>
          <w:rFonts w:cs="Simplified Arabic"/>
          <w:sz w:val="22"/>
          <w:rtl/>
          <w:lang w:val="en-US"/>
        </w:rPr>
        <w:t xml:space="preserve"> وضع أكثر من عُشر الأطراف أهدافا وطنية تعالج جميع </w:t>
      </w:r>
      <w:r w:rsidR="00652C17" w:rsidRPr="0024709B">
        <w:rPr>
          <w:rFonts w:cs="Simplified Arabic"/>
          <w:rtl/>
          <w:lang w:val="en-US"/>
        </w:rPr>
        <w:t xml:space="preserve">العناصر بشكل كامل. ووضع حوالي ربع الأطراف أهدافا وطنية تعالج جزئيا جميع العناصر أو بعضها. كما تعالج الأهداف </w:t>
      </w:r>
      <w:r w:rsidR="00652C17" w:rsidRPr="0024709B">
        <w:rPr>
          <w:rFonts w:cs="Simplified Arabic"/>
          <w:lang w:val="en-US"/>
        </w:rPr>
        <w:t>1</w:t>
      </w:r>
      <w:r w:rsidR="00652C17" w:rsidRPr="0024709B">
        <w:rPr>
          <w:rFonts w:cs="Simplified Arabic" w:hint="cs"/>
          <w:rtl/>
          <w:lang w:val="en-US"/>
        </w:rPr>
        <w:t xml:space="preserve">، </w:t>
      </w:r>
      <w:r w:rsidR="00652C17" w:rsidRPr="0024709B">
        <w:rPr>
          <w:rFonts w:cs="Simplified Arabic"/>
          <w:rtl/>
          <w:lang w:val="en-US"/>
        </w:rPr>
        <w:t>و</w:t>
      </w:r>
      <w:r w:rsidR="00652C17" w:rsidRPr="0024709B">
        <w:rPr>
          <w:rFonts w:cs="Simplified Arabic"/>
          <w:lang w:val="en-US"/>
        </w:rPr>
        <w:t>3</w:t>
      </w:r>
      <w:r w:rsidR="00652C17" w:rsidRPr="0024709B">
        <w:rPr>
          <w:rFonts w:cs="Simplified Arabic" w:hint="cs"/>
          <w:rtl/>
          <w:lang w:val="en-US"/>
        </w:rPr>
        <w:t xml:space="preserve">، </w:t>
      </w:r>
      <w:r w:rsidR="00652C17" w:rsidRPr="0024709B">
        <w:rPr>
          <w:rFonts w:cs="Simplified Arabic"/>
          <w:rtl/>
          <w:lang w:val="en-US"/>
        </w:rPr>
        <w:t>و</w:t>
      </w:r>
      <w:r w:rsidR="00652C17" w:rsidRPr="0024709B">
        <w:rPr>
          <w:rFonts w:cs="Simplified Arabic"/>
          <w:lang w:val="en-US"/>
        </w:rPr>
        <w:t>5</w:t>
      </w:r>
      <w:r w:rsidR="00652C17" w:rsidRPr="0024709B">
        <w:rPr>
          <w:rFonts w:cs="Simplified Arabic" w:hint="cs"/>
          <w:rtl/>
          <w:lang w:val="en-US"/>
        </w:rPr>
        <w:t xml:space="preserve">، </w:t>
      </w:r>
      <w:r w:rsidR="00652C17" w:rsidRPr="0024709B">
        <w:rPr>
          <w:rFonts w:cs="Simplified Arabic"/>
          <w:rtl/>
          <w:lang w:val="en-US"/>
        </w:rPr>
        <w:t>و</w:t>
      </w:r>
      <w:r w:rsidR="00652C17" w:rsidRPr="0024709B">
        <w:rPr>
          <w:rFonts w:cs="Simplified Arabic"/>
          <w:lang w:val="en-US"/>
        </w:rPr>
        <w:t>9</w:t>
      </w:r>
      <w:r w:rsidR="00652C17" w:rsidRPr="0024709B">
        <w:rPr>
          <w:rFonts w:cs="Simplified Arabic" w:hint="cs"/>
          <w:rtl/>
          <w:lang w:val="en-US"/>
        </w:rPr>
        <w:t xml:space="preserve">، </w:t>
      </w:r>
      <w:r w:rsidR="00652C17" w:rsidRPr="0024709B">
        <w:rPr>
          <w:rFonts w:cs="Simplified Arabic"/>
          <w:rtl/>
          <w:lang w:val="en-US"/>
        </w:rPr>
        <w:t>و</w:t>
      </w:r>
      <w:r w:rsidR="00652C17" w:rsidRPr="0024709B">
        <w:rPr>
          <w:rFonts w:cs="Simplified Arabic"/>
          <w:lang w:val="en-US"/>
        </w:rPr>
        <w:t>13</w:t>
      </w:r>
      <w:r w:rsidR="00652C17" w:rsidRPr="0024709B">
        <w:rPr>
          <w:rFonts w:cs="Simplified Arabic" w:hint="cs"/>
          <w:rtl/>
          <w:lang w:val="en-US"/>
        </w:rPr>
        <w:t xml:space="preserve">، </w:t>
      </w:r>
      <w:r w:rsidR="00652C17" w:rsidRPr="0024709B">
        <w:rPr>
          <w:rFonts w:cs="Simplified Arabic"/>
          <w:rtl/>
          <w:lang w:val="en-US"/>
        </w:rPr>
        <w:t>و</w:t>
      </w:r>
      <w:r w:rsidR="00652C17" w:rsidRPr="0024709B">
        <w:rPr>
          <w:rFonts w:cs="Simplified Arabic"/>
          <w:lang w:val="en-US"/>
        </w:rPr>
        <w:t>21</w:t>
      </w:r>
      <w:r w:rsidR="00652C17" w:rsidRPr="0024709B">
        <w:rPr>
          <w:rFonts w:cs="Simplified Arabic"/>
          <w:rtl/>
          <w:lang w:val="en-US"/>
        </w:rPr>
        <w:t xml:space="preserve"> من الإطار بشكل صريح حقوق الشعوب الأصلية والمجتمعات المحلية أو المعارف التقليدية. </w:t>
      </w:r>
      <w:r w:rsidR="00154D67" w:rsidRPr="0024709B">
        <w:rPr>
          <w:rFonts w:cs="Simplified Arabic" w:hint="cs"/>
          <w:rtl/>
          <w:lang w:val="en-US"/>
        </w:rPr>
        <w:t>وتجري معالجة</w:t>
      </w:r>
      <w:r w:rsidR="00652C17" w:rsidRPr="0024709B">
        <w:rPr>
          <w:rFonts w:cs="Simplified Arabic"/>
          <w:rtl/>
          <w:lang w:val="en-US"/>
        </w:rPr>
        <w:t xml:space="preserve"> هذه العناصر بشكل كامل</w:t>
      </w:r>
      <w:r w:rsidR="00154D67" w:rsidRPr="0024709B">
        <w:rPr>
          <w:rFonts w:cs="Simplified Arabic" w:hint="cs"/>
          <w:rtl/>
          <w:lang w:val="en-US"/>
        </w:rPr>
        <w:t xml:space="preserve"> </w:t>
      </w:r>
      <w:proofErr w:type="gramStart"/>
      <w:r w:rsidR="00154D67" w:rsidRPr="0024709B">
        <w:rPr>
          <w:rFonts w:cs="Simplified Arabic" w:hint="cs"/>
          <w:rtl/>
          <w:lang w:val="en-US"/>
        </w:rPr>
        <w:t>في</w:t>
      </w:r>
      <w:r w:rsidR="00652C17" w:rsidRPr="0024709B">
        <w:rPr>
          <w:rFonts w:cs="Simplified Arabic"/>
          <w:rtl/>
          <w:lang w:val="en-US"/>
        </w:rPr>
        <w:t xml:space="preserve"> ما</w:t>
      </w:r>
      <w:proofErr w:type="gramEnd"/>
      <w:r w:rsidR="00652C17" w:rsidRPr="0024709B">
        <w:rPr>
          <w:rFonts w:cs="Simplified Arabic"/>
          <w:rtl/>
          <w:lang w:val="en-US"/>
        </w:rPr>
        <w:t xml:space="preserve"> </w:t>
      </w:r>
      <w:r w:rsidR="00154D67" w:rsidRPr="0024709B">
        <w:rPr>
          <w:rFonts w:cs="Simplified Arabic" w:hint="cs"/>
          <w:rtl/>
          <w:lang w:val="en-US"/>
        </w:rPr>
        <w:t xml:space="preserve">يتراوح </w:t>
      </w:r>
      <w:r w:rsidR="00652C17" w:rsidRPr="0024709B">
        <w:rPr>
          <w:rFonts w:cs="Simplified Arabic"/>
          <w:rtl/>
          <w:lang w:val="en-US"/>
        </w:rPr>
        <w:t>بين ربع وثلث الأهداف الوطنية المقدمة.</w:t>
      </w:r>
    </w:p>
    <w:p w14:paraId="408C47BA" w14:textId="1B07A844" w:rsidR="00652C17" w:rsidRPr="00652C17" w:rsidRDefault="00652C17" w:rsidP="00652C17">
      <w:pPr>
        <w:pStyle w:val="ListParagraph"/>
        <w:numPr>
          <w:ilvl w:val="0"/>
          <w:numId w:val="4"/>
        </w:numPr>
        <w:tabs>
          <w:tab w:val="left" w:pos="1280"/>
        </w:tabs>
        <w:bidi/>
        <w:spacing w:after="120" w:line="216" w:lineRule="auto"/>
        <w:ind w:left="567" w:firstLine="0"/>
        <w:contextualSpacing w:val="0"/>
        <w:jc w:val="both"/>
        <w:rPr>
          <w:rFonts w:cs="Simplified Arabic"/>
          <w:sz w:val="22"/>
          <w:rtl/>
          <w:lang w:val="en-US"/>
        </w:rPr>
      </w:pPr>
      <w:r>
        <w:rPr>
          <w:rFonts w:cs="Simplified Arabic" w:hint="cs"/>
          <w:sz w:val="22"/>
          <w:rtl/>
          <w:lang w:val="en-US"/>
        </w:rPr>
        <w:t>وس</w:t>
      </w:r>
      <w:r w:rsidR="000E42BE">
        <w:rPr>
          <w:rFonts w:cs="Simplified Arabic" w:hint="cs"/>
          <w:sz w:val="22"/>
          <w:rtl/>
          <w:lang w:val="en-US"/>
        </w:rPr>
        <w:t>ي</w:t>
      </w:r>
      <w:r>
        <w:rPr>
          <w:rFonts w:cs="Simplified Arabic" w:hint="cs"/>
          <w:sz w:val="22"/>
          <w:rtl/>
          <w:lang w:val="en-US"/>
        </w:rPr>
        <w:t xml:space="preserve">تاح </w:t>
      </w:r>
      <w:r w:rsidRPr="00652C17">
        <w:rPr>
          <w:rFonts w:cs="Simplified Arabic"/>
          <w:sz w:val="22"/>
          <w:rtl/>
          <w:lang w:val="en-US"/>
        </w:rPr>
        <w:t xml:space="preserve">في وثيقة إعلامية تحليل مفصل للاستراتيجيات وخطط العمل الوطنية للتنوع البيولوجي والأهداف الوطنية، </w:t>
      </w:r>
      <w:r w:rsidR="00154D67">
        <w:rPr>
          <w:rFonts w:cs="Simplified Arabic" w:hint="cs"/>
          <w:sz w:val="22"/>
          <w:rtl/>
          <w:lang w:val="en-US"/>
        </w:rPr>
        <w:t>وس</w:t>
      </w:r>
      <w:r w:rsidRPr="00652C17">
        <w:rPr>
          <w:rFonts w:cs="Simplified Arabic"/>
          <w:sz w:val="22"/>
          <w:rtl/>
          <w:lang w:val="en-US"/>
        </w:rPr>
        <w:t>يتضمن تحليلا لمشاركة الشعوب الأصلية والمجتمعات المحلية في عملية وضع الاستراتيجيات وخطط العمل الوطنية للتنوع البيولوجي</w:t>
      </w:r>
      <w:r w:rsidRPr="00652C17">
        <w:rPr>
          <w:rFonts w:cs="Simplified Arabic"/>
          <w:sz w:val="22"/>
          <w:lang w:val="en-US"/>
        </w:rPr>
        <w:t>.</w:t>
      </w:r>
    </w:p>
    <w:p w14:paraId="553882AA" w14:textId="346671AE" w:rsidR="00652C17" w:rsidRDefault="009E3670" w:rsidP="00652C17">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Pr>
          <w:rFonts w:cs="Simplified Arabic" w:hint="cs"/>
          <w:sz w:val="22"/>
          <w:rtl/>
          <w:lang w:val="en-US"/>
        </w:rPr>
        <w:t>و</w:t>
      </w:r>
      <w:r w:rsidR="00652C17" w:rsidRPr="00652C17">
        <w:rPr>
          <w:rFonts w:cs="Simplified Arabic"/>
          <w:sz w:val="22"/>
          <w:rtl/>
          <w:lang w:val="en-US"/>
        </w:rPr>
        <w:t xml:space="preserve">الموعد النهائي لتقديم التقرير الوطني السابع هو </w:t>
      </w:r>
      <w:r w:rsidR="00652C17">
        <w:rPr>
          <w:rFonts w:cs="Simplified Arabic"/>
          <w:sz w:val="22"/>
          <w:lang w:val="en-US"/>
        </w:rPr>
        <w:t>28</w:t>
      </w:r>
      <w:r w:rsidR="00652C17" w:rsidRPr="00652C17">
        <w:rPr>
          <w:rFonts w:cs="Simplified Arabic"/>
          <w:sz w:val="22"/>
          <w:rtl/>
          <w:lang w:val="en-US"/>
        </w:rPr>
        <w:t xml:space="preserve"> فبراير</w:t>
      </w:r>
      <w:r w:rsidR="00652C17">
        <w:rPr>
          <w:rFonts w:cs="Simplified Arabic" w:hint="cs"/>
          <w:sz w:val="22"/>
          <w:rtl/>
          <w:lang w:val="en-US"/>
        </w:rPr>
        <w:t>/شباط</w:t>
      </w:r>
      <w:r w:rsidR="00652C17" w:rsidRPr="00652C17">
        <w:rPr>
          <w:rFonts w:cs="Simplified Arabic"/>
          <w:sz w:val="22"/>
          <w:rtl/>
          <w:lang w:val="en-US"/>
        </w:rPr>
        <w:t xml:space="preserve"> </w:t>
      </w:r>
      <w:r w:rsidR="00652C17">
        <w:rPr>
          <w:rFonts w:cs="Simplified Arabic"/>
          <w:sz w:val="22"/>
          <w:lang w:val="en-US"/>
        </w:rPr>
        <w:t>2026</w:t>
      </w:r>
      <w:r w:rsidR="00652C17" w:rsidRPr="00652C17">
        <w:rPr>
          <w:rFonts w:cs="Simplified Arabic"/>
          <w:sz w:val="22"/>
          <w:rtl/>
          <w:lang w:val="en-US"/>
        </w:rPr>
        <w:t xml:space="preserve">. وحتى وقت إعداد هذا التقرير، لم </w:t>
      </w:r>
      <w:r>
        <w:rPr>
          <w:rFonts w:cs="Simplified Arabic" w:hint="cs"/>
          <w:sz w:val="22"/>
          <w:rtl/>
          <w:lang w:val="en-US"/>
        </w:rPr>
        <w:t>يكن أي</w:t>
      </w:r>
      <w:r w:rsidR="00652C17" w:rsidRPr="00652C17">
        <w:rPr>
          <w:rFonts w:cs="Simplified Arabic"/>
          <w:sz w:val="22"/>
          <w:rtl/>
          <w:lang w:val="en-US"/>
        </w:rPr>
        <w:t xml:space="preserve"> طرف</w:t>
      </w:r>
      <w:r>
        <w:rPr>
          <w:rFonts w:cs="Simplified Arabic" w:hint="cs"/>
          <w:sz w:val="22"/>
          <w:rtl/>
          <w:lang w:val="en-US"/>
        </w:rPr>
        <w:t xml:space="preserve"> قد قدم</w:t>
      </w:r>
      <w:r w:rsidR="00652C17" w:rsidRPr="00652C17">
        <w:rPr>
          <w:rFonts w:cs="Simplified Arabic"/>
          <w:sz w:val="22"/>
          <w:rtl/>
          <w:lang w:val="en-US"/>
        </w:rPr>
        <w:t xml:space="preserve"> تقريره الوطني السابع.</w:t>
      </w:r>
    </w:p>
    <w:p w14:paraId="73159A26" w14:textId="3EE39F98" w:rsidR="00CD1187" w:rsidRPr="00BA6C43" w:rsidRDefault="00CD1187" w:rsidP="00BA6C43">
      <w:pPr>
        <w:pStyle w:val="ListParagraph"/>
        <w:numPr>
          <w:ilvl w:val="0"/>
          <w:numId w:val="12"/>
        </w:numPr>
        <w:tabs>
          <w:tab w:val="left" w:pos="1280"/>
        </w:tabs>
        <w:bidi/>
        <w:spacing w:after="120" w:line="216" w:lineRule="auto"/>
        <w:ind w:left="571" w:hanging="567"/>
        <w:contextualSpacing w:val="0"/>
        <w:jc w:val="both"/>
        <w:rPr>
          <w:rFonts w:cs="Simplified Arabic"/>
          <w:b/>
          <w:bCs/>
          <w:sz w:val="22"/>
          <w:rtl/>
          <w:lang w:val="en-US"/>
        </w:rPr>
      </w:pPr>
      <w:r w:rsidRPr="00BA6C43">
        <w:rPr>
          <w:rFonts w:cs="Simplified Arabic"/>
          <w:b/>
          <w:bCs/>
          <w:sz w:val="22"/>
          <w:rtl/>
          <w:lang w:val="en-US"/>
        </w:rPr>
        <w:t xml:space="preserve">مدخلات المعارف التقليدية المقدمة </w:t>
      </w:r>
      <w:r w:rsidR="00BA6C43">
        <w:rPr>
          <w:rFonts w:cs="Simplified Arabic" w:hint="cs"/>
          <w:b/>
          <w:bCs/>
          <w:sz w:val="22"/>
          <w:rtl/>
          <w:lang w:val="en-US"/>
        </w:rPr>
        <w:t>عملا</w:t>
      </w:r>
      <w:r w:rsidRPr="00BA6C43">
        <w:rPr>
          <w:rFonts w:cs="Simplified Arabic"/>
          <w:b/>
          <w:bCs/>
          <w:sz w:val="22"/>
          <w:rtl/>
          <w:lang w:val="en-US"/>
        </w:rPr>
        <w:t xml:space="preserve"> بالفقرة 18 (ل) من المقرر </w:t>
      </w:r>
      <w:hyperlink r:id="rId17" w:history="1">
        <w:r w:rsidRPr="00BA6C43">
          <w:rPr>
            <w:rStyle w:val="Hyperlink"/>
            <w:rFonts w:cs="Simplified Arabic"/>
            <w:b/>
            <w:bCs/>
            <w:sz w:val="22"/>
            <w:rtl/>
            <w:lang w:val="en-US"/>
          </w:rPr>
          <w:t>16/32</w:t>
        </w:r>
      </w:hyperlink>
    </w:p>
    <w:p w14:paraId="1EC78EE1" w14:textId="496B357D" w:rsidR="00CD1187" w:rsidRPr="00CD1187" w:rsidRDefault="00BA6C43" w:rsidP="00CD1187">
      <w:pPr>
        <w:pStyle w:val="ListParagraph"/>
        <w:numPr>
          <w:ilvl w:val="0"/>
          <w:numId w:val="4"/>
        </w:numPr>
        <w:tabs>
          <w:tab w:val="left" w:pos="1280"/>
        </w:tabs>
        <w:bidi/>
        <w:spacing w:after="120" w:line="216" w:lineRule="auto"/>
        <w:ind w:left="567" w:firstLine="0"/>
        <w:contextualSpacing w:val="0"/>
        <w:jc w:val="both"/>
        <w:rPr>
          <w:rFonts w:cs="Simplified Arabic"/>
          <w:sz w:val="22"/>
          <w:rtl/>
          <w:lang w:val="en-US"/>
        </w:rPr>
      </w:pPr>
      <w:r>
        <w:rPr>
          <w:rFonts w:cs="Simplified Arabic" w:hint="cs"/>
          <w:sz w:val="22"/>
          <w:rtl/>
          <w:lang w:val="en-US"/>
        </w:rPr>
        <w:t>أعدت</w:t>
      </w:r>
      <w:r w:rsidR="00CD1187" w:rsidRPr="00CD1187">
        <w:rPr>
          <w:rFonts w:cs="Simplified Arabic"/>
          <w:sz w:val="22"/>
          <w:rtl/>
          <w:lang w:val="en-US"/>
        </w:rPr>
        <w:t xml:space="preserve"> الأمانة، بتوجيه من </w:t>
      </w:r>
      <w:r w:rsidR="00090EA3" w:rsidRPr="00090EA3">
        <w:rPr>
          <w:rFonts w:cs="Simplified Arabic"/>
          <w:sz w:val="22"/>
          <w:rtl/>
          <w:lang w:val="en-US"/>
        </w:rPr>
        <w:t xml:space="preserve">الفريق الاستشاري العلمي والتقني المخصص لإعداد التقرير العالمي عن التقدم الجماعي المحرز في تنفيذ إطار </w:t>
      </w:r>
      <w:proofErr w:type="spellStart"/>
      <w:r w:rsidR="00090EA3" w:rsidRPr="00090EA3">
        <w:rPr>
          <w:rFonts w:cs="Simplified Arabic"/>
          <w:sz w:val="22"/>
          <w:rtl/>
          <w:lang w:val="en-US"/>
        </w:rPr>
        <w:t>كونمينغ</w:t>
      </w:r>
      <w:proofErr w:type="spellEnd"/>
      <w:r w:rsidR="00090EA3" w:rsidRPr="00090EA3">
        <w:rPr>
          <w:rFonts w:cs="Simplified Arabic"/>
          <w:sz w:val="22"/>
          <w:rtl/>
          <w:lang w:val="en-US"/>
        </w:rPr>
        <w:t>-مونتريال العالمي للتنوع البيولوجي</w:t>
      </w:r>
      <w:r w:rsidR="00CD1187" w:rsidRPr="00CD1187">
        <w:rPr>
          <w:rFonts w:cs="Simplified Arabic"/>
          <w:sz w:val="22"/>
          <w:rtl/>
          <w:lang w:val="en-US"/>
        </w:rPr>
        <w:t xml:space="preserve">، </w:t>
      </w:r>
      <w:r w:rsidR="00090EA3">
        <w:rPr>
          <w:rFonts w:cs="Simplified Arabic" w:hint="cs"/>
          <w:sz w:val="22"/>
          <w:rtl/>
          <w:lang w:val="en-US"/>
        </w:rPr>
        <w:t>نموذجا</w:t>
      </w:r>
      <w:r w:rsidR="00CD1187" w:rsidRPr="00CD1187">
        <w:rPr>
          <w:rFonts w:cs="Simplified Arabic"/>
          <w:sz w:val="22"/>
          <w:rtl/>
          <w:lang w:val="en-US"/>
        </w:rPr>
        <w:t xml:space="preserve"> لتقديم دراسات الحالة وغيرها من المعلومات ذات الصلة بالمعارف والابتكارات والممارسات والتكنولوجيا التقليدية للشعوب الأصلية والمجتمعات المحلية، والتي تُتاح إمكانية الوصول إليها بموافقتها الحرة المسبقة والمستنيرة، لاستخدامها كمصدر للمعلومات في التقرير العالمي</w:t>
      </w:r>
      <w:r w:rsidR="00CD1187" w:rsidRPr="00CD1187">
        <w:rPr>
          <w:rFonts w:cs="Simplified Arabic"/>
          <w:sz w:val="22"/>
          <w:lang w:val="en-US"/>
        </w:rPr>
        <w:t>.</w:t>
      </w:r>
    </w:p>
    <w:p w14:paraId="537AC896" w14:textId="1E6A2E17" w:rsidR="00CD1187" w:rsidRDefault="00BA6C43" w:rsidP="00CD1187">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Pr>
          <w:rFonts w:cs="Simplified Arabic" w:hint="cs"/>
          <w:sz w:val="22"/>
          <w:rtl/>
          <w:lang w:val="en-US"/>
        </w:rPr>
        <w:lastRenderedPageBreak/>
        <w:t>وفي</w:t>
      </w:r>
      <w:r w:rsidR="00CD1187" w:rsidRPr="00CD1187">
        <w:rPr>
          <w:rFonts w:cs="Simplified Arabic"/>
          <w:sz w:val="22"/>
          <w:rtl/>
          <w:lang w:val="en-US"/>
        </w:rPr>
        <w:t xml:space="preserve"> الإخطار رقم </w:t>
      </w:r>
      <w:hyperlink r:id="rId18" w:history="1">
        <w:r w:rsidR="00CD1187" w:rsidRPr="00987A80">
          <w:rPr>
            <w:rStyle w:val="Hyperlink"/>
            <w:rFonts w:cs="Simplified Arabic"/>
            <w:sz w:val="22"/>
            <w:rtl/>
            <w:lang w:val="en-US"/>
          </w:rPr>
          <w:t>2025-100</w:t>
        </w:r>
      </w:hyperlink>
      <w:r w:rsidR="00CD1187" w:rsidRPr="00CD1187">
        <w:rPr>
          <w:rFonts w:cs="Simplified Arabic"/>
          <w:sz w:val="22"/>
          <w:rtl/>
          <w:lang w:val="en-US"/>
        </w:rPr>
        <w:t>، دع</w:t>
      </w:r>
      <w:r w:rsidR="00090EA3">
        <w:rPr>
          <w:rFonts w:cs="Simplified Arabic" w:hint="cs"/>
          <w:sz w:val="22"/>
          <w:rtl/>
          <w:lang w:val="en-US"/>
        </w:rPr>
        <w:t>ت</w:t>
      </w:r>
      <w:r w:rsidR="00CD1187" w:rsidRPr="00CD1187">
        <w:rPr>
          <w:rFonts w:cs="Simplified Arabic"/>
          <w:sz w:val="22"/>
          <w:rtl/>
          <w:lang w:val="en-US"/>
        </w:rPr>
        <w:t xml:space="preserve"> الأمين</w:t>
      </w:r>
      <w:r w:rsidR="00090EA3">
        <w:rPr>
          <w:rFonts w:cs="Simplified Arabic" w:hint="cs"/>
          <w:sz w:val="22"/>
          <w:rtl/>
          <w:lang w:val="en-US"/>
        </w:rPr>
        <w:t>ة</w:t>
      </w:r>
      <w:r w:rsidR="00CD1187" w:rsidRPr="00CD1187">
        <w:rPr>
          <w:rFonts w:cs="Simplified Arabic"/>
          <w:sz w:val="22"/>
          <w:rtl/>
          <w:lang w:val="en-US"/>
        </w:rPr>
        <w:t xml:space="preserve"> التنفيذي</w:t>
      </w:r>
      <w:r w:rsidR="00090EA3">
        <w:rPr>
          <w:rFonts w:cs="Simplified Arabic" w:hint="cs"/>
          <w:sz w:val="22"/>
          <w:rtl/>
          <w:lang w:val="en-US"/>
        </w:rPr>
        <w:t>ة</w:t>
      </w:r>
      <w:r w:rsidR="00CD1187" w:rsidRPr="00CD1187">
        <w:rPr>
          <w:rFonts w:cs="Simplified Arabic"/>
          <w:sz w:val="22"/>
          <w:rtl/>
          <w:lang w:val="en-US"/>
        </w:rPr>
        <w:t xml:space="preserve"> الأطراف</w:t>
      </w:r>
      <w:r w:rsidR="00090EA3">
        <w:rPr>
          <w:rFonts w:cs="Simplified Arabic" w:hint="cs"/>
          <w:sz w:val="22"/>
          <w:rtl/>
          <w:lang w:val="en-US"/>
        </w:rPr>
        <w:t>،</w:t>
      </w:r>
      <w:r w:rsidR="00CD1187" w:rsidRPr="00CD1187">
        <w:rPr>
          <w:rFonts w:cs="Simplified Arabic"/>
          <w:sz w:val="22"/>
          <w:rtl/>
          <w:lang w:val="en-US"/>
        </w:rPr>
        <w:t xml:space="preserve"> والشعوب الأصلية والمجتمعات المحلية وأصحاب المصلحة إلى تقديم معلومات عن المعارف والابتكارات والممارسات والتكنولوجيا التقليدية ذات الصلة للشعوب الأصلية والمجتمعات المحلية لإدراجها في التقرير العالمي. </w:t>
      </w:r>
      <w:r w:rsidR="00090EA3">
        <w:rPr>
          <w:rFonts w:cs="Simplified Arabic" w:hint="cs"/>
          <w:sz w:val="22"/>
          <w:rtl/>
          <w:lang w:val="en-US"/>
        </w:rPr>
        <w:t>وتم تشجيع</w:t>
      </w:r>
      <w:r w:rsidR="00CD1187" w:rsidRPr="00CD1187">
        <w:rPr>
          <w:rFonts w:cs="Simplified Arabic"/>
          <w:sz w:val="22"/>
          <w:rtl/>
          <w:lang w:val="en-US"/>
        </w:rPr>
        <w:t xml:space="preserve"> الشعوب الأصلية والمجتمعات المحلية على تقديم معلومات عن المعارف التقليدية </w:t>
      </w:r>
      <w:r w:rsidR="00090EA3">
        <w:rPr>
          <w:rFonts w:cs="Simplified Arabic" w:hint="cs"/>
          <w:sz w:val="22"/>
          <w:rtl/>
          <w:lang w:val="en-US"/>
        </w:rPr>
        <w:t>بالنموذج</w:t>
      </w:r>
      <w:r w:rsidR="00CD1187" w:rsidRPr="00CD1187">
        <w:rPr>
          <w:rFonts w:cs="Simplified Arabic"/>
          <w:sz w:val="22"/>
          <w:rtl/>
          <w:lang w:val="en-US"/>
        </w:rPr>
        <w:t xml:space="preserve"> والطريقة اللذين تراهما الأنسب والأكثر ملاءمة لسياقاتها باستخدام النموذج </w:t>
      </w:r>
      <w:r w:rsidR="00090EA3">
        <w:rPr>
          <w:rFonts w:cs="Simplified Arabic" w:hint="cs"/>
          <w:sz w:val="22"/>
          <w:rtl/>
          <w:lang w:val="en-US"/>
        </w:rPr>
        <w:t>المقدم</w:t>
      </w:r>
      <w:r w:rsidR="00CD1187" w:rsidRPr="00CD1187">
        <w:rPr>
          <w:rFonts w:cs="Simplified Arabic"/>
          <w:sz w:val="22"/>
          <w:rtl/>
          <w:lang w:val="en-US"/>
        </w:rPr>
        <w:t xml:space="preserve">. وتتاح </w:t>
      </w:r>
      <w:r w:rsidR="00090EA3">
        <w:rPr>
          <w:rFonts w:cs="Simplified Arabic" w:hint="cs"/>
          <w:sz w:val="22"/>
          <w:rtl/>
          <w:lang w:val="en-US"/>
        </w:rPr>
        <w:t>التقارير</w:t>
      </w:r>
      <w:r w:rsidR="00CD1187" w:rsidRPr="00CD1187">
        <w:rPr>
          <w:rFonts w:cs="Simplified Arabic"/>
          <w:sz w:val="22"/>
          <w:rtl/>
          <w:lang w:val="en-US"/>
        </w:rPr>
        <w:t xml:space="preserve"> المستلمة على آلية</w:t>
      </w:r>
      <w:r w:rsidR="00090EA3">
        <w:rPr>
          <w:rFonts w:cs="Simplified Arabic" w:hint="cs"/>
          <w:sz w:val="22"/>
          <w:rtl/>
          <w:lang w:val="en-US"/>
        </w:rPr>
        <w:t xml:space="preserve"> غرفة</w:t>
      </w:r>
      <w:r w:rsidR="00CD1187" w:rsidRPr="00CD1187">
        <w:rPr>
          <w:rFonts w:cs="Simplified Arabic"/>
          <w:sz w:val="22"/>
          <w:rtl/>
          <w:lang w:val="en-US"/>
        </w:rPr>
        <w:t xml:space="preserve"> تبادل المعلومات التابعة للاتفاقية، كما ستتاح وثيقة معلومات تحتوي على </w:t>
      </w:r>
      <w:r w:rsidR="00090EA3">
        <w:rPr>
          <w:rFonts w:cs="Simplified Arabic" w:hint="cs"/>
          <w:sz w:val="22"/>
          <w:rtl/>
          <w:lang w:val="en-US"/>
        </w:rPr>
        <w:t>موجز</w:t>
      </w:r>
      <w:r w:rsidR="00CD1187" w:rsidRPr="00CD1187">
        <w:rPr>
          <w:rFonts w:cs="Simplified Arabic"/>
          <w:sz w:val="22"/>
          <w:rtl/>
          <w:lang w:val="en-US"/>
        </w:rPr>
        <w:t xml:space="preserve"> للمدخلات المستلمة</w:t>
      </w:r>
      <w:r w:rsidR="00090EA3">
        <w:rPr>
          <w:rFonts w:cs="Simplified Arabic" w:hint="cs"/>
          <w:sz w:val="22"/>
          <w:rtl/>
          <w:lang w:val="en-US"/>
        </w:rPr>
        <w:t xml:space="preserve"> بوصفها </w:t>
      </w:r>
      <w:r w:rsidR="00CD1187" w:rsidRPr="00CD1187">
        <w:rPr>
          <w:rFonts w:cs="Simplified Arabic"/>
          <w:sz w:val="22"/>
          <w:rtl/>
          <w:lang w:val="en-US"/>
        </w:rPr>
        <w:t xml:space="preserve">وثيقة </w:t>
      </w:r>
      <w:r w:rsidR="00090EA3">
        <w:rPr>
          <w:rFonts w:cs="Simplified Arabic" w:hint="cs"/>
          <w:sz w:val="22"/>
          <w:rtl/>
          <w:lang w:val="en-US"/>
        </w:rPr>
        <w:t>ال</w:t>
      </w:r>
      <w:r w:rsidR="00CD1187" w:rsidRPr="00CD1187">
        <w:rPr>
          <w:rFonts w:cs="Simplified Arabic"/>
          <w:sz w:val="22"/>
          <w:rtl/>
          <w:lang w:val="en-US"/>
        </w:rPr>
        <w:t xml:space="preserve">معلومات </w:t>
      </w:r>
      <w:r w:rsidR="00CD1187" w:rsidRPr="00CD1187">
        <w:rPr>
          <w:rFonts w:cs="Simplified Arabic"/>
          <w:sz w:val="22"/>
          <w:lang w:val="en-US"/>
        </w:rPr>
        <w:t>CBD/SB8J/1/INF/2</w:t>
      </w:r>
      <w:r w:rsidR="00CD1187" w:rsidRPr="00CD1187">
        <w:rPr>
          <w:rFonts w:cs="Simplified Arabic"/>
          <w:sz w:val="22"/>
          <w:rtl/>
          <w:lang w:val="en-US"/>
        </w:rPr>
        <w:t>.</w:t>
      </w:r>
    </w:p>
    <w:p w14:paraId="04B2387A" w14:textId="77777777" w:rsidR="00986C24" w:rsidRDefault="00B710C8" w:rsidP="00B710C8">
      <w:pPr>
        <w:keepNext/>
        <w:keepLines/>
        <w:bidi/>
        <w:spacing w:after="120" w:line="216" w:lineRule="auto"/>
        <w:rPr>
          <w:rFonts w:cs="Simplified Arabic"/>
          <w:b/>
          <w:bCs/>
          <w:szCs w:val="28"/>
          <w:rtl/>
        </w:rPr>
        <w:sectPr w:rsidR="00986C24" w:rsidSect="007238F6">
          <w:headerReference w:type="even" r:id="rId19"/>
          <w:headerReference w:type="default" r:id="rId20"/>
          <w:footerReference w:type="even" r:id="rId21"/>
          <w:footerReference w:type="default" r:id="rId22"/>
          <w:headerReference w:type="first" r:id="rId23"/>
          <w:footnotePr>
            <w:numRestart w:val="eachSect"/>
          </w:footnotePr>
          <w:type w:val="continuous"/>
          <w:pgSz w:w="12240" w:h="15840" w:code="1"/>
          <w:pgMar w:top="1134" w:right="1440" w:bottom="1134" w:left="1440" w:header="720" w:footer="720" w:gutter="0"/>
          <w:cols w:space="720"/>
          <w:titlePg/>
          <w:docGrid w:linePitch="360"/>
        </w:sectPr>
      </w:pPr>
      <w:r w:rsidRPr="00B710C8">
        <w:rPr>
          <w:rFonts w:cs="Simplified Arabic" w:hint="cs"/>
          <w:b/>
          <w:bCs/>
          <w:szCs w:val="28"/>
          <w:rtl/>
        </w:rPr>
        <w:t>ثالثا- ا</w:t>
      </w:r>
      <w:r w:rsidR="00623497" w:rsidRPr="00B710C8">
        <w:rPr>
          <w:rFonts w:cs="Simplified Arabic"/>
          <w:b/>
          <w:bCs/>
          <w:szCs w:val="28"/>
          <w:rtl/>
        </w:rPr>
        <w:t xml:space="preserve">لتوصية </w:t>
      </w:r>
    </w:p>
    <w:p w14:paraId="5E40E93A" w14:textId="40F5A820" w:rsidR="00623497" w:rsidRPr="00623497" w:rsidRDefault="00B94D56" w:rsidP="009521F2">
      <w:pPr>
        <w:pStyle w:val="ListParagraph"/>
        <w:numPr>
          <w:ilvl w:val="0"/>
          <w:numId w:val="4"/>
        </w:numPr>
        <w:tabs>
          <w:tab w:val="left" w:pos="1280"/>
        </w:tabs>
        <w:bidi/>
        <w:spacing w:after="120" w:line="216" w:lineRule="auto"/>
        <w:ind w:left="567" w:firstLine="0"/>
        <w:contextualSpacing w:val="0"/>
        <w:jc w:val="both"/>
        <w:rPr>
          <w:rFonts w:cs="Simplified Arabic"/>
          <w:sz w:val="22"/>
          <w:rtl/>
          <w:lang w:val="en-US"/>
        </w:rPr>
      </w:pPr>
      <w:r w:rsidRPr="00B94D56">
        <w:rPr>
          <w:rFonts w:cs="Simplified Arabic"/>
          <w:sz w:val="22"/>
          <w:rtl/>
          <w:lang w:val="en-US"/>
        </w:rPr>
        <w:t>قد ترغب الهيئة الفرعية في اعتماد مقرر على غرار ما يلي</w:t>
      </w:r>
      <w:r w:rsidR="00623497" w:rsidRPr="00623497">
        <w:rPr>
          <w:rFonts w:cs="Simplified Arabic"/>
          <w:sz w:val="22"/>
          <w:lang w:val="en-US"/>
        </w:rPr>
        <w:t>:</w:t>
      </w:r>
    </w:p>
    <w:p w14:paraId="6C604270" w14:textId="4977A5BC" w:rsidR="00623497" w:rsidRPr="0020358C" w:rsidRDefault="0020358C" w:rsidP="00752AA0">
      <w:pPr>
        <w:pStyle w:val="ListParagraph"/>
        <w:tabs>
          <w:tab w:val="left" w:pos="1280"/>
        </w:tabs>
        <w:bidi/>
        <w:spacing w:after="120" w:line="216" w:lineRule="auto"/>
        <w:ind w:left="567" w:firstLine="713"/>
        <w:contextualSpacing w:val="0"/>
        <w:jc w:val="both"/>
        <w:rPr>
          <w:rFonts w:cs="Simplified Arabic"/>
          <w:i/>
          <w:iCs/>
          <w:sz w:val="22"/>
          <w:rtl/>
          <w:lang w:val="en-US"/>
        </w:rPr>
      </w:pPr>
      <w:r w:rsidRPr="0020358C">
        <w:rPr>
          <w:rFonts w:cs="Simplified Arabic" w:hint="cs"/>
          <w:i/>
          <w:iCs/>
          <w:sz w:val="22"/>
          <w:rtl/>
          <w:lang w:val="en-US"/>
        </w:rPr>
        <w:t xml:space="preserve">إن </w:t>
      </w:r>
      <w:r w:rsidR="00B94D56" w:rsidRPr="0020358C">
        <w:rPr>
          <w:rFonts w:cs="Simplified Arabic"/>
          <w:i/>
          <w:iCs/>
          <w:sz w:val="22"/>
          <w:rtl/>
          <w:lang w:val="en-US"/>
        </w:rPr>
        <w:t>الهيئة الفرعية المعنية بالمادة 8(ي</w:t>
      </w:r>
      <w:r w:rsidRPr="0020358C">
        <w:rPr>
          <w:rFonts w:cs="Simplified Arabic" w:hint="cs"/>
          <w:i/>
          <w:iCs/>
          <w:sz w:val="22"/>
          <w:rtl/>
          <w:lang w:val="en-US"/>
        </w:rPr>
        <w:t xml:space="preserve">) </w:t>
      </w:r>
      <w:r w:rsidR="00B94D56" w:rsidRPr="0020358C">
        <w:rPr>
          <w:rFonts w:cs="Simplified Arabic"/>
          <w:i/>
          <w:iCs/>
          <w:sz w:val="22"/>
          <w:rtl/>
          <w:lang w:val="en-US"/>
        </w:rPr>
        <w:t>وغيرها من أحكام اتفاقية التنوع البيولوجي</w:t>
      </w:r>
      <w:r w:rsidRPr="0020358C">
        <w:rPr>
          <w:rFonts w:cs="Simplified Arabic" w:hint="cs"/>
          <w:i/>
          <w:iCs/>
          <w:sz w:val="22"/>
          <w:rtl/>
          <w:lang w:val="en-US"/>
        </w:rPr>
        <w:t xml:space="preserve"> </w:t>
      </w:r>
      <w:r w:rsidR="00B94D56" w:rsidRPr="0020358C">
        <w:rPr>
          <w:rFonts w:cs="Simplified Arabic"/>
          <w:i/>
          <w:iCs/>
          <w:sz w:val="22"/>
          <w:rtl/>
          <w:lang w:val="en-US"/>
        </w:rPr>
        <w:t>المتعلقة بالشعوب الأصلية والمجتمعات المحلية</w:t>
      </w:r>
    </w:p>
    <w:p w14:paraId="43E1B7F3" w14:textId="557E48E9" w:rsidR="00623497" w:rsidRPr="00623497" w:rsidRDefault="00623497" w:rsidP="00752AA0">
      <w:pPr>
        <w:pStyle w:val="ListParagraph"/>
        <w:numPr>
          <w:ilvl w:val="0"/>
          <w:numId w:val="13"/>
        </w:numPr>
        <w:bidi/>
        <w:spacing w:after="120" w:line="216" w:lineRule="auto"/>
        <w:ind w:left="573" w:firstLine="709"/>
        <w:contextualSpacing w:val="0"/>
        <w:jc w:val="both"/>
        <w:rPr>
          <w:rFonts w:cs="Simplified Arabic"/>
          <w:sz w:val="22"/>
          <w:rtl/>
          <w:lang w:val="en-US"/>
        </w:rPr>
      </w:pPr>
      <w:r w:rsidRPr="00E40AD8">
        <w:rPr>
          <w:rFonts w:cs="Simplified Arabic"/>
          <w:i/>
          <w:iCs/>
          <w:rtl/>
          <w:lang w:val="en-US" w:eastAsia="en-US"/>
        </w:rPr>
        <w:t>تشج</w:t>
      </w:r>
      <w:r w:rsidR="00986C24">
        <w:rPr>
          <w:rFonts w:cs="Simplified Arabic" w:hint="cs"/>
          <w:i/>
          <w:iCs/>
          <w:rtl/>
          <w:lang w:val="en-US" w:eastAsia="en-US"/>
        </w:rPr>
        <w:t>ّ</w:t>
      </w:r>
      <w:r w:rsidRPr="00E40AD8">
        <w:rPr>
          <w:rFonts w:cs="Simplified Arabic"/>
          <w:i/>
          <w:iCs/>
          <w:rtl/>
          <w:lang w:val="en-US" w:eastAsia="en-US"/>
        </w:rPr>
        <w:t>ع</w:t>
      </w:r>
      <w:r w:rsidRPr="0020358C">
        <w:rPr>
          <w:rFonts w:cs="Simplified Arabic"/>
          <w:rtl/>
          <w:lang w:val="en-US" w:eastAsia="en-US"/>
        </w:rPr>
        <w:t xml:space="preserve"> الأطراف على تمكين الشعوب الأصلية والمجتمعات المحلية من المشاركة </w:t>
      </w:r>
      <w:r w:rsidR="00E40AD8">
        <w:rPr>
          <w:rFonts w:cs="Simplified Arabic" w:hint="cs"/>
          <w:rtl/>
          <w:lang w:val="en-US" w:eastAsia="en-US"/>
        </w:rPr>
        <w:t>بصورة كاملة وفعالة</w:t>
      </w:r>
      <w:r w:rsidRPr="0020358C">
        <w:rPr>
          <w:rFonts w:cs="Simplified Arabic"/>
          <w:rtl/>
          <w:lang w:val="en-US" w:eastAsia="en-US"/>
        </w:rPr>
        <w:t xml:space="preserve"> في وضع الاستراتيجيات وخطط العمل </w:t>
      </w:r>
      <w:r w:rsidRPr="00752AA0">
        <w:rPr>
          <w:rFonts w:cs="Simplified Arabic"/>
          <w:sz w:val="22"/>
          <w:rtl/>
          <w:lang w:val="en-US"/>
        </w:rPr>
        <w:t>الوطنية</w:t>
      </w:r>
      <w:r w:rsidRPr="0020358C">
        <w:rPr>
          <w:rFonts w:cs="Simplified Arabic"/>
          <w:rtl/>
          <w:lang w:val="en-US" w:eastAsia="en-US"/>
        </w:rPr>
        <w:t xml:space="preserve"> للتنوع البيولوجي والتقارير الوطنية، وعلى تضمين تقاريرها الوطنية معلومات ذات صلة بالمعارف التقليدية التي تم الحصول</w:t>
      </w:r>
      <w:r w:rsidRPr="00623497">
        <w:rPr>
          <w:rFonts w:cs="Simplified Arabic"/>
          <w:sz w:val="22"/>
          <w:rtl/>
          <w:lang w:val="en-US"/>
        </w:rPr>
        <w:t xml:space="preserve"> عليها بموافقة حرة مسبقة ومستنيرة</w:t>
      </w:r>
      <w:r w:rsidR="00986C24">
        <w:rPr>
          <w:rStyle w:val="FootnoteReference"/>
          <w:rFonts w:cs="Simplified Arabic"/>
          <w:sz w:val="22"/>
          <w:rtl/>
          <w:lang w:val="en-US"/>
        </w:rPr>
        <w:footnoteReference w:id="5"/>
      </w:r>
      <w:r w:rsidRPr="00623497">
        <w:rPr>
          <w:rFonts w:cs="Simplified Arabic"/>
          <w:sz w:val="22"/>
          <w:rtl/>
          <w:lang w:val="en-US"/>
        </w:rPr>
        <w:t xml:space="preserve"> من أصحابها، حسب الاقتضاء؛</w:t>
      </w:r>
    </w:p>
    <w:p w14:paraId="46EF61B9" w14:textId="342934BF" w:rsidR="00623497" w:rsidRPr="00986C24" w:rsidRDefault="00623497" w:rsidP="00752AA0">
      <w:pPr>
        <w:pStyle w:val="ListParagraph"/>
        <w:numPr>
          <w:ilvl w:val="0"/>
          <w:numId w:val="13"/>
        </w:numPr>
        <w:bidi/>
        <w:spacing w:after="120" w:line="216" w:lineRule="auto"/>
        <w:ind w:left="573" w:firstLine="709"/>
        <w:contextualSpacing w:val="0"/>
        <w:jc w:val="both"/>
        <w:rPr>
          <w:rFonts w:cs="Simplified Arabic"/>
          <w:rtl/>
          <w:lang w:val="en-US"/>
        </w:rPr>
      </w:pPr>
      <w:r w:rsidRPr="00986C24">
        <w:rPr>
          <w:rFonts w:cs="Simplified Arabic"/>
          <w:i/>
          <w:iCs/>
          <w:rtl/>
          <w:lang w:val="en-US"/>
        </w:rPr>
        <w:t>تحيط علما</w:t>
      </w:r>
      <w:r w:rsidRPr="00986C24">
        <w:rPr>
          <w:rFonts w:cs="Simplified Arabic"/>
          <w:rtl/>
          <w:lang w:val="en-US"/>
        </w:rPr>
        <w:t xml:space="preserve"> بدراسات الحالة والمعلومات الأخرى </w:t>
      </w:r>
      <w:r w:rsidR="00986C24">
        <w:rPr>
          <w:rFonts w:cs="Simplified Arabic" w:hint="cs"/>
          <w:rtl/>
          <w:lang w:val="en-US"/>
        </w:rPr>
        <w:t xml:space="preserve">بشأن </w:t>
      </w:r>
      <w:r w:rsidRPr="00986C24">
        <w:rPr>
          <w:rFonts w:cs="Simplified Arabic"/>
          <w:rtl/>
          <w:lang w:val="en-US"/>
        </w:rPr>
        <w:t xml:space="preserve">المعارف التقليدية والابتكارات والممارسات والتكنولوجيا ذات الصلة للشعوب الأصلية والمجتمعات المحلية الواردة في </w:t>
      </w:r>
      <w:r w:rsidR="00986C24" w:rsidRPr="00986C24">
        <w:rPr>
          <w:rFonts w:cs="Simplified Arabic" w:hint="cs"/>
          <w:rtl/>
          <w:lang w:val="en-US"/>
        </w:rPr>
        <w:t xml:space="preserve">الوثيقة </w:t>
      </w:r>
      <w:r w:rsidRPr="00986C24">
        <w:rPr>
          <w:rFonts w:cs="Simplified Arabic"/>
          <w:lang w:val="en-US"/>
        </w:rPr>
        <w:t>CBD/SB8J/1/INF/2</w:t>
      </w:r>
      <w:r w:rsidRPr="00986C24">
        <w:rPr>
          <w:rFonts w:cs="Simplified Arabic"/>
          <w:rtl/>
          <w:lang w:val="en-US"/>
        </w:rPr>
        <w:t xml:space="preserve">، وتدعو </w:t>
      </w:r>
      <w:r w:rsidR="00986C24" w:rsidRPr="00986C24">
        <w:rPr>
          <w:rFonts w:cs="Simplified Arabic"/>
          <w:rtl/>
          <w:lang w:val="en-US"/>
        </w:rPr>
        <w:t xml:space="preserve">الفريق الاستشاري العلمي والتقني المخصص لإعداد التقرير العالمي عن التقدم الجماعي المحرز في تنفيذ إطار </w:t>
      </w:r>
      <w:proofErr w:type="spellStart"/>
      <w:r w:rsidR="00986C24" w:rsidRPr="00986C24">
        <w:rPr>
          <w:rFonts w:cs="Simplified Arabic"/>
          <w:rtl/>
          <w:lang w:val="en-US"/>
        </w:rPr>
        <w:t>كونمينغ</w:t>
      </w:r>
      <w:proofErr w:type="spellEnd"/>
      <w:r w:rsidR="00986C24" w:rsidRPr="00986C24">
        <w:rPr>
          <w:rFonts w:cs="Simplified Arabic"/>
          <w:rtl/>
          <w:lang w:val="en-US"/>
        </w:rPr>
        <w:t>-مونتريال العالمي للتنوع البيولوجي</w:t>
      </w:r>
      <w:r w:rsidR="00B10B46">
        <w:rPr>
          <w:rStyle w:val="FootnoteReference"/>
          <w:rFonts w:cs="Simplified Arabic"/>
          <w:rtl/>
          <w:lang w:val="en-US"/>
        </w:rPr>
        <w:footnoteReference w:id="6"/>
      </w:r>
      <w:r w:rsidR="00986C24" w:rsidRPr="00986C24">
        <w:rPr>
          <w:rFonts w:cs="Simplified Arabic"/>
          <w:rtl/>
          <w:lang w:val="en-US"/>
        </w:rPr>
        <w:t xml:space="preserve"> </w:t>
      </w:r>
      <w:r w:rsidRPr="00986C24">
        <w:rPr>
          <w:rFonts w:cs="Simplified Arabic"/>
          <w:rtl/>
          <w:lang w:val="en-US"/>
        </w:rPr>
        <w:t xml:space="preserve">إلى </w:t>
      </w:r>
      <w:r w:rsidR="00986C24">
        <w:rPr>
          <w:rFonts w:cs="Simplified Arabic" w:hint="cs"/>
          <w:rtl/>
          <w:lang w:val="en-US"/>
        </w:rPr>
        <w:t>أخذ</w:t>
      </w:r>
      <w:r w:rsidRPr="00986C24">
        <w:rPr>
          <w:rFonts w:cs="Simplified Arabic"/>
          <w:rtl/>
          <w:lang w:val="en-US"/>
        </w:rPr>
        <w:t xml:space="preserve"> تلك المدخلات والمعلومات الأخرى ذات الصلة بالمعارف التقليدية</w:t>
      </w:r>
      <w:r w:rsidR="00986C24">
        <w:rPr>
          <w:rFonts w:cs="Simplified Arabic" w:hint="cs"/>
          <w:rtl/>
          <w:lang w:val="en-US"/>
        </w:rPr>
        <w:t xml:space="preserve"> بعين الاعتبار</w:t>
      </w:r>
      <w:r w:rsidRPr="00986C24">
        <w:rPr>
          <w:rFonts w:cs="Simplified Arabic"/>
          <w:rtl/>
          <w:lang w:val="en-US"/>
        </w:rPr>
        <w:t xml:space="preserve"> عند الاضطلاع بعمله؛</w:t>
      </w:r>
    </w:p>
    <w:p w14:paraId="3C90CB5A" w14:textId="6EB37E45" w:rsidR="00E902AC" w:rsidRPr="00986C24" w:rsidRDefault="00B94D56" w:rsidP="00E40AD8">
      <w:pPr>
        <w:pStyle w:val="ListParagraph"/>
        <w:numPr>
          <w:ilvl w:val="0"/>
          <w:numId w:val="13"/>
        </w:numPr>
        <w:bidi/>
        <w:spacing w:after="120" w:line="216" w:lineRule="auto"/>
        <w:ind w:left="573" w:firstLine="709"/>
        <w:contextualSpacing w:val="0"/>
        <w:jc w:val="both"/>
        <w:rPr>
          <w:rFonts w:cs="Simplified Arabic"/>
          <w:rtl/>
          <w:lang w:val="en-US"/>
        </w:rPr>
      </w:pPr>
      <w:r w:rsidRPr="00986C24">
        <w:rPr>
          <w:rFonts w:cs="Simplified Arabic" w:hint="cs"/>
          <w:i/>
          <w:iCs/>
          <w:rtl/>
          <w:lang w:val="en-US"/>
        </w:rPr>
        <w:t>تلاحظ</w:t>
      </w:r>
      <w:r w:rsidR="00623497" w:rsidRPr="00986C24">
        <w:rPr>
          <w:rFonts w:cs="Simplified Arabic"/>
          <w:rtl/>
          <w:lang w:val="en-US"/>
        </w:rPr>
        <w:t xml:space="preserve"> أنه، وفقا للمقرر </w:t>
      </w:r>
      <w:hyperlink r:id="rId24" w:history="1">
        <w:r w:rsidR="00623497" w:rsidRPr="00B10B46">
          <w:rPr>
            <w:rStyle w:val="Hyperlink"/>
            <w:rFonts w:cs="Simplified Arabic"/>
            <w:rtl/>
            <w:lang w:val="en-US"/>
          </w:rPr>
          <w:t>16/32</w:t>
        </w:r>
      </w:hyperlink>
      <w:r w:rsidR="00623497" w:rsidRPr="00986C24">
        <w:rPr>
          <w:rFonts w:cs="Simplified Arabic"/>
          <w:rtl/>
          <w:lang w:val="en-US"/>
        </w:rPr>
        <w:t xml:space="preserve">، </w:t>
      </w:r>
      <w:r w:rsidR="00B10B46">
        <w:rPr>
          <w:rFonts w:cs="Simplified Arabic" w:hint="cs"/>
          <w:rtl/>
          <w:lang w:val="en-US"/>
        </w:rPr>
        <w:t>ستُتاح</w:t>
      </w:r>
      <w:r w:rsidR="00623497" w:rsidRPr="00986C24">
        <w:rPr>
          <w:rFonts w:cs="Simplified Arabic"/>
          <w:rtl/>
          <w:lang w:val="en-US"/>
        </w:rPr>
        <w:t xml:space="preserve"> المشورة الواردة في هذه التوصية للهيئة الفرعية للمشورة العلمية والتقنية والتكنولوجية والهيئة الفرعية للتنفيذ.</w:t>
      </w:r>
    </w:p>
    <w:p w14:paraId="2445E097" w14:textId="6BF92697" w:rsidR="002F3FFF" w:rsidRPr="002F3FFF" w:rsidRDefault="002F3FFF" w:rsidP="00256735">
      <w:pPr>
        <w:pStyle w:val="ListParagraph"/>
        <w:bidi/>
        <w:spacing w:after="120" w:line="216" w:lineRule="auto"/>
        <w:ind w:left="0"/>
        <w:contextualSpacing w:val="0"/>
        <w:jc w:val="center"/>
        <w:rPr>
          <w:rFonts w:cs="Simplified Arabic"/>
          <w:rtl/>
          <w:lang w:bidi="ar-EG"/>
        </w:rPr>
      </w:pPr>
      <w:r w:rsidRPr="00CA4D1C">
        <w:rPr>
          <w:rFonts w:cs="Simplified Arabic" w:hint="cs"/>
          <w:rtl/>
          <w:lang w:bidi="ar-EG"/>
        </w:rPr>
        <w:t>__________</w:t>
      </w:r>
    </w:p>
    <w:p w14:paraId="27C5CFD5" w14:textId="77777777" w:rsidR="002F3FFF" w:rsidRPr="002F3FFF" w:rsidRDefault="002F3FFF" w:rsidP="002F3FFF">
      <w:pPr>
        <w:bidi/>
        <w:rPr>
          <w:rFonts w:cs="Simplified Arabic"/>
          <w:snapToGrid w:val="0"/>
          <w:rtl/>
        </w:rPr>
      </w:pPr>
    </w:p>
    <w:sectPr w:rsidR="002F3FFF" w:rsidRPr="002F3FFF" w:rsidSect="007238F6">
      <w:footnotePr>
        <w:numRestart w:val="eachSect"/>
      </w:footnotePr>
      <w:type w:val="continuous"/>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5125F5" w14:textId="77777777" w:rsidR="00CF56E2" w:rsidRDefault="00CF56E2" w:rsidP="00C005BD">
      <w:r>
        <w:separator/>
      </w:r>
    </w:p>
  </w:endnote>
  <w:endnote w:type="continuationSeparator" w:id="0">
    <w:p w14:paraId="239F5D53" w14:textId="77777777" w:rsidR="00CF56E2" w:rsidRDefault="00CF56E2"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Symbol">
    <w:panose1 w:val="05050102010706020507"/>
    <w:charset w:val="02"/>
    <w:family w:val="decorative"/>
    <w:pitch w:val="variable"/>
    <w:sig w:usb0="00000000" w:usb1="10000000" w:usb2="00000000" w:usb3="00000000" w:csb0="80000000" w:csb1="00000000"/>
  </w:font>
  <w:font w:name="CG Times Bold">
    <w:altName w:val="Arial"/>
    <w:panose1 w:val="020B0604020202020204"/>
    <w:charset w:val="00"/>
    <w:family w:val="roman"/>
    <w:notTrueType/>
    <w:pitch w:val="default"/>
    <w:sig w:usb0="00000003" w:usb1="00000000" w:usb2="00000000" w:usb3="00000000" w:csb0="00000001" w:csb1="00000000"/>
  </w:font>
  <w:font w:name="Times New Roman Bold">
    <w:altName w:val="Times New Roman"/>
    <w:panose1 w:val="020B0604020202020204"/>
    <w:charset w:val="00"/>
    <w:family w:val="roman"/>
    <w:notTrueType/>
    <w:pitch w:val="default"/>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1828911"/>
      <w:docPartObj>
        <w:docPartGallery w:val="Page Numbers (Bottom of Page)"/>
        <w:docPartUnique/>
      </w:docPartObj>
    </w:sdtPr>
    <w:sdtContent>
      <w:sdt>
        <w:sdtPr>
          <w:id w:val="1682322823"/>
          <w:docPartObj>
            <w:docPartGallery w:val="Page Numbers (Top of Page)"/>
            <w:docPartUnique/>
          </w:docPartObj>
        </w:sdtPr>
        <w:sdtContent>
          <w:p w14:paraId="2EEDC369" w14:textId="467131D9" w:rsidR="007238F6" w:rsidRDefault="007238F6" w:rsidP="007238F6">
            <w:pPr>
              <w:pStyle w:val="Footer"/>
              <w:jc w:val="righ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Pr>
                <w:sz w:val="20"/>
                <w:szCs w:val="20"/>
              </w:rPr>
              <w:t>10</w:t>
            </w:r>
            <w:r w:rsidRPr="002A5732">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279183"/>
      <w:docPartObj>
        <w:docPartGallery w:val="Page Numbers (Bottom of Page)"/>
        <w:docPartUnique/>
      </w:docPartObj>
    </w:sdtPr>
    <w:sdtContent>
      <w:sdt>
        <w:sdtPr>
          <w:id w:val="422926350"/>
          <w:docPartObj>
            <w:docPartGallery w:val="Page Numbers (Top of Page)"/>
            <w:docPartUnique/>
          </w:docPartObj>
        </w:sdtPr>
        <w:sdtContent>
          <w:p w14:paraId="0E2EA5A1" w14:textId="47F9C334" w:rsidR="007238F6" w:rsidRDefault="007238F6" w:rsidP="007238F6">
            <w:pPr>
              <w:pStyle w:val="Footer"/>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Pr>
                <w:sz w:val="20"/>
                <w:szCs w:val="20"/>
              </w:rPr>
              <w:t>10</w:t>
            </w:r>
            <w:r w:rsidRPr="002A5732">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5954A6" w14:textId="77777777" w:rsidR="00CF56E2" w:rsidRDefault="00CF56E2" w:rsidP="00A319AA">
      <w:pPr>
        <w:bidi/>
      </w:pPr>
      <w:r>
        <w:separator/>
      </w:r>
    </w:p>
  </w:footnote>
  <w:footnote w:type="continuationSeparator" w:id="0">
    <w:p w14:paraId="6905D492" w14:textId="77777777" w:rsidR="00CF56E2" w:rsidRDefault="00CF56E2" w:rsidP="00C005BD">
      <w:r>
        <w:continuationSeparator/>
      </w:r>
    </w:p>
  </w:footnote>
  <w:footnote w:id="1">
    <w:p w14:paraId="36305C17" w14:textId="1722F275" w:rsidR="00504774" w:rsidRDefault="00504774" w:rsidP="00504774">
      <w:pPr>
        <w:pStyle w:val="FootnoteText"/>
        <w:bidi/>
        <w:rPr>
          <w:rtl/>
          <w:lang w:bidi="ar-EG"/>
        </w:rPr>
      </w:pPr>
      <w:r>
        <w:rPr>
          <w:rStyle w:val="FootnoteReference"/>
        </w:rPr>
        <w:t>*</w:t>
      </w:r>
      <w:r>
        <w:rPr>
          <w:rFonts w:hint="cs"/>
          <w:rtl/>
        </w:rPr>
        <w:t xml:space="preserve"> </w:t>
      </w:r>
      <w:hyperlink r:id="rId1" w:history="1">
        <w:r w:rsidRPr="00A0748C">
          <w:rPr>
            <w:rStyle w:val="Hyperlink"/>
          </w:rPr>
          <w:t>CBD/SB8J/1/1/Rev.1</w:t>
        </w:r>
      </w:hyperlink>
      <w:r>
        <w:rPr>
          <w:rFonts w:hint="cs"/>
          <w:rtl/>
        </w:rPr>
        <w:t>.</w:t>
      </w:r>
    </w:p>
  </w:footnote>
  <w:footnote w:id="2">
    <w:p w14:paraId="2B1AC711" w14:textId="4DCE76AA" w:rsidR="009B4C4E" w:rsidRPr="00E671AE" w:rsidRDefault="009B4C4E" w:rsidP="00E671AE">
      <w:pPr>
        <w:tabs>
          <w:tab w:val="left" w:pos="1280"/>
        </w:tabs>
        <w:bidi/>
        <w:spacing w:line="216" w:lineRule="auto"/>
        <w:ind w:left="357"/>
        <w:jc w:val="both"/>
        <w:rPr>
          <w:rFonts w:cs="Simplified Arabic" w:hint="cs"/>
          <w:sz w:val="20"/>
          <w:szCs w:val="20"/>
          <w:rtl/>
          <w:lang w:val="en-US"/>
        </w:rPr>
      </w:pPr>
      <w:r w:rsidRPr="005B1A92">
        <w:rPr>
          <w:rStyle w:val="FootnoteReference"/>
          <w:sz w:val="20"/>
          <w:szCs w:val="20"/>
        </w:rPr>
        <w:footnoteRef/>
      </w:r>
      <w:r>
        <w:t xml:space="preserve"> </w:t>
      </w:r>
      <w:r w:rsidRPr="00E671AE">
        <w:rPr>
          <w:rFonts w:cs="Simplified Arabic" w:hint="cs"/>
          <w:sz w:val="20"/>
          <w:szCs w:val="20"/>
          <w:rtl/>
          <w:lang w:val="en-US"/>
        </w:rPr>
        <w:t>يشير</w:t>
      </w:r>
      <w:r w:rsidRPr="00E671AE">
        <w:rPr>
          <w:rFonts w:cs="Simplified Arabic"/>
          <w:sz w:val="20"/>
          <w:szCs w:val="20"/>
          <w:rtl/>
          <w:lang w:val="en-US"/>
        </w:rPr>
        <w:t xml:space="preserve"> مصطلح "الموافقة الحرة المسبقة والمستنيرة" إلى </w:t>
      </w:r>
      <w:r w:rsidRPr="00E671AE">
        <w:rPr>
          <w:rFonts w:cs="Simplified Arabic"/>
          <w:sz w:val="20"/>
          <w:szCs w:val="20"/>
          <w:rtl/>
          <w:lang w:val="en-US"/>
        </w:rPr>
        <w:t>المصطلحات الثلاثية "الموافقة المسبقة والمستنيرة"، و"الموافقة الحرة المسبقة والمستنيرة" و"الموافقة والمشاركة"، حسب الاقتضاء.</w:t>
      </w:r>
    </w:p>
  </w:footnote>
  <w:footnote w:id="3">
    <w:p w14:paraId="1440CC2E" w14:textId="1EF38FE2" w:rsidR="00913D69" w:rsidRPr="00E671AE" w:rsidRDefault="00913D69" w:rsidP="00E671AE">
      <w:pPr>
        <w:tabs>
          <w:tab w:val="left" w:pos="1280"/>
        </w:tabs>
        <w:bidi/>
        <w:spacing w:line="216" w:lineRule="auto"/>
        <w:ind w:left="357"/>
        <w:jc w:val="both"/>
        <w:rPr>
          <w:rFonts w:cs="Simplified Arabic" w:hint="cs"/>
          <w:sz w:val="20"/>
          <w:szCs w:val="20"/>
          <w:rtl/>
          <w:lang w:val="en-US"/>
        </w:rPr>
      </w:pPr>
      <w:r w:rsidRPr="005B1A92">
        <w:rPr>
          <w:sz w:val="20"/>
          <w:szCs w:val="20"/>
          <w:vertAlign w:val="superscript"/>
          <w:lang w:val="en-US"/>
        </w:rPr>
        <w:footnoteRef/>
      </w:r>
      <w:r w:rsidRPr="005B1A92">
        <w:rPr>
          <w:rFonts w:cs="Simplified Arabic"/>
          <w:sz w:val="20"/>
          <w:szCs w:val="20"/>
          <w:vertAlign w:val="superscript"/>
          <w:lang w:val="en-US"/>
        </w:rPr>
        <w:t xml:space="preserve"> </w:t>
      </w:r>
      <w:r w:rsidR="00E671AE" w:rsidRPr="00E671AE">
        <w:rPr>
          <w:rFonts w:cs="Simplified Arabic"/>
          <w:sz w:val="20"/>
          <w:szCs w:val="20"/>
          <w:rtl/>
          <w:lang w:val="en-US"/>
        </w:rPr>
        <w:t xml:space="preserve">إذا أُدرجت معلومات عن المعارف التقليدية في التقرير الوطني، </w:t>
      </w:r>
      <w:r w:rsidR="00A23E6E">
        <w:rPr>
          <w:rFonts w:cs="Simplified Arabic" w:hint="cs"/>
          <w:sz w:val="20"/>
          <w:szCs w:val="20"/>
          <w:rtl/>
          <w:lang w:val="en-US"/>
        </w:rPr>
        <w:t>فمن المفترض</w:t>
      </w:r>
      <w:r w:rsidR="00E671AE" w:rsidRPr="00E671AE">
        <w:rPr>
          <w:rFonts w:cs="Simplified Arabic"/>
          <w:sz w:val="20"/>
          <w:szCs w:val="20"/>
          <w:rtl/>
          <w:lang w:val="en-US"/>
        </w:rPr>
        <w:t xml:space="preserve"> أن الطرف المُبلِّغ قد </w:t>
      </w:r>
      <w:r w:rsidR="00A23E6E">
        <w:rPr>
          <w:rFonts w:cs="Simplified Arabic" w:hint="cs"/>
          <w:sz w:val="20"/>
          <w:szCs w:val="20"/>
          <w:rtl/>
          <w:lang w:val="en-US"/>
        </w:rPr>
        <w:t>تأكد من</w:t>
      </w:r>
      <w:r w:rsidR="00E671AE" w:rsidRPr="00E671AE">
        <w:rPr>
          <w:rFonts w:cs="Simplified Arabic"/>
          <w:sz w:val="20"/>
          <w:szCs w:val="20"/>
          <w:rtl/>
          <w:lang w:val="en-US"/>
        </w:rPr>
        <w:t xml:space="preserve"> حصوله على الموافقة الحرة المسبقة والمستنيرة من أصحابها.</w:t>
      </w:r>
    </w:p>
  </w:footnote>
  <w:footnote w:id="4">
    <w:p w14:paraId="1DA2AF66" w14:textId="319B368B" w:rsidR="00154D67" w:rsidRPr="00A23E6E" w:rsidRDefault="00154D67" w:rsidP="00A23E6E">
      <w:pPr>
        <w:bidi/>
        <w:spacing w:line="216" w:lineRule="auto"/>
        <w:ind w:left="4"/>
        <w:jc w:val="both"/>
        <w:rPr>
          <w:rFonts w:cs="Simplified Arabic" w:hint="cs"/>
          <w:sz w:val="20"/>
          <w:szCs w:val="20"/>
          <w:rtl/>
          <w:lang w:val="en-US"/>
        </w:rPr>
      </w:pPr>
      <w:r w:rsidRPr="005B1A92">
        <w:rPr>
          <w:rStyle w:val="FootnoteReference"/>
          <w:sz w:val="20"/>
          <w:szCs w:val="20"/>
        </w:rPr>
        <w:footnoteRef/>
      </w:r>
      <w:r>
        <w:t xml:space="preserve"> </w:t>
      </w:r>
      <w:r w:rsidR="00A23E6E" w:rsidRPr="00A23E6E">
        <w:rPr>
          <w:rFonts w:cs="Simplified Arabic"/>
          <w:sz w:val="20"/>
          <w:szCs w:val="20"/>
          <w:rtl/>
          <w:lang w:val="en-US"/>
        </w:rPr>
        <w:t>عند تقديم الأهداف الوطنية عبر أداة الإبلاغ الإلكترونية، تُدعى الأطراف إلى تقديم معلومات عن عناصر القسم ج</w:t>
      </w:r>
      <w:r w:rsidR="00A23E6E">
        <w:rPr>
          <w:rFonts w:cs="Simplified Arabic" w:hint="cs"/>
          <w:sz w:val="20"/>
          <w:szCs w:val="20"/>
          <w:rtl/>
          <w:lang w:val="en-US"/>
        </w:rPr>
        <w:t>يم</w:t>
      </w:r>
      <w:r w:rsidR="00A23E6E" w:rsidRPr="00A23E6E">
        <w:rPr>
          <w:rFonts w:cs="Simplified Arabic"/>
          <w:sz w:val="20"/>
          <w:szCs w:val="20"/>
          <w:rtl/>
          <w:lang w:val="en-US"/>
        </w:rPr>
        <w:t xml:space="preserve"> من الإطار التي أُخذت في الاعتبار</w:t>
      </w:r>
      <w:r w:rsidR="00A23E6E">
        <w:rPr>
          <w:rFonts w:cs="Simplified Arabic" w:hint="cs"/>
          <w:sz w:val="20"/>
          <w:szCs w:val="20"/>
          <w:rtl/>
          <w:lang w:val="en-US"/>
        </w:rPr>
        <w:t>.</w:t>
      </w:r>
    </w:p>
  </w:footnote>
  <w:footnote w:id="5">
    <w:p w14:paraId="68C0038F" w14:textId="0BD98E2E" w:rsidR="00986C24" w:rsidRDefault="00986C24" w:rsidP="00B10B46">
      <w:pPr>
        <w:bidi/>
        <w:spacing w:line="216" w:lineRule="auto"/>
        <w:ind w:left="4"/>
        <w:jc w:val="both"/>
        <w:rPr>
          <w:rFonts w:hint="cs"/>
          <w:rtl/>
        </w:rPr>
      </w:pPr>
      <w:r w:rsidRPr="005B1A92">
        <w:rPr>
          <w:rStyle w:val="FootnoteReference"/>
          <w:sz w:val="20"/>
          <w:szCs w:val="20"/>
        </w:rPr>
        <w:footnoteRef/>
      </w:r>
      <w:r>
        <w:t xml:space="preserve"> </w:t>
      </w:r>
      <w:r w:rsidR="00B10B46" w:rsidRPr="00E671AE">
        <w:rPr>
          <w:rFonts w:cs="Simplified Arabic" w:hint="cs"/>
          <w:sz w:val="20"/>
          <w:szCs w:val="20"/>
          <w:rtl/>
          <w:lang w:val="en-US"/>
        </w:rPr>
        <w:t>يشير</w:t>
      </w:r>
      <w:r w:rsidR="00B10B46" w:rsidRPr="00E671AE">
        <w:rPr>
          <w:rFonts w:cs="Simplified Arabic"/>
          <w:sz w:val="20"/>
          <w:szCs w:val="20"/>
          <w:rtl/>
          <w:lang w:val="en-US"/>
        </w:rPr>
        <w:t xml:space="preserve"> مصطلح "الموافقة الحرة المسبقة والمستنيرة" إلى المصطلحات الثلاثية "الموافقة المسبقة والمستنيرة"، و"الموافقة الحرة المسبقة والمستنيرة" و"الموافقة والمشاركة"، حسب الاقتضاء.</w:t>
      </w:r>
    </w:p>
  </w:footnote>
  <w:footnote w:id="6">
    <w:p w14:paraId="2BD95FED" w14:textId="7E1C52BB" w:rsidR="00B10B46" w:rsidRPr="00B10B46" w:rsidRDefault="00B10B46" w:rsidP="00B10B46">
      <w:pPr>
        <w:pStyle w:val="FootnoteText"/>
        <w:bidi/>
        <w:rPr>
          <w:rFonts w:hint="cs"/>
          <w:rtl/>
          <w:lang w:val="en-US"/>
        </w:rPr>
      </w:pPr>
      <w:r>
        <w:rPr>
          <w:rStyle w:val="FootnoteReference"/>
        </w:rPr>
        <w:footnoteRef/>
      </w:r>
      <w:r>
        <w:t xml:space="preserve"> </w:t>
      </w:r>
      <w:r w:rsidRPr="00B10B46">
        <w:rPr>
          <w:rFonts w:hint="cs"/>
          <w:rtl/>
        </w:rPr>
        <w:t xml:space="preserve">المقرر </w:t>
      </w:r>
      <w:hyperlink r:id="rId2" w:history="1">
        <w:r w:rsidRPr="00B10B46">
          <w:rPr>
            <w:rStyle w:val="Hyperlink"/>
            <w:rFonts w:cs="Simplified Arabic"/>
            <w:lang w:val="en-US"/>
          </w:rPr>
          <w:t>15</w:t>
        </w:r>
        <w:r w:rsidRPr="00B10B46">
          <w:rPr>
            <w:rStyle w:val="Hyperlink"/>
            <w:rFonts w:cs="Simplified Arabic"/>
            <w:rtl/>
            <w:lang w:val="en-US"/>
          </w:rPr>
          <w:t>/</w:t>
        </w:r>
        <w:r w:rsidRPr="00B10B46">
          <w:rPr>
            <w:rStyle w:val="Hyperlink"/>
            <w:rFonts w:cs="Simplified Arabic"/>
            <w:lang w:val="en-US"/>
          </w:rPr>
          <w:t>4</w:t>
        </w:r>
      </w:hyperlink>
      <w:r>
        <w:rPr>
          <w:rFonts w:cs="Simplified Arabic" w:hint="cs"/>
          <w:rtl/>
          <w:lang w:val="en-US"/>
        </w:rPr>
        <w:t>، المرفق.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8157D" w14:textId="74EAEF71" w:rsidR="007238F6" w:rsidRPr="00560E44" w:rsidRDefault="00560E44" w:rsidP="00560E44">
    <w:pPr>
      <w:pStyle w:val="Header"/>
      <w:jc w:val="right"/>
      <w:rPr>
        <w:sz w:val="22"/>
        <w:szCs w:val="22"/>
      </w:rPr>
    </w:pPr>
    <w:r w:rsidRPr="00560E44">
      <w:rPr>
        <w:sz w:val="22"/>
        <w:szCs w:val="22"/>
      </w:rPr>
      <w:t>CBD/SB8J/1/6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sz w:val="22"/>
        <w:szCs w:val="22"/>
        <w:rtl/>
      </w:rPr>
      <w:alias w:val="Subject"/>
      <w:tag w:val=""/>
      <w:id w:val="1624423661"/>
      <w:dataBinding w:prefixMappings="xmlns:ns0='http://purl.org/dc/elements/1.1/' xmlns:ns1='http://schemas.openxmlformats.org/package/2006/metadata/core-properties' " w:xpath="/ns1:coreProperties[1]/ns0:subject[1]" w:storeItemID="{6C3C8BC8-F283-45AE-878A-BAB7291924A1}"/>
      <w:text/>
    </w:sdtPr>
    <w:sdtContent>
      <w:p w14:paraId="1EA69B76" w14:textId="79BD911D" w:rsidR="007238F6" w:rsidRPr="00256735" w:rsidRDefault="00560E44" w:rsidP="00560E44">
        <w:pPr>
          <w:pStyle w:val="Header"/>
          <w:pBdr>
            <w:bottom w:val="single" w:sz="4" w:space="1" w:color="auto"/>
          </w:pBdr>
          <w:kinsoku w:val="0"/>
          <w:overflowPunct w:val="0"/>
          <w:autoSpaceDE w:val="0"/>
          <w:autoSpaceDN w:val="0"/>
          <w:bidi/>
          <w:jc w:val="right"/>
          <w:rPr>
            <w:noProof/>
            <w:kern w:val="22"/>
            <w:sz w:val="22"/>
            <w:szCs w:val="22"/>
          </w:rPr>
        </w:pPr>
        <w:r>
          <w:rPr>
            <w:noProof/>
            <w:kern w:val="22"/>
            <w:sz w:val="22"/>
            <w:szCs w:val="22"/>
          </w:rPr>
          <w:t>CBD/SB8J/1/6</w:t>
        </w:r>
        <w:r>
          <w:rPr>
            <w:noProof/>
            <w:kern w:val="22"/>
            <w:sz w:val="22"/>
            <w:szCs w:val="22"/>
            <w:rtl/>
          </w:rPr>
          <w:t xml:space="preserve"> </w:t>
        </w:r>
      </w:p>
    </w:sdtContent>
  </w:sdt>
  <w:p w14:paraId="78A6BB9B" w14:textId="77777777" w:rsidR="007238F6" w:rsidRDefault="007238F6" w:rsidP="007238F6">
    <w:pPr>
      <w:pStyle w:val="Header"/>
      <w:bid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91670"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9860DC"/>
    <w:multiLevelType w:val="hybridMultilevel"/>
    <w:tmpl w:val="772069AA"/>
    <w:lvl w:ilvl="0" w:tplc="FFFFFFFF">
      <w:start w:val="1"/>
      <w:numFmt w:val="arabicAbjad"/>
      <w:lvlText w:val="(%1)"/>
      <w:lvlJc w:val="left"/>
      <w:pPr>
        <w:ind w:left="72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E467263"/>
    <w:multiLevelType w:val="hybridMultilevel"/>
    <w:tmpl w:val="08BC78A0"/>
    <w:lvl w:ilvl="0" w:tplc="B136060A">
      <w:start w:val="1"/>
      <w:numFmt w:val="arabicAbjad"/>
      <w:lvlText w:val="(%1)"/>
      <w:lvlJc w:val="left"/>
      <w:pPr>
        <w:ind w:left="72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5A66111"/>
    <w:multiLevelType w:val="hybridMultilevel"/>
    <w:tmpl w:val="27740248"/>
    <w:lvl w:ilvl="0" w:tplc="C9A41AE0">
      <w:start w:val="1"/>
      <w:numFmt w:val="arabicAbjad"/>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6"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26839C8"/>
    <w:multiLevelType w:val="hybridMultilevel"/>
    <w:tmpl w:val="CC0432C8"/>
    <w:lvl w:ilvl="0" w:tplc="C8DC46A6">
      <w:start w:val="1"/>
      <w:numFmt w:val="decimal"/>
      <w:lvlText w:val="%1-"/>
      <w:lvlJc w:val="left"/>
      <w:pPr>
        <w:ind w:left="927" w:hanging="360"/>
      </w:pPr>
      <w:rPr>
        <w:rFonts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9"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4EE4BC6"/>
    <w:multiLevelType w:val="hybridMultilevel"/>
    <w:tmpl w:val="8F229EF8"/>
    <w:lvl w:ilvl="0" w:tplc="FF4EEC54">
      <w:start w:val="1"/>
      <w:numFmt w:val="arabicAbjad"/>
      <w:lvlText w:val="(%1)"/>
      <w:lvlJc w:val="left"/>
      <w:pPr>
        <w:ind w:left="720" w:hanging="360"/>
      </w:pPr>
      <w:rPr>
        <w:rFonts w:hint="default"/>
        <w:i w:val="0"/>
        <w:iCs w:val="0"/>
        <w:sz w:val="24"/>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56A6039"/>
    <w:multiLevelType w:val="hybridMultilevel"/>
    <w:tmpl w:val="8A9E388A"/>
    <w:lvl w:ilvl="0" w:tplc="DB4C9BB2">
      <w:start w:val="1"/>
      <w:numFmt w:val="decimal"/>
      <w:lvlText w:val="%1-"/>
      <w:lvlJc w:val="left"/>
      <w:pPr>
        <w:ind w:left="1640" w:hanging="360"/>
      </w:pPr>
      <w:rPr>
        <w:rFonts w:hint="default"/>
      </w:rPr>
    </w:lvl>
    <w:lvl w:ilvl="1" w:tplc="08090019" w:tentative="1">
      <w:start w:val="1"/>
      <w:numFmt w:val="lowerLetter"/>
      <w:lvlText w:val="%2."/>
      <w:lvlJc w:val="left"/>
      <w:pPr>
        <w:ind w:left="2360" w:hanging="360"/>
      </w:pPr>
    </w:lvl>
    <w:lvl w:ilvl="2" w:tplc="0809001B" w:tentative="1">
      <w:start w:val="1"/>
      <w:numFmt w:val="lowerRoman"/>
      <w:lvlText w:val="%3."/>
      <w:lvlJc w:val="right"/>
      <w:pPr>
        <w:ind w:left="3080" w:hanging="180"/>
      </w:pPr>
    </w:lvl>
    <w:lvl w:ilvl="3" w:tplc="0809000F" w:tentative="1">
      <w:start w:val="1"/>
      <w:numFmt w:val="decimal"/>
      <w:lvlText w:val="%4."/>
      <w:lvlJc w:val="left"/>
      <w:pPr>
        <w:ind w:left="3800" w:hanging="360"/>
      </w:pPr>
    </w:lvl>
    <w:lvl w:ilvl="4" w:tplc="08090019" w:tentative="1">
      <w:start w:val="1"/>
      <w:numFmt w:val="lowerLetter"/>
      <w:lvlText w:val="%5."/>
      <w:lvlJc w:val="left"/>
      <w:pPr>
        <w:ind w:left="4520" w:hanging="360"/>
      </w:pPr>
    </w:lvl>
    <w:lvl w:ilvl="5" w:tplc="0809001B" w:tentative="1">
      <w:start w:val="1"/>
      <w:numFmt w:val="lowerRoman"/>
      <w:lvlText w:val="%6."/>
      <w:lvlJc w:val="right"/>
      <w:pPr>
        <w:ind w:left="5240" w:hanging="180"/>
      </w:pPr>
    </w:lvl>
    <w:lvl w:ilvl="6" w:tplc="0809000F" w:tentative="1">
      <w:start w:val="1"/>
      <w:numFmt w:val="decimal"/>
      <w:lvlText w:val="%7."/>
      <w:lvlJc w:val="left"/>
      <w:pPr>
        <w:ind w:left="5960" w:hanging="360"/>
      </w:pPr>
    </w:lvl>
    <w:lvl w:ilvl="7" w:tplc="08090019" w:tentative="1">
      <w:start w:val="1"/>
      <w:numFmt w:val="lowerLetter"/>
      <w:lvlText w:val="%8."/>
      <w:lvlJc w:val="left"/>
      <w:pPr>
        <w:ind w:left="6680" w:hanging="360"/>
      </w:pPr>
    </w:lvl>
    <w:lvl w:ilvl="8" w:tplc="0809001B" w:tentative="1">
      <w:start w:val="1"/>
      <w:numFmt w:val="lowerRoman"/>
      <w:lvlText w:val="%9."/>
      <w:lvlJc w:val="right"/>
      <w:pPr>
        <w:ind w:left="7400" w:hanging="180"/>
      </w:pPr>
    </w:lvl>
  </w:abstractNum>
  <w:abstractNum w:abstractNumId="12" w15:restartNumberingAfterBreak="0">
    <w:nsid w:val="66505D72"/>
    <w:multiLevelType w:val="hybridMultilevel"/>
    <w:tmpl w:val="772069AA"/>
    <w:lvl w:ilvl="0" w:tplc="C9A41AE0">
      <w:start w:val="1"/>
      <w:numFmt w:val="arabicAbjad"/>
      <w:lvlText w:val="(%1)"/>
      <w:lvlJc w:val="left"/>
      <w:pPr>
        <w:ind w:left="72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07492931">
    <w:abstractNumId w:val="0"/>
  </w:num>
  <w:num w:numId="2" w16cid:durableId="1592931676">
    <w:abstractNumId w:val="9"/>
  </w:num>
  <w:num w:numId="3" w16cid:durableId="280696337">
    <w:abstractNumId w:val="1"/>
  </w:num>
  <w:num w:numId="4" w16cid:durableId="795484239">
    <w:abstractNumId w:val="6"/>
  </w:num>
  <w:num w:numId="5" w16cid:durableId="1025979492">
    <w:abstractNumId w:val="3"/>
  </w:num>
  <w:num w:numId="6" w16cid:durableId="382676854">
    <w:abstractNumId w:val="4"/>
  </w:num>
  <w:num w:numId="7" w16cid:durableId="855921969">
    <w:abstractNumId w:val="10"/>
  </w:num>
  <w:num w:numId="8" w16cid:durableId="190728141">
    <w:abstractNumId w:val="7"/>
  </w:num>
  <w:num w:numId="9" w16cid:durableId="991368894">
    <w:abstractNumId w:val="12"/>
  </w:num>
  <w:num w:numId="10" w16cid:durableId="876694903">
    <w:abstractNumId w:val="2"/>
  </w:num>
  <w:num w:numId="11" w16cid:durableId="788623175">
    <w:abstractNumId w:val="5"/>
  </w:num>
  <w:num w:numId="12" w16cid:durableId="1505630815">
    <w:abstractNumId w:val="8"/>
  </w:num>
  <w:num w:numId="13" w16cid:durableId="14849327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533F"/>
    <w:rsid w:val="0000742A"/>
    <w:rsid w:val="00014F62"/>
    <w:rsid w:val="00015E2F"/>
    <w:rsid w:val="000160AF"/>
    <w:rsid w:val="00020BC7"/>
    <w:rsid w:val="000212CF"/>
    <w:rsid w:val="00022635"/>
    <w:rsid w:val="00024707"/>
    <w:rsid w:val="00024CE7"/>
    <w:rsid w:val="000324B4"/>
    <w:rsid w:val="0003386B"/>
    <w:rsid w:val="00033D91"/>
    <w:rsid w:val="00037DBB"/>
    <w:rsid w:val="00042B1A"/>
    <w:rsid w:val="00045762"/>
    <w:rsid w:val="00052768"/>
    <w:rsid w:val="000539EF"/>
    <w:rsid w:val="00054071"/>
    <w:rsid w:val="00054292"/>
    <w:rsid w:val="00054459"/>
    <w:rsid w:val="00054EEE"/>
    <w:rsid w:val="00056510"/>
    <w:rsid w:val="00056FE5"/>
    <w:rsid w:val="00057CA3"/>
    <w:rsid w:val="00060D26"/>
    <w:rsid w:val="00061C13"/>
    <w:rsid w:val="000640EA"/>
    <w:rsid w:val="00064EBE"/>
    <w:rsid w:val="00070BB8"/>
    <w:rsid w:val="0007346F"/>
    <w:rsid w:val="00076B2B"/>
    <w:rsid w:val="0008009C"/>
    <w:rsid w:val="000833CF"/>
    <w:rsid w:val="00085E7C"/>
    <w:rsid w:val="00090564"/>
    <w:rsid w:val="00090EA3"/>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42BE"/>
    <w:rsid w:val="000E7936"/>
    <w:rsid w:val="000F1926"/>
    <w:rsid w:val="000F3905"/>
    <w:rsid w:val="000F3A16"/>
    <w:rsid w:val="000F4451"/>
    <w:rsid w:val="000F7B51"/>
    <w:rsid w:val="000F7BB3"/>
    <w:rsid w:val="00100A70"/>
    <w:rsid w:val="00101222"/>
    <w:rsid w:val="0010190A"/>
    <w:rsid w:val="00102FAB"/>
    <w:rsid w:val="0010332B"/>
    <w:rsid w:val="00104508"/>
    <w:rsid w:val="00106A41"/>
    <w:rsid w:val="00106E2A"/>
    <w:rsid w:val="001101BB"/>
    <w:rsid w:val="001156DD"/>
    <w:rsid w:val="00116206"/>
    <w:rsid w:val="00121644"/>
    <w:rsid w:val="00121F4C"/>
    <w:rsid w:val="00123952"/>
    <w:rsid w:val="00123B89"/>
    <w:rsid w:val="00124B46"/>
    <w:rsid w:val="00133246"/>
    <w:rsid w:val="00133263"/>
    <w:rsid w:val="0013484F"/>
    <w:rsid w:val="00134D0E"/>
    <w:rsid w:val="001350D0"/>
    <w:rsid w:val="00147FFE"/>
    <w:rsid w:val="00152B14"/>
    <w:rsid w:val="001539CC"/>
    <w:rsid w:val="00154D67"/>
    <w:rsid w:val="0015580C"/>
    <w:rsid w:val="00155E91"/>
    <w:rsid w:val="0016095A"/>
    <w:rsid w:val="00163136"/>
    <w:rsid w:val="00163F91"/>
    <w:rsid w:val="001659B2"/>
    <w:rsid w:val="00165BB5"/>
    <w:rsid w:val="00167330"/>
    <w:rsid w:val="00167386"/>
    <w:rsid w:val="0017273D"/>
    <w:rsid w:val="0017304B"/>
    <w:rsid w:val="00175177"/>
    <w:rsid w:val="00175959"/>
    <w:rsid w:val="0017742B"/>
    <w:rsid w:val="00180260"/>
    <w:rsid w:val="001805E2"/>
    <w:rsid w:val="0018180F"/>
    <w:rsid w:val="00181BFF"/>
    <w:rsid w:val="00184344"/>
    <w:rsid w:val="00184A6B"/>
    <w:rsid w:val="0018663F"/>
    <w:rsid w:val="00192403"/>
    <w:rsid w:val="0019265E"/>
    <w:rsid w:val="00193D48"/>
    <w:rsid w:val="001940BF"/>
    <w:rsid w:val="001957F1"/>
    <w:rsid w:val="001A25FA"/>
    <w:rsid w:val="001A35BC"/>
    <w:rsid w:val="001A7098"/>
    <w:rsid w:val="001B24E9"/>
    <w:rsid w:val="001B29E9"/>
    <w:rsid w:val="001B4E49"/>
    <w:rsid w:val="001B5A8D"/>
    <w:rsid w:val="001B692F"/>
    <w:rsid w:val="001B7237"/>
    <w:rsid w:val="001B7B39"/>
    <w:rsid w:val="001B7BA5"/>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71F6"/>
    <w:rsid w:val="0020358C"/>
    <w:rsid w:val="00205B9C"/>
    <w:rsid w:val="00206CF2"/>
    <w:rsid w:val="0020715A"/>
    <w:rsid w:val="00212595"/>
    <w:rsid w:val="00212919"/>
    <w:rsid w:val="0021469A"/>
    <w:rsid w:val="00216421"/>
    <w:rsid w:val="00217178"/>
    <w:rsid w:val="002176F3"/>
    <w:rsid w:val="00227535"/>
    <w:rsid w:val="0023174B"/>
    <w:rsid w:val="0023231D"/>
    <w:rsid w:val="00232FC8"/>
    <w:rsid w:val="0023529D"/>
    <w:rsid w:val="0023552C"/>
    <w:rsid w:val="0023694F"/>
    <w:rsid w:val="00237438"/>
    <w:rsid w:val="00241EF9"/>
    <w:rsid w:val="0024239F"/>
    <w:rsid w:val="0024436A"/>
    <w:rsid w:val="00244DEA"/>
    <w:rsid w:val="002453E7"/>
    <w:rsid w:val="00246EF2"/>
    <w:rsid w:val="0024709B"/>
    <w:rsid w:val="00251206"/>
    <w:rsid w:val="00252185"/>
    <w:rsid w:val="00254A8C"/>
    <w:rsid w:val="002560D1"/>
    <w:rsid w:val="002566BF"/>
    <w:rsid w:val="00256735"/>
    <w:rsid w:val="00256A36"/>
    <w:rsid w:val="0025795E"/>
    <w:rsid w:val="002601F7"/>
    <w:rsid w:val="00260700"/>
    <w:rsid w:val="00261BFB"/>
    <w:rsid w:val="002627C8"/>
    <w:rsid w:val="002639AA"/>
    <w:rsid w:val="002663FF"/>
    <w:rsid w:val="00272F2E"/>
    <w:rsid w:val="002760B5"/>
    <w:rsid w:val="00276B6D"/>
    <w:rsid w:val="00280F5A"/>
    <w:rsid w:val="00281DF6"/>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65CB"/>
    <w:rsid w:val="002C04FC"/>
    <w:rsid w:val="002C3088"/>
    <w:rsid w:val="002C4E10"/>
    <w:rsid w:val="002C5D87"/>
    <w:rsid w:val="002C623A"/>
    <w:rsid w:val="002D5703"/>
    <w:rsid w:val="002D5865"/>
    <w:rsid w:val="002D74F7"/>
    <w:rsid w:val="002D77E0"/>
    <w:rsid w:val="002E239D"/>
    <w:rsid w:val="002E3989"/>
    <w:rsid w:val="002E53FE"/>
    <w:rsid w:val="002E5908"/>
    <w:rsid w:val="002E6B50"/>
    <w:rsid w:val="002E6EBF"/>
    <w:rsid w:val="002F1EA6"/>
    <w:rsid w:val="002F2AC6"/>
    <w:rsid w:val="002F2D34"/>
    <w:rsid w:val="002F3FFF"/>
    <w:rsid w:val="003016F9"/>
    <w:rsid w:val="003028B1"/>
    <w:rsid w:val="00303422"/>
    <w:rsid w:val="00305F22"/>
    <w:rsid w:val="003065EF"/>
    <w:rsid w:val="0030754F"/>
    <w:rsid w:val="003077BF"/>
    <w:rsid w:val="0031013D"/>
    <w:rsid w:val="003140AF"/>
    <w:rsid w:val="003140EC"/>
    <w:rsid w:val="003142D5"/>
    <w:rsid w:val="0031553E"/>
    <w:rsid w:val="0031642F"/>
    <w:rsid w:val="00317820"/>
    <w:rsid w:val="00320D8E"/>
    <w:rsid w:val="00321EFC"/>
    <w:rsid w:val="00322B56"/>
    <w:rsid w:val="00326B76"/>
    <w:rsid w:val="0033337E"/>
    <w:rsid w:val="003334D5"/>
    <w:rsid w:val="003365D8"/>
    <w:rsid w:val="00336F2F"/>
    <w:rsid w:val="00337348"/>
    <w:rsid w:val="00337C93"/>
    <w:rsid w:val="00340B98"/>
    <w:rsid w:val="00341291"/>
    <w:rsid w:val="00344285"/>
    <w:rsid w:val="003472F1"/>
    <w:rsid w:val="00350776"/>
    <w:rsid w:val="00351C77"/>
    <w:rsid w:val="00352117"/>
    <w:rsid w:val="003523AF"/>
    <w:rsid w:val="003523D5"/>
    <w:rsid w:val="0035396C"/>
    <w:rsid w:val="00353A8D"/>
    <w:rsid w:val="00356521"/>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6300"/>
    <w:rsid w:val="00386368"/>
    <w:rsid w:val="003901AC"/>
    <w:rsid w:val="0039279F"/>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951"/>
    <w:rsid w:val="003D1B59"/>
    <w:rsid w:val="003D22BC"/>
    <w:rsid w:val="003D46F4"/>
    <w:rsid w:val="003D754B"/>
    <w:rsid w:val="003E0848"/>
    <w:rsid w:val="003E2267"/>
    <w:rsid w:val="003E440B"/>
    <w:rsid w:val="003F2BF1"/>
    <w:rsid w:val="003F3973"/>
    <w:rsid w:val="003F423A"/>
    <w:rsid w:val="003F426D"/>
    <w:rsid w:val="003F5546"/>
    <w:rsid w:val="003F58E2"/>
    <w:rsid w:val="0040036B"/>
    <w:rsid w:val="0040211C"/>
    <w:rsid w:val="00404F83"/>
    <w:rsid w:val="00405F77"/>
    <w:rsid w:val="0041108B"/>
    <w:rsid w:val="00412703"/>
    <w:rsid w:val="00413277"/>
    <w:rsid w:val="0041522D"/>
    <w:rsid w:val="004219B3"/>
    <w:rsid w:val="00421FCD"/>
    <w:rsid w:val="00422789"/>
    <w:rsid w:val="00426521"/>
    <w:rsid w:val="00426C39"/>
    <w:rsid w:val="00431F3C"/>
    <w:rsid w:val="00433F2D"/>
    <w:rsid w:val="00434F25"/>
    <w:rsid w:val="0043646A"/>
    <w:rsid w:val="004369AE"/>
    <w:rsid w:val="00436E76"/>
    <w:rsid w:val="004415F5"/>
    <w:rsid w:val="00442228"/>
    <w:rsid w:val="004427FF"/>
    <w:rsid w:val="00444C9E"/>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4CEF"/>
    <w:rsid w:val="00487860"/>
    <w:rsid w:val="004901EE"/>
    <w:rsid w:val="00491FDE"/>
    <w:rsid w:val="00492A4E"/>
    <w:rsid w:val="0049407E"/>
    <w:rsid w:val="004960F6"/>
    <w:rsid w:val="00496383"/>
    <w:rsid w:val="004A1DEB"/>
    <w:rsid w:val="004A3737"/>
    <w:rsid w:val="004A4A82"/>
    <w:rsid w:val="004A5F51"/>
    <w:rsid w:val="004A777D"/>
    <w:rsid w:val="004B1C73"/>
    <w:rsid w:val="004B3429"/>
    <w:rsid w:val="004B3E36"/>
    <w:rsid w:val="004B45FD"/>
    <w:rsid w:val="004B5A11"/>
    <w:rsid w:val="004B6450"/>
    <w:rsid w:val="004C04E4"/>
    <w:rsid w:val="004C1B27"/>
    <w:rsid w:val="004C2D39"/>
    <w:rsid w:val="004C437C"/>
    <w:rsid w:val="004C6718"/>
    <w:rsid w:val="004C71CB"/>
    <w:rsid w:val="004C7DB1"/>
    <w:rsid w:val="004D45B4"/>
    <w:rsid w:val="004E29B4"/>
    <w:rsid w:val="004E67B5"/>
    <w:rsid w:val="004E72FC"/>
    <w:rsid w:val="004F0AF8"/>
    <w:rsid w:val="004F0BF8"/>
    <w:rsid w:val="004F1EB2"/>
    <w:rsid w:val="004F67AD"/>
    <w:rsid w:val="00500517"/>
    <w:rsid w:val="0050124D"/>
    <w:rsid w:val="005016D5"/>
    <w:rsid w:val="0050206C"/>
    <w:rsid w:val="00502161"/>
    <w:rsid w:val="00503721"/>
    <w:rsid w:val="00503C13"/>
    <w:rsid w:val="00504774"/>
    <w:rsid w:val="00505696"/>
    <w:rsid w:val="005142BF"/>
    <w:rsid w:val="00515C7C"/>
    <w:rsid w:val="005162DE"/>
    <w:rsid w:val="00516BC5"/>
    <w:rsid w:val="00517032"/>
    <w:rsid w:val="0052012E"/>
    <w:rsid w:val="00520532"/>
    <w:rsid w:val="00521A89"/>
    <w:rsid w:val="00523CCE"/>
    <w:rsid w:val="0052444F"/>
    <w:rsid w:val="00524597"/>
    <w:rsid w:val="00525469"/>
    <w:rsid w:val="0053011D"/>
    <w:rsid w:val="00530F38"/>
    <w:rsid w:val="0053146D"/>
    <w:rsid w:val="00535614"/>
    <w:rsid w:val="005369EE"/>
    <w:rsid w:val="00536DD9"/>
    <w:rsid w:val="005377ED"/>
    <w:rsid w:val="00544756"/>
    <w:rsid w:val="00545577"/>
    <w:rsid w:val="005466EF"/>
    <w:rsid w:val="00552AF8"/>
    <w:rsid w:val="00554A13"/>
    <w:rsid w:val="00560D1E"/>
    <w:rsid w:val="00560E44"/>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B70"/>
    <w:rsid w:val="00592E04"/>
    <w:rsid w:val="005960C0"/>
    <w:rsid w:val="005A07F3"/>
    <w:rsid w:val="005A086E"/>
    <w:rsid w:val="005A7AC9"/>
    <w:rsid w:val="005B0447"/>
    <w:rsid w:val="005B0523"/>
    <w:rsid w:val="005B1A92"/>
    <w:rsid w:val="005B6051"/>
    <w:rsid w:val="005B6222"/>
    <w:rsid w:val="005B6379"/>
    <w:rsid w:val="005B794B"/>
    <w:rsid w:val="005C0388"/>
    <w:rsid w:val="005C1343"/>
    <w:rsid w:val="005C1724"/>
    <w:rsid w:val="005C2FF9"/>
    <w:rsid w:val="005C31CE"/>
    <w:rsid w:val="005C46F1"/>
    <w:rsid w:val="005C529A"/>
    <w:rsid w:val="005C5AFC"/>
    <w:rsid w:val="005D0FAD"/>
    <w:rsid w:val="005D14C8"/>
    <w:rsid w:val="005D4774"/>
    <w:rsid w:val="005D5A3D"/>
    <w:rsid w:val="005D743F"/>
    <w:rsid w:val="005D75BA"/>
    <w:rsid w:val="005D77D8"/>
    <w:rsid w:val="005E056D"/>
    <w:rsid w:val="005E0780"/>
    <w:rsid w:val="005E6305"/>
    <w:rsid w:val="005F2F57"/>
    <w:rsid w:val="005F4272"/>
    <w:rsid w:val="005F527A"/>
    <w:rsid w:val="005F5293"/>
    <w:rsid w:val="005F5E79"/>
    <w:rsid w:val="006031B6"/>
    <w:rsid w:val="00603268"/>
    <w:rsid w:val="00603B5B"/>
    <w:rsid w:val="006118FD"/>
    <w:rsid w:val="0061398F"/>
    <w:rsid w:val="00613B45"/>
    <w:rsid w:val="00616EC2"/>
    <w:rsid w:val="00622141"/>
    <w:rsid w:val="0062303C"/>
    <w:rsid w:val="00623497"/>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266A"/>
    <w:rsid w:val="00652C17"/>
    <w:rsid w:val="0065310A"/>
    <w:rsid w:val="00654181"/>
    <w:rsid w:val="00654ECC"/>
    <w:rsid w:val="006611BF"/>
    <w:rsid w:val="00661315"/>
    <w:rsid w:val="00671BEC"/>
    <w:rsid w:val="00672E7F"/>
    <w:rsid w:val="00673653"/>
    <w:rsid w:val="006737F8"/>
    <w:rsid w:val="006753B9"/>
    <w:rsid w:val="0068085D"/>
    <w:rsid w:val="006811F2"/>
    <w:rsid w:val="00681EDE"/>
    <w:rsid w:val="00686161"/>
    <w:rsid w:val="0068736E"/>
    <w:rsid w:val="006877D8"/>
    <w:rsid w:val="0068788B"/>
    <w:rsid w:val="006953DA"/>
    <w:rsid w:val="00696560"/>
    <w:rsid w:val="00697371"/>
    <w:rsid w:val="00697B91"/>
    <w:rsid w:val="006A3912"/>
    <w:rsid w:val="006A54A6"/>
    <w:rsid w:val="006A61F9"/>
    <w:rsid w:val="006A6264"/>
    <w:rsid w:val="006A6890"/>
    <w:rsid w:val="006B036C"/>
    <w:rsid w:val="006B4ECF"/>
    <w:rsid w:val="006B6008"/>
    <w:rsid w:val="006B7CD4"/>
    <w:rsid w:val="006C08A7"/>
    <w:rsid w:val="006C204D"/>
    <w:rsid w:val="006C3AE4"/>
    <w:rsid w:val="006C5C25"/>
    <w:rsid w:val="006D05DF"/>
    <w:rsid w:val="006D0753"/>
    <w:rsid w:val="006D0959"/>
    <w:rsid w:val="006D0D2C"/>
    <w:rsid w:val="006D7660"/>
    <w:rsid w:val="006E09E2"/>
    <w:rsid w:val="006E0CC9"/>
    <w:rsid w:val="006E1B44"/>
    <w:rsid w:val="006E248E"/>
    <w:rsid w:val="006E2B67"/>
    <w:rsid w:val="006E57EE"/>
    <w:rsid w:val="006E6CF9"/>
    <w:rsid w:val="006F32A6"/>
    <w:rsid w:val="006F4B01"/>
    <w:rsid w:val="00706007"/>
    <w:rsid w:val="00712417"/>
    <w:rsid w:val="00716901"/>
    <w:rsid w:val="0072151A"/>
    <w:rsid w:val="007219A3"/>
    <w:rsid w:val="00723747"/>
    <w:rsid w:val="007238F6"/>
    <w:rsid w:val="007255A2"/>
    <w:rsid w:val="00736D88"/>
    <w:rsid w:val="00740C98"/>
    <w:rsid w:val="0074523B"/>
    <w:rsid w:val="0074539A"/>
    <w:rsid w:val="00747446"/>
    <w:rsid w:val="00747BB0"/>
    <w:rsid w:val="00747E7D"/>
    <w:rsid w:val="00751256"/>
    <w:rsid w:val="00751AEA"/>
    <w:rsid w:val="00752AA0"/>
    <w:rsid w:val="007541ED"/>
    <w:rsid w:val="00756D85"/>
    <w:rsid w:val="007605FC"/>
    <w:rsid w:val="00762466"/>
    <w:rsid w:val="0077220C"/>
    <w:rsid w:val="007744CC"/>
    <w:rsid w:val="00774776"/>
    <w:rsid w:val="007762AC"/>
    <w:rsid w:val="00776BD1"/>
    <w:rsid w:val="0077711C"/>
    <w:rsid w:val="007778E4"/>
    <w:rsid w:val="00780CB3"/>
    <w:rsid w:val="007836F5"/>
    <w:rsid w:val="007839D3"/>
    <w:rsid w:val="00785A9E"/>
    <w:rsid w:val="00792187"/>
    <w:rsid w:val="007925F1"/>
    <w:rsid w:val="00792F29"/>
    <w:rsid w:val="00793C0E"/>
    <w:rsid w:val="00794E96"/>
    <w:rsid w:val="00795DDD"/>
    <w:rsid w:val="007A0E00"/>
    <w:rsid w:val="007A1E7B"/>
    <w:rsid w:val="007A24C2"/>
    <w:rsid w:val="007A2529"/>
    <w:rsid w:val="007A31ED"/>
    <w:rsid w:val="007A55FF"/>
    <w:rsid w:val="007B0B22"/>
    <w:rsid w:val="007B15AC"/>
    <w:rsid w:val="007B2A7A"/>
    <w:rsid w:val="007B4C84"/>
    <w:rsid w:val="007C4A83"/>
    <w:rsid w:val="007C6C38"/>
    <w:rsid w:val="007C78ED"/>
    <w:rsid w:val="007D32AF"/>
    <w:rsid w:val="007D401D"/>
    <w:rsid w:val="007D4AD9"/>
    <w:rsid w:val="007E063B"/>
    <w:rsid w:val="007E2EC1"/>
    <w:rsid w:val="007E4F46"/>
    <w:rsid w:val="007E7EB3"/>
    <w:rsid w:val="007F474C"/>
    <w:rsid w:val="007F78EF"/>
    <w:rsid w:val="007F7932"/>
    <w:rsid w:val="00806667"/>
    <w:rsid w:val="0081231E"/>
    <w:rsid w:val="00814010"/>
    <w:rsid w:val="0081603A"/>
    <w:rsid w:val="0081695B"/>
    <w:rsid w:val="00816D69"/>
    <w:rsid w:val="00816DDF"/>
    <w:rsid w:val="00817E7B"/>
    <w:rsid w:val="008207EB"/>
    <w:rsid w:val="00821723"/>
    <w:rsid w:val="0082437D"/>
    <w:rsid w:val="00825124"/>
    <w:rsid w:val="0082535D"/>
    <w:rsid w:val="00832BB6"/>
    <w:rsid w:val="0083376A"/>
    <w:rsid w:val="0083382D"/>
    <w:rsid w:val="0083503D"/>
    <w:rsid w:val="008366DE"/>
    <w:rsid w:val="00837868"/>
    <w:rsid w:val="00840AF2"/>
    <w:rsid w:val="00840E5C"/>
    <w:rsid w:val="00845E92"/>
    <w:rsid w:val="008539A7"/>
    <w:rsid w:val="008542D4"/>
    <w:rsid w:val="008548F4"/>
    <w:rsid w:val="008556EF"/>
    <w:rsid w:val="008568F5"/>
    <w:rsid w:val="00860E67"/>
    <w:rsid w:val="00861A0B"/>
    <w:rsid w:val="008638F1"/>
    <w:rsid w:val="00866660"/>
    <w:rsid w:val="00875D54"/>
    <w:rsid w:val="00876763"/>
    <w:rsid w:val="0087712A"/>
    <w:rsid w:val="008827CF"/>
    <w:rsid w:val="00884B48"/>
    <w:rsid w:val="00887E0E"/>
    <w:rsid w:val="008922BF"/>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498"/>
    <w:rsid w:val="008C20E9"/>
    <w:rsid w:val="008C266F"/>
    <w:rsid w:val="008C287C"/>
    <w:rsid w:val="008C2C4A"/>
    <w:rsid w:val="008C3884"/>
    <w:rsid w:val="008C411C"/>
    <w:rsid w:val="008C6FF0"/>
    <w:rsid w:val="008D1629"/>
    <w:rsid w:val="008D3027"/>
    <w:rsid w:val="008D37BB"/>
    <w:rsid w:val="008D5974"/>
    <w:rsid w:val="008D7E1D"/>
    <w:rsid w:val="008E376D"/>
    <w:rsid w:val="008E391B"/>
    <w:rsid w:val="008E4F3E"/>
    <w:rsid w:val="008E52EB"/>
    <w:rsid w:val="008E599C"/>
    <w:rsid w:val="008E6B2B"/>
    <w:rsid w:val="008E6C12"/>
    <w:rsid w:val="008F0EF5"/>
    <w:rsid w:val="008F2AB2"/>
    <w:rsid w:val="008F46E3"/>
    <w:rsid w:val="008F663E"/>
    <w:rsid w:val="008F7DF1"/>
    <w:rsid w:val="0090119B"/>
    <w:rsid w:val="00906F18"/>
    <w:rsid w:val="0091173B"/>
    <w:rsid w:val="0091278A"/>
    <w:rsid w:val="00913D69"/>
    <w:rsid w:val="00916997"/>
    <w:rsid w:val="0092105D"/>
    <w:rsid w:val="00921075"/>
    <w:rsid w:val="00924712"/>
    <w:rsid w:val="00925AC4"/>
    <w:rsid w:val="00925EB0"/>
    <w:rsid w:val="00926B32"/>
    <w:rsid w:val="009276C7"/>
    <w:rsid w:val="00933091"/>
    <w:rsid w:val="00933712"/>
    <w:rsid w:val="0093506C"/>
    <w:rsid w:val="00935A2D"/>
    <w:rsid w:val="0093626A"/>
    <w:rsid w:val="0093638E"/>
    <w:rsid w:val="00936C55"/>
    <w:rsid w:val="00940047"/>
    <w:rsid w:val="00940445"/>
    <w:rsid w:val="009434BC"/>
    <w:rsid w:val="00944DE6"/>
    <w:rsid w:val="00944E7F"/>
    <w:rsid w:val="00947FD3"/>
    <w:rsid w:val="00950247"/>
    <w:rsid w:val="009503CA"/>
    <w:rsid w:val="009521F2"/>
    <w:rsid w:val="00953C37"/>
    <w:rsid w:val="00954811"/>
    <w:rsid w:val="0096000A"/>
    <w:rsid w:val="00961BAB"/>
    <w:rsid w:val="00962406"/>
    <w:rsid w:val="009630CB"/>
    <w:rsid w:val="00970E0B"/>
    <w:rsid w:val="009722DE"/>
    <w:rsid w:val="00973D8A"/>
    <w:rsid w:val="00974BF6"/>
    <w:rsid w:val="009751A1"/>
    <w:rsid w:val="00975A4E"/>
    <w:rsid w:val="00976ED6"/>
    <w:rsid w:val="00982AB4"/>
    <w:rsid w:val="009831C0"/>
    <w:rsid w:val="0098321A"/>
    <w:rsid w:val="00983D9E"/>
    <w:rsid w:val="00984F2F"/>
    <w:rsid w:val="009856BF"/>
    <w:rsid w:val="00986228"/>
    <w:rsid w:val="00986C24"/>
    <w:rsid w:val="00987A80"/>
    <w:rsid w:val="0099130E"/>
    <w:rsid w:val="00991803"/>
    <w:rsid w:val="009954E5"/>
    <w:rsid w:val="00995D81"/>
    <w:rsid w:val="009A469B"/>
    <w:rsid w:val="009A4963"/>
    <w:rsid w:val="009A56DF"/>
    <w:rsid w:val="009A6AF9"/>
    <w:rsid w:val="009B2AF9"/>
    <w:rsid w:val="009B4C4E"/>
    <w:rsid w:val="009B4D8D"/>
    <w:rsid w:val="009C3BC4"/>
    <w:rsid w:val="009C702B"/>
    <w:rsid w:val="009D5052"/>
    <w:rsid w:val="009D7533"/>
    <w:rsid w:val="009D7980"/>
    <w:rsid w:val="009E00BF"/>
    <w:rsid w:val="009E25EE"/>
    <w:rsid w:val="009E2BCB"/>
    <w:rsid w:val="009E3670"/>
    <w:rsid w:val="009E52E5"/>
    <w:rsid w:val="009E610B"/>
    <w:rsid w:val="009E6326"/>
    <w:rsid w:val="009E674F"/>
    <w:rsid w:val="009E6B25"/>
    <w:rsid w:val="009E7547"/>
    <w:rsid w:val="009F0921"/>
    <w:rsid w:val="009F6F49"/>
    <w:rsid w:val="00A00C29"/>
    <w:rsid w:val="00A03BCD"/>
    <w:rsid w:val="00A054DB"/>
    <w:rsid w:val="00A06276"/>
    <w:rsid w:val="00A0748C"/>
    <w:rsid w:val="00A10AE0"/>
    <w:rsid w:val="00A10B97"/>
    <w:rsid w:val="00A12CC2"/>
    <w:rsid w:val="00A12EFE"/>
    <w:rsid w:val="00A16B4B"/>
    <w:rsid w:val="00A174ED"/>
    <w:rsid w:val="00A21F91"/>
    <w:rsid w:val="00A23B3A"/>
    <w:rsid w:val="00A23E6E"/>
    <w:rsid w:val="00A27078"/>
    <w:rsid w:val="00A27FCF"/>
    <w:rsid w:val="00A30B99"/>
    <w:rsid w:val="00A30E02"/>
    <w:rsid w:val="00A317A4"/>
    <w:rsid w:val="00A319AA"/>
    <w:rsid w:val="00A37185"/>
    <w:rsid w:val="00A41940"/>
    <w:rsid w:val="00A41A9A"/>
    <w:rsid w:val="00A41C43"/>
    <w:rsid w:val="00A41EE8"/>
    <w:rsid w:val="00A50EF1"/>
    <w:rsid w:val="00A528DB"/>
    <w:rsid w:val="00A609E2"/>
    <w:rsid w:val="00A60A7A"/>
    <w:rsid w:val="00A61C0F"/>
    <w:rsid w:val="00A663C6"/>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E9B"/>
    <w:rsid w:val="00AC0F51"/>
    <w:rsid w:val="00AC1689"/>
    <w:rsid w:val="00AC1F82"/>
    <w:rsid w:val="00AC59BE"/>
    <w:rsid w:val="00AD0D3F"/>
    <w:rsid w:val="00AD1BCB"/>
    <w:rsid w:val="00AD1C59"/>
    <w:rsid w:val="00AD220C"/>
    <w:rsid w:val="00AE0F61"/>
    <w:rsid w:val="00AE1108"/>
    <w:rsid w:val="00AE7CEB"/>
    <w:rsid w:val="00AF062B"/>
    <w:rsid w:val="00AF1EA9"/>
    <w:rsid w:val="00AF20C1"/>
    <w:rsid w:val="00B021B8"/>
    <w:rsid w:val="00B0281B"/>
    <w:rsid w:val="00B05C9C"/>
    <w:rsid w:val="00B063F8"/>
    <w:rsid w:val="00B10398"/>
    <w:rsid w:val="00B1094B"/>
    <w:rsid w:val="00B10B46"/>
    <w:rsid w:val="00B11044"/>
    <w:rsid w:val="00B115C5"/>
    <w:rsid w:val="00B129BC"/>
    <w:rsid w:val="00B132D9"/>
    <w:rsid w:val="00B1349B"/>
    <w:rsid w:val="00B14FC5"/>
    <w:rsid w:val="00B1745B"/>
    <w:rsid w:val="00B250E9"/>
    <w:rsid w:val="00B26580"/>
    <w:rsid w:val="00B265D4"/>
    <w:rsid w:val="00B27F16"/>
    <w:rsid w:val="00B3403A"/>
    <w:rsid w:val="00B35613"/>
    <w:rsid w:val="00B35EF0"/>
    <w:rsid w:val="00B36CD0"/>
    <w:rsid w:val="00B37DB9"/>
    <w:rsid w:val="00B4209C"/>
    <w:rsid w:val="00B45A2D"/>
    <w:rsid w:val="00B47646"/>
    <w:rsid w:val="00B51B10"/>
    <w:rsid w:val="00B52230"/>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0008"/>
    <w:rsid w:val="00B710C8"/>
    <w:rsid w:val="00B7190B"/>
    <w:rsid w:val="00B73EAB"/>
    <w:rsid w:val="00B85E71"/>
    <w:rsid w:val="00B92B50"/>
    <w:rsid w:val="00B9426A"/>
    <w:rsid w:val="00B94696"/>
    <w:rsid w:val="00B949B9"/>
    <w:rsid w:val="00B94D56"/>
    <w:rsid w:val="00B9530C"/>
    <w:rsid w:val="00B96B78"/>
    <w:rsid w:val="00B973A6"/>
    <w:rsid w:val="00BA29CC"/>
    <w:rsid w:val="00BA60E1"/>
    <w:rsid w:val="00BA6121"/>
    <w:rsid w:val="00BA6C43"/>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7E2"/>
    <w:rsid w:val="00BF383A"/>
    <w:rsid w:val="00BF6BA5"/>
    <w:rsid w:val="00BF7D04"/>
    <w:rsid w:val="00C005BD"/>
    <w:rsid w:val="00C0066B"/>
    <w:rsid w:val="00C010FF"/>
    <w:rsid w:val="00C02BAD"/>
    <w:rsid w:val="00C03802"/>
    <w:rsid w:val="00C03F83"/>
    <w:rsid w:val="00C05CE3"/>
    <w:rsid w:val="00C05EDA"/>
    <w:rsid w:val="00C0607F"/>
    <w:rsid w:val="00C06A97"/>
    <w:rsid w:val="00C12855"/>
    <w:rsid w:val="00C15757"/>
    <w:rsid w:val="00C16C72"/>
    <w:rsid w:val="00C17BA4"/>
    <w:rsid w:val="00C209B1"/>
    <w:rsid w:val="00C23E8F"/>
    <w:rsid w:val="00C24DA7"/>
    <w:rsid w:val="00C25B90"/>
    <w:rsid w:val="00C26C86"/>
    <w:rsid w:val="00C31765"/>
    <w:rsid w:val="00C34E83"/>
    <w:rsid w:val="00C34FF3"/>
    <w:rsid w:val="00C4104B"/>
    <w:rsid w:val="00C41632"/>
    <w:rsid w:val="00C41CD9"/>
    <w:rsid w:val="00C44583"/>
    <w:rsid w:val="00C45CE4"/>
    <w:rsid w:val="00C47325"/>
    <w:rsid w:val="00C47C87"/>
    <w:rsid w:val="00C513E8"/>
    <w:rsid w:val="00C535BB"/>
    <w:rsid w:val="00C5410B"/>
    <w:rsid w:val="00C54B78"/>
    <w:rsid w:val="00C55C34"/>
    <w:rsid w:val="00C56648"/>
    <w:rsid w:val="00C5766C"/>
    <w:rsid w:val="00C60504"/>
    <w:rsid w:val="00C610F4"/>
    <w:rsid w:val="00C626A0"/>
    <w:rsid w:val="00C627E8"/>
    <w:rsid w:val="00C6407D"/>
    <w:rsid w:val="00C6458A"/>
    <w:rsid w:val="00C65C76"/>
    <w:rsid w:val="00C71667"/>
    <w:rsid w:val="00C71FBB"/>
    <w:rsid w:val="00C750D8"/>
    <w:rsid w:val="00C75179"/>
    <w:rsid w:val="00C77F1F"/>
    <w:rsid w:val="00C80686"/>
    <w:rsid w:val="00C81732"/>
    <w:rsid w:val="00C82B67"/>
    <w:rsid w:val="00C82E08"/>
    <w:rsid w:val="00C84220"/>
    <w:rsid w:val="00C86FE7"/>
    <w:rsid w:val="00C87683"/>
    <w:rsid w:val="00C91A4C"/>
    <w:rsid w:val="00C92EAA"/>
    <w:rsid w:val="00C93019"/>
    <w:rsid w:val="00C9310F"/>
    <w:rsid w:val="00CA03C2"/>
    <w:rsid w:val="00CA1758"/>
    <w:rsid w:val="00CA4D1C"/>
    <w:rsid w:val="00CA6019"/>
    <w:rsid w:val="00CA614E"/>
    <w:rsid w:val="00CA6A56"/>
    <w:rsid w:val="00CB2680"/>
    <w:rsid w:val="00CB33BD"/>
    <w:rsid w:val="00CB6B06"/>
    <w:rsid w:val="00CB72C4"/>
    <w:rsid w:val="00CC057A"/>
    <w:rsid w:val="00CC1BBC"/>
    <w:rsid w:val="00CC205D"/>
    <w:rsid w:val="00CC31AF"/>
    <w:rsid w:val="00CC46A5"/>
    <w:rsid w:val="00CC5EA8"/>
    <w:rsid w:val="00CC5EFD"/>
    <w:rsid w:val="00CC6B7B"/>
    <w:rsid w:val="00CC7156"/>
    <w:rsid w:val="00CC7931"/>
    <w:rsid w:val="00CD026B"/>
    <w:rsid w:val="00CD1187"/>
    <w:rsid w:val="00CD55D0"/>
    <w:rsid w:val="00CD5855"/>
    <w:rsid w:val="00CD5A25"/>
    <w:rsid w:val="00CE1EF8"/>
    <w:rsid w:val="00CE4098"/>
    <w:rsid w:val="00CE47C5"/>
    <w:rsid w:val="00CF01BF"/>
    <w:rsid w:val="00CF172E"/>
    <w:rsid w:val="00CF2E13"/>
    <w:rsid w:val="00CF373B"/>
    <w:rsid w:val="00CF56E2"/>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4A2B"/>
    <w:rsid w:val="00D24A36"/>
    <w:rsid w:val="00D25E6A"/>
    <w:rsid w:val="00D336FE"/>
    <w:rsid w:val="00D34978"/>
    <w:rsid w:val="00D34F35"/>
    <w:rsid w:val="00D400BE"/>
    <w:rsid w:val="00D42150"/>
    <w:rsid w:val="00D45ADC"/>
    <w:rsid w:val="00D50733"/>
    <w:rsid w:val="00D51306"/>
    <w:rsid w:val="00D51549"/>
    <w:rsid w:val="00D5478A"/>
    <w:rsid w:val="00D547C2"/>
    <w:rsid w:val="00D612E4"/>
    <w:rsid w:val="00D65265"/>
    <w:rsid w:val="00D66235"/>
    <w:rsid w:val="00D670E4"/>
    <w:rsid w:val="00D7005F"/>
    <w:rsid w:val="00D715D4"/>
    <w:rsid w:val="00D73612"/>
    <w:rsid w:val="00D73BF9"/>
    <w:rsid w:val="00D74C52"/>
    <w:rsid w:val="00D76455"/>
    <w:rsid w:val="00D77DC9"/>
    <w:rsid w:val="00D830B3"/>
    <w:rsid w:val="00D850BD"/>
    <w:rsid w:val="00D90ABD"/>
    <w:rsid w:val="00D93162"/>
    <w:rsid w:val="00D94694"/>
    <w:rsid w:val="00D94BE7"/>
    <w:rsid w:val="00D94C21"/>
    <w:rsid w:val="00D94EE2"/>
    <w:rsid w:val="00D970D6"/>
    <w:rsid w:val="00DA0866"/>
    <w:rsid w:val="00DA25E8"/>
    <w:rsid w:val="00DA3B1F"/>
    <w:rsid w:val="00DA62A6"/>
    <w:rsid w:val="00DA6D64"/>
    <w:rsid w:val="00DB0DAE"/>
    <w:rsid w:val="00DB1CC3"/>
    <w:rsid w:val="00DB3CC7"/>
    <w:rsid w:val="00DB5847"/>
    <w:rsid w:val="00DB5CD2"/>
    <w:rsid w:val="00DB6684"/>
    <w:rsid w:val="00DB68EC"/>
    <w:rsid w:val="00DB6917"/>
    <w:rsid w:val="00DB7E4C"/>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33A6"/>
    <w:rsid w:val="00DE36A9"/>
    <w:rsid w:val="00DE4A61"/>
    <w:rsid w:val="00DF0050"/>
    <w:rsid w:val="00DF1A28"/>
    <w:rsid w:val="00DF297A"/>
    <w:rsid w:val="00DF3C0C"/>
    <w:rsid w:val="00DF575C"/>
    <w:rsid w:val="00DF666C"/>
    <w:rsid w:val="00E0139B"/>
    <w:rsid w:val="00E0247C"/>
    <w:rsid w:val="00E101C1"/>
    <w:rsid w:val="00E10EB8"/>
    <w:rsid w:val="00E124AB"/>
    <w:rsid w:val="00E129CB"/>
    <w:rsid w:val="00E17E94"/>
    <w:rsid w:val="00E20E80"/>
    <w:rsid w:val="00E25B1C"/>
    <w:rsid w:val="00E31002"/>
    <w:rsid w:val="00E32D05"/>
    <w:rsid w:val="00E335FD"/>
    <w:rsid w:val="00E37C4B"/>
    <w:rsid w:val="00E40AD8"/>
    <w:rsid w:val="00E40CB8"/>
    <w:rsid w:val="00E428EA"/>
    <w:rsid w:val="00E43C92"/>
    <w:rsid w:val="00E50155"/>
    <w:rsid w:val="00E51019"/>
    <w:rsid w:val="00E55191"/>
    <w:rsid w:val="00E55ACE"/>
    <w:rsid w:val="00E6057C"/>
    <w:rsid w:val="00E60E42"/>
    <w:rsid w:val="00E61663"/>
    <w:rsid w:val="00E61F4B"/>
    <w:rsid w:val="00E64298"/>
    <w:rsid w:val="00E646AA"/>
    <w:rsid w:val="00E65A21"/>
    <w:rsid w:val="00E671AE"/>
    <w:rsid w:val="00E70AF3"/>
    <w:rsid w:val="00E70CA0"/>
    <w:rsid w:val="00E722BD"/>
    <w:rsid w:val="00E745F1"/>
    <w:rsid w:val="00E74B24"/>
    <w:rsid w:val="00E74EF2"/>
    <w:rsid w:val="00E7665C"/>
    <w:rsid w:val="00E81890"/>
    <w:rsid w:val="00E84641"/>
    <w:rsid w:val="00E902AC"/>
    <w:rsid w:val="00E912FB"/>
    <w:rsid w:val="00E91EF8"/>
    <w:rsid w:val="00E92328"/>
    <w:rsid w:val="00E95A16"/>
    <w:rsid w:val="00E97122"/>
    <w:rsid w:val="00EA08D9"/>
    <w:rsid w:val="00EA09DC"/>
    <w:rsid w:val="00EA1921"/>
    <w:rsid w:val="00EA49B0"/>
    <w:rsid w:val="00EB5152"/>
    <w:rsid w:val="00EB53CF"/>
    <w:rsid w:val="00EB609B"/>
    <w:rsid w:val="00EB6250"/>
    <w:rsid w:val="00EC2521"/>
    <w:rsid w:val="00EC30DD"/>
    <w:rsid w:val="00EC3F13"/>
    <w:rsid w:val="00EC4958"/>
    <w:rsid w:val="00EC64D0"/>
    <w:rsid w:val="00EC70BE"/>
    <w:rsid w:val="00ED75DC"/>
    <w:rsid w:val="00ED77D1"/>
    <w:rsid w:val="00EE0486"/>
    <w:rsid w:val="00EE261F"/>
    <w:rsid w:val="00EE6AC7"/>
    <w:rsid w:val="00EE7D2B"/>
    <w:rsid w:val="00EE7DF5"/>
    <w:rsid w:val="00EF1065"/>
    <w:rsid w:val="00EF34BE"/>
    <w:rsid w:val="00EF51B0"/>
    <w:rsid w:val="00EF7F31"/>
    <w:rsid w:val="00F02AF0"/>
    <w:rsid w:val="00F03389"/>
    <w:rsid w:val="00F053C9"/>
    <w:rsid w:val="00F06929"/>
    <w:rsid w:val="00F06B7D"/>
    <w:rsid w:val="00F07970"/>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69A9"/>
    <w:rsid w:val="00F47B94"/>
    <w:rsid w:val="00F53638"/>
    <w:rsid w:val="00F54A05"/>
    <w:rsid w:val="00F562C0"/>
    <w:rsid w:val="00F57424"/>
    <w:rsid w:val="00F60947"/>
    <w:rsid w:val="00F62355"/>
    <w:rsid w:val="00F649FB"/>
    <w:rsid w:val="00F657C8"/>
    <w:rsid w:val="00F66E6F"/>
    <w:rsid w:val="00F676D3"/>
    <w:rsid w:val="00F6771B"/>
    <w:rsid w:val="00F677FC"/>
    <w:rsid w:val="00F700BA"/>
    <w:rsid w:val="00F709D3"/>
    <w:rsid w:val="00F726E2"/>
    <w:rsid w:val="00F73746"/>
    <w:rsid w:val="00F73B36"/>
    <w:rsid w:val="00F765A2"/>
    <w:rsid w:val="00F76C9B"/>
    <w:rsid w:val="00F77611"/>
    <w:rsid w:val="00F803A1"/>
    <w:rsid w:val="00F837C6"/>
    <w:rsid w:val="00F84551"/>
    <w:rsid w:val="00F84901"/>
    <w:rsid w:val="00F84F6A"/>
    <w:rsid w:val="00F85526"/>
    <w:rsid w:val="00F87F81"/>
    <w:rsid w:val="00F9003B"/>
    <w:rsid w:val="00F913A9"/>
    <w:rsid w:val="00F94526"/>
    <w:rsid w:val="00F9643E"/>
    <w:rsid w:val="00F9761D"/>
    <w:rsid w:val="00FA1BA3"/>
    <w:rsid w:val="00FA24D8"/>
    <w:rsid w:val="00FA3962"/>
    <w:rsid w:val="00FA3BD0"/>
    <w:rsid w:val="00FA4868"/>
    <w:rsid w:val="00FA5EBF"/>
    <w:rsid w:val="00FB2865"/>
    <w:rsid w:val="00FB3A85"/>
    <w:rsid w:val="00FB4127"/>
    <w:rsid w:val="00FC002E"/>
    <w:rsid w:val="00FC0E5A"/>
    <w:rsid w:val="00FC4AAA"/>
    <w:rsid w:val="00FC6C20"/>
    <w:rsid w:val="00FC7037"/>
    <w:rsid w:val="00FD1547"/>
    <w:rsid w:val="00FD43A0"/>
    <w:rsid w:val="00FD6C56"/>
    <w:rsid w:val="00FE1F9A"/>
    <w:rsid w:val="00FE28F7"/>
    <w:rsid w:val="00FE3700"/>
    <w:rsid w:val="00FE3F4E"/>
    <w:rsid w:val="00FE4EC8"/>
    <w:rsid w:val="00FE69C9"/>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B45BC8"/>
  <w15:docId w15:val="{75E71407-A22A-4D5F-B764-0438B8FF8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paragraph" w:customStyle="1" w:styleId="Para1">
    <w:name w:val="Para1"/>
    <w:basedOn w:val="Normal"/>
    <w:link w:val="Para1Char"/>
    <w:rsid w:val="002F3FFF"/>
    <w:pPr>
      <w:numPr>
        <w:numId w:val="8"/>
      </w:numPr>
      <w:spacing w:before="120" w:after="120"/>
      <w:jc w:val="both"/>
    </w:pPr>
    <w:rPr>
      <w:snapToGrid w:val="0"/>
      <w:sz w:val="22"/>
      <w:szCs w:val="18"/>
      <w:lang w:val="en-GB" w:eastAsia="en-US"/>
    </w:rPr>
  </w:style>
  <w:style w:type="paragraph" w:styleId="BodyText">
    <w:name w:val="Body Text"/>
    <w:basedOn w:val="Normal"/>
    <w:link w:val="BodyTextChar"/>
    <w:rsid w:val="002F3FFF"/>
    <w:pPr>
      <w:spacing w:before="120" w:after="120"/>
      <w:ind w:firstLine="720"/>
      <w:jc w:val="both"/>
    </w:pPr>
    <w:rPr>
      <w:iCs/>
      <w:sz w:val="22"/>
      <w:lang w:val="en-GB" w:eastAsia="en-US"/>
    </w:rPr>
  </w:style>
  <w:style w:type="character" w:customStyle="1" w:styleId="BodyTextChar">
    <w:name w:val="Body Text Char"/>
    <w:basedOn w:val="DefaultParagraphFont"/>
    <w:link w:val="BodyText"/>
    <w:rsid w:val="002F3FFF"/>
    <w:rPr>
      <w:iCs/>
      <w:sz w:val="22"/>
      <w:szCs w:val="24"/>
      <w:lang w:val="en-GB" w:eastAsia="en-US"/>
    </w:rPr>
  </w:style>
  <w:style w:type="paragraph" w:customStyle="1" w:styleId="Para3">
    <w:name w:val="Para3"/>
    <w:basedOn w:val="Normal"/>
    <w:rsid w:val="002F3FFF"/>
    <w:pPr>
      <w:numPr>
        <w:ilvl w:val="2"/>
        <w:numId w:val="8"/>
      </w:numPr>
      <w:tabs>
        <w:tab w:val="left" w:pos="1980"/>
      </w:tabs>
      <w:spacing w:before="80" w:after="80"/>
      <w:jc w:val="both"/>
    </w:pPr>
    <w:rPr>
      <w:sz w:val="22"/>
      <w:szCs w:val="20"/>
      <w:lang w:val="en-GB" w:eastAsia="en-US"/>
    </w:rPr>
  </w:style>
  <w:style w:type="table" w:styleId="TableGrid">
    <w:name w:val="Table Grid"/>
    <w:basedOn w:val="TableNormal"/>
    <w:uiPriority w:val="59"/>
    <w:rsid w:val="002F3FFF"/>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rsid w:val="002F3FFF"/>
    <w:rPr>
      <w:snapToGrid w:val="0"/>
      <w:sz w:val="22"/>
      <w:szCs w:val="18"/>
      <w:lang w:val="en-GB" w:eastAsia="en-US"/>
    </w:rPr>
  </w:style>
  <w:style w:type="character" w:styleId="UnresolvedMention">
    <w:name w:val="Unresolved Mention"/>
    <w:basedOn w:val="DefaultParagraphFont"/>
    <w:uiPriority w:val="99"/>
    <w:semiHidden/>
    <w:unhideWhenUsed/>
    <w:rsid w:val="002627C8"/>
    <w:rPr>
      <w:color w:val="605E5C"/>
      <w:shd w:val="clear" w:color="auto" w:fill="E1DFDD"/>
    </w:rPr>
  </w:style>
  <w:style w:type="character" w:styleId="FollowedHyperlink">
    <w:name w:val="FollowedHyperlink"/>
    <w:basedOn w:val="DefaultParagraphFont"/>
    <w:semiHidden/>
    <w:unhideWhenUsed/>
    <w:rsid w:val="002627C8"/>
    <w:rPr>
      <w:color w:val="800080"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B72C4"/>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20358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ecisions/cop?m=cop-16" TargetMode="External"/><Relationship Id="rId18" Type="http://schemas.openxmlformats.org/officeDocument/2006/relationships/hyperlink" Target="https://www.cbd.int/notifications/2025-100"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cbd.int/decisions/cop?m=cop-16" TargetMode="External"/><Relationship Id="rId17" Type="http://schemas.openxmlformats.org/officeDocument/2006/relationships/hyperlink" Target="https://www.cbd.int/decisions/cop?m=cop-16"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cbd.int/decisions/cop?m=cop-15"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ecisions/cop?m=cop-15" TargetMode="External"/><Relationship Id="rId24" Type="http://schemas.openxmlformats.org/officeDocument/2006/relationships/hyperlink" Target="https://www.cbd.int/decisions/cop?m=cop-16" TargetMode="External"/><Relationship Id="rId5" Type="http://schemas.openxmlformats.org/officeDocument/2006/relationships/webSettings" Target="webSettings.xml"/><Relationship Id="rId15" Type="http://schemas.openxmlformats.org/officeDocument/2006/relationships/hyperlink" Target="https://www.cbd.int/decisions/cop?m=cop-16" TargetMode="External"/><Relationship Id="rId23"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ecisions/cop?m=cop-15"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meetings/SB8J-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4A8B40-6E42-4B16-AF06-91DFCB07E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4</Pages>
  <Words>1434</Words>
  <Characters>8178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CBD/SB8J/1/6</dc:subject>
  <dc:creator>SCBD</dc:creator>
  <cp:lastModifiedBy>Hani k</cp:lastModifiedBy>
  <cp:revision>58</cp:revision>
  <cp:lastPrinted>2025-08-07T16:35:00Z</cp:lastPrinted>
  <dcterms:created xsi:type="dcterms:W3CDTF">2025-08-21T13:20:00Z</dcterms:created>
  <dcterms:modified xsi:type="dcterms:W3CDTF">2025-08-24T23:03:00Z</dcterms:modified>
</cp:coreProperties>
</file>