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527CE" w:rsidRPr="001F3E76" w14:paraId="1F6BEBDE" w14:textId="77777777" w:rsidTr="00EC036F">
        <w:trPr>
          <w:trHeight w:val="80"/>
        </w:trPr>
        <w:tc>
          <w:tcPr>
            <w:tcW w:w="976" w:type="dxa"/>
            <w:tcBorders>
              <w:bottom w:val="single" w:sz="12" w:space="0" w:color="auto"/>
            </w:tcBorders>
          </w:tcPr>
          <w:p w14:paraId="451E6795" w14:textId="374DDF16" w:rsidR="004527CE" w:rsidRPr="001F3E76" w:rsidRDefault="004527CE">
            <w:pPr>
              <w:rPr>
                <w:rFonts w:ascii="Times New Roman" w:hAnsi="Times New Roman"/>
              </w:rPr>
            </w:pPr>
            <w:bookmarkStart w:id="0" w:name="_Toc118355014"/>
            <w:r w:rsidRPr="001F3E76">
              <w:rPr>
                <w:rFonts w:ascii="Times New Roman" w:hAnsi="Times New Roman"/>
                <w:noProof/>
                <w:lang w:eastAsia="fr-CA"/>
              </w:rPr>
              <w:drawing>
                <wp:anchor distT="0" distB="0" distL="114300" distR="114300" simplePos="0" relativeHeight="251659264" behindDoc="0" locked="0" layoutInCell="1" allowOverlap="1" wp14:anchorId="04068A8A" wp14:editId="33E476B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41" w:type="dxa"/>
            <w:tcBorders>
              <w:bottom w:val="single" w:sz="12" w:space="0" w:color="auto"/>
            </w:tcBorders>
            <w:shd w:val="clear" w:color="auto" w:fill="auto"/>
            <w:tcFitText/>
          </w:tcPr>
          <w:p w14:paraId="3A788856" w14:textId="23E7FA70" w:rsidR="004527CE" w:rsidRPr="001F3E76" w:rsidRDefault="00041975">
            <w:pPr>
              <w:rPr>
                <w:rFonts w:ascii="Times New Roman" w:hAnsi="Times New Roman"/>
              </w:rPr>
            </w:pPr>
            <w:r w:rsidRPr="00041975">
              <w:rPr>
                <w:noProof/>
                <w:lang w:eastAsia="fr-CA"/>
              </w:rPr>
              <w:drawing>
                <wp:inline distT="0" distB="0" distL="0" distR="0" wp14:anchorId="157F7235" wp14:editId="554D14B9">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026D4F20" w14:textId="625D3989" w:rsidR="004527CE" w:rsidRPr="001F3E76" w:rsidRDefault="00B572F2" w:rsidP="00B572F2">
            <w:pPr>
              <w:pStyle w:val="Header"/>
              <w:keepLines/>
              <w:suppressLineNumbers/>
              <w:suppressAutoHyphens/>
              <w:jc w:val="right"/>
              <w:rPr>
                <w:rFonts w:ascii="Times New Roman" w:hAnsi="Times New Roman"/>
                <w:sz w:val="20"/>
                <w:szCs w:val="20"/>
              </w:rPr>
            </w:pPr>
            <w:r w:rsidRPr="009E1BAF">
              <w:rPr>
                <w:rFonts w:ascii="Times New Roman" w:hAnsi="Times New Roman"/>
                <w:noProof/>
                <w:kern w:val="22"/>
                <w:sz w:val="40"/>
                <w:szCs w:val="40"/>
              </w:rPr>
              <w:t>CBD</w:t>
            </w:r>
            <w:r w:rsidR="00BB382D" w:rsidRPr="00B53B4F">
              <w:rPr>
                <w:rFonts w:ascii="Times New Roman" w:hAnsi="Times New Roman"/>
                <w:noProof/>
                <w:kern w:val="22"/>
                <w:sz w:val="22"/>
                <w:szCs w:val="22"/>
              </w:rPr>
              <w:t>/SBI/4/7/Add.2</w:t>
            </w:r>
          </w:p>
          <w:p w14:paraId="3D13107A" w14:textId="4ABE4B1B" w:rsidR="00280A49" w:rsidRPr="001F3E76" w:rsidRDefault="00280A49" w:rsidP="00B572F2">
            <w:pPr>
              <w:pStyle w:val="Header"/>
              <w:keepLines/>
              <w:suppressLineNumbers/>
              <w:suppressAutoHyphens/>
              <w:jc w:val="right"/>
              <w:rPr>
                <w:rFonts w:ascii="Times New Roman" w:hAnsi="Times New Roman"/>
                <w:b/>
                <w:sz w:val="32"/>
                <w:szCs w:val="32"/>
              </w:rPr>
            </w:pPr>
          </w:p>
        </w:tc>
      </w:tr>
      <w:tr w:rsidR="004527CE" w:rsidRPr="008F754C" w14:paraId="7491A469" w14:textId="77777777" w:rsidTr="49DF5EF4">
        <w:tc>
          <w:tcPr>
            <w:tcW w:w="6117" w:type="dxa"/>
            <w:gridSpan w:val="2"/>
            <w:tcBorders>
              <w:top w:val="single" w:sz="12" w:space="0" w:color="auto"/>
              <w:bottom w:val="single" w:sz="36" w:space="0" w:color="auto"/>
            </w:tcBorders>
            <w:vAlign w:val="center"/>
          </w:tcPr>
          <w:p w14:paraId="0A446B6F" w14:textId="2A4DA72E" w:rsidR="004527CE" w:rsidRPr="001F3E76" w:rsidRDefault="00041975">
            <w:pPr>
              <w:rPr>
                <w:rFonts w:ascii="Times New Roman" w:hAnsi="Times New Roman"/>
              </w:rPr>
            </w:pPr>
            <w:r w:rsidRPr="006E78A2">
              <w:rPr>
                <w:bCs/>
                <w:noProof/>
                <w:szCs w:val="22"/>
                <w:lang w:eastAsia="fr-CA"/>
              </w:rPr>
              <w:drawing>
                <wp:inline distT="0" distB="0" distL="0" distR="0" wp14:anchorId="00134E81" wp14:editId="7FB76694">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739AD5F" w14:textId="7FEAD2B0" w:rsidR="004527CE" w:rsidRPr="008F754C" w:rsidRDefault="004527CE" w:rsidP="00B53B4F">
            <w:pPr>
              <w:spacing w:line="240" w:lineRule="auto"/>
              <w:ind w:left="1213"/>
              <w:rPr>
                <w:rFonts w:ascii="Times New Roman" w:hAnsi="Times New Roman"/>
                <w:kern w:val="22"/>
                <w:sz w:val="22"/>
                <w:szCs w:val="22"/>
              </w:rPr>
            </w:pPr>
            <w:proofErr w:type="gramStart"/>
            <w:r w:rsidRPr="008F754C">
              <w:rPr>
                <w:rFonts w:ascii="Times New Roman" w:hAnsi="Times New Roman"/>
                <w:sz w:val="22"/>
                <w:szCs w:val="22"/>
                <w:lang w:val="en-US"/>
              </w:rPr>
              <w:t>Distr.</w:t>
            </w:r>
            <w:r w:rsidR="008E6928">
              <w:rPr>
                <w:rFonts w:ascii="Times New Roman" w:hAnsi="Times New Roman"/>
                <w:sz w:val="22"/>
                <w:szCs w:val="22"/>
                <w:lang w:val="en-US"/>
              </w:rPr>
              <w:t xml:space="preserve"> :</w:t>
            </w:r>
            <w:proofErr w:type="gramEnd"/>
            <w:r w:rsidR="009E6578" w:rsidRPr="008F754C">
              <w:rPr>
                <w:rFonts w:ascii="Times New Roman" w:hAnsi="Times New Roman"/>
                <w:sz w:val="22"/>
                <w:szCs w:val="22"/>
                <w:lang w:val="en-US"/>
              </w:rPr>
              <w:t xml:space="preserve"> </w:t>
            </w:r>
            <w:sdt>
              <w:sdtPr>
                <w:rPr>
                  <w:rFonts w:ascii="Times New Roman" w:hAnsi="Times New Roman"/>
                  <w:kern w:val="22"/>
                  <w:szCs w:val="22"/>
                </w:rPr>
                <w:alias w:val="Status"/>
                <w:tag w:val=""/>
                <w:id w:val="307985777"/>
                <w:placeholder>
                  <w:docPart w:val="F4D1F26E9F594AA1962DA1C8D8D95BA3"/>
                </w:placeholder>
                <w:dataBinding w:prefixMappings="xmlns:ns0='http://purl.org/dc/elements/1.1/' xmlns:ns1='http://schemas.openxmlformats.org/package/2006/metadata/core-properties' " w:xpath="/ns1:coreProperties[1]/ns1:contentStatus[1]" w:storeItemID="{6C3C8BC8-F283-45AE-878A-BAB7291924A1}"/>
                <w:text/>
              </w:sdtPr>
              <w:sdtEndPr/>
              <w:sdtContent>
                <w:r w:rsidR="00041975" w:rsidRPr="008F754C">
                  <w:rPr>
                    <w:rFonts w:ascii="Times New Roman" w:hAnsi="Times New Roman"/>
                    <w:kern w:val="22"/>
                    <w:sz w:val="22"/>
                    <w:szCs w:val="22"/>
                  </w:rPr>
                  <w:t>Générale</w:t>
                </w:r>
              </w:sdtContent>
            </w:sdt>
          </w:p>
          <w:p w14:paraId="3ABCD62D" w14:textId="33AFEBA6" w:rsidR="004527CE" w:rsidRPr="008F754C" w:rsidRDefault="00EB50AA" w:rsidP="00B53B4F">
            <w:pPr>
              <w:spacing w:line="240" w:lineRule="auto"/>
              <w:ind w:left="1213"/>
              <w:rPr>
                <w:rFonts w:ascii="Times New Roman" w:hAnsi="Times New Roman"/>
                <w:sz w:val="22"/>
                <w:szCs w:val="22"/>
              </w:rPr>
            </w:pPr>
            <w:r w:rsidRPr="008F754C">
              <w:rPr>
                <w:rFonts w:ascii="Times New Roman" w:hAnsi="Times New Roman"/>
                <w:sz w:val="22"/>
                <w:szCs w:val="22"/>
              </w:rPr>
              <w:t xml:space="preserve">8 </w:t>
            </w:r>
            <w:r w:rsidR="00041975" w:rsidRPr="008F754C">
              <w:rPr>
                <w:rFonts w:ascii="Times New Roman" w:hAnsi="Times New Roman"/>
                <w:sz w:val="22"/>
                <w:szCs w:val="22"/>
              </w:rPr>
              <w:t>avril</w:t>
            </w:r>
            <w:r w:rsidR="009E6578" w:rsidRPr="008F754C">
              <w:rPr>
                <w:rFonts w:ascii="Times New Roman" w:hAnsi="Times New Roman"/>
                <w:sz w:val="22"/>
                <w:szCs w:val="22"/>
              </w:rPr>
              <w:t xml:space="preserve"> 2024</w:t>
            </w:r>
          </w:p>
          <w:p w14:paraId="41E0F44E" w14:textId="5D3AC404" w:rsidR="004527CE" w:rsidRPr="008F754C" w:rsidRDefault="00041975" w:rsidP="00B53B4F">
            <w:pPr>
              <w:spacing w:before="120" w:line="240" w:lineRule="auto"/>
              <w:ind w:left="1213"/>
              <w:rPr>
                <w:rFonts w:ascii="Times New Roman" w:hAnsi="Times New Roman"/>
                <w:sz w:val="22"/>
                <w:szCs w:val="22"/>
              </w:rPr>
            </w:pPr>
            <w:r w:rsidRPr="008F754C">
              <w:rPr>
                <w:rFonts w:ascii="Times New Roman" w:hAnsi="Times New Roman"/>
                <w:sz w:val="22"/>
                <w:szCs w:val="22"/>
              </w:rPr>
              <w:t>Français</w:t>
            </w:r>
          </w:p>
          <w:p w14:paraId="6F463CA6" w14:textId="40AB10C7" w:rsidR="004527CE" w:rsidRPr="008F754C" w:rsidRDefault="001705C8" w:rsidP="00B53B4F">
            <w:pPr>
              <w:spacing w:line="240" w:lineRule="auto"/>
              <w:ind w:left="1213"/>
              <w:rPr>
                <w:rFonts w:ascii="Times New Roman" w:hAnsi="Times New Roman"/>
                <w:sz w:val="22"/>
                <w:szCs w:val="22"/>
              </w:rPr>
            </w:pPr>
            <w:r w:rsidRPr="008F754C">
              <w:rPr>
                <w:rFonts w:ascii="Times New Roman" w:hAnsi="Times New Roman"/>
                <w:sz w:val="22"/>
                <w:szCs w:val="22"/>
              </w:rPr>
              <w:t>Original</w:t>
            </w:r>
            <w:r w:rsidR="00041975" w:rsidRPr="008F754C">
              <w:rPr>
                <w:rFonts w:ascii="Times New Roman" w:hAnsi="Times New Roman"/>
                <w:sz w:val="22"/>
                <w:szCs w:val="22"/>
              </w:rPr>
              <w:t xml:space="preserve"> </w:t>
            </w:r>
            <w:r w:rsidRPr="008F754C">
              <w:rPr>
                <w:rFonts w:ascii="Times New Roman" w:hAnsi="Times New Roman"/>
                <w:sz w:val="22"/>
                <w:szCs w:val="22"/>
              </w:rPr>
              <w:t>:</w:t>
            </w:r>
            <w:r w:rsidR="008F754C" w:rsidRPr="008F754C">
              <w:rPr>
                <w:rFonts w:ascii="Times New Roman" w:hAnsi="Times New Roman"/>
                <w:sz w:val="22"/>
                <w:szCs w:val="22"/>
              </w:rPr>
              <w:t xml:space="preserve"> Anglais</w:t>
            </w:r>
          </w:p>
        </w:tc>
      </w:tr>
    </w:tbl>
    <w:bookmarkEnd w:id="0"/>
    <w:p w14:paraId="71A1441D" w14:textId="77777777" w:rsidR="00041975" w:rsidRPr="00041975" w:rsidRDefault="00041975" w:rsidP="00B53B4F">
      <w:pPr>
        <w:pStyle w:val="Cornernotation"/>
        <w:spacing w:after="0" w:line="240" w:lineRule="auto"/>
        <w:ind w:right="6241"/>
        <w:rPr>
          <w:rFonts w:ascii="Times New Roman" w:hAnsi="Times New Roman"/>
          <w:bCs/>
        </w:rPr>
      </w:pPr>
      <w:r w:rsidRPr="00041975">
        <w:rPr>
          <w:rFonts w:ascii="Times New Roman" w:hAnsi="Times New Roman"/>
          <w:bCs/>
        </w:rPr>
        <w:t xml:space="preserve">Organe subsidiaire de mise en œuvre </w:t>
      </w:r>
    </w:p>
    <w:p w14:paraId="52BEEEFD" w14:textId="77777777" w:rsidR="00041975" w:rsidRPr="00041975" w:rsidRDefault="00041975" w:rsidP="00B53B4F">
      <w:pPr>
        <w:pStyle w:val="Cornernotation"/>
        <w:spacing w:after="0" w:line="240" w:lineRule="auto"/>
        <w:rPr>
          <w:rFonts w:ascii="Times New Roman" w:hAnsi="Times New Roman"/>
          <w:bCs/>
          <w:szCs w:val="22"/>
        </w:rPr>
      </w:pPr>
      <w:r w:rsidRPr="00041975">
        <w:rPr>
          <w:rFonts w:ascii="Times New Roman" w:hAnsi="Times New Roman"/>
          <w:bCs/>
          <w:szCs w:val="22"/>
        </w:rPr>
        <w:t>Quatrième réunion</w:t>
      </w:r>
    </w:p>
    <w:p w14:paraId="01E353D4" w14:textId="77777777" w:rsidR="00041975" w:rsidRPr="00041975" w:rsidRDefault="00041975" w:rsidP="00B53B4F">
      <w:pPr>
        <w:pStyle w:val="Venuedate"/>
        <w:spacing w:after="0" w:line="240" w:lineRule="auto"/>
        <w:rPr>
          <w:rFonts w:ascii="Times New Roman" w:hAnsi="Times New Roman"/>
        </w:rPr>
      </w:pPr>
      <w:r w:rsidRPr="00041975">
        <w:rPr>
          <w:rFonts w:ascii="Times New Roman" w:hAnsi="Times New Roman"/>
        </w:rPr>
        <w:t>Nairobi, 21-29 mai 2024</w:t>
      </w:r>
    </w:p>
    <w:p w14:paraId="09139F6C" w14:textId="77777777" w:rsidR="00041975" w:rsidRPr="00041975" w:rsidRDefault="00041975" w:rsidP="00B53B4F">
      <w:pPr>
        <w:pStyle w:val="Cornernotation-Item"/>
        <w:spacing w:after="0" w:line="240" w:lineRule="auto"/>
        <w:rPr>
          <w:rFonts w:ascii="Times New Roman" w:hAnsi="Times New Roman"/>
          <w:b w:val="0"/>
          <w:bCs w:val="0"/>
        </w:rPr>
      </w:pPr>
      <w:r w:rsidRPr="00041975">
        <w:rPr>
          <w:rFonts w:ascii="Times New Roman" w:hAnsi="Times New Roman"/>
          <w:b w:val="0"/>
          <w:bCs w:val="0"/>
        </w:rPr>
        <w:t>Point 5 a) de l’ordre du jour provisoire</w:t>
      </w:r>
      <w:r w:rsidRPr="00041975">
        <w:rPr>
          <w:rStyle w:val="FootnoteReference"/>
          <w:rFonts w:ascii="Times New Roman" w:hAnsi="Times New Roman"/>
          <w:b w:val="0"/>
          <w:bCs w:val="0"/>
        </w:rPr>
        <w:footnoteReference w:customMarkFollows="1" w:id="2"/>
        <w:t>*</w:t>
      </w:r>
    </w:p>
    <w:p w14:paraId="57306981" w14:textId="50D79694" w:rsidR="00314258" w:rsidRPr="00041975" w:rsidRDefault="00041975" w:rsidP="00B53B4F">
      <w:pPr>
        <w:pStyle w:val="Cornernotation-Item"/>
        <w:spacing w:after="0" w:line="240" w:lineRule="auto"/>
        <w:ind w:left="0" w:right="4423" w:firstLine="0"/>
        <w:rPr>
          <w:rFonts w:ascii="Times New Roman" w:hAnsi="Times New Roman"/>
        </w:rPr>
      </w:pPr>
      <w:r w:rsidRPr="00041975">
        <w:rPr>
          <w:rFonts w:ascii="Times New Roman" w:hAnsi="Times New Roman"/>
        </w:rPr>
        <w:t>Renforcement et développement des capacités, coopération technique et scientifique, mécanisme de centre d’échange et gestion des connaissances au titre de la Convention et de ses protocoles</w:t>
      </w:r>
    </w:p>
    <w:bookmarkStart w:id="1" w:name="_Hlk162874809"/>
    <w:p w14:paraId="6E009A63" w14:textId="4641FC4A" w:rsidR="00421C2B" w:rsidRPr="008F754C" w:rsidRDefault="00F8327E" w:rsidP="00B53B4F">
      <w:pPr>
        <w:pStyle w:val="Subtitle"/>
        <w:numPr>
          <w:ilvl w:val="0"/>
          <w:numId w:val="0"/>
        </w:numPr>
        <w:spacing w:before="240" w:after="240" w:line="240" w:lineRule="auto"/>
        <w:ind w:left="567"/>
        <w:rPr>
          <w:rFonts w:asciiTheme="majorBidi" w:hAnsiTheme="majorBidi" w:cstheme="majorBidi"/>
          <w:b w:val="0"/>
          <w:bCs/>
          <w:caps/>
          <w:sz w:val="28"/>
          <w:szCs w:val="28"/>
        </w:rPr>
      </w:pPr>
      <w:sdt>
        <w:sdtPr>
          <w:rPr>
            <w:color w:val="auto"/>
            <w:sz w:val="28"/>
            <w:szCs w:val="28"/>
          </w:rPr>
          <w:alias w:val="Title"/>
          <w:tag w:val=""/>
          <w:id w:val="904732126"/>
          <w:placeholder>
            <w:docPart w:val="95DCA8209D744481B92EBB7BFAEC2D64"/>
          </w:placeholder>
          <w:dataBinding w:prefixMappings="xmlns:ns0='http://purl.org/dc/elements/1.1/' xmlns:ns1='http://schemas.openxmlformats.org/package/2006/metadata/core-properties' " w:xpath="/ns1:coreProperties[1]/ns0:title[1]" w:storeItemID="{6C3C8BC8-F283-45AE-878A-BAB7291924A1}"/>
          <w:text/>
        </w:sdtPr>
        <w:sdtEndPr/>
        <w:sdtContent>
          <w:r w:rsidR="008F754C" w:rsidRPr="0085656D">
            <w:rPr>
              <w:color w:val="auto"/>
              <w:sz w:val="28"/>
              <w:szCs w:val="28"/>
            </w:rPr>
            <w:t xml:space="preserve">Projet de stratégie de gestion des connaissances </w:t>
          </w:r>
          <w:r w:rsidR="00220399" w:rsidRPr="0085656D">
            <w:rPr>
              <w:color w:val="auto"/>
              <w:sz w:val="28"/>
              <w:szCs w:val="28"/>
            </w:rPr>
            <w:t xml:space="preserve">en appui à la mise en œuvre </w:t>
          </w:r>
          <w:r w:rsidR="008F754C" w:rsidRPr="0085656D">
            <w:rPr>
              <w:color w:val="auto"/>
              <w:sz w:val="28"/>
              <w:szCs w:val="28"/>
            </w:rPr>
            <w:t>du Cadre mondial de la biodiversité de Kunming-Montréal</w:t>
          </w:r>
        </w:sdtContent>
      </w:sdt>
      <w:bookmarkEnd w:id="1"/>
    </w:p>
    <w:p w14:paraId="12E2D507" w14:textId="652799AD" w:rsidR="004C32C3" w:rsidRPr="008F754C" w:rsidRDefault="008F754C" w:rsidP="0045238D">
      <w:pPr>
        <w:pStyle w:val="Subtitle"/>
        <w:spacing w:before="120" w:after="120"/>
        <w:ind w:left="567"/>
        <w:jc w:val="lowKashida"/>
        <w:rPr>
          <w:rFonts w:asciiTheme="majorBidi" w:hAnsiTheme="majorBidi" w:cstheme="majorBidi"/>
          <w:color w:val="auto"/>
          <w:szCs w:val="22"/>
        </w:rPr>
      </w:pPr>
      <w:r>
        <w:rPr>
          <w:rFonts w:asciiTheme="majorBidi" w:hAnsiTheme="majorBidi" w:cstheme="majorBidi"/>
          <w:color w:val="auto"/>
          <w:szCs w:val="22"/>
        </w:rPr>
        <w:t xml:space="preserve">Note du </w:t>
      </w:r>
      <w:proofErr w:type="gramStart"/>
      <w:r>
        <w:rPr>
          <w:rFonts w:asciiTheme="majorBidi" w:hAnsiTheme="majorBidi" w:cstheme="majorBidi"/>
          <w:color w:val="auto"/>
          <w:szCs w:val="22"/>
        </w:rPr>
        <w:t>Secrétariat</w:t>
      </w:r>
      <w:proofErr w:type="gramEnd"/>
    </w:p>
    <w:p w14:paraId="6512B923" w14:textId="664F2EB7" w:rsidR="006F2AF7" w:rsidRPr="008F754C" w:rsidRDefault="000B60AA" w:rsidP="009E1BAF">
      <w:pPr>
        <w:pStyle w:val="Heading1"/>
        <w:numPr>
          <w:ilvl w:val="0"/>
          <w:numId w:val="0"/>
        </w:numPr>
        <w:ind w:left="567"/>
        <w:rPr>
          <w:lang w:val="fr-CA"/>
        </w:rPr>
      </w:pPr>
      <w:bookmarkStart w:id="2" w:name="_Hlk162874695"/>
      <w:r w:rsidRPr="008F754C">
        <w:rPr>
          <w:lang w:val="fr-CA"/>
        </w:rPr>
        <w:t>Introduction</w:t>
      </w:r>
    </w:p>
    <w:bookmarkEnd w:id="2"/>
    <w:p w14:paraId="5D435B64" w14:textId="1D8CCB56" w:rsidR="000B60AA" w:rsidRPr="008F754C" w:rsidRDefault="008F754C" w:rsidP="00B53B4F">
      <w:pPr>
        <w:pStyle w:val="Para10"/>
        <w:numPr>
          <w:ilvl w:val="0"/>
          <w:numId w:val="0"/>
        </w:numPr>
        <w:spacing w:line="240" w:lineRule="auto"/>
        <w:ind w:left="578"/>
        <w:rPr>
          <w:lang w:val="fr-CA"/>
        </w:rPr>
      </w:pPr>
      <w:r w:rsidRPr="00220399">
        <w:rPr>
          <w:lang w:val="fr-CA"/>
        </w:rPr>
        <w:t>La prés</w:t>
      </w:r>
      <w:r w:rsidR="00131151">
        <w:rPr>
          <w:lang w:val="fr-CA"/>
        </w:rPr>
        <w:t>ente note propose en annexe le p</w:t>
      </w:r>
      <w:r w:rsidRPr="00220399">
        <w:rPr>
          <w:lang w:val="fr-CA"/>
        </w:rPr>
        <w:t xml:space="preserve">rojet </w:t>
      </w:r>
      <w:r w:rsidR="00220399" w:rsidRPr="00220399">
        <w:rPr>
          <w:lang w:val="fr-CA"/>
        </w:rPr>
        <w:t xml:space="preserve">de stratégie de gestion </w:t>
      </w:r>
      <w:r w:rsidR="00220399">
        <w:rPr>
          <w:lang w:val="fr-CA"/>
        </w:rPr>
        <w:t xml:space="preserve">des connaissances </w:t>
      </w:r>
      <w:r w:rsidR="00220399" w:rsidRPr="00220399">
        <w:rPr>
          <w:lang w:val="fr-CA"/>
        </w:rPr>
        <w:t xml:space="preserve">en appui à la mise en </w:t>
      </w:r>
      <w:r w:rsidR="00220399">
        <w:rPr>
          <w:lang w:val="fr-CA"/>
        </w:rPr>
        <w:t>œuvre du Cadre mondial de la biodiversité de Kunming-Montréal, conformément au paragraphe 9 a) de la décision</w:t>
      </w:r>
      <w:r w:rsidR="007123DF" w:rsidRPr="00220399">
        <w:rPr>
          <w:lang w:val="fr-CA"/>
        </w:rPr>
        <w:t xml:space="preserve"> </w:t>
      </w:r>
      <w:hyperlink r:id="rId15" w:history="1">
        <w:r w:rsidR="007123DF" w:rsidRPr="00220399">
          <w:rPr>
            <w:rStyle w:val="Hyperlink"/>
            <w:sz w:val="22"/>
            <w:lang w:val="fr-CA"/>
          </w:rPr>
          <w:t>15/</w:t>
        </w:r>
        <w:r w:rsidR="000F14CC" w:rsidRPr="00220399">
          <w:rPr>
            <w:rStyle w:val="Hyperlink"/>
            <w:sz w:val="22"/>
            <w:lang w:val="fr-CA"/>
          </w:rPr>
          <w:t>1</w:t>
        </w:r>
        <w:r w:rsidR="007123DF" w:rsidRPr="00220399">
          <w:rPr>
            <w:rStyle w:val="Hyperlink"/>
            <w:sz w:val="22"/>
            <w:lang w:val="fr-CA"/>
          </w:rPr>
          <w:t>6</w:t>
        </w:r>
      </w:hyperlink>
      <w:r w:rsidR="00C26357" w:rsidRPr="00220399">
        <w:rPr>
          <w:lang w:val="fr-CA"/>
        </w:rPr>
        <w:t xml:space="preserve"> </w:t>
      </w:r>
      <w:r w:rsidR="00220399">
        <w:rPr>
          <w:lang w:val="fr-CA"/>
        </w:rPr>
        <w:t xml:space="preserve">de la Conférence des Parties, pour examen par l’Organe subsidiaire </w:t>
      </w:r>
      <w:r w:rsidR="008E6928">
        <w:rPr>
          <w:lang w:val="fr-CA"/>
        </w:rPr>
        <w:t xml:space="preserve">de mise en </w:t>
      </w:r>
      <w:r w:rsidR="0085656D">
        <w:rPr>
          <w:lang w:val="fr-CA"/>
        </w:rPr>
        <w:t xml:space="preserve">œuvre </w:t>
      </w:r>
      <w:r w:rsidR="00220399">
        <w:rPr>
          <w:lang w:val="fr-CA"/>
        </w:rPr>
        <w:t>à sa quatrième réunion. Le projet de stratégie a été préparé conformément à la description figurant dans le document</w:t>
      </w:r>
      <w:r w:rsidR="00F22E49" w:rsidRPr="008F754C">
        <w:rPr>
          <w:lang w:val="fr-CA"/>
        </w:rPr>
        <w:t xml:space="preserve"> CBD/SBI/4/7</w:t>
      </w:r>
      <w:r w:rsidR="00CE7EB5" w:rsidRPr="008F754C">
        <w:rPr>
          <w:lang w:val="fr-CA"/>
        </w:rPr>
        <w:t xml:space="preserve">. </w:t>
      </w:r>
      <w:r w:rsidR="00220399">
        <w:rPr>
          <w:lang w:val="fr-CA"/>
        </w:rPr>
        <w:t>Les éléments d’un projet de recommandation de l’Organe subsidiaire sur la stratégie sont présentés dans le document</w:t>
      </w:r>
      <w:r w:rsidR="00CE7EB5" w:rsidRPr="008F754C">
        <w:rPr>
          <w:lang w:val="fr-CA"/>
        </w:rPr>
        <w:t xml:space="preserve"> CBD/SBI/4/7.</w:t>
      </w:r>
    </w:p>
    <w:p w14:paraId="5BC702AA" w14:textId="77777777" w:rsidR="00F22E49" w:rsidRPr="008F754C" w:rsidRDefault="00F22E49">
      <w:pPr>
        <w:rPr>
          <w:rFonts w:asciiTheme="majorBidi" w:hAnsiTheme="majorBidi" w:cstheme="majorBidi"/>
        </w:rPr>
      </w:pPr>
      <w:r w:rsidRPr="008F754C">
        <w:rPr>
          <w:rFonts w:asciiTheme="majorBidi" w:hAnsiTheme="majorBidi" w:cstheme="majorBidi"/>
        </w:rPr>
        <w:br w:type="page"/>
      </w:r>
    </w:p>
    <w:p w14:paraId="5C5B8506" w14:textId="77777777" w:rsidR="00FE45D1" w:rsidRPr="00374E26" w:rsidRDefault="00FE45D1" w:rsidP="00FE45D1">
      <w:pPr>
        <w:pStyle w:val="Heading1"/>
        <w:numPr>
          <w:ilvl w:val="0"/>
          <w:numId w:val="0"/>
        </w:numPr>
        <w:ind w:left="567"/>
        <w:rPr>
          <w:lang w:val="fr-CA"/>
        </w:rPr>
      </w:pPr>
      <w:r w:rsidRPr="00374E26">
        <w:rPr>
          <w:lang w:val="fr-CA"/>
        </w:rPr>
        <w:lastRenderedPageBreak/>
        <w:t>Annexe</w:t>
      </w:r>
    </w:p>
    <w:p w14:paraId="3E0B25A0" w14:textId="31E8760C" w:rsidR="00FE45D1" w:rsidRPr="00374E26" w:rsidRDefault="00FE45D1" w:rsidP="00FE45D1">
      <w:pPr>
        <w:pStyle w:val="Heading1"/>
        <w:numPr>
          <w:ilvl w:val="0"/>
          <w:numId w:val="0"/>
        </w:numPr>
        <w:ind w:left="567"/>
        <w:rPr>
          <w:lang w:val="fr-CA"/>
        </w:rPr>
      </w:pPr>
      <w:r w:rsidRPr="00374E26">
        <w:rPr>
          <w:lang w:val="fr-CA"/>
        </w:rPr>
        <w:t>Projet de stratégie de gestion des connaissances en appui à la mise en œuvre du Cadre mondial de la biodiversité de Kunming-Montréal</w:t>
      </w:r>
    </w:p>
    <w:p w14:paraId="4CAF3AEC" w14:textId="77777777" w:rsidR="00FE45D1" w:rsidRPr="00374E26" w:rsidRDefault="00FE45D1" w:rsidP="00FE45D1">
      <w:pPr>
        <w:pStyle w:val="Heading1"/>
        <w:numPr>
          <w:ilvl w:val="0"/>
          <w:numId w:val="17"/>
        </w:numPr>
        <w:ind w:left="567" w:hanging="567"/>
        <w:jc w:val="left"/>
        <w:rPr>
          <w:lang w:val="fr-CA"/>
        </w:rPr>
      </w:pPr>
      <w:r w:rsidRPr="00374E26">
        <w:rPr>
          <w:lang w:val="fr-CA"/>
        </w:rPr>
        <w:t xml:space="preserve">Historique et contexte </w:t>
      </w:r>
    </w:p>
    <w:p w14:paraId="79745ABB" w14:textId="705C8247" w:rsidR="00FE45D1" w:rsidRPr="00374E26" w:rsidRDefault="00FE45D1" w:rsidP="00FE45D1">
      <w:pPr>
        <w:pStyle w:val="Para10"/>
        <w:numPr>
          <w:ilvl w:val="0"/>
          <w:numId w:val="9"/>
        </w:numPr>
        <w:ind w:left="540" w:firstLine="27"/>
        <w:jc w:val="both"/>
        <w:rPr>
          <w:lang w:val="fr-CA"/>
        </w:rPr>
      </w:pPr>
      <w:r w:rsidRPr="00374E26">
        <w:rPr>
          <w:lang w:val="fr-CA"/>
        </w:rPr>
        <w:t xml:space="preserve">La gestion des connaissances est l’un des principaux moyens d’effectuer la mise en œuvre de la Convention et de ses protocoles </w:t>
      </w:r>
      <w:r w:rsidR="008E6928" w:rsidRPr="00374E26">
        <w:rPr>
          <w:lang w:val="fr-CA"/>
        </w:rPr>
        <w:t>en appui à</w:t>
      </w:r>
      <w:r w:rsidRPr="00374E26">
        <w:rPr>
          <w:lang w:val="fr-CA"/>
        </w:rPr>
        <w:t xml:space="preserve"> la réalisation des objectifs et des cibles du Cadre mondial de la biodiversité de Kunming-Montréal, comme le reconnaissent la Cible 21 et la partie K du Cadre, ainsi que l’article 17 de la Convention. </w:t>
      </w:r>
    </w:p>
    <w:p w14:paraId="5A9A980F" w14:textId="160C780D" w:rsidR="006F2AF7" w:rsidRPr="00374E26" w:rsidRDefault="00FE45D1" w:rsidP="008E6928">
      <w:pPr>
        <w:pStyle w:val="Para10"/>
        <w:ind w:left="540" w:firstLine="0"/>
        <w:rPr>
          <w:rFonts w:ascii="Times New Roman" w:hAnsi="Times New Roman" w:cs="Times New Roman"/>
          <w:lang w:val="fr-CA"/>
        </w:rPr>
      </w:pPr>
      <w:r w:rsidRPr="00374E26">
        <w:rPr>
          <w:lang w:val="fr-CA"/>
        </w:rPr>
        <w:t>La stratégie de gestion des connaissances favorise la mise en œuvre efficace du Cadre et complète son cadre de suivi, le cadre stratégique à long terme pour le renforcement et le développement des capacités, le mécanisme de coopération technique et scientifique, l</w:t>
      </w:r>
      <w:r w:rsidR="00FD5841" w:rsidRPr="00374E26">
        <w:rPr>
          <w:lang w:val="fr-CA"/>
        </w:rPr>
        <w:t>e mécanis</w:t>
      </w:r>
      <w:r w:rsidRPr="00374E26">
        <w:rPr>
          <w:lang w:val="fr-CA"/>
        </w:rPr>
        <w:t>me de centre d’échange de la Convention</w:t>
      </w:r>
      <w:r w:rsidR="00FD5841" w:rsidRPr="00374E26">
        <w:rPr>
          <w:lang w:val="fr-CA"/>
        </w:rPr>
        <w:t xml:space="preserve"> et les centres d’échange de ses protocoles</w:t>
      </w:r>
      <w:r w:rsidR="006F2AF7" w:rsidRPr="00374E26">
        <w:rPr>
          <w:rFonts w:ascii="Times New Roman" w:hAnsi="Times New Roman" w:cs="Times New Roman"/>
          <w:lang w:val="fr-CA"/>
        </w:rPr>
        <w:t>.</w:t>
      </w:r>
    </w:p>
    <w:p w14:paraId="21BEC181" w14:textId="77777777" w:rsidR="00FD5841" w:rsidRPr="00374E26" w:rsidRDefault="00FD5841" w:rsidP="00FD5841">
      <w:pPr>
        <w:pStyle w:val="Heading1"/>
        <w:numPr>
          <w:ilvl w:val="0"/>
          <w:numId w:val="17"/>
        </w:numPr>
        <w:ind w:left="567" w:hanging="567"/>
        <w:jc w:val="left"/>
        <w:rPr>
          <w:lang w:val="fr-CA"/>
        </w:rPr>
      </w:pPr>
      <w:r w:rsidRPr="00374E26">
        <w:rPr>
          <w:lang w:val="fr-CA"/>
        </w:rPr>
        <w:t xml:space="preserve">Composantes </w:t>
      </w:r>
    </w:p>
    <w:p w14:paraId="2E123BD2" w14:textId="0AD073E7" w:rsidR="00FD5841" w:rsidRPr="00374E26" w:rsidRDefault="00FD5841" w:rsidP="00FD5841">
      <w:pPr>
        <w:pStyle w:val="Para10"/>
        <w:ind w:left="567" w:firstLine="0"/>
        <w:jc w:val="both"/>
        <w:rPr>
          <w:i/>
          <w:iCs/>
          <w:lang w:val="fr-CA"/>
        </w:rPr>
      </w:pPr>
      <w:r w:rsidRPr="00374E26">
        <w:rPr>
          <w:lang w:val="fr-CA"/>
        </w:rPr>
        <w:t xml:space="preserve">La gestion des connaissances englobe divers processus, stratégies et pratiques qui permettent de produire et </w:t>
      </w:r>
      <w:r w:rsidR="008E6928" w:rsidRPr="00374E26">
        <w:rPr>
          <w:lang w:val="fr-CA"/>
        </w:rPr>
        <w:t xml:space="preserve">de </w:t>
      </w:r>
      <w:r w:rsidRPr="00374E26">
        <w:rPr>
          <w:lang w:val="fr-CA"/>
        </w:rPr>
        <w:t>recueillir les données, les informations et les connaissances relatives à la biodiversité</w:t>
      </w:r>
      <w:r w:rsidR="00A67541" w:rsidRPr="00374E26">
        <w:rPr>
          <w:lang w:val="fr-CA"/>
        </w:rPr>
        <w:t>,</w:t>
      </w:r>
      <w:r w:rsidRPr="00374E26">
        <w:rPr>
          <w:lang w:val="fr-CA"/>
        </w:rPr>
        <w:t xml:space="preserve"> de les organiser, les conserver, les stocker et </w:t>
      </w:r>
      <w:r w:rsidR="008E6928" w:rsidRPr="00374E26">
        <w:rPr>
          <w:lang w:val="fr-CA"/>
        </w:rPr>
        <w:t>les partager</w:t>
      </w:r>
      <w:r w:rsidRPr="00374E26">
        <w:rPr>
          <w:lang w:val="fr-CA"/>
        </w:rPr>
        <w:t>, et de les utiliser ou les appliquer pour atteindre les objectifs et les résultats en matière de biodiversité.</w:t>
      </w:r>
    </w:p>
    <w:p w14:paraId="6B8EA55D" w14:textId="48920338" w:rsidR="006F2AF7" w:rsidRPr="00374E26" w:rsidRDefault="00A67541" w:rsidP="008E6928">
      <w:pPr>
        <w:pStyle w:val="Para10"/>
        <w:ind w:left="540" w:firstLine="0"/>
        <w:rPr>
          <w:lang w:val="fr-CA"/>
        </w:rPr>
      </w:pPr>
      <w:r w:rsidRPr="00374E26">
        <w:rPr>
          <w:lang w:val="fr-CA"/>
        </w:rPr>
        <w:t>Il existe de nombreuses définitions de la gestion des connaissances. Cette</w:t>
      </w:r>
      <w:r w:rsidR="00FD5841" w:rsidRPr="00374E26">
        <w:rPr>
          <w:lang w:val="fr-CA"/>
        </w:rPr>
        <w:t xml:space="preserve"> stratégie </w:t>
      </w:r>
      <w:r w:rsidR="00F05862" w:rsidRPr="00374E26">
        <w:rPr>
          <w:lang w:val="fr-CA"/>
        </w:rPr>
        <w:t xml:space="preserve">en </w:t>
      </w:r>
      <w:r w:rsidRPr="00374E26">
        <w:rPr>
          <w:lang w:val="fr-CA"/>
        </w:rPr>
        <w:t>examine</w:t>
      </w:r>
      <w:r w:rsidR="00FD5841" w:rsidRPr="00374E26">
        <w:rPr>
          <w:lang w:val="fr-CA"/>
        </w:rPr>
        <w:t xml:space="preserve"> quatre composantes interdépendantes : a) les personnes, y compris les détenteurs de connaissances, </w:t>
      </w:r>
      <w:r w:rsidR="003B51D0" w:rsidRPr="00374E26">
        <w:rPr>
          <w:lang w:val="fr-CA"/>
        </w:rPr>
        <w:t xml:space="preserve">les chercheurs et les praticiens, </w:t>
      </w:r>
      <w:r w:rsidR="00FD5841" w:rsidRPr="00374E26">
        <w:rPr>
          <w:lang w:val="fr-CA"/>
        </w:rPr>
        <w:t>les peuples autochtones et les communautés locales, les gestionnaires, les conservateurs et les utilisateurs</w:t>
      </w:r>
      <w:r w:rsidR="003B51D0" w:rsidRPr="00374E26">
        <w:rPr>
          <w:lang w:val="fr-CA"/>
        </w:rPr>
        <w:t xml:space="preserve"> </w:t>
      </w:r>
      <w:r w:rsidR="00FD5841" w:rsidRPr="00374E26">
        <w:rPr>
          <w:lang w:val="fr-CA"/>
        </w:rPr>
        <w:t>; b) les processus, c’est-à-dire les procédures, normes et politiques pertinentes</w:t>
      </w:r>
      <w:r w:rsidR="003B51D0" w:rsidRPr="00374E26">
        <w:rPr>
          <w:lang w:val="fr-CA"/>
        </w:rPr>
        <w:t xml:space="preserve"> </w:t>
      </w:r>
      <w:r w:rsidR="00FD5841" w:rsidRPr="00374E26">
        <w:rPr>
          <w:lang w:val="fr-CA"/>
        </w:rPr>
        <w:t xml:space="preserve">; c) les technologies, y compris </w:t>
      </w:r>
      <w:r w:rsidR="003B51D0" w:rsidRPr="00374E26">
        <w:rPr>
          <w:lang w:val="fr-CA"/>
        </w:rPr>
        <w:t xml:space="preserve">l’intelligence artificielle et </w:t>
      </w:r>
      <w:r w:rsidR="00FD5841" w:rsidRPr="00374E26">
        <w:rPr>
          <w:lang w:val="fr-CA"/>
        </w:rPr>
        <w:t>les outils, systèmes</w:t>
      </w:r>
      <w:r w:rsidR="003B51D0" w:rsidRPr="00374E26">
        <w:rPr>
          <w:lang w:val="fr-CA"/>
        </w:rPr>
        <w:t>, infrastructures</w:t>
      </w:r>
      <w:r w:rsidR="00FD5841" w:rsidRPr="00374E26">
        <w:rPr>
          <w:lang w:val="fr-CA"/>
        </w:rPr>
        <w:t xml:space="preserve"> et plateformes technologiques</w:t>
      </w:r>
      <w:r w:rsidR="003B51D0" w:rsidRPr="00374E26">
        <w:rPr>
          <w:lang w:val="fr-CA"/>
        </w:rPr>
        <w:t xml:space="preserve"> </w:t>
      </w:r>
      <w:r w:rsidR="00FD5841" w:rsidRPr="00374E26">
        <w:rPr>
          <w:lang w:val="fr-CA"/>
        </w:rPr>
        <w:t xml:space="preserve">; </w:t>
      </w:r>
      <w:r w:rsidR="003B51D0" w:rsidRPr="00374E26">
        <w:rPr>
          <w:lang w:val="fr-CA"/>
        </w:rPr>
        <w:t xml:space="preserve">et </w:t>
      </w:r>
      <w:r w:rsidR="00FD5841" w:rsidRPr="00374E26">
        <w:rPr>
          <w:lang w:val="fr-CA"/>
        </w:rPr>
        <w:t xml:space="preserve">d) le contenu, c’est-à-dire les données, les informations et les connaissances relatives à la </w:t>
      </w:r>
      <w:proofErr w:type="gramStart"/>
      <w:r w:rsidR="00FD5841" w:rsidRPr="00374E26">
        <w:rPr>
          <w:lang w:val="fr-CA"/>
        </w:rPr>
        <w:t>biodiversité</w:t>
      </w:r>
      <w:proofErr w:type="gramEnd"/>
      <w:r w:rsidR="00FD5841" w:rsidRPr="00374E26">
        <w:rPr>
          <w:lang w:val="fr-CA"/>
        </w:rPr>
        <w:t xml:space="preserve">, y compris la façon dont elles sont gérées, par exemple au moyen d’un catalogage, d’un marquage et d’une indexation, </w:t>
      </w:r>
      <w:r w:rsidR="003B51D0" w:rsidRPr="00374E26">
        <w:rPr>
          <w:lang w:val="fr-CA"/>
        </w:rPr>
        <w:t>d’une</w:t>
      </w:r>
      <w:r w:rsidR="00FD5841" w:rsidRPr="00374E26">
        <w:rPr>
          <w:lang w:val="fr-CA"/>
        </w:rPr>
        <w:t xml:space="preserve"> numérisation et d’une organisation</w:t>
      </w:r>
      <w:r w:rsidR="006F2AF7" w:rsidRPr="00374E26">
        <w:rPr>
          <w:lang w:val="fr-CA"/>
        </w:rPr>
        <w:t>.</w:t>
      </w:r>
    </w:p>
    <w:p w14:paraId="7D95EB42" w14:textId="77777777" w:rsidR="003B51D0" w:rsidRPr="00374E26" w:rsidRDefault="003B51D0" w:rsidP="003B51D0">
      <w:pPr>
        <w:pStyle w:val="Heading1"/>
        <w:numPr>
          <w:ilvl w:val="0"/>
          <w:numId w:val="17"/>
        </w:numPr>
        <w:ind w:left="567" w:hanging="567"/>
        <w:jc w:val="left"/>
        <w:rPr>
          <w:lang w:val="fr-CA"/>
        </w:rPr>
      </w:pPr>
      <w:r w:rsidRPr="00374E26">
        <w:rPr>
          <w:lang w:val="fr-CA"/>
        </w:rPr>
        <w:t>Principes</w:t>
      </w:r>
    </w:p>
    <w:p w14:paraId="02FC53B3" w14:textId="43E218FA" w:rsidR="003B51D0" w:rsidRPr="00374E26" w:rsidRDefault="003B51D0" w:rsidP="003B51D0">
      <w:pPr>
        <w:pStyle w:val="Para10"/>
        <w:ind w:left="567" w:firstLine="0"/>
        <w:jc w:val="both"/>
        <w:rPr>
          <w:lang w:val="fr-CA"/>
        </w:rPr>
      </w:pPr>
      <w:r w:rsidRPr="00374E26">
        <w:rPr>
          <w:rFonts w:ascii="Times New Roman" w:hAnsi="Times New Roman" w:cs="Times New Roman"/>
          <w:lang w:val="fr-CA"/>
        </w:rPr>
        <w:t xml:space="preserve">La stratégie reconnaît que pour contribuer à la réalisation </w:t>
      </w:r>
      <w:r w:rsidR="00984492" w:rsidRPr="00374E26">
        <w:rPr>
          <w:rFonts w:ascii="Times New Roman" w:hAnsi="Times New Roman" w:cs="Times New Roman"/>
          <w:lang w:val="fr-CA"/>
        </w:rPr>
        <w:t>de la V</w:t>
      </w:r>
      <w:r w:rsidR="00D04246" w:rsidRPr="00374E26">
        <w:rPr>
          <w:rFonts w:ascii="Times New Roman" w:hAnsi="Times New Roman" w:cs="Times New Roman"/>
          <w:lang w:val="fr-CA"/>
        </w:rPr>
        <w:t xml:space="preserve">ision 2050, </w:t>
      </w:r>
      <w:r w:rsidRPr="00374E26">
        <w:rPr>
          <w:rFonts w:ascii="Times New Roman" w:hAnsi="Times New Roman" w:cs="Times New Roman"/>
          <w:lang w:val="fr-CA"/>
        </w:rPr>
        <w:t xml:space="preserve">des objectifs et cibles du Cadre, il est important que les données, les informations et les connaissances, </w:t>
      </w:r>
      <w:r w:rsidR="00D04246" w:rsidRPr="00374E26">
        <w:rPr>
          <w:rFonts w:ascii="Times New Roman" w:hAnsi="Times New Roman" w:cs="Times New Roman"/>
          <w:lang w:val="fr-CA"/>
        </w:rPr>
        <w:t>y compris</w:t>
      </w:r>
      <w:r w:rsidRPr="00374E26">
        <w:rPr>
          <w:rFonts w:ascii="Times New Roman" w:hAnsi="Times New Roman" w:cs="Times New Roman"/>
          <w:lang w:val="fr-CA"/>
        </w:rPr>
        <w:t xml:space="preserve"> les connaissances</w:t>
      </w:r>
      <w:r w:rsidR="00F94D1C" w:rsidRPr="00374E26">
        <w:rPr>
          <w:rFonts w:ascii="Times New Roman" w:hAnsi="Times New Roman" w:cs="Times New Roman"/>
          <w:lang w:val="fr-CA"/>
        </w:rPr>
        <w:t xml:space="preserve"> traditionnelles</w:t>
      </w:r>
      <w:r w:rsidRPr="00374E26">
        <w:rPr>
          <w:rFonts w:ascii="Times New Roman" w:hAnsi="Times New Roman" w:cs="Times New Roman"/>
          <w:lang w:val="fr-CA"/>
        </w:rPr>
        <w:t xml:space="preserve">, </w:t>
      </w:r>
      <w:r w:rsidR="00F94D1C" w:rsidRPr="00374E26">
        <w:rPr>
          <w:rFonts w:ascii="Times New Roman" w:hAnsi="Times New Roman" w:cs="Times New Roman"/>
          <w:lang w:val="fr-CA"/>
        </w:rPr>
        <w:t xml:space="preserve">les </w:t>
      </w:r>
      <w:r w:rsidRPr="00374E26">
        <w:rPr>
          <w:rFonts w:ascii="Times New Roman" w:hAnsi="Times New Roman" w:cs="Times New Roman"/>
          <w:lang w:val="fr-CA"/>
        </w:rPr>
        <w:t xml:space="preserve">innovations et </w:t>
      </w:r>
      <w:r w:rsidR="00F94D1C" w:rsidRPr="00374E26">
        <w:rPr>
          <w:rFonts w:ascii="Times New Roman" w:hAnsi="Times New Roman" w:cs="Times New Roman"/>
          <w:lang w:val="fr-CA"/>
        </w:rPr>
        <w:t xml:space="preserve">les </w:t>
      </w:r>
      <w:r w:rsidRPr="00374E26">
        <w:rPr>
          <w:rFonts w:ascii="Times New Roman" w:hAnsi="Times New Roman" w:cs="Times New Roman"/>
          <w:lang w:val="fr-CA"/>
        </w:rPr>
        <w:t>pratiques des peuples autochtones et des communautés locales</w:t>
      </w:r>
      <w:r w:rsidR="001E2049" w:rsidRPr="00374E26">
        <w:rPr>
          <w:rFonts w:ascii="Times New Roman" w:hAnsi="Times New Roman" w:cs="Times New Roman"/>
          <w:lang w:val="fr-CA"/>
        </w:rPr>
        <w:t>,</w:t>
      </w:r>
      <w:r w:rsidRPr="00374E26">
        <w:rPr>
          <w:rFonts w:ascii="Times New Roman" w:hAnsi="Times New Roman" w:cs="Times New Roman"/>
          <w:lang w:val="fr-CA"/>
        </w:rPr>
        <w:t xml:space="preserve"> mises à disposition avec leur consentement préalable, donné librement et en connaissance de cause</w:t>
      </w:r>
      <w:r w:rsidR="00D04246" w:rsidRPr="00374E26">
        <w:rPr>
          <w:rFonts w:ascii="Times New Roman" w:hAnsi="Times New Roman" w:cs="Times New Roman"/>
          <w:lang w:val="fr-CA"/>
        </w:rPr>
        <w:t xml:space="preserve">, et la connaissance de </w:t>
      </w:r>
      <w:r w:rsidR="00D04246" w:rsidRPr="00374E26">
        <w:rPr>
          <w:rFonts w:ascii="Times New Roman" w:hAnsi="Times New Roman" w:cs="Times New Roman"/>
          <w:lang w:val="fr-CA"/>
        </w:rPr>
        <w:lastRenderedPageBreak/>
        <w:t xml:space="preserve">leur </w:t>
      </w:r>
      <w:r w:rsidR="00D04246" w:rsidRPr="00374E26">
        <w:rPr>
          <w:rFonts w:ascii="Times New Roman" w:eastAsia="Times New Roman" w:hAnsi="Times New Roman" w:cs="Times New Roman"/>
          <w:lang w:val="fr-CA"/>
        </w:rPr>
        <w:t>utilisation</w:t>
      </w:r>
      <w:r w:rsidR="00D04246" w:rsidRPr="00374E26">
        <w:rPr>
          <w:rFonts w:ascii="Times New Roman" w:hAnsi="Times New Roman" w:cs="Times New Roman"/>
          <w:lang w:val="fr-CA"/>
        </w:rPr>
        <w:t xml:space="preserve"> subséquente, d</w:t>
      </w:r>
      <w:r w:rsidR="00984492" w:rsidRPr="00374E26">
        <w:rPr>
          <w:rFonts w:ascii="Times New Roman" w:hAnsi="Times New Roman" w:cs="Times New Roman"/>
          <w:lang w:val="fr-CA"/>
        </w:rPr>
        <w:t>e leurs avantages possibles et d</w:t>
      </w:r>
      <w:r w:rsidR="00D04246" w:rsidRPr="00374E26">
        <w:rPr>
          <w:rFonts w:ascii="Times New Roman" w:hAnsi="Times New Roman" w:cs="Times New Roman"/>
          <w:lang w:val="fr-CA"/>
        </w:rPr>
        <w:t>es conséquences éventuelles</w:t>
      </w:r>
      <w:r w:rsidR="001E2049" w:rsidRPr="00374E26">
        <w:rPr>
          <w:rFonts w:ascii="Times New Roman" w:hAnsi="Times New Roman" w:cs="Times New Roman"/>
          <w:vertAlign w:val="superscript"/>
        </w:rPr>
        <w:footnoteReference w:id="3"/>
      </w:r>
      <w:r w:rsidRPr="00374E26">
        <w:rPr>
          <w:rFonts w:ascii="Times New Roman" w:hAnsi="Times New Roman" w:cs="Times New Roman"/>
          <w:lang w:val="fr-CA"/>
        </w:rPr>
        <w:t>, soient mises à disposition et rendues accessibles en temps opportun aux décideurs, aux praticiens et au public</w:t>
      </w:r>
      <w:r w:rsidR="00DB7ED9" w:rsidRPr="00374E26">
        <w:rPr>
          <w:rFonts w:ascii="Times New Roman" w:hAnsi="Times New Roman" w:cs="Times New Roman"/>
          <w:lang w:val="fr-CA"/>
        </w:rPr>
        <w:t>. À cet égard</w:t>
      </w:r>
      <w:r w:rsidRPr="00374E26">
        <w:rPr>
          <w:rFonts w:ascii="Times New Roman" w:hAnsi="Times New Roman" w:cs="Times New Roman"/>
          <w:lang w:val="fr-CA"/>
        </w:rPr>
        <w:t xml:space="preserve">, </w:t>
      </w:r>
      <w:r w:rsidR="00DB7ED9" w:rsidRPr="00374E26">
        <w:rPr>
          <w:rFonts w:ascii="Times New Roman" w:hAnsi="Times New Roman" w:cs="Times New Roman"/>
          <w:lang w:val="fr-CA"/>
        </w:rPr>
        <w:t xml:space="preserve">la stratégie reconnaît l’approche prise par </w:t>
      </w:r>
      <w:r w:rsidRPr="00374E26">
        <w:rPr>
          <w:rFonts w:ascii="Times New Roman" w:hAnsi="Times New Roman" w:cs="Times New Roman"/>
          <w:lang w:val="fr-CA"/>
        </w:rPr>
        <w:t xml:space="preserve">la Plateforme intergouvernementale scientifique et politique sur la biodiversité et les services écosystémiques </w:t>
      </w:r>
      <w:r w:rsidR="00DB7ED9" w:rsidRPr="00374E26">
        <w:rPr>
          <w:rFonts w:ascii="Times New Roman" w:hAnsi="Times New Roman" w:cs="Times New Roman"/>
          <w:lang w:val="fr-CA"/>
        </w:rPr>
        <w:t>pour reconnaître et utiliser les connaissances autochtones et locales</w:t>
      </w:r>
      <w:r w:rsidR="001E2049" w:rsidRPr="00374E26">
        <w:rPr>
          <w:rFonts w:ascii="Times New Roman" w:hAnsi="Times New Roman" w:cs="Times New Roman"/>
          <w:vertAlign w:val="superscript"/>
        </w:rPr>
        <w:footnoteReference w:id="4"/>
      </w:r>
      <w:r w:rsidR="00F94D1C" w:rsidRPr="00374E26">
        <w:rPr>
          <w:rFonts w:ascii="Times New Roman" w:hAnsi="Times New Roman" w:cs="Times New Roman"/>
          <w:lang w:val="fr-CA"/>
        </w:rPr>
        <w:t xml:space="preserve"> dans le contexte de</w:t>
      </w:r>
      <w:r w:rsidR="00DB7ED9" w:rsidRPr="00374E26">
        <w:rPr>
          <w:rFonts w:ascii="Times New Roman" w:hAnsi="Times New Roman" w:cs="Times New Roman"/>
          <w:lang w:val="fr-CA"/>
        </w:rPr>
        <w:t xml:space="preserve"> l’évaluation de </w:t>
      </w:r>
      <w:r w:rsidRPr="00374E26">
        <w:rPr>
          <w:rFonts w:ascii="Times New Roman" w:hAnsi="Times New Roman" w:cs="Times New Roman"/>
          <w:lang w:val="fr-CA"/>
        </w:rPr>
        <w:t>la biodiversité et des services écosystémiques. Il est également important que les connaissances soient adaptées à leur usage prévu en termes de contenu et de format de transmission</w:t>
      </w:r>
      <w:r w:rsidRPr="00374E26">
        <w:rPr>
          <w:lang w:val="fr-CA"/>
        </w:rPr>
        <w:t>.</w:t>
      </w:r>
    </w:p>
    <w:p w14:paraId="25239BD2" w14:textId="7FC6C6B1" w:rsidR="003B51D0" w:rsidRPr="00374E26" w:rsidRDefault="00F21AD9" w:rsidP="003B51D0">
      <w:pPr>
        <w:pStyle w:val="Para10"/>
        <w:ind w:left="567" w:firstLine="0"/>
        <w:jc w:val="both"/>
        <w:rPr>
          <w:lang w:val="fr-CA"/>
        </w:rPr>
      </w:pPr>
      <w:r w:rsidRPr="00374E26">
        <w:rPr>
          <w:lang w:val="fr-CA"/>
        </w:rPr>
        <w:t>De plus</w:t>
      </w:r>
      <w:r w:rsidR="003B51D0" w:rsidRPr="00374E26">
        <w:rPr>
          <w:lang w:val="fr-CA"/>
        </w:rPr>
        <w:t xml:space="preserve">, il est important que les Parties, les autres gouvernements et les parties prenantes </w:t>
      </w:r>
      <w:r w:rsidRPr="00374E26">
        <w:rPr>
          <w:lang w:val="fr-CA"/>
        </w:rPr>
        <w:t>favorisent une</w:t>
      </w:r>
      <w:r w:rsidR="003B51D0" w:rsidRPr="00374E26">
        <w:rPr>
          <w:lang w:val="fr-CA"/>
        </w:rPr>
        <w:t xml:space="preserve"> culture de partage des connaissances, </w:t>
      </w:r>
      <w:r w:rsidRPr="00374E26">
        <w:rPr>
          <w:lang w:val="fr-CA"/>
        </w:rPr>
        <w:t xml:space="preserve">de coproduction des connaissances, </w:t>
      </w:r>
      <w:r w:rsidR="003B51D0" w:rsidRPr="00374E26">
        <w:rPr>
          <w:lang w:val="fr-CA"/>
        </w:rPr>
        <w:t xml:space="preserve">d’apprentissage continu par l’expérience et de maintien et réutilisation des connaissances, afin d’améliorer </w:t>
      </w:r>
      <w:r w:rsidRPr="00374E26">
        <w:rPr>
          <w:lang w:val="fr-CA"/>
        </w:rPr>
        <w:t>les politiques</w:t>
      </w:r>
      <w:r w:rsidR="009561CD" w:rsidRPr="00374E26">
        <w:rPr>
          <w:lang w:val="fr-CA"/>
        </w:rPr>
        <w:t>,</w:t>
      </w:r>
      <w:r w:rsidRPr="00374E26">
        <w:rPr>
          <w:lang w:val="fr-CA"/>
        </w:rPr>
        <w:t xml:space="preserve"> </w:t>
      </w:r>
      <w:r w:rsidR="003B51D0" w:rsidRPr="00374E26">
        <w:rPr>
          <w:lang w:val="fr-CA"/>
        </w:rPr>
        <w:t>les processus et les pratiques de mise en œuvre.</w:t>
      </w:r>
    </w:p>
    <w:p w14:paraId="621D9E0E" w14:textId="46072C1C" w:rsidR="003B51D0" w:rsidRPr="00374E26" w:rsidRDefault="003B51D0" w:rsidP="003B51D0">
      <w:pPr>
        <w:pStyle w:val="Para10"/>
        <w:ind w:left="567" w:firstLine="0"/>
        <w:jc w:val="both"/>
        <w:rPr>
          <w:lang w:val="fr-CA"/>
        </w:rPr>
      </w:pPr>
      <w:r w:rsidRPr="00374E26">
        <w:rPr>
          <w:lang w:val="fr-CA"/>
        </w:rPr>
        <w:t xml:space="preserve">La stratégique reconnaît en outre que la gestion efficace des connaissances nécessite </w:t>
      </w:r>
      <w:r w:rsidR="009561CD" w:rsidRPr="00374E26">
        <w:rPr>
          <w:lang w:val="fr-CA"/>
        </w:rPr>
        <w:t>la reconnaissance et l’optimisation des</w:t>
      </w:r>
      <w:r w:rsidRPr="00374E26">
        <w:rPr>
          <w:lang w:val="fr-CA"/>
        </w:rPr>
        <w:t xml:space="preserve"> contributions des différentes institutions gouvernementales et non gouvernementales, des organisations régionales et internationales, </w:t>
      </w:r>
      <w:r w:rsidR="00B449E2" w:rsidRPr="00374E26">
        <w:rPr>
          <w:lang w:val="fr-CA"/>
        </w:rPr>
        <w:t xml:space="preserve">des infrastructures, </w:t>
      </w:r>
      <w:r w:rsidRPr="00374E26">
        <w:rPr>
          <w:lang w:val="fr-CA"/>
        </w:rPr>
        <w:t>des chercheurs, des praticiens, des peuples autochtones et des communautés locales</w:t>
      </w:r>
      <w:r w:rsidR="00B449E2" w:rsidRPr="00374E26">
        <w:rPr>
          <w:lang w:val="fr-CA"/>
        </w:rPr>
        <w:t>, du secteur privé</w:t>
      </w:r>
      <w:r w:rsidRPr="00374E26">
        <w:rPr>
          <w:lang w:val="fr-CA"/>
        </w:rPr>
        <w:t xml:space="preserve"> et des parties prenantes concernées</w:t>
      </w:r>
      <w:r w:rsidR="00B449E2" w:rsidRPr="00374E26">
        <w:rPr>
          <w:lang w:val="fr-CA"/>
        </w:rPr>
        <w:t xml:space="preserve"> et, si nécessaire, le développement des capacités pour le faire, </w:t>
      </w:r>
      <w:r w:rsidRPr="00374E26">
        <w:rPr>
          <w:lang w:val="fr-CA"/>
        </w:rPr>
        <w:t>afin de favoriser des sociétés du savoir diversifiées et inclusives.</w:t>
      </w:r>
      <w:r w:rsidR="00B449E2" w:rsidRPr="00374E26">
        <w:rPr>
          <w:rStyle w:val="FootnoteReference"/>
          <w:rFonts w:ascii="Times New Roman" w:hAnsi="Times New Roman" w:cs="Times New Roman"/>
        </w:rPr>
        <w:footnoteReference w:id="5"/>
      </w:r>
    </w:p>
    <w:p w14:paraId="16EF7453" w14:textId="65A9D76F" w:rsidR="00D60436" w:rsidRPr="00374E26" w:rsidRDefault="00D60436" w:rsidP="003B51D0">
      <w:pPr>
        <w:pStyle w:val="Para10"/>
        <w:ind w:left="567" w:firstLine="0"/>
        <w:jc w:val="both"/>
        <w:rPr>
          <w:lang w:val="fr-CA"/>
        </w:rPr>
      </w:pPr>
      <w:r w:rsidRPr="00374E26">
        <w:rPr>
          <w:lang w:val="fr-CA"/>
        </w:rPr>
        <w:t>La stratégie reconnaît l’importance de profiter des nouvelles technologies, dont l’</w:t>
      </w:r>
      <w:r w:rsidR="00C75082" w:rsidRPr="00374E26">
        <w:rPr>
          <w:lang w:val="fr-CA"/>
        </w:rPr>
        <w:t>intelligence a</w:t>
      </w:r>
      <w:r w:rsidRPr="00374E26">
        <w:rPr>
          <w:lang w:val="fr-CA"/>
        </w:rPr>
        <w:t xml:space="preserve">rtificielle, et encourage les approches innovatrices et tournées vers l’avenir afin d’améliorer </w:t>
      </w:r>
      <w:r w:rsidR="00C75082" w:rsidRPr="00374E26">
        <w:rPr>
          <w:lang w:val="fr-CA"/>
        </w:rPr>
        <w:t>l’</w:t>
      </w:r>
      <w:r w:rsidRPr="00374E26">
        <w:rPr>
          <w:lang w:val="fr-CA"/>
        </w:rPr>
        <w:t>efficacité des processus de gestion des connaissances.</w:t>
      </w:r>
    </w:p>
    <w:p w14:paraId="25457CF8" w14:textId="58682D58" w:rsidR="003B51D0" w:rsidRPr="00374E26" w:rsidRDefault="003B51D0" w:rsidP="003B51D0">
      <w:pPr>
        <w:pStyle w:val="Para10"/>
        <w:ind w:left="567" w:firstLine="0"/>
        <w:jc w:val="both"/>
        <w:rPr>
          <w:lang w:val="fr-CA"/>
        </w:rPr>
      </w:pPr>
      <w:r w:rsidRPr="00374E26">
        <w:rPr>
          <w:lang w:val="fr-CA"/>
        </w:rPr>
        <w:t xml:space="preserve">La stratégie </w:t>
      </w:r>
      <w:r w:rsidR="00F41AD7">
        <w:rPr>
          <w:lang w:val="fr-CA"/>
        </w:rPr>
        <w:t>favorise</w:t>
      </w:r>
      <w:r w:rsidRPr="00374E26">
        <w:rPr>
          <w:lang w:val="fr-CA"/>
        </w:rPr>
        <w:t xml:space="preserve"> les principes d’information facile à trouver, accessible, interopérable et réutilisable</w:t>
      </w:r>
      <w:r w:rsidR="00C75082" w:rsidRPr="00374E26">
        <w:rPr>
          <w:lang w:val="fr-CA"/>
        </w:rPr>
        <w:t xml:space="preserve"> (principes FAIR)</w:t>
      </w:r>
      <w:r w:rsidRPr="00374E26">
        <w:rPr>
          <w:lang w:val="fr-CA"/>
        </w:rPr>
        <w:t>, en vue de favoriser le libre partage des données, des informations et des connaissance</w:t>
      </w:r>
      <w:r w:rsidR="00EF2152" w:rsidRPr="00374E26">
        <w:rPr>
          <w:lang w:val="fr-CA"/>
        </w:rPr>
        <w:t>s</w:t>
      </w:r>
      <w:r w:rsidR="00C75082" w:rsidRPr="00374E26">
        <w:rPr>
          <w:lang w:val="fr-CA"/>
        </w:rPr>
        <w:t xml:space="preserve">, et le partage juste et équitable des avantages découlant de l’utilisation des connaissances, des innovations et des pratiques des </w:t>
      </w:r>
      <w:r w:rsidR="00EF2152" w:rsidRPr="00374E26">
        <w:rPr>
          <w:lang w:val="fr-CA"/>
        </w:rPr>
        <w:t>peuples autochtones et d</w:t>
      </w:r>
      <w:r w:rsidR="00C75082" w:rsidRPr="00374E26">
        <w:rPr>
          <w:lang w:val="fr-CA"/>
        </w:rPr>
        <w:t>es communautés locales en ce qui concerne la conservation et l’utilisation durable de la diversité biologique</w:t>
      </w:r>
      <w:r w:rsidRPr="00374E26">
        <w:rPr>
          <w:lang w:val="fr-CA"/>
        </w:rPr>
        <w:t xml:space="preserve">. </w:t>
      </w:r>
    </w:p>
    <w:p w14:paraId="5A29FB06" w14:textId="4BA0D4CB" w:rsidR="006F2AF7" w:rsidRPr="00374E26" w:rsidRDefault="00306091" w:rsidP="001B5D2C">
      <w:pPr>
        <w:pStyle w:val="Para10"/>
        <w:ind w:left="540" w:firstLine="0"/>
        <w:rPr>
          <w:lang w:val="fr-CA"/>
        </w:rPr>
      </w:pPr>
      <w:r w:rsidRPr="00374E26">
        <w:rPr>
          <w:lang w:val="fr-CA"/>
        </w:rPr>
        <w:lastRenderedPageBreak/>
        <w:t>Afin</w:t>
      </w:r>
      <w:r w:rsidR="003B51D0" w:rsidRPr="00374E26">
        <w:rPr>
          <w:lang w:val="fr-CA"/>
        </w:rPr>
        <w:t xml:space="preserve"> de garantir que l’accès aux connaissances, innovations, pratiques et technologies traditionnelles des peuples autochtones et des communautés locales soit accordé avec leur consentement préalable, donné librement et en connaissance de cause, la stratégie appuie également les principes de bénéfice collectif, de droit de regard par les peuples autochtones et les communautés locales, de responsabilité, de réciprocité et d’éthique</w:t>
      </w:r>
      <w:r w:rsidRPr="00374E26">
        <w:rPr>
          <w:lang w:val="fr-CA"/>
        </w:rPr>
        <w:t>, et le renforcement de leurs capacités culturelles, habiletés et connaissances</w:t>
      </w:r>
      <w:r w:rsidR="006F2AF7" w:rsidRPr="00374E26">
        <w:rPr>
          <w:lang w:val="fr-CA"/>
        </w:rPr>
        <w:t>.</w:t>
      </w:r>
    </w:p>
    <w:p w14:paraId="0815CB85" w14:textId="77777777" w:rsidR="00306091" w:rsidRPr="00374E26" w:rsidRDefault="00306091" w:rsidP="00306091">
      <w:pPr>
        <w:pStyle w:val="Heading1"/>
        <w:numPr>
          <w:ilvl w:val="0"/>
          <w:numId w:val="17"/>
        </w:numPr>
        <w:ind w:left="567" w:hanging="567"/>
        <w:jc w:val="left"/>
      </w:pPr>
      <w:r w:rsidRPr="00374E26">
        <w:t>Objet</w:t>
      </w:r>
    </w:p>
    <w:p w14:paraId="741D4B8B" w14:textId="4AE7C1A3" w:rsidR="001E3D7D" w:rsidRPr="00374E26" w:rsidRDefault="00306091" w:rsidP="00306091">
      <w:pPr>
        <w:pStyle w:val="Para10"/>
        <w:ind w:left="567" w:firstLine="0"/>
        <w:jc w:val="both"/>
        <w:rPr>
          <w:lang w:val="fr-CA"/>
        </w:rPr>
      </w:pPr>
      <w:r w:rsidRPr="00374E26">
        <w:rPr>
          <w:lang w:val="fr-CA"/>
        </w:rPr>
        <w:t>La stratégie a pour objet de favoriser l’échange et l’u</w:t>
      </w:r>
      <w:r w:rsidR="001E3D7D" w:rsidRPr="00374E26">
        <w:rPr>
          <w:lang w:val="fr-CA"/>
        </w:rPr>
        <w:t>tilisation réciproques des donné</w:t>
      </w:r>
      <w:r w:rsidRPr="00374E26">
        <w:rPr>
          <w:lang w:val="fr-CA"/>
        </w:rPr>
        <w:t xml:space="preserve">es, </w:t>
      </w:r>
      <w:r w:rsidR="00EF2152" w:rsidRPr="00374E26">
        <w:rPr>
          <w:lang w:val="fr-CA"/>
        </w:rPr>
        <w:t>d’</w:t>
      </w:r>
      <w:r w:rsidRPr="00374E26">
        <w:rPr>
          <w:lang w:val="fr-CA"/>
        </w:rPr>
        <w:t xml:space="preserve">informations et </w:t>
      </w:r>
      <w:r w:rsidR="00EF2152" w:rsidRPr="00374E26">
        <w:rPr>
          <w:lang w:val="fr-CA"/>
        </w:rPr>
        <w:t xml:space="preserve">des </w:t>
      </w:r>
      <w:r w:rsidRPr="00374E26">
        <w:rPr>
          <w:lang w:val="fr-CA"/>
        </w:rPr>
        <w:t xml:space="preserve">connaissances pertinentes, dont les connaissances traditionnelles, avec le consentement libre, préalable et donné en connaissance de cause des peuples autochtones et </w:t>
      </w:r>
      <w:r w:rsidR="001E3D7D" w:rsidRPr="00374E26">
        <w:rPr>
          <w:lang w:val="fr-CA"/>
        </w:rPr>
        <w:t>d</w:t>
      </w:r>
      <w:r w:rsidRPr="00374E26">
        <w:rPr>
          <w:lang w:val="fr-CA"/>
        </w:rPr>
        <w:t>es communautés locales, aux fins d’élaboratio</w:t>
      </w:r>
      <w:r w:rsidR="001E3D7D" w:rsidRPr="00374E26">
        <w:rPr>
          <w:lang w:val="fr-CA"/>
        </w:rPr>
        <w:t>n des politiques, de planificati</w:t>
      </w:r>
      <w:r w:rsidRPr="00374E26">
        <w:rPr>
          <w:lang w:val="fr-CA"/>
        </w:rPr>
        <w:t>on, de prise de décisions et d’</w:t>
      </w:r>
      <w:r w:rsidR="001E3D7D" w:rsidRPr="00374E26">
        <w:rPr>
          <w:lang w:val="fr-CA"/>
        </w:rPr>
        <w:t>action, tant au nivea</w:t>
      </w:r>
      <w:r w:rsidRPr="00374E26">
        <w:rPr>
          <w:lang w:val="fr-CA"/>
        </w:rPr>
        <w:t xml:space="preserve">u des politiques que </w:t>
      </w:r>
      <w:r w:rsidR="001E3D7D" w:rsidRPr="00374E26">
        <w:rPr>
          <w:lang w:val="fr-CA"/>
        </w:rPr>
        <w:t xml:space="preserve">chez </w:t>
      </w:r>
      <w:r w:rsidRPr="00374E26">
        <w:rPr>
          <w:lang w:val="fr-CA"/>
        </w:rPr>
        <w:t xml:space="preserve">les praticiens, en appui à la mise en œuvre et au suivi du Cadre à tous les niveaux. </w:t>
      </w:r>
      <w:r w:rsidR="001E3D7D" w:rsidRPr="00374E26">
        <w:rPr>
          <w:lang w:val="fr-CA"/>
        </w:rPr>
        <w:t>Elle cherche ég</w:t>
      </w:r>
      <w:r w:rsidR="00EF2152" w:rsidRPr="00374E26">
        <w:rPr>
          <w:lang w:val="fr-CA"/>
        </w:rPr>
        <w:t>alement à créer et à renforcer l</w:t>
      </w:r>
      <w:r w:rsidR="001E3D7D" w:rsidRPr="00374E26">
        <w:rPr>
          <w:lang w:val="fr-CA"/>
        </w:rPr>
        <w:t xml:space="preserve">es outils </w:t>
      </w:r>
      <w:r w:rsidR="00EF2152" w:rsidRPr="00374E26">
        <w:rPr>
          <w:lang w:val="fr-CA"/>
        </w:rPr>
        <w:t>et l</w:t>
      </w:r>
      <w:r w:rsidR="001E3D7D" w:rsidRPr="00374E26">
        <w:rPr>
          <w:lang w:val="fr-CA"/>
        </w:rPr>
        <w:t>es systèmes pour améliorer les communications, la sensibilisation, l’éducation, le partage de connaissances et l’apprentissage organisationnel che</w:t>
      </w:r>
      <w:r w:rsidR="00230FF3" w:rsidRPr="00374E26">
        <w:rPr>
          <w:lang w:val="fr-CA"/>
        </w:rPr>
        <w:t>z</w:t>
      </w:r>
      <w:r w:rsidR="00EF2152" w:rsidRPr="00374E26">
        <w:rPr>
          <w:lang w:val="fr-CA"/>
        </w:rPr>
        <w:t xml:space="preserve"> les décideurs, les praticiens et</w:t>
      </w:r>
      <w:r w:rsidR="001E3D7D" w:rsidRPr="00374E26">
        <w:rPr>
          <w:lang w:val="fr-CA"/>
        </w:rPr>
        <w:t xml:space="preserve"> les autre</w:t>
      </w:r>
      <w:r w:rsidR="00230FF3" w:rsidRPr="00374E26">
        <w:rPr>
          <w:lang w:val="fr-CA"/>
        </w:rPr>
        <w:t>s parties prenantes concernées,</w:t>
      </w:r>
      <w:r w:rsidR="001E3D7D" w:rsidRPr="00374E26">
        <w:rPr>
          <w:lang w:val="fr-CA"/>
        </w:rPr>
        <w:t xml:space="preserve"> tout en respectant les droits et les systèmes de connaissances des </w:t>
      </w:r>
      <w:r w:rsidR="00230FF3" w:rsidRPr="00374E26">
        <w:rPr>
          <w:lang w:val="fr-CA"/>
        </w:rPr>
        <w:t>peuples autochtones et d</w:t>
      </w:r>
      <w:r w:rsidR="001E3D7D" w:rsidRPr="00374E26">
        <w:rPr>
          <w:lang w:val="fr-CA"/>
        </w:rPr>
        <w:t xml:space="preserve">es communautés locales. </w:t>
      </w:r>
    </w:p>
    <w:p w14:paraId="472D5B53" w14:textId="3669D3A0" w:rsidR="00306091" w:rsidRPr="00374E26" w:rsidRDefault="00306091" w:rsidP="00306091">
      <w:pPr>
        <w:pStyle w:val="Para10"/>
        <w:ind w:left="567" w:firstLine="0"/>
        <w:jc w:val="both"/>
        <w:rPr>
          <w:lang w:val="fr-CA"/>
        </w:rPr>
      </w:pPr>
      <w:r w:rsidRPr="00374E26">
        <w:rPr>
          <w:lang w:val="fr-CA"/>
        </w:rPr>
        <w:t>La stratégie vise à aborder certains défis et besoins</w:t>
      </w:r>
      <w:r w:rsidR="00230FF3" w:rsidRPr="00374E26">
        <w:rPr>
          <w:lang w:val="fr-CA"/>
        </w:rPr>
        <w:t xml:space="preserve"> en matière de connaissance de la biodiversité, d’information et de gestion des données</w:t>
      </w:r>
      <w:r w:rsidRPr="00374E26">
        <w:rPr>
          <w:lang w:val="fr-CA"/>
        </w:rPr>
        <w:t xml:space="preserve"> recensés par les Parties, afin de faciliter l’application effective du Cadre et des décisions </w:t>
      </w:r>
      <w:r w:rsidR="00230FF3" w:rsidRPr="00374E26">
        <w:rPr>
          <w:lang w:val="fr-CA"/>
        </w:rPr>
        <w:t xml:space="preserve">de la Conférence des Parties </w:t>
      </w:r>
      <w:r w:rsidRPr="00374E26">
        <w:rPr>
          <w:lang w:val="fr-CA"/>
        </w:rPr>
        <w:t>qui s’y rapportent, notamment en accomplissant ce qui suit :</w:t>
      </w:r>
    </w:p>
    <w:p w14:paraId="321546DC" w14:textId="40C82406" w:rsidR="00306091" w:rsidRPr="00374E26" w:rsidRDefault="00306091" w:rsidP="00306091">
      <w:pPr>
        <w:pStyle w:val="Para10"/>
        <w:numPr>
          <w:ilvl w:val="0"/>
          <w:numId w:val="7"/>
        </w:numPr>
        <w:tabs>
          <w:tab w:val="clear" w:pos="1134"/>
          <w:tab w:val="left" w:pos="1701"/>
        </w:tabs>
        <w:ind w:left="567" w:firstLine="567"/>
        <w:jc w:val="both"/>
        <w:rPr>
          <w:lang w:val="fr-CA"/>
        </w:rPr>
      </w:pPr>
      <w:r w:rsidRPr="00374E26">
        <w:rPr>
          <w:lang w:val="fr-CA"/>
        </w:rPr>
        <w:t>Aborder les disparités dans la disponibilité et l’accessibilité des données et des informations entre les pays, et supprimer les obstacles à l’utilisation efficace des données, des informations et des connaissances relatives à la biodiversité, en tenant compte des défis particuliers auxquels sont confrontés les pays en développement</w:t>
      </w:r>
      <w:r w:rsidR="00D10073" w:rsidRPr="00374E26">
        <w:rPr>
          <w:lang w:val="fr-CA"/>
        </w:rPr>
        <w:t>, en particulier les pays les moins avancés et les petits États insulaires parmi eux, et les Parties</w:t>
      </w:r>
      <w:r w:rsidRPr="00374E26">
        <w:rPr>
          <w:lang w:val="fr-CA"/>
        </w:rPr>
        <w:t xml:space="preserve"> à économie en transition</w:t>
      </w:r>
      <w:r w:rsidR="00D10073" w:rsidRPr="00374E26">
        <w:rPr>
          <w:lang w:val="fr-CA"/>
        </w:rPr>
        <w:t xml:space="preserve"> </w:t>
      </w:r>
      <w:r w:rsidRPr="00374E26">
        <w:rPr>
          <w:lang w:val="fr-CA"/>
        </w:rPr>
        <w:t>;</w:t>
      </w:r>
    </w:p>
    <w:p w14:paraId="754C393D" w14:textId="1D06E655" w:rsidR="00306091" w:rsidRPr="00374E26" w:rsidRDefault="00D10073" w:rsidP="00D10073">
      <w:pPr>
        <w:pStyle w:val="Para10"/>
        <w:numPr>
          <w:ilvl w:val="0"/>
          <w:numId w:val="7"/>
        </w:numPr>
        <w:tabs>
          <w:tab w:val="clear" w:pos="1134"/>
          <w:tab w:val="left" w:pos="1701"/>
        </w:tabs>
        <w:ind w:left="567" w:firstLine="567"/>
        <w:jc w:val="both"/>
        <w:rPr>
          <w:lang w:val="fr-CA"/>
        </w:rPr>
      </w:pPr>
      <w:r w:rsidRPr="00374E26">
        <w:rPr>
          <w:lang w:val="fr-CA"/>
        </w:rPr>
        <w:t xml:space="preserve">Renforcer les capacités, les systèmes et les mécanismes régionaux et nationaux et, selon qu’il convient, infranationaux pour la gestion des données, des informations et des connaissances relatives à la biodiversité, afin d’appuyer la prise de décisions et de mesures inclusives et sensibles au genre fondées sur des données probantes, et pour assurer le suivi et l’établissement de rapports sur les progrès accomplis dans la réalisation des cibles nationales </w:t>
      </w:r>
      <w:r w:rsidR="00260B14" w:rsidRPr="00374E26">
        <w:rPr>
          <w:lang w:val="fr-CA"/>
        </w:rPr>
        <w:t>en tant que</w:t>
      </w:r>
      <w:r w:rsidRPr="00374E26">
        <w:rPr>
          <w:lang w:val="fr-CA"/>
        </w:rPr>
        <w:t xml:space="preserve"> contribution à la réalisation des objectifs et des cibles du Cadre ;</w:t>
      </w:r>
    </w:p>
    <w:p w14:paraId="083CD8C4" w14:textId="449AEAB8" w:rsidR="00306091" w:rsidRPr="00374E26" w:rsidRDefault="00306091" w:rsidP="00306091">
      <w:pPr>
        <w:pStyle w:val="Para10"/>
        <w:numPr>
          <w:ilvl w:val="0"/>
          <w:numId w:val="7"/>
        </w:numPr>
        <w:tabs>
          <w:tab w:val="clear" w:pos="1134"/>
          <w:tab w:val="left" w:pos="1701"/>
        </w:tabs>
        <w:ind w:left="567" w:firstLine="567"/>
        <w:jc w:val="both"/>
        <w:rPr>
          <w:rFonts w:ascii="Times New Roman" w:hAnsi="Times New Roman" w:cs="Times New Roman"/>
          <w:lang w:val="fr-CA"/>
        </w:rPr>
      </w:pPr>
      <w:r w:rsidRPr="00374E26">
        <w:rPr>
          <w:rFonts w:ascii="Times New Roman" w:hAnsi="Times New Roman" w:cs="Times New Roman"/>
          <w:lang w:val="fr-CA"/>
        </w:rPr>
        <w:t xml:space="preserve">Augmenter le niveau de normalisation pour parvenir à une plus grande harmonisation et </w:t>
      </w:r>
      <w:r w:rsidR="00F1444B" w:rsidRPr="00374E26">
        <w:rPr>
          <w:rFonts w:ascii="Times New Roman" w:hAnsi="Times New Roman" w:cs="Times New Roman"/>
          <w:lang w:val="fr-CA"/>
        </w:rPr>
        <w:t xml:space="preserve">une </w:t>
      </w:r>
      <w:r w:rsidRPr="00374E26">
        <w:rPr>
          <w:rFonts w:ascii="Times New Roman" w:hAnsi="Times New Roman" w:cs="Times New Roman"/>
          <w:lang w:val="fr-CA"/>
        </w:rPr>
        <w:t>interopérabilité</w:t>
      </w:r>
      <w:r w:rsidR="00F1444B" w:rsidRPr="00374E26">
        <w:rPr>
          <w:rFonts w:ascii="Times New Roman" w:hAnsi="Times New Roman" w:cs="Times New Roman"/>
          <w:lang w:val="fr-CA"/>
        </w:rPr>
        <w:t xml:space="preserve"> accrue</w:t>
      </w:r>
      <w:r w:rsidRPr="00374E26">
        <w:rPr>
          <w:rFonts w:ascii="Times New Roman" w:hAnsi="Times New Roman" w:cs="Times New Roman"/>
          <w:lang w:val="fr-CA"/>
        </w:rPr>
        <w:t xml:space="preserve"> entre les systèmes, outils et plateformes d’information nationaux et régionaux sur la biodiversité, afin que les données puissent circuler librement pour appuyer la planification, la mise en œuvre, le suivi et l’établissement des rapports</w:t>
      </w:r>
      <w:r w:rsidR="00F01657" w:rsidRPr="00374E26">
        <w:rPr>
          <w:rFonts w:ascii="Times New Roman" w:hAnsi="Times New Roman" w:cs="Times New Roman"/>
          <w:lang w:val="fr-CA"/>
        </w:rPr>
        <w:t> </w:t>
      </w:r>
      <w:r w:rsidRPr="00374E26">
        <w:rPr>
          <w:rFonts w:ascii="Times New Roman" w:hAnsi="Times New Roman" w:cs="Times New Roman"/>
          <w:lang w:val="fr-CA"/>
        </w:rPr>
        <w:t xml:space="preserve">; </w:t>
      </w:r>
    </w:p>
    <w:p w14:paraId="5B8BAEDF" w14:textId="79E61BF2" w:rsidR="00260B14" w:rsidRPr="00374E26" w:rsidRDefault="00C6477B" w:rsidP="00306091">
      <w:pPr>
        <w:pStyle w:val="Para10"/>
        <w:numPr>
          <w:ilvl w:val="0"/>
          <w:numId w:val="7"/>
        </w:numPr>
        <w:tabs>
          <w:tab w:val="clear" w:pos="1134"/>
          <w:tab w:val="left" w:pos="1701"/>
        </w:tabs>
        <w:ind w:left="567" w:firstLine="567"/>
        <w:jc w:val="both"/>
        <w:rPr>
          <w:rFonts w:ascii="Times New Roman" w:hAnsi="Times New Roman" w:cs="Times New Roman"/>
          <w:lang w:val="fr-CA"/>
        </w:rPr>
      </w:pPr>
      <w:r w:rsidRPr="00374E26">
        <w:rPr>
          <w:rFonts w:ascii="Times New Roman" w:hAnsi="Times New Roman" w:cs="Times New Roman"/>
          <w:lang w:val="fr-CA"/>
        </w:rPr>
        <w:t>Utiliser les i</w:t>
      </w:r>
      <w:r w:rsidR="00260B14" w:rsidRPr="00374E26">
        <w:rPr>
          <w:rFonts w:ascii="Times New Roman" w:hAnsi="Times New Roman" w:cs="Times New Roman"/>
          <w:lang w:val="fr-CA"/>
        </w:rPr>
        <w:t>nitiatives et réseaux de gestion des connaiss</w:t>
      </w:r>
      <w:r w:rsidRPr="00374E26">
        <w:rPr>
          <w:rFonts w:ascii="Times New Roman" w:hAnsi="Times New Roman" w:cs="Times New Roman"/>
          <w:lang w:val="fr-CA"/>
        </w:rPr>
        <w:t>a</w:t>
      </w:r>
      <w:r w:rsidR="00260B14" w:rsidRPr="00374E26">
        <w:rPr>
          <w:rFonts w:ascii="Times New Roman" w:hAnsi="Times New Roman" w:cs="Times New Roman"/>
          <w:lang w:val="fr-CA"/>
        </w:rPr>
        <w:t>nces sur la biodiversité en re</w:t>
      </w:r>
      <w:r w:rsidRPr="00374E26">
        <w:rPr>
          <w:rFonts w:ascii="Times New Roman" w:hAnsi="Times New Roman" w:cs="Times New Roman"/>
          <w:lang w:val="fr-CA"/>
        </w:rPr>
        <w:t xml:space="preserve">sserrant les </w:t>
      </w:r>
      <w:r w:rsidR="00260B14" w:rsidRPr="00374E26">
        <w:rPr>
          <w:rFonts w:ascii="Times New Roman" w:hAnsi="Times New Roman" w:cs="Times New Roman"/>
          <w:lang w:val="fr-CA"/>
        </w:rPr>
        <w:t xml:space="preserve">écarts qui </w:t>
      </w:r>
      <w:r w:rsidRPr="00374E26">
        <w:rPr>
          <w:rFonts w:ascii="Times New Roman" w:hAnsi="Times New Roman" w:cs="Times New Roman"/>
          <w:lang w:val="fr-CA"/>
        </w:rPr>
        <w:t>nuisent à</w:t>
      </w:r>
      <w:r w:rsidR="00260B14" w:rsidRPr="00374E26">
        <w:rPr>
          <w:rFonts w:ascii="Times New Roman" w:hAnsi="Times New Roman" w:cs="Times New Roman"/>
          <w:lang w:val="fr-CA"/>
        </w:rPr>
        <w:t xml:space="preserve"> leur </w:t>
      </w:r>
      <w:r w:rsidR="00260B14" w:rsidRPr="00374E26">
        <w:rPr>
          <w:rFonts w:ascii="Times New Roman" w:eastAsia="Times New Roman" w:hAnsi="Times New Roman" w:cs="Times New Roman"/>
          <w:lang w:val="fr-CA"/>
        </w:rPr>
        <w:t>utilisation</w:t>
      </w:r>
      <w:r w:rsidR="00260B14" w:rsidRPr="00374E26">
        <w:rPr>
          <w:rFonts w:ascii="Times New Roman" w:hAnsi="Times New Roman" w:cs="Times New Roman"/>
          <w:lang w:val="fr-CA"/>
        </w:rPr>
        <w:t xml:space="preserve"> entière et efficace ;</w:t>
      </w:r>
    </w:p>
    <w:p w14:paraId="21549792" w14:textId="115DD3C3" w:rsidR="00306091" w:rsidRPr="00374E26" w:rsidRDefault="00306091" w:rsidP="00306091">
      <w:pPr>
        <w:pStyle w:val="Para10"/>
        <w:numPr>
          <w:ilvl w:val="0"/>
          <w:numId w:val="7"/>
        </w:numPr>
        <w:tabs>
          <w:tab w:val="clear" w:pos="1134"/>
          <w:tab w:val="left" w:pos="1701"/>
        </w:tabs>
        <w:ind w:left="567" w:firstLine="567"/>
        <w:jc w:val="both"/>
        <w:rPr>
          <w:rFonts w:ascii="Times New Roman" w:hAnsi="Times New Roman" w:cs="Times New Roman"/>
          <w:lang w:val="fr-CA"/>
        </w:rPr>
      </w:pPr>
      <w:r w:rsidRPr="00374E26">
        <w:rPr>
          <w:rFonts w:ascii="Times New Roman" w:hAnsi="Times New Roman" w:cs="Times New Roman"/>
          <w:lang w:val="fr-CA"/>
        </w:rPr>
        <w:lastRenderedPageBreak/>
        <w:t>Concevoir des politiques et des stratégies nationales appropriées pour soutenir la production de données et d’informations</w:t>
      </w:r>
      <w:r w:rsidR="00F1444B" w:rsidRPr="00374E26">
        <w:rPr>
          <w:rFonts w:ascii="Times New Roman" w:hAnsi="Times New Roman" w:cs="Times New Roman"/>
          <w:lang w:val="fr-CA"/>
        </w:rPr>
        <w:t>,</w:t>
      </w:r>
      <w:r w:rsidRPr="00374E26">
        <w:rPr>
          <w:rFonts w:ascii="Times New Roman" w:hAnsi="Times New Roman" w:cs="Times New Roman"/>
          <w:lang w:val="fr-CA"/>
        </w:rPr>
        <w:t xml:space="preserve"> et la gestion des connaissances</w:t>
      </w:r>
      <w:r w:rsidR="00C6477B" w:rsidRPr="00374E26">
        <w:rPr>
          <w:rFonts w:ascii="Times New Roman" w:hAnsi="Times New Roman" w:cs="Times New Roman"/>
          <w:lang w:val="fr-CA"/>
        </w:rPr>
        <w:t> </w:t>
      </w:r>
      <w:r w:rsidRPr="00374E26">
        <w:rPr>
          <w:rFonts w:ascii="Times New Roman" w:hAnsi="Times New Roman" w:cs="Times New Roman"/>
          <w:lang w:val="fr-CA"/>
        </w:rPr>
        <w:t xml:space="preserve">; </w:t>
      </w:r>
    </w:p>
    <w:p w14:paraId="46D42719" w14:textId="32B57094" w:rsidR="00C6477B" w:rsidRPr="00374E26" w:rsidRDefault="00C6477B" w:rsidP="00306091">
      <w:pPr>
        <w:pStyle w:val="Para10"/>
        <w:numPr>
          <w:ilvl w:val="0"/>
          <w:numId w:val="7"/>
        </w:numPr>
        <w:tabs>
          <w:tab w:val="clear" w:pos="1134"/>
          <w:tab w:val="left" w:pos="1701"/>
        </w:tabs>
        <w:ind w:left="567" w:firstLine="567"/>
        <w:jc w:val="both"/>
        <w:rPr>
          <w:rFonts w:ascii="Times New Roman" w:hAnsi="Times New Roman" w:cs="Times New Roman"/>
          <w:lang w:val="fr-CA"/>
        </w:rPr>
      </w:pPr>
      <w:r w:rsidRPr="00374E26">
        <w:rPr>
          <w:rFonts w:ascii="Times New Roman" w:hAnsi="Times New Roman" w:cs="Times New Roman"/>
          <w:lang w:val="fr-CA"/>
        </w:rPr>
        <w:t xml:space="preserve">Favoriser la coopération et la synergie entre les conventions liées à la biodiversité, afin de simplifier </w:t>
      </w:r>
      <w:r w:rsidR="00F01657" w:rsidRPr="00374E26">
        <w:rPr>
          <w:rFonts w:ascii="Times New Roman" w:hAnsi="Times New Roman" w:cs="Times New Roman"/>
          <w:lang w:val="fr-CA"/>
        </w:rPr>
        <w:t>l</w:t>
      </w:r>
      <w:r w:rsidRPr="00374E26">
        <w:rPr>
          <w:rFonts w:ascii="Times New Roman" w:hAnsi="Times New Roman" w:cs="Times New Roman"/>
          <w:lang w:val="fr-CA"/>
        </w:rPr>
        <w:t xml:space="preserve">es processus de gestion des connaissances, notamment par l’établissement de rapports </w:t>
      </w:r>
      <w:r w:rsidRPr="00374E26">
        <w:rPr>
          <w:rFonts w:ascii="Times New Roman" w:eastAsia="Times New Roman" w:hAnsi="Times New Roman" w:cs="Times New Roman"/>
          <w:lang w:val="fr-CA"/>
        </w:rPr>
        <w:t>nationaux</w:t>
      </w:r>
      <w:r w:rsidRPr="00374E26">
        <w:rPr>
          <w:rFonts w:ascii="Times New Roman" w:hAnsi="Times New Roman" w:cs="Times New Roman"/>
          <w:lang w:val="fr-CA"/>
        </w:rPr>
        <w:t xml:space="preserve">, de partage des données et d’échange des connaissances, </w:t>
      </w:r>
      <w:r w:rsidR="00B3122C" w:rsidRPr="00374E26">
        <w:rPr>
          <w:rFonts w:ascii="Times New Roman" w:hAnsi="Times New Roman" w:cs="Times New Roman"/>
          <w:lang w:val="fr-CA"/>
        </w:rPr>
        <w:t xml:space="preserve">dans le respect des mandats, de l’autorité légale et des responsabilités de </w:t>
      </w:r>
      <w:r w:rsidR="001E7C6A">
        <w:rPr>
          <w:rFonts w:ascii="Times New Roman" w:hAnsi="Times New Roman" w:cs="Times New Roman"/>
          <w:lang w:val="fr-CA"/>
        </w:rPr>
        <w:t>chacun</w:t>
      </w:r>
      <w:r w:rsidR="00B3122C" w:rsidRPr="00374E26">
        <w:rPr>
          <w:rFonts w:ascii="Times New Roman" w:hAnsi="Times New Roman" w:cs="Times New Roman"/>
          <w:lang w:val="fr-CA"/>
        </w:rPr>
        <w:t> ;</w:t>
      </w:r>
    </w:p>
    <w:p w14:paraId="454770A4" w14:textId="27544E08" w:rsidR="00306091" w:rsidRPr="00374E26" w:rsidRDefault="00306091" w:rsidP="00306091">
      <w:pPr>
        <w:pStyle w:val="Para10"/>
        <w:numPr>
          <w:ilvl w:val="0"/>
          <w:numId w:val="7"/>
        </w:numPr>
        <w:tabs>
          <w:tab w:val="clear" w:pos="1134"/>
          <w:tab w:val="left" w:pos="1701"/>
        </w:tabs>
        <w:ind w:left="567" w:firstLine="567"/>
        <w:jc w:val="both"/>
        <w:rPr>
          <w:rFonts w:ascii="Times New Roman" w:hAnsi="Times New Roman" w:cs="Times New Roman"/>
          <w:lang w:val="fr-CA"/>
        </w:rPr>
      </w:pPr>
      <w:r w:rsidRPr="00374E26">
        <w:rPr>
          <w:rFonts w:ascii="Times New Roman" w:hAnsi="Times New Roman" w:cs="Times New Roman"/>
          <w:lang w:val="fr-CA"/>
        </w:rPr>
        <w:t>Renforcer la coordination et la collaboration entre les différentes initiatives, outils et plateformes</w:t>
      </w:r>
      <w:r w:rsidR="00C6477B" w:rsidRPr="00374E26">
        <w:rPr>
          <w:rFonts w:ascii="Times New Roman" w:hAnsi="Times New Roman" w:cs="Times New Roman"/>
          <w:lang w:val="fr-CA"/>
        </w:rPr>
        <w:t xml:space="preserve"> régionales et nationales </w:t>
      </w:r>
      <w:r w:rsidRPr="00374E26">
        <w:rPr>
          <w:rFonts w:ascii="Times New Roman" w:hAnsi="Times New Roman" w:cs="Times New Roman"/>
          <w:lang w:val="fr-CA"/>
        </w:rPr>
        <w:t>en matière de connaissances sur la biodiversité, afin d’éviter leurs doubles emplois et d’en favorise</w:t>
      </w:r>
      <w:r w:rsidR="00B3122C" w:rsidRPr="00374E26">
        <w:rPr>
          <w:rFonts w:ascii="Times New Roman" w:hAnsi="Times New Roman" w:cs="Times New Roman"/>
          <w:lang w:val="fr-CA"/>
        </w:rPr>
        <w:t>r l’efficacité et la durabilité.</w:t>
      </w:r>
    </w:p>
    <w:p w14:paraId="6A2EE285" w14:textId="5224E799" w:rsidR="006F2AF7" w:rsidRPr="00374E26" w:rsidRDefault="00610425" w:rsidP="00610425">
      <w:pPr>
        <w:pStyle w:val="Para10"/>
        <w:numPr>
          <w:ilvl w:val="0"/>
          <w:numId w:val="0"/>
        </w:numPr>
        <w:ind w:left="540"/>
        <w:rPr>
          <w:lang w:val="fr-CA"/>
        </w:rPr>
      </w:pPr>
      <w:r w:rsidRPr="00374E26">
        <w:rPr>
          <w:rFonts w:ascii="Times New Roman" w:hAnsi="Times New Roman" w:cs="Times New Roman"/>
          <w:lang w:val="fr-CA"/>
        </w:rPr>
        <w:t>13.</w:t>
      </w:r>
      <w:r w:rsidRPr="00374E26">
        <w:rPr>
          <w:rFonts w:ascii="Times New Roman" w:hAnsi="Times New Roman" w:cs="Times New Roman"/>
          <w:lang w:val="fr-CA"/>
        </w:rPr>
        <w:tab/>
      </w:r>
      <w:r w:rsidR="00B3122C" w:rsidRPr="00374E26">
        <w:rPr>
          <w:rFonts w:ascii="Times New Roman" w:hAnsi="Times New Roman" w:cs="Times New Roman"/>
          <w:lang w:val="fr-CA"/>
        </w:rPr>
        <w:t>La</w:t>
      </w:r>
      <w:r w:rsidR="00306091" w:rsidRPr="00374E26">
        <w:rPr>
          <w:rFonts w:ascii="Times New Roman" w:hAnsi="Times New Roman" w:cs="Times New Roman"/>
          <w:lang w:val="fr-CA"/>
        </w:rPr>
        <w:t xml:space="preserve"> stratégie vise à </w:t>
      </w:r>
      <w:r w:rsidR="00B3122C" w:rsidRPr="00374E26">
        <w:rPr>
          <w:rFonts w:ascii="Times New Roman" w:hAnsi="Times New Roman" w:cs="Times New Roman"/>
          <w:lang w:val="fr-CA"/>
        </w:rPr>
        <w:t>f</w:t>
      </w:r>
      <w:r w:rsidRPr="00374E26">
        <w:rPr>
          <w:rFonts w:ascii="Times New Roman" w:hAnsi="Times New Roman" w:cs="Times New Roman"/>
          <w:lang w:val="fr-CA"/>
        </w:rPr>
        <w:t>avoriser une approche régionale</w:t>
      </w:r>
      <w:r w:rsidR="00B3122C" w:rsidRPr="00374E26">
        <w:rPr>
          <w:rFonts w:ascii="Times New Roman" w:hAnsi="Times New Roman" w:cs="Times New Roman"/>
          <w:lang w:val="fr-CA"/>
        </w:rPr>
        <w:t xml:space="preserve"> en matière de gestion des connaissances, grâce à des centres d’</w:t>
      </w:r>
      <w:r w:rsidRPr="00374E26">
        <w:rPr>
          <w:rFonts w:ascii="Times New Roman" w:hAnsi="Times New Roman" w:cs="Times New Roman"/>
          <w:lang w:val="fr-CA"/>
        </w:rPr>
        <w:t>appui ré</w:t>
      </w:r>
      <w:r w:rsidR="00B3122C" w:rsidRPr="00374E26">
        <w:rPr>
          <w:rFonts w:ascii="Times New Roman" w:hAnsi="Times New Roman" w:cs="Times New Roman"/>
          <w:lang w:val="fr-CA"/>
        </w:rPr>
        <w:t>gionaux et/ou infrarégionaux au mécanisme de coopération technique et scientifique</w:t>
      </w:r>
      <w:r w:rsidR="00F01657" w:rsidRPr="00374E26">
        <w:rPr>
          <w:rStyle w:val="FootnoteReference"/>
          <w:rFonts w:ascii="Times New Roman" w:hAnsi="Times New Roman" w:cs="Times New Roman"/>
        </w:rPr>
        <w:footnoteReference w:id="6"/>
      </w:r>
      <w:r w:rsidR="00B3122C" w:rsidRPr="00374E26">
        <w:rPr>
          <w:rFonts w:ascii="Times New Roman" w:hAnsi="Times New Roman" w:cs="Times New Roman"/>
          <w:lang w:val="fr-CA"/>
        </w:rPr>
        <w:t>, afin d’encourager le partage de</w:t>
      </w:r>
      <w:r w:rsidRPr="00374E26">
        <w:rPr>
          <w:rFonts w:ascii="Times New Roman" w:hAnsi="Times New Roman" w:cs="Times New Roman"/>
          <w:lang w:val="fr-CA"/>
        </w:rPr>
        <w:t>s</w:t>
      </w:r>
      <w:r w:rsidR="00B3122C" w:rsidRPr="00374E26">
        <w:rPr>
          <w:rFonts w:ascii="Times New Roman" w:hAnsi="Times New Roman" w:cs="Times New Roman"/>
          <w:lang w:val="fr-CA"/>
        </w:rPr>
        <w:t xml:space="preserve"> ressources, de</w:t>
      </w:r>
      <w:r w:rsidRPr="00374E26">
        <w:rPr>
          <w:rFonts w:ascii="Times New Roman" w:hAnsi="Times New Roman" w:cs="Times New Roman"/>
          <w:lang w:val="fr-CA"/>
        </w:rPr>
        <w:t>s</w:t>
      </w:r>
      <w:r w:rsidR="00B3122C" w:rsidRPr="00374E26">
        <w:rPr>
          <w:rFonts w:ascii="Times New Roman" w:hAnsi="Times New Roman" w:cs="Times New Roman"/>
          <w:lang w:val="fr-CA"/>
        </w:rPr>
        <w:t xml:space="preserve"> meilleures pratiques et d</w:t>
      </w:r>
      <w:r w:rsidR="00452E62" w:rsidRPr="00374E26">
        <w:rPr>
          <w:rFonts w:ascii="Times New Roman" w:hAnsi="Times New Roman" w:cs="Times New Roman"/>
          <w:lang w:val="fr-CA"/>
        </w:rPr>
        <w:t xml:space="preserve">es </w:t>
      </w:r>
      <w:r w:rsidR="00B3122C" w:rsidRPr="00374E26">
        <w:rPr>
          <w:rFonts w:ascii="Times New Roman" w:hAnsi="Times New Roman" w:cs="Times New Roman"/>
          <w:lang w:val="fr-CA"/>
        </w:rPr>
        <w:t>expertise</w:t>
      </w:r>
      <w:r w:rsidR="00452E62" w:rsidRPr="00374E26">
        <w:rPr>
          <w:rFonts w:ascii="Times New Roman" w:hAnsi="Times New Roman" w:cs="Times New Roman"/>
          <w:lang w:val="fr-CA"/>
        </w:rPr>
        <w:t>s</w:t>
      </w:r>
      <w:r w:rsidR="00B3122C" w:rsidRPr="00374E26">
        <w:rPr>
          <w:rFonts w:ascii="Times New Roman" w:hAnsi="Times New Roman" w:cs="Times New Roman"/>
          <w:lang w:val="fr-CA"/>
        </w:rPr>
        <w:t xml:space="preserve"> entre les parties prenantes, </w:t>
      </w:r>
      <w:r w:rsidRPr="00374E26">
        <w:rPr>
          <w:rFonts w:ascii="Times New Roman" w:hAnsi="Times New Roman" w:cs="Times New Roman"/>
          <w:lang w:val="fr-CA"/>
        </w:rPr>
        <w:t>et ainsi</w:t>
      </w:r>
      <w:r w:rsidR="00B3122C" w:rsidRPr="00374E26">
        <w:rPr>
          <w:rFonts w:ascii="Times New Roman" w:hAnsi="Times New Roman" w:cs="Times New Roman"/>
          <w:lang w:val="fr-CA"/>
        </w:rPr>
        <w:t xml:space="preserve"> optimiser la mise en œuvre</w:t>
      </w:r>
      <w:r w:rsidR="00B3122C" w:rsidRPr="00374E26">
        <w:rPr>
          <w:lang w:val="fr-CA"/>
        </w:rPr>
        <w:t xml:space="preserve"> du Cadre</w:t>
      </w:r>
      <w:r w:rsidR="006F2AF7" w:rsidRPr="00374E26">
        <w:rPr>
          <w:lang w:val="fr-CA"/>
        </w:rPr>
        <w:t>.</w:t>
      </w:r>
    </w:p>
    <w:p w14:paraId="0BD01383" w14:textId="21BE5C0B" w:rsidR="00C873A0" w:rsidRPr="00374E26" w:rsidRDefault="00C873A0" w:rsidP="00C873A0">
      <w:pPr>
        <w:pStyle w:val="Heading1"/>
        <w:numPr>
          <w:ilvl w:val="0"/>
          <w:numId w:val="17"/>
        </w:numPr>
        <w:ind w:left="567" w:hanging="567"/>
        <w:jc w:val="left"/>
      </w:pPr>
      <w:r w:rsidRPr="00374E26">
        <w:rPr>
          <w:lang w:val="fr-CA"/>
        </w:rPr>
        <w:t>Résultats attendus</w:t>
      </w:r>
      <w:r w:rsidRPr="00374E26">
        <w:t xml:space="preserve"> </w:t>
      </w:r>
    </w:p>
    <w:p w14:paraId="48894296" w14:textId="1B767B3A" w:rsidR="00C873A0" w:rsidRPr="00374E26" w:rsidRDefault="00C873A0" w:rsidP="00C873A0">
      <w:pPr>
        <w:pStyle w:val="Para10"/>
        <w:numPr>
          <w:ilvl w:val="0"/>
          <w:numId w:val="20"/>
        </w:numPr>
        <w:ind w:left="540" w:firstLine="0"/>
        <w:jc w:val="both"/>
        <w:rPr>
          <w:lang w:val="fr-CA"/>
        </w:rPr>
      </w:pPr>
      <w:r w:rsidRPr="00374E26">
        <w:rPr>
          <w:lang w:val="fr-CA"/>
        </w:rPr>
        <w:t>La mise en œuvre de la stratégie vise à obtenir les résultats suivants : une plus grande capacité des gouvernements, des peuples autochtones et des communautés locales, des femmes, des  jeunes et des autres parties prenantes concernées à saisir, gérer et utiliser des données, des informations et des connaissances relatives à la biodiversité ; une base de connaissances élargie ; et l’augmentation de la disponibilité, de l’accessibilité et de l’utilisation des données, des informations et des connaissances pertinentes à tous les niveaux, en vue de favoriser la conception de programmes et de politiques fondées sur des données probantes, la prise de décisions éclairées, et la mise en œuvre, le suivi et l’établissement de rapports efficaces du Cadre.</w:t>
      </w:r>
    </w:p>
    <w:p w14:paraId="3EABF031" w14:textId="2562811A" w:rsidR="006F2AF7" w:rsidRPr="00374E26" w:rsidRDefault="00C873A0" w:rsidP="00635C9B">
      <w:pPr>
        <w:pStyle w:val="Para10"/>
        <w:ind w:left="567" w:firstLine="0"/>
        <w:jc w:val="both"/>
        <w:rPr>
          <w:lang w:val="fr-CA"/>
        </w:rPr>
      </w:pPr>
      <w:r w:rsidRPr="00374E26">
        <w:rPr>
          <w:lang w:val="fr-CA"/>
        </w:rPr>
        <w:t xml:space="preserve">Les objectifs stratégiques, les actions constitutives et les principaux acteurs nécessaires pour atteindre ces résultats sont indiqués </w:t>
      </w:r>
      <w:r w:rsidR="00A10644" w:rsidRPr="00374E26">
        <w:rPr>
          <w:lang w:val="fr-CA"/>
        </w:rPr>
        <w:t xml:space="preserve">à la partie VIII, </w:t>
      </w:r>
      <w:r w:rsidRPr="00374E26">
        <w:rPr>
          <w:lang w:val="fr-CA"/>
        </w:rPr>
        <w:t>dans le tableau ci-dessous.</w:t>
      </w:r>
    </w:p>
    <w:p w14:paraId="17F0649E" w14:textId="233D55EC" w:rsidR="00A10644" w:rsidRPr="00374E26" w:rsidRDefault="00A10644" w:rsidP="00A10644">
      <w:pPr>
        <w:pStyle w:val="Heading1"/>
        <w:numPr>
          <w:ilvl w:val="0"/>
          <w:numId w:val="17"/>
        </w:numPr>
        <w:ind w:left="567" w:hanging="567"/>
        <w:jc w:val="left"/>
        <w:rPr>
          <w:lang w:val="fr-CA"/>
        </w:rPr>
      </w:pPr>
      <w:r w:rsidRPr="00374E26">
        <w:rPr>
          <w:lang w:val="fr-CA"/>
        </w:rPr>
        <w:t>Mise en œuvre</w:t>
      </w:r>
      <w:r w:rsidR="00635C9B" w:rsidRPr="00374E26">
        <w:rPr>
          <w:lang w:val="fr-CA"/>
        </w:rPr>
        <w:t xml:space="preserve"> (2024-2030)</w:t>
      </w:r>
      <w:r w:rsidRPr="00374E26">
        <w:rPr>
          <w:lang w:val="fr-CA"/>
        </w:rPr>
        <w:t xml:space="preserve"> </w:t>
      </w:r>
    </w:p>
    <w:p w14:paraId="58212749" w14:textId="6CD5C633" w:rsidR="00E25510" w:rsidRPr="00374E26" w:rsidRDefault="00A10644" w:rsidP="00A10644">
      <w:pPr>
        <w:pStyle w:val="Para10"/>
        <w:ind w:left="540" w:firstLine="0"/>
        <w:rPr>
          <w:lang w:val="fr-CA"/>
        </w:rPr>
      </w:pPr>
      <w:r w:rsidRPr="00374E26">
        <w:rPr>
          <w:lang w:val="fr-CA"/>
        </w:rPr>
        <w:t xml:space="preserve">La stratégie sera mise en œuvre de manière inclusive et sensible au genre par les Parties, les autres gouvernements, les peuples autochtones et </w:t>
      </w:r>
      <w:r w:rsidR="00452E62" w:rsidRPr="00374E26">
        <w:rPr>
          <w:lang w:val="fr-CA"/>
        </w:rPr>
        <w:t xml:space="preserve">les </w:t>
      </w:r>
      <w:r w:rsidRPr="00374E26">
        <w:rPr>
          <w:lang w:val="fr-CA"/>
        </w:rPr>
        <w:t>communautés locales, les femmes, les jeunes et les autres parties prenantes concernées</w:t>
      </w:r>
      <w:r w:rsidR="00635C9B" w:rsidRPr="00374E26">
        <w:rPr>
          <w:rStyle w:val="FootnoteReference"/>
          <w:rFonts w:ascii="Times New Roman" w:hAnsi="Times New Roman" w:cs="Times New Roman"/>
        </w:rPr>
        <w:footnoteReference w:id="7"/>
      </w:r>
      <w:r w:rsidRPr="00374E26">
        <w:rPr>
          <w:lang w:val="fr-CA"/>
        </w:rPr>
        <w:t xml:space="preserve"> </w:t>
      </w:r>
      <w:r w:rsidR="00E25510" w:rsidRPr="00374E26">
        <w:rPr>
          <w:lang w:val="fr-CA"/>
        </w:rPr>
        <w:t xml:space="preserve">avec le soutien du Secrétariat. La mise en œuvre sera effectuée </w:t>
      </w:r>
      <w:r w:rsidRPr="00374E26">
        <w:rPr>
          <w:lang w:val="fr-CA"/>
        </w:rPr>
        <w:t xml:space="preserve">conformément aux priorités définies dans les stratégies et plans d’action nationaux pour la diversité biologique, le Cadre et les décisions pertinentes de la </w:t>
      </w:r>
      <w:r w:rsidRPr="00374E26">
        <w:rPr>
          <w:lang w:val="fr-CA"/>
        </w:rPr>
        <w:lastRenderedPageBreak/>
        <w:t>Conférence des Parties</w:t>
      </w:r>
      <w:r w:rsidR="00E25510" w:rsidRPr="00374E26">
        <w:rPr>
          <w:rStyle w:val="FootnoteReference"/>
          <w:rFonts w:ascii="Times New Roman" w:hAnsi="Times New Roman" w:cs="Times New Roman"/>
        </w:rPr>
        <w:footnoteReference w:id="8"/>
      </w:r>
      <w:r w:rsidRPr="00374E26">
        <w:rPr>
          <w:lang w:val="fr-CA"/>
        </w:rPr>
        <w:t xml:space="preserve">, en faisant pleinement usage des ressources existantes et de la coopération avec les organisations et les processus concernés, et en notant que toute activité nouvelle et additionnelle </w:t>
      </w:r>
      <w:r w:rsidR="00E25510" w:rsidRPr="00374E26">
        <w:rPr>
          <w:lang w:val="fr-CA"/>
        </w:rPr>
        <w:t>de la part du Secrétariat devra être</w:t>
      </w:r>
      <w:r w:rsidRPr="00374E26">
        <w:rPr>
          <w:lang w:val="fr-CA"/>
        </w:rPr>
        <w:t xml:space="preserve"> entreprise dans la limite des ressources disponibles. </w:t>
      </w:r>
    </w:p>
    <w:p w14:paraId="2289A970" w14:textId="59F9FF48" w:rsidR="006F2AF7" w:rsidRPr="00374E26" w:rsidRDefault="00A10644" w:rsidP="00A10644">
      <w:pPr>
        <w:pStyle w:val="Para10"/>
        <w:ind w:left="540" w:firstLine="0"/>
        <w:rPr>
          <w:lang w:val="fr-CA"/>
        </w:rPr>
      </w:pPr>
      <w:r w:rsidRPr="00374E26">
        <w:rPr>
          <w:lang w:val="fr-CA"/>
        </w:rPr>
        <w:t xml:space="preserve">La stratégie tiendra compte des lacunes dans les capacités, les technologies et les aspects financiers qui restreignent les capacités des pays, en particulier des pays en développement et des pays à économie en transition, en ce qui concerne la production de données, d’informations et de connaissances relatives à la biodiversité et l’obtention d’un accès à celles-ci. La stratégie </w:t>
      </w:r>
      <w:r w:rsidR="00635C9B" w:rsidRPr="00374E26">
        <w:rPr>
          <w:lang w:val="fr-CA"/>
        </w:rPr>
        <w:t>priorisera</w:t>
      </w:r>
      <w:r w:rsidRPr="00374E26">
        <w:rPr>
          <w:lang w:val="fr-CA"/>
        </w:rPr>
        <w:t xml:space="preserve"> la nécessité d’</w:t>
      </w:r>
      <w:r w:rsidR="00635C9B" w:rsidRPr="00374E26">
        <w:rPr>
          <w:lang w:val="fr-CA"/>
        </w:rPr>
        <w:t>inclure les peuples autochtones et</w:t>
      </w:r>
      <w:r w:rsidRPr="00374E26">
        <w:rPr>
          <w:lang w:val="fr-CA"/>
        </w:rPr>
        <w:t xml:space="preserve"> les communautés locales, les femmes, les jeunes et les groupes en situation de vulnérabilité dans les programmes de recherche sur la conservation et l’utilisation durable de la biodiversité</w:t>
      </w:r>
      <w:r w:rsidR="006F2AF7" w:rsidRPr="00374E26">
        <w:rPr>
          <w:lang w:val="fr-CA"/>
        </w:rPr>
        <w:t>.</w:t>
      </w:r>
      <w:r w:rsidR="00E25510" w:rsidRPr="00374E26">
        <w:rPr>
          <w:lang w:val="fr-CA"/>
        </w:rPr>
        <w:t xml:space="preserve"> </w:t>
      </w:r>
    </w:p>
    <w:p w14:paraId="4F65EAF8" w14:textId="77777777" w:rsidR="00635C9B" w:rsidRPr="00374E26" w:rsidRDefault="00635C9B" w:rsidP="00635C9B">
      <w:pPr>
        <w:pStyle w:val="Heading1"/>
        <w:numPr>
          <w:ilvl w:val="0"/>
          <w:numId w:val="17"/>
        </w:numPr>
        <w:ind w:left="567" w:hanging="567"/>
        <w:jc w:val="left"/>
        <w:rPr>
          <w:lang w:val="fr-CA"/>
        </w:rPr>
      </w:pPr>
      <w:r w:rsidRPr="00374E26">
        <w:rPr>
          <w:lang w:val="fr-CA"/>
        </w:rPr>
        <w:t>Suivi</w:t>
      </w:r>
    </w:p>
    <w:p w14:paraId="13F41825" w14:textId="2E0AD704" w:rsidR="00635C9B" w:rsidRPr="00374E26" w:rsidRDefault="00635C9B" w:rsidP="00635C9B">
      <w:pPr>
        <w:pStyle w:val="Para10"/>
        <w:ind w:left="567" w:firstLine="0"/>
        <w:jc w:val="both"/>
        <w:rPr>
          <w:lang w:val="fr-CA"/>
        </w:rPr>
      </w:pPr>
      <w:r w:rsidRPr="00374E26">
        <w:rPr>
          <w:lang w:val="fr-CA"/>
        </w:rPr>
        <w:t xml:space="preserve">La mise en œuvre de la stratégie fera l’objet d’un suivi </w:t>
      </w:r>
      <w:r w:rsidR="00143F61" w:rsidRPr="00374E26">
        <w:rPr>
          <w:lang w:val="fr-CA"/>
        </w:rPr>
        <w:t xml:space="preserve">national et régional </w:t>
      </w:r>
      <w:r w:rsidRPr="00374E26">
        <w:rPr>
          <w:lang w:val="fr-CA"/>
        </w:rPr>
        <w:t xml:space="preserve">axé sur les informations fournies par les Parties dans leurs rapports nationaux et sur les indicateurs inclus dans le cadre de suivi du Cadre mondial de la biodiversité de Kunming-Montréal. Les acteurs gouvernementaux et non gouvernementaux </w:t>
      </w:r>
      <w:r w:rsidR="00143F61" w:rsidRPr="00374E26">
        <w:rPr>
          <w:lang w:val="fr-CA"/>
        </w:rPr>
        <w:t xml:space="preserve">sont encouragés à </w:t>
      </w:r>
      <w:r w:rsidRPr="00374E26">
        <w:rPr>
          <w:lang w:val="fr-CA"/>
        </w:rPr>
        <w:t xml:space="preserve">utiliser </w:t>
      </w:r>
      <w:r w:rsidR="00143F61" w:rsidRPr="00374E26">
        <w:rPr>
          <w:lang w:val="fr-CA"/>
        </w:rPr>
        <w:t xml:space="preserve">volontairement </w:t>
      </w:r>
      <w:r w:rsidRPr="00374E26">
        <w:rPr>
          <w:lang w:val="fr-CA"/>
        </w:rPr>
        <w:t>les indicateurs pour surveiller, évaluer et rendre compte des résultats et de l’impact de leurs initiatives de gestion des connaissances aux niveaux national, régional et mondial</w:t>
      </w:r>
      <w:r w:rsidR="00143F61" w:rsidRPr="00374E26">
        <w:rPr>
          <w:lang w:val="fr-CA"/>
        </w:rPr>
        <w:t>, en tenant compte de leurs capacités et de leurs ressources respectives. Le Secrétariat, les centres d’</w:t>
      </w:r>
      <w:r w:rsidR="00F5610F" w:rsidRPr="00374E26">
        <w:rPr>
          <w:lang w:val="fr-CA"/>
        </w:rPr>
        <w:t>appui régionau</w:t>
      </w:r>
      <w:r w:rsidR="00143F61" w:rsidRPr="00374E26">
        <w:rPr>
          <w:lang w:val="fr-CA"/>
        </w:rPr>
        <w:t>x et/ou infrarégionaux à la coopération technique et scientifique et les organisations compétentes, selon la disponibilité du soutien financier et des ress</w:t>
      </w:r>
      <w:r w:rsidR="00F5610F" w:rsidRPr="00374E26">
        <w:rPr>
          <w:lang w:val="fr-CA"/>
        </w:rPr>
        <w:t>ources, offriront leur soutien aux Parties pour la mise en œuvre de la stratégie et le suivi de ses progrès.</w:t>
      </w:r>
      <w:r w:rsidRPr="00374E26">
        <w:rPr>
          <w:lang w:val="fr-CA"/>
        </w:rPr>
        <w:t xml:space="preserve"> Les informations produites dans le cadre du processus de suivi seront utilisées pour étayer l’examen et la mise à jour de la stratégie, selon qu’il convient, en 2030.</w:t>
      </w:r>
    </w:p>
    <w:p w14:paraId="17C46992" w14:textId="164EF413" w:rsidR="006F2AF7" w:rsidRPr="008F754C" w:rsidRDefault="006F2AF7" w:rsidP="00635C9B">
      <w:pPr>
        <w:pStyle w:val="Para10"/>
        <w:numPr>
          <w:ilvl w:val="0"/>
          <w:numId w:val="0"/>
        </w:numPr>
        <w:ind w:left="927"/>
        <w:rPr>
          <w:lang w:val="fr-CA"/>
        </w:rPr>
      </w:pPr>
    </w:p>
    <w:p w14:paraId="3CF7D740" w14:textId="77777777" w:rsidR="00F12332" w:rsidRPr="008F754C" w:rsidRDefault="00F12332" w:rsidP="000B60AA">
      <w:pPr>
        <w:jc w:val="lowKashida"/>
        <w:rPr>
          <w:rFonts w:ascii="Times New Roman" w:hAnsi="Times New Roman"/>
        </w:rPr>
        <w:sectPr w:rsidR="00F12332" w:rsidRPr="008F754C" w:rsidSect="00217CE5">
          <w:headerReference w:type="even" r:id="rId16"/>
          <w:headerReference w:type="default" r:id="rId17"/>
          <w:footerReference w:type="even" r:id="rId18"/>
          <w:footerReference w:type="default" r:id="rId19"/>
          <w:footnotePr>
            <w:numRestart w:val="eachSect"/>
          </w:footnotePr>
          <w:pgSz w:w="12240" w:h="15840"/>
          <w:pgMar w:top="567" w:right="1389" w:bottom="990" w:left="1389" w:header="709" w:footer="709" w:gutter="0"/>
          <w:cols w:space="708"/>
          <w:titlePg/>
          <w:docGrid w:linePitch="360"/>
        </w:sectPr>
      </w:pPr>
    </w:p>
    <w:p w14:paraId="6152944B" w14:textId="2991AC62" w:rsidR="001A08E4" w:rsidRDefault="008336A5" w:rsidP="008336A5">
      <w:pPr>
        <w:keepNext/>
        <w:spacing w:after="120"/>
        <w:ind w:right="390"/>
        <w:outlineLvl w:val="3"/>
        <w:rPr>
          <w:rFonts w:ascii="Times New Roman" w:hAnsi="Times New Roman"/>
          <w:b/>
          <w:sz w:val="28"/>
          <w:szCs w:val="22"/>
        </w:rPr>
      </w:pPr>
      <w:bookmarkStart w:id="3" w:name="OLE_LINK8"/>
      <w:bookmarkStart w:id="4" w:name="OLE_LINK9"/>
      <w:r w:rsidRPr="008336A5">
        <w:rPr>
          <w:rFonts w:ascii="Times New Roman" w:hAnsi="Times New Roman"/>
          <w:b/>
          <w:sz w:val="28"/>
        </w:rPr>
        <w:lastRenderedPageBreak/>
        <w:t>VIII.</w:t>
      </w:r>
      <w:r w:rsidRPr="008336A5">
        <w:rPr>
          <w:rFonts w:ascii="Times New Roman" w:hAnsi="Times New Roman"/>
          <w:sz w:val="28"/>
        </w:rPr>
        <w:tab/>
      </w:r>
      <w:r w:rsidRPr="008336A5">
        <w:rPr>
          <w:rFonts w:ascii="Times New Roman" w:hAnsi="Times New Roman"/>
          <w:b/>
          <w:sz w:val="28"/>
          <w:szCs w:val="22"/>
        </w:rPr>
        <w:t xml:space="preserve">Objectifs stratégiques, actions et acteurs </w:t>
      </w:r>
    </w:p>
    <w:tbl>
      <w:tblPr>
        <w:tblStyle w:val="TableGrid"/>
        <w:tblW w:w="0" w:type="auto"/>
        <w:tblLook w:val="04A0" w:firstRow="1" w:lastRow="0" w:firstColumn="1" w:lastColumn="0" w:noHBand="0" w:noVBand="1"/>
      </w:tblPr>
      <w:tblGrid>
        <w:gridCol w:w="2689"/>
        <w:gridCol w:w="7206"/>
        <w:gridCol w:w="3240"/>
      </w:tblGrid>
      <w:tr w:rsidR="003864AD" w:rsidRPr="00CA6F09" w14:paraId="62DFD472" w14:textId="77777777" w:rsidTr="00833E88">
        <w:trPr>
          <w:tblHeader/>
        </w:trPr>
        <w:tc>
          <w:tcPr>
            <w:tcW w:w="2689" w:type="dxa"/>
          </w:tcPr>
          <w:p w14:paraId="532BB802"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bCs/>
                <w:i/>
                <w:iCs/>
                <w:sz w:val="22"/>
                <w:szCs w:val="22"/>
              </w:rPr>
              <w:t>Objectifs stratégiques</w:t>
            </w:r>
          </w:p>
        </w:tc>
        <w:tc>
          <w:tcPr>
            <w:tcW w:w="7206" w:type="dxa"/>
          </w:tcPr>
          <w:p w14:paraId="4F3F0A67"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i/>
                <w:iCs/>
                <w:sz w:val="22"/>
                <w:szCs w:val="22"/>
              </w:rPr>
              <w:t>Actions constitutives</w:t>
            </w:r>
          </w:p>
        </w:tc>
        <w:tc>
          <w:tcPr>
            <w:tcW w:w="3240" w:type="dxa"/>
          </w:tcPr>
          <w:p w14:paraId="407EFDEA"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bCs/>
                <w:i/>
                <w:iCs/>
                <w:sz w:val="22"/>
                <w:szCs w:val="22"/>
              </w:rPr>
              <w:t>Principaux acteurs</w:t>
            </w:r>
          </w:p>
        </w:tc>
      </w:tr>
      <w:tr w:rsidR="003864AD" w:rsidRPr="00CA6F09" w14:paraId="5BF34CCF" w14:textId="77777777" w:rsidTr="00833E88">
        <w:tc>
          <w:tcPr>
            <w:tcW w:w="2689" w:type="dxa"/>
            <w:tcBorders>
              <w:bottom w:val="nil"/>
            </w:tcBorders>
          </w:tcPr>
          <w:p w14:paraId="3FE5FC78" w14:textId="77777777" w:rsidR="003864AD" w:rsidRPr="00CA6F09" w:rsidRDefault="003864AD" w:rsidP="00B731A7">
            <w:pPr>
              <w:tabs>
                <w:tab w:val="left" w:pos="380"/>
              </w:tabs>
              <w:spacing w:before="60" w:after="60"/>
              <w:rPr>
                <w:rFonts w:ascii="Times New Roman" w:hAnsi="Times New Roman"/>
                <w:sz w:val="22"/>
                <w:szCs w:val="22"/>
              </w:rPr>
            </w:pPr>
            <w:r w:rsidRPr="00CA6F09">
              <w:rPr>
                <w:rFonts w:ascii="Times New Roman" w:hAnsi="Times New Roman"/>
                <w:bCs/>
                <w:sz w:val="22"/>
                <w:szCs w:val="22"/>
              </w:rPr>
              <w:t>A.</w:t>
            </w:r>
            <w:r w:rsidRPr="00CA6F09">
              <w:rPr>
                <w:rFonts w:ascii="Times New Roman" w:hAnsi="Times New Roman"/>
                <w:bCs/>
                <w:sz w:val="22"/>
                <w:szCs w:val="22"/>
              </w:rPr>
              <w:tab/>
              <w:t>Définition de la portée et du cadre de la situation et des besoins</w:t>
            </w:r>
          </w:p>
        </w:tc>
        <w:tc>
          <w:tcPr>
            <w:tcW w:w="7206" w:type="dxa"/>
          </w:tcPr>
          <w:p w14:paraId="75136660" w14:textId="055E41D2" w:rsidR="003864AD" w:rsidRPr="00CA6F09" w:rsidRDefault="003864AD" w:rsidP="00E471CA">
            <w:pPr>
              <w:spacing w:before="60" w:after="60"/>
              <w:rPr>
                <w:rFonts w:ascii="Times New Roman" w:hAnsi="Times New Roman"/>
                <w:kern w:val="22"/>
                <w:sz w:val="22"/>
                <w:szCs w:val="22"/>
              </w:rPr>
            </w:pPr>
            <w:r w:rsidRPr="00CA6F09">
              <w:rPr>
                <w:rFonts w:ascii="Times New Roman" w:hAnsi="Times New Roman"/>
                <w:sz w:val="22"/>
                <w:szCs w:val="22"/>
              </w:rPr>
              <w:t xml:space="preserve">1) Inventorier les connaissances, </w:t>
            </w:r>
            <w:r w:rsidR="00E471CA" w:rsidRPr="00CA6F09">
              <w:rPr>
                <w:rFonts w:ascii="Times New Roman" w:hAnsi="Times New Roman"/>
                <w:sz w:val="22"/>
                <w:szCs w:val="22"/>
              </w:rPr>
              <w:t xml:space="preserve">l’actif, </w:t>
            </w:r>
            <w:r w:rsidRPr="00CA6F09">
              <w:rPr>
                <w:rFonts w:ascii="Times New Roman" w:hAnsi="Times New Roman"/>
                <w:sz w:val="22"/>
                <w:szCs w:val="22"/>
              </w:rPr>
              <w:t>les détenteurs de connaissances, les conservateurs</w:t>
            </w:r>
            <w:r w:rsidR="00E471CA" w:rsidRPr="00CA6F09">
              <w:rPr>
                <w:rFonts w:ascii="Times New Roman" w:hAnsi="Times New Roman"/>
                <w:sz w:val="22"/>
                <w:szCs w:val="22"/>
              </w:rPr>
              <w:t>,</w:t>
            </w:r>
            <w:r w:rsidRPr="00CA6F09">
              <w:rPr>
                <w:rFonts w:ascii="Times New Roman" w:hAnsi="Times New Roman"/>
                <w:sz w:val="22"/>
                <w:szCs w:val="22"/>
              </w:rPr>
              <w:t xml:space="preserve"> les </w:t>
            </w:r>
            <w:proofErr w:type="spellStart"/>
            <w:r w:rsidRPr="00CA6F09">
              <w:rPr>
                <w:rFonts w:ascii="Times New Roman" w:hAnsi="Times New Roman"/>
                <w:sz w:val="22"/>
                <w:szCs w:val="22"/>
              </w:rPr>
              <w:t>sources</w:t>
            </w:r>
            <w:r w:rsidRPr="00CA6F09">
              <w:rPr>
                <w:rFonts w:ascii="Times New Roman" w:hAnsi="Times New Roman"/>
                <w:i/>
                <w:iCs/>
                <w:kern w:val="22"/>
                <w:sz w:val="22"/>
                <w:szCs w:val="22"/>
                <w:vertAlign w:val="superscript"/>
              </w:rPr>
              <w:t>a</w:t>
            </w:r>
            <w:proofErr w:type="spellEnd"/>
            <w:r w:rsidRPr="00CA6F09">
              <w:rPr>
                <w:rFonts w:ascii="Times New Roman" w:hAnsi="Times New Roman"/>
                <w:sz w:val="22"/>
                <w:szCs w:val="22"/>
              </w:rPr>
              <w:t xml:space="preserve"> </w:t>
            </w:r>
            <w:r w:rsidR="00E471CA" w:rsidRPr="00CA6F09">
              <w:rPr>
                <w:rFonts w:ascii="Times New Roman" w:hAnsi="Times New Roman"/>
                <w:sz w:val="22"/>
                <w:szCs w:val="22"/>
              </w:rPr>
              <w:t xml:space="preserve">et les plateformes </w:t>
            </w:r>
            <w:r w:rsidRPr="00CA6F09">
              <w:rPr>
                <w:rFonts w:ascii="Times New Roman" w:hAnsi="Times New Roman"/>
                <w:sz w:val="22"/>
                <w:szCs w:val="22"/>
              </w:rPr>
              <w:t xml:space="preserve">existants </w:t>
            </w:r>
            <w:r w:rsidR="00E471CA" w:rsidRPr="00CA6F09">
              <w:rPr>
                <w:rFonts w:ascii="Times New Roman" w:hAnsi="Times New Roman"/>
                <w:sz w:val="22"/>
                <w:szCs w:val="22"/>
              </w:rPr>
              <w:t>d’intérêt pour</w:t>
            </w:r>
            <w:r w:rsidRPr="00CA6F09">
              <w:rPr>
                <w:rFonts w:ascii="Times New Roman" w:hAnsi="Times New Roman"/>
                <w:sz w:val="22"/>
                <w:szCs w:val="22"/>
              </w:rPr>
              <w:t xml:space="preserve"> le Cadre mondial de la biodiversité de Kunming-Montréal et les stratégies et plans d’action nationaux pour la diversité biologique</w:t>
            </w:r>
          </w:p>
        </w:tc>
        <w:tc>
          <w:tcPr>
            <w:tcW w:w="3240" w:type="dxa"/>
          </w:tcPr>
          <w:p w14:paraId="044B6877" w14:textId="00005F8E"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 xml:space="preserve">peuples autochtones et communautés locales, </w:t>
            </w:r>
            <w:r w:rsidR="00833E88">
              <w:rPr>
                <w:rFonts w:ascii="Times New Roman" w:hAnsi="Times New Roman"/>
                <w:sz w:val="22"/>
                <w:szCs w:val="22"/>
              </w:rPr>
              <w:t xml:space="preserve">organisations et réseaux, </w:t>
            </w:r>
            <w:r w:rsidRPr="00CA6F09">
              <w:rPr>
                <w:rFonts w:ascii="Times New Roman" w:hAnsi="Times New Roman"/>
                <w:sz w:val="22"/>
                <w:szCs w:val="22"/>
              </w:rPr>
              <w:t>Secrétariat</w:t>
            </w:r>
          </w:p>
        </w:tc>
      </w:tr>
      <w:tr w:rsidR="003864AD" w:rsidRPr="00CA6F09" w14:paraId="27E64648" w14:textId="77777777" w:rsidTr="00833E88">
        <w:tc>
          <w:tcPr>
            <w:tcW w:w="2689" w:type="dxa"/>
            <w:tcBorders>
              <w:top w:val="nil"/>
              <w:bottom w:val="nil"/>
            </w:tcBorders>
          </w:tcPr>
          <w:p w14:paraId="1FD68827" w14:textId="77777777" w:rsidR="003864AD" w:rsidRPr="00CA6F09" w:rsidRDefault="003864AD" w:rsidP="00B731A7">
            <w:pPr>
              <w:rPr>
                <w:rFonts w:ascii="Times New Roman" w:hAnsi="Times New Roman"/>
                <w:sz w:val="22"/>
                <w:szCs w:val="22"/>
              </w:rPr>
            </w:pPr>
          </w:p>
        </w:tc>
        <w:tc>
          <w:tcPr>
            <w:tcW w:w="7206" w:type="dxa"/>
          </w:tcPr>
          <w:p w14:paraId="043209AD" w14:textId="68B12FC4" w:rsidR="003864AD" w:rsidRPr="00CA6F09" w:rsidRDefault="00E471CA" w:rsidP="00E471CA">
            <w:pPr>
              <w:spacing w:before="60" w:after="60"/>
              <w:rPr>
                <w:rFonts w:ascii="Times New Roman" w:hAnsi="Times New Roman"/>
                <w:kern w:val="22"/>
                <w:sz w:val="22"/>
                <w:szCs w:val="22"/>
              </w:rPr>
            </w:pPr>
            <w:r w:rsidRPr="00CA6F09">
              <w:rPr>
                <w:rFonts w:ascii="Times New Roman" w:hAnsi="Times New Roman"/>
                <w:sz w:val="22"/>
                <w:szCs w:val="22"/>
              </w:rPr>
              <w:t>2</w:t>
            </w:r>
            <w:r w:rsidR="003864AD" w:rsidRPr="00CA6F09">
              <w:rPr>
                <w:rFonts w:ascii="Times New Roman" w:hAnsi="Times New Roman"/>
                <w:sz w:val="22"/>
                <w:szCs w:val="22"/>
              </w:rPr>
              <w:t xml:space="preserve">) Recenser </w:t>
            </w:r>
            <w:r w:rsidRPr="00CA6F09">
              <w:rPr>
                <w:rFonts w:ascii="Times New Roman" w:hAnsi="Times New Roman"/>
                <w:sz w:val="22"/>
                <w:szCs w:val="22"/>
              </w:rPr>
              <w:t xml:space="preserve">les lacunes de connaissances, </w:t>
            </w:r>
            <w:r w:rsidR="003864AD" w:rsidRPr="00CA6F09">
              <w:rPr>
                <w:rFonts w:ascii="Times New Roman" w:hAnsi="Times New Roman"/>
                <w:sz w:val="22"/>
                <w:szCs w:val="22"/>
              </w:rPr>
              <w:t xml:space="preserve">les besoins et les priorités </w:t>
            </w:r>
            <w:r w:rsidRPr="00CA6F09">
              <w:rPr>
                <w:rFonts w:ascii="Times New Roman" w:hAnsi="Times New Roman"/>
                <w:sz w:val="22"/>
                <w:szCs w:val="22"/>
              </w:rPr>
              <w:t>des Parties afin que les connaissances produites soient adaptées à l’usage</w:t>
            </w:r>
          </w:p>
        </w:tc>
        <w:tc>
          <w:tcPr>
            <w:tcW w:w="3240" w:type="dxa"/>
          </w:tcPr>
          <w:p w14:paraId="0EA9EC98" w14:textId="78D63D29" w:rsidR="003864AD" w:rsidRPr="00CA6F09" w:rsidRDefault="00833E88" w:rsidP="00833E88">
            <w:pPr>
              <w:spacing w:before="60" w:after="60"/>
              <w:rPr>
                <w:rFonts w:ascii="Times New Roman" w:hAnsi="Times New Roman"/>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 xml:space="preserve">peuples autochtones et communautés locales, </w:t>
            </w:r>
            <w:r>
              <w:rPr>
                <w:rFonts w:ascii="Times New Roman" w:hAnsi="Times New Roman"/>
                <w:sz w:val="22"/>
                <w:szCs w:val="22"/>
              </w:rPr>
              <w:t xml:space="preserve">organisations, </w:t>
            </w:r>
            <w:r w:rsidRPr="00CA6F09">
              <w:rPr>
                <w:rFonts w:ascii="Times New Roman" w:hAnsi="Times New Roman"/>
                <w:sz w:val="22"/>
                <w:szCs w:val="22"/>
              </w:rPr>
              <w:t>Secrétariat</w:t>
            </w:r>
          </w:p>
        </w:tc>
      </w:tr>
      <w:tr w:rsidR="003864AD" w:rsidRPr="00CA6F09" w14:paraId="153790C6" w14:textId="77777777" w:rsidTr="00833E88">
        <w:tc>
          <w:tcPr>
            <w:tcW w:w="2689" w:type="dxa"/>
            <w:tcBorders>
              <w:top w:val="nil"/>
              <w:bottom w:val="nil"/>
            </w:tcBorders>
          </w:tcPr>
          <w:p w14:paraId="48230170" w14:textId="77777777" w:rsidR="003864AD" w:rsidRPr="00CA6F09" w:rsidRDefault="003864AD" w:rsidP="00B731A7">
            <w:pPr>
              <w:rPr>
                <w:rFonts w:ascii="Times New Roman" w:hAnsi="Times New Roman"/>
                <w:sz w:val="22"/>
                <w:szCs w:val="22"/>
              </w:rPr>
            </w:pPr>
          </w:p>
        </w:tc>
        <w:tc>
          <w:tcPr>
            <w:tcW w:w="7206" w:type="dxa"/>
          </w:tcPr>
          <w:p w14:paraId="01FAF1E5" w14:textId="1610F391" w:rsidR="003864AD" w:rsidRPr="00CA6F09" w:rsidRDefault="00E471CA" w:rsidP="00CA6F09">
            <w:pPr>
              <w:spacing w:before="60" w:after="60"/>
              <w:rPr>
                <w:rFonts w:ascii="Times New Roman" w:hAnsi="Times New Roman"/>
                <w:kern w:val="22"/>
                <w:sz w:val="22"/>
                <w:szCs w:val="22"/>
              </w:rPr>
            </w:pPr>
            <w:r w:rsidRPr="00CA6F09">
              <w:rPr>
                <w:rFonts w:ascii="Times New Roman" w:hAnsi="Times New Roman"/>
                <w:sz w:val="22"/>
                <w:szCs w:val="22"/>
              </w:rPr>
              <w:t>3</w:t>
            </w:r>
            <w:r w:rsidR="003864AD" w:rsidRPr="00CA6F09">
              <w:rPr>
                <w:rFonts w:ascii="Times New Roman" w:hAnsi="Times New Roman"/>
                <w:sz w:val="22"/>
                <w:szCs w:val="22"/>
              </w:rPr>
              <w:t xml:space="preserve">) </w:t>
            </w:r>
            <w:r w:rsidR="00CA6F09" w:rsidRPr="00CA6F09">
              <w:rPr>
                <w:rFonts w:ascii="Times New Roman" w:hAnsi="Times New Roman"/>
                <w:sz w:val="22"/>
                <w:szCs w:val="22"/>
              </w:rPr>
              <w:t>Définir</w:t>
            </w:r>
            <w:r w:rsidR="003864AD" w:rsidRPr="00CA6F09">
              <w:rPr>
                <w:rFonts w:ascii="Times New Roman" w:hAnsi="Times New Roman"/>
                <w:sz w:val="22"/>
                <w:szCs w:val="22"/>
              </w:rPr>
              <w:t xml:space="preserve"> les options </w:t>
            </w:r>
            <w:r w:rsidRPr="00CA6F09">
              <w:rPr>
                <w:rFonts w:ascii="Times New Roman" w:hAnsi="Times New Roman"/>
                <w:sz w:val="22"/>
                <w:szCs w:val="22"/>
              </w:rPr>
              <w:t xml:space="preserve">et les mécanismes </w:t>
            </w:r>
            <w:r w:rsidR="003864AD" w:rsidRPr="00CA6F09">
              <w:rPr>
                <w:rFonts w:ascii="Times New Roman" w:hAnsi="Times New Roman"/>
                <w:sz w:val="22"/>
                <w:szCs w:val="22"/>
              </w:rPr>
              <w:t xml:space="preserve">pour combler les lacunes </w:t>
            </w:r>
            <w:r w:rsidR="00CA6F09" w:rsidRPr="00CA6F09">
              <w:rPr>
                <w:rFonts w:ascii="Times New Roman" w:hAnsi="Times New Roman"/>
                <w:sz w:val="22"/>
                <w:szCs w:val="22"/>
              </w:rPr>
              <w:t>et les besoins de</w:t>
            </w:r>
            <w:r w:rsidR="003864AD" w:rsidRPr="00CA6F09">
              <w:rPr>
                <w:rFonts w:ascii="Times New Roman" w:hAnsi="Times New Roman"/>
                <w:sz w:val="22"/>
                <w:szCs w:val="22"/>
              </w:rPr>
              <w:t xml:space="preserve"> connaissances</w:t>
            </w:r>
            <w:r w:rsidR="00CA6F09" w:rsidRPr="00CA6F09">
              <w:rPr>
                <w:rFonts w:ascii="Times New Roman" w:hAnsi="Times New Roman"/>
                <w:sz w:val="22"/>
                <w:szCs w:val="22"/>
              </w:rPr>
              <w:t xml:space="preserve"> recensées</w:t>
            </w:r>
          </w:p>
        </w:tc>
        <w:tc>
          <w:tcPr>
            <w:tcW w:w="3240" w:type="dxa"/>
          </w:tcPr>
          <w:p w14:paraId="131E8741" w14:textId="20528D3D" w:rsidR="003864AD" w:rsidRPr="00CA6F09" w:rsidRDefault="003864AD" w:rsidP="00833E88">
            <w:pPr>
              <w:spacing w:before="60" w:after="60"/>
              <w:rPr>
                <w:rFonts w:ascii="Times New Roman" w:hAnsi="Times New Roman"/>
                <w:sz w:val="22"/>
                <w:szCs w:val="22"/>
              </w:rPr>
            </w:pPr>
            <w:r w:rsidRPr="00CA6F09">
              <w:rPr>
                <w:rFonts w:ascii="Times New Roman" w:hAnsi="Times New Roman"/>
                <w:sz w:val="22"/>
                <w:szCs w:val="22"/>
              </w:rPr>
              <w:t>Parties, organisations</w:t>
            </w:r>
            <w:r w:rsidR="00833E88">
              <w:rPr>
                <w:rFonts w:ascii="Times New Roman" w:hAnsi="Times New Roman"/>
                <w:sz w:val="22"/>
                <w:szCs w:val="22"/>
              </w:rPr>
              <w:t xml:space="preserve">, peuples autochtones et communautés locales, milieu universitaire/communauté scientifique </w:t>
            </w:r>
          </w:p>
        </w:tc>
      </w:tr>
      <w:tr w:rsidR="003864AD" w:rsidRPr="00CA6F09" w14:paraId="15DA3E92" w14:textId="77777777" w:rsidTr="00833E88">
        <w:tc>
          <w:tcPr>
            <w:tcW w:w="2689" w:type="dxa"/>
            <w:vMerge w:val="restart"/>
            <w:tcBorders>
              <w:top w:val="nil"/>
            </w:tcBorders>
          </w:tcPr>
          <w:p w14:paraId="0FB9C357" w14:textId="77777777" w:rsidR="003864AD" w:rsidRPr="00CA6F09" w:rsidRDefault="003864AD" w:rsidP="00B731A7">
            <w:pPr>
              <w:rPr>
                <w:rFonts w:ascii="Times New Roman" w:hAnsi="Times New Roman"/>
                <w:sz w:val="22"/>
                <w:szCs w:val="22"/>
              </w:rPr>
            </w:pPr>
          </w:p>
        </w:tc>
        <w:tc>
          <w:tcPr>
            <w:tcW w:w="7206" w:type="dxa"/>
          </w:tcPr>
          <w:p w14:paraId="6487980D" w14:textId="425FC1EB" w:rsidR="003864AD" w:rsidRPr="00CA6F09" w:rsidRDefault="00CA6F09" w:rsidP="00CA6F09">
            <w:pPr>
              <w:spacing w:before="60" w:after="60"/>
              <w:rPr>
                <w:rFonts w:ascii="Times New Roman" w:hAnsi="Times New Roman"/>
                <w:sz w:val="22"/>
                <w:szCs w:val="22"/>
              </w:rPr>
            </w:pPr>
            <w:r w:rsidRPr="00CA6F09">
              <w:rPr>
                <w:rFonts w:ascii="Times New Roman" w:hAnsi="Times New Roman"/>
                <w:sz w:val="22"/>
                <w:szCs w:val="22"/>
              </w:rPr>
              <w:t>4</w:t>
            </w:r>
            <w:r w:rsidR="003864AD" w:rsidRPr="00CA6F09">
              <w:rPr>
                <w:rFonts w:ascii="Times New Roman" w:hAnsi="Times New Roman"/>
                <w:sz w:val="22"/>
                <w:szCs w:val="22"/>
              </w:rPr>
              <w:t xml:space="preserve">) Concevoir des stratégies et </w:t>
            </w:r>
            <w:r w:rsidRPr="00CA6F09">
              <w:rPr>
                <w:rFonts w:ascii="Times New Roman" w:hAnsi="Times New Roman"/>
                <w:sz w:val="22"/>
                <w:szCs w:val="22"/>
              </w:rPr>
              <w:t>plans</w:t>
            </w:r>
            <w:r w:rsidR="003864AD" w:rsidRPr="00CA6F09">
              <w:rPr>
                <w:rFonts w:ascii="Times New Roman" w:hAnsi="Times New Roman"/>
                <w:sz w:val="22"/>
                <w:szCs w:val="22"/>
              </w:rPr>
              <w:t xml:space="preserve"> </w:t>
            </w:r>
            <w:r w:rsidRPr="00CA6F09">
              <w:rPr>
                <w:rFonts w:ascii="Times New Roman" w:hAnsi="Times New Roman"/>
                <w:sz w:val="22"/>
                <w:szCs w:val="22"/>
              </w:rPr>
              <w:t xml:space="preserve">d’action nationaux et régionaux </w:t>
            </w:r>
            <w:r w:rsidR="003864AD" w:rsidRPr="00CA6F09">
              <w:rPr>
                <w:rFonts w:ascii="Times New Roman" w:hAnsi="Times New Roman"/>
                <w:sz w:val="22"/>
                <w:szCs w:val="22"/>
              </w:rPr>
              <w:t>de gestion des connaissances</w:t>
            </w:r>
            <w:r w:rsidRPr="00CA6F09">
              <w:rPr>
                <w:rFonts w:ascii="Times New Roman" w:hAnsi="Times New Roman"/>
                <w:sz w:val="22"/>
                <w:szCs w:val="22"/>
              </w:rPr>
              <w:t xml:space="preserve"> selon les besoins et les priorités déterminés par les Parties</w:t>
            </w:r>
          </w:p>
        </w:tc>
        <w:tc>
          <w:tcPr>
            <w:tcW w:w="3240" w:type="dxa"/>
          </w:tcPr>
          <w:p w14:paraId="40E11472" w14:textId="1A0121A6"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r w:rsidR="00833E88">
              <w:rPr>
                <w:rFonts w:ascii="Times New Roman" w:hAnsi="Times New Roman"/>
                <w:sz w:val="22"/>
                <w:szCs w:val="22"/>
              </w:rPr>
              <w:t>, peuples autochtones et communautés locales</w:t>
            </w:r>
          </w:p>
        </w:tc>
      </w:tr>
      <w:tr w:rsidR="003864AD" w:rsidRPr="00CA6F09" w14:paraId="4B96567B" w14:textId="77777777" w:rsidTr="00833E88">
        <w:tc>
          <w:tcPr>
            <w:tcW w:w="2689" w:type="dxa"/>
            <w:vMerge/>
          </w:tcPr>
          <w:p w14:paraId="709F22C1" w14:textId="77777777" w:rsidR="003864AD" w:rsidRPr="00CA6F09" w:rsidRDefault="003864AD" w:rsidP="00B731A7">
            <w:pPr>
              <w:rPr>
                <w:rFonts w:ascii="Times New Roman" w:hAnsi="Times New Roman"/>
                <w:sz w:val="22"/>
                <w:szCs w:val="22"/>
              </w:rPr>
            </w:pPr>
          </w:p>
        </w:tc>
        <w:tc>
          <w:tcPr>
            <w:tcW w:w="7206" w:type="dxa"/>
          </w:tcPr>
          <w:p w14:paraId="24053D67" w14:textId="26D38E30" w:rsidR="003864AD" w:rsidRPr="00CA6F09" w:rsidRDefault="00CA6F09" w:rsidP="00CA6F09">
            <w:pPr>
              <w:spacing w:before="60" w:after="60"/>
              <w:rPr>
                <w:rFonts w:ascii="Times New Roman" w:hAnsi="Times New Roman"/>
                <w:kern w:val="22"/>
                <w:sz w:val="22"/>
                <w:szCs w:val="22"/>
              </w:rPr>
            </w:pPr>
            <w:r w:rsidRPr="00CA6F09">
              <w:rPr>
                <w:rFonts w:ascii="Times New Roman" w:hAnsi="Times New Roman"/>
                <w:sz w:val="22"/>
              </w:rPr>
              <w:t>5</w:t>
            </w:r>
            <w:r w:rsidR="003864AD" w:rsidRPr="00CA6F09">
              <w:rPr>
                <w:rFonts w:ascii="Times New Roman" w:hAnsi="Times New Roman"/>
                <w:sz w:val="22"/>
              </w:rPr>
              <w:t xml:space="preserve">) </w:t>
            </w:r>
            <w:r w:rsidRPr="00CA6F09">
              <w:rPr>
                <w:rFonts w:ascii="Times New Roman" w:hAnsi="Times New Roman"/>
                <w:sz w:val="22"/>
              </w:rPr>
              <w:t xml:space="preserve">Évaluer l’efficacité des </w:t>
            </w:r>
            <w:r w:rsidR="003864AD" w:rsidRPr="00CA6F09">
              <w:rPr>
                <w:rFonts w:ascii="Times New Roman" w:hAnsi="Times New Roman"/>
                <w:sz w:val="22"/>
              </w:rPr>
              <w:t>systèmes et plateformes existants de gestion des connaissances aux niveaux mondial, régional, national et infranational</w:t>
            </w:r>
          </w:p>
        </w:tc>
        <w:tc>
          <w:tcPr>
            <w:tcW w:w="3240" w:type="dxa"/>
          </w:tcPr>
          <w:p w14:paraId="7811527C" w14:textId="38749188" w:rsidR="003864AD" w:rsidRPr="00CA6F09" w:rsidRDefault="003864AD" w:rsidP="00B731A7">
            <w:pPr>
              <w:spacing w:before="60" w:after="60"/>
              <w:rPr>
                <w:rFonts w:ascii="Times New Roman" w:eastAsia="MS Mincho" w:hAnsi="Times New Roman"/>
                <w:noProof/>
                <w:kern w:val="22"/>
                <w:sz w:val="22"/>
                <w:szCs w:val="22"/>
              </w:rPr>
            </w:pPr>
            <w:r w:rsidRPr="00CA6F09">
              <w:rPr>
                <w:rFonts w:ascii="Times New Roman" w:hAnsi="Times New Roman"/>
                <w:bCs/>
                <w:sz w:val="22"/>
                <w:szCs w:val="22"/>
              </w:rPr>
              <w:t xml:space="preserve">Parties, gouvernements infranationaux, </w:t>
            </w:r>
            <w:r w:rsidRPr="00CA6F09">
              <w:rPr>
                <w:rFonts w:ascii="Times New Roman" w:hAnsi="Times New Roman"/>
                <w:sz w:val="22"/>
              </w:rPr>
              <w:t xml:space="preserve">peuples autochtones et </w:t>
            </w:r>
            <w:r w:rsidRPr="00CA6F09">
              <w:rPr>
                <w:rFonts w:ascii="Times New Roman" w:hAnsi="Times New Roman"/>
                <w:sz w:val="22"/>
                <w:szCs w:val="22"/>
              </w:rPr>
              <w:t>communautés locales</w:t>
            </w:r>
            <w:r w:rsidRPr="00CA6F09">
              <w:rPr>
                <w:rFonts w:ascii="Times New Roman" w:hAnsi="Times New Roman"/>
                <w:bCs/>
                <w:sz w:val="22"/>
                <w:szCs w:val="22"/>
              </w:rPr>
              <w:t>,</w:t>
            </w:r>
            <w:r w:rsidR="00833E88">
              <w:rPr>
                <w:rFonts w:ascii="Times New Roman" w:hAnsi="Times New Roman"/>
                <w:bCs/>
                <w:sz w:val="22"/>
                <w:szCs w:val="22"/>
              </w:rPr>
              <w:t xml:space="preserve"> organisations,</w:t>
            </w:r>
            <w:r w:rsidRPr="00CA6F09">
              <w:rPr>
                <w:rFonts w:ascii="Times New Roman" w:hAnsi="Times New Roman"/>
                <w:bCs/>
                <w:sz w:val="22"/>
                <w:szCs w:val="22"/>
              </w:rPr>
              <w:t xml:space="preserve"> Secrétariat, </w:t>
            </w:r>
            <w:r w:rsidRPr="00CA6F09">
              <w:rPr>
                <w:rFonts w:ascii="Times New Roman" w:hAnsi="Times New Roman"/>
                <w:sz w:val="22"/>
                <w:szCs w:val="22"/>
              </w:rPr>
              <w:t>selon qu’il convient</w:t>
            </w:r>
          </w:p>
        </w:tc>
      </w:tr>
      <w:tr w:rsidR="003864AD" w:rsidRPr="00CA6F09" w14:paraId="5D81042E" w14:textId="77777777" w:rsidTr="00833E88">
        <w:tc>
          <w:tcPr>
            <w:tcW w:w="2689" w:type="dxa"/>
            <w:vMerge w:val="restart"/>
          </w:tcPr>
          <w:p w14:paraId="61809B33" w14:textId="77777777" w:rsidR="003864AD" w:rsidRPr="00CA6F09" w:rsidRDefault="003864AD" w:rsidP="00B731A7">
            <w:pPr>
              <w:tabs>
                <w:tab w:val="left" w:pos="407"/>
              </w:tabs>
              <w:spacing w:before="60" w:after="60"/>
              <w:rPr>
                <w:rFonts w:ascii="Times New Roman" w:hAnsi="Times New Roman"/>
                <w:sz w:val="22"/>
                <w:szCs w:val="22"/>
              </w:rPr>
            </w:pPr>
            <w:r w:rsidRPr="00CA6F09">
              <w:rPr>
                <w:rFonts w:ascii="Times New Roman" w:hAnsi="Times New Roman"/>
                <w:bCs/>
                <w:sz w:val="22"/>
                <w:szCs w:val="22"/>
              </w:rPr>
              <w:t>B.</w:t>
            </w:r>
            <w:r w:rsidRPr="00CA6F09">
              <w:rPr>
                <w:rFonts w:ascii="Times New Roman" w:hAnsi="Times New Roman"/>
                <w:bCs/>
                <w:sz w:val="22"/>
                <w:szCs w:val="22"/>
              </w:rPr>
              <w:tab/>
              <w:t>Promo</w:t>
            </w:r>
            <w:r w:rsidRPr="00CA6F09">
              <w:rPr>
                <w:rFonts w:ascii="Times New Roman" w:hAnsi="Times New Roman"/>
                <w:sz w:val="22"/>
                <w:szCs w:val="22"/>
              </w:rPr>
              <w:t>uvoir la production et la synthèse des connaissances</w:t>
            </w:r>
          </w:p>
        </w:tc>
        <w:tc>
          <w:tcPr>
            <w:tcW w:w="7206" w:type="dxa"/>
          </w:tcPr>
          <w:p w14:paraId="1DCEF0A9" w14:textId="561C662E" w:rsidR="003864AD" w:rsidRPr="00CA6F09" w:rsidRDefault="00765AE7" w:rsidP="00765AE7">
            <w:pPr>
              <w:spacing w:before="60" w:after="60"/>
              <w:rPr>
                <w:rFonts w:ascii="Times New Roman" w:hAnsi="Times New Roman"/>
                <w:sz w:val="22"/>
                <w:szCs w:val="22"/>
              </w:rPr>
            </w:pPr>
            <w:r>
              <w:rPr>
                <w:rFonts w:ascii="Times New Roman" w:hAnsi="Times New Roman"/>
                <w:sz w:val="22"/>
                <w:szCs w:val="22"/>
              </w:rPr>
              <w:t>1</w:t>
            </w:r>
            <w:r w:rsidR="003864AD" w:rsidRPr="00CA6F09">
              <w:rPr>
                <w:rFonts w:ascii="Times New Roman" w:hAnsi="Times New Roman"/>
                <w:sz w:val="22"/>
                <w:szCs w:val="22"/>
              </w:rPr>
              <w:t>) Mettre en place des processu</w:t>
            </w:r>
            <w:r>
              <w:rPr>
                <w:rFonts w:ascii="Times New Roman" w:hAnsi="Times New Roman"/>
                <w:sz w:val="22"/>
                <w:szCs w:val="22"/>
              </w:rPr>
              <w:t xml:space="preserve">s et des mécanismes pluripartites </w:t>
            </w:r>
            <w:r w:rsidR="003864AD" w:rsidRPr="00CA6F09">
              <w:rPr>
                <w:rFonts w:ascii="Times New Roman" w:hAnsi="Times New Roman"/>
                <w:sz w:val="22"/>
                <w:szCs w:val="22"/>
              </w:rPr>
              <w:t xml:space="preserve">de cocréation </w:t>
            </w:r>
            <w:r>
              <w:rPr>
                <w:rFonts w:ascii="Times New Roman" w:hAnsi="Times New Roman"/>
                <w:sz w:val="22"/>
                <w:szCs w:val="22"/>
              </w:rPr>
              <w:t xml:space="preserve">et de production </w:t>
            </w:r>
            <w:r w:rsidR="003864AD" w:rsidRPr="00CA6F09">
              <w:rPr>
                <w:rFonts w:ascii="Times New Roman" w:hAnsi="Times New Roman"/>
                <w:sz w:val="22"/>
                <w:szCs w:val="22"/>
              </w:rPr>
              <w:t>des connaissances</w:t>
            </w:r>
          </w:p>
        </w:tc>
        <w:tc>
          <w:tcPr>
            <w:tcW w:w="3240" w:type="dxa"/>
          </w:tcPr>
          <w:p w14:paraId="26F343E9"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peuples autochtones et communautés locales,</w:t>
            </w:r>
            <w:r w:rsidRPr="00CA6F09">
              <w:rPr>
                <w:rFonts w:ascii="Times New Roman" w:hAnsi="Times New Roman"/>
                <w:bCs/>
                <w:sz w:val="22"/>
                <w:szCs w:val="22"/>
              </w:rPr>
              <w:t xml:space="preserve"> organisations</w:t>
            </w:r>
          </w:p>
        </w:tc>
      </w:tr>
      <w:tr w:rsidR="003864AD" w:rsidRPr="00CA6F09" w14:paraId="28E4FF2D" w14:textId="77777777" w:rsidTr="00833E88">
        <w:tc>
          <w:tcPr>
            <w:tcW w:w="2689" w:type="dxa"/>
            <w:vMerge/>
          </w:tcPr>
          <w:p w14:paraId="398A3DF1" w14:textId="77777777" w:rsidR="003864AD" w:rsidRPr="00CA6F09" w:rsidRDefault="003864AD" w:rsidP="00B731A7">
            <w:pPr>
              <w:rPr>
                <w:rFonts w:ascii="Times New Roman" w:hAnsi="Times New Roman"/>
                <w:sz w:val="22"/>
                <w:szCs w:val="22"/>
              </w:rPr>
            </w:pPr>
          </w:p>
        </w:tc>
        <w:tc>
          <w:tcPr>
            <w:tcW w:w="7206" w:type="dxa"/>
          </w:tcPr>
          <w:p w14:paraId="0777093E" w14:textId="4A40D734" w:rsidR="003864AD" w:rsidRPr="00CA6F09" w:rsidRDefault="00765AE7" w:rsidP="002754B3">
            <w:pPr>
              <w:spacing w:before="60" w:after="60"/>
              <w:rPr>
                <w:rFonts w:ascii="Times New Roman" w:hAnsi="Times New Roman"/>
                <w:sz w:val="22"/>
                <w:szCs w:val="22"/>
              </w:rPr>
            </w:pPr>
            <w:r>
              <w:rPr>
                <w:rFonts w:ascii="Times New Roman" w:hAnsi="Times New Roman"/>
                <w:sz w:val="22"/>
                <w:szCs w:val="22"/>
              </w:rPr>
              <w:t>2</w:t>
            </w:r>
            <w:r w:rsidR="003864AD" w:rsidRPr="00CA6F09">
              <w:rPr>
                <w:rFonts w:ascii="Times New Roman" w:hAnsi="Times New Roman"/>
                <w:sz w:val="22"/>
                <w:szCs w:val="22"/>
              </w:rPr>
              <w:t xml:space="preserve">) Renforcer la collaboration entre les </w:t>
            </w:r>
            <w:r>
              <w:rPr>
                <w:rFonts w:ascii="Times New Roman" w:hAnsi="Times New Roman"/>
                <w:sz w:val="22"/>
                <w:szCs w:val="22"/>
              </w:rPr>
              <w:t xml:space="preserve">institutions gouvernementales, </w:t>
            </w:r>
            <w:r w:rsidR="002754B3">
              <w:rPr>
                <w:rFonts w:ascii="Times New Roman" w:hAnsi="Times New Roman"/>
                <w:sz w:val="22"/>
                <w:szCs w:val="22"/>
              </w:rPr>
              <w:t xml:space="preserve">les </w:t>
            </w:r>
            <w:r w:rsidR="003864AD" w:rsidRPr="00CA6F09">
              <w:rPr>
                <w:rFonts w:ascii="Times New Roman" w:hAnsi="Times New Roman"/>
                <w:sz w:val="22"/>
                <w:szCs w:val="22"/>
              </w:rPr>
              <w:t xml:space="preserve">organisations, </w:t>
            </w:r>
            <w:r w:rsidR="002754B3">
              <w:rPr>
                <w:rFonts w:ascii="Times New Roman" w:hAnsi="Times New Roman"/>
                <w:sz w:val="22"/>
                <w:szCs w:val="22"/>
              </w:rPr>
              <w:t xml:space="preserve">le secteur privé et </w:t>
            </w:r>
            <w:r w:rsidR="003864AD" w:rsidRPr="00CA6F09">
              <w:rPr>
                <w:rFonts w:ascii="Times New Roman" w:hAnsi="Times New Roman"/>
                <w:sz w:val="22"/>
                <w:szCs w:val="22"/>
              </w:rPr>
              <w:t xml:space="preserve">les initiatives </w:t>
            </w:r>
            <w:r w:rsidR="002754B3">
              <w:rPr>
                <w:rFonts w:ascii="Times New Roman" w:hAnsi="Times New Roman"/>
                <w:sz w:val="22"/>
                <w:szCs w:val="22"/>
              </w:rPr>
              <w:t>pertinentes</w:t>
            </w:r>
            <w:r w:rsidR="003864AD" w:rsidRPr="00CA6F09">
              <w:rPr>
                <w:rFonts w:ascii="Times New Roman" w:hAnsi="Times New Roman"/>
                <w:sz w:val="22"/>
                <w:szCs w:val="22"/>
              </w:rPr>
              <w:t xml:space="preserve"> afin de favoriser la production de connaissances</w:t>
            </w:r>
          </w:p>
        </w:tc>
        <w:tc>
          <w:tcPr>
            <w:tcW w:w="3240" w:type="dxa"/>
          </w:tcPr>
          <w:p w14:paraId="7CAA35F5" w14:textId="348CC4D3"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 peuples autochtones et communautés locales, organisations</w:t>
            </w:r>
            <w:r w:rsidR="002754B3">
              <w:rPr>
                <w:rFonts w:ascii="Times New Roman" w:hAnsi="Times New Roman"/>
                <w:sz w:val="22"/>
                <w:szCs w:val="22"/>
              </w:rPr>
              <w:t>, Secrétariat</w:t>
            </w:r>
          </w:p>
        </w:tc>
      </w:tr>
      <w:tr w:rsidR="003864AD" w:rsidRPr="00CA6F09" w14:paraId="24B44207" w14:textId="77777777" w:rsidTr="00833E88">
        <w:tc>
          <w:tcPr>
            <w:tcW w:w="2689" w:type="dxa"/>
            <w:vMerge/>
          </w:tcPr>
          <w:p w14:paraId="741E2EE5" w14:textId="77777777" w:rsidR="003864AD" w:rsidRPr="00CA6F09" w:rsidRDefault="003864AD" w:rsidP="00B731A7">
            <w:pPr>
              <w:rPr>
                <w:rFonts w:ascii="Times New Roman" w:hAnsi="Times New Roman"/>
                <w:sz w:val="22"/>
                <w:szCs w:val="22"/>
              </w:rPr>
            </w:pPr>
          </w:p>
        </w:tc>
        <w:tc>
          <w:tcPr>
            <w:tcW w:w="7206" w:type="dxa"/>
          </w:tcPr>
          <w:p w14:paraId="44FA0752" w14:textId="6AC3A550" w:rsidR="003864AD" w:rsidRPr="00CA6F09" w:rsidRDefault="00765AE7" w:rsidP="007F4625">
            <w:pPr>
              <w:spacing w:before="60" w:after="60"/>
              <w:rPr>
                <w:rFonts w:ascii="Times New Roman" w:hAnsi="Times New Roman"/>
                <w:sz w:val="22"/>
                <w:szCs w:val="22"/>
              </w:rPr>
            </w:pPr>
            <w:r>
              <w:rPr>
                <w:rFonts w:ascii="Times New Roman" w:hAnsi="Times New Roman"/>
                <w:sz w:val="22"/>
              </w:rPr>
              <w:t>3</w:t>
            </w:r>
            <w:r w:rsidR="003864AD" w:rsidRPr="00CA6F09">
              <w:rPr>
                <w:rFonts w:ascii="Times New Roman" w:hAnsi="Times New Roman"/>
                <w:sz w:val="22"/>
              </w:rPr>
              <w:t xml:space="preserve">) </w:t>
            </w:r>
            <w:r w:rsidR="002754B3">
              <w:rPr>
                <w:rFonts w:ascii="Times New Roman" w:hAnsi="Times New Roman"/>
                <w:sz w:val="22"/>
              </w:rPr>
              <w:t xml:space="preserve">Intéresser et encourager </w:t>
            </w:r>
            <w:r w:rsidR="007F4625">
              <w:rPr>
                <w:rFonts w:ascii="Times New Roman" w:hAnsi="Times New Roman"/>
                <w:sz w:val="22"/>
                <w:szCs w:val="22"/>
              </w:rPr>
              <w:t xml:space="preserve">les institutions de recherche et universitaires, les détenteurs de connaissances traditionnelles et autres institutions et communautés à entreprendre des recherches et à communiquer les données, les informations et les connaissances pertinentes </w:t>
            </w:r>
          </w:p>
        </w:tc>
        <w:tc>
          <w:tcPr>
            <w:tcW w:w="3240" w:type="dxa"/>
          </w:tcPr>
          <w:p w14:paraId="46F79FA4" w14:textId="2C63E163"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r w:rsidR="00511A8D">
              <w:rPr>
                <w:rFonts w:ascii="Times New Roman" w:hAnsi="Times New Roman"/>
                <w:sz w:val="22"/>
                <w:szCs w:val="22"/>
              </w:rPr>
              <w:t>, peuples autochtones et communautés locales, centres d’appui régionaux</w:t>
            </w:r>
          </w:p>
        </w:tc>
      </w:tr>
      <w:tr w:rsidR="003864AD" w:rsidRPr="00CA6F09" w14:paraId="777096C4" w14:textId="77777777" w:rsidTr="00833E88">
        <w:tc>
          <w:tcPr>
            <w:tcW w:w="2689" w:type="dxa"/>
            <w:vMerge/>
          </w:tcPr>
          <w:p w14:paraId="3255CC27" w14:textId="77777777" w:rsidR="003864AD" w:rsidRPr="00CA6F09" w:rsidRDefault="003864AD" w:rsidP="00B731A7">
            <w:pPr>
              <w:rPr>
                <w:rFonts w:ascii="Times New Roman" w:hAnsi="Times New Roman"/>
                <w:sz w:val="22"/>
                <w:szCs w:val="22"/>
              </w:rPr>
            </w:pPr>
          </w:p>
        </w:tc>
        <w:tc>
          <w:tcPr>
            <w:tcW w:w="7206" w:type="dxa"/>
          </w:tcPr>
          <w:p w14:paraId="2085C432" w14:textId="62E9C818" w:rsidR="003864AD" w:rsidRPr="00CA6F09" w:rsidRDefault="00765AE7" w:rsidP="00511A8D">
            <w:pPr>
              <w:spacing w:before="60" w:after="60"/>
              <w:rPr>
                <w:rFonts w:ascii="Times New Roman" w:hAnsi="Times New Roman"/>
                <w:sz w:val="22"/>
                <w:szCs w:val="22"/>
              </w:rPr>
            </w:pPr>
            <w:r>
              <w:rPr>
                <w:rFonts w:ascii="Times New Roman" w:hAnsi="Times New Roman"/>
                <w:sz w:val="22"/>
                <w:szCs w:val="22"/>
              </w:rPr>
              <w:t>4</w:t>
            </w:r>
            <w:r w:rsidR="003864AD" w:rsidRPr="00CA6F09">
              <w:rPr>
                <w:rFonts w:ascii="Times New Roman" w:hAnsi="Times New Roman"/>
                <w:sz w:val="22"/>
                <w:szCs w:val="22"/>
              </w:rPr>
              <w:t xml:space="preserve">) Renforcer les capacités nationales </w:t>
            </w:r>
            <w:r w:rsidR="00511A8D">
              <w:rPr>
                <w:rFonts w:ascii="Times New Roman" w:hAnsi="Times New Roman"/>
                <w:sz w:val="22"/>
                <w:szCs w:val="22"/>
              </w:rPr>
              <w:t xml:space="preserve">et régionales </w:t>
            </w:r>
            <w:r w:rsidR="003864AD" w:rsidRPr="00CA6F09">
              <w:rPr>
                <w:rFonts w:ascii="Times New Roman" w:hAnsi="Times New Roman"/>
                <w:sz w:val="22"/>
                <w:szCs w:val="22"/>
              </w:rPr>
              <w:t>de production de connaissances</w:t>
            </w:r>
            <w:r w:rsidR="00511A8D">
              <w:rPr>
                <w:rFonts w:ascii="Times New Roman" w:hAnsi="Times New Roman"/>
                <w:sz w:val="22"/>
                <w:szCs w:val="22"/>
              </w:rPr>
              <w:t>, dont</w:t>
            </w:r>
            <w:r w:rsidR="003864AD" w:rsidRPr="00CA6F09">
              <w:rPr>
                <w:rFonts w:ascii="Times New Roman" w:hAnsi="Times New Roman"/>
                <w:sz w:val="22"/>
                <w:szCs w:val="22"/>
              </w:rPr>
              <w:t xml:space="preserve"> la collecte de données, d’informations et de connaissances par les citoyens aux niveaux infranational et local</w:t>
            </w:r>
          </w:p>
        </w:tc>
        <w:tc>
          <w:tcPr>
            <w:tcW w:w="3240" w:type="dxa"/>
          </w:tcPr>
          <w:p w14:paraId="46C46557"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p>
        </w:tc>
      </w:tr>
      <w:tr w:rsidR="003864AD" w:rsidRPr="00CA6F09" w14:paraId="21F7DC1A" w14:textId="77777777" w:rsidTr="00833E88">
        <w:tc>
          <w:tcPr>
            <w:tcW w:w="2689" w:type="dxa"/>
            <w:vMerge/>
          </w:tcPr>
          <w:p w14:paraId="3554C714" w14:textId="77777777" w:rsidR="003864AD" w:rsidRPr="00CA6F09" w:rsidRDefault="003864AD" w:rsidP="00B731A7">
            <w:pPr>
              <w:rPr>
                <w:rFonts w:ascii="Times New Roman" w:hAnsi="Times New Roman"/>
                <w:sz w:val="22"/>
                <w:szCs w:val="22"/>
              </w:rPr>
            </w:pPr>
          </w:p>
        </w:tc>
        <w:tc>
          <w:tcPr>
            <w:tcW w:w="7206" w:type="dxa"/>
          </w:tcPr>
          <w:p w14:paraId="10661712" w14:textId="165C760E" w:rsidR="003864AD" w:rsidRPr="00CA6F09" w:rsidRDefault="00765AE7" w:rsidP="00B731A7">
            <w:pPr>
              <w:spacing w:before="60" w:after="60"/>
              <w:rPr>
                <w:rFonts w:ascii="Times New Roman" w:hAnsi="Times New Roman"/>
                <w:sz w:val="22"/>
                <w:szCs w:val="22"/>
              </w:rPr>
            </w:pPr>
            <w:r>
              <w:rPr>
                <w:rFonts w:ascii="Times New Roman" w:hAnsi="Times New Roman"/>
                <w:sz w:val="22"/>
                <w:szCs w:val="22"/>
              </w:rPr>
              <w:t>5</w:t>
            </w:r>
            <w:r w:rsidR="003864AD" w:rsidRPr="00CA6F09">
              <w:rPr>
                <w:rFonts w:ascii="Times New Roman" w:hAnsi="Times New Roman"/>
                <w:sz w:val="22"/>
                <w:szCs w:val="22"/>
              </w:rPr>
              <w:t xml:space="preserve">) Promouvoir l’utilisation des technologies numériques, notamment </w:t>
            </w:r>
            <w:r w:rsidR="00511A8D">
              <w:rPr>
                <w:rFonts w:ascii="Times New Roman" w:hAnsi="Times New Roman"/>
                <w:sz w:val="22"/>
                <w:szCs w:val="22"/>
              </w:rPr>
              <w:t xml:space="preserve">l’intelligence artificielle et </w:t>
            </w:r>
            <w:r w:rsidR="003864AD" w:rsidRPr="00CA6F09">
              <w:rPr>
                <w:rFonts w:ascii="Times New Roman" w:hAnsi="Times New Roman"/>
                <w:sz w:val="22"/>
                <w:szCs w:val="22"/>
              </w:rPr>
              <w:t>la télédétection, afin de recueillir des données et des informations</w:t>
            </w:r>
          </w:p>
        </w:tc>
        <w:tc>
          <w:tcPr>
            <w:tcW w:w="3240" w:type="dxa"/>
          </w:tcPr>
          <w:p w14:paraId="378FC7FC" w14:textId="1E61118F"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Parties, organisations</w:t>
            </w:r>
            <w:r w:rsidR="00511A8D">
              <w:rPr>
                <w:rFonts w:ascii="Times New Roman" w:hAnsi="Times New Roman"/>
                <w:bCs/>
                <w:sz w:val="22"/>
                <w:szCs w:val="22"/>
              </w:rPr>
              <w:t>, centres d’appui régionaux, Secrétariat</w:t>
            </w:r>
          </w:p>
        </w:tc>
      </w:tr>
      <w:tr w:rsidR="003864AD" w:rsidRPr="00CA6F09" w14:paraId="610EE401" w14:textId="77777777" w:rsidTr="00067A59">
        <w:tc>
          <w:tcPr>
            <w:tcW w:w="2689" w:type="dxa"/>
            <w:vMerge/>
            <w:tcBorders>
              <w:bottom w:val="nil"/>
            </w:tcBorders>
          </w:tcPr>
          <w:p w14:paraId="3CC384D9" w14:textId="77777777" w:rsidR="003864AD" w:rsidRPr="00CA6F09" w:rsidRDefault="003864AD" w:rsidP="00B731A7">
            <w:pPr>
              <w:rPr>
                <w:rFonts w:ascii="Times New Roman" w:hAnsi="Times New Roman"/>
                <w:sz w:val="22"/>
                <w:szCs w:val="22"/>
              </w:rPr>
            </w:pPr>
          </w:p>
        </w:tc>
        <w:tc>
          <w:tcPr>
            <w:tcW w:w="7206" w:type="dxa"/>
          </w:tcPr>
          <w:p w14:paraId="33CC4389" w14:textId="6C68FEB7" w:rsidR="003864AD" w:rsidRPr="00CA6F09" w:rsidRDefault="00765AE7" w:rsidP="00B731A7">
            <w:pPr>
              <w:spacing w:before="60" w:after="60"/>
              <w:rPr>
                <w:rFonts w:ascii="Times New Roman" w:hAnsi="Times New Roman"/>
                <w:sz w:val="22"/>
                <w:szCs w:val="22"/>
              </w:rPr>
            </w:pPr>
            <w:r>
              <w:rPr>
                <w:rFonts w:ascii="Times New Roman" w:hAnsi="Times New Roman"/>
                <w:sz w:val="22"/>
                <w:szCs w:val="22"/>
              </w:rPr>
              <w:t>6</w:t>
            </w:r>
            <w:r w:rsidR="003864AD" w:rsidRPr="00CA6F09">
              <w:rPr>
                <w:rFonts w:ascii="Times New Roman" w:hAnsi="Times New Roman"/>
                <w:sz w:val="22"/>
                <w:szCs w:val="22"/>
              </w:rPr>
              <w:t>) Recenser et recueillir, lorsque cela est autorisé, les connaissances traditionnelles des peuples autochtones et des communautés locales, en portant une attention particulière aux connaissances des femmes autochtones, avec leur consentement préalable, donné librement et en connaissance de cause, et en indiquant clairement la source</w:t>
            </w:r>
          </w:p>
        </w:tc>
        <w:tc>
          <w:tcPr>
            <w:tcW w:w="3240" w:type="dxa"/>
          </w:tcPr>
          <w:p w14:paraId="3E47BC48"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peuples autochtones et communautés locales</w:t>
            </w:r>
          </w:p>
        </w:tc>
      </w:tr>
      <w:tr w:rsidR="003864AD" w:rsidRPr="00CA6F09" w14:paraId="22EF3BD8" w14:textId="77777777" w:rsidTr="00067A59">
        <w:tc>
          <w:tcPr>
            <w:tcW w:w="2689" w:type="dxa"/>
            <w:tcBorders>
              <w:top w:val="nil"/>
              <w:bottom w:val="nil"/>
            </w:tcBorders>
          </w:tcPr>
          <w:p w14:paraId="134DF001" w14:textId="77777777" w:rsidR="003864AD" w:rsidRPr="00CA6F09" w:rsidRDefault="003864AD" w:rsidP="00B731A7">
            <w:pPr>
              <w:rPr>
                <w:rFonts w:ascii="Times New Roman" w:hAnsi="Times New Roman"/>
                <w:sz w:val="22"/>
                <w:szCs w:val="22"/>
              </w:rPr>
            </w:pPr>
          </w:p>
        </w:tc>
        <w:tc>
          <w:tcPr>
            <w:tcW w:w="7206" w:type="dxa"/>
          </w:tcPr>
          <w:p w14:paraId="2FFD1095" w14:textId="19082109" w:rsidR="003864AD" w:rsidRPr="00CA6F09" w:rsidRDefault="00765AE7" w:rsidP="00B731A7">
            <w:pPr>
              <w:spacing w:before="60" w:after="60"/>
              <w:rPr>
                <w:rFonts w:ascii="Times New Roman" w:hAnsi="Times New Roman"/>
                <w:kern w:val="22"/>
                <w:sz w:val="22"/>
                <w:szCs w:val="22"/>
              </w:rPr>
            </w:pPr>
            <w:r>
              <w:rPr>
                <w:rFonts w:ascii="Times New Roman" w:hAnsi="Times New Roman"/>
                <w:sz w:val="22"/>
              </w:rPr>
              <w:t>7</w:t>
            </w:r>
            <w:r w:rsidR="003864AD" w:rsidRPr="00CA6F09">
              <w:rPr>
                <w:rFonts w:ascii="Times New Roman" w:hAnsi="Times New Roman"/>
                <w:sz w:val="22"/>
              </w:rPr>
              <w:t>) Créer et convoquer des communautés de pratiques sur la gestion des connaissances, y compris la production, le stockage, la diffusion et l’application des connaissances</w:t>
            </w:r>
          </w:p>
        </w:tc>
        <w:tc>
          <w:tcPr>
            <w:tcW w:w="3240" w:type="dxa"/>
          </w:tcPr>
          <w:p w14:paraId="1A720324" w14:textId="77777777" w:rsidR="003864AD" w:rsidRPr="00CA6F09" w:rsidRDefault="003864AD" w:rsidP="00B731A7">
            <w:pPr>
              <w:spacing w:before="60" w:after="60"/>
              <w:rPr>
                <w:rFonts w:ascii="Times New Roman" w:eastAsia="MS Mincho" w:hAnsi="Times New Roman"/>
                <w:bCs/>
                <w:noProof/>
                <w:kern w:val="22"/>
                <w:sz w:val="22"/>
                <w:szCs w:val="22"/>
              </w:rPr>
            </w:pPr>
            <w:r w:rsidRPr="00CA6F09">
              <w:rPr>
                <w:rFonts w:ascii="Times New Roman" w:hAnsi="Times New Roman"/>
                <w:sz w:val="22"/>
              </w:rPr>
              <w:t>Parties</w:t>
            </w:r>
          </w:p>
        </w:tc>
      </w:tr>
      <w:tr w:rsidR="00765AE7" w:rsidRPr="00CA6F09" w14:paraId="687E11BD" w14:textId="77777777" w:rsidTr="00067A59">
        <w:tc>
          <w:tcPr>
            <w:tcW w:w="2689" w:type="dxa"/>
            <w:tcBorders>
              <w:top w:val="nil"/>
              <w:bottom w:val="single" w:sz="4" w:space="0" w:color="auto"/>
            </w:tcBorders>
          </w:tcPr>
          <w:p w14:paraId="49C86602" w14:textId="77777777" w:rsidR="00765AE7" w:rsidRPr="00765AE7" w:rsidRDefault="00765AE7" w:rsidP="00B731A7">
            <w:pPr>
              <w:rPr>
                <w:rFonts w:ascii="Times New Roman" w:hAnsi="Times New Roman"/>
                <w:sz w:val="22"/>
                <w:szCs w:val="22"/>
              </w:rPr>
            </w:pPr>
          </w:p>
        </w:tc>
        <w:tc>
          <w:tcPr>
            <w:tcW w:w="7206" w:type="dxa"/>
          </w:tcPr>
          <w:p w14:paraId="27FE3A0A" w14:textId="01D93EDA" w:rsidR="00765AE7" w:rsidRPr="00765AE7" w:rsidRDefault="00765AE7" w:rsidP="009B2814">
            <w:pPr>
              <w:spacing w:before="60" w:after="60"/>
              <w:rPr>
                <w:rFonts w:ascii="Times New Roman" w:hAnsi="Times New Roman"/>
                <w:sz w:val="22"/>
              </w:rPr>
            </w:pPr>
            <w:r w:rsidRPr="00765AE7">
              <w:rPr>
                <w:rFonts w:ascii="Times New Roman" w:hAnsi="Times New Roman"/>
                <w:sz w:val="22"/>
              </w:rPr>
              <w:t>8)</w:t>
            </w:r>
            <w:r w:rsidR="009B2814">
              <w:rPr>
                <w:rFonts w:ascii="Times New Roman" w:hAnsi="Times New Roman"/>
                <w:sz w:val="22"/>
              </w:rPr>
              <w:t xml:space="preserve"> Promouvoir la documentation et la publication des connaissances traditionnelles des peuples autochtones et des communautés locales dans les publications de recherche, </w:t>
            </w:r>
            <w:r w:rsidR="009B2814" w:rsidRPr="00CA6F09">
              <w:rPr>
                <w:rFonts w:ascii="Times New Roman" w:hAnsi="Times New Roman"/>
                <w:sz w:val="22"/>
                <w:szCs w:val="22"/>
              </w:rPr>
              <w:t xml:space="preserve">avec leur consentement préalable, donné librement et en connaissance de cause, et </w:t>
            </w:r>
            <w:r w:rsidR="009B2814">
              <w:rPr>
                <w:rFonts w:ascii="Times New Roman" w:hAnsi="Times New Roman"/>
                <w:sz w:val="22"/>
                <w:szCs w:val="22"/>
              </w:rPr>
              <w:t>en reconnaissant clairement les détenteurs de connaissances</w:t>
            </w:r>
            <w:r w:rsidR="009B2814">
              <w:rPr>
                <w:rFonts w:ascii="Times New Roman" w:hAnsi="Times New Roman"/>
                <w:sz w:val="22"/>
              </w:rPr>
              <w:t xml:space="preserve"> </w:t>
            </w:r>
          </w:p>
        </w:tc>
        <w:tc>
          <w:tcPr>
            <w:tcW w:w="3240" w:type="dxa"/>
          </w:tcPr>
          <w:p w14:paraId="5F0546E8" w14:textId="064CEB7E" w:rsidR="00765AE7" w:rsidRPr="00765AE7" w:rsidRDefault="009B2814" w:rsidP="00B731A7">
            <w:pPr>
              <w:spacing w:before="60" w:after="60"/>
              <w:rPr>
                <w:rFonts w:ascii="Times New Roman" w:hAnsi="Times New Roman"/>
                <w:sz w:val="22"/>
              </w:rPr>
            </w:pPr>
            <w:r>
              <w:rPr>
                <w:rFonts w:ascii="Times New Roman" w:hAnsi="Times New Roman"/>
                <w:sz w:val="22"/>
              </w:rPr>
              <w:t>Parties, peuples autochtones et communautés locales, et organisations</w:t>
            </w:r>
          </w:p>
        </w:tc>
      </w:tr>
      <w:tr w:rsidR="003864AD" w:rsidRPr="00CA6F09" w14:paraId="29863C25" w14:textId="77777777" w:rsidTr="003F578C">
        <w:tc>
          <w:tcPr>
            <w:tcW w:w="2689" w:type="dxa"/>
            <w:tcBorders>
              <w:bottom w:val="nil"/>
            </w:tcBorders>
          </w:tcPr>
          <w:p w14:paraId="4ED7970C" w14:textId="77777777" w:rsidR="003864AD" w:rsidRPr="00CA6F09" w:rsidRDefault="003864AD" w:rsidP="00B731A7">
            <w:pPr>
              <w:tabs>
                <w:tab w:val="left" w:pos="421"/>
              </w:tabs>
              <w:spacing w:before="60" w:after="60"/>
              <w:rPr>
                <w:rFonts w:ascii="Times New Roman" w:hAnsi="Times New Roman"/>
                <w:sz w:val="22"/>
                <w:szCs w:val="22"/>
              </w:rPr>
            </w:pPr>
            <w:r w:rsidRPr="00CA6F09">
              <w:rPr>
                <w:rFonts w:ascii="Times New Roman" w:hAnsi="Times New Roman"/>
                <w:sz w:val="22"/>
                <w:szCs w:val="22"/>
              </w:rPr>
              <w:t>C.</w:t>
            </w:r>
            <w:r w:rsidRPr="00CA6F09">
              <w:rPr>
                <w:rFonts w:ascii="Times New Roman" w:hAnsi="Times New Roman"/>
                <w:sz w:val="22"/>
                <w:szCs w:val="22"/>
              </w:rPr>
              <w:tab/>
              <w:t>Favoriser la découverte et la collecte de connaissances</w:t>
            </w:r>
          </w:p>
        </w:tc>
        <w:tc>
          <w:tcPr>
            <w:tcW w:w="7206" w:type="dxa"/>
          </w:tcPr>
          <w:p w14:paraId="3FCA8F6F" w14:textId="66B7519A" w:rsidR="003864AD" w:rsidRPr="00CA6F09" w:rsidRDefault="002142FB" w:rsidP="00B731A7">
            <w:pPr>
              <w:spacing w:before="60" w:after="60"/>
              <w:rPr>
                <w:rFonts w:ascii="Times New Roman" w:hAnsi="Times New Roman"/>
                <w:sz w:val="22"/>
                <w:szCs w:val="22"/>
              </w:rPr>
            </w:pPr>
            <w:r>
              <w:rPr>
                <w:rFonts w:ascii="Times New Roman" w:hAnsi="Times New Roman"/>
                <w:sz w:val="22"/>
                <w:szCs w:val="22"/>
              </w:rPr>
              <w:t>1</w:t>
            </w:r>
            <w:r w:rsidR="003864AD" w:rsidRPr="00CA6F09">
              <w:rPr>
                <w:rFonts w:ascii="Times New Roman" w:hAnsi="Times New Roman"/>
                <w:sz w:val="22"/>
                <w:szCs w:val="22"/>
              </w:rPr>
              <w:t>) Concevoir, améliorer et utiliser des outils Web pour trouver et recueillir des données, des informations et des connaissances provenant de différentes sources</w:t>
            </w:r>
            <w:r>
              <w:rPr>
                <w:rFonts w:ascii="Times New Roman" w:hAnsi="Times New Roman"/>
                <w:sz w:val="22"/>
                <w:szCs w:val="22"/>
              </w:rPr>
              <w:t>, notamment en promouvant des outils, des plateformes et des services existants</w:t>
            </w:r>
          </w:p>
        </w:tc>
        <w:tc>
          <w:tcPr>
            <w:tcW w:w="3240" w:type="dxa"/>
          </w:tcPr>
          <w:p w14:paraId="58ED7AA0" w14:textId="21C26CFE"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 xml:space="preserve">Secrétariat, </w:t>
            </w:r>
            <w:r w:rsidR="002142FB">
              <w:rPr>
                <w:rFonts w:ascii="Times New Roman" w:hAnsi="Times New Roman"/>
                <w:sz w:val="22"/>
                <w:szCs w:val="22"/>
              </w:rPr>
              <w:t xml:space="preserve">Parties, milieu universitaire, </w:t>
            </w:r>
            <w:r w:rsidRPr="00CA6F09">
              <w:rPr>
                <w:rFonts w:ascii="Times New Roman" w:hAnsi="Times New Roman"/>
                <w:sz w:val="22"/>
                <w:szCs w:val="22"/>
              </w:rPr>
              <w:t>organisations</w:t>
            </w:r>
          </w:p>
        </w:tc>
      </w:tr>
      <w:tr w:rsidR="003864AD" w:rsidRPr="00CA6F09" w14:paraId="0C78B394" w14:textId="77777777" w:rsidTr="003F578C">
        <w:tc>
          <w:tcPr>
            <w:tcW w:w="2689" w:type="dxa"/>
            <w:tcBorders>
              <w:top w:val="nil"/>
              <w:bottom w:val="nil"/>
            </w:tcBorders>
          </w:tcPr>
          <w:p w14:paraId="1DBE2020" w14:textId="77777777" w:rsidR="003864AD" w:rsidRPr="00CA6F09" w:rsidRDefault="003864AD" w:rsidP="00B731A7">
            <w:pPr>
              <w:rPr>
                <w:rFonts w:ascii="Times New Roman" w:hAnsi="Times New Roman"/>
                <w:sz w:val="22"/>
                <w:szCs w:val="22"/>
              </w:rPr>
            </w:pPr>
          </w:p>
        </w:tc>
        <w:tc>
          <w:tcPr>
            <w:tcW w:w="7206" w:type="dxa"/>
          </w:tcPr>
          <w:p w14:paraId="21E32672" w14:textId="60518A79" w:rsidR="003864AD" w:rsidRPr="00CA6F09" w:rsidRDefault="002142FB" w:rsidP="00B731A7">
            <w:pPr>
              <w:spacing w:before="60" w:after="60"/>
              <w:rPr>
                <w:rFonts w:ascii="Times New Roman" w:hAnsi="Times New Roman"/>
                <w:sz w:val="22"/>
                <w:szCs w:val="22"/>
              </w:rPr>
            </w:pPr>
            <w:r>
              <w:rPr>
                <w:rFonts w:ascii="Times New Roman" w:hAnsi="Times New Roman"/>
                <w:sz w:val="22"/>
                <w:szCs w:val="22"/>
              </w:rPr>
              <w:t>2</w:t>
            </w:r>
            <w:r w:rsidR="003864AD" w:rsidRPr="00CA6F09">
              <w:rPr>
                <w:rFonts w:ascii="Times New Roman" w:hAnsi="Times New Roman"/>
                <w:sz w:val="22"/>
                <w:szCs w:val="22"/>
              </w:rPr>
              <w:t>) Promouvoir l’utilisation d’outils et de technologies pour la découverte de connaissances, tels que la prospection de données et l’apprentissage automatique</w:t>
            </w:r>
          </w:p>
        </w:tc>
        <w:tc>
          <w:tcPr>
            <w:tcW w:w="3240" w:type="dxa"/>
          </w:tcPr>
          <w:p w14:paraId="2246AD72" w14:textId="0CB09B69" w:rsidR="003864AD" w:rsidRPr="00CA6F09" w:rsidRDefault="003864AD" w:rsidP="002142FB">
            <w:pPr>
              <w:spacing w:before="60" w:after="60"/>
              <w:rPr>
                <w:rFonts w:ascii="Times New Roman" w:hAnsi="Times New Roman"/>
                <w:sz w:val="22"/>
                <w:szCs w:val="22"/>
              </w:rPr>
            </w:pPr>
            <w:r w:rsidRPr="00CA6F09">
              <w:rPr>
                <w:rFonts w:ascii="Times New Roman" w:hAnsi="Times New Roman"/>
                <w:bCs/>
                <w:sz w:val="22"/>
                <w:szCs w:val="22"/>
              </w:rPr>
              <w:t xml:space="preserve">Parties, </w:t>
            </w:r>
            <w:r w:rsidR="002142FB">
              <w:rPr>
                <w:rFonts w:ascii="Times New Roman" w:hAnsi="Times New Roman"/>
                <w:bCs/>
                <w:sz w:val="22"/>
                <w:szCs w:val="22"/>
              </w:rPr>
              <w:t xml:space="preserve">Secrétariat, centres d’appui régionaux, milieu universitaire </w:t>
            </w:r>
          </w:p>
        </w:tc>
      </w:tr>
      <w:tr w:rsidR="003864AD" w:rsidRPr="00CA6F09" w14:paraId="02B9C0ED" w14:textId="77777777" w:rsidTr="00833E88">
        <w:tc>
          <w:tcPr>
            <w:tcW w:w="2689" w:type="dxa"/>
            <w:tcBorders>
              <w:top w:val="nil"/>
              <w:bottom w:val="single" w:sz="4" w:space="0" w:color="auto"/>
            </w:tcBorders>
          </w:tcPr>
          <w:p w14:paraId="0D8DDAFC" w14:textId="77777777" w:rsidR="003864AD" w:rsidRPr="00CA6F09" w:rsidRDefault="003864AD" w:rsidP="00B731A7">
            <w:pPr>
              <w:rPr>
                <w:rFonts w:ascii="Times New Roman" w:hAnsi="Times New Roman"/>
                <w:sz w:val="22"/>
                <w:szCs w:val="22"/>
              </w:rPr>
            </w:pPr>
          </w:p>
        </w:tc>
        <w:tc>
          <w:tcPr>
            <w:tcW w:w="7206" w:type="dxa"/>
            <w:tcBorders>
              <w:bottom w:val="single" w:sz="4" w:space="0" w:color="auto"/>
            </w:tcBorders>
          </w:tcPr>
          <w:p w14:paraId="16169B17" w14:textId="2A439974" w:rsidR="003864AD" w:rsidRPr="00CA6F09" w:rsidRDefault="002142FB" w:rsidP="00B731A7">
            <w:pPr>
              <w:spacing w:before="60" w:after="60"/>
              <w:rPr>
                <w:rFonts w:ascii="Times New Roman" w:hAnsi="Times New Roman"/>
                <w:sz w:val="22"/>
                <w:szCs w:val="22"/>
              </w:rPr>
            </w:pPr>
            <w:r>
              <w:rPr>
                <w:rFonts w:ascii="Times New Roman" w:hAnsi="Times New Roman"/>
                <w:sz w:val="22"/>
                <w:szCs w:val="22"/>
              </w:rPr>
              <w:t>3</w:t>
            </w:r>
            <w:r w:rsidR="003864AD" w:rsidRPr="00CA6F09">
              <w:rPr>
                <w:rFonts w:ascii="Times New Roman" w:hAnsi="Times New Roman"/>
                <w:sz w:val="22"/>
                <w:szCs w:val="22"/>
              </w:rPr>
              <w:t xml:space="preserve">) Assurer la participation des parties prenantes concernées, y compris des créateurs </w:t>
            </w:r>
            <w:r w:rsidR="00D66AA9">
              <w:rPr>
                <w:rFonts w:ascii="Times New Roman" w:hAnsi="Times New Roman"/>
                <w:sz w:val="22"/>
                <w:szCs w:val="22"/>
              </w:rPr>
              <w:t xml:space="preserve">et producteurs </w:t>
            </w:r>
            <w:r w:rsidR="003864AD" w:rsidRPr="00CA6F09">
              <w:rPr>
                <w:rFonts w:ascii="Times New Roman" w:hAnsi="Times New Roman"/>
                <w:sz w:val="22"/>
                <w:szCs w:val="22"/>
              </w:rPr>
              <w:t>de connaissances, des intermédiaires et des citoyens, à la création et à la collecte des connaissances</w:t>
            </w:r>
          </w:p>
        </w:tc>
        <w:tc>
          <w:tcPr>
            <w:tcW w:w="3240" w:type="dxa"/>
          </w:tcPr>
          <w:p w14:paraId="7C4874E7"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 organisations</w:t>
            </w:r>
          </w:p>
        </w:tc>
      </w:tr>
      <w:tr w:rsidR="003864AD" w:rsidRPr="00CA6F09" w14:paraId="6F27959A" w14:textId="77777777" w:rsidTr="00833E88">
        <w:tc>
          <w:tcPr>
            <w:tcW w:w="2689" w:type="dxa"/>
            <w:tcBorders>
              <w:bottom w:val="nil"/>
            </w:tcBorders>
          </w:tcPr>
          <w:p w14:paraId="2B2AF314" w14:textId="77777777" w:rsidR="003864AD" w:rsidRPr="00CA6F09" w:rsidRDefault="003864AD" w:rsidP="00B731A7">
            <w:pPr>
              <w:tabs>
                <w:tab w:val="left" w:pos="353"/>
              </w:tabs>
              <w:spacing w:before="60" w:after="60"/>
              <w:rPr>
                <w:rFonts w:ascii="Times New Roman" w:hAnsi="Times New Roman"/>
                <w:sz w:val="22"/>
                <w:szCs w:val="22"/>
              </w:rPr>
            </w:pPr>
            <w:r w:rsidRPr="00CA6F09">
              <w:rPr>
                <w:rFonts w:ascii="Times New Roman" w:hAnsi="Times New Roman"/>
                <w:bCs/>
                <w:sz w:val="22"/>
                <w:szCs w:val="22"/>
              </w:rPr>
              <w:t>D.</w:t>
            </w:r>
            <w:r w:rsidRPr="00CA6F09">
              <w:rPr>
                <w:rFonts w:ascii="Times New Roman" w:hAnsi="Times New Roman"/>
                <w:bCs/>
                <w:sz w:val="22"/>
                <w:szCs w:val="22"/>
              </w:rPr>
              <w:tab/>
              <w:t>Améliorer l’organisation et le partage des connaissances</w:t>
            </w:r>
          </w:p>
        </w:tc>
        <w:tc>
          <w:tcPr>
            <w:tcW w:w="7206" w:type="dxa"/>
          </w:tcPr>
          <w:p w14:paraId="29BC1BD6" w14:textId="2D4BDDA3" w:rsidR="003864AD" w:rsidRPr="00CA6F09" w:rsidRDefault="00D66AA9" w:rsidP="00B731A7">
            <w:pPr>
              <w:spacing w:before="60" w:after="60"/>
              <w:rPr>
                <w:rFonts w:ascii="Times New Roman" w:hAnsi="Times New Roman"/>
                <w:sz w:val="22"/>
                <w:szCs w:val="22"/>
              </w:rPr>
            </w:pPr>
            <w:r>
              <w:rPr>
                <w:rFonts w:ascii="Times New Roman" w:hAnsi="Times New Roman"/>
                <w:sz w:val="22"/>
                <w:szCs w:val="22"/>
              </w:rPr>
              <w:t>1</w:t>
            </w:r>
            <w:r w:rsidR="003864AD" w:rsidRPr="00CA6F09">
              <w:rPr>
                <w:rFonts w:ascii="Times New Roman" w:hAnsi="Times New Roman"/>
                <w:sz w:val="22"/>
                <w:szCs w:val="22"/>
              </w:rPr>
              <w:t>) Examiner les métadonnées et améliorer le marquage et la cartographie des objets de connaissance provenant de différentes sources pour</w:t>
            </w:r>
            <w:r w:rsidR="003864AD" w:rsidRPr="00CA6F09">
              <w:rPr>
                <w:rFonts w:ascii="Times New Roman" w:hAnsi="Times New Roman"/>
                <w:bCs/>
                <w:sz w:val="22"/>
                <w:szCs w:val="22"/>
              </w:rPr>
              <w:t xml:space="preserve"> accroître leur facilité de recherche</w:t>
            </w:r>
          </w:p>
        </w:tc>
        <w:tc>
          <w:tcPr>
            <w:tcW w:w="3240" w:type="dxa"/>
          </w:tcPr>
          <w:p w14:paraId="3084BBDB"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 organisations</w:t>
            </w:r>
          </w:p>
        </w:tc>
      </w:tr>
      <w:tr w:rsidR="003864AD" w:rsidRPr="00CA6F09" w14:paraId="12DF624A" w14:textId="77777777" w:rsidTr="00833E88">
        <w:tc>
          <w:tcPr>
            <w:tcW w:w="2689" w:type="dxa"/>
            <w:tcBorders>
              <w:top w:val="nil"/>
              <w:bottom w:val="nil"/>
            </w:tcBorders>
          </w:tcPr>
          <w:p w14:paraId="5CA31501" w14:textId="77777777" w:rsidR="003864AD" w:rsidRPr="00CA6F09" w:rsidRDefault="003864AD" w:rsidP="00B731A7">
            <w:pPr>
              <w:rPr>
                <w:rFonts w:ascii="Times New Roman" w:hAnsi="Times New Roman"/>
                <w:sz w:val="22"/>
                <w:szCs w:val="22"/>
              </w:rPr>
            </w:pPr>
          </w:p>
        </w:tc>
        <w:tc>
          <w:tcPr>
            <w:tcW w:w="7206" w:type="dxa"/>
          </w:tcPr>
          <w:p w14:paraId="77699C1B" w14:textId="78235687" w:rsidR="003864AD" w:rsidRPr="00CA6F09" w:rsidRDefault="00D66AA9" w:rsidP="00D66AA9">
            <w:pPr>
              <w:spacing w:before="60" w:after="60"/>
              <w:rPr>
                <w:rFonts w:ascii="Times New Roman" w:hAnsi="Times New Roman"/>
                <w:sz w:val="22"/>
                <w:szCs w:val="22"/>
              </w:rPr>
            </w:pPr>
            <w:r>
              <w:rPr>
                <w:rFonts w:ascii="Times New Roman" w:hAnsi="Times New Roman"/>
                <w:sz w:val="22"/>
                <w:szCs w:val="22"/>
              </w:rPr>
              <w:t>2</w:t>
            </w:r>
            <w:r w:rsidR="003864AD" w:rsidRPr="00CA6F09">
              <w:rPr>
                <w:rFonts w:ascii="Times New Roman" w:hAnsi="Times New Roman"/>
                <w:sz w:val="22"/>
                <w:szCs w:val="22"/>
              </w:rPr>
              <w:t>) Élaborer et favoriser des normes</w:t>
            </w:r>
            <w:r>
              <w:rPr>
                <w:rFonts w:ascii="Times New Roman" w:hAnsi="Times New Roman"/>
                <w:sz w:val="22"/>
                <w:szCs w:val="22"/>
              </w:rPr>
              <w:t>,</w:t>
            </w:r>
            <w:r w:rsidR="003864AD" w:rsidRPr="00CA6F09">
              <w:rPr>
                <w:rFonts w:ascii="Times New Roman" w:hAnsi="Times New Roman"/>
                <w:sz w:val="22"/>
                <w:szCs w:val="22"/>
              </w:rPr>
              <w:t xml:space="preserve"> des protocoles</w:t>
            </w:r>
            <w:r>
              <w:rPr>
                <w:rFonts w:ascii="Times New Roman" w:hAnsi="Times New Roman"/>
                <w:sz w:val="22"/>
                <w:szCs w:val="22"/>
              </w:rPr>
              <w:t xml:space="preserve"> et des meilleures pratiques</w:t>
            </w:r>
            <w:r w:rsidR="003864AD" w:rsidRPr="00CA6F09">
              <w:rPr>
                <w:rFonts w:ascii="Times New Roman" w:hAnsi="Times New Roman"/>
                <w:sz w:val="22"/>
                <w:szCs w:val="22"/>
              </w:rPr>
              <w:t xml:space="preserve"> relatifs au partage de données, d’informations et de connaissances, afin de garantir que les données soient de bonne qualité, compatibles et interopérables entre les divers systèmes, outils et plateformes d’information sur la </w:t>
            </w:r>
            <w:proofErr w:type="spellStart"/>
            <w:r w:rsidR="003864AD" w:rsidRPr="00CA6F09">
              <w:rPr>
                <w:rFonts w:ascii="Times New Roman" w:hAnsi="Times New Roman"/>
                <w:sz w:val="22"/>
                <w:szCs w:val="22"/>
              </w:rPr>
              <w:t>biodiversité</w:t>
            </w:r>
            <w:r w:rsidR="003864AD" w:rsidRPr="00CA6F09">
              <w:rPr>
                <w:rFonts w:ascii="Times New Roman" w:hAnsi="Times New Roman"/>
                <w:i/>
                <w:iCs/>
                <w:sz w:val="22"/>
                <w:szCs w:val="22"/>
                <w:vertAlign w:val="superscript"/>
              </w:rPr>
              <w:t>b</w:t>
            </w:r>
            <w:proofErr w:type="spellEnd"/>
          </w:p>
        </w:tc>
        <w:tc>
          <w:tcPr>
            <w:tcW w:w="3240" w:type="dxa"/>
          </w:tcPr>
          <w:p w14:paraId="2996A25C" w14:textId="666EAC2D"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 organisations</w:t>
            </w:r>
            <w:r w:rsidR="00D66AA9">
              <w:rPr>
                <w:rFonts w:ascii="Times New Roman" w:hAnsi="Times New Roman"/>
                <w:sz w:val="22"/>
                <w:szCs w:val="22"/>
              </w:rPr>
              <w:t>, peuples autochtones et communautés locales, centres d’appui régionaux</w:t>
            </w:r>
          </w:p>
        </w:tc>
      </w:tr>
      <w:tr w:rsidR="003864AD" w:rsidRPr="00CA6F09" w14:paraId="33E0AA8F" w14:textId="77777777" w:rsidTr="00067A59">
        <w:tc>
          <w:tcPr>
            <w:tcW w:w="2689" w:type="dxa"/>
            <w:tcBorders>
              <w:top w:val="nil"/>
              <w:bottom w:val="nil"/>
            </w:tcBorders>
          </w:tcPr>
          <w:p w14:paraId="1ECA7392" w14:textId="77777777" w:rsidR="003864AD" w:rsidRPr="00CA6F09" w:rsidRDefault="003864AD" w:rsidP="00B731A7">
            <w:pPr>
              <w:rPr>
                <w:rFonts w:ascii="Times New Roman" w:hAnsi="Times New Roman"/>
                <w:sz w:val="22"/>
                <w:szCs w:val="22"/>
              </w:rPr>
            </w:pPr>
          </w:p>
        </w:tc>
        <w:tc>
          <w:tcPr>
            <w:tcW w:w="7206" w:type="dxa"/>
          </w:tcPr>
          <w:p w14:paraId="57C074D7" w14:textId="66D78DB7" w:rsidR="003864AD" w:rsidRPr="00CA6F09" w:rsidRDefault="00D66AA9" w:rsidP="00B731A7">
            <w:pPr>
              <w:spacing w:before="60" w:after="60"/>
              <w:rPr>
                <w:rFonts w:ascii="Times New Roman" w:hAnsi="Times New Roman"/>
                <w:sz w:val="22"/>
                <w:szCs w:val="22"/>
              </w:rPr>
            </w:pPr>
            <w:r>
              <w:rPr>
                <w:rFonts w:ascii="Times New Roman" w:hAnsi="Times New Roman"/>
                <w:sz w:val="22"/>
                <w:szCs w:val="22"/>
              </w:rPr>
              <w:t>3</w:t>
            </w:r>
            <w:r w:rsidR="003864AD" w:rsidRPr="00CA6F09">
              <w:rPr>
                <w:rFonts w:ascii="Times New Roman" w:hAnsi="Times New Roman"/>
                <w:sz w:val="22"/>
                <w:szCs w:val="22"/>
              </w:rPr>
              <w:t>) Améliorer l’harmonisation et l’interopérabilité des données entre les systèmes de données, d’informations et de connaissances relatives à la biodiversité</w:t>
            </w:r>
          </w:p>
        </w:tc>
        <w:tc>
          <w:tcPr>
            <w:tcW w:w="3240" w:type="dxa"/>
          </w:tcPr>
          <w:p w14:paraId="0D4F3CEB"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Secrétariat, Parties, organisations</w:t>
            </w:r>
          </w:p>
        </w:tc>
      </w:tr>
      <w:tr w:rsidR="003864AD" w:rsidRPr="00CA6F09" w14:paraId="44F0EC58" w14:textId="77777777" w:rsidTr="00067A59">
        <w:tc>
          <w:tcPr>
            <w:tcW w:w="2689" w:type="dxa"/>
            <w:tcBorders>
              <w:top w:val="nil"/>
              <w:bottom w:val="nil"/>
            </w:tcBorders>
          </w:tcPr>
          <w:p w14:paraId="4CFC09B6" w14:textId="77777777" w:rsidR="003864AD" w:rsidRPr="00CA6F09" w:rsidRDefault="003864AD" w:rsidP="00B731A7">
            <w:pPr>
              <w:rPr>
                <w:rFonts w:ascii="Times New Roman" w:hAnsi="Times New Roman"/>
                <w:sz w:val="22"/>
                <w:szCs w:val="22"/>
              </w:rPr>
            </w:pPr>
          </w:p>
        </w:tc>
        <w:tc>
          <w:tcPr>
            <w:tcW w:w="7206" w:type="dxa"/>
            <w:tcBorders>
              <w:bottom w:val="single" w:sz="4" w:space="0" w:color="auto"/>
            </w:tcBorders>
          </w:tcPr>
          <w:p w14:paraId="7C0D7C2E" w14:textId="19758FC4" w:rsidR="003864AD" w:rsidRPr="008879C9" w:rsidRDefault="00D66AA9" w:rsidP="008879C9">
            <w:pPr>
              <w:spacing w:before="60" w:after="60"/>
              <w:rPr>
                <w:rFonts w:ascii="Times New Roman" w:hAnsi="Times New Roman"/>
                <w:sz w:val="22"/>
                <w:szCs w:val="22"/>
              </w:rPr>
            </w:pPr>
            <w:r>
              <w:rPr>
                <w:rFonts w:ascii="Times New Roman" w:hAnsi="Times New Roman"/>
                <w:sz w:val="22"/>
                <w:szCs w:val="22"/>
              </w:rPr>
              <w:t>4</w:t>
            </w:r>
            <w:r w:rsidR="003864AD" w:rsidRPr="00CA6F09">
              <w:rPr>
                <w:rFonts w:ascii="Times New Roman" w:hAnsi="Times New Roman"/>
                <w:sz w:val="22"/>
                <w:szCs w:val="22"/>
              </w:rPr>
              <w:t xml:space="preserve">) Renforcer la capacité des gouvernements </w:t>
            </w:r>
            <w:r w:rsidR="008879C9">
              <w:rPr>
                <w:rFonts w:ascii="Times New Roman" w:hAnsi="Times New Roman"/>
                <w:sz w:val="22"/>
                <w:szCs w:val="22"/>
              </w:rPr>
              <w:t xml:space="preserve">et des autres parties prenantes, y compris le secteur privé, </w:t>
            </w:r>
            <w:r w:rsidR="003864AD" w:rsidRPr="00CA6F09">
              <w:rPr>
                <w:rFonts w:ascii="Times New Roman" w:hAnsi="Times New Roman"/>
                <w:sz w:val="22"/>
                <w:szCs w:val="22"/>
              </w:rPr>
              <w:t xml:space="preserve">à gérer et à partager efficacement les données, les informations et les connaissances entre les </w:t>
            </w:r>
            <w:proofErr w:type="spellStart"/>
            <w:r w:rsidR="003864AD" w:rsidRPr="00CA6F09">
              <w:rPr>
                <w:rFonts w:ascii="Times New Roman" w:hAnsi="Times New Roman"/>
                <w:sz w:val="22"/>
                <w:szCs w:val="22"/>
              </w:rPr>
              <w:t>conventions</w:t>
            </w:r>
            <w:r w:rsidR="003864AD" w:rsidRPr="00CA6F09">
              <w:rPr>
                <w:rFonts w:ascii="Times New Roman" w:hAnsi="Times New Roman"/>
                <w:i/>
                <w:iCs/>
                <w:kern w:val="22"/>
                <w:sz w:val="22"/>
                <w:szCs w:val="22"/>
                <w:vertAlign w:val="superscript"/>
              </w:rPr>
              <w:t>c</w:t>
            </w:r>
            <w:proofErr w:type="spellEnd"/>
            <w:r w:rsidR="008879C9">
              <w:rPr>
                <w:rFonts w:ascii="Times New Roman" w:hAnsi="Times New Roman"/>
                <w:i/>
                <w:iCs/>
                <w:kern w:val="22"/>
                <w:sz w:val="22"/>
                <w:szCs w:val="22"/>
              </w:rPr>
              <w:t xml:space="preserve"> </w:t>
            </w:r>
            <w:r w:rsidR="008879C9">
              <w:rPr>
                <w:rFonts w:ascii="Times New Roman" w:hAnsi="Times New Roman"/>
                <w:iCs/>
                <w:kern w:val="22"/>
                <w:sz w:val="22"/>
                <w:szCs w:val="22"/>
              </w:rPr>
              <w:t>et le programme afin de mettre en œuvre les Objectifs de développement durable et les autres stratégies qui s’y rapportent</w:t>
            </w:r>
          </w:p>
        </w:tc>
        <w:tc>
          <w:tcPr>
            <w:tcW w:w="3240" w:type="dxa"/>
          </w:tcPr>
          <w:p w14:paraId="2C61F496" w14:textId="16B015C1"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r w:rsidR="008879C9">
              <w:rPr>
                <w:rFonts w:ascii="Times New Roman" w:hAnsi="Times New Roman"/>
                <w:sz w:val="22"/>
                <w:szCs w:val="22"/>
              </w:rPr>
              <w:t>, Secrétariat, organisations, centres d’appui régionaux</w:t>
            </w:r>
          </w:p>
        </w:tc>
      </w:tr>
      <w:tr w:rsidR="003864AD" w:rsidRPr="00CA6F09" w14:paraId="6592A40D" w14:textId="77777777" w:rsidTr="00067A59">
        <w:tc>
          <w:tcPr>
            <w:tcW w:w="2689" w:type="dxa"/>
            <w:vMerge w:val="restart"/>
            <w:tcBorders>
              <w:top w:val="nil"/>
              <w:bottom w:val="nil"/>
            </w:tcBorders>
          </w:tcPr>
          <w:p w14:paraId="69A7BB3E" w14:textId="77777777" w:rsidR="003864AD" w:rsidRPr="00CA6F09" w:rsidRDefault="003864AD" w:rsidP="00B731A7">
            <w:pPr>
              <w:rPr>
                <w:rFonts w:ascii="Times New Roman" w:hAnsi="Times New Roman"/>
                <w:sz w:val="22"/>
                <w:szCs w:val="22"/>
              </w:rPr>
            </w:pPr>
          </w:p>
        </w:tc>
        <w:tc>
          <w:tcPr>
            <w:tcW w:w="7206" w:type="dxa"/>
            <w:tcBorders>
              <w:top w:val="single" w:sz="4" w:space="0" w:color="auto"/>
            </w:tcBorders>
          </w:tcPr>
          <w:p w14:paraId="62C71A1B" w14:textId="5F6FBA24" w:rsidR="003864AD" w:rsidRPr="00CA6F09" w:rsidRDefault="00D66AA9" w:rsidP="00D560CC">
            <w:pPr>
              <w:spacing w:before="60" w:after="60"/>
              <w:rPr>
                <w:rFonts w:ascii="Times New Roman" w:hAnsi="Times New Roman"/>
                <w:sz w:val="22"/>
                <w:szCs w:val="22"/>
              </w:rPr>
            </w:pPr>
            <w:r>
              <w:rPr>
                <w:rFonts w:ascii="Times New Roman" w:hAnsi="Times New Roman"/>
                <w:sz w:val="22"/>
                <w:szCs w:val="22"/>
              </w:rPr>
              <w:t>5</w:t>
            </w:r>
            <w:r w:rsidR="003864AD" w:rsidRPr="00CA6F09">
              <w:rPr>
                <w:rFonts w:ascii="Times New Roman" w:hAnsi="Times New Roman"/>
                <w:sz w:val="22"/>
                <w:szCs w:val="22"/>
              </w:rPr>
              <w:t>) Promouvoir une culture de partage des données, des informations et des connaissances et de leur application</w:t>
            </w:r>
            <w:r w:rsidR="008879C9">
              <w:rPr>
                <w:rFonts w:ascii="Times New Roman" w:hAnsi="Times New Roman"/>
                <w:sz w:val="22"/>
                <w:szCs w:val="22"/>
              </w:rPr>
              <w:t xml:space="preserve"> aux niveaux mondial, régional, national, infranational et local, y compris en concluant des accords de partage des </w:t>
            </w:r>
            <w:r w:rsidR="00D560CC">
              <w:rPr>
                <w:rFonts w:ascii="Times New Roman" w:hAnsi="Times New Roman"/>
                <w:sz w:val="22"/>
                <w:szCs w:val="22"/>
              </w:rPr>
              <w:t>données</w:t>
            </w:r>
          </w:p>
        </w:tc>
        <w:tc>
          <w:tcPr>
            <w:tcW w:w="3240" w:type="dxa"/>
          </w:tcPr>
          <w:p w14:paraId="0B415CD2" w14:textId="2D935E8A" w:rsidR="003864AD" w:rsidRPr="00CA6F09" w:rsidRDefault="003864AD" w:rsidP="00DC037E">
            <w:pPr>
              <w:spacing w:before="60" w:after="60"/>
              <w:rPr>
                <w:rFonts w:ascii="Times New Roman" w:hAnsi="Times New Roman"/>
                <w:sz w:val="22"/>
                <w:szCs w:val="22"/>
              </w:rPr>
            </w:pPr>
            <w:r w:rsidRPr="00CA6F09">
              <w:rPr>
                <w:rFonts w:ascii="Times New Roman" w:hAnsi="Times New Roman"/>
                <w:sz w:val="22"/>
                <w:szCs w:val="22"/>
              </w:rPr>
              <w:t>Parties</w:t>
            </w:r>
            <w:r w:rsidR="008879C9">
              <w:rPr>
                <w:rFonts w:ascii="Times New Roman" w:hAnsi="Times New Roman"/>
                <w:sz w:val="22"/>
                <w:szCs w:val="22"/>
              </w:rPr>
              <w:t>, Secrétariat,</w:t>
            </w:r>
            <w:r w:rsidR="00DC037E">
              <w:rPr>
                <w:rFonts w:ascii="Times New Roman" w:hAnsi="Times New Roman"/>
                <w:sz w:val="22"/>
                <w:szCs w:val="22"/>
              </w:rPr>
              <w:t xml:space="preserve"> peuples autochtones et</w:t>
            </w:r>
            <w:r w:rsidR="008879C9">
              <w:rPr>
                <w:rFonts w:ascii="Times New Roman" w:hAnsi="Times New Roman"/>
                <w:sz w:val="22"/>
                <w:szCs w:val="22"/>
              </w:rPr>
              <w:t xml:space="preserve"> communautés autochtones</w:t>
            </w:r>
            <w:r w:rsidR="00DC037E">
              <w:rPr>
                <w:rFonts w:ascii="Times New Roman" w:hAnsi="Times New Roman"/>
                <w:sz w:val="22"/>
                <w:szCs w:val="22"/>
              </w:rPr>
              <w:t>, organisations</w:t>
            </w:r>
            <w:r w:rsidR="008879C9">
              <w:rPr>
                <w:rFonts w:ascii="Times New Roman" w:hAnsi="Times New Roman"/>
                <w:sz w:val="22"/>
                <w:szCs w:val="22"/>
              </w:rPr>
              <w:t xml:space="preserve"> </w:t>
            </w:r>
          </w:p>
        </w:tc>
      </w:tr>
      <w:tr w:rsidR="003864AD" w:rsidRPr="00CA6F09" w14:paraId="019C0A3C" w14:textId="77777777" w:rsidTr="00067A59">
        <w:tc>
          <w:tcPr>
            <w:tcW w:w="2689" w:type="dxa"/>
            <w:vMerge/>
            <w:tcBorders>
              <w:bottom w:val="nil"/>
            </w:tcBorders>
          </w:tcPr>
          <w:p w14:paraId="45AC76AA" w14:textId="77777777" w:rsidR="003864AD" w:rsidRPr="00CA6F09" w:rsidRDefault="003864AD" w:rsidP="00B731A7">
            <w:pPr>
              <w:rPr>
                <w:rFonts w:ascii="Times New Roman" w:hAnsi="Times New Roman"/>
                <w:sz w:val="22"/>
                <w:szCs w:val="22"/>
              </w:rPr>
            </w:pPr>
          </w:p>
        </w:tc>
        <w:tc>
          <w:tcPr>
            <w:tcW w:w="7206" w:type="dxa"/>
          </w:tcPr>
          <w:p w14:paraId="04513FD6" w14:textId="0CF9A013" w:rsidR="003864AD" w:rsidRPr="00CA6F09" w:rsidRDefault="00D66AA9" w:rsidP="00DC037E">
            <w:pPr>
              <w:spacing w:before="60" w:after="60"/>
              <w:rPr>
                <w:rFonts w:ascii="Times New Roman" w:hAnsi="Times New Roman"/>
                <w:sz w:val="22"/>
                <w:szCs w:val="22"/>
              </w:rPr>
            </w:pPr>
            <w:r>
              <w:rPr>
                <w:rFonts w:ascii="Times New Roman" w:hAnsi="Times New Roman"/>
                <w:sz w:val="22"/>
                <w:szCs w:val="22"/>
              </w:rPr>
              <w:t>6</w:t>
            </w:r>
            <w:r w:rsidR="003864AD" w:rsidRPr="00CA6F09">
              <w:rPr>
                <w:rFonts w:ascii="Times New Roman" w:hAnsi="Times New Roman"/>
                <w:sz w:val="22"/>
                <w:szCs w:val="22"/>
              </w:rPr>
              <w:t>) Élaborer, présenter et diffuser des produits de la connaissance sur mesure, notamment lors d’ateliers, de webinaires et de foires du savoir</w:t>
            </w:r>
            <w:r w:rsidR="00DC037E">
              <w:rPr>
                <w:rFonts w:ascii="Times New Roman" w:hAnsi="Times New Roman"/>
                <w:sz w:val="22"/>
                <w:szCs w:val="22"/>
              </w:rPr>
              <w:t>, de rencontres communautaires et dans des ressources en ligne libres d’accès</w:t>
            </w:r>
          </w:p>
        </w:tc>
        <w:tc>
          <w:tcPr>
            <w:tcW w:w="3240" w:type="dxa"/>
          </w:tcPr>
          <w:p w14:paraId="3C0AB3AF" w14:textId="3057DF1E"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Secrétariat, Parties, peuples autochtones et communautés locales, organisations</w:t>
            </w:r>
            <w:r w:rsidR="00DC037E">
              <w:rPr>
                <w:rFonts w:ascii="Times New Roman" w:hAnsi="Times New Roman"/>
                <w:sz w:val="22"/>
                <w:szCs w:val="22"/>
              </w:rPr>
              <w:t>, centres d’appui régionaux</w:t>
            </w:r>
          </w:p>
        </w:tc>
      </w:tr>
      <w:tr w:rsidR="003864AD" w:rsidRPr="00CA6F09" w14:paraId="1BA899C0" w14:textId="77777777" w:rsidTr="00067A59">
        <w:tc>
          <w:tcPr>
            <w:tcW w:w="2689" w:type="dxa"/>
            <w:vMerge/>
            <w:tcBorders>
              <w:bottom w:val="nil"/>
            </w:tcBorders>
          </w:tcPr>
          <w:p w14:paraId="5A41421D" w14:textId="77777777" w:rsidR="003864AD" w:rsidRPr="00CA6F09" w:rsidRDefault="003864AD" w:rsidP="00B731A7">
            <w:pPr>
              <w:rPr>
                <w:rFonts w:ascii="Times New Roman" w:hAnsi="Times New Roman"/>
                <w:sz w:val="22"/>
                <w:szCs w:val="22"/>
              </w:rPr>
            </w:pPr>
          </w:p>
        </w:tc>
        <w:tc>
          <w:tcPr>
            <w:tcW w:w="7206" w:type="dxa"/>
          </w:tcPr>
          <w:p w14:paraId="149233B9" w14:textId="78CD3C0F" w:rsidR="003864AD" w:rsidRPr="00CA6F09" w:rsidRDefault="00D66AA9" w:rsidP="00DC037E">
            <w:pPr>
              <w:spacing w:before="60" w:after="60"/>
              <w:rPr>
                <w:rFonts w:ascii="Times New Roman" w:hAnsi="Times New Roman"/>
                <w:kern w:val="22"/>
                <w:sz w:val="22"/>
                <w:szCs w:val="22"/>
              </w:rPr>
            </w:pPr>
            <w:r>
              <w:rPr>
                <w:rFonts w:ascii="Times New Roman" w:hAnsi="Times New Roman"/>
                <w:sz w:val="22"/>
              </w:rPr>
              <w:t>7</w:t>
            </w:r>
            <w:r w:rsidR="003864AD" w:rsidRPr="00CA6F09">
              <w:rPr>
                <w:rFonts w:ascii="Times New Roman" w:hAnsi="Times New Roman"/>
                <w:sz w:val="22"/>
              </w:rPr>
              <w:t xml:space="preserve">) </w:t>
            </w:r>
            <w:r w:rsidR="00DC037E">
              <w:rPr>
                <w:rFonts w:ascii="Times New Roman" w:hAnsi="Times New Roman"/>
                <w:sz w:val="22"/>
              </w:rPr>
              <w:t>A</w:t>
            </w:r>
            <w:r w:rsidR="003864AD" w:rsidRPr="00CA6F09">
              <w:rPr>
                <w:rFonts w:ascii="Times New Roman" w:hAnsi="Times New Roman"/>
                <w:sz w:val="22"/>
              </w:rPr>
              <w:t>ssurer le respect de la législation en vigueur sur l’accès et le partage des avantages par les utilisateurs de données et les bases de données en ce qui concerne l’accès aux connaissances traditionnelles, afin d’empêcher l’utilisation indue et l’appropriation illicite des connaissances traditionnelles</w:t>
            </w:r>
          </w:p>
        </w:tc>
        <w:tc>
          <w:tcPr>
            <w:tcW w:w="3240" w:type="dxa"/>
          </w:tcPr>
          <w:p w14:paraId="47D6EF56" w14:textId="7485FE03" w:rsidR="003864AD" w:rsidRPr="00CA6F09" w:rsidRDefault="003864AD" w:rsidP="00B731A7">
            <w:pPr>
              <w:spacing w:before="60" w:after="60"/>
              <w:rPr>
                <w:rFonts w:ascii="Times New Roman" w:eastAsia="MS Mincho" w:hAnsi="Times New Roman"/>
                <w:bCs/>
                <w:noProof/>
                <w:kern w:val="22"/>
                <w:sz w:val="22"/>
                <w:szCs w:val="22"/>
              </w:rPr>
            </w:pPr>
            <w:r w:rsidRPr="00CA6F09">
              <w:rPr>
                <w:rFonts w:ascii="Times New Roman" w:hAnsi="Times New Roman"/>
                <w:sz w:val="22"/>
                <w:szCs w:val="22"/>
              </w:rPr>
              <w:t>Parties, peuples autochtones et communautés locales, organisations</w:t>
            </w:r>
            <w:r w:rsidR="00DC037E">
              <w:rPr>
                <w:rFonts w:ascii="Times New Roman" w:hAnsi="Times New Roman"/>
                <w:sz w:val="22"/>
                <w:szCs w:val="22"/>
              </w:rPr>
              <w:t>, Secrétariat</w:t>
            </w:r>
          </w:p>
        </w:tc>
      </w:tr>
      <w:tr w:rsidR="003864AD" w:rsidRPr="00CA6F09" w14:paraId="6316E984" w14:textId="77777777" w:rsidTr="00067A59">
        <w:tc>
          <w:tcPr>
            <w:tcW w:w="2689" w:type="dxa"/>
            <w:vMerge/>
            <w:tcBorders>
              <w:bottom w:val="nil"/>
            </w:tcBorders>
          </w:tcPr>
          <w:p w14:paraId="2E1F169E" w14:textId="77777777" w:rsidR="003864AD" w:rsidRPr="00CA6F09" w:rsidRDefault="003864AD" w:rsidP="00B731A7">
            <w:pPr>
              <w:rPr>
                <w:rFonts w:ascii="Times New Roman" w:hAnsi="Times New Roman"/>
                <w:sz w:val="22"/>
                <w:szCs w:val="22"/>
              </w:rPr>
            </w:pPr>
          </w:p>
        </w:tc>
        <w:tc>
          <w:tcPr>
            <w:tcW w:w="7206" w:type="dxa"/>
          </w:tcPr>
          <w:p w14:paraId="79B38A41" w14:textId="09FE2DC6" w:rsidR="003864AD" w:rsidRPr="00CA6F09" w:rsidRDefault="00D66AA9" w:rsidP="00B731A7">
            <w:pPr>
              <w:spacing w:before="60" w:after="60"/>
              <w:rPr>
                <w:rFonts w:ascii="Times New Roman" w:hAnsi="Times New Roman"/>
                <w:kern w:val="22"/>
                <w:sz w:val="22"/>
                <w:szCs w:val="22"/>
              </w:rPr>
            </w:pPr>
            <w:r>
              <w:rPr>
                <w:rFonts w:ascii="Times New Roman" w:hAnsi="Times New Roman"/>
                <w:sz w:val="22"/>
                <w:szCs w:val="22"/>
              </w:rPr>
              <w:t>8</w:t>
            </w:r>
            <w:r w:rsidR="003864AD" w:rsidRPr="00CA6F09">
              <w:rPr>
                <w:rFonts w:ascii="Times New Roman" w:hAnsi="Times New Roman"/>
                <w:sz w:val="22"/>
                <w:szCs w:val="22"/>
              </w:rPr>
              <w:t>) Concevoir un répertoire ou portail national unique pour les données, informations et connaissances relatives à la biodiversité, afin de favoriser l’accès à celles-ci et leur utilisation dans le cadre du centre d’échange national ou en lien avec celui-ci</w:t>
            </w:r>
          </w:p>
        </w:tc>
        <w:tc>
          <w:tcPr>
            <w:tcW w:w="3240" w:type="dxa"/>
          </w:tcPr>
          <w:p w14:paraId="77CBDE2A" w14:textId="77777777" w:rsidR="003864AD" w:rsidRPr="00CA6F09" w:rsidRDefault="003864AD" w:rsidP="00B731A7">
            <w:pPr>
              <w:spacing w:before="60" w:after="60"/>
              <w:rPr>
                <w:rFonts w:ascii="Times New Roman" w:eastAsia="MS Mincho" w:hAnsi="Times New Roman"/>
                <w:bCs/>
                <w:noProof/>
                <w:kern w:val="22"/>
                <w:sz w:val="22"/>
                <w:szCs w:val="22"/>
              </w:rPr>
            </w:pPr>
            <w:r w:rsidRPr="00CA6F09">
              <w:rPr>
                <w:rFonts w:ascii="Times New Roman" w:hAnsi="Times New Roman"/>
                <w:bCs/>
                <w:sz w:val="22"/>
                <w:szCs w:val="22"/>
              </w:rPr>
              <w:t>Parties</w:t>
            </w:r>
          </w:p>
        </w:tc>
      </w:tr>
      <w:tr w:rsidR="007E3AB5" w:rsidRPr="00CA6F09" w14:paraId="44FA3807" w14:textId="77777777" w:rsidTr="00067A59">
        <w:tc>
          <w:tcPr>
            <w:tcW w:w="2689" w:type="dxa"/>
            <w:tcBorders>
              <w:top w:val="nil"/>
            </w:tcBorders>
          </w:tcPr>
          <w:p w14:paraId="7BF56347" w14:textId="77777777" w:rsidR="007E3AB5" w:rsidRPr="00CA6F09" w:rsidRDefault="007E3AB5" w:rsidP="00B731A7">
            <w:pPr>
              <w:tabs>
                <w:tab w:val="left" w:pos="299"/>
              </w:tabs>
              <w:spacing w:before="60" w:after="60"/>
              <w:rPr>
                <w:rFonts w:ascii="Times New Roman" w:hAnsi="Times New Roman"/>
                <w:bCs/>
                <w:szCs w:val="22"/>
              </w:rPr>
            </w:pPr>
          </w:p>
        </w:tc>
        <w:tc>
          <w:tcPr>
            <w:tcW w:w="7206" w:type="dxa"/>
          </w:tcPr>
          <w:p w14:paraId="0FEEA749" w14:textId="51C93681" w:rsidR="007E3AB5" w:rsidRPr="007E3AB5" w:rsidRDefault="007E3AB5" w:rsidP="00B731A7">
            <w:pPr>
              <w:spacing w:before="60" w:after="60"/>
              <w:rPr>
                <w:rFonts w:ascii="Times New Roman" w:hAnsi="Times New Roman"/>
                <w:sz w:val="22"/>
                <w:szCs w:val="22"/>
              </w:rPr>
            </w:pPr>
            <w:r>
              <w:rPr>
                <w:rFonts w:ascii="Times New Roman" w:hAnsi="Times New Roman"/>
                <w:sz w:val="22"/>
                <w:szCs w:val="22"/>
              </w:rPr>
              <w:t>9) Encourager l’apprentissage de pair à pair sur la gestion des connaissances, notamment par le biais des centres d’appui régionaux à la coopération technique et scientifique</w:t>
            </w:r>
          </w:p>
        </w:tc>
        <w:tc>
          <w:tcPr>
            <w:tcW w:w="3240" w:type="dxa"/>
          </w:tcPr>
          <w:p w14:paraId="5194652C" w14:textId="296231B8" w:rsidR="007E3AB5" w:rsidRPr="00CA6F09" w:rsidRDefault="007E3AB5" w:rsidP="00B731A7">
            <w:pPr>
              <w:spacing w:before="60" w:after="60"/>
              <w:rPr>
                <w:rFonts w:ascii="Times New Roman" w:hAnsi="Times New Roman"/>
                <w:szCs w:val="22"/>
              </w:rPr>
            </w:pPr>
            <w:r w:rsidRPr="007E3AB5">
              <w:rPr>
                <w:rFonts w:ascii="Times New Roman" w:hAnsi="Times New Roman"/>
                <w:sz w:val="22"/>
                <w:szCs w:val="22"/>
              </w:rPr>
              <w:t>Secrétariat, Parties, organisations, centres d’appui régionaux</w:t>
            </w:r>
          </w:p>
        </w:tc>
      </w:tr>
      <w:tr w:rsidR="003864AD" w:rsidRPr="00CA6F09" w14:paraId="7FA91895" w14:textId="77777777" w:rsidTr="00833E88">
        <w:tc>
          <w:tcPr>
            <w:tcW w:w="2689" w:type="dxa"/>
            <w:vMerge w:val="restart"/>
          </w:tcPr>
          <w:p w14:paraId="01095B54" w14:textId="77777777" w:rsidR="003864AD" w:rsidRPr="00CA6F09" w:rsidRDefault="003864AD" w:rsidP="00B731A7">
            <w:pPr>
              <w:tabs>
                <w:tab w:val="left" w:pos="299"/>
              </w:tabs>
              <w:spacing w:before="60" w:after="60"/>
              <w:rPr>
                <w:rFonts w:ascii="Times New Roman" w:hAnsi="Times New Roman"/>
                <w:sz w:val="22"/>
                <w:szCs w:val="22"/>
              </w:rPr>
            </w:pPr>
            <w:r w:rsidRPr="00CA6F09">
              <w:rPr>
                <w:rFonts w:ascii="Times New Roman" w:hAnsi="Times New Roman"/>
                <w:bCs/>
                <w:sz w:val="22"/>
                <w:szCs w:val="22"/>
              </w:rPr>
              <w:t>E.</w:t>
            </w:r>
            <w:r w:rsidRPr="00CA6F09">
              <w:rPr>
                <w:rFonts w:ascii="Times New Roman" w:hAnsi="Times New Roman"/>
                <w:bCs/>
                <w:sz w:val="22"/>
                <w:szCs w:val="22"/>
              </w:rPr>
              <w:tab/>
              <w:t>Promouvoir l’adoption, et l’utilisation et l’application efficaces des connaissances</w:t>
            </w:r>
          </w:p>
        </w:tc>
        <w:tc>
          <w:tcPr>
            <w:tcW w:w="7206" w:type="dxa"/>
          </w:tcPr>
          <w:p w14:paraId="5F0147FB" w14:textId="287AC97B" w:rsidR="003864AD" w:rsidRPr="00CA6F09" w:rsidRDefault="002E3267" w:rsidP="00B731A7">
            <w:pPr>
              <w:spacing w:before="60" w:after="60"/>
              <w:rPr>
                <w:rFonts w:ascii="Times New Roman" w:hAnsi="Times New Roman"/>
                <w:sz w:val="22"/>
                <w:szCs w:val="22"/>
              </w:rPr>
            </w:pPr>
            <w:r>
              <w:rPr>
                <w:rFonts w:ascii="Times New Roman" w:hAnsi="Times New Roman"/>
                <w:sz w:val="22"/>
                <w:szCs w:val="22"/>
              </w:rPr>
              <w:t>1</w:t>
            </w:r>
            <w:r w:rsidR="003864AD" w:rsidRPr="00CA6F09">
              <w:rPr>
                <w:rFonts w:ascii="Times New Roman" w:hAnsi="Times New Roman"/>
                <w:sz w:val="22"/>
                <w:szCs w:val="22"/>
              </w:rPr>
              <w:t>) Élaborer et mettre en place des stratégies visant à améliorer l’adoption, l’utilisation et l’application des données, informations et connaissances existantes relatives à la biodiversité, afin d’étayer les programmes, les politiques générales et la prise de décisions en matière de biodiversité</w:t>
            </w:r>
          </w:p>
        </w:tc>
        <w:tc>
          <w:tcPr>
            <w:tcW w:w="3240" w:type="dxa"/>
          </w:tcPr>
          <w:p w14:paraId="4F33574E"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p>
        </w:tc>
      </w:tr>
      <w:tr w:rsidR="003864AD" w:rsidRPr="00CA6F09" w14:paraId="5E80413A" w14:textId="77777777" w:rsidTr="00833E88">
        <w:tc>
          <w:tcPr>
            <w:tcW w:w="2689" w:type="dxa"/>
            <w:vMerge/>
          </w:tcPr>
          <w:p w14:paraId="152116C0" w14:textId="77777777" w:rsidR="003864AD" w:rsidRPr="00CA6F09" w:rsidRDefault="003864AD" w:rsidP="00B731A7">
            <w:pPr>
              <w:rPr>
                <w:rFonts w:ascii="Times New Roman" w:hAnsi="Times New Roman"/>
                <w:sz w:val="22"/>
                <w:szCs w:val="22"/>
              </w:rPr>
            </w:pPr>
          </w:p>
        </w:tc>
        <w:tc>
          <w:tcPr>
            <w:tcW w:w="7206" w:type="dxa"/>
          </w:tcPr>
          <w:p w14:paraId="317278BA" w14:textId="78B0EA53" w:rsidR="003864AD" w:rsidRPr="00CA6F09" w:rsidRDefault="002E3267" w:rsidP="002E3267">
            <w:pPr>
              <w:spacing w:before="60" w:after="60"/>
              <w:rPr>
                <w:rFonts w:ascii="Times New Roman" w:hAnsi="Times New Roman"/>
                <w:sz w:val="22"/>
                <w:szCs w:val="22"/>
              </w:rPr>
            </w:pPr>
            <w:r>
              <w:rPr>
                <w:rFonts w:ascii="Times New Roman" w:hAnsi="Times New Roman"/>
                <w:sz w:val="22"/>
                <w:szCs w:val="22"/>
              </w:rPr>
              <w:t>2</w:t>
            </w:r>
            <w:r w:rsidR="003864AD" w:rsidRPr="00CA6F09">
              <w:rPr>
                <w:rFonts w:ascii="Times New Roman" w:hAnsi="Times New Roman"/>
                <w:sz w:val="22"/>
                <w:szCs w:val="22"/>
              </w:rPr>
              <w:t xml:space="preserve">) Promouvoir et faciliter le partage, la reproduction, l’augmentation </w:t>
            </w:r>
            <w:r>
              <w:rPr>
                <w:rFonts w:ascii="Times New Roman" w:hAnsi="Times New Roman"/>
                <w:sz w:val="22"/>
                <w:szCs w:val="22"/>
              </w:rPr>
              <w:t>à l’échelle</w:t>
            </w:r>
            <w:r w:rsidR="003864AD" w:rsidRPr="00CA6F09">
              <w:rPr>
                <w:rFonts w:ascii="Times New Roman" w:hAnsi="Times New Roman"/>
                <w:sz w:val="22"/>
                <w:szCs w:val="22"/>
              </w:rPr>
              <w:t>, l’adaptation et la systématisation des données, des informations et des connaissances, notamment à l’aide de la documentation des bonnes pratiques et des enseignements tirés, en vue d’améliorer les processus et les pratiques</w:t>
            </w:r>
          </w:p>
        </w:tc>
        <w:tc>
          <w:tcPr>
            <w:tcW w:w="3240" w:type="dxa"/>
          </w:tcPr>
          <w:p w14:paraId="0F8E3B29" w14:textId="63055A41"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Parties, organisations</w:t>
            </w:r>
            <w:r w:rsidR="002E3267">
              <w:rPr>
                <w:rFonts w:ascii="Times New Roman" w:hAnsi="Times New Roman"/>
                <w:bCs/>
                <w:sz w:val="22"/>
                <w:szCs w:val="22"/>
              </w:rPr>
              <w:t>, peuples autochtones et communautés locales, Secrétariat</w:t>
            </w:r>
          </w:p>
        </w:tc>
      </w:tr>
      <w:tr w:rsidR="003864AD" w:rsidRPr="00CA6F09" w14:paraId="47A3AFDF" w14:textId="77777777" w:rsidTr="00833E88">
        <w:tc>
          <w:tcPr>
            <w:tcW w:w="2689" w:type="dxa"/>
            <w:vMerge/>
            <w:tcBorders>
              <w:bottom w:val="nil"/>
            </w:tcBorders>
          </w:tcPr>
          <w:p w14:paraId="795323C9" w14:textId="77777777" w:rsidR="003864AD" w:rsidRPr="00CA6F09" w:rsidRDefault="003864AD" w:rsidP="00B731A7">
            <w:pPr>
              <w:rPr>
                <w:rFonts w:ascii="Times New Roman" w:hAnsi="Times New Roman"/>
                <w:sz w:val="22"/>
                <w:szCs w:val="22"/>
              </w:rPr>
            </w:pPr>
          </w:p>
        </w:tc>
        <w:tc>
          <w:tcPr>
            <w:tcW w:w="7206" w:type="dxa"/>
          </w:tcPr>
          <w:p w14:paraId="0590CE6F" w14:textId="60EF86AE" w:rsidR="003864AD" w:rsidRPr="00CA6F09" w:rsidRDefault="002E3267" w:rsidP="00B731A7">
            <w:pPr>
              <w:spacing w:before="60" w:after="60"/>
              <w:rPr>
                <w:rFonts w:ascii="Times New Roman" w:hAnsi="Times New Roman"/>
                <w:sz w:val="22"/>
                <w:szCs w:val="22"/>
              </w:rPr>
            </w:pPr>
            <w:r>
              <w:rPr>
                <w:rFonts w:ascii="Times New Roman" w:hAnsi="Times New Roman"/>
                <w:sz w:val="22"/>
                <w:szCs w:val="22"/>
              </w:rPr>
              <w:t>3</w:t>
            </w:r>
            <w:r w:rsidR="003864AD" w:rsidRPr="00CA6F09">
              <w:rPr>
                <w:rFonts w:ascii="Times New Roman" w:hAnsi="Times New Roman"/>
                <w:sz w:val="22"/>
                <w:szCs w:val="22"/>
              </w:rPr>
              <w:t xml:space="preserve">) Créer </w:t>
            </w:r>
            <w:r w:rsidR="003864AD" w:rsidRPr="00CA6F09">
              <w:rPr>
                <w:rFonts w:ascii="Times New Roman" w:hAnsi="Times New Roman"/>
                <w:sz w:val="22"/>
              </w:rPr>
              <w:t>et utiliser</w:t>
            </w:r>
            <w:r w:rsidR="003864AD" w:rsidRPr="00CA6F09">
              <w:rPr>
                <w:rFonts w:ascii="Times New Roman" w:hAnsi="Times New Roman"/>
                <w:sz w:val="22"/>
                <w:szCs w:val="22"/>
              </w:rPr>
              <w:t xml:space="preserve"> des mécanismes permettant de favoriser les interactions et le dialogue entre les responsables politiques, les décideurs et la communauté de chercheurs, les praticiens, les peuples autochtones et les communautés locales</w:t>
            </w:r>
          </w:p>
        </w:tc>
        <w:tc>
          <w:tcPr>
            <w:tcW w:w="3240" w:type="dxa"/>
          </w:tcPr>
          <w:p w14:paraId="1F4C27E8"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peuples autochtones et communautés locales</w:t>
            </w:r>
          </w:p>
        </w:tc>
      </w:tr>
      <w:tr w:rsidR="003864AD" w:rsidRPr="00CA6F09" w14:paraId="649B76BA" w14:textId="77777777" w:rsidTr="00833E88">
        <w:tc>
          <w:tcPr>
            <w:tcW w:w="2689" w:type="dxa"/>
            <w:tcBorders>
              <w:top w:val="nil"/>
              <w:bottom w:val="single" w:sz="4" w:space="0" w:color="auto"/>
            </w:tcBorders>
          </w:tcPr>
          <w:p w14:paraId="6D9EC784" w14:textId="77777777" w:rsidR="003864AD" w:rsidRPr="00CA6F09" w:rsidRDefault="003864AD" w:rsidP="00B731A7">
            <w:pPr>
              <w:rPr>
                <w:rFonts w:ascii="Times New Roman" w:hAnsi="Times New Roman"/>
                <w:sz w:val="22"/>
                <w:szCs w:val="22"/>
              </w:rPr>
            </w:pPr>
          </w:p>
        </w:tc>
        <w:tc>
          <w:tcPr>
            <w:tcW w:w="7206" w:type="dxa"/>
          </w:tcPr>
          <w:p w14:paraId="7F58F40F" w14:textId="0FBEB18B" w:rsidR="003864AD" w:rsidRPr="00CA6F09" w:rsidRDefault="002E3267" w:rsidP="005C4094">
            <w:pPr>
              <w:spacing w:before="60" w:after="60"/>
              <w:rPr>
                <w:rFonts w:ascii="Times New Roman" w:hAnsi="Times New Roman"/>
                <w:sz w:val="22"/>
                <w:szCs w:val="22"/>
              </w:rPr>
            </w:pPr>
            <w:r>
              <w:rPr>
                <w:rFonts w:ascii="Times New Roman" w:hAnsi="Times New Roman"/>
                <w:sz w:val="22"/>
                <w:szCs w:val="22"/>
              </w:rPr>
              <w:t>4</w:t>
            </w:r>
            <w:r w:rsidR="003864AD" w:rsidRPr="00CA6F09">
              <w:rPr>
                <w:rFonts w:ascii="Times New Roman" w:hAnsi="Times New Roman"/>
                <w:sz w:val="22"/>
                <w:szCs w:val="22"/>
              </w:rPr>
              <w:t xml:space="preserve">) Créer des </w:t>
            </w:r>
            <w:r>
              <w:rPr>
                <w:rFonts w:ascii="Times New Roman" w:hAnsi="Times New Roman"/>
                <w:sz w:val="22"/>
                <w:szCs w:val="22"/>
              </w:rPr>
              <w:t>liens</w:t>
            </w:r>
            <w:r w:rsidR="003864AD" w:rsidRPr="00CA6F09">
              <w:rPr>
                <w:rFonts w:ascii="Times New Roman" w:hAnsi="Times New Roman"/>
                <w:sz w:val="22"/>
                <w:szCs w:val="22"/>
              </w:rPr>
              <w:t xml:space="preserve"> entre les réseaux scientifiques et les experts en communication afin de permettre la </w:t>
            </w:r>
            <w:r w:rsidR="005C4094">
              <w:rPr>
                <w:rFonts w:ascii="Times New Roman" w:hAnsi="Times New Roman"/>
                <w:sz w:val="22"/>
                <w:szCs w:val="22"/>
              </w:rPr>
              <w:t>traduction</w:t>
            </w:r>
            <w:r w:rsidR="003864AD" w:rsidRPr="00CA6F09">
              <w:rPr>
                <w:rFonts w:ascii="Times New Roman" w:hAnsi="Times New Roman"/>
                <w:sz w:val="22"/>
                <w:szCs w:val="22"/>
              </w:rPr>
              <w:t xml:space="preserve"> des résultats de la recherche scientifique en produits de la connaissance</w:t>
            </w:r>
          </w:p>
        </w:tc>
        <w:tc>
          <w:tcPr>
            <w:tcW w:w="3240" w:type="dxa"/>
          </w:tcPr>
          <w:p w14:paraId="1297CCE0" w14:textId="76253F47" w:rsidR="003864AD" w:rsidRPr="00CA6F09" w:rsidRDefault="003864AD" w:rsidP="005C4094">
            <w:pPr>
              <w:spacing w:before="60" w:after="60"/>
              <w:rPr>
                <w:rFonts w:ascii="Times New Roman" w:hAnsi="Times New Roman"/>
                <w:sz w:val="22"/>
                <w:szCs w:val="22"/>
              </w:rPr>
            </w:pPr>
            <w:r w:rsidRPr="00CA6F09">
              <w:rPr>
                <w:rFonts w:ascii="Times New Roman" w:hAnsi="Times New Roman"/>
                <w:sz w:val="22"/>
                <w:szCs w:val="22"/>
              </w:rPr>
              <w:t>Parties</w:t>
            </w:r>
            <w:r w:rsidR="005C4094">
              <w:rPr>
                <w:rFonts w:ascii="Times New Roman" w:hAnsi="Times New Roman"/>
                <w:sz w:val="22"/>
                <w:szCs w:val="22"/>
              </w:rPr>
              <w:t>, peuples autochtones et communautés locales, centres d’appui régionaux, entité mondiale de coopération technique et scientifique, Secrétariat</w:t>
            </w:r>
          </w:p>
        </w:tc>
      </w:tr>
      <w:tr w:rsidR="003864AD" w:rsidRPr="00CA6F09" w14:paraId="4EDBBE6C" w14:textId="77777777" w:rsidTr="003F578C">
        <w:tc>
          <w:tcPr>
            <w:tcW w:w="2689" w:type="dxa"/>
            <w:tcBorders>
              <w:bottom w:val="nil"/>
            </w:tcBorders>
          </w:tcPr>
          <w:p w14:paraId="3B26B71B" w14:textId="77777777" w:rsidR="003864AD" w:rsidRPr="00CA6F09" w:rsidRDefault="003864AD" w:rsidP="00B731A7">
            <w:pPr>
              <w:tabs>
                <w:tab w:val="left" w:pos="285"/>
              </w:tabs>
              <w:spacing w:before="60" w:after="60"/>
              <w:rPr>
                <w:rFonts w:ascii="Times New Roman" w:hAnsi="Times New Roman"/>
                <w:sz w:val="22"/>
                <w:szCs w:val="22"/>
              </w:rPr>
            </w:pPr>
            <w:r w:rsidRPr="00CA6F09">
              <w:rPr>
                <w:rFonts w:ascii="Times New Roman" w:hAnsi="Times New Roman"/>
                <w:bCs/>
                <w:sz w:val="22"/>
                <w:szCs w:val="22"/>
              </w:rPr>
              <w:t>F.</w:t>
            </w:r>
            <w:r w:rsidRPr="00CA6F09">
              <w:rPr>
                <w:rFonts w:ascii="Times New Roman" w:hAnsi="Times New Roman"/>
                <w:bCs/>
                <w:sz w:val="22"/>
                <w:szCs w:val="22"/>
              </w:rPr>
              <w:tab/>
              <w:t>Procéder à des audits et des examens des connaissances</w:t>
            </w:r>
          </w:p>
        </w:tc>
        <w:tc>
          <w:tcPr>
            <w:tcW w:w="7206" w:type="dxa"/>
          </w:tcPr>
          <w:p w14:paraId="574B521C" w14:textId="3B5A594E" w:rsidR="003864AD" w:rsidRPr="00CA6F09" w:rsidRDefault="005C4094" w:rsidP="003F0B7E">
            <w:pPr>
              <w:spacing w:before="60" w:after="60"/>
              <w:rPr>
                <w:rFonts w:ascii="Times New Roman" w:hAnsi="Times New Roman"/>
                <w:sz w:val="22"/>
                <w:szCs w:val="22"/>
              </w:rPr>
            </w:pPr>
            <w:r>
              <w:rPr>
                <w:rFonts w:ascii="Times New Roman" w:hAnsi="Times New Roman"/>
                <w:sz w:val="22"/>
                <w:szCs w:val="22"/>
              </w:rPr>
              <w:t>1</w:t>
            </w:r>
            <w:r w:rsidR="003864AD" w:rsidRPr="00CA6F09">
              <w:rPr>
                <w:rFonts w:ascii="Times New Roman" w:hAnsi="Times New Roman"/>
                <w:sz w:val="22"/>
                <w:szCs w:val="22"/>
              </w:rPr>
              <w:t xml:space="preserve">) Entreprendre des études périodiques pour évaluer, entre autres, les types d’information et de connaissances les plus fréquemment demandées, la facilité d’accès aux informations demandées, les lacunes </w:t>
            </w:r>
            <w:r w:rsidR="003F0B7E">
              <w:rPr>
                <w:rFonts w:ascii="Times New Roman" w:hAnsi="Times New Roman"/>
                <w:sz w:val="22"/>
                <w:szCs w:val="22"/>
              </w:rPr>
              <w:t>existantes</w:t>
            </w:r>
            <w:r w:rsidR="003864AD" w:rsidRPr="00CA6F09">
              <w:rPr>
                <w:rFonts w:ascii="Times New Roman" w:hAnsi="Times New Roman"/>
                <w:sz w:val="22"/>
                <w:szCs w:val="22"/>
              </w:rPr>
              <w:t xml:space="preserve"> dans les connaissances, le niveau de partage des connaissances et les canaux privilégiés</w:t>
            </w:r>
            <w:r>
              <w:rPr>
                <w:rFonts w:ascii="Times New Roman" w:hAnsi="Times New Roman"/>
                <w:sz w:val="22"/>
                <w:szCs w:val="22"/>
              </w:rPr>
              <w:t>, ainsi que l’adoption, l’utilisation et l’application des connaissances lors de la prise de décisions</w:t>
            </w:r>
          </w:p>
        </w:tc>
        <w:tc>
          <w:tcPr>
            <w:tcW w:w="3240" w:type="dxa"/>
          </w:tcPr>
          <w:p w14:paraId="7F99EB10" w14:textId="111BDFA7"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r w:rsidR="005C4094">
              <w:rPr>
                <w:rFonts w:ascii="Times New Roman" w:hAnsi="Times New Roman"/>
                <w:sz w:val="22"/>
                <w:szCs w:val="22"/>
              </w:rPr>
              <w:t>, Secrétariat</w:t>
            </w:r>
          </w:p>
        </w:tc>
      </w:tr>
      <w:tr w:rsidR="003864AD" w:rsidRPr="00CA6F09" w14:paraId="2C870AB2" w14:textId="77777777" w:rsidTr="003F578C">
        <w:tc>
          <w:tcPr>
            <w:tcW w:w="2689" w:type="dxa"/>
            <w:tcBorders>
              <w:top w:val="nil"/>
              <w:bottom w:val="nil"/>
            </w:tcBorders>
          </w:tcPr>
          <w:p w14:paraId="5F250794" w14:textId="77777777" w:rsidR="003864AD" w:rsidRPr="00CA6F09" w:rsidRDefault="003864AD" w:rsidP="00B731A7">
            <w:pPr>
              <w:rPr>
                <w:rFonts w:ascii="Times New Roman" w:hAnsi="Times New Roman"/>
                <w:sz w:val="22"/>
                <w:szCs w:val="22"/>
              </w:rPr>
            </w:pPr>
          </w:p>
        </w:tc>
        <w:tc>
          <w:tcPr>
            <w:tcW w:w="7206" w:type="dxa"/>
          </w:tcPr>
          <w:p w14:paraId="2AA0AA82" w14:textId="613E4F8A" w:rsidR="003864AD" w:rsidRPr="00CA6F09" w:rsidRDefault="005C4094" w:rsidP="00B731A7">
            <w:pPr>
              <w:spacing w:before="60" w:after="60"/>
              <w:rPr>
                <w:rFonts w:ascii="Times New Roman" w:hAnsi="Times New Roman"/>
                <w:sz w:val="22"/>
                <w:szCs w:val="22"/>
              </w:rPr>
            </w:pPr>
            <w:r>
              <w:rPr>
                <w:rFonts w:ascii="Times New Roman" w:hAnsi="Times New Roman"/>
                <w:sz w:val="22"/>
                <w:szCs w:val="22"/>
              </w:rPr>
              <w:t>2</w:t>
            </w:r>
            <w:r w:rsidR="003864AD" w:rsidRPr="00CA6F09">
              <w:rPr>
                <w:rFonts w:ascii="Times New Roman" w:hAnsi="Times New Roman"/>
                <w:sz w:val="22"/>
                <w:szCs w:val="22"/>
              </w:rPr>
              <w:t>) Analyser les principales lacunes dans les connaissances et recenser des options pour les combler</w:t>
            </w:r>
          </w:p>
        </w:tc>
        <w:tc>
          <w:tcPr>
            <w:tcW w:w="3240" w:type="dxa"/>
          </w:tcPr>
          <w:p w14:paraId="70BA0CB9" w14:textId="4EEDABB7"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 peuples autochtones et communautés locales</w:t>
            </w:r>
            <w:r w:rsidR="00A30ACB">
              <w:rPr>
                <w:rFonts w:ascii="Times New Roman" w:hAnsi="Times New Roman"/>
                <w:sz w:val="22"/>
                <w:szCs w:val="22"/>
              </w:rPr>
              <w:t>, Secrétariat</w:t>
            </w:r>
          </w:p>
        </w:tc>
      </w:tr>
      <w:tr w:rsidR="003864AD" w:rsidRPr="00CA6F09" w14:paraId="5A01BABA" w14:textId="77777777" w:rsidTr="00833E88">
        <w:tc>
          <w:tcPr>
            <w:tcW w:w="2689" w:type="dxa"/>
            <w:tcBorders>
              <w:top w:val="nil"/>
            </w:tcBorders>
          </w:tcPr>
          <w:p w14:paraId="53B2214F" w14:textId="77777777" w:rsidR="003864AD" w:rsidRPr="00CA6F09" w:rsidRDefault="003864AD" w:rsidP="00B731A7">
            <w:pPr>
              <w:rPr>
                <w:rFonts w:ascii="Times New Roman" w:hAnsi="Times New Roman"/>
                <w:sz w:val="22"/>
                <w:szCs w:val="22"/>
              </w:rPr>
            </w:pPr>
          </w:p>
        </w:tc>
        <w:tc>
          <w:tcPr>
            <w:tcW w:w="7206" w:type="dxa"/>
          </w:tcPr>
          <w:p w14:paraId="73B4BAF3" w14:textId="3EAE7157" w:rsidR="003864AD" w:rsidRPr="00CA6F09" w:rsidRDefault="005C4094" w:rsidP="00B731A7">
            <w:pPr>
              <w:spacing w:before="60" w:after="60"/>
              <w:rPr>
                <w:rFonts w:ascii="Times New Roman" w:hAnsi="Times New Roman"/>
                <w:sz w:val="22"/>
                <w:szCs w:val="22"/>
              </w:rPr>
            </w:pPr>
            <w:r>
              <w:rPr>
                <w:rFonts w:ascii="Times New Roman" w:hAnsi="Times New Roman"/>
                <w:sz w:val="22"/>
                <w:szCs w:val="22"/>
              </w:rPr>
              <w:t>3</w:t>
            </w:r>
            <w:r w:rsidR="003864AD" w:rsidRPr="00CA6F09">
              <w:rPr>
                <w:rFonts w:ascii="Times New Roman" w:hAnsi="Times New Roman"/>
                <w:sz w:val="22"/>
                <w:szCs w:val="22"/>
              </w:rPr>
              <w:t>) Effectuer un examen exhaustif de la stratégie de gestion des connaissances</w:t>
            </w:r>
          </w:p>
        </w:tc>
        <w:tc>
          <w:tcPr>
            <w:tcW w:w="3240" w:type="dxa"/>
          </w:tcPr>
          <w:p w14:paraId="7774E1A7" w14:textId="0EE163D3"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r w:rsidR="00A30ACB">
              <w:rPr>
                <w:rFonts w:ascii="Times New Roman" w:hAnsi="Times New Roman"/>
                <w:sz w:val="22"/>
                <w:szCs w:val="22"/>
              </w:rPr>
              <w:t>, Secrétariat</w:t>
            </w:r>
          </w:p>
        </w:tc>
      </w:tr>
      <w:tr w:rsidR="003864AD" w:rsidRPr="00CA6F09" w14:paraId="7F999DF0" w14:textId="77777777" w:rsidTr="00833E88">
        <w:tc>
          <w:tcPr>
            <w:tcW w:w="2689" w:type="dxa"/>
            <w:tcBorders>
              <w:bottom w:val="nil"/>
            </w:tcBorders>
          </w:tcPr>
          <w:p w14:paraId="0F65638A" w14:textId="77777777" w:rsidR="003864AD" w:rsidRPr="00CA6F09" w:rsidRDefault="003864AD" w:rsidP="00B731A7">
            <w:pPr>
              <w:tabs>
                <w:tab w:val="left" w:pos="299"/>
              </w:tabs>
              <w:spacing w:before="60" w:after="60"/>
              <w:rPr>
                <w:rFonts w:ascii="Times New Roman" w:hAnsi="Times New Roman"/>
                <w:sz w:val="22"/>
                <w:szCs w:val="22"/>
              </w:rPr>
            </w:pPr>
            <w:r w:rsidRPr="00CA6F09">
              <w:rPr>
                <w:rFonts w:ascii="Times New Roman" w:hAnsi="Times New Roman"/>
                <w:bCs/>
                <w:sz w:val="22"/>
                <w:szCs w:val="22"/>
              </w:rPr>
              <w:t>G.</w:t>
            </w:r>
            <w:r w:rsidRPr="00CA6F09">
              <w:rPr>
                <w:rFonts w:ascii="Times New Roman" w:hAnsi="Times New Roman"/>
                <w:bCs/>
                <w:sz w:val="22"/>
                <w:szCs w:val="22"/>
              </w:rPr>
              <w:tab/>
              <w:t>Créer des capacités en matière de gestion des données, des informations et des connaissances</w:t>
            </w:r>
          </w:p>
        </w:tc>
        <w:tc>
          <w:tcPr>
            <w:tcW w:w="7206" w:type="dxa"/>
          </w:tcPr>
          <w:p w14:paraId="3FA8632C" w14:textId="7E8ADF30" w:rsidR="003864AD" w:rsidRPr="00CA6F09" w:rsidRDefault="00A30ACB" w:rsidP="00B731A7">
            <w:pPr>
              <w:spacing w:before="60" w:after="60"/>
              <w:rPr>
                <w:rFonts w:ascii="Times New Roman" w:hAnsi="Times New Roman"/>
                <w:sz w:val="22"/>
                <w:szCs w:val="22"/>
              </w:rPr>
            </w:pPr>
            <w:r>
              <w:rPr>
                <w:rFonts w:ascii="Times New Roman" w:hAnsi="Times New Roman"/>
                <w:sz w:val="22"/>
                <w:szCs w:val="22"/>
              </w:rPr>
              <w:t>1</w:t>
            </w:r>
            <w:r w:rsidR="003864AD" w:rsidRPr="00CA6F09">
              <w:rPr>
                <w:rFonts w:ascii="Times New Roman" w:hAnsi="Times New Roman"/>
                <w:sz w:val="22"/>
                <w:szCs w:val="22"/>
              </w:rPr>
              <w:t xml:space="preserve">) Entreprendre des analyses des lacunes et des besoins en ce qui concerne les capacités </w:t>
            </w:r>
            <w:r>
              <w:rPr>
                <w:rFonts w:ascii="Times New Roman" w:hAnsi="Times New Roman"/>
                <w:sz w:val="22"/>
                <w:szCs w:val="22"/>
              </w:rPr>
              <w:t xml:space="preserve">nationales </w:t>
            </w:r>
            <w:r w:rsidR="003864AD" w:rsidRPr="00CA6F09">
              <w:rPr>
                <w:rFonts w:ascii="Times New Roman" w:hAnsi="Times New Roman"/>
                <w:sz w:val="22"/>
                <w:szCs w:val="22"/>
              </w:rPr>
              <w:t>de gestion des connaissances dans le cadre de la mise en œuvre des stratégies et plans d’action nationaux pour la diversité biologique</w:t>
            </w:r>
          </w:p>
        </w:tc>
        <w:tc>
          <w:tcPr>
            <w:tcW w:w="3240" w:type="dxa"/>
          </w:tcPr>
          <w:p w14:paraId="39F1781C" w14:textId="3EB2A1DA" w:rsidR="003864AD" w:rsidRPr="00CA6F09" w:rsidRDefault="00845C3F" w:rsidP="00B731A7">
            <w:pPr>
              <w:spacing w:before="60" w:after="60"/>
              <w:rPr>
                <w:rFonts w:ascii="Times New Roman" w:hAnsi="Times New Roman"/>
                <w:sz w:val="22"/>
                <w:szCs w:val="22"/>
              </w:rPr>
            </w:pPr>
            <w:r>
              <w:rPr>
                <w:rFonts w:ascii="Times New Roman" w:hAnsi="Times New Roman"/>
                <w:sz w:val="22"/>
                <w:szCs w:val="22"/>
              </w:rPr>
              <w:t xml:space="preserve">Secrétariat, </w:t>
            </w:r>
            <w:r w:rsidR="003864AD" w:rsidRPr="00CA6F09">
              <w:rPr>
                <w:rFonts w:ascii="Times New Roman" w:hAnsi="Times New Roman"/>
                <w:sz w:val="22"/>
                <w:szCs w:val="22"/>
              </w:rPr>
              <w:t>Parties</w:t>
            </w:r>
            <w:r>
              <w:rPr>
                <w:rFonts w:ascii="Times New Roman" w:hAnsi="Times New Roman"/>
                <w:sz w:val="22"/>
                <w:szCs w:val="22"/>
              </w:rPr>
              <w:t>, peuples autochtones et communautés locales</w:t>
            </w:r>
          </w:p>
        </w:tc>
      </w:tr>
      <w:tr w:rsidR="003864AD" w:rsidRPr="00CA6F09" w14:paraId="3D02AF26" w14:textId="77777777" w:rsidTr="00833E88">
        <w:tc>
          <w:tcPr>
            <w:tcW w:w="2689" w:type="dxa"/>
            <w:tcBorders>
              <w:top w:val="nil"/>
              <w:bottom w:val="nil"/>
            </w:tcBorders>
          </w:tcPr>
          <w:p w14:paraId="434D033D" w14:textId="77777777" w:rsidR="003864AD" w:rsidRPr="00CA6F09" w:rsidRDefault="003864AD" w:rsidP="00B731A7">
            <w:pPr>
              <w:rPr>
                <w:rFonts w:ascii="Times New Roman" w:hAnsi="Times New Roman"/>
                <w:sz w:val="22"/>
                <w:szCs w:val="22"/>
              </w:rPr>
            </w:pPr>
          </w:p>
        </w:tc>
        <w:tc>
          <w:tcPr>
            <w:tcW w:w="7206" w:type="dxa"/>
          </w:tcPr>
          <w:p w14:paraId="7C820928" w14:textId="4B6229D9" w:rsidR="003864AD" w:rsidRPr="00CA6F09" w:rsidRDefault="00A30ACB" w:rsidP="00A30ACB">
            <w:pPr>
              <w:spacing w:before="60" w:after="60"/>
              <w:rPr>
                <w:rFonts w:ascii="Times New Roman" w:hAnsi="Times New Roman"/>
                <w:sz w:val="22"/>
                <w:szCs w:val="22"/>
              </w:rPr>
            </w:pPr>
            <w:r>
              <w:rPr>
                <w:rFonts w:ascii="Times New Roman" w:hAnsi="Times New Roman"/>
                <w:sz w:val="22"/>
              </w:rPr>
              <w:t>2</w:t>
            </w:r>
            <w:r w:rsidR="003864AD" w:rsidRPr="00CA6F09">
              <w:rPr>
                <w:rFonts w:ascii="Times New Roman" w:hAnsi="Times New Roman"/>
                <w:sz w:val="22"/>
              </w:rPr>
              <w:t xml:space="preserve">) Élaborer </w:t>
            </w:r>
            <w:r>
              <w:rPr>
                <w:rFonts w:ascii="Times New Roman" w:hAnsi="Times New Roman"/>
                <w:sz w:val="22"/>
              </w:rPr>
              <w:t>d</w:t>
            </w:r>
            <w:r w:rsidR="003864AD" w:rsidRPr="00CA6F09">
              <w:rPr>
                <w:rFonts w:ascii="Times New Roman" w:hAnsi="Times New Roman"/>
                <w:sz w:val="22"/>
              </w:rPr>
              <w:t>es politiques</w:t>
            </w:r>
            <w:r>
              <w:rPr>
                <w:rFonts w:ascii="Times New Roman" w:hAnsi="Times New Roman"/>
                <w:sz w:val="22"/>
              </w:rPr>
              <w:t>, des stratégies</w:t>
            </w:r>
            <w:r w:rsidR="003864AD" w:rsidRPr="00CA6F09">
              <w:rPr>
                <w:rFonts w:ascii="Times New Roman" w:hAnsi="Times New Roman"/>
                <w:sz w:val="22"/>
              </w:rPr>
              <w:t xml:space="preserve"> et des programmes en matière de gestion des connaissances sur la biodiversité, y compris pour les connaissances traditionnelles, ou renforcer les politiques et les programmes existants dans ce domaine</w:t>
            </w:r>
          </w:p>
        </w:tc>
        <w:tc>
          <w:tcPr>
            <w:tcW w:w="3240" w:type="dxa"/>
          </w:tcPr>
          <w:p w14:paraId="23A6471B"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Parties</w:t>
            </w:r>
            <w:r w:rsidRPr="00CA6F09">
              <w:rPr>
                <w:rFonts w:ascii="Times New Roman" w:hAnsi="Times New Roman"/>
                <w:sz w:val="22"/>
                <w:szCs w:val="22"/>
              </w:rPr>
              <w:t>, peuples autochtones et communautés locales</w:t>
            </w:r>
          </w:p>
        </w:tc>
      </w:tr>
      <w:tr w:rsidR="003864AD" w:rsidRPr="00CA6F09" w14:paraId="77C87CD7" w14:textId="77777777" w:rsidTr="00833E88">
        <w:tc>
          <w:tcPr>
            <w:tcW w:w="2689" w:type="dxa"/>
            <w:tcBorders>
              <w:top w:val="nil"/>
              <w:bottom w:val="nil"/>
            </w:tcBorders>
          </w:tcPr>
          <w:p w14:paraId="2B062491" w14:textId="77777777" w:rsidR="003864AD" w:rsidRPr="00CA6F09" w:rsidRDefault="003864AD" w:rsidP="00B731A7">
            <w:pPr>
              <w:rPr>
                <w:rFonts w:ascii="Times New Roman" w:hAnsi="Times New Roman"/>
                <w:sz w:val="22"/>
                <w:szCs w:val="22"/>
              </w:rPr>
            </w:pPr>
          </w:p>
        </w:tc>
        <w:tc>
          <w:tcPr>
            <w:tcW w:w="7206" w:type="dxa"/>
          </w:tcPr>
          <w:p w14:paraId="25B58766" w14:textId="788AEAF7" w:rsidR="003864AD" w:rsidRPr="00CA6F09" w:rsidRDefault="00A30ACB" w:rsidP="00B731A7">
            <w:pPr>
              <w:spacing w:before="60" w:after="60"/>
              <w:rPr>
                <w:rFonts w:ascii="Times New Roman" w:hAnsi="Times New Roman"/>
                <w:sz w:val="22"/>
                <w:szCs w:val="22"/>
              </w:rPr>
            </w:pPr>
            <w:r>
              <w:rPr>
                <w:rFonts w:ascii="Times New Roman" w:hAnsi="Times New Roman"/>
                <w:sz w:val="22"/>
                <w:szCs w:val="22"/>
              </w:rPr>
              <w:t>3</w:t>
            </w:r>
            <w:r w:rsidR="003864AD" w:rsidRPr="00CA6F09">
              <w:rPr>
                <w:rFonts w:ascii="Times New Roman" w:hAnsi="Times New Roman"/>
                <w:sz w:val="22"/>
                <w:szCs w:val="22"/>
              </w:rPr>
              <w:t xml:space="preserve">) Renforcer les capacités institutionnelles des organismes nationaux compétents en matière d’informatique et de gestion des connaissances sur la biodiversité, notamment pour appuyer les efforts déployés par les peuples autochtones et les communautés locales pour améliorer leurs systèmes </w:t>
            </w:r>
            <w:r w:rsidR="003864AD" w:rsidRPr="00CA6F09">
              <w:rPr>
                <w:rFonts w:ascii="Times New Roman" w:hAnsi="Times New Roman"/>
                <w:sz w:val="22"/>
                <w:szCs w:val="22"/>
              </w:rPr>
              <w:lastRenderedPageBreak/>
              <w:t>sécurisés de connaissances autochtones concernant la gestion des connaissances</w:t>
            </w:r>
          </w:p>
        </w:tc>
        <w:tc>
          <w:tcPr>
            <w:tcW w:w="3240" w:type="dxa"/>
          </w:tcPr>
          <w:p w14:paraId="40181ACA" w14:textId="7861A2CE"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lastRenderedPageBreak/>
              <w:t xml:space="preserve">Parties, </w:t>
            </w:r>
            <w:r w:rsidRPr="00CA6F09">
              <w:rPr>
                <w:rFonts w:ascii="Times New Roman" w:hAnsi="Times New Roman"/>
                <w:sz w:val="22"/>
                <w:szCs w:val="22"/>
              </w:rPr>
              <w:t>peuples autochtones et communautés locales</w:t>
            </w:r>
            <w:r w:rsidRPr="00CA6F09">
              <w:rPr>
                <w:rFonts w:ascii="Times New Roman" w:hAnsi="Times New Roman"/>
                <w:bCs/>
                <w:sz w:val="22"/>
                <w:szCs w:val="22"/>
              </w:rPr>
              <w:t xml:space="preserve">, </w:t>
            </w:r>
            <w:r w:rsidRPr="00CA6F09">
              <w:rPr>
                <w:rFonts w:ascii="Times New Roman" w:hAnsi="Times New Roman"/>
                <w:sz w:val="22"/>
                <w:szCs w:val="22"/>
              </w:rPr>
              <w:t>organisations</w:t>
            </w:r>
            <w:r w:rsidR="00845C3F">
              <w:rPr>
                <w:rFonts w:ascii="Times New Roman" w:hAnsi="Times New Roman"/>
                <w:sz w:val="22"/>
                <w:szCs w:val="22"/>
              </w:rPr>
              <w:t>, centres d’appui régionaux</w:t>
            </w:r>
          </w:p>
        </w:tc>
      </w:tr>
      <w:tr w:rsidR="003864AD" w:rsidRPr="00CA6F09" w14:paraId="0AC8CCA7" w14:textId="77777777" w:rsidTr="00833E88">
        <w:tc>
          <w:tcPr>
            <w:tcW w:w="2689" w:type="dxa"/>
            <w:tcBorders>
              <w:top w:val="nil"/>
              <w:bottom w:val="nil"/>
            </w:tcBorders>
          </w:tcPr>
          <w:p w14:paraId="616A2C8E" w14:textId="77777777" w:rsidR="003864AD" w:rsidRPr="00CA6F09" w:rsidRDefault="003864AD" w:rsidP="00B731A7">
            <w:pPr>
              <w:rPr>
                <w:rFonts w:ascii="Times New Roman" w:hAnsi="Times New Roman"/>
                <w:sz w:val="22"/>
                <w:szCs w:val="22"/>
              </w:rPr>
            </w:pPr>
          </w:p>
        </w:tc>
        <w:tc>
          <w:tcPr>
            <w:tcW w:w="7206" w:type="dxa"/>
          </w:tcPr>
          <w:p w14:paraId="413C2584" w14:textId="312044E7" w:rsidR="003864AD" w:rsidRPr="00CA6F09" w:rsidRDefault="00A30ACB" w:rsidP="00B731A7">
            <w:pPr>
              <w:spacing w:before="60" w:after="60"/>
              <w:rPr>
                <w:rFonts w:ascii="Times New Roman" w:hAnsi="Times New Roman"/>
                <w:sz w:val="22"/>
                <w:szCs w:val="22"/>
              </w:rPr>
            </w:pPr>
            <w:r>
              <w:rPr>
                <w:rFonts w:ascii="Times New Roman" w:hAnsi="Times New Roman"/>
                <w:sz w:val="22"/>
                <w:szCs w:val="22"/>
              </w:rPr>
              <w:t>4</w:t>
            </w:r>
            <w:r w:rsidR="003864AD" w:rsidRPr="00CA6F09">
              <w:rPr>
                <w:rFonts w:ascii="Times New Roman" w:hAnsi="Times New Roman"/>
                <w:sz w:val="22"/>
                <w:szCs w:val="22"/>
              </w:rPr>
              <w:t xml:space="preserve">) </w:t>
            </w:r>
            <w:r w:rsidR="003864AD" w:rsidRPr="00CA6F09">
              <w:rPr>
                <w:rFonts w:ascii="Times New Roman" w:hAnsi="Times New Roman"/>
                <w:sz w:val="22"/>
              </w:rPr>
              <w:t>Renforcer les systèmes et les mécanismes nationaux de gestion des connaissances en vue de favoriser la conservation et l’utilisation durable de la biodiversité</w:t>
            </w:r>
          </w:p>
        </w:tc>
        <w:tc>
          <w:tcPr>
            <w:tcW w:w="3240" w:type="dxa"/>
          </w:tcPr>
          <w:p w14:paraId="3B78224E" w14:textId="54AFB2F8"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r w:rsidR="00845C3F">
              <w:rPr>
                <w:rFonts w:ascii="Times New Roman" w:hAnsi="Times New Roman"/>
                <w:sz w:val="22"/>
                <w:szCs w:val="22"/>
              </w:rPr>
              <w:t>, organisations</w:t>
            </w:r>
          </w:p>
        </w:tc>
      </w:tr>
      <w:tr w:rsidR="003864AD" w:rsidRPr="00CA6F09" w14:paraId="74FC88B8" w14:textId="77777777" w:rsidTr="003F578C">
        <w:tc>
          <w:tcPr>
            <w:tcW w:w="2689" w:type="dxa"/>
            <w:tcBorders>
              <w:top w:val="nil"/>
              <w:bottom w:val="nil"/>
            </w:tcBorders>
          </w:tcPr>
          <w:p w14:paraId="545FCCA0" w14:textId="77777777" w:rsidR="003864AD" w:rsidRPr="00CA6F09" w:rsidRDefault="003864AD" w:rsidP="00B731A7">
            <w:pPr>
              <w:rPr>
                <w:rFonts w:ascii="Times New Roman" w:hAnsi="Times New Roman"/>
                <w:sz w:val="22"/>
                <w:szCs w:val="22"/>
              </w:rPr>
            </w:pPr>
          </w:p>
        </w:tc>
        <w:tc>
          <w:tcPr>
            <w:tcW w:w="7206" w:type="dxa"/>
          </w:tcPr>
          <w:p w14:paraId="7A3A0B89" w14:textId="1401A305" w:rsidR="003864AD" w:rsidRPr="00CA6F09" w:rsidRDefault="00A30ACB" w:rsidP="00DD5D5E">
            <w:pPr>
              <w:spacing w:before="60" w:after="60"/>
              <w:rPr>
                <w:rFonts w:ascii="Times New Roman" w:hAnsi="Times New Roman"/>
                <w:sz w:val="22"/>
                <w:szCs w:val="22"/>
              </w:rPr>
            </w:pPr>
            <w:r>
              <w:rPr>
                <w:rFonts w:ascii="Times New Roman" w:hAnsi="Times New Roman"/>
                <w:sz w:val="22"/>
                <w:szCs w:val="22"/>
              </w:rPr>
              <w:t>5</w:t>
            </w:r>
            <w:r w:rsidR="003864AD" w:rsidRPr="00CA6F09">
              <w:rPr>
                <w:rFonts w:ascii="Times New Roman" w:hAnsi="Times New Roman"/>
                <w:sz w:val="22"/>
                <w:szCs w:val="22"/>
              </w:rPr>
              <w:t xml:space="preserve">) Fournir des orientations sur l’élaboration d’une base de données nationale et le partage des données </w:t>
            </w:r>
            <w:r w:rsidR="00DD5D5E">
              <w:rPr>
                <w:rFonts w:ascii="Times New Roman" w:hAnsi="Times New Roman"/>
                <w:sz w:val="22"/>
                <w:szCs w:val="22"/>
              </w:rPr>
              <w:t>sur l’expérience</w:t>
            </w:r>
            <w:r w:rsidR="003864AD" w:rsidRPr="00CA6F09">
              <w:rPr>
                <w:rFonts w:ascii="Times New Roman" w:hAnsi="Times New Roman"/>
                <w:sz w:val="22"/>
                <w:szCs w:val="22"/>
              </w:rPr>
              <w:t xml:space="preserve"> en matière d’utilisation des données et d’accès à celles-ci</w:t>
            </w:r>
          </w:p>
        </w:tc>
        <w:tc>
          <w:tcPr>
            <w:tcW w:w="3240" w:type="dxa"/>
          </w:tcPr>
          <w:p w14:paraId="1FD978D0" w14:textId="7B37A131"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w:t>
            </w:r>
            <w:r w:rsidR="00845C3F">
              <w:rPr>
                <w:rFonts w:ascii="Times New Roman" w:hAnsi="Times New Roman"/>
                <w:sz w:val="22"/>
                <w:szCs w:val="22"/>
              </w:rPr>
              <w:t>, peuples autochtones et communautés locales, centres d’appui régionaux</w:t>
            </w:r>
          </w:p>
        </w:tc>
      </w:tr>
      <w:tr w:rsidR="003864AD" w:rsidRPr="00CA6F09" w14:paraId="0569E2BB" w14:textId="77777777" w:rsidTr="003F578C">
        <w:tc>
          <w:tcPr>
            <w:tcW w:w="2689" w:type="dxa"/>
            <w:tcBorders>
              <w:top w:val="nil"/>
              <w:bottom w:val="nil"/>
            </w:tcBorders>
          </w:tcPr>
          <w:p w14:paraId="1715EDC9" w14:textId="77777777" w:rsidR="003864AD" w:rsidRPr="00CA6F09" w:rsidRDefault="003864AD" w:rsidP="00B731A7">
            <w:pPr>
              <w:rPr>
                <w:rFonts w:ascii="Times New Roman" w:hAnsi="Times New Roman"/>
                <w:sz w:val="22"/>
                <w:szCs w:val="22"/>
              </w:rPr>
            </w:pPr>
          </w:p>
        </w:tc>
        <w:tc>
          <w:tcPr>
            <w:tcW w:w="7206" w:type="dxa"/>
          </w:tcPr>
          <w:p w14:paraId="3F500412" w14:textId="5766EB7C" w:rsidR="003864AD" w:rsidRPr="00CA6F09" w:rsidRDefault="00A30ACB" w:rsidP="00B731A7">
            <w:pPr>
              <w:spacing w:before="60" w:after="60"/>
              <w:rPr>
                <w:rFonts w:ascii="Times New Roman" w:hAnsi="Times New Roman"/>
                <w:sz w:val="22"/>
                <w:szCs w:val="22"/>
              </w:rPr>
            </w:pPr>
            <w:r>
              <w:rPr>
                <w:rFonts w:ascii="Times New Roman" w:hAnsi="Times New Roman"/>
                <w:sz w:val="22"/>
                <w:szCs w:val="22"/>
              </w:rPr>
              <w:t>6</w:t>
            </w:r>
            <w:r w:rsidR="003864AD" w:rsidRPr="00CA6F09">
              <w:rPr>
                <w:rFonts w:ascii="Times New Roman" w:hAnsi="Times New Roman"/>
                <w:sz w:val="22"/>
                <w:szCs w:val="22"/>
              </w:rPr>
              <w:t>) Renforcer les capacités des décideurs, des praticiens, du public, des parties prenantes concernées et des détenteurs de connaissances en ce qui concerne l’accès et l’utilisation des données, informations et connaissances relatives à la biodiversité, y compris des connaissances traditionnelles fournies avec le consentement préalable, donné librement et en connaissance de cause d</w:t>
            </w:r>
            <w:r w:rsidR="00242975">
              <w:rPr>
                <w:rFonts w:ascii="Times New Roman" w:hAnsi="Times New Roman"/>
                <w:sz w:val="22"/>
                <w:szCs w:val="22"/>
              </w:rPr>
              <w:t>es peuples autochtones et d</w:t>
            </w:r>
            <w:r w:rsidR="003864AD" w:rsidRPr="00CA6F09">
              <w:rPr>
                <w:rFonts w:ascii="Times New Roman" w:hAnsi="Times New Roman"/>
                <w:sz w:val="22"/>
                <w:szCs w:val="22"/>
              </w:rPr>
              <w:t>es communautés locales</w:t>
            </w:r>
          </w:p>
        </w:tc>
        <w:tc>
          <w:tcPr>
            <w:tcW w:w="3240" w:type="dxa"/>
          </w:tcPr>
          <w:p w14:paraId="7BB90E63"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peuples autochtones et communautés locales, organisations</w:t>
            </w:r>
            <w:r w:rsidRPr="00CA6F09">
              <w:rPr>
                <w:rFonts w:ascii="Times New Roman" w:hAnsi="Times New Roman"/>
                <w:bCs/>
                <w:sz w:val="22"/>
                <w:szCs w:val="22"/>
              </w:rPr>
              <w:t>, Secrétariat</w:t>
            </w:r>
          </w:p>
        </w:tc>
      </w:tr>
      <w:tr w:rsidR="00A30ACB" w:rsidRPr="00CA6F09" w14:paraId="6D2F3115" w14:textId="77777777" w:rsidTr="003F578C">
        <w:tc>
          <w:tcPr>
            <w:tcW w:w="2689" w:type="dxa"/>
            <w:tcBorders>
              <w:top w:val="nil"/>
              <w:bottom w:val="nil"/>
            </w:tcBorders>
          </w:tcPr>
          <w:p w14:paraId="7012770F" w14:textId="77777777" w:rsidR="00A30ACB" w:rsidRPr="00A30ACB" w:rsidRDefault="00A30ACB" w:rsidP="00B731A7">
            <w:pPr>
              <w:rPr>
                <w:rFonts w:ascii="Times New Roman" w:hAnsi="Times New Roman"/>
                <w:sz w:val="22"/>
                <w:szCs w:val="22"/>
              </w:rPr>
            </w:pPr>
          </w:p>
        </w:tc>
        <w:tc>
          <w:tcPr>
            <w:tcW w:w="7206" w:type="dxa"/>
          </w:tcPr>
          <w:p w14:paraId="0F6E7A81" w14:textId="70DEB74A" w:rsidR="00A30ACB" w:rsidRPr="00A30ACB" w:rsidRDefault="00A30ACB" w:rsidP="005B79C4">
            <w:pPr>
              <w:spacing w:before="60" w:after="60"/>
              <w:rPr>
                <w:rFonts w:ascii="Times New Roman" w:hAnsi="Times New Roman"/>
                <w:sz w:val="22"/>
                <w:szCs w:val="22"/>
              </w:rPr>
            </w:pPr>
            <w:r>
              <w:rPr>
                <w:rFonts w:ascii="Times New Roman" w:hAnsi="Times New Roman"/>
                <w:sz w:val="22"/>
                <w:szCs w:val="22"/>
              </w:rPr>
              <w:t xml:space="preserve">7) </w:t>
            </w:r>
            <w:r w:rsidR="005B79C4">
              <w:rPr>
                <w:rFonts w:ascii="Times New Roman" w:hAnsi="Times New Roman"/>
                <w:sz w:val="22"/>
                <w:szCs w:val="22"/>
              </w:rPr>
              <w:t>Créer des initiatives ciblées de développement des capacités en appui à la participation des peuples autochtones et des communautés locales, des femmes, des jeunes à la production, la gestion et l’utilisation des données, informations et connaissances relatives à la biodiversité, grâce à de meilleures infrastructures de données, de la formation, des orientations et du soutien technique</w:t>
            </w:r>
          </w:p>
        </w:tc>
        <w:tc>
          <w:tcPr>
            <w:tcW w:w="3240" w:type="dxa"/>
          </w:tcPr>
          <w:p w14:paraId="1C5E6AAD" w14:textId="391015CB" w:rsidR="00A30ACB" w:rsidRPr="00A30ACB" w:rsidRDefault="005B79C4" w:rsidP="00B731A7">
            <w:pPr>
              <w:spacing w:before="60" w:after="60"/>
              <w:rPr>
                <w:rFonts w:ascii="Times New Roman" w:hAnsi="Times New Roman"/>
                <w:bCs/>
                <w:sz w:val="22"/>
                <w:szCs w:val="22"/>
              </w:rPr>
            </w:pPr>
            <w:r>
              <w:rPr>
                <w:rFonts w:ascii="Times New Roman" w:hAnsi="Times New Roman"/>
                <w:bCs/>
                <w:sz w:val="22"/>
                <w:szCs w:val="22"/>
              </w:rPr>
              <w:t>Parties, peuples autochtones et communautés locales, organisations, centres d’appui régionaux, Secrétariat</w:t>
            </w:r>
          </w:p>
        </w:tc>
      </w:tr>
      <w:tr w:rsidR="00A30ACB" w:rsidRPr="00CA6F09" w14:paraId="69B033C6" w14:textId="77777777" w:rsidTr="003F578C">
        <w:tc>
          <w:tcPr>
            <w:tcW w:w="2689" w:type="dxa"/>
            <w:tcBorders>
              <w:top w:val="nil"/>
              <w:bottom w:val="nil"/>
            </w:tcBorders>
          </w:tcPr>
          <w:p w14:paraId="5F2B7DDC" w14:textId="77777777" w:rsidR="00A30ACB" w:rsidRPr="00A30ACB" w:rsidRDefault="00A30ACB" w:rsidP="00B731A7">
            <w:pPr>
              <w:rPr>
                <w:rFonts w:ascii="Times New Roman" w:hAnsi="Times New Roman"/>
                <w:sz w:val="22"/>
                <w:szCs w:val="22"/>
              </w:rPr>
            </w:pPr>
          </w:p>
        </w:tc>
        <w:tc>
          <w:tcPr>
            <w:tcW w:w="7206" w:type="dxa"/>
          </w:tcPr>
          <w:p w14:paraId="22883B96" w14:textId="06D5E123" w:rsidR="00A30ACB" w:rsidRPr="00A30ACB" w:rsidRDefault="00A30ACB" w:rsidP="00242975">
            <w:pPr>
              <w:spacing w:before="60" w:after="60"/>
              <w:rPr>
                <w:rFonts w:ascii="Times New Roman" w:hAnsi="Times New Roman"/>
                <w:sz w:val="22"/>
                <w:szCs w:val="22"/>
              </w:rPr>
            </w:pPr>
            <w:r>
              <w:rPr>
                <w:rFonts w:ascii="Times New Roman" w:hAnsi="Times New Roman"/>
                <w:sz w:val="22"/>
                <w:szCs w:val="22"/>
              </w:rPr>
              <w:t xml:space="preserve">8) </w:t>
            </w:r>
            <w:r w:rsidR="005B79C4">
              <w:rPr>
                <w:rFonts w:ascii="Times New Roman" w:hAnsi="Times New Roman"/>
                <w:sz w:val="22"/>
                <w:szCs w:val="22"/>
              </w:rPr>
              <w:t xml:space="preserve">Créer des partenariats entre les universités et les établissements scientifiques, et les </w:t>
            </w:r>
            <w:r w:rsidR="005B79C4" w:rsidRPr="00F65BA2">
              <w:rPr>
                <w:rFonts w:ascii="Times New Roman" w:hAnsi="Times New Roman"/>
                <w:sz w:val="22"/>
                <w:szCs w:val="22"/>
              </w:rPr>
              <w:t>peuples autochtones et communautés locales, les femmes et les jeunes, afin d’amé</w:t>
            </w:r>
            <w:r w:rsidR="00F65BA2" w:rsidRPr="00F65BA2">
              <w:rPr>
                <w:rFonts w:ascii="Times New Roman" w:hAnsi="Times New Roman"/>
                <w:sz w:val="22"/>
                <w:szCs w:val="22"/>
              </w:rPr>
              <w:t>liorer la contribution des connaissances scientifiques et tradi</w:t>
            </w:r>
            <w:r w:rsidR="005B79C4" w:rsidRPr="00F65BA2">
              <w:rPr>
                <w:rFonts w:ascii="Times New Roman" w:hAnsi="Times New Roman"/>
                <w:sz w:val="22"/>
                <w:szCs w:val="22"/>
              </w:rPr>
              <w:t>tionnelles à la conservation et l’</w:t>
            </w:r>
            <w:r w:rsidR="005B79C4" w:rsidRPr="00F65BA2">
              <w:rPr>
                <w:rFonts w:ascii="Times New Roman" w:eastAsia="Times New Roman" w:hAnsi="Times New Roman"/>
                <w:szCs w:val="22"/>
              </w:rPr>
              <w:t>utilisation</w:t>
            </w:r>
            <w:r w:rsidR="005B79C4" w:rsidRPr="00F65BA2">
              <w:rPr>
                <w:rFonts w:ascii="Times New Roman" w:hAnsi="Times New Roman"/>
                <w:sz w:val="22"/>
                <w:szCs w:val="22"/>
              </w:rPr>
              <w:t xml:space="preserve"> durable des programmes de recherche, </w:t>
            </w:r>
            <w:r w:rsidR="00242975">
              <w:rPr>
                <w:rFonts w:ascii="Times New Roman" w:hAnsi="Times New Roman"/>
                <w:sz w:val="22"/>
                <w:szCs w:val="22"/>
              </w:rPr>
              <w:t>en respectant le</w:t>
            </w:r>
            <w:r w:rsidR="005B79C4" w:rsidRPr="00F65BA2">
              <w:rPr>
                <w:rFonts w:ascii="Times New Roman" w:hAnsi="Times New Roman"/>
                <w:sz w:val="22"/>
                <w:szCs w:val="22"/>
              </w:rPr>
              <w:t xml:space="preserve"> principe de consentement libre et préalable donné en connaissance de cause</w:t>
            </w:r>
          </w:p>
        </w:tc>
        <w:tc>
          <w:tcPr>
            <w:tcW w:w="3240" w:type="dxa"/>
          </w:tcPr>
          <w:p w14:paraId="5F62BB16" w14:textId="279D7296" w:rsidR="00A30ACB" w:rsidRPr="00A30ACB" w:rsidRDefault="00F65BA2" w:rsidP="00B731A7">
            <w:pPr>
              <w:spacing w:before="60" w:after="60"/>
              <w:rPr>
                <w:rFonts w:ascii="Times New Roman" w:hAnsi="Times New Roman"/>
                <w:bCs/>
                <w:sz w:val="22"/>
                <w:szCs w:val="22"/>
              </w:rPr>
            </w:pPr>
            <w:r>
              <w:rPr>
                <w:rFonts w:ascii="Times New Roman" w:hAnsi="Times New Roman"/>
                <w:bCs/>
                <w:sz w:val="22"/>
                <w:szCs w:val="22"/>
              </w:rPr>
              <w:t>Parties, peuples autochtones et communautés locales, organisations, centres d’appui régionaux, Secrétariat</w:t>
            </w:r>
          </w:p>
        </w:tc>
      </w:tr>
      <w:tr w:rsidR="00A30ACB" w:rsidRPr="00CA6F09" w14:paraId="65FA44ED" w14:textId="77777777" w:rsidTr="00833E88">
        <w:tc>
          <w:tcPr>
            <w:tcW w:w="2689" w:type="dxa"/>
            <w:tcBorders>
              <w:top w:val="nil"/>
            </w:tcBorders>
          </w:tcPr>
          <w:p w14:paraId="0DCD0079" w14:textId="77777777" w:rsidR="00A30ACB" w:rsidRPr="00A30ACB" w:rsidRDefault="00A30ACB" w:rsidP="00B731A7">
            <w:pPr>
              <w:rPr>
                <w:rFonts w:ascii="Times New Roman" w:hAnsi="Times New Roman"/>
                <w:sz w:val="22"/>
                <w:szCs w:val="22"/>
              </w:rPr>
            </w:pPr>
          </w:p>
        </w:tc>
        <w:tc>
          <w:tcPr>
            <w:tcW w:w="7206" w:type="dxa"/>
          </w:tcPr>
          <w:p w14:paraId="0C97CC98" w14:textId="0B6359BB" w:rsidR="00A30ACB" w:rsidRPr="00A30ACB" w:rsidRDefault="00A30ACB" w:rsidP="00242975">
            <w:pPr>
              <w:spacing w:before="60" w:after="60"/>
              <w:rPr>
                <w:rFonts w:ascii="Times New Roman" w:hAnsi="Times New Roman"/>
                <w:sz w:val="22"/>
                <w:szCs w:val="22"/>
              </w:rPr>
            </w:pPr>
            <w:r>
              <w:rPr>
                <w:rFonts w:ascii="Times New Roman" w:hAnsi="Times New Roman"/>
                <w:sz w:val="22"/>
                <w:szCs w:val="22"/>
              </w:rPr>
              <w:t xml:space="preserve">9) </w:t>
            </w:r>
            <w:r w:rsidR="00F65BA2">
              <w:rPr>
                <w:rFonts w:ascii="Times New Roman" w:hAnsi="Times New Roman"/>
                <w:sz w:val="22"/>
                <w:szCs w:val="22"/>
              </w:rPr>
              <w:t xml:space="preserve">Mobiliser du financement afin d’appuyer les efforts de gestion des connaissances et assurer la durabilité de la production, </w:t>
            </w:r>
            <w:r w:rsidR="00242975">
              <w:rPr>
                <w:rFonts w:ascii="Times New Roman" w:hAnsi="Times New Roman"/>
                <w:sz w:val="22"/>
                <w:szCs w:val="22"/>
              </w:rPr>
              <w:t xml:space="preserve">de </w:t>
            </w:r>
            <w:r w:rsidR="00F65BA2">
              <w:rPr>
                <w:rFonts w:ascii="Times New Roman" w:hAnsi="Times New Roman"/>
                <w:sz w:val="22"/>
                <w:szCs w:val="22"/>
              </w:rPr>
              <w:t xml:space="preserve">la collecte, </w:t>
            </w:r>
            <w:r w:rsidR="00242975">
              <w:rPr>
                <w:rFonts w:ascii="Times New Roman" w:hAnsi="Times New Roman"/>
                <w:sz w:val="22"/>
                <w:szCs w:val="22"/>
              </w:rPr>
              <w:t xml:space="preserve">de </w:t>
            </w:r>
            <w:r w:rsidR="00F65BA2">
              <w:rPr>
                <w:rFonts w:ascii="Times New Roman" w:hAnsi="Times New Roman"/>
                <w:sz w:val="22"/>
                <w:szCs w:val="22"/>
              </w:rPr>
              <w:t xml:space="preserve">la gestion et </w:t>
            </w:r>
            <w:r w:rsidR="00242975">
              <w:rPr>
                <w:rFonts w:ascii="Times New Roman" w:hAnsi="Times New Roman"/>
                <w:sz w:val="22"/>
                <w:szCs w:val="22"/>
              </w:rPr>
              <w:t>du</w:t>
            </w:r>
            <w:r w:rsidR="00F65BA2">
              <w:rPr>
                <w:rFonts w:ascii="Times New Roman" w:hAnsi="Times New Roman"/>
                <w:sz w:val="22"/>
                <w:szCs w:val="22"/>
              </w:rPr>
              <w:t xml:space="preserve"> partage des données, informations et connaissances sur la biodiversité</w:t>
            </w:r>
          </w:p>
        </w:tc>
        <w:tc>
          <w:tcPr>
            <w:tcW w:w="3240" w:type="dxa"/>
          </w:tcPr>
          <w:p w14:paraId="3690A442" w14:textId="72491919" w:rsidR="00A30ACB" w:rsidRPr="00A30ACB" w:rsidRDefault="00F65BA2" w:rsidP="00B731A7">
            <w:pPr>
              <w:spacing w:before="60" w:after="60"/>
              <w:rPr>
                <w:rFonts w:ascii="Times New Roman" w:hAnsi="Times New Roman"/>
                <w:bCs/>
                <w:sz w:val="22"/>
                <w:szCs w:val="22"/>
              </w:rPr>
            </w:pPr>
            <w:r>
              <w:rPr>
                <w:rFonts w:ascii="Times New Roman" w:hAnsi="Times New Roman"/>
                <w:bCs/>
                <w:sz w:val="22"/>
                <w:szCs w:val="22"/>
              </w:rPr>
              <w:t>Parties, organisations, Secrétariat, centres d’appui régionaux</w:t>
            </w:r>
          </w:p>
        </w:tc>
      </w:tr>
      <w:tr w:rsidR="003864AD" w:rsidRPr="00CA6F09" w14:paraId="0CD5BA84" w14:textId="77777777" w:rsidTr="00833E88">
        <w:tc>
          <w:tcPr>
            <w:tcW w:w="2689" w:type="dxa"/>
            <w:vMerge w:val="restart"/>
          </w:tcPr>
          <w:p w14:paraId="4A2BCFAA" w14:textId="77777777" w:rsidR="003864AD" w:rsidRPr="00CA6F09" w:rsidRDefault="003864AD" w:rsidP="00B731A7">
            <w:pPr>
              <w:tabs>
                <w:tab w:val="left" w:pos="299"/>
              </w:tabs>
              <w:spacing w:before="60" w:after="60"/>
              <w:rPr>
                <w:rFonts w:ascii="Times New Roman" w:hAnsi="Times New Roman"/>
                <w:sz w:val="22"/>
                <w:szCs w:val="22"/>
              </w:rPr>
            </w:pPr>
            <w:r w:rsidRPr="00CA6F09">
              <w:rPr>
                <w:rFonts w:ascii="Times New Roman" w:hAnsi="Times New Roman"/>
                <w:bCs/>
                <w:sz w:val="22"/>
                <w:szCs w:val="22"/>
              </w:rPr>
              <w:t>H.</w:t>
            </w:r>
            <w:r w:rsidRPr="00CA6F09">
              <w:rPr>
                <w:rFonts w:ascii="Times New Roman" w:hAnsi="Times New Roman"/>
                <w:bCs/>
                <w:sz w:val="22"/>
                <w:szCs w:val="22"/>
              </w:rPr>
              <w:tab/>
              <w:t>Renforcer les réseaux et les partenariats de connaissances</w:t>
            </w:r>
          </w:p>
        </w:tc>
        <w:tc>
          <w:tcPr>
            <w:tcW w:w="7206" w:type="dxa"/>
          </w:tcPr>
          <w:p w14:paraId="0DCA7B49" w14:textId="131B3230" w:rsidR="003864AD" w:rsidRPr="00CA6F09" w:rsidRDefault="000E5577" w:rsidP="00B731A7">
            <w:pPr>
              <w:spacing w:before="60" w:after="60"/>
              <w:rPr>
                <w:rFonts w:ascii="Times New Roman" w:hAnsi="Times New Roman"/>
                <w:sz w:val="22"/>
                <w:szCs w:val="22"/>
              </w:rPr>
            </w:pPr>
            <w:r>
              <w:rPr>
                <w:rFonts w:ascii="Times New Roman" w:hAnsi="Times New Roman"/>
                <w:sz w:val="22"/>
                <w:szCs w:val="22"/>
              </w:rPr>
              <w:t>1</w:t>
            </w:r>
            <w:r w:rsidR="003864AD" w:rsidRPr="00CA6F09">
              <w:rPr>
                <w:rFonts w:ascii="Times New Roman" w:hAnsi="Times New Roman"/>
                <w:sz w:val="22"/>
                <w:szCs w:val="22"/>
              </w:rPr>
              <w:t xml:space="preserve">) Renforcer les réseaux liés à la gestion des données, </w:t>
            </w:r>
            <w:r w:rsidR="00E3696A">
              <w:rPr>
                <w:rFonts w:ascii="Times New Roman" w:hAnsi="Times New Roman"/>
                <w:sz w:val="22"/>
                <w:szCs w:val="22"/>
              </w:rPr>
              <w:t xml:space="preserve">des </w:t>
            </w:r>
            <w:r w:rsidR="003864AD" w:rsidRPr="00CA6F09">
              <w:rPr>
                <w:rFonts w:ascii="Times New Roman" w:hAnsi="Times New Roman"/>
                <w:sz w:val="22"/>
                <w:szCs w:val="22"/>
              </w:rPr>
              <w:t xml:space="preserve">informations et </w:t>
            </w:r>
            <w:r w:rsidR="00E3696A">
              <w:rPr>
                <w:rFonts w:ascii="Times New Roman" w:hAnsi="Times New Roman"/>
                <w:sz w:val="22"/>
                <w:szCs w:val="22"/>
              </w:rPr>
              <w:t xml:space="preserve">des </w:t>
            </w:r>
            <w:r w:rsidR="003864AD" w:rsidRPr="00CA6F09">
              <w:rPr>
                <w:rFonts w:ascii="Times New Roman" w:hAnsi="Times New Roman"/>
                <w:sz w:val="22"/>
                <w:szCs w:val="22"/>
              </w:rPr>
              <w:t>connaissances relatives à la biodiversité</w:t>
            </w:r>
          </w:p>
        </w:tc>
        <w:tc>
          <w:tcPr>
            <w:tcW w:w="3240" w:type="dxa"/>
          </w:tcPr>
          <w:p w14:paraId="2BE860C9"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sz w:val="22"/>
                <w:szCs w:val="22"/>
              </w:rPr>
              <w:t>Parties, peuples autochtones et communautés locales, organisations</w:t>
            </w:r>
          </w:p>
        </w:tc>
      </w:tr>
      <w:tr w:rsidR="003864AD" w:rsidRPr="00CA6F09" w14:paraId="025A4F85" w14:textId="77777777" w:rsidTr="00833E88">
        <w:tc>
          <w:tcPr>
            <w:tcW w:w="2689" w:type="dxa"/>
            <w:vMerge/>
          </w:tcPr>
          <w:p w14:paraId="7E6115F8" w14:textId="77777777" w:rsidR="003864AD" w:rsidRPr="00CA6F09" w:rsidRDefault="003864AD" w:rsidP="00B731A7">
            <w:pPr>
              <w:rPr>
                <w:rFonts w:ascii="Times New Roman" w:hAnsi="Times New Roman"/>
                <w:sz w:val="22"/>
                <w:szCs w:val="22"/>
              </w:rPr>
            </w:pPr>
          </w:p>
        </w:tc>
        <w:tc>
          <w:tcPr>
            <w:tcW w:w="7206" w:type="dxa"/>
          </w:tcPr>
          <w:p w14:paraId="6D94B7E3" w14:textId="0A1D5C2D" w:rsidR="003864AD" w:rsidRPr="00CA6F09" w:rsidRDefault="000E5577" w:rsidP="00B731A7">
            <w:pPr>
              <w:spacing w:before="60" w:after="60"/>
              <w:rPr>
                <w:rFonts w:ascii="Times New Roman" w:eastAsia="MS Mincho" w:hAnsi="Times New Roman"/>
                <w:noProof/>
                <w:kern w:val="22"/>
                <w:sz w:val="22"/>
                <w:szCs w:val="22"/>
              </w:rPr>
            </w:pPr>
            <w:r>
              <w:rPr>
                <w:rFonts w:ascii="Times New Roman" w:hAnsi="Times New Roman"/>
                <w:sz w:val="22"/>
                <w:szCs w:val="22"/>
              </w:rPr>
              <w:t>2</w:t>
            </w:r>
            <w:r w:rsidR="003864AD" w:rsidRPr="00CA6F09">
              <w:rPr>
                <w:rFonts w:ascii="Times New Roman" w:hAnsi="Times New Roman"/>
                <w:sz w:val="22"/>
                <w:szCs w:val="22"/>
              </w:rPr>
              <w:t>) Mettre en relation les centres d’expertise, les réseaux de praticiens, les peuples autochtones et les communautés locales, ainsi que d’autres sources de connaissances</w:t>
            </w:r>
          </w:p>
          <w:p w14:paraId="7D5F75C6" w14:textId="77777777" w:rsidR="003864AD" w:rsidRPr="00CA6F09" w:rsidRDefault="003864AD" w:rsidP="00B731A7">
            <w:pPr>
              <w:spacing w:before="60" w:after="60"/>
              <w:rPr>
                <w:rFonts w:ascii="Times New Roman" w:hAnsi="Times New Roman"/>
                <w:sz w:val="22"/>
                <w:szCs w:val="22"/>
              </w:rPr>
            </w:pPr>
          </w:p>
        </w:tc>
        <w:tc>
          <w:tcPr>
            <w:tcW w:w="3240" w:type="dxa"/>
          </w:tcPr>
          <w:p w14:paraId="523625F0" w14:textId="5821D90E"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peuples autochtones et communautés locales</w:t>
            </w:r>
            <w:r w:rsidRPr="00CA6F09">
              <w:rPr>
                <w:rFonts w:ascii="Times New Roman" w:hAnsi="Times New Roman"/>
                <w:bCs/>
                <w:sz w:val="22"/>
                <w:szCs w:val="22"/>
              </w:rPr>
              <w:t>, organisations</w:t>
            </w:r>
            <w:r w:rsidR="00AF1807">
              <w:rPr>
                <w:rFonts w:ascii="Times New Roman" w:hAnsi="Times New Roman"/>
                <w:bCs/>
                <w:sz w:val="22"/>
                <w:szCs w:val="22"/>
              </w:rPr>
              <w:t>, centres d’appui régionaux</w:t>
            </w:r>
          </w:p>
        </w:tc>
      </w:tr>
      <w:tr w:rsidR="003864AD" w:rsidRPr="00CA6F09" w14:paraId="757EEE20" w14:textId="77777777" w:rsidTr="00833E88">
        <w:tc>
          <w:tcPr>
            <w:tcW w:w="2689" w:type="dxa"/>
            <w:vMerge/>
          </w:tcPr>
          <w:p w14:paraId="5DA940EF" w14:textId="77777777" w:rsidR="003864AD" w:rsidRPr="00CA6F09" w:rsidRDefault="003864AD" w:rsidP="00B731A7">
            <w:pPr>
              <w:rPr>
                <w:rFonts w:ascii="Times New Roman" w:hAnsi="Times New Roman"/>
                <w:sz w:val="22"/>
                <w:szCs w:val="22"/>
              </w:rPr>
            </w:pPr>
          </w:p>
        </w:tc>
        <w:tc>
          <w:tcPr>
            <w:tcW w:w="7206" w:type="dxa"/>
          </w:tcPr>
          <w:p w14:paraId="412D03B1" w14:textId="1737EB1A" w:rsidR="003864AD" w:rsidRPr="00CA6F09" w:rsidRDefault="000E5577" w:rsidP="00B731A7">
            <w:pPr>
              <w:spacing w:before="60" w:after="60"/>
              <w:rPr>
                <w:rFonts w:ascii="Times New Roman" w:hAnsi="Times New Roman"/>
                <w:sz w:val="22"/>
                <w:szCs w:val="22"/>
              </w:rPr>
            </w:pPr>
            <w:r>
              <w:rPr>
                <w:rFonts w:ascii="Times New Roman" w:hAnsi="Times New Roman"/>
                <w:sz w:val="22"/>
                <w:szCs w:val="22"/>
              </w:rPr>
              <w:t>3</w:t>
            </w:r>
            <w:r w:rsidR="003864AD" w:rsidRPr="00CA6F09">
              <w:rPr>
                <w:rFonts w:ascii="Times New Roman" w:hAnsi="Times New Roman"/>
                <w:sz w:val="22"/>
                <w:szCs w:val="22"/>
              </w:rPr>
              <w:t>) Améliorer la collaboration entre les établissements scientifiques, les établissements publics et les peuples autochtones et communautés locales dans le cadre de leurs travaux sur les connaissances traditionnelles liées aux pratiques durables</w:t>
            </w:r>
          </w:p>
        </w:tc>
        <w:tc>
          <w:tcPr>
            <w:tcW w:w="3240" w:type="dxa"/>
          </w:tcPr>
          <w:p w14:paraId="76F3793C" w14:textId="33F96C81" w:rsidR="003864AD" w:rsidRPr="00CA6F09" w:rsidRDefault="003864AD" w:rsidP="00B731A7">
            <w:pPr>
              <w:spacing w:before="60" w:after="60"/>
              <w:rPr>
                <w:rFonts w:ascii="Times New Roman" w:eastAsia="MS Mincho" w:hAnsi="Times New Roman"/>
                <w:bCs/>
                <w:noProof/>
                <w:kern w:val="22"/>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peuples autochtones et communautés locales</w:t>
            </w:r>
            <w:r w:rsidRPr="00CA6F09">
              <w:rPr>
                <w:rFonts w:ascii="Times New Roman" w:hAnsi="Times New Roman"/>
                <w:bCs/>
                <w:sz w:val="22"/>
                <w:szCs w:val="22"/>
              </w:rPr>
              <w:t>, organisations</w:t>
            </w:r>
            <w:r w:rsidR="00AF1807">
              <w:rPr>
                <w:rFonts w:ascii="Times New Roman" w:hAnsi="Times New Roman"/>
                <w:bCs/>
                <w:sz w:val="22"/>
                <w:szCs w:val="22"/>
              </w:rPr>
              <w:t>, centres d’appui régionaux</w:t>
            </w:r>
          </w:p>
        </w:tc>
      </w:tr>
      <w:tr w:rsidR="003864AD" w:rsidRPr="00CA6F09" w14:paraId="36EDEE07" w14:textId="77777777" w:rsidTr="00833E88">
        <w:tc>
          <w:tcPr>
            <w:tcW w:w="2689" w:type="dxa"/>
            <w:vMerge/>
          </w:tcPr>
          <w:p w14:paraId="2182413B" w14:textId="77777777" w:rsidR="003864AD" w:rsidRPr="00CA6F09" w:rsidRDefault="003864AD" w:rsidP="00B731A7">
            <w:pPr>
              <w:rPr>
                <w:rFonts w:ascii="Times New Roman" w:hAnsi="Times New Roman"/>
                <w:sz w:val="22"/>
                <w:szCs w:val="22"/>
              </w:rPr>
            </w:pPr>
          </w:p>
        </w:tc>
        <w:tc>
          <w:tcPr>
            <w:tcW w:w="7206" w:type="dxa"/>
          </w:tcPr>
          <w:p w14:paraId="1D0D34CD" w14:textId="15610E04" w:rsidR="003864AD" w:rsidRPr="00CA6F09" w:rsidRDefault="000E5577" w:rsidP="00B731A7">
            <w:pPr>
              <w:spacing w:before="60" w:after="60"/>
              <w:rPr>
                <w:rFonts w:ascii="Times New Roman" w:eastAsia="MS Mincho" w:hAnsi="Times New Roman"/>
                <w:noProof/>
                <w:kern w:val="22"/>
                <w:sz w:val="22"/>
                <w:szCs w:val="22"/>
              </w:rPr>
            </w:pPr>
            <w:r>
              <w:rPr>
                <w:rFonts w:ascii="Times New Roman" w:hAnsi="Times New Roman"/>
                <w:sz w:val="22"/>
                <w:szCs w:val="22"/>
              </w:rPr>
              <w:t>4</w:t>
            </w:r>
            <w:r w:rsidR="003864AD" w:rsidRPr="00CA6F09">
              <w:rPr>
                <w:rFonts w:ascii="Times New Roman" w:hAnsi="Times New Roman"/>
                <w:sz w:val="22"/>
                <w:szCs w:val="22"/>
              </w:rPr>
              <w:t>) Améliorer la coordination et la collaboration entre différentes initiatives, outils et plateformes de connaissances sur la biodiversité</w:t>
            </w:r>
            <w:r>
              <w:rPr>
                <w:rFonts w:ascii="Times New Roman" w:hAnsi="Times New Roman"/>
                <w:sz w:val="22"/>
                <w:szCs w:val="22"/>
              </w:rPr>
              <w:t xml:space="preserve"> et les programmes communautaires de suivi et les programmes scientifiques citoyens</w:t>
            </w:r>
          </w:p>
          <w:p w14:paraId="1EAF5113" w14:textId="77777777" w:rsidR="003864AD" w:rsidRPr="00CA6F09" w:rsidRDefault="003864AD" w:rsidP="00B731A7">
            <w:pPr>
              <w:spacing w:before="60" w:after="60"/>
              <w:rPr>
                <w:rFonts w:ascii="Times New Roman" w:hAnsi="Times New Roman"/>
                <w:sz w:val="22"/>
                <w:szCs w:val="22"/>
              </w:rPr>
            </w:pPr>
          </w:p>
        </w:tc>
        <w:tc>
          <w:tcPr>
            <w:tcW w:w="3240" w:type="dxa"/>
          </w:tcPr>
          <w:p w14:paraId="46C60D02" w14:textId="77777777" w:rsidR="003864AD" w:rsidRPr="00CA6F09" w:rsidRDefault="003864AD" w:rsidP="00B731A7">
            <w:pPr>
              <w:spacing w:before="60" w:after="60"/>
              <w:rPr>
                <w:rFonts w:ascii="Times New Roman" w:hAnsi="Times New Roman"/>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peuples autochtones et communautés locales</w:t>
            </w:r>
            <w:r w:rsidRPr="00CA6F09">
              <w:rPr>
                <w:rFonts w:ascii="Times New Roman" w:hAnsi="Times New Roman"/>
                <w:bCs/>
                <w:sz w:val="22"/>
                <w:szCs w:val="22"/>
              </w:rPr>
              <w:t>, organisations, Secrétariat</w:t>
            </w:r>
          </w:p>
        </w:tc>
      </w:tr>
      <w:tr w:rsidR="003864AD" w:rsidRPr="00CA6F09" w14:paraId="7F5D894A" w14:textId="77777777" w:rsidTr="00833E88">
        <w:tc>
          <w:tcPr>
            <w:tcW w:w="2689" w:type="dxa"/>
            <w:vMerge/>
          </w:tcPr>
          <w:p w14:paraId="60D15663" w14:textId="77777777" w:rsidR="003864AD" w:rsidRPr="00CA6F09" w:rsidRDefault="003864AD" w:rsidP="00B731A7">
            <w:pPr>
              <w:rPr>
                <w:rFonts w:ascii="Times New Roman" w:hAnsi="Times New Roman"/>
                <w:sz w:val="22"/>
                <w:szCs w:val="22"/>
              </w:rPr>
            </w:pPr>
          </w:p>
        </w:tc>
        <w:tc>
          <w:tcPr>
            <w:tcW w:w="7206" w:type="dxa"/>
          </w:tcPr>
          <w:p w14:paraId="59EBF79E" w14:textId="65EC050D" w:rsidR="003864AD" w:rsidRPr="00CA6F09" w:rsidRDefault="000E5577" w:rsidP="00B731A7">
            <w:pPr>
              <w:spacing w:before="60" w:after="60"/>
              <w:rPr>
                <w:rFonts w:ascii="Times New Roman" w:hAnsi="Times New Roman"/>
                <w:sz w:val="22"/>
                <w:szCs w:val="22"/>
              </w:rPr>
            </w:pPr>
            <w:r>
              <w:rPr>
                <w:rFonts w:ascii="Times New Roman" w:hAnsi="Times New Roman"/>
                <w:sz w:val="22"/>
              </w:rPr>
              <w:t>5</w:t>
            </w:r>
            <w:r w:rsidR="003864AD" w:rsidRPr="00CA6F09">
              <w:rPr>
                <w:rFonts w:ascii="Times New Roman" w:hAnsi="Times New Roman"/>
                <w:sz w:val="22"/>
              </w:rPr>
              <w:t>) Accroître substantiellement le partage des résultats des recherches techniques, scientifiques et socioéconomiques, ainsi que des informations sur les programmes de formation et d’étude, les connaissances spécialisées, les connaissances autochtones et traditionnelles, en tant que telles et conjointement aux technologies mentionnées au paragraphe 1 de l’article 16 de la Convention</w:t>
            </w:r>
          </w:p>
        </w:tc>
        <w:tc>
          <w:tcPr>
            <w:tcW w:w="3240" w:type="dxa"/>
          </w:tcPr>
          <w:p w14:paraId="4C875891" w14:textId="3B58201F" w:rsidR="003864AD" w:rsidRPr="00CA6F09" w:rsidRDefault="003864AD" w:rsidP="00B731A7">
            <w:pPr>
              <w:spacing w:before="60" w:after="60"/>
              <w:rPr>
                <w:rFonts w:ascii="Times New Roman" w:eastAsia="MS Mincho" w:hAnsi="Times New Roman"/>
                <w:bCs/>
                <w:noProof/>
                <w:kern w:val="22"/>
                <w:sz w:val="22"/>
                <w:szCs w:val="22"/>
              </w:rPr>
            </w:pPr>
            <w:r w:rsidRPr="00CA6F09">
              <w:rPr>
                <w:rFonts w:ascii="Times New Roman" w:hAnsi="Times New Roman"/>
                <w:bCs/>
                <w:sz w:val="22"/>
                <w:szCs w:val="22"/>
              </w:rPr>
              <w:t xml:space="preserve">Parties, </w:t>
            </w:r>
            <w:r w:rsidRPr="00CA6F09">
              <w:rPr>
                <w:rFonts w:ascii="Times New Roman" w:hAnsi="Times New Roman"/>
                <w:sz w:val="22"/>
                <w:szCs w:val="22"/>
              </w:rPr>
              <w:t>peuples autochtones et communautés locales</w:t>
            </w:r>
            <w:r w:rsidRPr="00CA6F09">
              <w:rPr>
                <w:rFonts w:ascii="Times New Roman" w:hAnsi="Times New Roman"/>
                <w:bCs/>
                <w:sz w:val="22"/>
                <w:szCs w:val="22"/>
              </w:rPr>
              <w:t>, organisations, Secrétariat</w:t>
            </w:r>
            <w:r w:rsidR="000E5577">
              <w:rPr>
                <w:rFonts w:ascii="Times New Roman" w:hAnsi="Times New Roman"/>
                <w:bCs/>
                <w:sz w:val="22"/>
                <w:szCs w:val="22"/>
              </w:rPr>
              <w:t>, centres d’appui régionaux</w:t>
            </w:r>
          </w:p>
        </w:tc>
      </w:tr>
    </w:tbl>
    <w:p w14:paraId="026CA02C" w14:textId="77777777" w:rsidR="00F144B8" w:rsidRDefault="00F144B8" w:rsidP="003864AD">
      <w:pPr>
        <w:keepNext/>
        <w:widowControl w:val="0"/>
        <w:ind w:left="450"/>
        <w:rPr>
          <w:rFonts w:ascii="Times New Roman" w:hAnsi="Times New Roman"/>
          <w:i/>
          <w:iCs/>
          <w:sz w:val="18"/>
          <w:vertAlign w:val="superscript"/>
        </w:rPr>
      </w:pPr>
    </w:p>
    <w:p w14:paraId="000AA59D" w14:textId="77777777" w:rsidR="003864AD" w:rsidRPr="00AF1807" w:rsidRDefault="003864AD" w:rsidP="003864AD">
      <w:pPr>
        <w:keepNext/>
        <w:widowControl w:val="0"/>
        <w:ind w:left="450"/>
        <w:rPr>
          <w:rFonts w:ascii="Times New Roman" w:hAnsi="Times New Roman"/>
          <w:sz w:val="18"/>
        </w:rPr>
      </w:pPr>
      <w:r w:rsidRPr="00AF1807">
        <w:rPr>
          <w:rFonts w:ascii="Times New Roman" w:hAnsi="Times New Roman"/>
          <w:i/>
          <w:iCs/>
          <w:sz w:val="18"/>
          <w:vertAlign w:val="superscript"/>
        </w:rPr>
        <w:t>a</w:t>
      </w:r>
      <w:r w:rsidRPr="00AF1807">
        <w:rPr>
          <w:rFonts w:ascii="Times New Roman" w:hAnsi="Times New Roman"/>
          <w:sz w:val="18"/>
        </w:rPr>
        <w:tab/>
        <w:t xml:space="preserve">Y compris les outils énumérés dans le </w:t>
      </w:r>
      <w:r w:rsidRPr="00AF1807">
        <w:rPr>
          <w:rFonts w:ascii="Times New Roman" w:hAnsi="Times New Roman"/>
          <w:i/>
          <w:iCs/>
          <w:sz w:val="18"/>
        </w:rPr>
        <w:t>Compendium d’orientations sur les principales bases de données mondiales concernant les conventions relatives à la biodiversité</w:t>
      </w:r>
      <w:r w:rsidRPr="00AF1807">
        <w:rPr>
          <w:rFonts w:ascii="Times New Roman" w:hAnsi="Times New Roman"/>
          <w:sz w:val="18"/>
        </w:rPr>
        <w:t xml:space="preserve"> du </w:t>
      </w:r>
      <w:r w:rsidRPr="00AF1807">
        <w:rPr>
          <w:rFonts w:ascii="Times New Roman" w:hAnsi="Times New Roman"/>
          <w:sz w:val="18"/>
        </w:rPr>
        <w:lastRenderedPageBreak/>
        <w:t xml:space="preserve">Centre mondial de surveillance </w:t>
      </w:r>
      <w:proofErr w:type="gramStart"/>
      <w:r w:rsidRPr="00AF1807">
        <w:rPr>
          <w:rFonts w:ascii="Times New Roman" w:hAnsi="Times New Roman"/>
          <w:sz w:val="18"/>
        </w:rPr>
        <w:t>pour</w:t>
      </w:r>
      <w:proofErr w:type="gramEnd"/>
      <w:r w:rsidRPr="00AF1807">
        <w:rPr>
          <w:rFonts w:ascii="Times New Roman" w:hAnsi="Times New Roman"/>
          <w:sz w:val="18"/>
        </w:rPr>
        <w:t xml:space="preserve"> la conservation de la nature du Programme des Nations Unies pour l’environnement.</w:t>
      </w:r>
    </w:p>
    <w:p w14:paraId="33802B83" w14:textId="77777777" w:rsidR="003864AD" w:rsidRPr="00AF1807" w:rsidRDefault="003864AD" w:rsidP="003864AD">
      <w:pPr>
        <w:keepNext/>
        <w:widowControl w:val="0"/>
        <w:ind w:left="450"/>
        <w:rPr>
          <w:rFonts w:ascii="Times New Roman" w:hAnsi="Times New Roman"/>
          <w:kern w:val="22"/>
          <w:sz w:val="18"/>
        </w:rPr>
      </w:pPr>
      <w:r w:rsidRPr="00AF1807">
        <w:rPr>
          <w:rFonts w:ascii="Times New Roman" w:hAnsi="Times New Roman"/>
          <w:i/>
          <w:iCs/>
          <w:sz w:val="18"/>
          <w:vertAlign w:val="superscript"/>
        </w:rPr>
        <w:t>b</w:t>
      </w:r>
      <w:r w:rsidRPr="00AF1807">
        <w:rPr>
          <w:rFonts w:ascii="Times New Roman" w:hAnsi="Times New Roman"/>
          <w:i/>
          <w:iCs/>
          <w:sz w:val="18"/>
          <w:vertAlign w:val="superscript"/>
        </w:rPr>
        <w:tab/>
      </w:r>
      <w:r w:rsidRPr="00AF1807">
        <w:rPr>
          <w:rFonts w:ascii="Times New Roman" w:hAnsi="Times New Roman"/>
          <w:sz w:val="18"/>
        </w:rPr>
        <w:t>Dans le contexte des connaissances traditionnelles, cet aspect comprend l’élaboration et la promotion de protocoles communautaires et de protocoles communautaires bioculturels pour obtenir l’accès à des connaissances traditionnelles et utiliser ces connaissances.</w:t>
      </w:r>
    </w:p>
    <w:p w14:paraId="57121243" w14:textId="419C8A45" w:rsidR="003864AD" w:rsidRPr="00AF1807" w:rsidRDefault="003864AD" w:rsidP="003864AD">
      <w:pPr>
        <w:keepNext/>
        <w:widowControl w:val="0"/>
        <w:ind w:left="450"/>
        <w:rPr>
          <w:rFonts w:ascii="Times New Roman" w:hAnsi="Times New Roman"/>
          <w:kern w:val="22"/>
          <w:sz w:val="18"/>
        </w:rPr>
      </w:pPr>
      <w:r w:rsidRPr="00AF1807">
        <w:rPr>
          <w:rFonts w:ascii="Times New Roman" w:hAnsi="Times New Roman"/>
          <w:i/>
          <w:iCs/>
          <w:sz w:val="18"/>
          <w:vertAlign w:val="superscript"/>
        </w:rPr>
        <w:t>c</w:t>
      </w:r>
      <w:r w:rsidRPr="00AF1807">
        <w:rPr>
          <w:rFonts w:ascii="Times New Roman" w:hAnsi="Times New Roman"/>
          <w:i/>
          <w:iCs/>
          <w:sz w:val="18"/>
          <w:vertAlign w:val="superscript"/>
        </w:rPr>
        <w:tab/>
      </w:r>
      <w:r w:rsidRPr="00AF1807">
        <w:rPr>
          <w:rFonts w:ascii="Times New Roman" w:hAnsi="Times New Roman"/>
          <w:sz w:val="18"/>
        </w:rPr>
        <w:t xml:space="preserve"> L’Outil de communication des données pour les accords multilatéraux sur l’environnement (accessible à </w:t>
      </w:r>
      <w:proofErr w:type="gramStart"/>
      <w:r w:rsidRPr="00AF1807">
        <w:rPr>
          <w:rFonts w:ascii="Times New Roman" w:hAnsi="Times New Roman"/>
          <w:sz w:val="18"/>
        </w:rPr>
        <w:t>l’adresse :</w:t>
      </w:r>
      <w:proofErr w:type="gramEnd"/>
      <w:r w:rsidR="00AF1807" w:rsidRPr="00AF1807">
        <w:rPr>
          <w:rFonts w:ascii="Times New Roman" w:hAnsi="Times New Roman"/>
          <w:sz w:val="18"/>
        </w:rPr>
        <w:t xml:space="preserve"> https://dart.informea.org)</w:t>
      </w:r>
      <w:r w:rsidRPr="00AF1807">
        <w:rPr>
          <w:rFonts w:ascii="Times New Roman" w:hAnsi="Times New Roman"/>
        </w:rPr>
        <w:t xml:space="preserve"> </w:t>
      </w:r>
      <w:r w:rsidRPr="00AF1807">
        <w:rPr>
          <w:rFonts w:ascii="Times New Roman" w:hAnsi="Times New Roman"/>
          <w:sz w:val="18"/>
        </w:rPr>
        <w:t xml:space="preserve">est un exemple d’outil applicable permettant de gérer les données, </w:t>
      </w:r>
      <w:r w:rsidR="00220AD2">
        <w:rPr>
          <w:rFonts w:ascii="Times New Roman" w:hAnsi="Times New Roman"/>
          <w:sz w:val="18"/>
        </w:rPr>
        <w:t xml:space="preserve">les </w:t>
      </w:r>
      <w:r w:rsidRPr="00AF1807">
        <w:rPr>
          <w:rFonts w:ascii="Times New Roman" w:hAnsi="Times New Roman"/>
          <w:sz w:val="18"/>
        </w:rPr>
        <w:t xml:space="preserve">informations et </w:t>
      </w:r>
      <w:r w:rsidR="00220AD2">
        <w:rPr>
          <w:rFonts w:ascii="Times New Roman" w:hAnsi="Times New Roman"/>
          <w:sz w:val="18"/>
        </w:rPr>
        <w:t xml:space="preserve">les </w:t>
      </w:r>
      <w:r w:rsidRPr="00AF1807">
        <w:rPr>
          <w:rFonts w:ascii="Times New Roman" w:hAnsi="Times New Roman"/>
          <w:sz w:val="18"/>
        </w:rPr>
        <w:t>connaissances à l’échelle nationale.</w:t>
      </w:r>
    </w:p>
    <w:p w14:paraId="4EA7E003" w14:textId="77777777" w:rsidR="003864AD" w:rsidRPr="00AF1807" w:rsidRDefault="003864AD" w:rsidP="008336A5">
      <w:pPr>
        <w:keepNext/>
        <w:spacing w:after="120"/>
        <w:ind w:right="390"/>
        <w:outlineLvl w:val="3"/>
        <w:rPr>
          <w:rFonts w:ascii="Times New Roman" w:hAnsi="Times New Roman"/>
          <w:b/>
          <w:kern w:val="22"/>
          <w:sz w:val="28"/>
          <w:szCs w:val="22"/>
        </w:rPr>
      </w:pPr>
    </w:p>
    <w:bookmarkEnd w:id="3"/>
    <w:bookmarkEnd w:id="4"/>
    <w:p w14:paraId="2FBC1210" w14:textId="3F64F67A" w:rsidR="003D6F3F" w:rsidRPr="00A77894" w:rsidRDefault="00A77894" w:rsidP="00A77894">
      <w:pPr>
        <w:jc w:val="center"/>
        <w:rPr>
          <w:rFonts w:ascii="Times New Roman" w:hAnsi="Times New Roman"/>
          <w:szCs w:val="22"/>
        </w:rPr>
      </w:pPr>
      <w:r w:rsidRPr="00A77894">
        <w:rPr>
          <w:rFonts w:ascii="Times New Roman" w:hAnsi="Times New Roman"/>
          <w:szCs w:val="22"/>
        </w:rPr>
        <w:t>__________</w:t>
      </w:r>
    </w:p>
    <w:sectPr w:rsidR="003D6F3F" w:rsidRPr="00A77894" w:rsidSect="00217CE5">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E698DC" w14:textId="77777777" w:rsidR="00E4704D" w:rsidRDefault="00E4704D" w:rsidP="001F32EB">
      <w:r>
        <w:separator/>
      </w:r>
    </w:p>
  </w:endnote>
  <w:endnote w:type="continuationSeparator" w:id="0">
    <w:p w14:paraId="72B55D04" w14:textId="77777777" w:rsidR="00E4704D" w:rsidRDefault="00E4704D" w:rsidP="001F32EB">
      <w:r>
        <w:continuationSeparator/>
      </w:r>
    </w:p>
  </w:endnote>
  <w:endnote w:type="continuationNotice" w:id="1">
    <w:p w14:paraId="4AB69167" w14:textId="77777777" w:rsidR="00E4704D" w:rsidRDefault="00E47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8692040"/>
      <w:docPartObj>
        <w:docPartGallery w:val="Page Numbers (Top of Page)"/>
        <w:docPartUnique/>
      </w:docPartObj>
    </w:sdtPr>
    <w:sdtContent>
      <w:p w14:paraId="4BB431CC" w14:textId="5AC89068" w:rsidR="00657756" w:rsidRDefault="00657756" w:rsidP="00657756">
        <w:pPr>
          <w:pStyle w:val="Footer"/>
        </w:pP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PAGE </w:instrText>
        </w:r>
        <w:r w:rsidRPr="00790E10">
          <w:rPr>
            <w:rFonts w:ascii="Times New Roman" w:hAnsi="Times New Roman" w:cs="Times New Roman"/>
            <w:sz w:val="20"/>
            <w:szCs w:val="20"/>
          </w:rPr>
          <w:fldChar w:fldCharType="separate"/>
        </w:r>
        <w:r>
          <w:rPr>
            <w:sz w:val="20"/>
            <w:szCs w:val="20"/>
          </w:rPr>
          <w:t>3</w:t>
        </w:r>
        <w:r w:rsidRPr="00790E10">
          <w:rPr>
            <w:rFonts w:ascii="Times New Roman" w:hAnsi="Times New Roman" w:cs="Times New Roman"/>
            <w:sz w:val="20"/>
            <w:szCs w:val="20"/>
          </w:rPr>
          <w:fldChar w:fldCharType="end"/>
        </w:r>
        <w:r w:rsidRPr="00790E10">
          <w:rPr>
            <w:rFonts w:ascii="Times New Roman" w:hAnsi="Times New Roman" w:cs="Times New Roman"/>
            <w:sz w:val="20"/>
            <w:szCs w:val="20"/>
          </w:rPr>
          <w:t>/</w:t>
        </w: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NUMPAGES  </w:instrText>
        </w:r>
        <w:r w:rsidRPr="00790E10">
          <w:rPr>
            <w:rFonts w:ascii="Times New Roman" w:hAnsi="Times New Roman" w:cs="Times New Roman"/>
            <w:sz w:val="20"/>
            <w:szCs w:val="20"/>
          </w:rPr>
          <w:fldChar w:fldCharType="separate"/>
        </w:r>
        <w:r>
          <w:rPr>
            <w:sz w:val="20"/>
            <w:szCs w:val="20"/>
          </w:rPr>
          <w:t>10</w:t>
        </w:r>
        <w:r w:rsidRPr="00790E10">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7026961"/>
      <w:docPartObj>
        <w:docPartGallery w:val="Page Numbers (Top of Page)"/>
        <w:docPartUnique/>
      </w:docPartObj>
    </w:sdtPr>
    <w:sdtContent>
      <w:p w14:paraId="73CB5095" w14:textId="65DD40C0" w:rsidR="00657756" w:rsidRDefault="00657756" w:rsidP="00657756">
        <w:pPr>
          <w:pStyle w:val="Footer"/>
          <w:jc w:val="right"/>
        </w:pP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PAGE </w:instrText>
        </w:r>
        <w:r w:rsidRPr="00790E10">
          <w:rPr>
            <w:rFonts w:ascii="Times New Roman" w:hAnsi="Times New Roman" w:cs="Times New Roman"/>
            <w:sz w:val="20"/>
            <w:szCs w:val="20"/>
          </w:rPr>
          <w:fldChar w:fldCharType="separate"/>
        </w:r>
        <w:r>
          <w:rPr>
            <w:sz w:val="20"/>
            <w:szCs w:val="20"/>
          </w:rPr>
          <w:t>3</w:t>
        </w:r>
        <w:r w:rsidRPr="00790E10">
          <w:rPr>
            <w:rFonts w:ascii="Times New Roman" w:hAnsi="Times New Roman" w:cs="Times New Roman"/>
            <w:sz w:val="20"/>
            <w:szCs w:val="20"/>
          </w:rPr>
          <w:fldChar w:fldCharType="end"/>
        </w:r>
        <w:r w:rsidRPr="00790E10">
          <w:rPr>
            <w:rFonts w:ascii="Times New Roman" w:hAnsi="Times New Roman" w:cs="Times New Roman"/>
            <w:sz w:val="20"/>
            <w:szCs w:val="20"/>
          </w:rPr>
          <w:t>/</w:t>
        </w: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NUMPAGES  </w:instrText>
        </w:r>
        <w:r w:rsidRPr="00790E10">
          <w:rPr>
            <w:rFonts w:ascii="Times New Roman" w:hAnsi="Times New Roman" w:cs="Times New Roman"/>
            <w:sz w:val="20"/>
            <w:szCs w:val="20"/>
          </w:rPr>
          <w:fldChar w:fldCharType="separate"/>
        </w:r>
        <w:r>
          <w:rPr>
            <w:sz w:val="20"/>
            <w:szCs w:val="20"/>
          </w:rPr>
          <w:t>10</w:t>
        </w:r>
        <w:r w:rsidRPr="00790E10">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C11ACA" w14:textId="77777777" w:rsidR="00E4704D" w:rsidRPr="00D65FE3" w:rsidRDefault="00E4704D" w:rsidP="001F32EB">
      <w:pPr>
        <w:rPr>
          <w:rFonts w:ascii="Times New Roman" w:hAnsi="Times New Roman"/>
          <w:szCs w:val="22"/>
        </w:rPr>
      </w:pPr>
      <w:r w:rsidRPr="00D65FE3">
        <w:rPr>
          <w:rFonts w:ascii="Times New Roman" w:hAnsi="Times New Roman"/>
          <w:szCs w:val="22"/>
        </w:rPr>
        <w:separator/>
      </w:r>
    </w:p>
  </w:footnote>
  <w:footnote w:type="continuationSeparator" w:id="0">
    <w:p w14:paraId="4F984ADC" w14:textId="77777777" w:rsidR="00E4704D" w:rsidRDefault="00E4704D" w:rsidP="001F32EB">
      <w:r>
        <w:continuationSeparator/>
      </w:r>
    </w:p>
  </w:footnote>
  <w:footnote w:type="continuationNotice" w:id="1">
    <w:p w14:paraId="6C0EA5BE" w14:textId="77777777" w:rsidR="00E4704D" w:rsidRDefault="00E4704D"/>
  </w:footnote>
  <w:footnote w:id="2">
    <w:p w14:paraId="79B879E7" w14:textId="77777777" w:rsidR="00F5610F" w:rsidRPr="008E6928" w:rsidRDefault="00F5610F" w:rsidP="00041975">
      <w:pPr>
        <w:pStyle w:val="Footnote"/>
        <w:rPr>
          <w:rFonts w:ascii="Times New Roman" w:hAnsi="Times New Roman"/>
        </w:rPr>
      </w:pPr>
      <w:r w:rsidRPr="002B551C">
        <w:rPr>
          <w:rStyle w:val="FootnoteReference"/>
        </w:rPr>
        <w:t>*</w:t>
      </w:r>
      <w:r w:rsidRPr="002B551C">
        <w:t xml:space="preserve"> </w:t>
      </w:r>
      <w:r w:rsidRPr="008E6928">
        <w:rPr>
          <w:rFonts w:ascii="Times New Roman" w:hAnsi="Times New Roman"/>
        </w:rPr>
        <w:t>CBD/SBI/4/1.</w:t>
      </w:r>
    </w:p>
  </w:footnote>
  <w:footnote w:id="3">
    <w:p w14:paraId="0A788CA8" w14:textId="35D07E52" w:rsidR="00F5610F" w:rsidRPr="009102E7" w:rsidRDefault="00F5610F" w:rsidP="001E2049">
      <w:pPr>
        <w:pStyle w:val="FootnoteText"/>
        <w:spacing w:after="0"/>
        <w:ind w:firstLine="0"/>
        <w:rPr>
          <w:rFonts w:ascii="Times New Roman" w:hAnsi="Times New Roman"/>
        </w:rPr>
      </w:pPr>
      <w:r w:rsidRPr="009E1BAF">
        <w:rPr>
          <w:rStyle w:val="FootnoteReference"/>
          <w:rFonts w:asciiTheme="majorBidi" w:hAnsiTheme="majorBidi" w:cstheme="majorBidi"/>
        </w:rPr>
        <w:footnoteRef/>
      </w:r>
      <w:r w:rsidR="009561CD">
        <w:rPr>
          <w:rFonts w:ascii="Times New Roman" w:hAnsi="Times New Roman"/>
        </w:rPr>
        <w:t xml:space="preserve"> </w:t>
      </w:r>
      <w:r w:rsidRPr="009102E7">
        <w:rPr>
          <w:rFonts w:ascii="Times New Roman" w:hAnsi="Times New Roman"/>
        </w:rPr>
        <w:t>Toutes les mentions du terme « consentement préalable, donné librement et en connaissance de cause » font référence à la terminologie tripartite de « consentement préalable donné en connaissance de cause », « consentement préalable</w:t>
      </w:r>
      <w:r w:rsidR="00F41AD7">
        <w:rPr>
          <w:rFonts w:ascii="Times New Roman" w:hAnsi="Times New Roman"/>
        </w:rPr>
        <w:t>,</w:t>
      </w:r>
      <w:r w:rsidRPr="009102E7">
        <w:rPr>
          <w:rFonts w:ascii="Times New Roman" w:hAnsi="Times New Roman"/>
        </w:rPr>
        <w:t xml:space="preserve"> donné librement et en connaissance de cause » et « approbation et participation », et comprennent la reconnaissance</w:t>
      </w:r>
      <w:r>
        <w:rPr>
          <w:rFonts w:ascii="Times New Roman" w:hAnsi="Times New Roman"/>
        </w:rPr>
        <w:t xml:space="preserve">, </w:t>
      </w:r>
      <w:r w:rsidRPr="009102E7">
        <w:rPr>
          <w:rFonts w:ascii="Times New Roman" w:hAnsi="Times New Roman"/>
        </w:rPr>
        <w:t>par les peuples autochtones et les communautés locales</w:t>
      </w:r>
      <w:r>
        <w:rPr>
          <w:rFonts w:ascii="Times New Roman" w:hAnsi="Times New Roman"/>
        </w:rPr>
        <w:t>,</w:t>
      </w:r>
      <w:r w:rsidRPr="009102E7">
        <w:rPr>
          <w:rFonts w:ascii="Times New Roman" w:hAnsi="Times New Roman"/>
        </w:rPr>
        <w:t xml:space="preserve"> des futures </w:t>
      </w:r>
      <w:r w:rsidRPr="009102E7">
        <w:rPr>
          <w:rFonts w:ascii="Times New Roman" w:eastAsia="Times New Roman" w:hAnsi="Times New Roman"/>
        </w:rPr>
        <w:t>utilisations</w:t>
      </w:r>
      <w:r w:rsidRPr="009102E7">
        <w:rPr>
          <w:rFonts w:ascii="Times New Roman" w:hAnsi="Times New Roman"/>
        </w:rPr>
        <w:t>, des buts,</w:t>
      </w:r>
      <w:r>
        <w:rPr>
          <w:rFonts w:ascii="Times New Roman" w:hAnsi="Times New Roman"/>
        </w:rPr>
        <w:t xml:space="preserve"> des conséquences possibles et des avantages de partager leur</w:t>
      </w:r>
      <w:r w:rsidRPr="009102E7">
        <w:rPr>
          <w:rFonts w:ascii="Times New Roman" w:hAnsi="Times New Roman"/>
        </w:rPr>
        <w:t>s connaissances traditionnelles, innovations et pratiques.</w:t>
      </w:r>
    </w:p>
  </w:footnote>
  <w:footnote w:id="4">
    <w:p w14:paraId="3C20ECE2" w14:textId="1578A256" w:rsidR="00F5610F" w:rsidRPr="009102E7" w:rsidRDefault="00F5610F" w:rsidP="001E2049">
      <w:pPr>
        <w:pStyle w:val="FootnoteText"/>
        <w:spacing w:after="0"/>
        <w:ind w:firstLine="0"/>
        <w:rPr>
          <w:rFonts w:ascii="Times New Roman" w:hAnsi="Times New Roman"/>
        </w:rPr>
      </w:pPr>
      <w:r w:rsidRPr="009102E7">
        <w:rPr>
          <w:rStyle w:val="FootnoteReference"/>
          <w:rFonts w:ascii="Times New Roman" w:hAnsi="Times New Roman"/>
        </w:rPr>
        <w:footnoteRef/>
      </w:r>
      <w:r w:rsidRPr="009102E7">
        <w:rPr>
          <w:rFonts w:ascii="Times New Roman" w:hAnsi="Times New Roman"/>
        </w:rPr>
        <w:t xml:space="preserve"> </w:t>
      </w:r>
      <w:r w:rsidR="009561CD">
        <w:rPr>
          <w:rFonts w:ascii="Times New Roman" w:hAnsi="Times New Roman"/>
        </w:rPr>
        <w:t xml:space="preserve"> </w:t>
      </w:r>
      <w:r w:rsidRPr="009102E7">
        <w:rPr>
          <w:rFonts w:ascii="Times New Roman" w:hAnsi="Times New Roman"/>
        </w:rPr>
        <w:t>L’approche utilisée pour reconnaître et utiliser les connaissances traditionnelles autoch</w:t>
      </w:r>
      <w:r>
        <w:rPr>
          <w:rFonts w:ascii="Times New Roman" w:hAnsi="Times New Roman"/>
        </w:rPr>
        <w:t xml:space="preserve">tones et locales </w:t>
      </w:r>
      <w:r w:rsidRPr="009102E7">
        <w:rPr>
          <w:rFonts w:ascii="Times New Roman" w:hAnsi="Times New Roman"/>
        </w:rPr>
        <w:t xml:space="preserve">dans le contexte de la Plateforme intergouvernementale scientifique et politique sur la biodiversité et les services </w:t>
      </w:r>
      <w:proofErr w:type="gramStart"/>
      <w:r w:rsidRPr="009102E7">
        <w:rPr>
          <w:rFonts w:ascii="Times New Roman" w:hAnsi="Times New Roman"/>
        </w:rPr>
        <w:t>écosystémiques  (</w:t>
      </w:r>
      <w:proofErr w:type="gramEnd"/>
      <w:r w:rsidRPr="009102E7">
        <w:rPr>
          <w:rFonts w:ascii="Times New Roman" w:hAnsi="Times New Roman"/>
        </w:rPr>
        <w:t>annexe II au document IPBES/5/15).</w:t>
      </w:r>
    </w:p>
  </w:footnote>
  <w:footnote w:id="5">
    <w:p w14:paraId="21CFF381" w14:textId="5F1D4C8E" w:rsidR="00F5610F" w:rsidRPr="00B449E2" w:rsidRDefault="00F5610F" w:rsidP="00B449E2">
      <w:pPr>
        <w:pStyle w:val="FootnoteText"/>
        <w:ind w:firstLine="0"/>
      </w:pPr>
      <w:r w:rsidRPr="003133D8">
        <w:rPr>
          <w:rStyle w:val="FootnoteReference"/>
          <w:rFonts w:asciiTheme="majorBidi" w:hAnsiTheme="majorBidi" w:cstheme="majorBidi"/>
        </w:rPr>
        <w:footnoteRef/>
      </w:r>
      <w:r w:rsidRPr="00B449E2">
        <w:rPr>
          <w:rFonts w:asciiTheme="majorBidi" w:hAnsiTheme="majorBidi" w:cstheme="majorBidi"/>
        </w:rPr>
        <w:t xml:space="preserve"> L’Organisation des Nations Unies pour </w:t>
      </w:r>
      <w:r>
        <w:rPr>
          <w:rFonts w:asciiTheme="majorBidi" w:hAnsiTheme="majorBidi" w:cstheme="majorBidi"/>
        </w:rPr>
        <w:t xml:space="preserve">l’éducation, la science et la culture (UNESCO) décrit les sociétés de connaissances comme étant </w:t>
      </w:r>
      <w:r w:rsidR="00F41AD7">
        <w:rPr>
          <w:rFonts w:asciiTheme="majorBidi" w:hAnsiTheme="majorBidi" w:cstheme="majorBidi"/>
        </w:rPr>
        <w:t>d</w:t>
      </w:r>
      <w:r w:rsidR="00F1444B">
        <w:rPr>
          <w:rFonts w:asciiTheme="majorBidi" w:hAnsiTheme="majorBidi" w:cstheme="majorBidi"/>
        </w:rPr>
        <w:t>es sociétés</w:t>
      </w:r>
      <w:r>
        <w:rPr>
          <w:rFonts w:asciiTheme="majorBidi" w:hAnsiTheme="majorBidi" w:cstheme="majorBidi"/>
        </w:rPr>
        <w:t xml:space="preserve"> qui valorisent la création, la diffusion et l’utilisation des connaissances en tant que principaux moteurs du </w:t>
      </w:r>
      <w:proofErr w:type="gramStart"/>
      <w:r>
        <w:rPr>
          <w:rFonts w:asciiTheme="majorBidi" w:hAnsiTheme="majorBidi" w:cstheme="majorBidi"/>
        </w:rPr>
        <w:t>développement,  de</w:t>
      </w:r>
      <w:proofErr w:type="gramEnd"/>
      <w:r>
        <w:rPr>
          <w:rFonts w:asciiTheme="majorBidi" w:hAnsiTheme="majorBidi" w:cstheme="majorBidi"/>
        </w:rPr>
        <w:t xml:space="preserve"> l’encouragement à la collaboration, de l’innovation et de la responsabilisation des personnes et des groupes</w:t>
      </w:r>
      <w:r w:rsidRPr="00B449E2">
        <w:rPr>
          <w:rFonts w:asciiTheme="majorBidi" w:hAnsiTheme="majorBidi" w:cstheme="majorBidi"/>
        </w:rPr>
        <w:t xml:space="preserve"> </w:t>
      </w:r>
      <w:r>
        <w:rPr>
          <w:rFonts w:asciiTheme="majorBidi" w:hAnsiTheme="majorBidi" w:cstheme="majorBidi"/>
        </w:rPr>
        <w:t>(UNESCO, 2015)</w:t>
      </w:r>
      <w:r w:rsidRPr="00B449E2">
        <w:rPr>
          <w:rFonts w:asciiTheme="majorBidi" w:hAnsiTheme="majorBidi" w:cstheme="majorBidi"/>
        </w:rPr>
        <w:t>.</w:t>
      </w:r>
    </w:p>
  </w:footnote>
  <w:footnote w:id="6">
    <w:p w14:paraId="5E351F37" w14:textId="5335DDF1" w:rsidR="00F5610F" w:rsidRPr="00F01657" w:rsidRDefault="00F5610F" w:rsidP="00F01657">
      <w:pPr>
        <w:pStyle w:val="FootnoteText"/>
        <w:spacing w:after="0"/>
        <w:ind w:firstLine="0"/>
        <w:rPr>
          <w:rFonts w:asciiTheme="majorBidi" w:hAnsiTheme="majorBidi" w:cstheme="majorBidi"/>
        </w:rPr>
      </w:pPr>
      <w:r w:rsidRPr="009E1BAF">
        <w:rPr>
          <w:rStyle w:val="FootnoteReference"/>
          <w:rFonts w:asciiTheme="majorBidi" w:hAnsiTheme="majorBidi" w:cstheme="majorBidi"/>
        </w:rPr>
        <w:footnoteRef/>
      </w:r>
      <w:r>
        <w:rPr>
          <w:rFonts w:asciiTheme="majorBidi" w:hAnsiTheme="majorBidi" w:cstheme="majorBidi"/>
        </w:rPr>
        <w:t xml:space="preserve"> </w:t>
      </w:r>
      <w:r w:rsidRPr="00F01657">
        <w:rPr>
          <w:rFonts w:asciiTheme="majorBidi" w:hAnsiTheme="majorBidi" w:cstheme="majorBidi"/>
        </w:rPr>
        <w:t>Décision 15/</w:t>
      </w:r>
      <w:proofErr w:type="gramStart"/>
      <w:r w:rsidRPr="00F01657">
        <w:rPr>
          <w:rFonts w:asciiTheme="majorBidi" w:hAnsiTheme="majorBidi" w:cstheme="majorBidi"/>
        </w:rPr>
        <w:t>8 .</w:t>
      </w:r>
      <w:proofErr w:type="gramEnd"/>
    </w:p>
  </w:footnote>
  <w:footnote w:id="7">
    <w:p w14:paraId="3D9F4C42" w14:textId="592C33E4" w:rsidR="00F5610F" w:rsidRPr="00716190" w:rsidRDefault="00F5610F" w:rsidP="00635C9B">
      <w:pPr>
        <w:pStyle w:val="FootnoteText"/>
        <w:spacing w:after="0"/>
        <w:ind w:firstLine="0"/>
        <w:rPr>
          <w:rFonts w:asciiTheme="majorBidi" w:hAnsiTheme="majorBidi" w:cstheme="majorBidi"/>
        </w:rPr>
      </w:pPr>
      <w:r w:rsidRPr="009E1BAF">
        <w:rPr>
          <w:rStyle w:val="FootnoteReference"/>
          <w:rFonts w:asciiTheme="majorBidi" w:hAnsiTheme="majorBidi" w:cstheme="majorBidi"/>
        </w:rPr>
        <w:footnoteRef/>
      </w:r>
      <w:r w:rsidRPr="00716190">
        <w:rPr>
          <w:rFonts w:asciiTheme="majorBidi" w:hAnsiTheme="majorBidi" w:cstheme="majorBidi"/>
        </w:rPr>
        <w:t xml:space="preserve"> Celles-ci peuvent comprendre les gouvernements infra</w:t>
      </w:r>
      <w:r>
        <w:rPr>
          <w:rFonts w:asciiTheme="majorBidi" w:hAnsiTheme="majorBidi" w:cstheme="majorBidi"/>
        </w:rPr>
        <w:t>n</w:t>
      </w:r>
      <w:r w:rsidRPr="00716190">
        <w:rPr>
          <w:rFonts w:asciiTheme="majorBidi" w:hAnsiTheme="majorBidi" w:cstheme="majorBidi"/>
        </w:rPr>
        <w:t>ationaux, les villes, les autres autorités locales, les organisations intergo</w:t>
      </w:r>
      <w:r>
        <w:rPr>
          <w:rFonts w:asciiTheme="majorBidi" w:hAnsiTheme="majorBidi" w:cstheme="majorBidi"/>
        </w:rPr>
        <w:t>u</w:t>
      </w:r>
      <w:r w:rsidRPr="00716190">
        <w:rPr>
          <w:rFonts w:asciiTheme="majorBidi" w:hAnsiTheme="majorBidi" w:cstheme="majorBidi"/>
        </w:rPr>
        <w:t>vernementales, l</w:t>
      </w:r>
      <w:r>
        <w:rPr>
          <w:rFonts w:asciiTheme="majorBidi" w:hAnsiTheme="majorBidi" w:cstheme="majorBidi"/>
        </w:rPr>
        <w:t>e</w:t>
      </w:r>
      <w:r w:rsidRPr="00716190">
        <w:rPr>
          <w:rFonts w:asciiTheme="majorBidi" w:hAnsiTheme="majorBidi" w:cstheme="majorBidi"/>
        </w:rPr>
        <w:t xml:space="preserve">s organisations non gouvernementales, la communauté scientifique, le milieu universitaire, les organisations </w:t>
      </w:r>
      <w:r>
        <w:rPr>
          <w:rFonts w:asciiTheme="majorBidi" w:hAnsiTheme="majorBidi" w:cstheme="majorBidi"/>
        </w:rPr>
        <w:t>confessionnelles, les réseaux et le secteur privé</w:t>
      </w:r>
      <w:r w:rsidRPr="00716190">
        <w:rPr>
          <w:rFonts w:asciiTheme="majorBidi" w:hAnsiTheme="majorBidi" w:cstheme="majorBidi"/>
        </w:rPr>
        <w:t>.</w:t>
      </w:r>
    </w:p>
  </w:footnote>
  <w:footnote w:id="8">
    <w:p w14:paraId="4BBBE3A7" w14:textId="1FC4C311" w:rsidR="00F5610F" w:rsidRPr="00F5610F" w:rsidRDefault="00F5610F" w:rsidP="00E25510">
      <w:pPr>
        <w:pStyle w:val="FootnoteText"/>
        <w:spacing w:after="0"/>
        <w:ind w:firstLine="0"/>
      </w:pPr>
      <w:r w:rsidRPr="009E1BAF">
        <w:rPr>
          <w:rStyle w:val="FootnoteReference"/>
          <w:rFonts w:asciiTheme="majorBidi" w:hAnsiTheme="majorBidi" w:cstheme="majorBidi"/>
        </w:rPr>
        <w:footnoteRef/>
      </w:r>
      <w:r w:rsidRPr="00F5610F">
        <w:rPr>
          <w:rFonts w:asciiTheme="majorBidi" w:hAnsiTheme="majorBidi" w:cstheme="majorBidi"/>
        </w:rPr>
        <w:t xml:space="preserve"> Notamment les </w:t>
      </w:r>
      <w:r>
        <w:rPr>
          <w:rFonts w:asciiTheme="majorBidi" w:hAnsiTheme="majorBidi" w:cstheme="majorBidi"/>
        </w:rPr>
        <w:t>dé</w:t>
      </w:r>
      <w:r w:rsidRPr="00F5610F">
        <w:rPr>
          <w:rFonts w:asciiTheme="majorBidi" w:hAnsiTheme="majorBidi" w:cstheme="majorBidi"/>
        </w:rPr>
        <w:t xml:space="preserve">cisions 15/16 et 14/25 sur la gestion des connaissances, dont les Services mondiaux de soutien aux connaissances pour la biodiversité et la </w:t>
      </w:r>
      <w:r>
        <w:rPr>
          <w:rFonts w:asciiTheme="majorBidi" w:hAnsiTheme="majorBidi" w:cstheme="majorBidi"/>
        </w:rPr>
        <w:t>dé</w:t>
      </w:r>
      <w:r w:rsidRPr="00F5610F">
        <w:rPr>
          <w:rFonts w:asciiTheme="majorBidi" w:hAnsiTheme="majorBidi" w:cstheme="majorBidi"/>
        </w:rPr>
        <w:t>cision 15/8 sur l’entité mondiale de coordination et les centres d’appui régionaux et/ou infrarégionaux</w:t>
      </w:r>
      <w:r>
        <w:rPr>
          <w:rFonts w:asciiTheme="majorBidi" w:hAnsiTheme="majorBidi" w:cstheme="majorBidi"/>
        </w:rPr>
        <w:t xml:space="preserve"> au mécanisme de coopération technique et scientifique</w:t>
      </w:r>
      <w:r w:rsidRPr="00F5610F">
        <w:rPr>
          <w:rFonts w:asciiTheme="majorBidi" w:hAnsiTheme="majorBidi" w:cstheme="majorBidi"/>
        </w:rPr>
        <w:t>.</w:t>
      </w:r>
      <w:r w:rsidRPr="00F5610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A8EC2" w14:textId="62FDCE5B" w:rsidR="00F5610F" w:rsidRPr="009C275C" w:rsidRDefault="00F5610F" w:rsidP="009E1BAF">
    <w:pPr>
      <w:pStyle w:val="Header"/>
      <w:keepLines/>
      <w:suppressLineNumbers/>
      <w:pBdr>
        <w:bottom w:val="single" w:sz="4" w:space="1" w:color="auto"/>
      </w:pBdr>
      <w:suppressAutoHyphens/>
      <w:spacing w:after="240"/>
      <w:rPr>
        <w:rFonts w:ascii="Times New Roman" w:hAnsi="Times New Roman"/>
      </w:rPr>
    </w:pPr>
    <w:r w:rsidRPr="009E1BAF">
      <w:rPr>
        <w:rFonts w:ascii="Times New Roman" w:hAnsi="Times New Roman"/>
        <w:noProof/>
        <w:kern w:val="22"/>
        <w:sz w:val="20"/>
        <w:szCs w:val="20"/>
      </w:rPr>
      <w:t>CBD/</w:t>
    </w:r>
    <w:r w:rsidRPr="00C307C6">
      <w:rPr>
        <w:rFonts w:ascii="Times New Roman" w:hAnsi="Times New Roman"/>
        <w:sz w:val="20"/>
        <w:szCs w:val="20"/>
      </w:rPr>
      <w:t>SBI/4/7/Add.</w:t>
    </w:r>
    <w:r>
      <w:rPr>
        <w:rFonts w:ascii="Times New Roman" w:hAnsi="Times New Roman"/>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E721E" w14:textId="5A42A1C7" w:rsidR="00F5610F" w:rsidRPr="007C50FD" w:rsidRDefault="00F5610F" w:rsidP="009E1BAF">
    <w:pPr>
      <w:pStyle w:val="Header"/>
      <w:keepLines/>
      <w:suppressLineNumbers/>
      <w:pBdr>
        <w:bottom w:val="single" w:sz="4" w:space="1" w:color="auto"/>
      </w:pBdr>
      <w:suppressAutoHyphens/>
      <w:spacing w:after="240"/>
      <w:jc w:val="right"/>
      <w:rPr>
        <w:rFonts w:ascii="Times New Roman" w:hAnsi="Times New Roman"/>
      </w:rPr>
    </w:pPr>
    <w:r w:rsidRPr="009E1BAF">
      <w:rPr>
        <w:rFonts w:ascii="Times New Roman" w:hAnsi="Times New Roman"/>
        <w:noProof/>
        <w:kern w:val="22"/>
        <w:sz w:val="20"/>
        <w:szCs w:val="20"/>
      </w:rPr>
      <w:t>CBD/</w:t>
    </w:r>
    <w:r w:rsidRPr="00CA1328">
      <w:rPr>
        <w:rFonts w:ascii="Times New Roman" w:hAnsi="Times New Roman"/>
        <w:sz w:val="20"/>
        <w:szCs w:val="20"/>
      </w:rPr>
      <w:t>SBI/4/7/Add.</w:t>
    </w:r>
    <w:r>
      <w:rPr>
        <w:rFonts w:ascii="Times New Roman" w:hAnsi="Times New Roman"/>
        <w:sz w:val="20"/>
        <w:szCs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3A23701"/>
    <w:multiLevelType w:val="multilevel"/>
    <w:tmpl w:val="DB98E2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C247072"/>
    <w:multiLevelType w:val="hybridMultilevel"/>
    <w:tmpl w:val="0C0EEE7E"/>
    <w:lvl w:ilvl="0" w:tplc="0C0C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3E8662A5"/>
    <w:multiLevelType w:val="hybridMultilevel"/>
    <w:tmpl w:val="42566E74"/>
    <w:lvl w:ilvl="0" w:tplc="0C0C000F">
      <w:start w:val="1"/>
      <w:numFmt w:val="decimal"/>
      <w:lvlText w:val="%1."/>
      <w:lvlJc w:val="left"/>
      <w:pPr>
        <w:ind w:left="1287"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61362455"/>
    <w:multiLevelType w:val="hybridMultilevel"/>
    <w:tmpl w:val="33FEEDB2"/>
    <w:lvl w:ilvl="0" w:tplc="FFFFFFFF">
      <w:start w:val="1"/>
      <w:numFmt w:val="decimal"/>
      <w:pStyle w:val="CBD-Para-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305CF3"/>
    <w:multiLevelType w:val="hybridMultilevel"/>
    <w:tmpl w:val="4DF05642"/>
    <w:lvl w:ilvl="0" w:tplc="80AA669A">
      <w:start w:val="1"/>
      <w:numFmt w:val="upperRoman"/>
      <w:pStyle w:val="Heading1"/>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B70991"/>
    <w:multiLevelType w:val="hybridMultilevel"/>
    <w:tmpl w:val="7AC0B978"/>
    <w:lvl w:ilvl="0" w:tplc="BF40AFB6">
      <w:start w:val="1"/>
      <w:numFmt w:val="decimal"/>
      <w:pStyle w:val="Para10"/>
      <w:lvlText w:val="%1."/>
      <w:lvlJc w:val="left"/>
      <w:pPr>
        <w:ind w:left="927" w:hanging="360"/>
      </w:pPr>
      <w:rPr>
        <w:rFonts w:hint="default"/>
        <w:i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127159775">
    <w:abstractNumId w:val="6"/>
  </w:num>
  <w:num w:numId="2" w16cid:durableId="965433171">
    <w:abstractNumId w:val="7"/>
  </w:num>
  <w:num w:numId="3" w16cid:durableId="631835717">
    <w:abstractNumId w:val="0"/>
  </w:num>
  <w:num w:numId="4" w16cid:durableId="1759904972">
    <w:abstractNumId w:val="8"/>
  </w:num>
  <w:num w:numId="5" w16cid:durableId="1858618879">
    <w:abstractNumId w:val="10"/>
  </w:num>
  <w:num w:numId="6" w16cid:durableId="356128159">
    <w:abstractNumId w:val="10"/>
  </w:num>
  <w:num w:numId="7" w16cid:durableId="906459331">
    <w:abstractNumId w:val="3"/>
  </w:num>
  <w:num w:numId="8" w16cid:durableId="1874996740">
    <w:abstractNumId w:val="9"/>
  </w:num>
  <w:num w:numId="9" w16cid:durableId="1601327435">
    <w:abstractNumId w:val="10"/>
    <w:lvlOverride w:ilvl="0">
      <w:startOverride w:val="1"/>
    </w:lvlOverride>
  </w:num>
  <w:num w:numId="10" w16cid:durableId="1048838736">
    <w:abstractNumId w:val="2"/>
  </w:num>
  <w:num w:numId="11" w16cid:durableId="5196613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9814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43389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44161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3202345">
    <w:abstractNumId w:val="5"/>
  </w:num>
  <w:num w:numId="16" w16cid:durableId="1752459240">
    <w:abstractNumId w:val="1"/>
  </w:num>
  <w:num w:numId="17" w16cid:durableId="172233027">
    <w:abstractNumId w:val="5"/>
    <w:lvlOverride w:ilvl="0">
      <w:startOverride w:val="1"/>
    </w:lvlOverride>
  </w:num>
  <w:num w:numId="18" w16cid:durableId="21445324">
    <w:abstractNumId w:val="4"/>
  </w:num>
  <w:num w:numId="19" w16cid:durableId="170148870">
    <w:abstractNumId w:val="10"/>
    <w:lvlOverride w:ilvl="0">
      <w:startOverride w:val="14"/>
    </w:lvlOverride>
  </w:num>
  <w:num w:numId="20" w16cid:durableId="1936161593">
    <w:abstractNumId w:val="10"/>
    <w:lvlOverride w:ilvl="0">
      <w:startOverride w:val="14"/>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linkStyles/>
  <w:defaultTabStop w:val="720"/>
  <w:hyphenationZone w:val="425"/>
  <w:evenAndOddHeaders/>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2EB"/>
    <w:rsid w:val="00000A1A"/>
    <w:rsid w:val="000012AB"/>
    <w:rsid w:val="00001E14"/>
    <w:rsid w:val="000028E5"/>
    <w:rsid w:val="00003EF4"/>
    <w:rsid w:val="000049A6"/>
    <w:rsid w:val="00005162"/>
    <w:rsid w:val="00006AC6"/>
    <w:rsid w:val="00007378"/>
    <w:rsid w:val="000074DF"/>
    <w:rsid w:val="00010ADF"/>
    <w:rsid w:val="00010B8B"/>
    <w:rsid w:val="00012305"/>
    <w:rsid w:val="00012553"/>
    <w:rsid w:val="00012FE8"/>
    <w:rsid w:val="000135C5"/>
    <w:rsid w:val="00013AB2"/>
    <w:rsid w:val="0001410C"/>
    <w:rsid w:val="00014272"/>
    <w:rsid w:val="00015396"/>
    <w:rsid w:val="00015C9F"/>
    <w:rsid w:val="00016B18"/>
    <w:rsid w:val="00020527"/>
    <w:rsid w:val="000210FE"/>
    <w:rsid w:val="000217EA"/>
    <w:rsid w:val="0002196C"/>
    <w:rsid w:val="00021F8F"/>
    <w:rsid w:val="00021FC7"/>
    <w:rsid w:val="00021FD8"/>
    <w:rsid w:val="000227A7"/>
    <w:rsid w:val="00022A1F"/>
    <w:rsid w:val="00023966"/>
    <w:rsid w:val="00023B42"/>
    <w:rsid w:val="00025950"/>
    <w:rsid w:val="00025D58"/>
    <w:rsid w:val="000263C6"/>
    <w:rsid w:val="0002693B"/>
    <w:rsid w:val="000269BC"/>
    <w:rsid w:val="00026A50"/>
    <w:rsid w:val="00026A7D"/>
    <w:rsid w:val="00026A7E"/>
    <w:rsid w:val="00027937"/>
    <w:rsid w:val="00027C26"/>
    <w:rsid w:val="00030818"/>
    <w:rsid w:val="00030CB4"/>
    <w:rsid w:val="00030FB1"/>
    <w:rsid w:val="00031035"/>
    <w:rsid w:val="0003246D"/>
    <w:rsid w:val="00033490"/>
    <w:rsid w:val="00033C85"/>
    <w:rsid w:val="000349E5"/>
    <w:rsid w:val="0003580E"/>
    <w:rsid w:val="000363CB"/>
    <w:rsid w:val="00036F36"/>
    <w:rsid w:val="0004029C"/>
    <w:rsid w:val="00040BD5"/>
    <w:rsid w:val="00041185"/>
    <w:rsid w:val="000412FA"/>
    <w:rsid w:val="000417BD"/>
    <w:rsid w:val="000418A5"/>
    <w:rsid w:val="00041975"/>
    <w:rsid w:val="00041D16"/>
    <w:rsid w:val="000420E0"/>
    <w:rsid w:val="0004211F"/>
    <w:rsid w:val="000426D2"/>
    <w:rsid w:val="00042741"/>
    <w:rsid w:val="00042C73"/>
    <w:rsid w:val="000430DA"/>
    <w:rsid w:val="00043806"/>
    <w:rsid w:val="0004398F"/>
    <w:rsid w:val="000440B0"/>
    <w:rsid w:val="00044196"/>
    <w:rsid w:val="0004422D"/>
    <w:rsid w:val="00046245"/>
    <w:rsid w:val="00046EEF"/>
    <w:rsid w:val="00046F7E"/>
    <w:rsid w:val="000508D0"/>
    <w:rsid w:val="00050ECC"/>
    <w:rsid w:val="00051DC5"/>
    <w:rsid w:val="00051F10"/>
    <w:rsid w:val="00051FBB"/>
    <w:rsid w:val="0005245B"/>
    <w:rsid w:val="00052932"/>
    <w:rsid w:val="00052BD9"/>
    <w:rsid w:val="00052D22"/>
    <w:rsid w:val="00052EE0"/>
    <w:rsid w:val="00054924"/>
    <w:rsid w:val="00054F49"/>
    <w:rsid w:val="0005507C"/>
    <w:rsid w:val="0005577C"/>
    <w:rsid w:val="00055E27"/>
    <w:rsid w:val="00056C80"/>
    <w:rsid w:val="000571D5"/>
    <w:rsid w:val="0005765E"/>
    <w:rsid w:val="00057ABE"/>
    <w:rsid w:val="00057AF1"/>
    <w:rsid w:val="000608C4"/>
    <w:rsid w:val="00061342"/>
    <w:rsid w:val="00065091"/>
    <w:rsid w:val="00065AE2"/>
    <w:rsid w:val="00065D52"/>
    <w:rsid w:val="00066789"/>
    <w:rsid w:val="00066B1B"/>
    <w:rsid w:val="00066F09"/>
    <w:rsid w:val="000679CF"/>
    <w:rsid w:val="00067A59"/>
    <w:rsid w:val="0007001B"/>
    <w:rsid w:val="00070DFA"/>
    <w:rsid w:val="00071054"/>
    <w:rsid w:val="0007130F"/>
    <w:rsid w:val="00071437"/>
    <w:rsid w:val="00071632"/>
    <w:rsid w:val="0007253F"/>
    <w:rsid w:val="00072731"/>
    <w:rsid w:val="000730FB"/>
    <w:rsid w:val="0007432A"/>
    <w:rsid w:val="00074AEA"/>
    <w:rsid w:val="00074EC6"/>
    <w:rsid w:val="000752A3"/>
    <w:rsid w:val="0007550B"/>
    <w:rsid w:val="00075557"/>
    <w:rsid w:val="000758EF"/>
    <w:rsid w:val="00075E3D"/>
    <w:rsid w:val="0007601E"/>
    <w:rsid w:val="00077121"/>
    <w:rsid w:val="0007791D"/>
    <w:rsid w:val="00081341"/>
    <w:rsid w:val="00081BFA"/>
    <w:rsid w:val="0008214D"/>
    <w:rsid w:val="00083501"/>
    <w:rsid w:val="00083AAA"/>
    <w:rsid w:val="00084129"/>
    <w:rsid w:val="000841F2"/>
    <w:rsid w:val="00084AE1"/>
    <w:rsid w:val="00085654"/>
    <w:rsid w:val="00085958"/>
    <w:rsid w:val="000878DC"/>
    <w:rsid w:val="00087B7F"/>
    <w:rsid w:val="00087BBE"/>
    <w:rsid w:val="000911BA"/>
    <w:rsid w:val="0009180B"/>
    <w:rsid w:val="00091931"/>
    <w:rsid w:val="00091CC3"/>
    <w:rsid w:val="00092011"/>
    <w:rsid w:val="00092B71"/>
    <w:rsid w:val="00093116"/>
    <w:rsid w:val="00094C39"/>
    <w:rsid w:val="00096436"/>
    <w:rsid w:val="00096916"/>
    <w:rsid w:val="00097C64"/>
    <w:rsid w:val="000A0173"/>
    <w:rsid w:val="000A066C"/>
    <w:rsid w:val="000A0AE1"/>
    <w:rsid w:val="000A0E48"/>
    <w:rsid w:val="000A1308"/>
    <w:rsid w:val="000A280C"/>
    <w:rsid w:val="000A28CB"/>
    <w:rsid w:val="000A2D4F"/>
    <w:rsid w:val="000A2F1C"/>
    <w:rsid w:val="000A383C"/>
    <w:rsid w:val="000A527C"/>
    <w:rsid w:val="000A6223"/>
    <w:rsid w:val="000A6887"/>
    <w:rsid w:val="000A6CF2"/>
    <w:rsid w:val="000A6FDD"/>
    <w:rsid w:val="000A7F30"/>
    <w:rsid w:val="000B03F9"/>
    <w:rsid w:val="000B0D21"/>
    <w:rsid w:val="000B1907"/>
    <w:rsid w:val="000B1DCE"/>
    <w:rsid w:val="000B20C2"/>
    <w:rsid w:val="000B2E20"/>
    <w:rsid w:val="000B328C"/>
    <w:rsid w:val="000B5AE1"/>
    <w:rsid w:val="000B5F02"/>
    <w:rsid w:val="000B60AA"/>
    <w:rsid w:val="000B7010"/>
    <w:rsid w:val="000B76C9"/>
    <w:rsid w:val="000B7933"/>
    <w:rsid w:val="000C1DB0"/>
    <w:rsid w:val="000C1E5E"/>
    <w:rsid w:val="000C3737"/>
    <w:rsid w:val="000C3BB6"/>
    <w:rsid w:val="000C3D72"/>
    <w:rsid w:val="000C56F2"/>
    <w:rsid w:val="000C58CB"/>
    <w:rsid w:val="000C58D7"/>
    <w:rsid w:val="000C5D82"/>
    <w:rsid w:val="000C5DC6"/>
    <w:rsid w:val="000C5E42"/>
    <w:rsid w:val="000C5F76"/>
    <w:rsid w:val="000C6C86"/>
    <w:rsid w:val="000C7CB2"/>
    <w:rsid w:val="000C7F54"/>
    <w:rsid w:val="000D013A"/>
    <w:rsid w:val="000D0455"/>
    <w:rsid w:val="000D0BFB"/>
    <w:rsid w:val="000D0C55"/>
    <w:rsid w:val="000D0E03"/>
    <w:rsid w:val="000D0F16"/>
    <w:rsid w:val="000D24FE"/>
    <w:rsid w:val="000D3960"/>
    <w:rsid w:val="000D419E"/>
    <w:rsid w:val="000D460F"/>
    <w:rsid w:val="000D4CD2"/>
    <w:rsid w:val="000D504D"/>
    <w:rsid w:val="000D59C6"/>
    <w:rsid w:val="000D66FA"/>
    <w:rsid w:val="000D6EDE"/>
    <w:rsid w:val="000D7329"/>
    <w:rsid w:val="000D7453"/>
    <w:rsid w:val="000E0275"/>
    <w:rsid w:val="000E0726"/>
    <w:rsid w:val="000E0AD3"/>
    <w:rsid w:val="000E132B"/>
    <w:rsid w:val="000E30E8"/>
    <w:rsid w:val="000E4D7F"/>
    <w:rsid w:val="000E4E71"/>
    <w:rsid w:val="000E54F7"/>
    <w:rsid w:val="000E5577"/>
    <w:rsid w:val="000E69B9"/>
    <w:rsid w:val="000E6B24"/>
    <w:rsid w:val="000E72CA"/>
    <w:rsid w:val="000E789A"/>
    <w:rsid w:val="000E7D1F"/>
    <w:rsid w:val="000F0B9A"/>
    <w:rsid w:val="000F14CC"/>
    <w:rsid w:val="000F1CC7"/>
    <w:rsid w:val="000F2281"/>
    <w:rsid w:val="000F23E6"/>
    <w:rsid w:val="000F3759"/>
    <w:rsid w:val="000F3E19"/>
    <w:rsid w:val="000F4714"/>
    <w:rsid w:val="000F4B38"/>
    <w:rsid w:val="000F5461"/>
    <w:rsid w:val="000F5725"/>
    <w:rsid w:val="000F609B"/>
    <w:rsid w:val="000F6583"/>
    <w:rsid w:val="000F7367"/>
    <w:rsid w:val="000F7C33"/>
    <w:rsid w:val="0010196C"/>
    <w:rsid w:val="00102D09"/>
    <w:rsid w:val="001033F3"/>
    <w:rsid w:val="0010370C"/>
    <w:rsid w:val="001037E4"/>
    <w:rsid w:val="00104963"/>
    <w:rsid w:val="00104BC9"/>
    <w:rsid w:val="001063B2"/>
    <w:rsid w:val="00106EDE"/>
    <w:rsid w:val="00106FC1"/>
    <w:rsid w:val="001071C2"/>
    <w:rsid w:val="001074DF"/>
    <w:rsid w:val="00107BC5"/>
    <w:rsid w:val="00107F30"/>
    <w:rsid w:val="00110450"/>
    <w:rsid w:val="0011061E"/>
    <w:rsid w:val="0011105B"/>
    <w:rsid w:val="001113D4"/>
    <w:rsid w:val="00111690"/>
    <w:rsid w:val="0011349B"/>
    <w:rsid w:val="001137EB"/>
    <w:rsid w:val="00114325"/>
    <w:rsid w:val="0011551F"/>
    <w:rsid w:val="00115551"/>
    <w:rsid w:val="0011557F"/>
    <w:rsid w:val="0011605A"/>
    <w:rsid w:val="00116FDD"/>
    <w:rsid w:val="0011791A"/>
    <w:rsid w:val="00117E7F"/>
    <w:rsid w:val="00120686"/>
    <w:rsid w:val="00120D02"/>
    <w:rsid w:val="0012170B"/>
    <w:rsid w:val="0012177C"/>
    <w:rsid w:val="0012206B"/>
    <w:rsid w:val="00123F9E"/>
    <w:rsid w:val="001246FA"/>
    <w:rsid w:val="00124BC1"/>
    <w:rsid w:val="00130A23"/>
    <w:rsid w:val="00130B0F"/>
    <w:rsid w:val="00131151"/>
    <w:rsid w:val="00131BEF"/>
    <w:rsid w:val="00131F4B"/>
    <w:rsid w:val="00132568"/>
    <w:rsid w:val="00132689"/>
    <w:rsid w:val="00132EE0"/>
    <w:rsid w:val="00134C13"/>
    <w:rsid w:val="00135437"/>
    <w:rsid w:val="00135973"/>
    <w:rsid w:val="00135EA0"/>
    <w:rsid w:val="00137048"/>
    <w:rsid w:val="00137A5A"/>
    <w:rsid w:val="001406C4"/>
    <w:rsid w:val="00140A21"/>
    <w:rsid w:val="001416B4"/>
    <w:rsid w:val="00141A2B"/>
    <w:rsid w:val="001420FA"/>
    <w:rsid w:val="001423CE"/>
    <w:rsid w:val="001432B4"/>
    <w:rsid w:val="0014348A"/>
    <w:rsid w:val="001439CB"/>
    <w:rsid w:val="00143F61"/>
    <w:rsid w:val="00144C2D"/>
    <w:rsid w:val="00144F03"/>
    <w:rsid w:val="0014561D"/>
    <w:rsid w:val="001456F9"/>
    <w:rsid w:val="00145973"/>
    <w:rsid w:val="00145D80"/>
    <w:rsid w:val="00146B66"/>
    <w:rsid w:val="00146DEA"/>
    <w:rsid w:val="00147D2C"/>
    <w:rsid w:val="0015008D"/>
    <w:rsid w:val="00150475"/>
    <w:rsid w:val="00150B93"/>
    <w:rsid w:val="00150F53"/>
    <w:rsid w:val="00151F23"/>
    <w:rsid w:val="0015201D"/>
    <w:rsid w:val="00153381"/>
    <w:rsid w:val="0015384B"/>
    <w:rsid w:val="00153967"/>
    <w:rsid w:val="00154518"/>
    <w:rsid w:val="00154ADC"/>
    <w:rsid w:val="00157B32"/>
    <w:rsid w:val="001602AE"/>
    <w:rsid w:val="00160A2B"/>
    <w:rsid w:val="00161913"/>
    <w:rsid w:val="00162B6E"/>
    <w:rsid w:val="00162D07"/>
    <w:rsid w:val="00163E43"/>
    <w:rsid w:val="0016467E"/>
    <w:rsid w:val="00165A4D"/>
    <w:rsid w:val="00166257"/>
    <w:rsid w:val="001669FE"/>
    <w:rsid w:val="001705C8"/>
    <w:rsid w:val="0017085C"/>
    <w:rsid w:val="00170873"/>
    <w:rsid w:val="00170E68"/>
    <w:rsid w:val="00171489"/>
    <w:rsid w:val="00172193"/>
    <w:rsid w:val="00172C9F"/>
    <w:rsid w:val="001734FF"/>
    <w:rsid w:val="00174ED3"/>
    <w:rsid w:val="00175AEB"/>
    <w:rsid w:val="00177B89"/>
    <w:rsid w:val="00177BA7"/>
    <w:rsid w:val="00180988"/>
    <w:rsid w:val="00180AF9"/>
    <w:rsid w:val="00181397"/>
    <w:rsid w:val="00181623"/>
    <w:rsid w:val="00182A09"/>
    <w:rsid w:val="00183690"/>
    <w:rsid w:val="001839EB"/>
    <w:rsid w:val="001839EF"/>
    <w:rsid w:val="00184BDC"/>
    <w:rsid w:val="00184F6A"/>
    <w:rsid w:val="0018510E"/>
    <w:rsid w:val="00185B39"/>
    <w:rsid w:val="00186031"/>
    <w:rsid w:val="0018654F"/>
    <w:rsid w:val="00186D38"/>
    <w:rsid w:val="00190227"/>
    <w:rsid w:val="001902C9"/>
    <w:rsid w:val="0019051B"/>
    <w:rsid w:val="00190A9D"/>
    <w:rsid w:val="00191EEA"/>
    <w:rsid w:val="001936E8"/>
    <w:rsid w:val="001941DA"/>
    <w:rsid w:val="00194541"/>
    <w:rsid w:val="00195CFF"/>
    <w:rsid w:val="001964A1"/>
    <w:rsid w:val="00197017"/>
    <w:rsid w:val="001979C5"/>
    <w:rsid w:val="001A0328"/>
    <w:rsid w:val="001A08E4"/>
    <w:rsid w:val="001A160C"/>
    <w:rsid w:val="001A396B"/>
    <w:rsid w:val="001A3D56"/>
    <w:rsid w:val="001A4956"/>
    <w:rsid w:val="001A4A5B"/>
    <w:rsid w:val="001A6CB1"/>
    <w:rsid w:val="001A7401"/>
    <w:rsid w:val="001A792B"/>
    <w:rsid w:val="001A7FBC"/>
    <w:rsid w:val="001B087A"/>
    <w:rsid w:val="001B0CAC"/>
    <w:rsid w:val="001B173A"/>
    <w:rsid w:val="001B20E8"/>
    <w:rsid w:val="001B2196"/>
    <w:rsid w:val="001B2292"/>
    <w:rsid w:val="001B2CA9"/>
    <w:rsid w:val="001B2DDB"/>
    <w:rsid w:val="001B2E29"/>
    <w:rsid w:val="001B2F59"/>
    <w:rsid w:val="001B332A"/>
    <w:rsid w:val="001B36A7"/>
    <w:rsid w:val="001B36CC"/>
    <w:rsid w:val="001B41AD"/>
    <w:rsid w:val="001B5468"/>
    <w:rsid w:val="001B553B"/>
    <w:rsid w:val="001B5D2C"/>
    <w:rsid w:val="001B64B2"/>
    <w:rsid w:val="001B6D2E"/>
    <w:rsid w:val="001B7D17"/>
    <w:rsid w:val="001B7D30"/>
    <w:rsid w:val="001C0223"/>
    <w:rsid w:val="001C0315"/>
    <w:rsid w:val="001C0999"/>
    <w:rsid w:val="001C09FC"/>
    <w:rsid w:val="001C1223"/>
    <w:rsid w:val="001C13AC"/>
    <w:rsid w:val="001C1836"/>
    <w:rsid w:val="001C1894"/>
    <w:rsid w:val="001C1C31"/>
    <w:rsid w:val="001C2C71"/>
    <w:rsid w:val="001C2F8D"/>
    <w:rsid w:val="001C441E"/>
    <w:rsid w:val="001C4953"/>
    <w:rsid w:val="001C4FCB"/>
    <w:rsid w:val="001C58A9"/>
    <w:rsid w:val="001C5ADB"/>
    <w:rsid w:val="001C6749"/>
    <w:rsid w:val="001C6FD7"/>
    <w:rsid w:val="001C78A0"/>
    <w:rsid w:val="001C7F32"/>
    <w:rsid w:val="001D0128"/>
    <w:rsid w:val="001D0E9F"/>
    <w:rsid w:val="001D171E"/>
    <w:rsid w:val="001D4089"/>
    <w:rsid w:val="001D40B0"/>
    <w:rsid w:val="001D5426"/>
    <w:rsid w:val="001D612C"/>
    <w:rsid w:val="001D6C37"/>
    <w:rsid w:val="001D73EF"/>
    <w:rsid w:val="001D769C"/>
    <w:rsid w:val="001E0713"/>
    <w:rsid w:val="001E1A3E"/>
    <w:rsid w:val="001E1E8E"/>
    <w:rsid w:val="001E2049"/>
    <w:rsid w:val="001E2A4A"/>
    <w:rsid w:val="001E2B8C"/>
    <w:rsid w:val="001E31B4"/>
    <w:rsid w:val="001E33AD"/>
    <w:rsid w:val="001E344A"/>
    <w:rsid w:val="001E3D7D"/>
    <w:rsid w:val="001E6072"/>
    <w:rsid w:val="001E7A28"/>
    <w:rsid w:val="001E7A8E"/>
    <w:rsid w:val="001E7C6A"/>
    <w:rsid w:val="001F0502"/>
    <w:rsid w:val="001F0C50"/>
    <w:rsid w:val="001F114E"/>
    <w:rsid w:val="001F1A8D"/>
    <w:rsid w:val="001F1B0B"/>
    <w:rsid w:val="001F23D0"/>
    <w:rsid w:val="001F2AF7"/>
    <w:rsid w:val="001F32EB"/>
    <w:rsid w:val="001F38A1"/>
    <w:rsid w:val="001F3E76"/>
    <w:rsid w:val="001F4351"/>
    <w:rsid w:val="001F6B01"/>
    <w:rsid w:val="001F6B1D"/>
    <w:rsid w:val="00201025"/>
    <w:rsid w:val="00202800"/>
    <w:rsid w:val="00202882"/>
    <w:rsid w:val="002036E8"/>
    <w:rsid w:val="00203B54"/>
    <w:rsid w:val="002041FE"/>
    <w:rsid w:val="00204CF4"/>
    <w:rsid w:val="002050DB"/>
    <w:rsid w:val="00205E9E"/>
    <w:rsid w:val="00205F3C"/>
    <w:rsid w:val="00206886"/>
    <w:rsid w:val="00207441"/>
    <w:rsid w:val="00207FA0"/>
    <w:rsid w:val="002101B6"/>
    <w:rsid w:val="0021081E"/>
    <w:rsid w:val="0021103C"/>
    <w:rsid w:val="002126A7"/>
    <w:rsid w:val="0021282A"/>
    <w:rsid w:val="00212D39"/>
    <w:rsid w:val="00212E47"/>
    <w:rsid w:val="00212F4F"/>
    <w:rsid w:val="00213D6D"/>
    <w:rsid w:val="002142FB"/>
    <w:rsid w:val="00214C61"/>
    <w:rsid w:val="00214CEE"/>
    <w:rsid w:val="00215BC9"/>
    <w:rsid w:val="002163B3"/>
    <w:rsid w:val="0021695D"/>
    <w:rsid w:val="002171CF"/>
    <w:rsid w:val="0021731D"/>
    <w:rsid w:val="00217CE5"/>
    <w:rsid w:val="00220051"/>
    <w:rsid w:val="002200F3"/>
    <w:rsid w:val="00220399"/>
    <w:rsid w:val="002209D6"/>
    <w:rsid w:val="00220AD2"/>
    <w:rsid w:val="002215F1"/>
    <w:rsid w:val="0022196D"/>
    <w:rsid w:val="00223332"/>
    <w:rsid w:val="00223E24"/>
    <w:rsid w:val="00223E9D"/>
    <w:rsid w:val="00224B19"/>
    <w:rsid w:val="00225153"/>
    <w:rsid w:val="00225C98"/>
    <w:rsid w:val="002264DE"/>
    <w:rsid w:val="00226570"/>
    <w:rsid w:val="0022690D"/>
    <w:rsid w:val="00226B17"/>
    <w:rsid w:val="00227CBB"/>
    <w:rsid w:val="00230FF3"/>
    <w:rsid w:val="002316C0"/>
    <w:rsid w:val="00231DA2"/>
    <w:rsid w:val="00231EA0"/>
    <w:rsid w:val="00231FCC"/>
    <w:rsid w:val="002323D0"/>
    <w:rsid w:val="002331E4"/>
    <w:rsid w:val="002335BF"/>
    <w:rsid w:val="002344BA"/>
    <w:rsid w:val="0023479D"/>
    <w:rsid w:val="00235B26"/>
    <w:rsid w:val="00236140"/>
    <w:rsid w:val="00236868"/>
    <w:rsid w:val="00237EAA"/>
    <w:rsid w:val="00241242"/>
    <w:rsid w:val="00242975"/>
    <w:rsid w:val="00243EDE"/>
    <w:rsid w:val="00244376"/>
    <w:rsid w:val="00245114"/>
    <w:rsid w:val="00245DD2"/>
    <w:rsid w:val="002460BC"/>
    <w:rsid w:val="00246692"/>
    <w:rsid w:val="002472BF"/>
    <w:rsid w:val="002475A4"/>
    <w:rsid w:val="00250C74"/>
    <w:rsid w:val="00250CC5"/>
    <w:rsid w:val="00250D70"/>
    <w:rsid w:val="00251302"/>
    <w:rsid w:val="00251C79"/>
    <w:rsid w:val="00252290"/>
    <w:rsid w:val="00252CF1"/>
    <w:rsid w:val="0025333A"/>
    <w:rsid w:val="00254057"/>
    <w:rsid w:val="00254137"/>
    <w:rsid w:val="002548D7"/>
    <w:rsid w:val="00254B36"/>
    <w:rsid w:val="00256052"/>
    <w:rsid w:val="002563D9"/>
    <w:rsid w:val="00257464"/>
    <w:rsid w:val="00257BCB"/>
    <w:rsid w:val="002603D2"/>
    <w:rsid w:val="00260B14"/>
    <w:rsid w:val="0026368E"/>
    <w:rsid w:val="00264354"/>
    <w:rsid w:val="00264A65"/>
    <w:rsid w:val="00264C3F"/>
    <w:rsid w:val="00264F24"/>
    <w:rsid w:val="00265648"/>
    <w:rsid w:val="00265ACF"/>
    <w:rsid w:val="002661F2"/>
    <w:rsid w:val="00266964"/>
    <w:rsid w:val="002674D4"/>
    <w:rsid w:val="00267D10"/>
    <w:rsid w:val="00270029"/>
    <w:rsid w:val="0027002D"/>
    <w:rsid w:val="00270560"/>
    <w:rsid w:val="0027084E"/>
    <w:rsid w:val="00270899"/>
    <w:rsid w:val="00271425"/>
    <w:rsid w:val="00271793"/>
    <w:rsid w:val="00271C4E"/>
    <w:rsid w:val="00272765"/>
    <w:rsid w:val="00272D0E"/>
    <w:rsid w:val="00274196"/>
    <w:rsid w:val="0027476A"/>
    <w:rsid w:val="002754B3"/>
    <w:rsid w:val="0027571B"/>
    <w:rsid w:val="00277083"/>
    <w:rsid w:val="0027744C"/>
    <w:rsid w:val="00277F95"/>
    <w:rsid w:val="0028005C"/>
    <w:rsid w:val="002807DB"/>
    <w:rsid w:val="00280A49"/>
    <w:rsid w:val="002810DD"/>
    <w:rsid w:val="00281498"/>
    <w:rsid w:val="002814C9"/>
    <w:rsid w:val="00281C05"/>
    <w:rsid w:val="00281E67"/>
    <w:rsid w:val="00282E24"/>
    <w:rsid w:val="00282F62"/>
    <w:rsid w:val="00283448"/>
    <w:rsid w:val="002840A0"/>
    <w:rsid w:val="00284A03"/>
    <w:rsid w:val="00284C79"/>
    <w:rsid w:val="00286B29"/>
    <w:rsid w:val="00287292"/>
    <w:rsid w:val="00287613"/>
    <w:rsid w:val="00287B32"/>
    <w:rsid w:val="0029007A"/>
    <w:rsid w:val="0029037C"/>
    <w:rsid w:val="00290DCD"/>
    <w:rsid w:val="00291B27"/>
    <w:rsid w:val="00292787"/>
    <w:rsid w:val="00292817"/>
    <w:rsid w:val="00292AE1"/>
    <w:rsid w:val="002937D1"/>
    <w:rsid w:val="00293B83"/>
    <w:rsid w:val="00293F78"/>
    <w:rsid w:val="00294351"/>
    <w:rsid w:val="0029522A"/>
    <w:rsid w:val="002957ED"/>
    <w:rsid w:val="0029721F"/>
    <w:rsid w:val="002A039A"/>
    <w:rsid w:val="002A0D22"/>
    <w:rsid w:val="002A12E1"/>
    <w:rsid w:val="002A14BC"/>
    <w:rsid w:val="002A2155"/>
    <w:rsid w:val="002A24F0"/>
    <w:rsid w:val="002A2CA9"/>
    <w:rsid w:val="002A2F7E"/>
    <w:rsid w:val="002A3054"/>
    <w:rsid w:val="002A38EC"/>
    <w:rsid w:val="002A3B1B"/>
    <w:rsid w:val="002A3B2B"/>
    <w:rsid w:val="002A49BB"/>
    <w:rsid w:val="002A5474"/>
    <w:rsid w:val="002A5799"/>
    <w:rsid w:val="002A637E"/>
    <w:rsid w:val="002A63C8"/>
    <w:rsid w:val="002B19D4"/>
    <w:rsid w:val="002B1F38"/>
    <w:rsid w:val="002B2866"/>
    <w:rsid w:val="002B2C92"/>
    <w:rsid w:val="002B30AB"/>
    <w:rsid w:val="002B37B9"/>
    <w:rsid w:val="002B683C"/>
    <w:rsid w:val="002B6898"/>
    <w:rsid w:val="002B69C4"/>
    <w:rsid w:val="002C04A6"/>
    <w:rsid w:val="002C0AFB"/>
    <w:rsid w:val="002C1033"/>
    <w:rsid w:val="002C1C3A"/>
    <w:rsid w:val="002C2573"/>
    <w:rsid w:val="002C2939"/>
    <w:rsid w:val="002C5EC9"/>
    <w:rsid w:val="002C7DCD"/>
    <w:rsid w:val="002C7EE7"/>
    <w:rsid w:val="002D0411"/>
    <w:rsid w:val="002D05FB"/>
    <w:rsid w:val="002D0797"/>
    <w:rsid w:val="002D07AF"/>
    <w:rsid w:val="002D315B"/>
    <w:rsid w:val="002D3579"/>
    <w:rsid w:val="002D4E27"/>
    <w:rsid w:val="002D5220"/>
    <w:rsid w:val="002D58BF"/>
    <w:rsid w:val="002D594F"/>
    <w:rsid w:val="002D6120"/>
    <w:rsid w:val="002D62CA"/>
    <w:rsid w:val="002D6974"/>
    <w:rsid w:val="002D6F4B"/>
    <w:rsid w:val="002D7B44"/>
    <w:rsid w:val="002D7C2A"/>
    <w:rsid w:val="002D7CFE"/>
    <w:rsid w:val="002E003C"/>
    <w:rsid w:val="002E0DA9"/>
    <w:rsid w:val="002E1B30"/>
    <w:rsid w:val="002E1EF0"/>
    <w:rsid w:val="002E233F"/>
    <w:rsid w:val="002E2411"/>
    <w:rsid w:val="002E2BFC"/>
    <w:rsid w:val="002E3267"/>
    <w:rsid w:val="002E42FC"/>
    <w:rsid w:val="002E5785"/>
    <w:rsid w:val="002E58E8"/>
    <w:rsid w:val="002E5A89"/>
    <w:rsid w:val="002E6958"/>
    <w:rsid w:val="002E6A99"/>
    <w:rsid w:val="002E709E"/>
    <w:rsid w:val="002E7692"/>
    <w:rsid w:val="002E7992"/>
    <w:rsid w:val="002E7E58"/>
    <w:rsid w:val="002F17F3"/>
    <w:rsid w:val="002F1BCC"/>
    <w:rsid w:val="002F2672"/>
    <w:rsid w:val="002F28F9"/>
    <w:rsid w:val="002F2D63"/>
    <w:rsid w:val="002F49D1"/>
    <w:rsid w:val="002F4F33"/>
    <w:rsid w:val="002F5188"/>
    <w:rsid w:val="002F591E"/>
    <w:rsid w:val="002F70A5"/>
    <w:rsid w:val="002F7903"/>
    <w:rsid w:val="00300791"/>
    <w:rsid w:val="00300BD5"/>
    <w:rsid w:val="0030137C"/>
    <w:rsid w:val="003022FF"/>
    <w:rsid w:val="0030320E"/>
    <w:rsid w:val="00303661"/>
    <w:rsid w:val="00303AC3"/>
    <w:rsid w:val="00303ED8"/>
    <w:rsid w:val="0030433E"/>
    <w:rsid w:val="0030541F"/>
    <w:rsid w:val="00306091"/>
    <w:rsid w:val="00307A7C"/>
    <w:rsid w:val="00311F42"/>
    <w:rsid w:val="0031217A"/>
    <w:rsid w:val="0031221C"/>
    <w:rsid w:val="00312A6F"/>
    <w:rsid w:val="003133D8"/>
    <w:rsid w:val="00313467"/>
    <w:rsid w:val="00313E4F"/>
    <w:rsid w:val="00314258"/>
    <w:rsid w:val="003152C3"/>
    <w:rsid w:val="003161C5"/>
    <w:rsid w:val="003161F4"/>
    <w:rsid w:val="00316375"/>
    <w:rsid w:val="003168BE"/>
    <w:rsid w:val="00317AD5"/>
    <w:rsid w:val="00317CF3"/>
    <w:rsid w:val="00317E9D"/>
    <w:rsid w:val="00320B06"/>
    <w:rsid w:val="00320CB5"/>
    <w:rsid w:val="00320E85"/>
    <w:rsid w:val="003215EB"/>
    <w:rsid w:val="00321985"/>
    <w:rsid w:val="00322153"/>
    <w:rsid w:val="00322924"/>
    <w:rsid w:val="00322C65"/>
    <w:rsid w:val="00323196"/>
    <w:rsid w:val="0032433F"/>
    <w:rsid w:val="0032554E"/>
    <w:rsid w:val="003255AE"/>
    <w:rsid w:val="003259AF"/>
    <w:rsid w:val="00326311"/>
    <w:rsid w:val="00327912"/>
    <w:rsid w:val="00327D9A"/>
    <w:rsid w:val="003307E3"/>
    <w:rsid w:val="00330F96"/>
    <w:rsid w:val="003316D8"/>
    <w:rsid w:val="00331F20"/>
    <w:rsid w:val="00332259"/>
    <w:rsid w:val="0033227C"/>
    <w:rsid w:val="00333100"/>
    <w:rsid w:val="0033375C"/>
    <w:rsid w:val="00333C34"/>
    <w:rsid w:val="0033420B"/>
    <w:rsid w:val="00334656"/>
    <w:rsid w:val="00334664"/>
    <w:rsid w:val="003347FC"/>
    <w:rsid w:val="00334FB1"/>
    <w:rsid w:val="0033691B"/>
    <w:rsid w:val="00337685"/>
    <w:rsid w:val="0034048E"/>
    <w:rsid w:val="00340638"/>
    <w:rsid w:val="00340A27"/>
    <w:rsid w:val="00340C47"/>
    <w:rsid w:val="00340CD6"/>
    <w:rsid w:val="00341901"/>
    <w:rsid w:val="003431EF"/>
    <w:rsid w:val="003439EE"/>
    <w:rsid w:val="00344109"/>
    <w:rsid w:val="003442CE"/>
    <w:rsid w:val="00344564"/>
    <w:rsid w:val="00344B7A"/>
    <w:rsid w:val="00344C3C"/>
    <w:rsid w:val="00344F1B"/>
    <w:rsid w:val="00344FC4"/>
    <w:rsid w:val="0034571B"/>
    <w:rsid w:val="00345DE0"/>
    <w:rsid w:val="00345FDA"/>
    <w:rsid w:val="00346D47"/>
    <w:rsid w:val="003470A1"/>
    <w:rsid w:val="00347930"/>
    <w:rsid w:val="00350FD4"/>
    <w:rsid w:val="003510BA"/>
    <w:rsid w:val="0035284A"/>
    <w:rsid w:val="0035306C"/>
    <w:rsid w:val="00353354"/>
    <w:rsid w:val="00353AE5"/>
    <w:rsid w:val="00353F3A"/>
    <w:rsid w:val="00353FA2"/>
    <w:rsid w:val="00354AFF"/>
    <w:rsid w:val="00354B3C"/>
    <w:rsid w:val="00354D1E"/>
    <w:rsid w:val="003557BA"/>
    <w:rsid w:val="0035590A"/>
    <w:rsid w:val="003560B1"/>
    <w:rsid w:val="003563BE"/>
    <w:rsid w:val="00356B44"/>
    <w:rsid w:val="00356BC5"/>
    <w:rsid w:val="00356E53"/>
    <w:rsid w:val="00357141"/>
    <w:rsid w:val="003572E7"/>
    <w:rsid w:val="00357E78"/>
    <w:rsid w:val="00357EA6"/>
    <w:rsid w:val="003602CE"/>
    <w:rsid w:val="0036042F"/>
    <w:rsid w:val="00360582"/>
    <w:rsid w:val="00360C69"/>
    <w:rsid w:val="00360E0E"/>
    <w:rsid w:val="00362527"/>
    <w:rsid w:val="00362E1A"/>
    <w:rsid w:val="00363758"/>
    <w:rsid w:val="00363D72"/>
    <w:rsid w:val="00363EE6"/>
    <w:rsid w:val="0036417C"/>
    <w:rsid w:val="003642F8"/>
    <w:rsid w:val="003650E3"/>
    <w:rsid w:val="003654E0"/>
    <w:rsid w:val="003659DC"/>
    <w:rsid w:val="00365C07"/>
    <w:rsid w:val="003660EE"/>
    <w:rsid w:val="0036674A"/>
    <w:rsid w:val="0036768D"/>
    <w:rsid w:val="003728AE"/>
    <w:rsid w:val="00373EC4"/>
    <w:rsid w:val="00374167"/>
    <w:rsid w:val="003742A5"/>
    <w:rsid w:val="003743B5"/>
    <w:rsid w:val="00374E26"/>
    <w:rsid w:val="00374FE9"/>
    <w:rsid w:val="003768C3"/>
    <w:rsid w:val="003768F6"/>
    <w:rsid w:val="00377195"/>
    <w:rsid w:val="003804A0"/>
    <w:rsid w:val="0038089F"/>
    <w:rsid w:val="00380A19"/>
    <w:rsid w:val="003818BF"/>
    <w:rsid w:val="003850B7"/>
    <w:rsid w:val="00385447"/>
    <w:rsid w:val="003854DF"/>
    <w:rsid w:val="0038594B"/>
    <w:rsid w:val="003864AD"/>
    <w:rsid w:val="00386665"/>
    <w:rsid w:val="00386E36"/>
    <w:rsid w:val="003871E5"/>
    <w:rsid w:val="0038738D"/>
    <w:rsid w:val="003876EC"/>
    <w:rsid w:val="00387811"/>
    <w:rsid w:val="00387BC1"/>
    <w:rsid w:val="00387C99"/>
    <w:rsid w:val="00390578"/>
    <w:rsid w:val="00390A3B"/>
    <w:rsid w:val="003915E2"/>
    <w:rsid w:val="00391E7E"/>
    <w:rsid w:val="003932D3"/>
    <w:rsid w:val="003935E6"/>
    <w:rsid w:val="0039444A"/>
    <w:rsid w:val="00394D07"/>
    <w:rsid w:val="00395739"/>
    <w:rsid w:val="0039580C"/>
    <w:rsid w:val="00397530"/>
    <w:rsid w:val="003979C6"/>
    <w:rsid w:val="003A0589"/>
    <w:rsid w:val="003A0CF9"/>
    <w:rsid w:val="003A12E1"/>
    <w:rsid w:val="003A2016"/>
    <w:rsid w:val="003A2E05"/>
    <w:rsid w:val="003A2F1D"/>
    <w:rsid w:val="003A301A"/>
    <w:rsid w:val="003A31BB"/>
    <w:rsid w:val="003A54E5"/>
    <w:rsid w:val="003A57FB"/>
    <w:rsid w:val="003A6250"/>
    <w:rsid w:val="003B0344"/>
    <w:rsid w:val="003B2721"/>
    <w:rsid w:val="003B2AD3"/>
    <w:rsid w:val="003B33A9"/>
    <w:rsid w:val="003B4164"/>
    <w:rsid w:val="003B4228"/>
    <w:rsid w:val="003B46C5"/>
    <w:rsid w:val="003B4EEA"/>
    <w:rsid w:val="003B51D0"/>
    <w:rsid w:val="003B5515"/>
    <w:rsid w:val="003B57E1"/>
    <w:rsid w:val="003B6434"/>
    <w:rsid w:val="003B6DF8"/>
    <w:rsid w:val="003B72FB"/>
    <w:rsid w:val="003B7632"/>
    <w:rsid w:val="003B7B31"/>
    <w:rsid w:val="003C0A59"/>
    <w:rsid w:val="003C1F77"/>
    <w:rsid w:val="003C2D72"/>
    <w:rsid w:val="003C39C7"/>
    <w:rsid w:val="003C3D63"/>
    <w:rsid w:val="003C3F7B"/>
    <w:rsid w:val="003C548B"/>
    <w:rsid w:val="003C5BF8"/>
    <w:rsid w:val="003C69C3"/>
    <w:rsid w:val="003C6F25"/>
    <w:rsid w:val="003C749B"/>
    <w:rsid w:val="003D031E"/>
    <w:rsid w:val="003D0559"/>
    <w:rsid w:val="003D0B0C"/>
    <w:rsid w:val="003D0FA5"/>
    <w:rsid w:val="003D1169"/>
    <w:rsid w:val="003D16DA"/>
    <w:rsid w:val="003D2579"/>
    <w:rsid w:val="003D38D0"/>
    <w:rsid w:val="003D4320"/>
    <w:rsid w:val="003D55DA"/>
    <w:rsid w:val="003D5709"/>
    <w:rsid w:val="003D6A67"/>
    <w:rsid w:val="003D6F3F"/>
    <w:rsid w:val="003D73DF"/>
    <w:rsid w:val="003D7A6C"/>
    <w:rsid w:val="003D7DE3"/>
    <w:rsid w:val="003D7E29"/>
    <w:rsid w:val="003D7F5C"/>
    <w:rsid w:val="003D7FB2"/>
    <w:rsid w:val="003E01F7"/>
    <w:rsid w:val="003E150E"/>
    <w:rsid w:val="003E2275"/>
    <w:rsid w:val="003E22F1"/>
    <w:rsid w:val="003E2B5D"/>
    <w:rsid w:val="003E2C94"/>
    <w:rsid w:val="003E2F6D"/>
    <w:rsid w:val="003E313C"/>
    <w:rsid w:val="003E3164"/>
    <w:rsid w:val="003E38E8"/>
    <w:rsid w:val="003E406A"/>
    <w:rsid w:val="003E4B08"/>
    <w:rsid w:val="003E4C72"/>
    <w:rsid w:val="003E50EE"/>
    <w:rsid w:val="003E5866"/>
    <w:rsid w:val="003E5BFF"/>
    <w:rsid w:val="003E5E34"/>
    <w:rsid w:val="003E6112"/>
    <w:rsid w:val="003E6159"/>
    <w:rsid w:val="003E6DAC"/>
    <w:rsid w:val="003E74A3"/>
    <w:rsid w:val="003E76E5"/>
    <w:rsid w:val="003E79F1"/>
    <w:rsid w:val="003E7CA0"/>
    <w:rsid w:val="003F03A2"/>
    <w:rsid w:val="003F04B0"/>
    <w:rsid w:val="003F0B7E"/>
    <w:rsid w:val="003F0CF3"/>
    <w:rsid w:val="003F1D8C"/>
    <w:rsid w:val="003F22C2"/>
    <w:rsid w:val="003F317F"/>
    <w:rsid w:val="003F3337"/>
    <w:rsid w:val="003F365E"/>
    <w:rsid w:val="003F3F6C"/>
    <w:rsid w:val="003F517E"/>
    <w:rsid w:val="003F5289"/>
    <w:rsid w:val="003F557E"/>
    <w:rsid w:val="003F578C"/>
    <w:rsid w:val="003F5C2C"/>
    <w:rsid w:val="003F63A5"/>
    <w:rsid w:val="003F63FE"/>
    <w:rsid w:val="003F7559"/>
    <w:rsid w:val="003F7B8D"/>
    <w:rsid w:val="003F7BF1"/>
    <w:rsid w:val="003F7E95"/>
    <w:rsid w:val="00400884"/>
    <w:rsid w:val="0040145E"/>
    <w:rsid w:val="00401F9E"/>
    <w:rsid w:val="004038A7"/>
    <w:rsid w:val="004038EA"/>
    <w:rsid w:val="00403BA8"/>
    <w:rsid w:val="00403F43"/>
    <w:rsid w:val="00404D2C"/>
    <w:rsid w:val="00404F1F"/>
    <w:rsid w:val="00405C5E"/>
    <w:rsid w:val="00405D15"/>
    <w:rsid w:val="00405D3B"/>
    <w:rsid w:val="00405D3E"/>
    <w:rsid w:val="004066FE"/>
    <w:rsid w:val="00406BF4"/>
    <w:rsid w:val="00406FCA"/>
    <w:rsid w:val="00406FFB"/>
    <w:rsid w:val="0040744F"/>
    <w:rsid w:val="00407B30"/>
    <w:rsid w:val="00407E1B"/>
    <w:rsid w:val="00410311"/>
    <w:rsid w:val="00411AAA"/>
    <w:rsid w:val="004121E8"/>
    <w:rsid w:val="00412267"/>
    <w:rsid w:val="00412940"/>
    <w:rsid w:val="00412C00"/>
    <w:rsid w:val="004130FE"/>
    <w:rsid w:val="00413684"/>
    <w:rsid w:val="00414019"/>
    <w:rsid w:val="00414401"/>
    <w:rsid w:val="00414C80"/>
    <w:rsid w:val="00415FCD"/>
    <w:rsid w:val="00420442"/>
    <w:rsid w:val="00420B91"/>
    <w:rsid w:val="00420D57"/>
    <w:rsid w:val="00421C2B"/>
    <w:rsid w:val="00422482"/>
    <w:rsid w:val="00422ED3"/>
    <w:rsid w:val="004235AA"/>
    <w:rsid w:val="0042376F"/>
    <w:rsid w:val="00423AB1"/>
    <w:rsid w:val="0042430B"/>
    <w:rsid w:val="00424625"/>
    <w:rsid w:val="0042491C"/>
    <w:rsid w:val="004255DF"/>
    <w:rsid w:val="00425F38"/>
    <w:rsid w:val="00426293"/>
    <w:rsid w:val="0042683E"/>
    <w:rsid w:val="00426AD3"/>
    <w:rsid w:val="00426AE8"/>
    <w:rsid w:val="00430C8D"/>
    <w:rsid w:val="00431701"/>
    <w:rsid w:val="00431E9B"/>
    <w:rsid w:val="004325AA"/>
    <w:rsid w:val="00432EDC"/>
    <w:rsid w:val="004337A1"/>
    <w:rsid w:val="00433A8B"/>
    <w:rsid w:val="004341C9"/>
    <w:rsid w:val="00434656"/>
    <w:rsid w:val="00434752"/>
    <w:rsid w:val="00434CC3"/>
    <w:rsid w:val="00436C6F"/>
    <w:rsid w:val="0043723A"/>
    <w:rsid w:val="0043791E"/>
    <w:rsid w:val="00437F7D"/>
    <w:rsid w:val="004418E1"/>
    <w:rsid w:val="004418EB"/>
    <w:rsid w:val="00441FC7"/>
    <w:rsid w:val="00442291"/>
    <w:rsid w:val="0044261B"/>
    <w:rsid w:val="00442AF2"/>
    <w:rsid w:val="004435BE"/>
    <w:rsid w:val="0044361A"/>
    <w:rsid w:val="00444265"/>
    <w:rsid w:val="004452B3"/>
    <w:rsid w:val="00446C11"/>
    <w:rsid w:val="00447333"/>
    <w:rsid w:val="004477BF"/>
    <w:rsid w:val="004500D4"/>
    <w:rsid w:val="0045066C"/>
    <w:rsid w:val="004508FC"/>
    <w:rsid w:val="0045238D"/>
    <w:rsid w:val="004527CE"/>
    <w:rsid w:val="00452C26"/>
    <w:rsid w:val="00452E62"/>
    <w:rsid w:val="004535B7"/>
    <w:rsid w:val="004537CB"/>
    <w:rsid w:val="004548DE"/>
    <w:rsid w:val="00454929"/>
    <w:rsid w:val="00454E24"/>
    <w:rsid w:val="004551DB"/>
    <w:rsid w:val="00456535"/>
    <w:rsid w:val="004572DD"/>
    <w:rsid w:val="004577E3"/>
    <w:rsid w:val="00457FF5"/>
    <w:rsid w:val="004600F3"/>
    <w:rsid w:val="00461F71"/>
    <w:rsid w:val="0046201D"/>
    <w:rsid w:val="00462153"/>
    <w:rsid w:val="00462695"/>
    <w:rsid w:val="004626A1"/>
    <w:rsid w:val="00462C43"/>
    <w:rsid w:val="00462FC0"/>
    <w:rsid w:val="0046337A"/>
    <w:rsid w:val="004637EB"/>
    <w:rsid w:val="00464AA5"/>
    <w:rsid w:val="004655EF"/>
    <w:rsid w:val="0046563F"/>
    <w:rsid w:val="0046625C"/>
    <w:rsid w:val="00466920"/>
    <w:rsid w:val="004675E3"/>
    <w:rsid w:val="0047052B"/>
    <w:rsid w:val="00470D1B"/>
    <w:rsid w:val="00471230"/>
    <w:rsid w:val="0047225B"/>
    <w:rsid w:val="00472C74"/>
    <w:rsid w:val="0047300B"/>
    <w:rsid w:val="00473DD4"/>
    <w:rsid w:val="004740EC"/>
    <w:rsid w:val="0047439E"/>
    <w:rsid w:val="00474987"/>
    <w:rsid w:val="0047584E"/>
    <w:rsid w:val="00475C5B"/>
    <w:rsid w:val="004766B2"/>
    <w:rsid w:val="0047721F"/>
    <w:rsid w:val="00480325"/>
    <w:rsid w:val="004811E1"/>
    <w:rsid w:val="00481C7E"/>
    <w:rsid w:val="00483149"/>
    <w:rsid w:val="00483BE3"/>
    <w:rsid w:val="00484A9E"/>
    <w:rsid w:val="0048583D"/>
    <w:rsid w:val="004864E5"/>
    <w:rsid w:val="00486EF8"/>
    <w:rsid w:val="004871BC"/>
    <w:rsid w:val="004872DC"/>
    <w:rsid w:val="00487553"/>
    <w:rsid w:val="00487CD5"/>
    <w:rsid w:val="00487FE8"/>
    <w:rsid w:val="00490175"/>
    <w:rsid w:val="004903B6"/>
    <w:rsid w:val="004905E7"/>
    <w:rsid w:val="00490E3C"/>
    <w:rsid w:val="00491750"/>
    <w:rsid w:val="0049179D"/>
    <w:rsid w:val="00491C34"/>
    <w:rsid w:val="00492EA0"/>
    <w:rsid w:val="0049434F"/>
    <w:rsid w:val="00494F8F"/>
    <w:rsid w:val="0049505A"/>
    <w:rsid w:val="00496961"/>
    <w:rsid w:val="0049793F"/>
    <w:rsid w:val="00497D7E"/>
    <w:rsid w:val="0049FBC8"/>
    <w:rsid w:val="004A17FB"/>
    <w:rsid w:val="004A24E1"/>
    <w:rsid w:val="004A3579"/>
    <w:rsid w:val="004A4251"/>
    <w:rsid w:val="004A4AD2"/>
    <w:rsid w:val="004A4F2F"/>
    <w:rsid w:val="004A5189"/>
    <w:rsid w:val="004A5221"/>
    <w:rsid w:val="004A6E6B"/>
    <w:rsid w:val="004A7373"/>
    <w:rsid w:val="004A764A"/>
    <w:rsid w:val="004B04BB"/>
    <w:rsid w:val="004B063A"/>
    <w:rsid w:val="004B1CB6"/>
    <w:rsid w:val="004B1D79"/>
    <w:rsid w:val="004B2BF3"/>
    <w:rsid w:val="004B40F4"/>
    <w:rsid w:val="004B46E2"/>
    <w:rsid w:val="004B510B"/>
    <w:rsid w:val="004B52FF"/>
    <w:rsid w:val="004B5506"/>
    <w:rsid w:val="004B5E47"/>
    <w:rsid w:val="004B5FA3"/>
    <w:rsid w:val="004B6F28"/>
    <w:rsid w:val="004B71A0"/>
    <w:rsid w:val="004B753C"/>
    <w:rsid w:val="004B76D9"/>
    <w:rsid w:val="004B7998"/>
    <w:rsid w:val="004B7FB2"/>
    <w:rsid w:val="004C0122"/>
    <w:rsid w:val="004C0B9F"/>
    <w:rsid w:val="004C2D4A"/>
    <w:rsid w:val="004C32C3"/>
    <w:rsid w:val="004C3721"/>
    <w:rsid w:val="004C3B21"/>
    <w:rsid w:val="004C5BF5"/>
    <w:rsid w:val="004C6537"/>
    <w:rsid w:val="004C663A"/>
    <w:rsid w:val="004C75CB"/>
    <w:rsid w:val="004C7769"/>
    <w:rsid w:val="004C7DAF"/>
    <w:rsid w:val="004D0C5B"/>
    <w:rsid w:val="004D111F"/>
    <w:rsid w:val="004D12D9"/>
    <w:rsid w:val="004D208D"/>
    <w:rsid w:val="004D2EBC"/>
    <w:rsid w:val="004D33B2"/>
    <w:rsid w:val="004D3B7B"/>
    <w:rsid w:val="004D3EA1"/>
    <w:rsid w:val="004D3F92"/>
    <w:rsid w:val="004D45F7"/>
    <w:rsid w:val="004D4A06"/>
    <w:rsid w:val="004D4D00"/>
    <w:rsid w:val="004D52B4"/>
    <w:rsid w:val="004D53AC"/>
    <w:rsid w:val="004D5D42"/>
    <w:rsid w:val="004D63F9"/>
    <w:rsid w:val="004D6F3B"/>
    <w:rsid w:val="004D7ECD"/>
    <w:rsid w:val="004E0717"/>
    <w:rsid w:val="004E0A7C"/>
    <w:rsid w:val="004E1DB3"/>
    <w:rsid w:val="004E1EDE"/>
    <w:rsid w:val="004E2874"/>
    <w:rsid w:val="004E2CEB"/>
    <w:rsid w:val="004E2D67"/>
    <w:rsid w:val="004E3944"/>
    <w:rsid w:val="004E3EC6"/>
    <w:rsid w:val="004E42B9"/>
    <w:rsid w:val="004E43D5"/>
    <w:rsid w:val="004E4653"/>
    <w:rsid w:val="004E5170"/>
    <w:rsid w:val="004E5744"/>
    <w:rsid w:val="004E5915"/>
    <w:rsid w:val="004E5F5A"/>
    <w:rsid w:val="004E6D6B"/>
    <w:rsid w:val="004E6F5C"/>
    <w:rsid w:val="004E708D"/>
    <w:rsid w:val="004E716F"/>
    <w:rsid w:val="004E7554"/>
    <w:rsid w:val="004E7645"/>
    <w:rsid w:val="004E7F5E"/>
    <w:rsid w:val="004F009A"/>
    <w:rsid w:val="004F0593"/>
    <w:rsid w:val="004F0CDF"/>
    <w:rsid w:val="004F16D5"/>
    <w:rsid w:val="004F1733"/>
    <w:rsid w:val="004F1836"/>
    <w:rsid w:val="004F27E9"/>
    <w:rsid w:val="004F2E2E"/>
    <w:rsid w:val="004F3987"/>
    <w:rsid w:val="004F4A2F"/>
    <w:rsid w:val="004F5954"/>
    <w:rsid w:val="004F59D0"/>
    <w:rsid w:val="004F63B5"/>
    <w:rsid w:val="004F6CB5"/>
    <w:rsid w:val="004F76D3"/>
    <w:rsid w:val="005002AA"/>
    <w:rsid w:val="005006CF"/>
    <w:rsid w:val="005009A4"/>
    <w:rsid w:val="00501536"/>
    <w:rsid w:val="005050F6"/>
    <w:rsid w:val="0050555F"/>
    <w:rsid w:val="00505CB6"/>
    <w:rsid w:val="005066E0"/>
    <w:rsid w:val="005068EA"/>
    <w:rsid w:val="00506DAC"/>
    <w:rsid w:val="00507272"/>
    <w:rsid w:val="005106AC"/>
    <w:rsid w:val="005106D9"/>
    <w:rsid w:val="00510742"/>
    <w:rsid w:val="00510A06"/>
    <w:rsid w:val="00510EE8"/>
    <w:rsid w:val="00510FA4"/>
    <w:rsid w:val="00511153"/>
    <w:rsid w:val="00511881"/>
    <w:rsid w:val="00511A8D"/>
    <w:rsid w:val="00511CCB"/>
    <w:rsid w:val="005121DC"/>
    <w:rsid w:val="0051252A"/>
    <w:rsid w:val="00514567"/>
    <w:rsid w:val="0051474F"/>
    <w:rsid w:val="005149F3"/>
    <w:rsid w:val="005152F9"/>
    <w:rsid w:val="005153A1"/>
    <w:rsid w:val="00515E5B"/>
    <w:rsid w:val="005176DE"/>
    <w:rsid w:val="00517C94"/>
    <w:rsid w:val="00517F36"/>
    <w:rsid w:val="00517F9D"/>
    <w:rsid w:val="0052113C"/>
    <w:rsid w:val="00521282"/>
    <w:rsid w:val="005213F0"/>
    <w:rsid w:val="00521CB1"/>
    <w:rsid w:val="00522232"/>
    <w:rsid w:val="005223C3"/>
    <w:rsid w:val="00522CEA"/>
    <w:rsid w:val="00522F4F"/>
    <w:rsid w:val="0052383C"/>
    <w:rsid w:val="005239D5"/>
    <w:rsid w:val="00523C0C"/>
    <w:rsid w:val="00523CBF"/>
    <w:rsid w:val="00523CF1"/>
    <w:rsid w:val="00524CBC"/>
    <w:rsid w:val="00524FB7"/>
    <w:rsid w:val="005250C9"/>
    <w:rsid w:val="005257EF"/>
    <w:rsid w:val="00525BE8"/>
    <w:rsid w:val="0052601C"/>
    <w:rsid w:val="00526343"/>
    <w:rsid w:val="00526FC2"/>
    <w:rsid w:val="00527CD2"/>
    <w:rsid w:val="005303DA"/>
    <w:rsid w:val="005305E3"/>
    <w:rsid w:val="005308C8"/>
    <w:rsid w:val="00531BD6"/>
    <w:rsid w:val="00532FE0"/>
    <w:rsid w:val="00533AFC"/>
    <w:rsid w:val="00534CE7"/>
    <w:rsid w:val="00534FF2"/>
    <w:rsid w:val="00535638"/>
    <w:rsid w:val="005356E1"/>
    <w:rsid w:val="00537004"/>
    <w:rsid w:val="005373AD"/>
    <w:rsid w:val="0053793E"/>
    <w:rsid w:val="005402F4"/>
    <w:rsid w:val="005404C1"/>
    <w:rsid w:val="00540EE3"/>
    <w:rsid w:val="005413F3"/>
    <w:rsid w:val="00541875"/>
    <w:rsid w:val="00542023"/>
    <w:rsid w:val="0054304B"/>
    <w:rsid w:val="00544A83"/>
    <w:rsid w:val="00545C65"/>
    <w:rsid w:val="0054722B"/>
    <w:rsid w:val="00547C8C"/>
    <w:rsid w:val="0055006D"/>
    <w:rsid w:val="00550C17"/>
    <w:rsid w:val="00552304"/>
    <w:rsid w:val="00552933"/>
    <w:rsid w:val="00552F25"/>
    <w:rsid w:val="00552FAC"/>
    <w:rsid w:val="00553633"/>
    <w:rsid w:val="005537B0"/>
    <w:rsid w:val="00553A6F"/>
    <w:rsid w:val="00553F3A"/>
    <w:rsid w:val="0055410B"/>
    <w:rsid w:val="00554764"/>
    <w:rsid w:val="0055502A"/>
    <w:rsid w:val="005562AC"/>
    <w:rsid w:val="005568CF"/>
    <w:rsid w:val="00556A02"/>
    <w:rsid w:val="00557392"/>
    <w:rsid w:val="00557D64"/>
    <w:rsid w:val="0055847A"/>
    <w:rsid w:val="0056006E"/>
    <w:rsid w:val="00560A5A"/>
    <w:rsid w:val="0056135E"/>
    <w:rsid w:val="005613BA"/>
    <w:rsid w:val="00562B4C"/>
    <w:rsid w:val="00562D74"/>
    <w:rsid w:val="00563013"/>
    <w:rsid w:val="005630DF"/>
    <w:rsid w:val="0056375C"/>
    <w:rsid w:val="00563D5A"/>
    <w:rsid w:val="0056469B"/>
    <w:rsid w:val="00564EB2"/>
    <w:rsid w:val="00566313"/>
    <w:rsid w:val="00566B22"/>
    <w:rsid w:val="00567906"/>
    <w:rsid w:val="00570D4C"/>
    <w:rsid w:val="00570F3C"/>
    <w:rsid w:val="00571915"/>
    <w:rsid w:val="00571C41"/>
    <w:rsid w:val="00572150"/>
    <w:rsid w:val="00572813"/>
    <w:rsid w:val="00572842"/>
    <w:rsid w:val="00572D01"/>
    <w:rsid w:val="0057366B"/>
    <w:rsid w:val="005738A4"/>
    <w:rsid w:val="00573CBD"/>
    <w:rsid w:val="00573DCB"/>
    <w:rsid w:val="00573ECE"/>
    <w:rsid w:val="005741D2"/>
    <w:rsid w:val="00574870"/>
    <w:rsid w:val="00574972"/>
    <w:rsid w:val="00574F7C"/>
    <w:rsid w:val="0057500F"/>
    <w:rsid w:val="00576317"/>
    <w:rsid w:val="00576965"/>
    <w:rsid w:val="00576A5D"/>
    <w:rsid w:val="00576BE9"/>
    <w:rsid w:val="00577F43"/>
    <w:rsid w:val="0058016D"/>
    <w:rsid w:val="00580AD1"/>
    <w:rsid w:val="00581107"/>
    <w:rsid w:val="005814C5"/>
    <w:rsid w:val="00581AD9"/>
    <w:rsid w:val="00581D8A"/>
    <w:rsid w:val="005820DF"/>
    <w:rsid w:val="00582399"/>
    <w:rsid w:val="00582755"/>
    <w:rsid w:val="00582E2E"/>
    <w:rsid w:val="0058361D"/>
    <w:rsid w:val="00583698"/>
    <w:rsid w:val="005841D3"/>
    <w:rsid w:val="00584272"/>
    <w:rsid w:val="0058507F"/>
    <w:rsid w:val="00586528"/>
    <w:rsid w:val="005873DF"/>
    <w:rsid w:val="005877D9"/>
    <w:rsid w:val="005907FA"/>
    <w:rsid w:val="00591878"/>
    <w:rsid w:val="00591E39"/>
    <w:rsid w:val="005924D7"/>
    <w:rsid w:val="00592BC7"/>
    <w:rsid w:val="00592D77"/>
    <w:rsid w:val="00592FB7"/>
    <w:rsid w:val="00594BF5"/>
    <w:rsid w:val="0059524B"/>
    <w:rsid w:val="00595A6F"/>
    <w:rsid w:val="0059619E"/>
    <w:rsid w:val="0059633F"/>
    <w:rsid w:val="00596899"/>
    <w:rsid w:val="00596C67"/>
    <w:rsid w:val="00596D12"/>
    <w:rsid w:val="00597C80"/>
    <w:rsid w:val="005A036F"/>
    <w:rsid w:val="005A0676"/>
    <w:rsid w:val="005A1961"/>
    <w:rsid w:val="005A2029"/>
    <w:rsid w:val="005A20C1"/>
    <w:rsid w:val="005A2902"/>
    <w:rsid w:val="005A3050"/>
    <w:rsid w:val="005A30B6"/>
    <w:rsid w:val="005A34DC"/>
    <w:rsid w:val="005A3871"/>
    <w:rsid w:val="005A4932"/>
    <w:rsid w:val="005A49E8"/>
    <w:rsid w:val="005A4C4A"/>
    <w:rsid w:val="005A5FE9"/>
    <w:rsid w:val="005A62F4"/>
    <w:rsid w:val="005A6852"/>
    <w:rsid w:val="005A7B14"/>
    <w:rsid w:val="005B00EB"/>
    <w:rsid w:val="005B0341"/>
    <w:rsid w:val="005B06C7"/>
    <w:rsid w:val="005B0BEC"/>
    <w:rsid w:val="005B321F"/>
    <w:rsid w:val="005B3A46"/>
    <w:rsid w:val="005B3B9D"/>
    <w:rsid w:val="005B4776"/>
    <w:rsid w:val="005B4AF6"/>
    <w:rsid w:val="005B74C2"/>
    <w:rsid w:val="005B7704"/>
    <w:rsid w:val="005B79C4"/>
    <w:rsid w:val="005B7C1B"/>
    <w:rsid w:val="005B7FFD"/>
    <w:rsid w:val="005C052C"/>
    <w:rsid w:val="005C1902"/>
    <w:rsid w:val="005C1D68"/>
    <w:rsid w:val="005C3EA3"/>
    <w:rsid w:val="005C4094"/>
    <w:rsid w:val="005C45AF"/>
    <w:rsid w:val="005C4F48"/>
    <w:rsid w:val="005C56D2"/>
    <w:rsid w:val="005C5AD8"/>
    <w:rsid w:val="005C664B"/>
    <w:rsid w:val="005CD97B"/>
    <w:rsid w:val="005D0E47"/>
    <w:rsid w:val="005D1266"/>
    <w:rsid w:val="005D1AAF"/>
    <w:rsid w:val="005D2135"/>
    <w:rsid w:val="005D32D8"/>
    <w:rsid w:val="005D4A5E"/>
    <w:rsid w:val="005D658E"/>
    <w:rsid w:val="005D6723"/>
    <w:rsid w:val="005D6801"/>
    <w:rsid w:val="005D70E9"/>
    <w:rsid w:val="005D7424"/>
    <w:rsid w:val="005E006A"/>
    <w:rsid w:val="005E036C"/>
    <w:rsid w:val="005E0E8D"/>
    <w:rsid w:val="005E1C1C"/>
    <w:rsid w:val="005E1DBE"/>
    <w:rsid w:val="005E2BAC"/>
    <w:rsid w:val="005E2BB0"/>
    <w:rsid w:val="005E2C52"/>
    <w:rsid w:val="005E41A3"/>
    <w:rsid w:val="005E4C83"/>
    <w:rsid w:val="005E4EE2"/>
    <w:rsid w:val="005E56D3"/>
    <w:rsid w:val="005E5B51"/>
    <w:rsid w:val="005E6DBF"/>
    <w:rsid w:val="005E709A"/>
    <w:rsid w:val="005E70EB"/>
    <w:rsid w:val="005E7C03"/>
    <w:rsid w:val="005F04D8"/>
    <w:rsid w:val="005F0A96"/>
    <w:rsid w:val="005F0ECE"/>
    <w:rsid w:val="005F19BA"/>
    <w:rsid w:val="005F1EEC"/>
    <w:rsid w:val="005F1FE0"/>
    <w:rsid w:val="005F20E3"/>
    <w:rsid w:val="005F2E6D"/>
    <w:rsid w:val="005F3168"/>
    <w:rsid w:val="005F31F6"/>
    <w:rsid w:val="005F3885"/>
    <w:rsid w:val="005F3A4C"/>
    <w:rsid w:val="005F4146"/>
    <w:rsid w:val="005F4E93"/>
    <w:rsid w:val="005F501A"/>
    <w:rsid w:val="005F523B"/>
    <w:rsid w:val="005F6999"/>
    <w:rsid w:val="005F6BD9"/>
    <w:rsid w:val="005F7433"/>
    <w:rsid w:val="005F7AFB"/>
    <w:rsid w:val="006000EC"/>
    <w:rsid w:val="00601395"/>
    <w:rsid w:val="006033EB"/>
    <w:rsid w:val="00603435"/>
    <w:rsid w:val="006037B6"/>
    <w:rsid w:val="00603B68"/>
    <w:rsid w:val="00604423"/>
    <w:rsid w:val="006054ED"/>
    <w:rsid w:val="006064FA"/>
    <w:rsid w:val="006065A2"/>
    <w:rsid w:val="00606EFD"/>
    <w:rsid w:val="00607DD9"/>
    <w:rsid w:val="00610425"/>
    <w:rsid w:val="00611389"/>
    <w:rsid w:val="00612093"/>
    <w:rsid w:val="00612D1D"/>
    <w:rsid w:val="00612E55"/>
    <w:rsid w:val="00613075"/>
    <w:rsid w:val="00613DE5"/>
    <w:rsid w:val="00614E0C"/>
    <w:rsid w:val="00615966"/>
    <w:rsid w:val="00615B33"/>
    <w:rsid w:val="006166E5"/>
    <w:rsid w:val="00616751"/>
    <w:rsid w:val="0061730B"/>
    <w:rsid w:val="006207CD"/>
    <w:rsid w:val="006208B7"/>
    <w:rsid w:val="00620AB4"/>
    <w:rsid w:val="006210AA"/>
    <w:rsid w:val="0062248F"/>
    <w:rsid w:val="00622EE1"/>
    <w:rsid w:val="00622F33"/>
    <w:rsid w:val="00623358"/>
    <w:rsid w:val="00623B26"/>
    <w:rsid w:val="006254C1"/>
    <w:rsid w:val="0062572E"/>
    <w:rsid w:val="00625D3E"/>
    <w:rsid w:val="0062655A"/>
    <w:rsid w:val="00626E8B"/>
    <w:rsid w:val="00627AFE"/>
    <w:rsid w:val="00627D03"/>
    <w:rsid w:val="00627EB9"/>
    <w:rsid w:val="00630F5A"/>
    <w:rsid w:val="0063122D"/>
    <w:rsid w:val="00631599"/>
    <w:rsid w:val="006317A2"/>
    <w:rsid w:val="00632D3E"/>
    <w:rsid w:val="0063302D"/>
    <w:rsid w:val="0063480F"/>
    <w:rsid w:val="00634848"/>
    <w:rsid w:val="0063500E"/>
    <w:rsid w:val="0063569E"/>
    <w:rsid w:val="00635C9B"/>
    <w:rsid w:val="00635E3A"/>
    <w:rsid w:val="006365EA"/>
    <w:rsid w:val="00636AD1"/>
    <w:rsid w:val="006370C7"/>
    <w:rsid w:val="00637384"/>
    <w:rsid w:val="006407C6"/>
    <w:rsid w:val="006410C2"/>
    <w:rsid w:val="0064124C"/>
    <w:rsid w:val="006420F1"/>
    <w:rsid w:val="006424A7"/>
    <w:rsid w:val="00642525"/>
    <w:rsid w:val="006430BD"/>
    <w:rsid w:val="00643332"/>
    <w:rsid w:val="006435BD"/>
    <w:rsid w:val="006437D3"/>
    <w:rsid w:val="00644EAE"/>
    <w:rsid w:val="00645808"/>
    <w:rsid w:val="00647087"/>
    <w:rsid w:val="00650557"/>
    <w:rsid w:val="0065078F"/>
    <w:rsid w:val="006507E9"/>
    <w:rsid w:val="0065166B"/>
    <w:rsid w:val="00653362"/>
    <w:rsid w:val="006537F0"/>
    <w:rsid w:val="00653D58"/>
    <w:rsid w:val="00653F78"/>
    <w:rsid w:val="00655734"/>
    <w:rsid w:val="00655DB3"/>
    <w:rsid w:val="00656902"/>
    <w:rsid w:val="00656F7A"/>
    <w:rsid w:val="00657756"/>
    <w:rsid w:val="00657E38"/>
    <w:rsid w:val="00661237"/>
    <w:rsid w:val="00661543"/>
    <w:rsid w:val="00661B05"/>
    <w:rsid w:val="00661CA3"/>
    <w:rsid w:val="00665743"/>
    <w:rsid w:val="00665C2B"/>
    <w:rsid w:val="0066663F"/>
    <w:rsid w:val="00666C60"/>
    <w:rsid w:val="00667351"/>
    <w:rsid w:val="00667849"/>
    <w:rsid w:val="00667CBF"/>
    <w:rsid w:val="00670D3C"/>
    <w:rsid w:val="006710DF"/>
    <w:rsid w:val="00671873"/>
    <w:rsid w:val="00671F68"/>
    <w:rsid w:val="00672602"/>
    <w:rsid w:val="00673071"/>
    <w:rsid w:val="00673374"/>
    <w:rsid w:val="00673D6A"/>
    <w:rsid w:val="006747D5"/>
    <w:rsid w:val="006747E3"/>
    <w:rsid w:val="00675341"/>
    <w:rsid w:val="006755AD"/>
    <w:rsid w:val="00675BF5"/>
    <w:rsid w:val="00676B76"/>
    <w:rsid w:val="0067706C"/>
    <w:rsid w:val="006773BF"/>
    <w:rsid w:val="006776B1"/>
    <w:rsid w:val="00677CC6"/>
    <w:rsid w:val="00681E44"/>
    <w:rsid w:val="00682203"/>
    <w:rsid w:val="00682D0E"/>
    <w:rsid w:val="00683004"/>
    <w:rsid w:val="0068322B"/>
    <w:rsid w:val="006836C0"/>
    <w:rsid w:val="00683DF3"/>
    <w:rsid w:val="0068435B"/>
    <w:rsid w:val="00684A5B"/>
    <w:rsid w:val="00684C28"/>
    <w:rsid w:val="00684F32"/>
    <w:rsid w:val="00685233"/>
    <w:rsid w:val="0068562A"/>
    <w:rsid w:val="00685728"/>
    <w:rsid w:val="0068679D"/>
    <w:rsid w:val="00686D12"/>
    <w:rsid w:val="006873C8"/>
    <w:rsid w:val="00687CB2"/>
    <w:rsid w:val="00690C93"/>
    <w:rsid w:val="00690E9F"/>
    <w:rsid w:val="006911F3"/>
    <w:rsid w:val="00691558"/>
    <w:rsid w:val="00691B11"/>
    <w:rsid w:val="00692B08"/>
    <w:rsid w:val="00693200"/>
    <w:rsid w:val="00693784"/>
    <w:rsid w:val="00693A10"/>
    <w:rsid w:val="00693C0E"/>
    <w:rsid w:val="00694798"/>
    <w:rsid w:val="00694DE0"/>
    <w:rsid w:val="00694FA9"/>
    <w:rsid w:val="00694FAF"/>
    <w:rsid w:val="00695056"/>
    <w:rsid w:val="00695B1F"/>
    <w:rsid w:val="00695E01"/>
    <w:rsid w:val="006962AB"/>
    <w:rsid w:val="00697344"/>
    <w:rsid w:val="006974B4"/>
    <w:rsid w:val="00697779"/>
    <w:rsid w:val="00697ADE"/>
    <w:rsid w:val="006A0CB6"/>
    <w:rsid w:val="006A0DC0"/>
    <w:rsid w:val="006A1EEE"/>
    <w:rsid w:val="006A2602"/>
    <w:rsid w:val="006A2F00"/>
    <w:rsid w:val="006A4118"/>
    <w:rsid w:val="006A510C"/>
    <w:rsid w:val="006A582C"/>
    <w:rsid w:val="006A66A4"/>
    <w:rsid w:val="006A6FE2"/>
    <w:rsid w:val="006A7D51"/>
    <w:rsid w:val="006A7E4D"/>
    <w:rsid w:val="006B1300"/>
    <w:rsid w:val="006B1CDD"/>
    <w:rsid w:val="006B238B"/>
    <w:rsid w:val="006B23D2"/>
    <w:rsid w:val="006B39C7"/>
    <w:rsid w:val="006B4170"/>
    <w:rsid w:val="006B4201"/>
    <w:rsid w:val="006B481D"/>
    <w:rsid w:val="006B4A23"/>
    <w:rsid w:val="006B5510"/>
    <w:rsid w:val="006B580B"/>
    <w:rsid w:val="006B66E5"/>
    <w:rsid w:val="006B6B40"/>
    <w:rsid w:val="006C0368"/>
    <w:rsid w:val="006C0777"/>
    <w:rsid w:val="006C0907"/>
    <w:rsid w:val="006C21A3"/>
    <w:rsid w:val="006C3484"/>
    <w:rsid w:val="006C42AC"/>
    <w:rsid w:val="006C4326"/>
    <w:rsid w:val="006C4938"/>
    <w:rsid w:val="006C4E53"/>
    <w:rsid w:val="006C5266"/>
    <w:rsid w:val="006C52EC"/>
    <w:rsid w:val="006C58DE"/>
    <w:rsid w:val="006C6072"/>
    <w:rsid w:val="006C7DD7"/>
    <w:rsid w:val="006D1353"/>
    <w:rsid w:val="006D34C7"/>
    <w:rsid w:val="006D38E9"/>
    <w:rsid w:val="006D3B5A"/>
    <w:rsid w:val="006D425C"/>
    <w:rsid w:val="006D4745"/>
    <w:rsid w:val="006D569D"/>
    <w:rsid w:val="006D5D0C"/>
    <w:rsid w:val="006D5FAC"/>
    <w:rsid w:val="006D66B6"/>
    <w:rsid w:val="006D75DB"/>
    <w:rsid w:val="006D79D5"/>
    <w:rsid w:val="006D7FC1"/>
    <w:rsid w:val="006E1752"/>
    <w:rsid w:val="006E1832"/>
    <w:rsid w:val="006E1963"/>
    <w:rsid w:val="006E35D3"/>
    <w:rsid w:val="006E38B0"/>
    <w:rsid w:val="006E50F1"/>
    <w:rsid w:val="006E6B60"/>
    <w:rsid w:val="006E765F"/>
    <w:rsid w:val="006E7915"/>
    <w:rsid w:val="006E7C19"/>
    <w:rsid w:val="006F1711"/>
    <w:rsid w:val="006F1C4B"/>
    <w:rsid w:val="006F24D8"/>
    <w:rsid w:val="006F277A"/>
    <w:rsid w:val="006F28DF"/>
    <w:rsid w:val="006F2AF7"/>
    <w:rsid w:val="006F3736"/>
    <w:rsid w:val="006F3820"/>
    <w:rsid w:val="006F3BE5"/>
    <w:rsid w:val="006F400E"/>
    <w:rsid w:val="006F4DEC"/>
    <w:rsid w:val="006F5CF7"/>
    <w:rsid w:val="006F5D28"/>
    <w:rsid w:val="006F6830"/>
    <w:rsid w:val="006F68B4"/>
    <w:rsid w:val="006F6DFF"/>
    <w:rsid w:val="006F747D"/>
    <w:rsid w:val="006F7FF8"/>
    <w:rsid w:val="00700914"/>
    <w:rsid w:val="00702A4A"/>
    <w:rsid w:val="00702ECC"/>
    <w:rsid w:val="00703409"/>
    <w:rsid w:val="00703C91"/>
    <w:rsid w:val="007040D4"/>
    <w:rsid w:val="0070419C"/>
    <w:rsid w:val="00704225"/>
    <w:rsid w:val="00704877"/>
    <w:rsid w:val="00704E9D"/>
    <w:rsid w:val="007051C9"/>
    <w:rsid w:val="0070526F"/>
    <w:rsid w:val="0071077F"/>
    <w:rsid w:val="007109D1"/>
    <w:rsid w:val="00710BB9"/>
    <w:rsid w:val="007119DE"/>
    <w:rsid w:val="007123DF"/>
    <w:rsid w:val="00712E72"/>
    <w:rsid w:val="00713147"/>
    <w:rsid w:val="007136D3"/>
    <w:rsid w:val="00714139"/>
    <w:rsid w:val="007147D8"/>
    <w:rsid w:val="007151A3"/>
    <w:rsid w:val="00716190"/>
    <w:rsid w:val="007161EF"/>
    <w:rsid w:val="007168FF"/>
    <w:rsid w:val="007174D9"/>
    <w:rsid w:val="00720248"/>
    <w:rsid w:val="00720435"/>
    <w:rsid w:val="00720B6E"/>
    <w:rsid w:val="00721136"/>
    <w:rsid w:val="00721685"/>
    <w:rsid w:val="0072184B"/>
    <w:rsid w:val="00721894"/>
    <w:rsid w:val="00721C6D"/>
    <w:rsid w:val="00721EC4"/>
    <w:rsid w:val="00722635"/>
    <w:rsid w:val="0072410E"/>
    <w:rsid w:val="00724124"/>
    <w:rsid w:val="00724CCD"/>
    <w:rsid w:val="00724E6F"/>
    <w:rsid w:val="007262F8"/>
    <w:rsid w:val="00726ADF"/>
    <w:rsid w:val="00727263"/>
    <w:rsid w:val="007275EC"/>
    <w:rsid w:val="007277E1"/>
    <w:rsid w:val="00727812"/>
    <w:rsid w:val="007301D4"/>
    <w:rsid w:val="007307EA"/>
    <w:rsid w:val="007312E6"/>
    <w:rsid w:val="0073177B"/>
    <w:rsid w:val="00731821"/>
    <w:rsid w:val="0073208B"/>
    <w:rsid w:val="00732262"/>
    <w:rsid w:val="0073346A"/>
    <w:rsid w:val="007335B6"/>
    <w:rsid w:val="0073373B"/>
    <w:rsid w:val="00733CDD"/>
    <w:rsid w:val="0073495E"/>
    <w:rsid w:val="00734BAA"/>
    <w:rsid w:val="00734F1D"/>
    <w:rsid w:val="00735562"/>
    <w:rsid w:val="007356AA"/>
    <w:rsid w:val="00735EC7"/>
    <w:rsid w:val="00736356"/>
    <w:rsid w:val="00736928"/>
    <w:rsid w:val="00736B41"/>
    <w:rsid w:val="00740696"/>
    <w:rsid w:val="00740D0C"/>
    <w:rsid w:val="007412A1"/>
    <w:rsid w:val="00741AC4"/>
    <w:rsid w:val="00741C2D"/>
    <w:rsid w:val="007444EC"/>
    <w:rsid w:val="00744D8C"/>
    <w:rsid w:val="00745C5E"/>
    <w:rsid w:val="0074641D"/>
    <w:rsid w:val="00746438"/>
    <w:rsid w:val="007464DC"/>
    <w:rsid w:val="00746872"/>
    <w:rsid w:val="00747427"/>
    <w:rsid w:val="0074774E"/>
    <w:rsid w:val="00747837"/>
    <w:rsid w:val="0075014B"/>
    <w:rsid w:val="007519F8"/>
    <w:rsid w:val="00751FC9"/>
    <w:rsid w:val="00752653"/>
    <w:rsid w:val="00752FD4"/>
    <w:rsid w:val="00753CA3"/>
    <w:rsid w:val="007542A8"/>
    <w:rsid w:val="00754714"/>
    <w:rsid w:val="007549F8"/>
    <w:rsid w:val="007566F1"/>
    <w:rsid w:val="00757802"/>
    <w:rsid w:val="00757AF6"/>
    <w:rsid w:val="00757FB1"/>
    <w:rsid w:val="0076054F"/>
    <w:rsid w:val="00761281"/>
    <w:rsid w:val="00763B56"/>
    <w:rsid w:val="00764D1F"/>
    <w:rsid w:val="00765AE7"/>
    <w:rsid w:val="00765B03"/>
    <w:rsid w:val="007662B4"/>
    <w:rsid w:val="00766300"/>
    <w:rsid w:val="00766BC5"/>
    <w:rsid w:val="00766EA6"/>
    <w:rsid w:val="0076703F"/>
    <w:rsid w:val="0077019D"/>
    <w:rsid w:val="00770253"/>
    <w:rsid w:val="00770B6E"/>
    <w:rsid w:val="00771989"/>
    <w:rsid w:val="00771D5E"/>
    <w:rsid w:val="00773362"/>
    <w:rsid w:val="00773783"/>
    <w:rsid w:val="007737BF"/>
    <w:rsid w:val="00774A71"/>
    <w:rsid w:val="0077502E"/>
    <w:rsid w:val="007751EE"/>
    <w:rsid w:val="007751FB"/>
    <w:rsid w:val="007760D1"/>
    <w:rsid w:val="00776B1C"/>
    <w:rsid w:val="007772CB"/>
    <w:rsid w:val="0077778F"/>
    <w:rsid w:val="00777DAD"/>
    <w:rsid w:val="007806A5"/>
    <w:rsid w:val="00780730"/>
    <w:rsid w:val="00780B42"/>
    <w:rsid w:val="00780E37"/>
    <w:rsid w:val="0078281A"/>
    <w:rsid w:val="00783F34"/>
    <w:rsid w:val="00784A5C"/>
    <w:rsid w:val="0078526B"/>
    <w:rsid w:val="0078625F"/>
    <w:rsid w:val="00786938"/>
    <w:rsid w:val="00786B24"/>
    <w:rsid w:val="007877C7"/>
    <w:rsid w:val="00787EF6"/>
    <w:rsid w:val="00791ADC"/>
    <w:rsid w:val="0079202D"/>
    <w:rsid w:val="00792247"/>
    <w:rsid w:val="0079484E"/>
    <w:rsid w:val="00795FCE"/>
    <w:rsid w:val="00796036"/>
    <w:rsid w:val="0079669E"/>
    <w:rsid w:val="007A00B0"/>
    <w:rsid w:val="007A0A05"/>
    <w:rsid w:val="007A140B"/>
    <w:rsid w:val="007A167A"/>
    <w:rsid w:val="007A1880"/>
    <w:rsid w:val="007A2925"/>
    <w:rsid w:val="007A2958"/>
    <w:rsid w:val="007A4003"/>
    <w:rsid w:val="007A4879"/>
    <w:rsid w:val="007A4994"/>
    <w:rsid w:val="007A5425"/>
    <w:rsid w:val="007A681E"/>
    <w:rsid w:val="007A6F93"/>
    <w:rsid w:val="007A738D"/>
    <w:rsid w:val="007B06B2"/>
    <w:rsid w:val="007B0C8F"/>
    <w:rsid w:val="007B0D12"/>
    <w:rsid w:val="007B1E7D"/>
    <w:rsid w:val="007B1E8B"/>
    <w:rsid w:val="007B39B9"/>
    <w:rsid w:val="007B3CFE"/>
    <w:rsid w:val="007B44AD"/>
    <w:rsid w:val="007B4690"/>
    <w:rsid w:val="007B679A"/>
    <w:rsid w:val="007B7120"/>
    <w:rsid w:val="007B79E7"/>
    <w:rsid w:val="007C0022"/>
    <w:rsid w:val="007C0592"/>
    <w:rsid w:val="007C0AF0"/>
    <w:rsid w:val="007C0B5E"/>
    <w:rsid w:val="007C1205"/>
    <w:rsid w:val="007C13CD"/>
    <w:rsid w:val="007C17EE"/>
    <w:rsid w:val="007C2116"/>
    <w:rsid w:val="007C21AE"/>
    <w:rsid w:val="007C2AFB"/>
    <w:rsid w:val="007C3286"/>
    <w:rsid w:val="007C4310"/>
    <w:rsid w:val="007C4453"/>
    <w:rsid w:val="007C491A"/>
    <w:rsid w:val="007C4DD2"/>
    <w:rsid w:val="007C50FD"/>
    <w:rsid w:val="007C59B6"/>
    <w:rsid w:val="007C6DD0"/>
    <w:rsid w:val="007C73AF"/>
    <w:rsid w:val="007C778D"/>
    <w:rsid w:val="007D0717"/>
    <w:rsid w:val="007D08FF"/>
    <w:rsid w:val="007D1616"/>
    <w:rsid w:val="007D30FC"/>
    <w:rsid w:val="007D392C"/>
    <w:rsid w:val="007D3B91"/>
    <w:rsid w:val="007D3F75"/>
    <w:rsid w:val="007D522D"/>
    <w:rsid w:val="007D52AB"/>
    <w:rsid w:val="007D52F6"/>
    <w:rsid w:val="007D607B"/>
    <w:rsid w:val="007D621A"/>
    <w:rsid w:val="007D67E3"/>
    <w:rsid w:val="007D734E"/>
    <w:rsid w:val="007D739F"/>
    <w:rsid w:val="007D758A"/>
    <w:rsid w:val="007D7CB5"/>
    <w:rsid w:val="007E02D0"/>
    <w:rsid w:val="007E06CE"/>
    <w:rsid w:val="007E1D5A"/>
    <w:rsid w:val="007E1FB9"/>
    <w:rsid w:val="007E253E"/>
    <w:rsid w:val="007E25A0"/>
    <w:rsid w:val="007E26AD"/>
    <w:rsid w:val="007E27F9"/>
    <w:rsid w:val="007E29A1"/>
    <w:rsid w:val="007E29CF"/>
    <w:rsid w:val="007E3097"/>
    <w:rsid w:val="007E329B"/>
    <w:rsid w:val="007E352D"/>
    <w:rsid w:val="007E3AB5"/>
    <w:rsid w:val="007E3D77"/>
    <w:rsid w:val="007E4517"/>
    <w:rsid w:val="007E4C22"/>
    <w:rsid w:val="007E4F90"/>
    <w:rsid w:val="007E5236"/>
    <w:rsid w:val="007E5788"/>
    <w:rsid w:val="007E5A96"/>
    <w:rsid w:val="007E5B4E"/>
    <w:rsid w:val="007E5E52"/>
    <w:rsid w:val="007E62C2"/>
    <w:rsid w:val="007E68D0"/>
    <w:rsid w:val="007E6D20"/>
    <w:rsid w:val="007F0A7D"/>
    <w:rsid w:val="007F14B7"/>
    <w:rsid w:val="007F1588"/>
    <w:rsid w:val="007F1E47"/>
    <w:rsid w:val="007F353A"/>
    <w:rsid w:val="007F433E"/>
    <w:rsid w:val="007F4625"/>
    <w:rsid w:val="007F470F"/>
    <w:rsid w:val="007F5B82"/>
    <w:rsid w:val="007F5E81"/>
    <w:rsid w:val="007F5FE0"/>
    <w:rsid w:val="007F6178"/>
    <w:rsid w:val="007F63B0"/>
    <w:rsid w:val="007F690F"/>
    <w:rsid w:val="007F7092"/>
    <w:rsid w:val="007F7373"/>
    <w:rsid w:val="007F73F1"/>
    <w:rsid w:val="007F7DDD"/>
    <w:rsid w:val="0080069F"/>
    <w:rsid w:val="00800945"/>
    <w:rsid w:val="008010D2"/>
    <w:rsid w:val="008013A4"/>
    <w:rsid w:val="00801814"/>
    <w:rsid w:val="008032F3"/>
    <w:rsid w:val="00803365"/>
    <w:rsid w:val="00803741"/>
    <w:rsid w:val="00803906"/>
    <w:rsid w:val="00804E6B"/>
    <w:rsid w:val="008051B4"/>
    <w:rsid w:val="008054D4"/>
    <w:rsid w:val="00805581"/>
    <w:rsid w:val="0080668E"/>
    <w:rsid w:val="00807290"/>
    <w:rsid w:val="0080781D"/>
    <w:rsid w:val="00807FD2"/>
    <w:rsid w:val="00810370"/>
    <w:rsid w:val="00810805"/>
    <w:rsid w:val="00810A82"/>
    <w:rsid w:val="00810C4E"/>
    <w:rsid w:val="00811D26"/>
    <w:rsid w:val="00811F98"/>
    <w:rsid w:val="00812907"/>
    <w:rsid w:val="00812994"/>
    <w:rsid w:val="00812A4E"/>
    <w:rsid w:val="00813612"/>
    <w:rsid w:val="00813736"/>
    <w:rsid w:val="00813796"/>
    <w:rsid w:val="00813F8F"/>
    <w:rsid w:val="0081490D"/>
    <w:rsid w:val="00814F83"/>
    <w:rsid w:val="0081508C"/>
    <w:rsid w:val="00816500"/>
    <w:rsid w:val="0081662E"/>
    <w:rsid w:val="008179B4"/>
    <w:rsid w:val="00820515"/>
    <w:rsid w:val="0082095E"/>
    <w:rsid w:val="00820FAA"/>
    <w:rsid w:val="00821283"/>
    <w:rsid w:val="0082190D"/>
    <w:rsid w:val="0082197A"/>
    <w:rsid w:val="00823EFE"/>
    <w:rsid w:val="00824971"/>
    <w:rsid w:val="00824D7A"/>
    <w:rsid w:val="00825384"/>
    <w:rsid w:val="00825C94"/>
    <w:rsid w:val="00825F14"/>
    <w:rsid w:val="008268FF"/>
    <w:rsid w:val="008269ED"/>
    <w:rsid w:val="00826F87"/>
    <w:rsid w:val="00826FEB"/>
    <w:rsid w:val="00830BA5"/>
    <w:rsid w:val="0083171E"/>
    <w:rsid w:val="0083319A"/>
    <w:rsid w:val="008334B7"/>
    <w:rsid w:val="00833517"/>
    <w:rsid w:val="008336A5"/>
    <w:rsid w:val="00833E88"/>
    <w:rsid w:val="008365B3"/>
    <w:rsid w:val="00837528"/>
    <w:rsid w:val="008377D6"/>
    <w:rsid w:val="00841D31"/>
    <w:rsid w:val="0084222B"/>
    <w:rsid w:val="008428C3"/>
    <w:rsid w:val="008432C8"/>
    <w:rsid w:val="00843DFA"/>
    <w:rsid w:val="00844049"/>
    <w:rsid w:val="0084437C"/>
    <w:rsid w:val="0084534C"/>
    <w:rsid w:val="00845C3F"/>
    <w:rsid w:val="00845E8D"/>
    <w:rsid w:val="00846551"/>
    <w:rsid w:val="00846A44"/>
    <w:rsid w:val="008470E6"/>
    <w:rsid w:val="008476D4"/>
    <w:rsid w:val="00847907"/>
    <w:rsid w:val="00847910"/>
    <w:rsid w:val="00847F31"/>
    <w:rsid w:val="008502AE"/>
    <w:rsid w:val="00850675"/>
    <w:rsid w:val="00850BE1"/>
    <w:rsid w:val="00850CBE"/>
    <w:rsid w:val="00851041"/>
    <w:rsid w:val="00851ACB"/>
    <w:rsid w:val="00851B4D"/>
    <w:rsid w:val="00851D00"/>
    <w:rsid w:val="0085200B"/>
    <w:rsid w:val="008523FF"/>
    <w:rsid w:val="00852589"/>
    <w:rsid w:val="00852AA5"/>
    <w:rsid w:val="00853629"/>
    <w:rsid w:val="00853724"/>
    <w:rsid w:val="008538E9"/>
    <w:rsid w:val="0085419C"/>
    <w:rsid w:val="0085435F"/>
    <w:rsid w:val="00854639"/>
    <w:rsid w:val="00854F5B"/>
    <w:rsid w:val="00855A43"/>
    <w:rsid w:val="00855C39"/>
    <w:rsid w:val="0085656D"/>
    <w:rsid w:val="00857677"/>
    <w:rsid w:val="008576C7"/>
    <w:rsid w:val="008579E8"/>
    <w:rsid w:val="00860A4F"/>
    <w:rsid w:val="00861476"/>
    <w:rsid w:val="008616E6"/>
    <w:rsid w:val="00861BEC"/>
    <w:rsid w:val="00862428"/>
    <w:rsid w:val="008626E9"/>
    <w:rsid w:val="008630F5"/>
    <w:rsid w:val="008637EA"/>
    <w:rsid w:val="008639C0"/>
    <w:rsid w:val="00863CB2"/>
    <w:rsid w:val="00864552"/>
    <w:rsid w:val="00865D53"/>
    <w:rsid w:val="00866D4E"/>
    <w:rsid w:val="00866DBA"/>
    <w:rsid w:val="00866F29"/>
    <w:rsid w:val="00866F47"/>
    <w:rsid w:val="008670F5"/>
    <w:rsid w:val="00867540"/>
    <w:rsid w:val="0086798B"/>
    <w:rsid w:val="00867E70"/>
    <w:rsid w:val="00870521"/>
    <w:rsid w:val="00870734"/>
    <w:rsid w:val="00872340"/>
    <w:rsid w:val="00872A3F"/>
    <w:rsid w:val="00872D35"/>
    <w:rsid w:val="008740F6"/>
    <w:rsid w:val="0087431B"/>
    <w:rsid w:val="00876C34"/>
    <w:rsid w:val="00876E0F"/>
    <w:rsid w:val="008771DC"/>
    <w:rsid w:val="008771E6"/>
    <w:rsid w:val="008772E1"/>
    <w:rsid w:val="008800D1"/>
    <w:rsid w:val="008800E6"/>
    <w:rsid w:val="008802CF"/>
    <w:rsid w:val="00880CAC"/>
    <w:rsid w:val="008815CB"/>
    <w:rsid w:val="00881D40"/>
    <w:rsid w:val="00881EDE"/>
    <w:rsid w:val="00882D28"/>
    <w:rsid w:val="00883014"/>
    <w:rsid w:val="008831EB"/>
    <w:rsid w:val="008838DA"/>
    <w:rsid w:val="00883914"/>
    <w:rsid w:val="00884158"/>
    <w:rsid w:val="00884586"/>
    <w:rsid w:val="00884637"/>
    <w:rsid w:val="008848FC"/>
    <w:rsid w:val="00884AB6"/>
    <w:rsid w:val="00884F02"/>
    <w:rsid w:val="008863E3"/>
    <w:rsid w:val="008879C9"/>
    <w:rsid w:val="0089037A"/>
    <w:rsid w:val="0089048E"/>
    <w:rsid w:val="00890CB6"/>
    <w:rsid w:val="00891393"/>
    <w:rsid w:val="008913C2"/>
    <w:rsid w:val="00891834"/>
    <w:rsid w:val="008927A0"/>
    <w:rsid w:val="008944E7"/>
    <w:rsid w:val="00894891"/>
    <w:rsid w:val="008948C6"/>
    <w:rsid w:val="00894C06"/>
    <w:rsid w:val="00895BDE"/>
    <w:rsid w:val="00895FC4"/>
    <w:rsid w:val="00896D68"/>
    <w:rsid w:val="00897796"/>
    <w:rsid w:val="008A2556"/>
    <w:rsid w:val="008A2D82"/>
    <w:rsid w:val="008A3321"/>
    <w:rsid w:val="008A36C4"/>
    <w:rsid w:val="008A378D"/>
    <w:rsid w:val="008A3929"/>
    <w:rsid w:val="008A3A7B"/>
    <w:rsid w:val="008A46F6"/>
    <w:rsid w:val="008A60C0"/>
    <w:rsid w:val="008A7241"/>
    <w:rsid w:val="008A7E97"/>
    <w:rsid w:val="008B007D"/>
    <w:rsid w:val="008B00C8"/>
    <w:rsid w:val="008B1C0A"/>
    <w:rsid w:val="008B217A"/>
    <w:rsid w:val="008B23E7"/>
    <w:rsid w:val="008B2AB9"/>
    <w:rsid w:val="008B3D13"/>
    <w:rsid w:val="008B49CD"/>
    <w:rsid w:val="008B5C54"/>
    <w:rsid w:val="008B67C6"/>
    <w:rsid w:val="008B6A4D"/>
    <w:rsid w:val="008B6C66"/>
    <w:rsid w:val="008C059C"/>
    <w:rsid w:val="008C1873"/>
    <w:rsid w:val="008C1C4F"/>
    <w:rsid w:val="008C2102"/>
    <w:rsid w:val="008C21EB"/>
    <w:rsid w:val="008C22E4"/>
    <w:rsid w:val="008C286E"/>
    <w:rsid w:val="008C2C2F"/>
    <w:rsid w:val="008C2CFD"/>
    <w:rsid w:val="008C32A0"/>
    <w:rsid w:val="008C36EE"/>
    <w:rsid w:val="008C3A5A"/>
    <w:rsid w:val="008C4CC8"/>
    <w:rsid w:val="008C5AD6"/>
    <w:rsid w:val="008C798E"/>
    <w:rsid w:val="008C7C30"/>
    <w:rsid w:val="008C7D94"/>
    <w:rsid w:val="008D01AE"/>
    <w:rsid w:val="008D08B6"/>
    <w:rsid w:val="008D0B05"/>
    <w:rsid w:val="008D0E37"/>
    <w:rsid w:val="008D0F13"/>
    <w:rsid w:val="008D124E"/>
    <w:rsid w:val="008D303D"/>
    <w:rsid w:val="008D351B"/>
    <w:rsid w:val="008D4901"/>
    <w:rsid w:val="008D4913"/>
    <w:rsid w:val="008D5CE0"/>
    <w:rsid w:val="008D61B3"/>
    <w:rsid w:val="008D637B"/>
    <w:rsid w:val="008D6BDC"/>
    <w:rsid w:val="008D6D0D"/>
    <w:rsid w:val="008D6F80"/>
    <w:rsid w:val="008D7664"/>
    <w:rsid w:val="008E0335"/>
    <w:rsid w:val="008E0905"/>
    <w:rsid w:val="008E0936"/>
    <w:rsid w:val="008E2018"/>
    <w:rsid w:val="008E2099"/>
    <w:rsid w:val="008E2B87"/>
    <w:rsid w:val="008E425C"/>
    <w:rsid w:val="008E508A"/>
    <w:rsid w:val="008E54D1"/>
    <w:rsid w:val="008E54F7"/>
    <w:rsid w:val="008E5643"/>
    <w:rsid w:val="008E580D"/>
    <w:rsid w:val="008E5A56"/>
    <w:rsid w:val="008E5ABA"/>
    <w:rsid w:val="008E61AA"/>
    <w:rsid w:val="008E6928"/>
    <w:rsid w:val="008E7228"/>
    <w:rsid w:val="008E7875"/>
    <w:rsid w:val="008E7B25"/>
    <w:rsid w:val="008E7B5B"/>
    <w:rsid w:val="008F194D"/>
    <w:rsid w:val="008F2E3E"/>
    <w:rsid w:val="008F2EF7"/>
    <w:rsid w:val="008F3537"/>
    <w:rsid w:val="008F3975"/>
    <w:rsid w:val="008F3A44"/>
    <w:rsid w:val="008F56C1"/>
    <w:rsid w:val="008F623F"/>
    <w:rsid w:val="008F6521"/>
    <w:rsid w:val="008F6C3A"/>
    <w:rsid w:val="008F7322"/>
    <w:rsid w:val="008F754C"/>
    <w:rsid w:val="008F7CC7"/>
    <w:rsid w:val="00900194"/>
    <w:rsid w:val="0090028E"/>
    <w:rsid w:val="00900473"/>
    <w:rsid w:val="00900BF7"/>
    <w:rsid w:val="009013C3"/>
    <w:rsid w:val="00901C31"/>
    <w:rsid w:val="00902177"/>
    <w:rsid w:val="00902343"/>
    <w:rsid w:val="009027B5"/>
    <w:rsid w:val="009029F4"/>
    <w:rsid w:val="00902C60"/>
    <w:rsid w:val="009030E3"/>
    <w:rsid w:val="009034C5"/>
    <w:rsid w:val="00903D44"/>
    <w:rsid w:val="00903F4B"/>
    <w:rsid w:val="0090421C"/>
    <w:rsid w:val="0090471D"/>
    <w:rsid w:val="00904821"/>
    <w:rsid w:val="00904846"/>
    <w:rsid w:val="00905964"/>
    <w:rsid w:val="00906757"/>
    <w:rsid w:val="00906A9D"/>
    <w:rsid w:val="00906C01"/>
    <w:rsid w:val="0090735C"/>
    <w:rsid w:val="00907443"/>
    <w:rsid w:val="009102E7"/>
    <w:rsid w:val="009112A2"/>
    <w:rsid w:val="00912433"/>
    <w:rsid w:val="00912A24"/>
    <w:rsid w:val="00913262"/>
    <w:rsid w:val="00913AFE"/>
    <w:rsid w:val="00913C3D"/>
    <w:rsid w:val="00915129"/>
    <w:rsid w:val="0091564F"/>
    <w:rsid w:val="00915A0D"/>
    <w:rsid w:val="00915CA0"/>
    <w:rsid w:val="00916466"/>
    <w:rsid w:val="00916719"/>
    <w:rsid w:val="0091674E"/>
    <w:rsid w:val="00916E7F"/>
    <w:rsid w:val="00917956"/>
    <w:rsid w:val="009200DD"/>
    <w:rsid w:val="0092050C"/>
    <w:rsid w:val="00920D01"/>
    <w:rsid w:val="00921080"/>
    <w:rsid w:val="009220CE"/>
    <w:rsid w:val="0092232D"/>
    <w:rsid w:val="009226AA"/>
    <w:rsid w:val="00922E05"/>
    <w:rsid w:val="009239CA"/>
    <w:rsid w:val="0092445B"/>
    <w:rsid w:val="00924799"/>
    <w:rsid w:val="0092497E"/>
    <w:rsid w:val="00924F17"/>
    <w:rsid w:val="00925222"/>
    <w:rsid w:val="0092564A"/>
    <w:rsid w:val="009256DF"/>
    <w:rsid w:val="00925CA0"/>
    <w:rsid w:val="00925FE4"/>
    <w:rsid w:val="00926720"/>
    <w:rsid w:val="00927109"/>
    <w:rsid w:val="009272E9"/>
    <w:rsid w:val="00927481"/>
    <w:rsid w:val="00927916"/>
    <w:rsid w:val="0092793E"/>
    <w:rsid w:val="00927F6D"/>
    <w:rsid w:val="00930160"/>
    <w:rsid w:val="009308E8"/>
    <w:rsid w:val="00930D12"/>
    <w:rsid w:val="0093383A"/>
    <w:rsid w:val="00934A1F"/>
    <w:rsid w:val="00934C0D"/>
    <w:rsid w:val="009352A5"/>
    <w:rsid w:val="009371F2"/>
    <w:rsid w:val="00940DA8"/>
    <w:rsid w:val="00941C36"/>
    <w:rsid w:val="00942420"/>
    <w:rsid w:val="0094298B"/>
    <w:rsid w:val="00942AFC"/>
    <w:rsid w:val="00942D8B"/>
    <w:rsid w:val="00942DA0"/>
    <w:rsid w:val="00942F96"/>
    <w:rsid w:val="00943331"/>
    <w:rsid w:val="0094339A"/>
    <w:rsid w:val="00944AA7"/>
    <w:rsid w:val="0094544C"/>
    <w:rsid w:val="009457D4"/>
    <w:rsid w:val="00945BBA"/>
    <w:rsid w:val="009465DC"/>
    <w:rsid w:val="009501DE"/>
    <w:rsid w:val="00950B29"/>
    <w:rsid w:val="00950F29"/>
    <w:rsid w:val="00952288"/>
    <w:rsid w:val="00952928"/>
    <w:rsid w:val="009536FA"/>
    <w:rsid w:val="00953BF9"/>
    <w:rsid w:val="00953C47"/>
    <w:rsid w:val="00953E4C"/>
    <w:rsid w:val="00953F24"/>
    <w:rsid w:val="00954078"/>
    <w:rsid w:val="009561CD"/>
    <w:rsid w:val="00956A2B"/>
    <w:rsid w:val="00957338"/>
    <w:rsid w:val="00957EC0"/>
    <w:rsid w:val="00957FC7"/>
    <w:rsid w:val="009605F0"/>
    <w:rsid w:val="009608B3"/>
    <w:rsid w:val="009608D4"/>
    <w:rsid w:val="00961271"/>
    <w:rsid w:val="009615C3"/>
    <w:rsid w:val="00962524"/>
    <w:rsid w:val="009632EB"/>
    <w:rsid w:val="00963C3D"/>
    <w:rsid w:val="009643E1"/>
    <w:rsid w:val="00964729"/>
    <w:rsid w:val="00966840"/>
    <w:rsid w:val="00966C43"/>
    <w:rsid w:val="009676DB"/>
    <w:rsid w:val="00967812"/>
    <w:rsid w:val="00970618"/>
    <w:rsid w:val="00970986"/>
    <w:rsid w:val="00971C94"/>
    <w:rsid w:val="00971E37"/>
    <w:rsid w:val="009722E6"/>
    <w:rsid w:val="00972CCA"/>
    <w:rsid w:val="009732A7"/>
    <w:rsid w:val="00974A06"/>
    <w:rsid w:val="00975368"/>
    <w:rsid w:val="0097549C"/>
    <w:rsid w:val="009756EE"/>
    <w:rsid w:val="009757AC"/>
    <w:rsid w:val="00975A6C"/>
    <w:rsid w:val="00976306"/>
    <w:rsid w:val="00976B4F"/>
    <w:rsid w:val="00976E7E"/>
    <w:rsid w:val="00977170"/>
    <w:rsid w:val="00977F8B"/>
    <w:rsid w:val="009804B2"/>
    <w:rsid w:val="009804C6"/>
    <w:rsid w:val="0098067D"/>
    <w:rsid w:val="00980B4C"/>
    <w:rsid w:val="00981A6E"/>
    <w:rsid w:val="00981D01"/>
    <w:rsid w:val="0098391B"/>
    <w:rsid w:val="00983F0F"/>
    <w:rsid w:val="009842DC"/>
    <w:rsid w:val="00984492"/>
    <w:rsid w:val="00984810"/>
    <w:rsid w:val="0098511F"/>
    <w:rsid w:val="00987031"/>
    <w:rsid w:val="00987111"/>
    <w:rsid w:val="00987118"/>
    <w:rsid w:val="00987D7C"/>
    <w:rsid w:val="009902A5"/>
    <w:rsid w:val="0099076C"/>
    <w:rsid w:val="009908EC"/>
    <w:rsid w:val="00991AC7"/>
    <w:rsid w:val="009922B5"/>
    <w:rsid w:val="009922E9"/>
    <w:rsid w:val="00993B73"/>
    <w:rsid w:val="00994E30"/>
    <w:rsid w:val="00994F46"/>
    <w:rsid w:val="00996700"/>
    <w:rsid w:val="0099685E"/>
    <w:rsid w:val="009968F3"/>
    <w:rsid w:val="009969DD"/>
    <w:rsid w:val="00997021"/>
    <w:rsid w:val="0099716A"/>
    <w:rsid w:val="0099732D"/>
    <w:rsid w:val="0099795E"/>
    <w:rsid w:val="00997A6E"/>
    <w:rsid w:val="00997A89"/>
    <w:rsid w:val="00997E32"/>
    <w:rsid w:val="009A0672"/>
    <w:rsid w:val="009A071A"/>
    <w:rsid w:val="009A0E80"/>
    <w:rsid w:val="009A1540"/>
    <w:rsid w:val="009A1884"/>
    <w:rsid w:val="009A247D"/>
    <w:rsid w:val="009A2B61"/>
    <w:rsid w:val="009A3D58"/>
    <w:rsid w:val="009A3FC8"/>
    <w:rsid w:val="009A3FDE"/>
    <w:rsid w:val="009A50E8"/>
    <w:rsid w:val="009A52D3"/>
    <w:rsid w:val="009A5897"/>
    <w:rsid w:val="009A6200"/>
    <w:rsid w:val="009A695B"/>
    <w:rsid w:val="009A7637"/>
    <w:rsid w:val="009A78A2"/>
    <w:rsid w:val="009B002E"/>
    <w:rsid w:val="009B201E"/>
    <w:rsid w:val="009B2814"/>
    <w:rsid w:val="009B2C61"/>
    <w:rsid w:val="009B3BB4"/>
    <w:rsid w:val="009B3D66"/>
    <w:rsid w:val="009B3F4F"/>
    <w:rsid w:val="009B44A3"/>
    <w:rsid w:val="009B4F5C"/>
    <w:rsid w:val="009B5A9A"/>
    <w:rsid w:val="009B6C93"/>
    <w:rsid w:val="009B6F45"/>
    <w:rsid w:val="009C03C7"/>
    <w:rsid w:val="009C0889"/>
    <w:rsid w:val="009C0897"/>
    <w:rsid w:val="009C0DA5"/>
    <w:rsid w:val="009C1449"/>
    <w:rsid w:val="009C236F"/>
    <w:rsid w:val="009C275C"/>
    <w:rsid w:val="009C2BD0"/>
    <w:rsid w:val="009C3A4A"/>
    <w:rsid w:val="009C3E2E"/>
    <w:rsid w:val="009C41D7"/>
    <w:rsid w:val="009C69B7"/>
    <w:rsid w:val="009C77E3"/>
    <w:rsid w:val="009C77F1"/>
    <w:rsid w:val="009C783D"/>
    <w:rsid w:val="009C7D03"/>
    <w:rsid w:val="009D0C2E"/>
    <w:rsid w:val="009D0C69"/>
    <w:rsid w:val="009D1274"/>
    <w:rsid w:val="009D2497"/>
    <w:rsid w:val="009D2CF0"/>
    <w:rsid w:val="009D2E98"/>
    <w:rsid w:val="009D2F57"/>
    <w:rsid w:val="009D30B2"/>
    <w:rsid w:val="009D3BF3"/>
    <w:rsid w:val="009D3DF0"/>
    <w:rsid w:val="009D48E5"/>
    <w:rsid w:val="009D49AA"/>
    <w:rsid w:val="009D6A6C"/>
    <w:rsid w:val="009D6A92"/>
    <w:rsid w:val="009D7C63"/>
    <w:rsid w:val="009D7EF6"/>
    <w:rsid w:val="009D7F53"/>
    <w:rsid w:val="009E056C"/>
    <w:rsid w:val="009E0793"/>
    <w:rsid w:val="009E1BAF"/>
    <w:rsid w:val="009E1C32"/>
    <w:rsid w:val="009E23D6"/>
    <w:rsid w:val="009E30BB"/>
    <w:rsid w:val="009E3DE7"/>
    <w:rsid w:val="009E3F9B"/>
    <w:rsid w:val="009E4149"/>
    <w:rsid w:val="009E4A9F"/>
    <w:rsid w:val="009E4BDC"/>
    <w:rsid w:val="009E57A1"/>
    <w:rsid w:val="009E598D"/>
    <w:rsid w:val="009E5C78"/>
    <w:rsid w:val="009E612F"/>
    <w:rsid w:val="009E6578"/>
    <w:rsid w:val="009E6F1F"/>
    <w:rsid w:val="009E7B87"/>
    <w:rsid w:val="009F3605"/>
    <w:rsid w:val="009F3AFC"/>
    <w:rsid w:val="009F3DF1"/>
    <w:rsid w:val="009F49D1"/>
    <w:rsid w:val="009F6C4B"/>
    <w:rsid w:val="009F7249"/>
    <w:rsid w:val="009F7385"/>
    <w:rsid w:val="009F782A"/>
    <w:rsid w:val="00A00397"/>
    <w:rsid w:val="00A00680"/>
    <w:rsid w:val="00A00BED"/>
    <w:rsid w:val="00A00C73"/>
    <w:rsid w:val="00A036F3"/>
    <w:rsid w:val="00A0383D"/>
    <w:rsid w:val="00A03C05"/>
    <w:rsid w:val="00A04941"/>
    <w:rsid w:val="00A04A90"/>
    <w:rsid w:val="00A04C66"/>
    <w:rsid w:val="00A050A9"/>
    <w:rsid w:val="00A05472"/>
    <w:rsid w:val="00A055F7"/>
    <w:rsid w:val="00A05FCD"/>
    <w:rsid w:val="00A06A22"/>
    <w:rsid w:val="00A07EB3"/>
    <w:rsid w:val="00A07EE0"/>
    <w:rsid w:val="00A07F71"/>
    <w:rsid w:val="00A104A6"/>
    <w:rsid w:val="00A104F4"/>
    <w:rsid w:val="00A10644"/>
    <w:rsid w:val="00A10856"/>
    <w:rsid w:val="00A10966"/>
    <w:rsid w:val="00A12599"/>
    <w:rsid w:val="00A12D5C"/>
    <w:rsid w:val="00A13086"/>
    <w:rsid w:val="00A135A2"/>
    <w:rsid w:val="00A13B9F"/>
    <w:rsid w:val="00A13C40"/>
    <w:rsid w:val="00A13CD3"/>
    <w:rsid w:val="00A143DC"/>
    <w:rsid w:val="00A14C35"/>
    <w:rsid w:val="00A14E4C"/>
    <w:rsid w:val="00A16699"/>
    <w:rsid w:val="00A16F6B"/>
    <w:rsid w:val="00A16FBA"/>
    <w:rsid w:val="00A17323"/>
    <w:rsid w:val="00A177E3"/>
    <w:rsid w:val="00A177EC"/>
    <w:rsid w:val="00A178C0"/>
    <w:rsid w:val="00A17B0C"/>
    <w:rsid w:val="00A2004A"/>
    <w:rsid w:val="00A20144"/>
    <w:rsid w:val="00A209C7"/>
    <w:rsid w:val="00A20FA7"/>
    <w:rsid w:val="00A219DE"/>
    <w:rsid w:val="00A224F5"/>
    <w:rsid w:val="00A225FE"/>
    <w:rsid w:val="00A22B69"/>
    <w:rsid w:val="00A22FCA"/>
    <w:rsid w:val="00A231E5"/>
    <w:rsid w:val="00A24E7C"/>
    <w:rsid w:val="00A252C0"/>
    <w:rsid w:val="00A25F96"/>
    <w:rsid w:val="00A2698F"/>
    <w:rsid w:val="00A27C30"/>
    <w:rsid w:val="00A27FB1"/>
    <w:rsid w:val="00A30163"/>
    <w:rsid w:val="00A30413"/>
    <w:rsid w:val="00A30ACB"/>
    <w:rsid w:val="00A30E8C"/>
    <w:rsid w:val="00A30FF4"/>
    <w:rsid w:val="00A31077"/>
    <w:rsid w:val="00A31723"/>
    <w:rsid w:val="00A33638"/>
    <w:rsid w:val="00A34071"/>
    <w:rsid w:val="00A34A68"/>
    <w:rsid w:val="00A34B9C"/>
    <w:rsid w:val="00A34E25"/>
    <w:rsid w:val="00A35158"/>
    <w:rsid w:val="00A3580B"/>
    <w:rsid w:val="00A358C6"/>
    <w:rsid w:val="00A35DD3"/>
    <w:rsid w:val="00A36784"/>
    <w:rsid w:val="00A37965"/>
    <w:rsid w:val="00A40DE2"/>
    <w:rsid w:val="00A40E09"/>
    <w:rsid w:val="00A415F4"/>
    <w:rsid w:val="00A4293B"/>
    <w:rsid w:val="00A4348C"/>
    <w:rsid w:val="00A44736"/>
    <w:rsid w:val="00A448CD"/>
    <w:rsid w:val="00A4523C"/>
    <w:rsid w:val="00A4567B"/>
    <w:rsid w:val="00A460F2"/>
    <w:rsid w:val="00A462EA"/>
    <w:rsid w:val="00A5004B"/>
    <w:rsid w:val="00A5059C"/>
    <w:rsid w:val="00A5096B"/>
    <w:rsid w:val="00A5185D"/>
    <w:rsid w:val="00A52445"/>
    <w:rsid w:val="00A52701"/>
    <w:rsid w:val="00A52B97"/>
    <w:rsid w:val="00A52C56"/>
    <w:rsid w:val="00A536FB"/>
    <w:rsid w:val="00A53808"/>
    <w:rsid w:val="00A5406D"/>
    <w:rsid w:val="00A54B9D"/>
    <w:rsid w:val="00A5524A"/>
    <w:rsid w:val="00A561A7"/>
    <w:rsid w:val="00A561E2"/>
    <w:rsid w:val="00A56217"/>
    <w:rsid w:val="00A56634"/>
    <w:rsid w:val="00A56707"/>
    <w:rsid w:val="00A573DF"/>
    <w:rsid w:val="00A57A2A"/>
    <w:rsid w:val="00A57B2E"/>
    <w:rsid w:val="00A601F0"/>
    <w:rsid w:val="00A611C8"/>
    <w:rsid w:val="00A61B1D"/>
    <w:rsid w:val="00A61FBF"/>
    <w:rsid w:val="00A62AE3"/>
    <w:rsid w:val="00A63DCA"/>
    <w:rsid w:val="00A646DA"/>
    <w:rsid w:val="00A64769"/>
    <w:rsid w:val="00A64B6D"/>
    <w:rsid w:val="00A65522"/>
    <w:rsid w:val="00A664AF"/>
    <w:rsid w:val="00A66586"/>
    <w:rsid w:val="00A666CA"/>
    <w:rsid w:val="00A66EB6"/>
    <w:rsid w:val="00A67541"/>
    <w:rsid w:val="00A67BE7"/>
    <w:rsid w:val="00A67C70"/>
    <w:rsid w:val="00A67CAA"/>
    <w:rsid w:val="00A67D5F"/>
    <w:rsid w:val="00A702F2"/>
    <w:rsid w:val="00A7167D"/>
    <w:rsid w:val="00A71736"/>
    <w:rsid w:val="00A71D1E"/>
    <w:rsid w:val="00A726B9"/>
    <w:rsid w:val="00A7288D"/>
    <w:rsid w:val="00A72C79"/>
    <w:rsid w:val="00A72FAE"/>
    <w:rsid w:val="00A73607"/>
    <w:rsid w:val="00A75643"/>
    <w:rsid w:val="00A77114"/>
    <w:rsid w:val="00A77402"/>
    <w:rsid w:val="00A77894"/>
    <w:rsid w:val="00A77E93"/>
    <w:rsid w:val="00A807A0"/>
    <w:rsid w:val="00A80C3D"/>
    <w:rsid w:val="00A80EB4"/>
    <w:rsid w:val="00A818E0"/>
    <w:rsid w:val="00A819A9"/>
    <w:rsid w:val="00A822A2"/>
    <w:rsid w:val="00A828E9"/>
    <w:rsid w:val="00A82A37"/>
    <w:rsid w:val="00A82ED8"/>
    <w:rsid w:val="00A8330B"/>
    <w:rsid w:val="00A835A7"/>
    <w:rsid w:val="00A83A9D"/>
    <w:rsid w:val="00A83D39"/>
    <w:rsid w:val="00A84527"/>
    <w:rsid w:val="00A85386"/>
    <w:rsid w:val="00A8610A"/>
    <w:rsid w:val="00A866AB"/>
    <w:rsid w:val="00A8676D"/>
    <w:rsid w:val="00A879DA"/>
    <w:rsid w:val="00A87B44"/>
    <w:rsid w:val="00A87B48"/>
    <w:rsid w:val="00A87D7C"/>
    <w:rsid w:val="00A87E61"/>
    <w:rsid w:val="00A87EAC"/>
    <w:rsid w:val="00A901FB"/>
    <w:rsid w:val="00A90A32"/>
    <w:rsid w:val="00A90A77"/>
    <w:rsid w:val="00A90DAF"/>
    <w:rsid w:val="00A91116"/>
    <w:rsid w:val="00A91157"/>
    <w:rsid w:val="00A92E9E"/>
    <w:rsid w:val="00A92FA4"/>
    <w:rsid w:val="00A933CE"/>
    <w:rsid w:val="00A93B13"/>
    <w:rsid w:val="00A94476"/>
    <w:rsid w:val="00A96604"/>
    <w:rsid w:val="00A9682A"/>
    <w:rsid w:val="00A96BA4"/>
    <w:rsid w:val="00A977BC"/>
    <w:rsid w:val="00AA0B5D"/>
    <w:rsid w:val="00AA15B7"/>
    <w:rsid w:val="00AA2094"/>
    <w:rsid w:val="00AA244E"/>
    <w:rsid w:val="00AA2E7E"/>
    <w:rsid w:val="00AA3527"/>
    <w:rsid w:val="00AA352A"/>
    <w:rsid w:val="00AA3A86"/>
    <w:rsid w:val="00AA49D7"/>
    <w:rsid w:val="00AA51B5"/>
    <w:rsid w:val="00AA5E73"/>
    <w:rsid w:val="00AA5EB7"/>
    <w:rsid w:val="00AA66F7"/>
    <w:rsid w:val="00AA6EE3"/>
    <w:rsid w:val="00AA7335"/>
    <w:rsid w:val="00AB0904"/>
    <w:rsid w:val="00AB0A9B"/>
    <w:rsid w:val="00AB0CCA"/>
    <w:rsid w:val="00AB13DB"/>
    <w:rsid w:val="00AB24D6"/>
    <w:rsid w:val="00AB2537"/>
    <w:rsid w:val="00AB2B5E"/>
    <w:rsid w:val="00AB3AFF"/>
    <w:rsid w:val="00AB40BD"/>
    <w:rsid w:val="00AB4E5A"/>
    <w:rsid w:val="00AB5815"/>
    <w:rsid w:val="00AB68B2"/>
    <w:rsid w:val="00AB747C"/>
    <w:rsid w:val="00AB7CED"/>
    <w:rsid w:val="00AC088D"/>
    <w:rsid w:val="00AC0CF3"/>
    <w:rsid w:val="00AC182C"/>
    <w:rsid w:val="00AC2577"/>
    <w:rsid w:val="00AC27F1"/>
    <w:rsid w:val="00AC3413"/>
    <w:rsid w:val="00AC3B6C"/>
    <w:rsid w:val="00AC3FCF"/>
    <w:rsid w:val="00AC416B"/>
    <w:rsid w:val="00AC4CF6"/>
    <w:rsid w:val="00AC53D0"/>
    <w:rsid w:val="00AC5DC0"/>
    <w:rsid w:val="00AC5E78"/>
    <w:rsid w:val="00AC6271"/>
    <w:rsid w:val="00AC7A0F"/>
    <w:rsid w:val="00AC7A7C"/>
    <w:rsid w:val="00AD016C"/>
    <w:rsid w:val="00AD0713"/>
    <w:rsid w:val="00AD0A0F"/>
    <w:rsid w:val="00AD0B12"/>
    <w:rsid w:val="00AD115D"/>
    <w:rsid w:val="00AD2776"/>
    <w:rsid w:val="00AD342D"/>
    <w:rsid w:val="00AD39FF"/>
    <w:rsid w:val="00AD5B4A"/>
    <w:rsid w:val="00AD634A"/>
    <w:rsid w:val="00AD740D"/>
    <w:rsid w:val="00AD7B32"/>
    <w:rsid w:val="00AD7CB9"/>
    <w:rsid w:val="00AD7CD3"/>
    <w:rsid w:val="00AE0122"/>
    <w:rsid w:val="00AE029C"/>
    <w:rsid w:val="00AE05F9"/>
    <w:rsid w:val="00AE0902"/>
    <w:rsid w:val="00AE0C77"/>
    <w:rsid w:val="00AE120A"/>
    <w:rsid w:val="00AE198B"/>
    <w:rsid w:val="00AE2B27"/>
    <w:rsid w:val="00AE3E21"/>
    <w:rsid w:val="00AE4257"/>
    <w:rsid w:val="00AE5041"/>
    <w:rsid w:val="00AE5374"/>
    <w:rsid w:val="00AE5B6B"/>
    <w:rsid w:val="00AE6F76"/>
    <w:rsid w:val="00AE78F9"/>
    <w:rsid w:val="00AE7983"/>
    <w:rsid w:val="00AE7BDC"/>
    <w:rsid w:val="00AF032C"/>
    <w:rsid w:val="00AF05EB"/>
    <w:rsid w:val="00AF0AD3"/>
    <w:rsid w:val="00AF1807"/>
    <w:rsid w:val="00AF25FB"/>
    <w:rsid w:val="00AF2A67"/>
    <w:rsid w:val="00AF405D"/>
    <w:rsid w:val="00AF5841"/>
    <w:rsid w:val="00AF593D"/>
    <w:rsid w:val="00AF59F0"/>
    <w:rsid w:val="00AF60B7"/>
    <w:rsid w:val="00AF6134"/>
    <w:rsid w:val="00AF65DF"/>
    <w:rsid w:val="00AF6629"/>
    <w:rsid w:val="00AF6B8A"/>
    <w:rsid w:val="00AF6ED2"/>
    <w:rsid w:val="00AF7392"/>
    <w:rsid w:val="00AF785D"/>
    <w:rsid w:val="00AF7CA2"/>
    <w:rsid w:val="00B00BDD"/>
    <w:rsid w:val="00B01694"/>
    <w:rsid w:val="00B01A81"/>
    <w:rsid w:val="00B01BD1"/>
    <w:rsid w:val="00B0209B"/>
    <w:rsid w:val="00B02598"/>
    <w:rsid w:val="00B02987"/>
    <w:rsid w:val="00B02C68"/>
    <w:rsid w:val="00B02EDF"/>
    <w:rsid w:val="00B035C8"/>
    <w:rsid w:val="00B0360A"/>
    <w:rsid w:val="00B03787"/>
    <w:rsid w:val="00B040ED"/>
    <w:rsid w:val="00B04773"/>
    <w:rsid w:val="00B04BD9"/>
    <w:rsid w:val="00B05601"/>
    <w:rsid w:val="00B05E04"/>
    <w:rsid w:val="00B06AE8"/>
    <w:rsid w:val="00B074A7"/>
    <w:rsid w:val="00B07B47"/>
    <w:rsid w:val="00B07C69"/>
    <w:rsid w:val="00B10841"/>
    <w:rsid w:val="00B13B56"/>
    <w:rsid w:val="00B153B5"/>
    <w:rsid w:val="00B1574C"/>
    <w:rsid w:val="00B15CD9"/>
    <w:rsid w:val="00B17580"/>
    <w:rsid w:val="00B20196"/>
    <w:rsid w:val="00B2045B"/>
    <w:rsid w:val="00B210ED"/>
    <w:rsid w:val="00B211F8"/>
    <w:rsid w:val="00B2203B"/>
    <w:rsid w:val="00B22C96"/>
    <w:rsid w:val="00B22F3C"/>
    <w:rsid w:val="00B231B8"/>
    <w:rsid w:val="00B23274"/>
    <w:rsid w:val="00B23421"/>
    <w:rsid w:val="00B23C79"/>
    <w:rsid w:val="00B23E69"/>
    <w:rsid w:val="00B2414F"/>
    <w:rsid w:val="00B25570"/>
    <w:rsid w:val="00B25825"/>
    <w:rsid w:val="00B2648F"/>
    <w:rsid w:val="00B26815"/>
    <w:rsid w:val="00B27ECE"/>
    <w:rsid w:val="00B3010C"/>
    <w:rsid w:val="00B301C7"/>
    <w:rsid w:val="00B3122C"/>
    <w:rsid w:val="00B315AA"/>
    <w:rsid w:val="00B323B8"/>
    <w:rsid w:val="00B3384C"/>
    <w:rsid w:val="00B35942"/>
    <w:rsid w:val="00B35A6C"/>
    <w:rsid w:val="00B36FAC"/>
    <w:rsid w:val="00B37957"/>
    <w:rsid w:val="00B4042C"/>
    <w:rsid w:val="00B416A8"/>
    <w:rsid w:val="00B41A5C"/>
    <w:rsid w:val="00B41E72"/>
    <w:rsid w:val="00B421F0"/>
    <w:rsid w:val="00B42C24"/>
    <w:rsid w:val="00B42D9D"/>
    <w:rsid w:val="00B4392F"/>
    <w:rsid w:val="00B449E2"/>
    <w:rsid w:val="00B46342"/>
    <w:rsid w:val="00B4664E"/>
    <w:rsid w:val="00B4681C"/>
    <w:rsid w:val="00B469B0"/>
    <w:rsid w:val="00B46D7C"/>
    <w:rsid w:val="00B50129"/>
    <w:rsid w:val="00B506B0"/>
    <w:rsid w:val="00B51278"/>
    <w:rsid w:val="00B52260"/>
    <w:rsid w:val="00B52588"/>
    <w:rsid w:val="00B52BE5"/>
    <w:rsid w:val="00B53B4F"/>
    <w:rsid w:val="00B53EDA"/>
    <w:rsid w:val="00B54F85"/>
    <w:rsid w:val="00B55102"/>
    <w:rsid w:val="00B56323"/>
    <w:rsid w:val="00B567B5"/>
    <w:rsid w:val="00B572F2"/>
    <w:rsid w:val="00B57D47"/>
    <w:rsid w:val="00B61220"/>
    <w:rsid w:val="00B61D97"/>
    <w:rsid w:val="00B630C7"/>
    <w:rsid w:val="00B63301"/>
    <w:rsid w:val="00B64206"/>
    <w:rsid w:val="00B643FD"/>
    <w:rsid w:val="00B64647"/>
    <w:rsid w:val="00B64786"/>
    <w:rsid w:val="00B64D1A"/>
    <w:rsid w:val="00B64E86"/>
    <w:rsid w:val="00B651BE"/>
    <w:rsid w:val="00B6525E"/>
    <w:rsid w:val="00B65627"/>
    <w:rsid w:val="00B65F44"/>
    <w:rsid w:val="00B65F80"/>
    <w:rsid w:val="00B6755C"/>
    <w:rsid w:val="00B710EC"/>
    <w:rsid w:val="00B711FF"/>
    <w:rsid w:val="00B72CE5"/>
    <w:rsid w:val="00B73C0E"/>
    <w:rsid w:val="00B73EA1"/>
    <w:rsid w:val="00B741B9"/>
    <w:rsid w:val="00B75403"/>
    <w:rsid w:val="00B75FCA"/>
    <w:rsid w:val="00B7641A"/>
    <w:rsid w:val="00B7641D"/>
    <w:rsid w:val="00B76D3E"/>
    <w:rsid w:val="00B76F69"/>
    <w:rsid w:val="00B77819"/>
    <w:rsid w:val="00B77E67"/>
    <w:rsid w:val="00B808D2"/>
    <w:rsid w:val="00B80B49"/>
    <w:rsid w:val="00B813A6"/>
    <w:rsid w:val="00B82066"/>
    <w:rsid w:val="00B824F2"/>
    <w:rsid w:val="00B828D0"/>
    <w:rsid w:val="00B83978"/>
    <w:rsid w:val="00B844C4"/>
    <w:rsid w:val="00B84826"/>
    <w:rsid w:val="00B84B24"/>
    <w:rsid w:val="00B861DD"/>
    <w:rsid w:val="00B86312"/>
    <w:rsid w:val="00B86AFE"/>
    <w:rsid w:val="00B86BF7"/>
    <w:rsid w:val="00B8730A"/>
    <w:rsid w:val="00B8770C"/>
    <w:rsid w:val="00B87C29"/>
    <w:rsid w:val="00B9172C"/>
    <w:rsid w:val="00B91D14"/>
    <w:rsid w:val="00B92650"/>
    <w:rsid w:val="00B93CEA"/>
    <w:rsid w:val="00B9400A"/>
    <w:rsid w:val="00B94044"/>
    <w:rsid w:val="00B950EC"/>
    <w:rsid w:val="00B95108"/>
    <w:rsid w:val="00B9561F"/>
    <w:rsid w:val="00B957DF"/>
    <w:rsid w:val="00B95A50"/>
    <w:rsid w:val="00B9666B"/>
    <w:rsid w:val="00B971D9"/>
    <w:rsid w:val="00B979FC"/>
    <w:rsid w:val="00B97E69"/>
    <w:rsid w:val="00BA08A8"/>
    <w:rsid w:val="00BA0EFA"/>
    <w:rsid w:val="00BA14F7"/>
    <w:rsid w:val="00BA158C"/>
    <w:rsid w:val="00BA196C"/>
    <w:rsid w:val="00BA1B65"/>
    <w:rsid w:val="00BA276A"/>
    <w:rsid w:val="00BA2C87"/>
    <w:rsid w:val="00BA35CF"/>
    <w:rsid w:val="00BA46A6"/>
    <w:rsid w:val="00BA5DF4"/>
    <w:rsid w:val="00BA5E9D"/>
    <w:rsid w:val="00BA6066"/>
    <w:rsid w:val="00BA64C1"/>
    <w:rsid w:val="00BA658E"/>
    <w:rsid w:val="00BA6826"/>
    <w:rsid w:val="00BA7DAF"/>
    <w:rsid w:val="00BB0372"/>
    <w:rsid w:val="00BB068E"/>
    <w:rsid w:val="00BB2709"/>
    <w:rsid w:val="00BB2DD0"/>
    <w:rsid w:val="00BB32DA"/>
    <w:rsid w:val="00BB382D"/>
    <w:rsid w:val="00BB4089"/>
    <w:rsid w:val="00BB4801"/>
    <w:rsid w:val="00BB53E7"/>
    <w:rsid w:val="00BB5474"/>
    <w:rsid w:val="00BB5619"/>
    <w:rsid w:val="00BB5BA6"/>
    <w:rsid w:val="00BB6043"/>
    <w:rsid w:val="00BB6BA5"/>
    <w:rsid w:val="00BB766F"/>
    <w:rsid w:val="00BC2603"/>
    <w:rsid w:val="00BC2FA1"/>
    <w:rsid w:val="00BC44EE"/>
    <w:rsid w:val="00BC45F5"/>
    <w:rsid w:val="00BC5FC1"/>
    <w:rsid w:val="00BC61A8"/>
    <w:rsid w:val="00BC70DE"/>
    <w:rsid w:val="00BC7382"/>
    <w:rsid w:val="00BC74F5"/>
    <w:rsid w:val="00BC78A5"/>
    <w:rsid w:val="00BC7B4C"/>
    <w:rsid w:val="00BC7B8B"/>
    <w:rsid w:val="00BD0435"/>
    <w:rsid w:val="00BD11AB"/>
    <w:rsid w:val="00BD1510"/>
    <w:rsid w:val="00BD1E5F"/>
    <w:rsid w:val="00BD22D8"/>
    <w:rsid w:val="00BD265F"/>
    <w:rsid w:val="00BD2E1F"/>
    <w:rsid w:val="00BD3448"/>
    <w:rsid w:val="00BD3CC0"/>
    <w:rsid w:val="00BD53D8"/>
    <w:rsid w:val="00BD7375"/>
    <w:rsid w:val="00BD7488"/>
    <w:rsid w:val="00BD7B0B"/>
    <w:rsid w:val="00BD7B4C"/>
    <w:rsid w:val="00BD7BA2"/>
    <w:rsid w:val="00BE02A2"/>
    <w:rsid w:val="00BE0623"/>
    <w:rsid w:val="00BE0E73"/>
    <w:rsid w:val="00BE1413"/>
    <w:rsid w:val="00BE155A"/>
    <w:rsid w:val="00BE2033"/>
    <w:rsid w:val="00BE24AA"/>
    <w:rsid w:val="00BE24BF"/>
    <w:rsid w:val="00BE27A1"/>
    <w:rsid w:val="00BE2955"/>
    <w:rsid w:val="00BE4EE3"/>
    <w:rsid w:val="00BE53FE"/>
    <w:rsid w:val="00BE5423"/>
    <w:rsid w:val="00BE5AB1"/>
    <w:rsid w:val="00BE5F86"/>
    <w:rsid w:val="00BE68A8"/>
    <w:rsid w:val="00BE702E"/>
    <w:rsid w:val="00BE7767"/>
    <w:rsid w:val="00BF04A9"/>
    <w:rsid w:val="00BF0692"/>
    <w:rsid w:val="00BF0A15"/>
    <w:rsid w:val="00BF0DA3"/>
    <w:rsid w:val="00BF1714"/>
    <w:rsid w:val="00BF1740"/>
    <w:rsid w:val="00BF180F"/>
    <w:rsid w:val="00BF1895"/>
    <w:rsid w:val="00BF1FBA"/>
    <w:rsid w:val="00BF231A"/>
    <w:rsid w:val="00BF2824"/>
    <w:rsid w:val="00BF2DC7"/>
    <w:rsid w:val="00BF3740"/>
    <w:rsid w:val="00BF3E55"/>
    <w:rsid w:val="00BF3E70"/>
    <w:rsid w:val="00BF3EB7"/>
    <w:rsid w:val="00BF4789"/>
    <w:rsid w:val="00BF5D22"/>
    <w:rsid w:val="00BF61CB"/>
    <w:rsid w:val="00BF693B"/>
    <w:rsid w:val="00BF718B"/>
    <w:rsid w:val="00BF7B5E"/>
    <w:rsid w:val="00BF7D81"/>
    <w:rsid w:val="00BF7E68"/>
    <w:rsid w:val="00C002DF"/>
    <w:rsid w:val="00C00614"/>
    <w:rsid w:val="00C013AB"/>
    <w:rsid w:val="00C02842"/>
    <w:rsid w:val="00C02A97"/>
    <w:rsid w:val="00C02ED2"/>
    <w:rsid w:val="00C03AD4"/>
    <w:rsid w:val="00C03DDE"/>
    <w:rsid w:val="00C040D4"/>
    <w:rsid w:val="00C04D22"/>
    <w:rsid w:val="00C04EF1"/>
    <w:rsid w:val="00C06195"/>
    <w:rsid w:val="00C06288"/>
    <w:rsid w:val="00C071A1"/>
    <w:rsid w:val="00C104AC"/>
    <w:rsid w:val="00C10504"/>
    <w:rsid w:val="00C1087C"/>
    <w:rsid w:val="00C10925"/>
    <w:rsid w:val="00C10998"/>
    <w:rsid w:val="00C10CB1"/>
    <w:rsid w:val="00C11BF8"/>
    <w:rsid w:val="00C11CFA"/>
    <w:rsid w:val="00C11DC5"/>
    <w:rsid w:val="00C13571"/>
    <w:rsid w:val="00C13703"/>
    <w:rsid w:val="00C138C7"/>
    <w:rsid w:val="00C13E5A"/>
    <w:rsid w:val="00C153CD"/>
    <w:rsid w:val="00C15BE4"/>
    <w:rsid w:val="00C15F6A"/>
    <w:rsid w:val="00C16241"/>
    <w:rsid w:val="00C164DF"/>
    <w:rsid w:val="00C165A3"/>
    <w:rsid w:val="00C16713"/>
    <w:rsid w:val="00C16864"/>
    <w:rsid w:val="00C16960"/>
    <w:rsid w:val="00C16E19"/>
    <w:rsid w:val="00C177AD"/>
    <w:rsid w:val="00C17E96"/>
    <w:rsid w:val="00C20D5E"/>
    <w:rsid w:val="00C20EB7"/>
    <w:rsid w:val="00C217C1"/>
    <w:rsid w:val="00C21FD3"/>
    <w:rsid w:val="00C23210"/>
    <w:rsid w:val="00C2395C"/>
    <w:rsid w:val="00C23983"/>
    <w:rsid w:val="00C23CDC"/>
    <w:rsid w:val="00C23E14"/>
    <w:rsid w:val="00C240B6"/>
    <w:rsid w:val="00C24648"/>
    <w:rsid w:val="00C2535F"/>
    <w:rsid w:val="00C255C2"/>
    <w:rsid w:val="00C255C7"/>
    <w:rsid w:val="00C2562B"/>
    <w:rsid w:val="00C25C47"/>
    <w:rsid w:val="00C26357"/>
    <w:rsid w:val="00C27480"/>
    <w:rsid w:val="00C27CCE"/>
    <w:rsid w:val="00C305CC"/>
    <w:rsid w:val="00C307C6"/>
    <w:rsid w:val="00C31249"/>
    <w:rsid w:val="00C3176B"/>
    <w:rsid w:val="00C31EF5"/>
    <w:rsid w:val="00C3213E"/>
    <w:rsid w:val="00C32366"/>
    <w:rsid w:val="00C32FBA"/>
    <w:rsid w:val="00C337BF"/>
    <w:rsid w:val="00C338BA"/>
    <w:rsid w:val="00C349AA"/>
    <w:rsid w:val="00C36278"/>
    <w:rsid w:val="00C36CDF"/>
    <w:rsid w:val="00C37055"/>
    <w:rsid w:val="00C3743D"/>
    <w:rsid w:val="00C3752A"/>
    <w:rsid w:val="00C37A36"/>
    <w:rsid w:val="00C37B76"/>
    <w:rsid w:val="00C37CB2"/>
    <w:rsid w:val="00C37EFF"/>
    <w:rsid w:val="00C37F51"/>
    <w:rsid w:val="00C400F8"/>
    <w:rsid w:val="00C408FD"/>
    <w:rsid w:val="00C40D1C"/>
    <w:rsid w:val="00C40DE1"/>
    <w:rsid w:val="00C40F48"/>
    <w:rsid w:val="00C41999"/>
    <w:rsid w:val="00C4216C"/>
    <w:rsid w:val="00C421E6"/>
    <w:rsid w:val="00C4301F"/>
    <w:rsid w:val="00C4421F"/>
    <w:rsid w:val="00C4426A"/>
    <w:rsid w:val="00C448E9"/>
    <w:rsid w:val="00C45DFB"/>
    <w:rsid w:val="00C4704A"/>
    <w:rsid w:val="00C478ED"/>
    <w:rsid w:val="00C47CB6"/>
    <w:rsid w:val="00C51024"/>
    <w:rsid w:val="00C5103E"/>
    <w:rsid w:val="00C52C6F"/>
    <w:rsid w:val="00C538DD"/>
    <w:rsid w:val="00C53C25"/>
    <w:rsid w:val="00C54045"/>
    <w:rsid w:val="00C54A4A"/>
    <w:rsid w:val="00C55DF0"/>
    <w:rsid w:val="00C56093"/>
    <w:rsid w:val="00C567C2"/>
    <w:rsid w:val="00C56B2B"/>
    <w:rsid w:val="00C56CCE"/>
    <w:rsid w:val="00C604D9"/>
    <w:rsid w:val="00C60D76"/>
    <w:rsid w:val="00C61ECD"/>
    <w:rsid w:val="00C626EC"/>
    <w:rsid w:val="00C63673"/>
    <w:rsid w:val="00C63798"/>
    <w:rsid w:val="00C6407C"/>
    <w:rsid w:val="00C6477B"/>
    <w:rsid w:val="00C64851"/>
    <w:rsid w:val="00C664B1"/>
    <w:rsid w:val="00C66933"/>
    <w:rsid w:val="00C66D55"/>
    <w:rsid w:val="00C66E37"/>
    <w:rsid w:val="00C66EC5"/>
    <w:rsid w:val="00C66F27"/>
    <w:rsid w:val="00C67261"/>
    <w:rsid w:val="00C67B17"/>
    <w:rsid w:val="00C67DDA"/>
    <w:rsid w:val="00C702AA"/>
    <w:rsid w:val="00C70436"/>
    <w:rsid w:val="00C70A41"/>
    <w:rsid w:val="00C70B9D"/>
    <w:rsid w:val="00C70FAE"/>
    <w:rsid w:val="00C7116F"/>
    <w:rsid w:val="00C713C6"/>
    <w:rsid w:val="00C7161E"/>
    <w:rsid w:val="00C71988"/>
    <w:rsid w:val="00C71B16"/>
    <w:rsid w:val="00C73BFB"/>
    <w:rsid w:val="00C740EE"/>
    <w:rsid w:val="00C7486D"/>
    <w:rsid w:val="00C75082"/>
    <w:rsid w:val="00C7684D"/>
    <w:rsid w:val="00C773E7"/>
    <w:rsid w:val="00C774F6"/>
    <w:rsid w:val="00C804C6"/>
    <w:rsid w:val="00C80970"/>
    <w:rsid w:val="00C80B46"/>
    <w:rsid w:val="00C8248E"/>
    <w:rsid w:val="00C825D7"/>
    <w:rsid w:val="00C82971"/>
    <w:rsid w:val="00C82C60"/>
    <w:rsid w:val="00C830BF"/>
    <w:rsid w:val="00C86B98"/>
    <w:rsid w:val="00C86D58"/>
    <w:rsid w:val="00C86D6A"/>
    <w:rsid w:val="00C87335"/>
    <w:rsid w:val="00C873A0"/>
    <w:rsid w:val="00C8773A"/>
    <w:rsid w:val="00C87F96"/>
    <w:rsid w:val="00C900DA"/>
    <w:rsid w:val="00C9027D"/>
    <w:rsid w:val="00C903F9"/>
    <w:rsid w:val="00C905F8"/>
    <w:rsid w:val="00C906BF"/>
    <w:rsid w:val="00C90844"/>
    <w:rsid w:val="00C90A0E"/>
    <w:rsid w:val="00C90B68"/>
    <w:rsid w:val="00C910FF"/>
    <w:rsid w:val="00C91148"/>
    <w:rsid w:val="00C916CF"/>
    <w:rsid w:val="00C916EE"/>
    <w:rsid w:val="00C91C02"/>
    <w:rsid w:val="00C93B96"/>
    <w:rsid w:val="00C94642"/>
    <w:rsid w:val="00C94846"/>
    <w:rsid w:val="00C95509"/>
    <w:rsid w:val="00C96D3E"/>
    <w:rsid w:val="00C96D67"/>
    <w:rsid w:val="00C97567"/>
    <w:rsid w:val="00C978E4"/>
    <w:rsid w:val="00CA00EA"/>
    <w:rsid w:val="00CA0357"/>
    <w:rsid w:val="00CA055A"/>
    <w:rsid w:val="00CA1328"/>
    <w:rsid w:val="00CA18F7"/>
    <w:rsid w:val="00CA1E52"/>
    <w:rsid w:val="00CA3605"/>
    <w:rsid w:val="00CA4180"/>
    <w:rsid w:val="00CA4902"/>
    <w:rsid w:val="00CA4B28"/>
    <w:rsid w:val="00CA57CD"/>
    <w:rsid w:val="00CA60F3"/>
    <w:rsid w:val="00CA647F"/>
    <w:rsid w:val="00CA6E5E"/>
    <w:rsid w:val="00CA6F09"/>
    <w:rsid w:val="00CA715B"/>
    <w:rsid w:val="00CA73FE"/>
    <w:rsid w:val="00CA7DDD"/>
    <w:rsid w:val="00CB18FC"/>
    <w:rsid w:val="00CB2731"/>
    <w:rsid w:val="00CB2B04"/>
    <w:rsid w:val="00CB2CB9"/>
    <w:rsid w:val="00CB3106"/>
    <w:rsid w:val="00CB3D71"/>
    <w:rsid w:val="00CB52E8"/>
    <w:rsid w:val="00CB52F4"/>
    <w:rsid w:val="00CB5C43"/>
    <w:rsid w:val="00CB6044"/>
    <w:rsid w:val="00CB66F8"/>
    <w:rsid w:val="00CB7070"/>
    <w:rsid w:val="00CC0728"/>
    <w:rsid w:val="00CC1433"/>
    <w:rsid w:val="00CC1CBB"/>
    <w:rsid w:val="00CC20BC"/>
    <w:rsid w:val="00CC241A"/>
    <w:rsid w:val="00CC2A73"/>
    <w:rsid w:val="00CC2B30"/>
    <w:rsid w:val="00CC2F23"/>
    <w:rsid w:val="00CC3FFC"/>
    <w:rsid w:val="00CC454D"/>
    <w:rsid w:val="00CC4571"/>
    <w:rsid w:val="00CC4A30"/>
    <w:rsid w:val="00CC5156"/>
    <w:rsid w:val="00CC57AF"/>
    <w:rsid w:val="00CC59DB"/>
    <w:rsid w:val="00CC5B4A"/>
    <w:rsid w:val="00CC6BFA"/>
    <w:rsid w:val="00CC7035"/>
    <w:rsid w:val="00CC70F7"/>
    <w:rsid w:val="00CC763F"/>
    <w:rsid w:val="00CC788B"/>
    <w:rsid w:val="00CC7E94"/>
    <w:rsid w:val="00CD1503"/>
    <w:rsid w:val="00CD1599"/>
    <w:rsid w:val="00CD1A4C"/>
    <w:rsid w:val="00CD2691"/>
    <w:rsid w:val="00CD313C"/>
    <w:rsid w:val="00CD38A4"/>
    <w:rsid w:val="00CD38F0"/>
    <w:rsid w:val="00CD39FA"/>
    <w:rsid w:val="00CD4EAA"/>
    <w:rsid w:val="00CD5678"/>
    <w:rsid w:val="00CD6A88"/>
    <w:rsid w:val="00CD6C08"/>
    <w:rsid w:val="00CD6CD7"/>
    <w:rsid w:val="00CD718A"/>
    <w:rsid w:val="00CD7B66"/>
    <w:rsid w:val="00CE010E"/>
    <w:rsid w:val="00CE2247"/>
    <w:rsid w:val="00CE343D"/>
    <w:rsid w:val="00CE4364"/>
    <w:rsid w:val="00CE43A9"/>
    <w:rsid w:val="00CE5AEA"/>
    <w:rsid w:val="00CE68A4"/>
    <w:rsid w:val="00CE7391"/>
    <w:rsid w:val="00CE79CD"/>
    <w:rsid w:val="00CE7BD7"/>
    <w:rsid w:val="00CE7E7D"/>
    <w:rsid w:val="00CE7EB5"/>
    <w:rsid w:val="00CF0755"/>
    <w:rsid w:val="00CF1558"/>
    <w:rsid w:val="00CF333B"/>
    <w:rsid w:val="00CF446D"/>
    <w:rsid w:val="00CF461B"/>
    <w:rsid w:val="00CF5374"/>
    <w:rsid w:val="00CF6C70"/>
    <w:rsid w:val="00CF6F2C"/>
    <w:rsid w:val="00D001E0"/>
    <w:rsid w:val="00D00337"/>
    <w:rsid w:val="00D0098F"/>
    <w:rsid w:val="00D01D81"/>
    <w:rsid w:val="00D01DF9"/>
    <w:rsid w:val="00D01F5E"/>
    <w:rsid w:val="00D031EE"/>
    <w:rsid w:val="00D032FA"/>
    <w:rsid w:val="00D03690"/>
    <w:rsid w:val="00D03C65"/>
    <w:rsid w:val="00D04246"/>
    <w:rsid w:val="00D0499A"/>
    <w:rsid w:val="00D04DCA"/>
    <w:rsid w:val="00D0580B"/>
    <w:rsid w:val="00D06431"/>
    <w:rsid w:val="00D0669D"/>
    <w:rsid w:val="00D074C3"/>
    <w:rsid w:val="00D10073"/>
    <w:rsid w:val="00D107F6"/>
    <w:rsid w:val="00D10C24"/>
    <w:rsid w:val="00D10F89"/>
    <w:rsid w:val="00D10FCD"/>
    <w:rsid w:val="00D1301C"/>
    <w:rsid w:val="00D148D7"/>
    <w:rsid w:val="00D14B3B"/>
    <w:rsid w:val="00D15ACC"/>
    <w:rsid w:val="00D15EF2"/>
    <w:rsid w:val="00D205B1"/>
    <w:rsid w:val="00D2091C"/>
    <w:rsid w:val="00D22E64"/>
    <w:rsid w:val="00D231DC"/>
    <w:rsid w:val="00D23331"/>
    <w:rsid w:val="00D23E2C"/>
    <w:rsid w:val="00D247FA"/>
    <w:rsid w:val="00D259B8"/>
    <w:rsid w:val="00D25F45"/>
    <w:rsid w:val="00D268C4"/>
    <w:rsid w:val="00D270D2"/>
    <w:rsid w:val="00D27C92"/>
    <w:rsid w:val="00D27DDB"/>
    <w:rsid w:val="00D27FE7"/>
    <w:rsid w:val="00D30B45"/>
    <w:rsid w:val="00D31314"/>
    <w:rsid w:val="00D316AA"/>
    <w:rsid w:val="00D320D2"/>
    <w:rsid w:val="00D328A3"/>
    <w:rsid w:val="00D32BC9"/>
    <w:rsid w:val="00D342CA"/>
    <w:rsid w:val="00D34BFF"/>
    <w:rsid w:val="00D35881"/>
    <w:rsid w:val="00D35A43"/>
    <w:rsid w:val="00D35D66"/>
    <w:rsid w:val="00D3645D"/>
    <w:rsid w:val="00D365E9"/>
    <w:rsid w:val="00D36A74"/>
    <w:rsid w:val="00D36DAB"/>
    <w:rsid w:val="00D3785B"/>
    <w:rsid w:val="00D37C70"/>
    <w:rsid w:val="00D40E65"/>
    <w:rsid w:val="00D41D54"/>
    <w:rsid w:val="00D424B0"/>
    <w:rsid w:val="00D42BB9"/>
    <w:rsid w:val="00D436A6"/>
    <w:rsid w:val="00D440E3"/>
    <w:rsid w:val="00D44468"/>
    <w:rsid w:val="00D44E9B"/>
    <w:rsid w:val="00D455D1"/>
    <w:rsid w:val="00D50374"/>
    <w:rsid w:val="00D5063F"/>
    <w:rsid w:val="00D507D1"/>
    <w:rsid w:val="00D50C19"/>
    <w:rsid w:val="00D52845"/>
    <w:rsid w:val="00D528D7"/>
    <w:rsid w:val="00D52FC5"/>
    <w:rsid w:val="00D53291"/>
    <w:rsid w:val="00D5495C"/>
    <w:rsid w:val="00D54A72"/>
    <w:rsid w:val="00D54CDE"/>
    <w:rsid w:val="00D55897"/>
    <w:rsid w:val="00D55BC8"/>
    <w:rsid w:val="00D560CC"/>
    <w:rsid w:val="00D568C8"/>
    <w:rsid w:val="00D56A78"/>
    <w:rsid w:val="00D56C76"/>
    <w:rsid w:val="00D57A4A"/>
    <w:rsid w:val="00D60436"/>
    <w:rsid w:val="00D60D48"/>
    <w:rsid w:val="00D60D49"/>
    <w:rsid w:val="00D624FB"/>
    <w:rsid w:val="00D62CDF"/>
    <w:rsid w:val="00D63244"/>
    <w:rsid w:val="00D6394F"/>
    <w:rsid w:val="00D63DD6"/>
    <w:rsid w:val="00D64274"/>
    <w:rsid w:val="00D64F0C"/>
    <w:rsid w:val="00D64FFD"/>
    <w:rsid w:val="00D652E7"/>
    <w:rsid w:val="00D65333"/>
    <w:rsid w:val="00D65FE3"/>
    <w:rsid w:val="00D667A5"/>
    <w:rsid w:val="00D66987"/>
    <w:rsid w:val="00D66A66"/>
    <w:rsid w:val="00D66AA9"/>
    <w:rsid w:val="00D66F44"/>
    <w:rsid w:val="00D673C1"/>
    <w:rsid w:val="00D703DD"/>
    <w:rsid w:val="00D72243"/>
    <w:rsid w:val="00D723A7"/>
    <w:rsid w:val="00D72F28"/>
    <w:rsid w:val="00D73432"/>
    <w:rsid w:val="00D7363D"/>
    <w:rsid w:val="00D73F75"/>
    <w:rsid w:val="00D74213"/>
    <w:rsid w:val="00D753E4"/>
    <w:rsid w:val="00D7615A"/>
    <w:rsid w:val="00D76562"/>
    <w:rsid w:val="00D7759E"/>
    <w:rsid w:val="00D77AE2"/>
    <w:rsid w:val="00D77AF0"/>
    <w:rsid w:val="00D77DA0"/>
    <w:rsid w:val="00D805A8"/>
    <w:rsid w:val="00D80694"/>
    <w:rsid w:val="00D80EA5"/>
    <w:rsid w:val="00D81180"/>
    <w:rsid w:val="00D81AA4"/>
    <w:rsid w:val="00D81C3A"/>
    <w:rsid w:val="00D81D1B"/>
    <w:rsid w:val="00D81DD6"/>
    <w:rsid w:val="00D82843"/>
    <w:rsid w:val="00D85517"/>
    <w:rsid w:val="00D85AB0"/>
    <w:rsid w:val="00D86A4D"/>
    <w:rsid w:val="00D8739C"/>
    <w:rsid w:val="00D87464"/>
    <w:rsid w:val="00D87E53"/>
    <w:rsid w:val="00D9182C"/>
    <w:rsid w:val="00D91E46"/>
    <w:rsid w:val="00D92C16"/>
    <w:rsid w:val="00D930EC"/>
    <w:rsid w:val="00D93196"/>
    <w:rsid w:val="00D93209"/>
    <w:rsid w:val="00D93BD0"/>
    <w:rsid w:val="00D94789"/>
    <w:rsid w:val="00D95114"/>
    <w:rsid w:val="00D9547C"/>
    <w:rsid w:val="00D95ADD"/>
    <w:rsid w:val="00D96AF4"/>
    <w:rsid w:val="00D97170"/>
    <w:rsid w:val="00D97CEC"/>
    <w:rsid w:val="00D97FB3"/>
    <w:rsid w:val="00DA1AA4"/>
    <w:rsid w:val="00DA2581"/>
    <w:rsid w:val="00DA2D27"/>
    <w:rsid w:val="00DA3E85"/>
    <w:rsid w:val="00DA402F"/>
    <w:rsid w:val="00DA4E69"/>
    <w:rsid w:val="00DB1FC7"/>
    <w:rsid w:val="00DB30B1"/>
    <w:rsid w:val="00DB4701"/>
    <w:rsid w:val="00DB53D6"/>
    <w:rsid w:val="00DB58A6"/>
    <w:rsid w:val="00DB5D11"/>
    <w:rsid w:val="00DB7A40"/>
    <w:rsid w:val="00DB7ED9"/>
    <w:rsid w:val="00DC037E"/>
    <w:rsid w:val="00DC05F8"/>
    <w:rsid w:val="00DC11A0"/>
    <w:rsid w:val="00DC27DA"/>
    <w:rsid w:val="00DC2A9B"/>
    <w:rsid w:val="00DC30FB"/>
    <w:rsid w:val="00DC3BA0"/>
    <w:rsid w:val="00DC5352"/>
    <w:rsid w:val="00DC5F45"/>
    <w:rsid w:val="00DC6096"/>
    <w:rsid w:val="00DC69E2"/>
    <w:rsid w:val="00DC74F6"/>
    <w:rsid w:val="00DC75ED"/>
    <w:rsid w:val="00DC7C20"/>
    <w:rsid w:val="00DD0273"/>
    <w:rsid w:val="00DD0EAC"/>
    <w:rsid w:val="00DD1600"/>
    <w:rsid w:val="00DD1BBF"/>
    <w:rsid w:val="00DD1F24"/>
    <w:rsid w:val="00DD2448"/>
    <w:rsid w:val="00DD2BDA"/>
    <w:rsid w:val="00DD4DA3"/>
    <w:rsid w:val="00DD5D56"/>
    <w:rsid w:val="00DD5D5E"/>
    <w:rsid w:val="00DD692A"/>
    <w:rsid w:val="00DD6F7B"/>
    <w:rsid w:val="00DE0589"/>
    <w:rsid w:val="00DE08AD"/>
    <w:rsid w:val="00DE095B"/>
    <w:rsid w:val="00DE17C1"/>
    <w:rsid w:val="00DE1BB0"/>
    <w:rsid w:val="00DE2065"/>
    <w:rsid w:val="00DE26DD"/>
    <w:rsid w:val="00DE2739"/>
    <w:rsid w:val="00DE3082"/>
    <w:rsid w:val="00DE3F2F"/>
    <w:rsid w:val="00DE44F6"/>
    <w:rsid w:val="00DE4B2D"/>
    <w:rsid w:val="00DE4C6E"/>
    <w:rsid w:val="00DE5C31"/>
    <w:rsid w:val="00DE6E87"/>
    <w:rsid w:val="00DE799E"/>
    <w:rsid w:val="00DE7E08"/>
    <w:rsid w:val="00DE7F31"/>
    <w:rsid w:val="00DF1C51"/>
    <w:rsid w:val="00DF1F96"/>
    <w:rsid w:val="00DF20C4"/>
    <w:rsid w:val="00DF2236"/>
    <w:rsid w:val="00DF3475"/>
    <w:rsid w:val="00DF3922"/>
    <w:rsid w:val="00DF460F"/>
    <w:rsid w:val="00DF4B9C"/>
    <w:rsid w:val="00DF7123"/>
    <w:rsid w:val="00DF73AC"/>
    <w:rsid w:val="00DF7783"/>
    <w:rsid w:val="00E00288"/>
    <w:rsid w:val="00E005F5"/>
    <w:rsid w:val="00E00DC8"/>
    <w:rsid w:val="00E018FF"/>
    <w:rsid w:val="00E01D3A"/>
    <w:rsid w:val="00E02AB1"/>
    <w:rsid w:val="00E02AB8"/>
    <w:rsid w:val="00E03F45"/>
    <w:rsid w:val="00E04CFC"/>
    <w:rsid w:val="00E05846"/>
    <w:rsid w:val="00E06E74"/>
    <w:rsid w:val="00E07E24"/>
    <w:rsid w:val="00E1040D"/>
    <w:rsid w:val="00E108E7"/>
    <w:rsid w:val="00E10992"/>
    <w:rsid w:val="00E11096"/>
    <w:rsid w:val="00E11C9F"/>
    <w:rsid w:val="00E11CB4"/>
    <w:rsid w:val="00E125C3"/>
    <w:rsid w:val="00E13147"/>
    <w:rsid w:val="00E1339F"/>
    <w:rsid w:val="00E1360B"/>
    <w:rsid w:val="00E143F8"/>
    <w:rsid w:val="00E1462C"/>
    <w:rsid w:val="00E147F1"/>
    <w:rsid w:val="00E14BE6"/>
    <w:rsid w:val="00E15F0B"/>
    <w:rsid w:val="00E1602B"/>
    <w:rsid w:val="00E164C3"/>
    <w:rsid w:val="00E16ED4"/>
    <w:rsid w:val="00E177EB"/>
    <w:rsid w:val="00E20395"/>
    <w:rsid w:val="00E20792"/>
    <w:rsid w:val="00E21747"/>
    <w:rsid w:val="00E21DA2"/>
    <w:rsid w:val="00E21F33"/>
    <w:rsid w:val="00E22EE1"/>
    <w:rsid w:val="00E22FC7"/>
    <w:rsid w:val="00E23084"/>
    <w:rsid w:val="00E232A6"/>
    <w:rsid w:val="00E235E3"/>
    <w:rsid w:val="00E239E9"/>
    <w:rsid w:val="00E23C64"/>
    <w:rsid w:val="00E24CD1"/>
    <w:rsid w:val="00E24E51"/>
    <w:rsid w:val="00E25510"/>
    <w:rsid w:val="00E25770"/>
    <w:rsid w:val="00E265D6"/>
    <w:rsid w:val="00E26B0F"/>
    <w:rsid w:val="00E26C7E"/>
    <w:rsid w:val="00E30758"/>
    <w:rsid w:val="00E309A0"/>
    <w:rsid w:val="00E31E45"/>
    <w:rsid w:val="00E323A0"/>
    <w:rsid w:val="00E32D89"/>
    <w:rsid w:val="00E332C4"/>
    <w:rsid w:val="00E33447"/>
    <w:rsid w:val="00E3388C"/>
    <w:rsid w:val="00E33EEB"/>
    <w:rsid w:val="00E33F33"/>
    <w:rsid w:val="00E34271"/>
    <w:rsid w:val="00E3452F"/>
    <w:rsid w:val="00E347AC"/>
    <w:rsid w:val="00E349EE"/>
    <w:rsid w:val="00E34B0B"/>
    <w:rsid w:val="00E3696A"/>
    <w:rsid w:val="00E37EE1"/>
    <w:rsid w:val="00E40365"/>
    <w:rsid w:val="00E40607"/>
    <w:rsid w:val="00E40690"/>
    <w:rsid w:val="00E42672"/>
    <w:rsid w:val="00E4299D"/>
    <w:rsid w:val="00E438C0"/>
    <w:rsid w:val="00E4463F"/>
    <w:rsid w:val="00E450BC"/>
    <w:rsid w:val="00E4527C"/>
    <w:rsid w:val="00E45855"/>
    <w:rsid w:val="00E459F4"/>
    <w:rsid w:val="00E45A44"/>
    <w:rsid w:val="00E4699C"/>
    <w:rsid w:val="00E46C0C"/>
    <w:rsid w:val="00E4704D"/>
    <w:rsid w:val="00E471CA"/>
    <w:rsid w:val="00E4763B"/>
    <w:rsid w:val="00E47AE9"/>
    <w:rsid w:val="00E47ED2"/>
    <w:rsid w:val="00E47F89"/>
    <w:rsid w:val="00E50926"/>
    <w:rsid w:val="00E50D84"/>
    <w:rsid w:val="00E50DB4"/>
    <w:rsid w:val="00E521EE"/>
    <w:rsid w:val="00E525C0"/>
    <w:rsid w:val="00E52A90"/>
    <w:rsid w:val="00E53068"/>
    <w:rsid w:val="00E53907"/>
    <w:rsid w:val="00E53E96"/>
    <w:rsid w:val="00E55D9C"/>
    <w:rsid w:val="00E5676F"/>
    <w:rsid w:val="00E56BD7"/>
    <w:rsid w:val="00E60E99"/>
    <w:rsid w:val="00E61173"/>
    <w:rsid w:val="00E6200B"/>
    <w:rsid w:val="00E62030"/>
    <w:rsid w:val="00E6238F"/>
    <w:rsid w:val="00E637D1"/>
    <w:rsid w:val="00E63C76"/>
    <w:rsid w:val="00E65818"/>
    <w:rsid w:val="00E65CA2"/>
    <w:rsid w:val="00E65EF4"/>
    <w:rsid w:val="00E66B3E"/>
    <w:rsid w:val="00E6773A"/>
    <w:rsid w:val="00E67B44"/>
    <w:rsid w:val="00E70F05"/>
    <w:rsid w:val="00E715C5"/>
    <w:rsid w:val="00E717E4"/>
    <w:rsid w:val="00E71DE5"/>
    <w:rsid w:val="00E7202D"/>
    <w:rsid w:val="00E73534"/>
    <w:rsid w:val="00E7446A"/>
    <w:rsid w:val="00E756FF"/>
    <w:rsid w:val="00E75B6D"/>
    <w:rsid w:val="00E80290"/>
    <w:rsid w:val="00E810F3"/>
    <w:rsid w:val="00E81D1D"/>
    <w:rsid w:val="00E83048"/>
    <w:rsid w:val="00E8378A"/>
    <w:rsid w:val="00E847CF"/>
    <w:rsid w:val="00E8495F"/>
    <w:rsid w:val="00E8529F"/>
    <w:rsid w:val="00E8576A"/>
    <w:rsid w:val="00E8709E"/>
    <w:rsid w:val="00E87518"/>
    <w:rsid w:val="00E8752C"/>
    <w:rsid w:val="00E901B2"/>
    <w:rsid w:val="00E90936"/>
    <w:rsid w:val="00E911CC"/>
    <w:rsid w:val="00E91758"/>
    <w:rsid w:val="00E91B16"/>
    <w:rsid w:val="00E91C1C"/>
    <w:rsid w:val="00E931F9"/>
    <w:rsid w:val="00E935D2"/>
    <w:rsid w:val="00E93D01"/>
    <w:rsid w:val="00E946AF"/>
    <w:rsid w:val="00E94DF7"/>
    <w:rsid w:val="00E95373"/>
    <w:rsid w:val="00E95590"/>
    <w:rsid w:val="00E967F4"/>
    <w:rsid w:val="00E96DE9"/>
    <w:rsid w:val="00E9797F"/>
    <w:rsid w:val="00E97C84"/>
    <w:rsid w:val="00EA0DB2"/>
    <w:rsid w:val="00EA1228"/>
    <w:rsid w:val="00EA125A"/>
    <w:rsid w:val="00EA161C"/>
    <w:rsid w:val="00EA19EA"/>
    <w:rsid w:val="00EA1DD6"/>
    <w:rsid w:val="00EA21BA"/>
    <w:rsid w:val="00EA24AA"/>
    <w:rsid w:val="00EA261E"/>
    <w:rsid w:val="00EA2E32"/>
    <w:rsid w:val="00EA35FF"/>
    <w:rsid w:val="00EA399D"/>
    <w:rsid w:val="00EA3B45"/>
    <w:rsid w:val="00EA3C09"/>
    <w:rsid w:val="00EA3CAB"/>
    <w:rsid w:val="00EA3E04"/>
    <w:rsid w:val="00EA3E76"/>
    <w:rsid w:val="00EA5ACC"/>
    <w:rsid w:val="00EA655F"/>
    <w:rsid w:val="00EA6610"/>
    <w:rsid w:val="00EA6F7B"/>
    <w:rsid w:val="00EA76DC"/>
    <w:rsid w:val="00EADC6F"/>
    <w:rsid w:val="00EB090E"/>
    <w:rsid w:val="00EB0BE8"/>
    <w:rsid w:val="00EB1404"/>
    <w:rsid w:val="00EB181C"/>
    <w:rsid w:val="00EB1B3A"/>
    <w:rsid w:val="00EB1EF5"/>
    <w:rsid w:val="00EB204F"/>
    <w:rsid w:val="00EB2A0A"/>
    <w:rsid w:val="00EB3084"/>
    <w:rsid w:val="00EB3D3A"/>
    <w:rsid w:val="00EB4371"/>
    <w:rsid w:val="00EB4868"/>
    <w:rsid w:val="00EB4B76"/>
    <w:rsid w:val="00EB50AA"/>
    <w:rsid w:val="00EB58DB"/>
    <w:rsid w:val="00EB5A5A"/>
    <w:rsid w:val="00EB6F93"/>
    <w:rsid w:val="00EB7254"/>
    <w:rsid w:val="00EB73AC"/>
    <w:rsid w:val="00EC036F"/>
    <w:rsid w:val="00EC0DC2"/>
    <w:rsid w:val="00EC113B"/>
    <w:rsid w:val="00EC17FB"/>
    <w:rsid w:val="00EC2136"/>
    <w:rsid w:val="00EC21CE"/>
    <w:rsid w:val="00EC232A"/>
    <w:rsid w:val="00EC3876"/>
    <w:rsid w:val="00EC3991"/>
    <w:rsid w:val="00EC3D6F"/>
    <w:rsid w:val="00EC402B"/>
    <w:rsid w:val="00EC441E"/>
    <w:rsid w:val="00EC5757"/>
    <w:rsid w:val="00EC6561"/>
    <w:rsid w:val="00EC661B"/>
    <w:rsid w:val="00EC7C3E"/>
    <w:rsid w:val="00EC7F68"/>
    <w:rsid w:val="00ED0439"/>
    <w:rsid w:val="00ED05AF"/>
    <w:rsid w:val="00ED0AED"/>
    <w:rsid w:val="00ED226B"/>
    <w:rsid w:val="00ED2FBE"/>
    <w:rsid w:val="00ED5B68"/>
    <w:rsid w:val="00ED5DF3"/>
    <w:rsid w:val="00ED60AE"/>
    <w:rsid w:val="00ED6892"/>
    <w:rsid w:val="00ED6A29"/>
    <w:rsid w:val="00ED70B9"/>
    <w:rsid w:val="00ED7B52"/>
    <w:rsid w:val="00EE0780"/>
    <w:rsid w:val="00EE0B27"/>
    <w:rsid w:val="00EE114B"/>
    <w:rsid w:val="00EE1B87"/>
    <w:rsid w:val="00EE22C6"/>
    <w:rsid w:val="00EE2441"/>
    <w:rsid w:val="00EE2818"/>
    <w:rsid w:val="00EE4232"/>
    <w:rsid w:val="00EE4ADB"/>
    <w:rsid w:val="00EE4F30"/>
    <w:rsid w:val="00EE5825"/>
    <w:rsid w:val="00EE738F"/>
    <w:rsid w:val="00EF0FCC"/>
    <w:rsid w:val="00EF1271"/>
    <w:rsid w:val="00EF1F6A"/>
    <w:rsid w:val="00EF2152"/>
    <w:rsid w:val="00EF31C4"/>
    <w:rsid w:val="00EF3C79"/>
    <w:rsid w:val="00EF428F"/>
    <w:rsid w:val="00EF42C1"/>
    <w:rsid w:val="00EF4583"/>
    <w:rsid w:val="00EF4778"/>
    <w:rsid w:val="00EF4CC5"/>
    <w:rsid w:val="00EF4E35"/>
    <w:rsid w:val="00EF5D07"/>
    <w:rsid w:val="00F012D5"/>
    <w:rsid w:val="00F01657"/>
    <w:rsid w:val="00F017EF"/>
    <w:rsid w:val="00F01AA2"/>
    <w:rsid w:val="00F02864"/>
    <w:rsid w:val="00F02BBD"/>
    <w:rsid w:val="00F042C1"/>
    <w:rsid w:val="00F045B3"/>
    <w:rsid w:val="00F05862"/>
    <w:rsid w:val="00F10115"/>
    <w:rsid w:val="00F106D9"/>
    <w:rsid w:val="00F107AD"/>
    <w:rsid w:val="00F108EE"/>
    <w:rsid w:val="00F10CAD"/>
    <w:rsid w:val="00F11B9D"/>
    <w:rsid w:val="00F11D4F"/>
    <w:rsid w:val="00F1215C"/>
    <w:rsid w:val="00F12332"/>
    <w:rsid w:val="00F12503"/>
    <w:rsid w:val="00F126B2"/>
    <w:rsid w:val="00F1315A"/>
    <w:rsid w:val="00F13819"/>
    <w:rsid w:val="00F13F6E"/>
    <w:rsid w:val="00F1444B"/>
    <w:rsid w:val="00F144B8"/>
    <w:rsid w:val="00F156A9"/>
    <w:rsid w:val="00F157D3"/>
    <w:rsid w:val="00F158BE"/>
    <w:rsid w:val="00F15EE8"/>
    <w:rsid w:val="00F17210"/>
    <w:rsid w:val="00F20186"/>
    <w:rsid w:val="00F20B49"/>
    <w:rsid w:val="00F21AD9"/>
    <w:rsid w:val="00F21D1B"/>
    <w:rsid w:val="00F223B1"/>
    <w:rsid w:val="00F22E3D"/>
    <w:rsid w:val="00F22E49"/>
    <w:rsid w:val="00F25288"/>
    <w:rsid w:val="00F25578"/>
    <w:rsid w:val="00F25AF3"/>
    <w:rsid w:val="00F25F39"/>
    <w:rsid w:val="00F26C89"/>
    <w:rsid w:val="00F26CBF"/>
    <w:rsid w:val="00F26D89"/>
    <w:rsid w:val="00F273D6"/>
    <w:rsid w:val="00F27801"/>
    <w:rsid w:val="00F30DD6"/>
    <w:rsid w:val="00F30EDE"/>
    <w:rsid w:val="00F31349"/>
    <w:rsid w:val="00F31A32"/>
    <w:rsid w:val="00F31A9B"/>
    <w:rsid w:val="00F31F5F"/>
    <w:rsid w:val="00F326B5"/>
    <w:rsid w:val="00F32E79"/>
    <w:rsid w:val="00F336D7"/>
    <w:rsid w:val="00F3592E"/>
    <w:rsid w:val="00F35EF8"/>
    <w:rsid w:val="00F360F6"/>
    <w:rsid w:val="00F36336"/>
    <w:rsid w:val="00F372FA"/>
    <w:rsid w:val="00F37660"/>
    <w:rsid w:val="00F4012E"/>
    <w:rsid w:val="00F40AC4"/>
    <w:rsid w:val="00F413AA"/>
    <w:rsid w:val="00F41AD7"/>
    <w:rsid w:val="00F427D3"/>
    <w:rsid w:val="00F43323"/>
    <w:rsid w:val="00F438E3"/>
    <w:rsid w:val="00F44B13"/>
    <w:rsid w:val="00F44F55"/>
    <w:rsid w:val="00F4610D"/>
    <w:rsid w:val="00F46CDA"/>
    <w:rsid w:val="00F47848"/>
    <w:rsid w:val="00F47E22"/>
    <w:rsid w:val="00F505E3"/>
    <w:rsid w:val="00F50F6D"/>
    <w:rsid w:val="00F51458"/>
    <w:rsid w:val="00F518E5"/>
    <w:rsid w:val="00F51FCB"/>
    <w:rsid w:val="00F521A4"/>
    <w:rsid w:val="00F5229F"/>
    <w:rsid w:val="00F52F9E"/>
    <w:rsid w:val="00F53DF8"/>
    <w:rsid w:val="00F54501"/>
    <w:rsid w:val="00F5588F"/>
    <w:rsid w:val="00F55A7C"/>
    <w:rsid w:val="00F55E3F"/>
    <w:rsid w:val="00F560EB"/>
    <w:rsid w:val="00F5610F"/>
    <w:rsid w:val="00F57424"/>
    <w:rsid w:val="00F57440"/>
    <w:rsid w:val="00F57634"/>
    <w:rsid w:val="00F60296"/>
    <w:rsid w:val="00F60421"/>
    <w:rsid w:val="00F606FC"/>
    <w:rsid w:val="00F610E2"/>
    <w:rsid w:val="00F611DF"/>
    <w:rsid w:val="00F61723"/>
    <w:rsid w:val="00F61D6B"/>
    <w:rsid w:val="00F6314A"/>
    <w:rsid w:val="00F6321E"/>
    <w:rsid w:val="00F6387D"/>
    <w:rsid w:val="00F63EF0"/>
    <w:rsid w:val="00F64169"/>
    <w:rsid w:val="00F64731"/>
    <w:rsid w:val="00F649BE"/>
    <w:rsid w:val="00F64AF5"/>
    <w:rsid w:val="00F65BA2"/>
    <w:rsid w:val="00F65E22"/>
    <w:rsid w:val="00F66D9F"/>
    <w:rsid w:val="00F67723"/>
    <w:rsid w:val="00F67899"/>
    <w:rsid w:val="00F67CD8"/>
    <w:rsid w:val="00F70D2B"/>
    <w:rsid w:val="00F70EDF"/>
    <w:rsid w:val="00F70F15"/>
    <w:rsid w:val="00F71392"/>
    <w:rsid w:val="00F715A5"/>
    <w:rsid w:val="00F722F0"/>
    <w:rsid w:val="00F729A0"/>
    <w:rsid w:val="00F73537"/>
    <w:rsid w:val="00F74200"/>
    <w:rsid w:val="00F74620"/>
    <w:rsid w:val="00F74A43"/>
    <w:rsid w:val="00F753C0"/>
    <w:rsid w:val="00F771DE"/>
    <w:rsid w:val="00F77D45"/>
    <w:rsid w:val="00F77EC0"/>
    <w:rsid w:val="00F8023F"/>
    <w:rsid w:val="00F803CD"/>
    <w:rsid w:val="00F80AB6"/>
    <w:rsid w:val="00F80D5F"/>
    <w:rsid w:val="00F81153"/>
    <w:rsid w:val="00F81559"/>
    <w:rsid w:val="00F8384F"/>
    <w:rsid w:val="00F839F3"/>
    <w:rsid w:val="00F83D5E"/>
    <w:rsid w:val="00F83FCB"/>
    <w:rsid w:val="00F847C7"/>
    <w:rsid w:val="00F84EC9"/>
    <w:rsid w:val="00F87B39"/>
    <w:rsid w:val="00F91663"/>
    <w:rsid w:val="00F9215B"/>
    <w:rsid w:val="00F93BBC"/>
    <w:rsid w:val="00F94D1C"/>
    <w:rsid w:val="00F957EE"/>
    <w:rsid w:val="00F95967"/>
    <w:rsid w:val="00F9745D"/>
    <w:rsid w:val="00F97D9B"/>
    <w:rsid w:val="00FA13CC"/>
    <w:rsid w:val="00FA1A11"/>
    <w:rsid w:val="00FA1B2F"/>
    <w:rsid w:val="00FA1FAF"/>
    <w:rsid w:val="00FA3CFB"/>
    <w:rsid w:val="00FA5702"/>
    <w:rsid w:val="00FA586F"/>
    <w:rsid w:val="00FA5CF1"/>
    <w:rsid w:val="00FA635B"/>
    <w:rsid w:val="00FA67B4"/>
    <w:rsid w:val="00FA6D31"/>
    <w:rsid w:val="00FA7462"/>
    <w:rsid w:val="00FA766E"/>
    <w:rsid w:val="00FA77F0"/>
    <w:rsid w:val="00FA792F"/>
    <w:rsid w:val="00FB0F58"/>
    <w:rsid w:val="00FB1430"/>
    <w:rsid w:val="00FB1837"/>
    <w:rsid w:val="00FB195A"/>
    <w:rsid w:val="00FB1A3B"/>
    <w:rsid w:val="00FB3000"/>
    <w:rsid w:val="00FB31F8"/>
    <w:rsid w:val="00FB3817"/>
    <w:rsid w:val="00FB414B"/>
    <w:rsid w:val="00FB45FA"/>
    <w:rsid w:val="00FB4983"/>
    <w:rsid w:val="00FB4C9F"/>
    <w:rsid w:val="00FB4CB5"/>
    <w:rsid w:val="00FB50A6"/>
    <w:rsid w:val="00FB5CD4"/>
    <w:rsid w:val="00FB5E8E"/>
    <w:rsid w:val="00FB7D3D"/>
    <w:rsid w:val="00FC0033"/>
    <w:rsid w:val="00FC0BD4"/>
    <w:rsid w:val="00FC0FB2"/>
    <w:rsid w:val="00FC176A"/>
    <w:rsid w:val="00FC1928"/>
    <w:rsid w:val="00FC2918"/>
    <w:rsid w:val="00FC2ADB"/>
    <w:rsid w:val="00FC32E0"/>
    <w:rsid w:val="00FC35A4"/>
    <w:rsid w:val="00FC493B"/>
    <w:rsid w:val="00FC511F"/>
    <w:rsid w:val="00FC522B"/>
    <w:rsid w:val="00FC58DE"/>
    <w:rsid w:val="00FC5B54"/>
    <w:rsid w:val="00FC5E1F"/>
    <w:rsid w:val="00FC5F80"/>
    <w:rsid w:val="00FC621E"/>
    <w:rsid w:val="00FC66EA"/>
    <w:rsid w:val="00FC6753"/>
    <w:rsid w:val="00FC798B"/>
    <w:rsid w:val="00FC7BAD"/>
    <w:rsid w:val="00FD007D"/>
    <w:rsid w:val="00FD09B7"/>
    <w:rsid w:val="00FD0D66"/>
    <w:rsid w:val="00FD1A93"/>
    <w:rsid w:val="00FD2F6B"/>
    <w:rsid w:val="00FD3500"/>
    <w:rsid w:val="00FD412B"/>
    <w:rsid w:val="00FD55DF"/>
    <w:rsid w:val="00FD5841"/>
    <w:rsid w:val="00FD6D88"/>
    <w:rsid w:val="00FD7803"/>
    <w:rsid w:val="00FE0035"/>
    <w:rsid w:val="00FE0D03"/>
    <w:rsid w:val="00FE1107"/>
    <w:rsid w:val="00FE189F"/>
    <w:rsid w:val="00FE1A85"/>
    <w:rsid w:val="00FE1F81"/>
    <w:rsid w:val="00FE24E1"/>
    <w:rsid w:val="00FE27C2"/>
    <w:rsid w:val="00FE294D"/>
    <w:rsid w:val="00FE2A03"/>
    <w:rsid w:val="00FE2B05"/>
    <w:rsid w:val="00FE3547"/>
    <w:rsid w:val="00FE3D4A"/>
    <w:rsid w:val="00FE4371"/>
    <w:rsid w:val="00FE45D1"/>
    <w:rsid w:val="00FE4717"/>
    <w:rsid w:val="00FE4838"/>
    <w:rsid w:val="00FE4F4B"/>
    <w:rsid w:val="00FE5FEC"/>
    <w:rsid w:val="00FE65F4"/>
    <w:rsid w:val="00FF0B73"/>
    <w:rsid w:val="00FF213C"/>
    <w:rsid w:val="00FF249D"/>
    <w:rsid w:val="00FF24CF"/>
    <w:rsid w:val="00FF2667"/>
    <w:rsid w:val="00FF33EB"/>
    <w:rsid w:val="00FF3425"/>
    <w:rsid w:val="00FF37FD"/>
    <w:rsid w:val="00FF3EE3"/>
    <w:rsid w:val="00FF4DBF"/>
    <w:rsid w:val="00FF4F74"/>
    <w:rsid w:val="00FF63CD"/>
    <w:rsid w:val="00FF68E5"/>
    <w:rsid w:val="00FF6B35"/>
    <w:rsid w:val="00FF6C2C"/>
    <w:rsid w:val="00FF702C"/>
    <w:rsid w:val="00FF73F2"/>
    <w:rsid w:val="00FF7D5B"/>
    <w:rsid w:val="0119F9C2"/>
    <w:rsid w:val="013785B3"/>
    <w:rsid w:val="013FB6A4"/>
    <w:rsid w:val="014684E6"/>
    <w:rsid w:val="014B99D7"/>
    <w:rsid w:val="0246F109"/>
    <w:rsid w:val="02688098"/>
    <w:rsid w:val="029D3C63"/>
    <w:rsid w:val="02A829B8"/>
    <w:rsid w:val="02C1664D"/>
    <w:rsid w:val="02CB5F6D"/>
    <w:rsid w:val="02D67F5C"/>
    <w:rsid w:val="02F39432"/>
    <w:rsid w:val="0304B8A0"/>
    <w:rsid w:val="03272E02"/>
    <w:rsid w:val="03ECAD08"/>
    <w:rsid w:val="0417E700"/>
    <w:rsid w:val="042E9997"/>
    <w:rsid w:val="04445193"/>
    <w:rsid w:val="04E91F1A"/>
    <w:rsid w:val="05033693"/>
    <w:rsid w:val="05757982"/>
    <w:rsid w:val="05816F14"/>
    <w:rsid w:val="05ACBC5D"/>
    <w:rsid w:val="05D719D0"/>
    <w:rsid w:val="05EAC11E"/>
    <w:rsid w:val="05F5AC8D"/>
    <w:rsid w:val="060DD933"/>
    <w:rsid w:val="0619F609"/>
    <w:rsid w:val="062B3897"/>
    <w:rsid w:val="0633D0DF"/>
    <w:rsid w:val="0651EDC0"/>
    <w:rsid w:val="0668EDCA"/>
    <w:rsid w:val="069D5FE2"/>
    <w:rsid w:val="0716C8E4"/>
    <w:rsid w:val="075CC378"/>
    <w:rsid w:val="07824936"/>
    <w:rsid w:val="07A829B7"/>
    <w:rsid w:val="07B2266A"/>
    <w:rsid w:val="07C4B0BC"/>
    <w:rsid w:val="082A944D"/>
    <w:rsid w:val="0868BF48"/>
    <w:rsid w:val="08B23CA8"/>
    <w:rsid w:val="08CAF263"/>
    <w:rsid w:val="08CB0BAD"/>
    <w:rsid w:val="08D3DE7D"/>
    <w:rsid w:val="09448E0F"/>
    <w:rsid w:val="09BBE9D1"/>
    <w:rsid w:val="0A117F51"/>
    <w:rsid w:val="0A1395E4"/>
    <w:rsid w:val="0A24A847"/>
    <w:rsid w:val="0A5FDCA7"/>
    <w:rsid w:val="0A70A3D4"/>
    <w:rsid w:val="0A74139C"/>
    <w:rsid w:val="0A788ED2"/>
    <w:rsid w:val="0AABEFAA"/>
    <w:rsid w:val="0AAC41BE"/>
    <w:rsid w:val="0AE40245"/>
    <w:rsid w:val="0AE736A1"/>
    <w:rsid w:val="0BBF5823"/>
    <w:rsid w:val="0BEF5EA5"/>
    <w:rsid w:val="0C2B998E"/>
    <w:rsid w:val="0C2E6AEA"/>
    <w:rsid w:val="0C446A59"/>
    <w:rsid w:val="0CBB7F43"/>
    <w:rsid w:val="0CFE0A30"/>
    <w:rsid w:val="0D1BDB44"/>
    <w:rsid w:val="0D74CF91"/>
    <w:rsid w:val="0D8CA977"/>
    <w:rsid w:val="0D920256"/>
    <w:rsid w:val="0DC32408"/>
    <w:rsid w:val="0DC769EF"/>
    <w:rsid w:val="0DEB3E9E"/>
    <w:rsid w:val="0E3135FD"/>
    <w:rsid w:val="0E3AA7B3"/>
    <w:rsid w:val="0E430099"/>
    <w:rsid w:val="0E9F3D6B"/>
    <w:rsid w:val="0ED87847"/>
    <w:rsid w:val="0EFC7826"/>
    <w:rsid w:val="0F37FE8B"/>
    <w:rsid w:val="0F49D585"/>
    <w:rsid w:val="0F633A50"/>
    <w:rsid w:val="0FBD82ED"/>
    <w:rsid w:val="0FC2A897"/>
    <w:rsid w:val="0FC9E837"/>
    <w:rsid w:val="10537C06"/>
    <w:rsid w:val="1069CF7E"/>
    <w:rsid w:val="106B808B"/>
    <w:rsid w:val="1082D768"/>
    <w:rsid w:val="10B99989"/>
    <w:rsid w:val="10FBBCF8"/>
    <w:rsid w:val="1113E570"/>
    <w:rsid w:val="116F7D32"/>
    <w:rsid w:val="118D7F0D"/>
    <w:rsid w:val="11C9FE07"/>
    <w:rsid w:val="11D968D9"/>
    <w:rsid w:val="120ABD54"/>
    <w:rsid w:val="1255955E"/>
    <w:rsid w:val="12974701"/>
    <w:rsid w:val="12B485F8"/>
    <w:rsid w:val="1328FB1E"/>
    <w:rsid w:val="132EC3F5"/>
    <w:rsid w:val="13584214"/>
    <w:rsid w:val="135DC792"/>
    <w:rsid w:val="1369D8ED"/>
    <w:rsid w:val="13B140C3"/>
    <w:rsid w:val="14138BC3"/>
    <w:rsid w:val="147244C2"/>
    <w:rsid w:val="149D6526"/>
    <w:rsid w:val="1502A273"/>
    <w:rsid w:val="153B5775"/>
    <w:rsid w:val="153DB526"/>
    <w:rsid w:val="15474FC8"/>
    <w:rsid w:val="1554EE61"/>
    <w:rsid w:val="15994EF3"/>
    <w:rsid w:val="1617CB4B"/>
    <w:rsid w:val="165D318C"/>
    <w:rsid w:val="165E1693"/>
    <w:rsid w:val="1682F25E"/>
    <w:rsid w:val="16C9C160"/>
    <w:rsid w:val="1729B6E0"/>
    <w:rsid w:val="17351F54"/>
    <w:rsid w:val="174429B6"/>
    <w:rsid w:val="1771D46D"/>
    <w:rsid w:val="17C7BAE4"/>
    <w:rsid w:val="17D8FA5A"/>
    <w:rsid w:val="17EC4434"/>
    <w:rsid w:val="182E7DD5"/>
    <w:rsid w:val="1832D013"/>
    <w:rsid w:val="18332E98"/>
    <w:rsid w:val="18900C7D"/>
    <w:rsid w:val="18FC3F58"/>
    <w:rsid w:val="191B0ED5"/>
    <w:rsid w:val="195FB4B8"/>
    <w:rsid w:val="1996B9EC"/>
    <w:rsid w:val="19A2D8A8"/>
    <w:rsid w:val="19A31B29"/>
    <w:rsid w:val="1A27B56D"/>
    <w:rsid w:val="1A66C96B"/>
    <w:rsid w:val="1AB5058C"/>
    <w:rsid w:val="1B2222AB"/>
    <w:rsid w:val="1B24C5B1"/>
    <w:rsid w:val="1B2C3978"/>
    <w:rsid w:val="1B4DA89D"/>
    <w:rsid w:val="1B6CC3F7"/>
    <w:rsid w:val="1B7F0127"/>
    <w:rsid w:val="1B804B1F"/>
    <w:rsid w:val="1BC7AB8C"/>
    <w:rsid w:val="1BE202F6"/>
    <w:rsid w:val="1BE93AFB"/>
    <w:rsid w:val="1C4DCEE8"/>
    <w:rsid w:val="1C9E991B"/>
    <w:rsid w:val="1CA5EE68"/>
    <w:rsid w:val="1CEC48EB"/>
    <w:rsid w:val="1CF55207"/>
    <w:rsid w:val="1D8919E6"/>
    <w:rsid w:val="1D9BB591"/>
    <w:rsid w:val="1DA8E09C"/>
    <w:rsid w:val="1DFE7972"/>
    <w:rsid w:val="1E221B16"/>
    <w:rsid w:val="1E317D02"/>
    <w:rsid w:val="1E3FC300"/>
    <w:rsid w:val="1E8790A7"/>
    <w:rsid w:val="1E933F18"/>
    <w:rsid w:val="1EB3E60B"/>
    <w:rsid w:val="1EE88ABC"/>
    <w:rsid w:val="1FB08B30"/>
    <w:rsid w:val="1FE87753"/>
    <w:rsid w:val="2000EC54"/>
    <w:rsid w:val="2013193D"/>
    <w:rsid w:val="20168C70"/>
    <w:rsid w:val="20169D86"/>
    <w:rsid w:val="201E7FF8"/>
    <w:rsid w:val="2026860D"/>
    <w:rsid w:val="208AC0AA"/>
    <w:rsid w:val="20C8A28E"/>
    <w:rsid w:val="20F1325D"/>
    <w:rsid w:val="21C5296F"/>
    <w:rsid w:val="229B9EB6"/>
    <w:rsid w:val="229E25D4"/>
    <w:rsid w:val="22C93CFE"/>
    <w:rsid w:val="22E766B7"/>
    <w:rsid w:val="22F59196"/>
    <w:rsid w:val="23646D21"/>
    <w:rsid w:val="237234A7"/>
    <w:rsid w:val="238272EF"/>
    <w:rsid w:val="23A92E18"/>
    <w:rsid w:val="23CD28E6"/>
    <w:rsid w:val="240B2388"/>
    <w:rsid w:val="241C9DC1"/>
    <w:rsid w:val="244CCF3D"/>
    <w:rsid w:val="24D4F18A"/>
    <w:rsid w:val="250AB0B4"/>
    <w:rsid w:val="250B8BAC"/>
    <w:rsid w:val="255FEA98"/>
    <w:rsid w:val="25CD8CE5"/>
    <w:rsid w:val="2635B579"/>
    <w:rsid w:val="2681578C"/>
    <w:rsid w:val="26A79666"/>
    <w:rsid w:val="26EE22D2"/>
    <w:rsid w:val="2717510D"/>
    <w:rsid w:val="274AED49"/>
    <w:rsid w:val="279FD7AD"/>
    <w:rsid w:val="27E2D74C"/>
    <w:rsid w:val="27FEF3F0"/>
    <w:rsid w:val="28A38037"/>
    <w:rsid w:val="28AA37C2"/>
    <w:rsid w:val="28B2950B"/>
    <w:rsid w:val="294A7D63"/>
    <w:rsid w:val="2958A8D7"/>
    <w:rsid w:val="296CDD15"/>
    <w:rsid w:val="2A1954A2"/>
    <w:rsid w:val="2A1D032B"/>
    <w:rsid w:val="2A478E74"/>
    <w:rsid w:val="2A7609BF"/>
    <w:rsid w:val="2A76B992"/>
    <w:rsid w:val="2A95B7E6"/>
    <w:rsid w:val="2AA3D457"/>
    <w:rsid w:val="2B519419"/>
    <w:rsid w:val="2B674CE1"/>
    <w:rsid w:val="2BCA7302"/>
    <w:rsid w:val="2BD1AE1B"/>
    <w:rsid w:val="2BFBC573"/>
    <w:rsid w:val="2C5EAD36"/>
    <w:rsid w:val="2C6E0634"/>
    <w:rsid w:val="2C730008"/>
    <w:rsid w:val="2CA4C7B9"/>
    <w:rsid w:val="2CBE9491"/>
    <w:rsid w:val="2CE3C6CE"/>
    <w:rsid w:val="2D08AF20"/>
    <w:rsid w:val="2D19B66F"/>
    <w:rsid w:val="2D6BD60C"/>
    <w:rsid w:val="2DE02ABD"/>
    <w:rsid w:val="2DFF6013"/>
    <w:rsid w:val="2E1FA77A"/>
    <w:rsid w:val="2E7372D0"/>
    <w:rsid w:val="2E7387C7"/>
    <w:rsid w:val="2F0C624C"/>
    <w:rsid w:val="2F1E6B19"/>
    <w:rsid w:val="2F31D857"/>
    <w:rsid w:val="2F538642"/>
    <w:rsid w:val="2FD8FD06"/>
    <w:rsid w:val="3006E841"/>
    <w:rsid w:val="304FC922"/>
    <w:rsid w:val="307654E2"/>
    <w:rsid w:val="30E8AD8F"/>
    <w:rsid w:val="311A176E"/>
    <w:rsid w:val="314CFD3C"/>
    <w:rsid w:val="31535355"/>
    <w:rsid w:val="3173F708"/>
    <w:rsid w:val="3201AE0D"/>
    <w:rsid w:val="320AF7E8"/>
    <w:rsid w:val="321612CF"/>
    <w:rsid w:val="322F7A0A"/>
    <w:rsid w:val="32332B52"/>
    <w:rsid w:val="32687F5B"/>
    <w:rsid w:val="327ABFF7"/>
    <w:rsid w:val="327CA536"/>
    <w:rsid w:val="32A76C63"/>
    <w:rsid w:val="32B2E358"/>
    <w:rsid w:val="32E9778B"/>
    <w:rsid w:val="33554A02"/>
    <w:rsid w:val="33A6C849"/>
    <w:rsid w:val="33CAFC5C"/>
    <w:rsid w:val="33DE904E"/>
    <w:rsid w:val="33F2EDC5"/>
    <w:rsid w:val="33F53858"/>
    <w:rsid w:val="34101644"/>
    <w:rsid w:val="345FF508"/>
    <w:rsid w:val="3461ED0E"/>
    <w:rsid w:val="3477CC35"/>
    <w:rsid w:val="34A5577E"/>
    <w:rsid w:val="34D1C5FB"/>
    <w:rsid w:val="34DCB50C"/>
    <w:rsid w:val="3530F997"/>
    <w:rsid w:val="35727EF9"/>
    <w:rsid w:val="359251CD"/>
    <w:rsid w:val="35A4E2D9"/>
    <w:rsid w:val="3606B0EE"/>
    <w:rsid w:val="36309C98"/>
    <w:rsid w:val="36343696"/>
    <w:rsid w:val="3671BBE0"/>
    <w:rsid w:val="367BBDDC"/>
    <w:rsid w:val="36AC96E7"/>
    <w:rsid w:val="36CCC9F8"/>
    <w:rsid w:val="3725C126"/>
    <w:rsid w:val="37314CD0"/>
    <w:rsid w:val="3740BEDA"/>
    <w:rsid w:val="374A3C14"/>
    <w:rsid w:val="37D5BD1D"/>
    <w:rsid w:val="37F006D9"/>
    <w:rsid w:val="38126490"/>
    <w:rsid w:val="38159F79"/>
    <w:rsid w:val="387D1BE5"/>
    <w:rsid w:val="38ABE2B4"/>
    <w:rsid w:val="38D9B557"/>
    <w:rsid w:val="3902D898"/>
    <w:rsid w:val="39A22CB4"/>
    <w:rsid w:val="3AAAB9E3"/>
    <w:rsid w:val="3AB2A5C6"/>
    <w:rsid w:val="3B04A3C2"/>
    <w:rsid w:val="3B488CDE"/>
    <w:rsid w:val="3B609AA9"/>
    <w:rsid w:val="3B69D269"/>
    <w:rsid w:val="3B72304B"/>
    <w:rsid w:val="3B85DC17"/>
    <w:rsid w:val="3C0478D3"/>
    <w:rsid w:val="3C8BCDBB"/>
    <w:rsid w:val="3D194C35"/>
    <w:rsid w:val="3D1FA43C"/>
    <w:rsid w:val="3D269416"/>
    <w:rsid w:val="3D2E6CA4"/>
    <w:rsid w:val="3DD09FBA"/>
    <w:rsid w:val="3E27AADD"/>
    <w:rsid w:val="3E3A1179"/>
    <w:rsid w:val="3E4430F3"/>
    <w:rsid w:val="3E55880E"/>
    <w:rsid w:val="3E820F7B"/>
    <w:rsid w:val="3EE660A7"/>
    <w:rsid w:val="3FF6DBAB"/>
    <w:rsid w:val="3FFE471D"/>
    <w:rsid w:val="4047C485"/>
    <w:rsid w:val="4065DEEA"/>
    <w:rsid w:val="40877B84"/>
    <w:rsid w:val="40882DCA"/>
    <w:rsid w:val="40A70E15"/>
    <w:rsid w:val="40DA2F7F"/>
    <w:rsid w:val="40FC125C"/>
    <w:rsid w:val="4141E2C9"/>
    <w:rsid w:val="41727FC6"/>
    <w:rsid w:val="4197CFEC"/>
    <w:rsid w:val="41B26DF1"/>
    <w:rsid w:val="41C8D665"/>
    <w:rsid w:val="41DD23F8"/>
    <w:rsid w:val="4223FE2B"/>
    <w:rsid w:val="424B6498"/>
    <w:rsid w:val="425AAB87"/>
    <w:rsid w:val="42EE5BBF"/>
    <w:rsid w:val="4370F8CA"/>
    <w:rsid w:val="43A558B3"/>
    <w:rsid w:val="43FC151F"/>
    <w:rsid w:val="443A375E"/>
    <w:rsid w:val="446B3D4A"/>
    <w:rsid w:val="4490BB04"/>
    <w:rsid w:val="44AFC6AE"/>
    <w:rsid w:val="4560A9FA"/>
    <w:rsid w:val="4570EC23"/>
    <w:rsid w:val="45EC5B99"/>
    <w:rsid w:val="46179AD0"/>
    <w:rsid w:val="46495F59"/>
    <w:rsid w:val="46508CB1"/>
    <w:rsid w:val="465B152D"/>
    <w:rsid w:val="469599A3"/>
    <w:rsid w:val="46A096BC"/>
    <w:rsid w:val="46AB6089"/>
    <w:rsid w:val="46D3878D"/>
    <w:rsid w:val="470B30F4"/>
    <w:rsid w:val="4722BC93"/>
    <w:rsid w:val="479768DD"/>
    <w:rsid w:val="47AD2AB0"/>
    <w:rsid w:val="47D23065"/>
    <w:rsid w:val="482721C0"/>
    <w:rsid w:val="483EF3EA"/>
    <w:rsid w:val="4843BA5C"/>
    <w:rsid w:val="4882993D"/>
    <w:rsid w:val="48BA5409"/>
    <w:rsid w:val="48C8649E"/>
    <w:rsid w:val="48DFEFCB"/>
    <w:rsid w:val="4925ABEB"/>
    <w:rsid w:val="495AD493"/>
    <w:rsid w:val="49708D5B"/>
    <w:rsid w:val="498F6C30"/>
    <w:rsid w:val="49D13D47"/>
    <w:rsid w:val="49DF5EF4"/>
    <w:rsid w:val="4A6C0686"/>
    <w:rsid w:val="4AAA9EC2"/>
    <w:rsid w:val="4AAF8504"/>
    <w:rsid w:val="4AC358BE"/>
    <w:rsid w:val="4AF3F273"/>
    <w:rsid w:val="4B0063D8"/>
    <w:rsid w:val="4B5E23A8"/>
    <w:rsid w:val="4B87CE15"/>
    <w:rsid w:val="4B98BD4A"/>
    <w:rsid w:val="4B9BEE38"/>
    <w:rsid w:val="4BF18394"/>
    <w:rsid w:val="4BFB6595"/>
    <w:rsid w:val="4C4950A8"/>
    <w:rsid w:val="4C649B94"/>
    <w:rsid w:val="4CA1307C"/>
    <w:rsid w:val="4CB1BE9B"/>
    <w:rsid w:val="4CE37F8D"/>
    <w:rsid w:val="4CF2C423"/>
    <w:rsid w:val="4D938CFA"/>
    <w:rsid w:val="4DC743D6"/>
    <w:rsid w:val="4E062EEF"/>
    <w:rsid w:val="4E59B30D"/>
    <w:rsid w:val="4EACFD10"/>
    <w:rsid w:val="4EC121AC"/>
    <w:rsid w:val="4F89128E"/>
    <w:rsid w:val="4FB7EF18"/>
    <w:rsid w:val="4FEA0946"/>
    <w:rsid w:val="4FED22F7"/>
    <w:rsid w:val="50976305"/>
    <w:rsid w:val="50E7026D"/>
    <w:rsid w:val="512651CC"/>
    <w:rsid w:val="515EAD15"/>
    <w:rsid w:val="516A9B74"/>
    <w:rsid w:val="51958BC9"/>
    <w:rsid w:val="51C4C11F"/>
    <w:rsid w:val="520C45CB"/>
    <w:rsid w:val="52862CDD"/>
    <w:rsid w:val="52C3DBD3"/>
    <w:rsid w:val="52E1CA4C"/>
    <w:rsid w:val="531DBC60"/>
    <w:rsid w:val="535CDCBA"/>
    <w:rsid w:val="53C2D6F8"/>
    <w:rsid w:val="53C47392"/>
    <w:rsid w:val="54417001"/>
    <w:rsid w:val="5477EBC1"/>
    <w:rsid w:val="548C44F5"/>
    <w:rsid w:val="54DA62D0"/>
    <w:rsid w:val="54FA8A82"/>
    <w:rsid w:val="55859D18"/>
    <w:rsid w:val="559DD60D"/>
    <w:rsid w:val="55DAE055"/>
    <w:rsid w:val="561DCC24"/>
    <w:rsid w:val="563C20A9"/>
    <w:rsid w:val="56B5E1F0"/>
    <w:rsid w:val="56B695AD"/>
    <w:rsid w:val="5761AFE1"/>
    <w:rsid w:val="578DA5CA"/>
    <w:rsid w:val="57B1834A"/>
    <w:rsid w:val="57B84C5A"/>
    <w:rsid w:val="5895CBF0"/>
    <w:rsid w:val="58C02E7B"/>
    <w:rsid w:val="595222D4"/>
    <w:rsid w:val="59698815"/>
    <w:rsid w:val="59886A58"/>
    <w:rsid w:val="598AF874"/>
    <w:rsid w:val="59A5FB22"/>
    <w:rsid w:val="59DC9F5B"/>
    <w:rsid w:val="5A21E6E7"/>
    <w:rsid w:val="5A71220B"/>
    <w:rsid w:val="5A73CDD5"/>
    <w:rsid w:val="5A847E7D"/>
    <w:rsid w:val="5A98AFC7"/>
    <w:rsid w:val="5AC91BB3"/>
    <w:rsid w:val="5ADB362B"/>
    <w:rsid w:val="5B3DF5A8"/>
    <w:rsid w:val="5B45A316"/>
    <w:rsid w:val="5BA7CEA8"/>
    <w:rsid w:val="5BBF15B6"/>
    <w:rsid w:val="5BE52228"/>
    <w:rsid w:val="5BEF5B85"/>
    <w:rsid w:val="5C690473"/>
    <w:rsid w:val="5CA3EFD4"/>
    <w:rsid w:val="5CC34390"/>
    <w:rsid w:val="5CC6402B"/>
    <w:rsid w:val="5CCEC9AC"/>
    <w:rsid w:val="5CD30679"/>
    <w:rsid w:val="5CDA9CD2"/>
    <w:rsid w:val="5CE02B2F"/>
    <w:rsid w:val="5D7B1320"/>
    <w:rsid w:val="5D7CCE32"/>
    <w:rsid w:val="5DAB1739"/>
    <w:rsid w:val="5DAC73AD"/>
    <w:rsid w:val="5DBB55F1"/>
    <w:rsid w:val="5DC57CE5"/>
    <w:rsid w:val="5DC92AC6"/>
    <w:rsid w:val="5DFA1A2F"/>
    <w:rsid w:val="5E57B8C4"/>
    <w:rsid w:val="5E806778"/>
    <w:rsid w:val="5EFB520D"/>
    <w:rsid w:val="5F080449"/>
    <w:rsid w:val="5F285BF2"/>
    <w:rsid w:val="5FAF6997"/>
    <w:rsid w:val="5FB5937B"/>
    <w:rsid w:val="5FC6459A"/>
    <w:rsid w:val="6005922A"/>
    <w:rsid w:val="6034A7F6"/>
    <w:rsid w:val="605810BB"/>
    <w:rsid w:val="6071B194"/>
    <w:rsid w:val="609A97C7"/>
    <w:rsid w:val="609E1ED5"/>
    <w:rsid w:val="60F4B690"/>
    <w:rsid w:val="61110E20"/>
    <w:rsid w:val="61561A76"/>
    <w:rsid w:val="6192A220"/>
    <w:rsid w:val="61D5CF84"/>
    <w:rsid w:val="61F4986B"/>
    <w:rsid w:val="621E3196"/>
    <w:rsid w:val="62F1AD68"/>
    <w:rsid w:val="630E4C34"/>
    <w:rsid w:val="635C4B5F"/>
    <w:rsid w:val="636843ED"/>
    <w:rsid w:val="6376A2D1"/>
    <w:rsid w:val="639634A2"/>
    <w:rsid w:val="63CEBBF2"/>
    <w:rsid w:val="63F452F3"/>
    <w:rsid w:val="6411D425"/>
    <w:rsid w:val="643917FD"/>
    <w:rsid w:val="6456FC14"/>
    <w:rsid w:val="64754BC3"/>
    <w:rsid w:val="6487A47D"/>
    <w:rsid w:val="64BD3319"/>
    <w:rsid w:val="64C6B0B6"/>
    <w:rsid w:val="64FDC3AA"/>
    <w:rsid w:val="65192FDF"/>
    <w:rsid w:val="654FABC4"/>
    <w:rsid w:val="655EA868"/>
    <w:rsid w:val="65840587"/>
    <w:rsid w:val="65A3DBAD"/>
    <w:rsid w:val="65AA28DE"/>
    <w:rsid w:val="65B30DD3"/>
    <w:rsid w:val="65B66336"/>
    <w:rsid w:val="65D92921"/>
    <w:rsid w:val="65DD1ACA"/>
    <w:rsid w:val="65E101AF"/>
    <w:rsid w:val="65E8A019"/>
    <w:rsid w:val="661A63E5"/>
    <w:rsid w:val="661E6750"/>
    <w:rsid w:val="6624EB7E"/>
    <w:rsid w:val="662709DA"/>
    <w:rsid w:val="66962E1B"/>
    <w:rsid w:val="671D8840"/>
    <w:rsid w:val="677AB252"/>
    <w:rsid w:val="67C1CCAD"/>
    <w:rsid w:val="67EE82E4"/>
    <w:rsid w:val="680B8679"/>
    <w:rsid w:val="680C487B"/>
    <w:rsid w:val="681E2A06"/>
    <w:rsid w:val="688651B0"/>
    <w:rsid w:val="68BC884D"/>
    <w:rsid w:val="68C9AD43"/>
    <w:rsid w:val="68D9B57F"/>
    <w:rsid w:val="68F862E1"/>
    <w:rsid w:val="68FA02FB"/>
    <w:rsid w:val="69130222"/>
    <w:rsid w:val="6971857A"/>
    <w:rsid w:val="699A21D9"/>
    <w:rsid w:val="69D413EB"/>
    <w:rsid w:val="6A08D7B5"/>
    <w:rsid w:val="6A3C828B"/>
    <w:rsid w:val="6AE0D51C"/>
    <w:rsid w:val="6AE37FEF"/>
    <w:rsid w:val="6B277041"/>
    <w:rsid w:val="6B2D2C12"/>
    <w:rsid w:val="6B465683"/>
    <w:rsid w:val="6B835C19"/>
    <w:rsid w:val="6BB33548"/>
    <w:rsid w:val="6BB6B029"/>
    <w:rsid w:val="6BC6BE4A"/>
    <w:rsid w:val="6C43394C"/>
    <w:rsid w:val="6C611AD6"/>
    <w:rsid w:val="6CC146D6"/>
    <w:rsid w:val="6D253665"/>
    <w:rsid w:val="6D2FAA32"/>
    <w:rsid w:val="6D38960D"/>
    <w:rsid w:val="6D610E59"/>
    <w:rsid w:val="6D79B028"/>
    <w:rsid w:val="6D8B208E"/>
    <w:rsid w:val="6DB03EF8"/>
    <w:rsid w:val="6DB4ECB1"/>
    <w:rsid w:val="6DE07DF0"/>
    <w:rsid w:val="6E4A4250"/>
    <w:rsid w:val="6E6BE6FC"/>
    <w:rsid w:val="6E762127"/>
    <w:rsid w:val="6E845ACE"/>
    <w:rsid w:val="6EADD94E"/>
    <w:rsid w:val="6EF2B538"/>
    <w:rsid w:val="6EF59334"/>
    <w:rsid w:val="6F6A32D2"/>
    <w:rsid w:val="6F7ECD15"/>
    <w:rsid w:val="6FDAF565"/>
    <w:rsid w:val="70188AAC"/>
    <w:rsid w:val="7025553F"/>
    <w:rsid w:val="7037A5FA"/>
    <w:rsid w:val="70482511"/>
    <w:rsid w:val="70B53ACD"/>
    <w:rsid w:val="70D6E617"/>
    <w:rsid w:val="70ED6A41"/>
    <w:rsid w:val="71421DC5"/>
    <w:rsid w:val="714AABDA"/>
    <w:rsid w:val="7151E08E"/>
    <w:rsid w:val="716F97A1"/>
    <w:rsid w:val="7179655D"/>
    <w:rsid w:val="71959FAB"/>
    <w:rsid w:val="7280BA90"/>
    <w:rsid w:val="7294FAFE"/>
    <w:rsid w:val="72BBFD28"/>
    <w:rsid w:val="72CE5CC1"/>
    <w:rsid w:val="7300E8B8"/>
    <w:rsid w:val="7348F1A5"/>
    <w:rsid w:val="73C90457"/>
    <w:rsid w:val="73D14E95"/>
    <w:rsid w:val="73E0A2AF"/>
    <w:rsid w:val="73E6F2CE"/>
    <w:rsid w:val="7417E19E"/>
    <w:rsid w:val="743138BD"/>
    <w:rsid w:val="743D9BC8"/>
    <w:rsid w:val="744F6660"/>
    <w:rsid w:val="7463C7DF"/>
    <w:rsid w:val="7492B837"/>
    <w:rsid w:val="74A0A809"/>
    <w:rsid w:val="74D3C4F6"/>
    <w:rsid w:val="75025CFD"/>
    <w:rsid w:val="750B171D"/>
    <w:rsid w:val="75641E89"/>
    <w:rsid w:val="75745A9E"/>
    <w:rsid w:val="75D96C29"/>
    <w:rsid w:val="761E1CFD"/>
    <w:rsid w:val="76629FD3"/>
    <w:rsid w:val="76896567"/>
    <w:rsid w:val="76E877F8"/>
    <w:rsid w:val="77B5336B"/>
    <w:rsid w:val="785C7F00"/>
    <w:rsid w:val="78666BF3"/>
    <w:rsid w:val="78944B86"/>
    <w:rsid w:val="789A98A3"/>
    <w:rsid w:val="78CE21BE"/>
    <w:rsid w:val="78F9B939"/>
    <w:rsid w:val="7915282F"/>
    <w:rsid w:val="792E50C8"/>
    <w:rsid w:val="79E6B34F"/>
    <w:rsid w:val="7A10C026"/>
    <w:rsid w:val="7A4E623C"/>
    <w:rsid w:val="7A56140E"/>
    <w:rsid w:val="7A73D71A"/>
    <w:rsid w:val="7A878C94"/>
    <w:rsid w:val="7AD8F3E8"/>
    <w:rsid w:val="7AECE6A5"/>
    <w:rsid w:val="7AF430B5"/>
    <w:rsid w:val="7B2F92D3"/>
    <w:rsid w:val="7B4BBEED"/>
    <w:rsid w:val="7B5F9BD8"/>
    <w:rsid w:val="7B62538B"/>
    <w:rsid w:val="7B699CCD"/>
    <w:rsid w:val="7BCBEC48"/>
    <w:rsid w:val="7C0231FD"/>
    <w:rsid w:val="7C31F0A2"/>
    <w:rsid w:val="7C507A7F"/>
    <w:rsid w:val="7C5A3CC3"/>
    <w:rsid w:val="7C8F7934"/>
    <w:rsid w:val="7C990CE4"/>
    <w:rsid w:val="7C9CE8EC"/>
    <w:rsid w:val="7CC466DC"/>
    <w:rsid w:val="7CFD00A5"/>
    <w:rsid w:val="7D3D4581"/>
    <w:rsid w:val="7D4E944C"/>
    <w:rsid w:val="7D8093E0"/>
    <w:rsid w:val="7DC59E68"/>
    <w:rsid w:val="7E054AF6"/>
    <w:rsid w:val="7E11F548"/>
    <w:rsid w:val="7E4DEE41"/>
    <w:rsid w:val="7E953C4F"/>
    <w:rsid w:val="7F05462B"/>
    <w:rsid w:val="7F6C9E24"/>
    <w:rsid w:val="7FAAB484"/>
    <w:rsid w:val="7FBF77AD"/>
    <w:rsid w:val="7FEA4737"/>
    <w:rsid w:val="7FF0C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0987FDC"/>
  <w15:docId w15:val="{4E8E15BF-480B-4A76-9C61-83FBA694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756"/>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C94642"/>
    <w:pPr>
      <w:keepNext/>
      <w:keepLines/>
      <w:numPr>
        <w:numId w:val="8"/>
      </w:numPr>
      <w:spacing w:before="240" w:after="120"/>
      <w:ind w:left="567" w:hanging="513"/>
      <w:jc w:val="lowKashida"/>
      <w:outlineLvl w:val="0"/>
    </w:pPr>
    <w:rPr>
      <w:rFonts w:asciiTheme="majorBidi" w:eastAsiaTheme="majorEastAsia" w:hAnsiTheme="majorBidi" w:cstheme="majorBidi"/>
      <w:b/>
      <w:bCs/>
      <w:sz w:val="28"/>
      <w:szCs w:val="32"/>
      <w:lang w:val="en-CA"/>
    </w:rPr>
  </w:style>
  <w:style w:type="paragraph" w:styleId="Heading2">
    <w:name w:val="heading 2"/>
    <w:basedOn w:val="Normal"/>
    <w:next w:val="Normal"/>
    <w:link w:val="Heading2Char"/>
    <w:qFormat/>
    <w:rsid w:val="001F32E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rsid w:val="00657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756"/>
  </w:style>
  <w:style w:type="character" w:customStyle="1" w:styleId="Heading2Char">
    <w:name w:val="Heading 2 Char"/>
    <w:basedOn w:val="DefaultParagraphFont"/>
    <w:link w:val="Heading2"/>
    <w:rsid w:val="001F32EB"/>
    <w:rPr>
      <w:rFonts w:ascii="Times New Roman" w:eastAsia="Times New Roman" w:hAnsi="Times New Roman" w:cs="Times New Roman"/>
      <w:b/>
      <w:bCs/>
      <w:iCs/>
      <w:szCs w:val="24"/>
      <w:lang w:val="en-GB" w:eastAsia="en-US"/>
    </w:rPr>
  </w:style>
  <w:style w:type="table" w:styleId="TableGrid">
    <w:name w:val="Table Grid"/>
    <w:basedOn w:val="TableNormal"/>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F32EB"/>
    <w:pPr>
      <w:tabs>
        <w:tab w:val="center" w:pos="4320"/>
        <w:tab w:val="right" w:pos="8640"/>
      </w:tabs>
    </w:pPr>
  </w:style>
  <w:style w:type="character" w:customStyle="1" w:styleId="HeaderChar">
    <w:name w:val="Header Char"/>
    <w:basedOn w:val="DefaultParagraphFont"/>
    <w:link w:val="Header"/>
    <w:uiPriority w:val="99"/>
    <w:rsid w:val="001F32EB"/>
    <w:rPr>
      <w:rFonts w:ascii="Times New Roman" w:eastAsia="Times New Roman" w:hAnsi="Times New Roman" w:cs="Times New Roman"/>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1F32EB"/>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1F32EB"/>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Heading1"/>
    <w:next w:val="Heading2"/>
    <w:rsid w:val="001F32EB"/>
    <w:pPr>
      <w:keepLines w:val="0"/>
      <w:tabs>
        <w:tab w:val="left" w:pos="720"/>
      </w:tabs>
      <w:jc w:val="center"/>
    </w:pPr>
    <w:rPr>
      <w:rFonts w:ascii="Times New Roman" w:eastAsia="Times New Roman" w:hAnsi="Times New Roman" w:cs="Times New Roman"/>
      <w:b w:val="0"/>
      <w:caps/>
      <w:sz w:val="22"/>
      <w:szCs w:val="24"/>
    </w:rPr>
  </w:style>
  <w:style w:type="paragraph" w:customStyle="1" w:styleId="heading2notforTOC">
    <w:name w:val="heading 2 not for TOC"/>
    <w:basedOn w:val="Heading3"/>
    <w:rsid w:val="001F32EB"/>
    <w:pPr>
      <w:keepLines w:val="0"/>
      <w:tabs>
        <w:tab w:val="left" w:pos="567"/>
      </w:tabs>
      <w:spacing w:before="120" w:after="120"/>
      <w:jc w:val="center"/>
    </w:pPr>
    <w:rPr>
      <w:rFonts w:ascii="Times New Roman" w:eastAsia="Times New Roman" w:hAnsi="Times New Roman" w:cs="Times New Roman"/>
      <w:b/>
      <w:iCs/>
      <w:color w:val="auto"/>
    </w:rPr>
  </w:style>
  <w:style w:type="paragraph" w:customStyle="1" w:styleId="Para1">
    <w:name w:val="Para1"/>
    <w:basedOn w:val="Normal"/>
    <w:link w:val="Para1Char"/>
    <w:qFormat/>
    <w:rsid w:val="001F32EB"/>
    <w:pPr>
      <w:numPr>
        <w:numId w:val="1"/>
      </w:numPr>
      <w:spacing w:before="120" w:after="120"/>
    </w:pPr>
    <w:rPr>
      <w:snapToGrid w:val="0"/>
    </w:rPr>
  </w:style>
  <w:style w:type="paragraph" w:customStyle="1" w:styleId="Para2">
    <w:name w:val="Para2"/>
    <w:basedOn w:val="Para1"/>
    <w:rsid w:val="001F32EB"/>
    <w:pPr>
      <w:numPr>
        <w:numId w:val="0"/>
      </w:numPr>
      <w:autoSpaceDE w:val="0"/>
      <w:autoSpaceDN w:val="0"/>
    </w:pPr>
  </w:style>
  <w:style w:type="character" w:styleId="Hyperlink">
    <w:name w:val="Hyperlink"/>
    <w:rsid w:val="001F32EB"/>
    <w:rPr>
      <w:color w:val="0000FF"/>
      <w:sz w:val="18"/>
      <w:u w:val="single"/>
    </w:rPr>
  </w:style>
  <w:style w:type="character" w:customStyle="1" w:styleId="Para1Char">
    <w:name w:val="Para1 Char"/>
    <w:link w:val="Para1"/>
    <w:qFormat/>
    <w:locked/>
    <w:rsid w:val="001F32EB"/>
    <w:rPr>
      <w:snapToGrid w:val="0"/>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F32EB"/>
    <w:pPr>
      <w:spacing w:line="240" w:lineRule="exact"/>
    </w:pPr>
    <w:rPr>
      <w:vertAlign w:val="superscript"/>
    </w:rPr>
  </w:style>
  <w:style w:type="paragraph" w:styleId="NormalWeb">
    <w:name w:val="Normal (Web)"/>
    <w:basedOn w:val="Normal"/>
    <w:uiPriority w:val="99"/>
    <w:rsid w:val="001F32EB"/>
    <w:pPr>
      <w:spacing w:before="100" w:beforeAutospacing="1" w:after="100" w:afterAutospacing="1"/>
    </w:pPr>
    <w:rPr>
      <w:rFonts w:ascii="Verdana" w:eastAsia="MS Mincho" w:hAnsi="Verdana" w:cs="Angsana New"/>
      <w:sz w:val="18"/>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Normal"/>
    <w:link w:val="CBD-ParaCharChar"/>
    <w:rsid w:val="001F32EB"/>
    <w:pPr>
      <w:keepLines/>
      <w:spacing w:before="120" w:after="120"/>
    </w:p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DefaultParagraphFont"/>
    <w:rsid w:val="001F32EB"/>
  </w:style>
  <w:style w:type="character" w:customStyle="1" w:styleId="Heading1Char">
    <w:name w:val="Heading 1 Char"/>
    <w:basedOn w:val="DefaultParagraphFont"/>
    <w:link w:val="Heading1"/>
    <w:uiPriority w:val="9"/>
    <w:rsid w:val="00C94642"/>
    <w:rPr>
      <w:rFonts w:asciiTheme="majorBidi" w:eastAsiaTheme="majorEastAsia" w:hAnsiTheme="majorBidi" w:cstheme="majorBidi"/>
      <w:b/>
      <w:bCs/>
      <w:kern w:val="2"/>
      <w:sz w:val="28"/>
      <w:szCs w:val="32"/>
      <w:lang w:val="en-CA"/>
      <w14:ligatures w14:val="standardContextual"/>
    </w:rPr>
  </w:style>
  <w:style w:type="character" w:customStyle="1" w:styleId="Heading3Char">
    <w:name w:val="Heading 3 Char"/>
    <w:basedOn w:val="DefaultParagraphFont"/>
    <w:link w:val="Heading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Footer">
    <w:name w:val="footer"/>
    <w:basedOn w:val="Normal"/>
    <w:link w:val="FooterChar"/>
    <w:uiPriority w:val="99"/>
    <w:unhideWhenUsed/>
    <w:rsid w:val="00D328A3"/>
    <w:pPr>
      <w:tabs>
        <w:tab w:val="center" w:pos="4680"/>
        <w:tab w:val="right" w:pos="9360"/>
      </w:tabs>
    </w:pPr>
  </w:style>
  <w:style w:type="character" w:customStyle="1" w:styleId="FooterChar">
    <w:name w:val="Footer Char"/>
    <w:basedOn w:val="DefaultParagraphFont"/>
    <w:link w:val="Footer"/>
    <w:uiPriority w:val="99"/>
    <w:rsid w:val="00D328A3"/>
    <w:rPr>
      <w:rFonts w:ascii="Times New Roman" w:eastAsia="Times New Roman" w:hAnsi="Times New Roman" w:cs="Times New Roman"/>
      <w:szCs w:val="24"/>
      <w:lang w:val="en-GB" w:eastAsia="en-US"/>
    </w:rPr>
  </w:style>
  <w:style w:type="paragraph" w:styleId="Revision">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ListParagraph">
    <w:name w:val="List Paragraph"/>
    <w:basedOn w:val="Normal"/>
    <w:link w:val="ListParagraphChar"/>
    <w:uiPriority w:val="34"/>
    <w:qFormat/>
    <w:rsid w:val="00EC6561"/>
    <w:pPr>
      <w:ind w:left="720"/>
      <w:contextualSpacing/>
    </w:pPr>
  </w:style>
  <w:style w:type="paragraph" w:customStyle="1" w:styleId="meetingname">
    <w:name w:val="meeting name"/>
    <w:basedOn w:val="Normal"/>
    <w:qFormat/>
    <w:rsid w:val="004527CE"/>
    <w:pPr>
      <w:ind w:left="142" w:right="4218" w:hanging="142"/>
    </w:pPr>
    <w:rPr>
      <w:caps/>
    </w:rPr>
  </w:style>
  <w:style w:type="paragraph" w:customStyle="1" w:styleId="Style1">
    <w:name w:val="Style1"/>
    <w:basedOn w:val="Heading2"/>
    <w:qFormat/>
    <w:rsid w:val="004527CE"/>
    <w:rPr>
      <w:i/>
    </w:rPr>
  </w:style>
  <w:style w:type="paragraph" w:customStyle="1" w:styleId="CBD-Item">
    <w:name w:val="CBD-Item"/>
    <w:basedOn w:val="Normal"/>
    <w:link w:val="CBD-ItemChar"/>
    <w:rsid w:val="004527CE"/>
    <w:pPr>
      <w:keepNext/>
      <w:spacing w:before="240" w:after="120"/>
      <w:jc w:val="center"/>
    </w:pPr>
    <w:rPr>
      <w:rFonts w:ascii="Times New Roman Bold" w:hAnsi="Times New Roman Bold"/>
      <w:b/>
      <w:cap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PlaceholderText">
    <w:name w:val="Placeholder Text"/>
    <w:basedOn w:val="DefaultParagraphFont"/>
    <w:uiPriority w:val="99"/>
    <w:rsid w:val="004527CE"/>
  </w:style>
  <w:style w:type="character" w:styleId="CommentReference">
    <w:name w:val="annotation reference"/>
    <w:basedOn w:val="DefaultParagraphFont"/>
    <w:uiPriority w:val="99"/>
    <w:semiHidden/>
    <w:unhideWhenUsed/>
    <w:rsid w:val="00BB5619"/>
    <w:rPr>
      <w:sz w:val="16"/>
      <w:szCs w:val="16"/>
    </w:rPr>
  </w:style>
  <w:style w:type="paragraph" w:styleId="CommentText">
    <w:name w:val="annotation text"/>
    <w:basedOn w:val="Normal"/>
    <w:link w:val="CommentTextChar"/>
    <w:uiPriority w:val="99"/>
    <w:unhideWhenUsed/>
    <w:rsid w:val="00BB5619"/>
    <w:rPr>
      <w:sz w:val="20"/>
      <w:szCs w:val="20"/>
    </w:rPr>
  </w:style>
  <w:style w:type="character" w:customStyle="1" w:styleId="CommentTextChar">
    <w:name w:val="Comment Text Char"/>
    <w:basedOn w:val="DefaultParagraphFont"/>
    <w:link w:val="CommentText"/>
    <w:uiPriority w:val="99"/>
    <w:rsid w:val="00BB5619"/>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BB5619"/>
    <w:rPr>
      <w:b/>
      <w:bCs/>
    </w:rPr>
  </w:style>
  <w:style w:type="character" w:customStyle="1" w:styleId="CommentSubjectChar">
    <w:name w:val="Comment Subject Char"/>
    <w:basedOn w:val="CommentTextChar"/>
    <w:link w:val="CommentSubject"/>
    <w:uiPriority w:val="99"/>
    <w:semiHidden/>
    <w:rsid w:val="00BB5619"/>
    <w:rPr>
      <w:rFonts w:ascii="Times New Roman" w:eastAsia="Times New Roman" w:hAnsi="Times New Roman" w:cs="Times New Roman"/>
      <w:b/>
      <w:bCs/>
      <w:sz w:val="20"/>
      <w:szCs w:val="20"/>
      <w:lang w:val="en-GB" w:eastAsia="en-US"/>
    </w:rPr>
  </w:style>
  <w:style w:type="character" w:styleId="FollowedHyperlink">
    <w:name w:val="FollowedHyperlink"/>
    <w:basedOn w:val="DefaultParagraphFont"/>
    <w:uiPriority w:val="99"/>
    <w:semiHidden/>
    <w:unhideWhenUsed/>
    <w:rsid w:val="00244376"/>
    <w:rPr>
      <w:color w:val="954F72" w:themeColor="followedHyperlink"/>
      <w:u w:val="single"/>
    </w:rPr>
  </w:style>
  <w:style w:type="character" w:customStyle="1" w:styleId="UnresolvedMention1">
    <w:name w:val="Unresolved Mention1"/>
    <w:basedOn w:val="DefaultParagraphFont"/>
    <w:uiPriority w:val="99"/>
    <w:semiHidden/>
    <w:unhideWhenUsed/>
    <w:rsid w:val="00093116"/>
    <w:rPr>
      <w:color w:val="605E5C"/>
      <w:shd w:val="clear" w:color="auto" w:fill="E1DFDD"/>
    </w:rPr>
  </w:style>
  <w:style w:type="paragraph" w:customStyle="1" w:styleId="CBD-Para-1">
    <w:name w:val="CBD-Para-1"/>
    <w:basedOn w:val="Normal"/>
    <w:qFormat/>
    <w:rsid w:val="00A12D5C"/>
    <w:pPr>
      <w:keepLines/>
      <w:numPr>
        <w:numId w:val="2"/>
      </w:numPr>
      <w:spacing w:before="120" w:after="120"/>
    </w:pPr>
  </w:style>
  <w:style w:type="paragraph" w:styleId="BalloonText">
    <w:name w:val="Balloon Text"/>
    <w:basedOn w:val="Normal"/>
    <w:link w:val="BalloonTextChar"/>
    <w:uiPriority w:val="99"/>
    <w:semiHidden/>
    <w:unhideWhenUsed/>
    <w:rsid w:val="006911F3"/>
    <w:rPr>
      <w:rFonts w:ascii="Segoe UI" w:hAnsi="Segoe UI" w:cs="Segoe UI"/>
      <w:sz w:val="18"/>
    </w:rPr>
  </w:style>
  <w:style w:type="character" w:customStyle="1" w:styleId="BalloonTextChar">
    <w:name w:val="Balloon Text Char"/>
    <w:basedOn w:val="DefaultParagraphFont"/>
    <w:link w:val="BalloonText"/>
    <w:uiPriority w:val="99"/>
    <w:semiHidden/>
    <w:rsid w:val="006911F3"/>
    <w:rPr>
      <w:rFonts w:ascii="Segoe UI" w:eastAsia="Times New Roman" w:hAnsi="Segoe UI" w:cs="Segoe UI"/>
      <w:sz w:val="18"/>
      <w:szCs w:val="18"/>
      <w:lang w:val="en-GB" w:eastAsia="en-US"/>
    </w:rPr>
  </w:style>
  <w:style w:type="paragraph" w:styleId="Title">
    <w:name w:val="Title"/>
    <w:basedOn w:val="Normal"/>
    <w:next w:val="Normal"/>
    <w:link w:val="TitleChar"/>
    <w:uiPriority w:val="10"/>
    <w:qFormat/>
    <w:rsid w:val="00B02598"/>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Normal"/>
    <w:qFormat/>
    <w:rsid w:val="001B2CA9"/>
    <w:rPr>
      <w:rFonts w:asciiTheme="majorBidi" w:hAnsiTheme="majorBidi" w:cstheme="majorBidi"/>
      <w:b/>
      <w:sz w:val="28"/>
    </w:rPr>
  </w:style>
  <w:style w:type="paragraph" w:styleId="EndnoteText">
    <w:name w:val="endnote text"/>
    <w:basedOn w:val="Normal"/>
    <w:link w:val="EndnoteTextChar"/>
    <w:uiPriority w:val="99"/>
    <w:semiHidden/>
    <w:unhideWhenUsed/>
    <w:rsid w:val="00B75FCA"/>
    <w:rPr>
      <w:sz w:val="20"/>
      <w:szCs w:val="20"/>
    </w:rPr>
  </w:style>
  <w:style w:type="character" w:customStyle="1" w:styleId="EndnoteTextChar">
    <w:name w:val="Endnote Text Char"/>
    <w:basedOn w:val="DefaultParagraphFont"/>
    <w:link w:val="EndnoteText"/>
    <w:uiPriority w:val="99"/>
    <w:semiHidden/>
    <w:rsid w:val="00B75FCA"/>
    <w:rPr>
      <w:rFonts w:ascii="Times New Roman" w:eastAsia="Times New Roman" w:hAnsi="Times New Roman" w:cs="Times New Roman"/>
      <w:sz w:val="20"/>
      <w:szCs w:val="20"/>
      <w:lang w:val="en-GB" w:eastAsia="en-US"/>
    </w:rPr>
  </w:style>
  <w:style w:type="character" w:styleId="EndnoteReference">
    <w:name w:val="endnote reference"/>
    <w:basedOn w:val="DefaultParagraphFont"/>
    <w:uiPriority w:val="99"/>
    <w:semiHidden/>
    <w:unhideWhenUsed/>
    <w:rsid w:val="00B75FCA"/>
    <w:rPr>
      <w:vertAlign w:val="superscript"/>
    </w:rPr>
  </w:style>
  <w:style w:type="paragraph" w:customStyle="1" w:styleId="CBD-Table-Item">
    <w:name w:val="CBD-Table-Item"/>
    <w:basedOn w:val="Normal"/>
    <w:rsid w:val="00ED5B68"/>
    <w:pPr>
      <w:numPr>
        <w:numId w:val="3"/>
      </w:numPr>
    </w:pPr>
  </w:style>
  <w:style w:type="paragraph" w:customStyle="1" w:styleId="CBD-Table-Sub-Item">
    <w:name w:val="CBD-Table-Sub-Item"/>
    <w:basedOn w:val="Normal"/>
    <w:rsid w:val="00ED5B68"/>
    <w:pPr>
      <w:numPr>
        <w:ilvl w:val="1"/>
        <w:numId w:val="3"/>
      </w:numPr>
    </w:pPr>
  </w:style>
  <w:style w:type="character" w:customStyle="1" w:styleId="ListParagraphChar">
    <w:name w:val="List Paragraph Char"/>
    <w:basedOn w:val="DefaultParagraphFont"/>
    <w:link w:val="ListParagraph"/>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Normal"/>
    <w:rsid w:val="003F517E"/>
    <w:pPr>
      <w:ind w:left="170" w:right="3119" w:hanging="170"/>
    </w:pPr>
    <w:rPr>
      <w:b/>
    </w:rPr>
  </w:style>
  <w:style w:type="paragraph" w:customStyle="1" w:styleId="Venuedate">
    <w:name w:val="Venue&amp;date"/>
    <w:basedOn w:val="Cornernotation"/>
    <w:qFormat/>
    <w:rsid w:val="003F517E"/>
    <w:rPr>
      <w:b w:val="0"/>
      <w:bCs/>
    </w:rPr>
  </w:style>
  <w:style w:type="paragraph" w:customStyle="1" w:styleId="Footnote">
    <w:name w:val="Footnote"/>
    <w:basedOn w:val="FootnoteText"/>
    <w:qFormat/>
    <w:rsid w:val="003F517E"/>
    <w:pPr>
      <w:keepLines w:val="0"/>
      <w:spacing w:after="0"/>
      <w:ind w:firstLine="0"/>
    </w:pPr>
    <w:rPr>
      <w:lang w:val="en-CA"/>
    </w:rPr>
  </w:style>
  <w:style w:type="paragraph" w:customStyle="1" w:styleId="Cornernotation-Item">
    <w:name w:val="Corner notation - Item"/>
    <w:basedOn w:val="Venuedate"/>
    <w:qFormat/>
    <w:rsid w:val="003F517E"/>
    <w:rPr>
      <w:b/>
    </w:rPr>
  </w:style>
  <w:style w:type="paragraph" w:styleId="Subtitle">
    <w:name w:val="Subtitle"/>
    <w:basedOn w:val="Normal"/>
    <w:next w:val="Normal"/>
    <w:link w:val="SubtitleChar"/>
    <w:uiPriority w:val="11"/>
    <w:qFormat/>
    <w:rsid w:val="004C32C3"/>
    <w:pPr>
      <w:numPr>
        <w:ilvl w:val="1"/>
      </w:numPr>
    </w:pPr>
    <w:rPr>
      <w:rFonts w:ascii="Times New Roman Bold" w:hAnsi="Times New Roman Bold"/>
      <w:b/>
      <w:color w:val="5A5A5A" w:themeColor="text1" w:themeTint="A5"/>
    </w:rPr>
  </w:style>
  <w:style w:type="character" w:customStyle="1" w:styleId="SubtitleChar">
    <w:name w:val="Subtitle Char"/>
    <w:basedOn w:val="DefaultParagraphFont"/>
    <w:link w:val="Subtitle"/>
    <w:uiPriority w:val="11"/>
    <w:rsid w:val="004C32C3"/>
    <w:rPr>
      <w:rFonts w:ascii="Times New Roman Bold" w:hAnsi="Times New Roman Bold"/>
      <w:b/>
      <w:color w:val="5A5A5A" w:themeColor="text1" w:themeTint="A5"/>
      <w:lang w:val="en-GB" w:eastAsia="en-US"/>
    </w:rPr>
  </w:style>
  <w:style w:type="paragraph" w:customStyle="1" w:styleId="Para10">
    <w:name w:val="Para 1"/>
    <w:basedOn w:val="Normal"/>
    <w:qFormat/>
    <w:rsid w:val="001B2CA9"/>
    <w:pPr>
      <w:numPr>
        <w:numId w:val="5"/>
      </w:numPr>
      <w:tabs>
        <w:tab w:val="left" w:pos="1134"/>
      </w:tabs>
      <w:spacing w:before="120" w:after="120"/>
      <w:jc w:val="lowKashida"/>
    </w:pPr>
    <w:rPr>
      <w:rFonts w:asciiTheme="majorBidi" w:hAnsiTheme="majorBidi" w:cstheme="maj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9286163">
      <w:bodyDiv w:val="1"/>
      <w:marLeft w:val="0"/>
      <w:marRight w:val="0"/>
      <w:marTop w:val="0"/>
      <w:marBottom w:val="0"/>
      <w:divBdr>
        <w:top w:val="none" w:sz="0" w:space="0" w:color="auto"/>
        <w:left w:val="none" w:sz="0" w:space="0" w:color="auto"/>
        <w:bottom w:val="none" w:sz="0" w:space="0" w:color="auto"/>
        <w:right w:val="none" w:sz="0" w:space="0" w:color="auto"/>
      </w:divBdr>
    </w:div>
    <w:div w:id="409084847">
      <w:bodyDiv w:val="1"/>
      <w:marLeft w:val="0"/>
      <w:marRight w:val="0"/>
      <w:marTop w:val="0"/>
      <w:marBottom w:val="0"/>
      <w:divBdr>
        <w:top w:val="none" w:sz="0" w:space="0" w:color="auto"/>
        <w:left w:val="none" w:sz="0" w:space="0" w:color="auto"/>
        <w:bottom w:val="none" w:sz="0" w:space="0" w:color="auto"/>
        <w:right w:val="none" w:sz="0" w:space="0" w:color="auto"/>
      </w:divBdr>
    </w:div>
    <w:div w:id="753092649">
      <w:bodyDiv w:val="1"/>
      <w:marLeft w:val="0"/>
      <w:marRight w:val="0"/>
      <w:marTop w:val="0"/>
      <w:marBottom w:val="0"/>
      <w:divBdr>
        <w:top w:val="none" w:sz="0" w:space="0" w:color="auto"/>
        <w:left w:val="none" w:sz="0" w:space="0" w:color="auto"/>
        <w:bottom w:val="none" w:sz="0" w:space="0" w:color="auto"/>
        <w:right w:val="none" w:sz="0" w:space="0" w:color="auto"/>
      </w:divBdr>
      <w:divsChild>
        <w:div w:id="1039401189">
          <w:marLeft w:val="0"/>
          <w:marRight w:val="0"/>
          <w:marTop w:val="0"/>
          <w:marBottom w:val="0"/>
          <w:divBdr>
            <w:top w:val="none" w:sz="0" w:space="0" w:color="auto"/>
            <w:left w:val="none" w:sz="0" w:space="0" w:color="auto"/>
            <w:bottom w:val="none" w:sz="0" w:space="0" w:color="auto"/>
            <w:right w:val="none" w:sz="0" w:space="0" w:color="auto"/>
          </w:divBdr>
          <w:divsChild>
            <w:div w:id="1902520354">
              <w:marLeft w:val="0"/>
              <w:marRight w:val="0"/>
              <w:marTop w:val="0"/>
              <w:marBottom w:val="0"/>
              <w:divBdr>
                <w:top w:val="none" w:sz="0" w:space="0" w:color="auto"/>
                <w:left w:val="none" w:sz="0" w:space="0" w:color="auto"/>
                <w:bottom w:val="none" w:sz="0" w:space="0" w:color="auto"/>
                <w:right w:val="none" w:sz="0" w:space="0" w:color="auto"/>
              </w:divBdr>
            </w:div>
          </w:divsChild>
        </w:div>
        <w:div w:id="1886991383">
          <w:marLeft w:val="0"/>
          <w:marRight w:val="0"/>
          <w:marTop w:val="0"/>
          <w:marBottom w:val="0"/>
          <w:divBdr>
            <w:top w:val="none" w:sz="0" w:space="0" w:color="auto"/>
            <w:left w:val="none" w:sz="0" w:space="0" w:color="auto"/>
            <w:bottom w:val="none" w:sz="0" w:space="0" w:color="auto"/>
            <w:right w:val="none" w:sz="0" w:space="0" w:color="auto"/>
          </w:divBdr>
          <w:divsChild>
            <w:div w:id="16867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3277">
      <w:bodyDiv w:val="1"/>
      <w:marLeft w:val="0"/>
      <w:marRight w:val="0"/>
      <w:marTop w:val="0"/>
      <w:marBottom w:val="0"/>
      <w:divBdr>
        <w:top w:val="none" w:sz="0" w:space="0" w:color="auto"/>
        <w:left w:val="none" w:sz="0" w:space="0" w:color="auto"/>
        <w:bottom w:val="none" w:sz="0" w:space="0" w:color="auto"/>
        <w:right w:val="none" w:sz="0" w:space="0" w:color="auto"/>
      </w:divBdr>
    </w:div>
    <w:div w:id="874998702">
      <w:bodyDiv w:val="1"/>
      <w:marLeft w:val="0"/>
      <w:marRight w:val="0"/>
      <w:marTop w:val="0"/>
      <w:marBottom w:val="0"/>
      <w:divBdr>
        <w:top w:val="none" w:sz="0" w:space="0" w:color="auto"/>
        <w:left w:val="none" w:sz="0" w:space="0" w:color="auto"/>
        <w:bottom w:val="none" w:sz="0" w:space="0" w:color="auto"/>
        <w:right w:val="none" w:sz="0" w:space="0" w:color="auto"/>
      </w:divBdr>
    </w:div>
    <w:div w:id="916020483">
      <w:bodyDiv w:val="1"/>
      <w:marLeft w:val="0"/>
      <w:marRight w:val="0"/>
      <w:marTop w:val="0"/>
      <w:marBottom w:val="0"/>
      <w:divBdr>
        <w:top w:val="none" w:sz="0" w:space="0" w:color="auto"/>
        <w:left w:val="none" w:sz="0" w:space="0" w:color="auto"/>
        <w:bottom w:val="none" w:sz="0" w:space="0" w:color="auto"/>
        <w:right w:val="none" w:sz="0" w:space="0" w:color="auto"/>
      </w:divBdr>
    </w:div>
    <w:div w:id="1024671740">
      <w:bodyDiv w:val="1"/>
      <w:marLeft w:val="0"/>
      <w:marRight w:val="0"/>
      <w:marTop w:val="0"/>
      <w:marBottom w:val="0"/>
      <w:divBdr>
        <w:top w:val="none" w:sz="0" w:space="0" w:color="auto"/>
        <w:left w:val="none" w:sz="0" w:space="0" w:color="auto"/>
        <w:bottom w:val="none" w:sz="0" w:space="0" w:color="auto"/>
        <w:right w:val="none" w:sz="0" w:space="0" w:color="auto"/>
      </w:divBdr>
    </w:div>
    <w:div w:id="1332829733">
      <w:bodyDiv w:val="1"/>
      <w:marLeft w:val="0"/>
      <w:marRight w:val="0"/>
      <w:marTop w:val="0"/>
      <w:marBottom w:val="0"/>
      <w:divBdr>
        <w:top w:val="none" w:sz="0" w:space="0" w:color="auto"/>
        <w:left w:val="none" w:sz="0" w:space="0" w:color="auto"/>
        <w:bottom w:val="none" w:sz="0" w:space="0" w:color="auto"/>
        <w:right w:val="none" w:sz="0" w:space="0" w:color="auto"/>
      </w:divBdr>
    </w:div>
    <w:div w:id="1341007448">
      <w:bodyDiv w:val="1"/>
      <w:marLeft w:val="0"/>
      <w:marRight w:val="0"/>
      <w:marTop w:val="0"/>
      <w:marBottom w:val="0"/>
      <w:divBdr>
        <w:top w:val="none" w:sz="0" w:space="0" w:color="auto"/>
        <w:left w:val="none" w:sz="0" w:space="0" w:color="auto"/>
        <w:bottom w:val="none" w:sz="0" w:space="0" w:color="auto"/>
        <w:right w:val="none" w:sz="0" w:space="0" w:color="auto"/>
      </w:divBdr>
    </w:div>
    <w:div w:id="1441293044">
      <w:bodyDiv w:val="1"/>
      <w:marLeft w:val="0"/>
      <w:marRight w:val="0"/>
      <w:marTop w:val="0"/>
      <w:marBottom w:val="0"/>
      <w:divBdr>
        <w:top w:val="none" w:sz="0" w:space="0" w:color="auto"/>
        <w:left w:val="none" w:sz="0" w:space="0" w:color="auto"/>
        <w:bottom w:val="none" w:sz="0" w:space="0" w:color="auto"/>
        <w:right w:val="none" w:sz="0" w:space="0" w:color="auto"/>
      </w:divBdr>
    </w:div>
    <w:div w:id="1555501999">
      <w:bodyDiv w:val="1"/>
      <w:marLeft w:val="0"/>
      <w:marRight w:val="0"/>
      <w:marTop w:val="0"/>
      <w:marBottom w:val="0"/>
      <w:divBdr>
        <w:top w:val="none" w:sz="0" w:space="0" w:color="auto"/>
        <w:left w:val="none" w:sz="0" w:space="0" w:color="auto"/>
        <w:bottom w:val="none" w:sz="0" w:space="0" w:color="auto"/>
        <w:right w:val="none" w:sz="0" w:space="0" w:color="auto"/>
      </w:divBdr>
    </w:div>
    <w:div w:id="1607884553">
      <w:bodyDiv w:val="1"/>
      <w:marLeft w:val="0"/>
      <w:marRight w:val="0"/>
      <w:marTop w:val="0"/>
      <w:marBottom w:val="0"/>
      <w:divBdr>
        <w:top w:val="none" w:sz="0" w:space="0" w:color="auto"/>
        <w:left w:val="none" w:sz="0" w:space="0" w:color="auto"/>
        <w:bottom w:val="none" w:sz="0" w:space="0" w:color="auto"/>
        <w:right w:val="none" w:sz="0" w:space="0" w:color="auto"/>
      </w:divBdr>
    </w:div>
    <w:div w:id="1646542570">
      <w:bodyDiv w:val="1"/>
      <w:marLeft w:val="0"/>
      <w:marRight w:val="0"/>
      <w:marTop w:val="0"/>
      <w:marBottom w:val="0"/>
      <w:divBdr>
        <w:top w:val="none" w:sz="0" w:space="0" w:color="auto"/>
        <w:left w:val="none" w:sz="0" w:space="0" w:color="auto"/>
        <w:bottom w:val="none" w:sz="0" w:space="0" w:color="auto"/>
        <w:right w:val="none" w:sz="0" w:space="0" w:color="auto"/>
      </w:divBdr>
    </w:div>
    <w:div w:id="1821573368">
      <w:bodyDiv w:val="1"/>
      <w:marLeft w:val="0"/>
      <w:marRight w:val="0"/>
      <w:marTop w:val="0"/>
      <w:marBottom w:val="0"/>
      <w:divBdr>
        <w:top w:val="none" w:sz="0" w:space="0" w:color="auto"/>
        <w:left w:val="none" w:sz="0" w:space="0" w:color="auto"/>
        <w:bottom w:val="none" w:sz="0" w:space="0" w:color="auto"/>
        <w:right w:val="none" w:sz="0" w:space="0" w:color="auto"/>
      </w:divBdr>
    </w:div>
    <w:div w:id="1823353564">
      <w:bodyDiv w:val="1"/>
      <w:marLeft w:val="0"/>
      <w:marRight w:val="0"/>
      <w:marTop w:val="0"/>
      <w:marBottom w:val="0"/>
      <w:divBdr>
        <w:top w:val="none" w:sz="0" w:space="0" w:color="auto"/>
        <w:left w:val="none" w:sz="0" w:space="0" w:color="auto"/>
        <w:bottom w:val="none" w:sz="0" w:space="0" w:color="auto"/>
        <w:right w:val="none" w:sz="0" w:space="0" w:color="auto"/>
      </w:divBdr>
    </w:div>
    <w:div w:id="1905721712">
      <w:bodyDiv w:val="1"/>
      <w:marLeft w:val="0"/>
      <w:marRight w:val="0"/>
      <w:marTop w:val="0"/>
      <w:marBottom w:val="0"/>
      <w:divBdr>
        <w:top w:val="none" w:sz="0" w:space="0" w:color="auto"/>
        <w:left w:val="none" w:sz="0" w:space="0" w:color="auto"/>
        <w:bottom w:val="none" w:sz="0" w:space="0" w:color="auto"/>
        <w:right w:val="none" w:sz="0" w:space="0" w:color="auto"/>
      </w:divBdr>
    </w:div>
    <w:div w:id="1966352294">
      <w:bodyDiv w:val="1"/>
      <w:marLeft w:val="0"/>
      <w:marRight w:val="0"/>
      <w:marTop w:val="0"/>
      <w:marBottom w:val="0"/>
      <w:divBdr>
        <w:top w:val="none" w:sz="0" w:space="0" w:color="auto"/>
        <w:left w:val="none" w:sz="0" w:space="0" w:color="auto"/>
        <w:bottom w:val="none" w:sz="0" w:space="0" w:color="auto"/>
        <w:right w:val="none" w:sz="0" w:space="0" w:color="auto"/>
      </w:divBdr>
      <w:divsChild>
        <w:div w:id="186136478">
          <w:marLeft w:val="0"/>
          <w:marRight w:val="0"/>
          <w:marTop w:val="0"/>
          <w:marBottom w:val="0"/>
          <w:divBdr>
            <w:top w:val="none" w:sz="0" w:space="0" w:color="auto"/>
            <w:left w:val="none" w:sz="0" w:space="0" w:color="auto"/>
            <w:bottom w:val="none" w:sz="0" w:space="0" w:color="auto"/>
            <w:right w:val="none" w:sz="0" w:space="0" w:color="auto"/>
          </w:divBdr>
        </w:div>
        <w:div w:id="242566703">
          <w:marLeft w:val="0"/>
          <w:marRight w:val="0"/>
          <w:marTop w:val="0"/>
          <w:marBottom w:val="0"/>
          <w:divBdr>
            <w:top w:val="none" w:sz="0" w:space="0" w:color="auto"/>
            <w:left w:val="none" w:sz="0" w:space="0" w:color="auto"/>
            <w:bottom w:val="none" w:sz="0" w:space="0" w:color="auto"/>
            <w:right w:val="none" w:sz="0" w:space="0" w:color="auto"/>
          </w:divBdr>
          <w:divsChild>
            <w:div w:id="1207136638">
              <w:marLeft w:val="0"/>
              <w:marRight w:val="0"/>
              <w:marTop w:val="0"/>
              <w:marBottom w:val="0"/>
              <w:divBdr>
                <w:top w:val="none" w:sz="0" w:space="0" w:color="auto"/>
                <w:left w:val="none" w:sz="0" w:space="0" w:color="auto"/>
                <w:bottom w:val="none" w:sz="0" w:space="0" w:color="auto"/>
                <w:right w:val="none" w:sz="0" w:space="0" w:color="auto"/>
              </w:divBdr>
            </w:div>
          </w:divsChild>
        </w:div>
        <w:div w:id="294412073">
          <w:marLeft w:val="0"/>
          <w:marRight w:val="0"/>
          <w:marTop w:val="0"/>
          <w:marBottom w:val="0"/>
          <w:divBdr>
            <w:top w:val="none" w:sz="0" w:space="0" w:color="auto"/>
            <w:left w:val="none" w:sz="0" w:space="0" w:color="auto"/>
            <w:bottom w:val="none" w:sz="0" w:space="0" w:color="auto"/>
            <w:right w:val="none" w:sz="0" w:space="0" w:color="auto"/>
          </w:divBdr>
          <w:divsChild>
            <w:div w:id="1087847645">
              <w:marLeft w:val="0"/>
              <w:marRight w:val="0"/>
              <w:marTop w:val="0"/>
              <w:marBottom w:val="0"/>
              <w:divBdr>
                <w:top w:val="none" w:sz="0" w:space="0" w:color="auto"/>
                <w:left w:val="none" w:sz="0" w:space="0" w:color="auto"/>
                <w:bottom w:val="none" w:sz="0" w:space="0" w:color="auto"/>
                <w:right w:val="none" w:sz="0" w:space="0" w:color="auto"/>
              </w:divBdr>
            </w:div>
          </w:divsChild>
        </w:div>
        <w:div w:id="984164518">
          <w:marLeft w:val="0"/>
          <w:marRight w:val="0"/>
          <w:marTop w:val="0"/>
          <w:marBottom w:val="0"/>
          <w:divBdr>
            <w:top w:val="none" w:sz="0" w:space="0" w:color="auto"/>
            <w:left w:val="none" w:sz="0" w:space="0" w:color="auto"/>
            <w:bottom w:val="none" w:sz="0" w:space="0" w:color="auto"/>
            <w:right w:val="none" w:sz="0" w:space="0" w:color="auto"/>
          </w:divBdr>
        </w:div>
      </w:divsChild>
    </w:div>
    <w:div w:id="2034303623">
      <w:bodyDiv w:val="1"/>
      <w:marLeft w:val="0"/>
      <w:marRight w:val="0"/>
      <w:marTop w:val="0"/>
      <w:marBottom w:val="0"/>
      <w:divBdr>
        <w:top w:val="none" w:sz="0" w:space="0" w:color="auto"/>
        <w:left w:val="none" w:sz="0" w:space="0" w:color="auto"/>
        <w:bottom w:val="none" w:sz="0" w:space="0" w:color="auto"/>
        <w:right w:val="none" w:sz="0" w:space="0" w:color="auto"/>
      </w:divBdr>
      <w:divsChild>
        <w:div w:id="571240923">
          <w:marLeft w:val="0"/>
          <w:marRight w:val="0"/>
          <w:marTop w:val="0"/>
          <w:marBottom w:val="0"/>
          <w:divBdr>
            <w:top w:val="none" w:sz="0" w:space="0" w:color="auto"/>
            <w:left w:val="none" w:sz="0" w:space="0" w:color="auto"/>
            <w:bottom w:val="none" w:sz="0" w:space="0" w:color="auto"/>
            <w:right w:val="none" w:sz="0" w:space="0" w:color="auto"/>
          </w:divBdr>
          <w:divsChild>
            <w:div w:id="635915707">
              <w:marLeft w:val="0"/>
              <w:marRight w:val="0"/>
              <w:marTop w:val="0"/>
              <w:marBottom w:val="0"/>
              <w:divBdr>
                <w:top w:val="none" w:sz="0" w:space="0" w:color="auto"/>
                <w:left w:val="none" w:sz="0" w:space="0" w:color="auto"/>
                <w:bottom w:val="none" w:sz="0" w:space="0" w:color="auto"/>
                <w:right w:val="none" w:sz="0" w:space="0" w:color="auto"/>
              </w:divBdr>
            </w:div>
          </w:divsChild>
        </w:div>
        <w:div w:id="882255463">
          <w:marLeft w:val="0"/>
          <w:marRight w:val="0"/>
          <w:marTop w:val="0"/>
          <w:marBottom w:val="0"/>
          <w:divBdr>
            <w:top w:val="none" w:sz="0" w:space="0" w:color="auto"/>
            <w:left w:val="none" w:sz="0" w:space="0" w:color="auto"/>
            <w:bottom w:val="none" w:sz="0" w:space="0" w:color="auto"/>
            <w:right w:val="none" w:sz="0" w:space="0" w:color="auto"/>
          </w:divBdr>
        </w:div>
        <w:div w:id="1620994138">
          <w:marLeft w:val="0"/>
          <w:marRight w:val="0"/>
          <w:marTop w:val="0"/>
          <w:marBottom w:val="0"/>
          <w:divBdr>
            <w:top w:val="none" w:sz="0" w:space="0" w:color="auto"/>
            <w:left w:val="none" w:sz="0" w:space="0" w:color="auto"/>
            <w:bottom w:val="none" w:sz="0" w:space="0" w:color="auto"/>
            <w:right w:val="none" w:sz="0" w:space="0" w:color="auto"/>
          </w:divBdr>
        </w:div>
        <w:div w:id="1736663965">
          <w:marLeft w:val="0"/>
          <w:marRight w:val="0"/>
          <w:marTop w:val="0"/>
          <w:marBottom w:val="0"/>
          <w:divBdr>
            <w:top w:val="none" w:sz="0" w:space="0" w:color="auto"/>
            <w:left w:val="none" w:sz="0" w:space="0" w:color="auto"/>
            <w:bottom w:val="none" w:sz="0" w:space="0" w:color="auto"/>
            <w:right w:val="none" w:sz="0" w:space="0" w:color="auto"/>
          </w:divBdr>
          <w:divsChild>
            <w:div w:id="21070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6790">
      <w:bodyDiv w:val="1"/>
      <w:marLeft w:val="0"/>
      <w:marRight w:val="0"/>
      <w:marTop w:val="0"/>
      <w:marBottom w:val="0"/>
      <w:divBdr>
        <w:top w:val="none" w:sz="0" w:space="0" w:color="auto"/>
        <w:left w:val="none" w:sz="0" w:space="0" w:color="auto"/>
        <w:bottom w:val="none" w:sz="0" w:space="0" w:color="auto"/>
        <w:right w:val="none" w:sz="0" w:space="0" w:color="auto"/>
      </w:divBdr>
    </w:div>
    <w:div w:id="2048724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5/cop-15-dec-16-fr.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4D1F26E9F594AA1962DA1C8D8D95BA3"/>
        <w:category>
          <w:name w:val="General"/>
          <w:gallery w:val="placeholder"/>
        </w:category>
        <w:types>
          <w:type w:val="bbPlcHdr"/>
        </w:types>
        <w:behaviors>
          <w:behavior w:val="content"/>
        </w:behaviors>
        <w:guid w:val="{1EB744C4-35E2-4974-BDF6-32DFE36FC5A7}"/>
      </w:docPartPr>
      <w:docPartBody>
        <w:p w:rsidR="009D1565" w:rsidRDefault="007A5425" w:rsidP="007A5425">
          <w:pPr>
            <w:pStyle w:val="F4D1F26E9F594AA1962DA1C8D8D95BA3"/>
          </w:pPr>
          <w:r w:rsidRPr="007E02EB">
            <w:rPr>
              <w:rStyle w:val="PlaceholderText"/>
            </w:rPr>
            <w:t>[Status]</w:t>
          </w:r>
        </w:p>
      </w:docPartBody>
    </w:docPart>
    <w:docPart>
      <w:docPartPr>
        <w:name w:val="95DCA8209D744481B92EBB7BFAEC2D64"/>
        <w:category>
          <w:name w:val="General"/>
          <w:gallery w:val="placeholder"/>
        </w:category>
        <w:types>
          <w:type w:val="bbPlcHdr"/>
        </w:types>
        <w:behaviors>
          <w:behavior w:val="content"/>
        </w:behaviors>
        <w:guid w:val="{6FFA88FB-6356-448E-8925-F9CFB0DDA94F}"/>
      </w:docPartPr>
      <w:docPartBody>
        <w:p w:rsidR="00442AF2" w:rsidRDefault="00442AF2" w:rsidP="00442AF2">
          <w:pPr>
            <w:pStyle w:val="95DCA8209D744481B92EBB7BFAEC2D64"/>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425"/>
    <w:rsid w:val="00004F47"/>
    <w:rsid w:val="0008292C"/>
    <w:rsid w:val="00084129"/>
    <w:rsid w:val="000A4D8D"/>
    <w:rsid w:val="00105CDC"/>
    <w:rsid w:val="00106359"/>
    <w:rsid w:val="00126655"/>
    <w:rsid w:val="00135C39"/>
    <w:rsid w:val="001B7456"/>
    <w:rsid w:val="002209CA"/>
    <w:rsid w:val="0028209A"/>
    <w:rsid w:val="002A2469"/>
    <w:rsid w:val="002A605B"/>
    <w:rsid w:val="002A6C0C"/>
    <w:rsid w:val="002A75EF"/>
    <w:rsid w:val="002B37B6"/>
    <w:rsid w:val="002F16DB"/>
    <w:rsid w:val="0031077D"/>
    <w:rsid w:val="00371AFE"/>
    <w:rsid w:val="003C1CB2"/>
    <w:rsid w:val="003E3B1F"/>
    <w:rsid w:val="00442AF2"/>
    <w:rsid w:val="00455277"/>
    <w:rsid w:val="00455E44"/>
    <w:rsid w:val="0046721F"/>
    <w:rsid w:val="004B4CFB"/>
    <w:rsid w:val="004E25C6"/>
    <w:rsid w:val="00500709"/>
    <w:rsid w:val="005670EC"/>
    <w:rsid w:val="005D2243"/>
    <w:rsid w:val="005E3ADE"/>
    <w:rsid w:val="00620219"/>
    <w:rsid w:val="00632B76"/>
    <w:rsid w:val="0066372D"/>
    <w:rsid w:val="006911A4"/>
    <w:rsid w:val="00696FC3"/>
    <w:rsid w:val="006A192F"/>
    <w:rsid w:val="006A6502"/>
    <w:rsid w:val="007001FD"/>
    <w:rsid w:val="00736BF7"/>
    <w:rsid w:val="007506D8"/>
    <w:rsid w:val="0075318F"/>
    <w:rsid w:val="007856E6"/>
    <w:rsid w:val="00797717"/>
    <w:rsid w:val="007A5425"/>
    <w:rsid w:val="007A69D8"/>
    <w:rsid w:val="007B67D0"/>
    <w:rsid w:val="007B742A"/>
    <w:rsid w:val="007D05FE"/>
    <w:rsid w:val="007D7D22"/>
    <w:rsid w:val="00810A67"/>
    <w:rsid w:val="008332EF"/>
    <w:rsid w:val="008646A0"/>
    <w:rsid w:val="008709D7"/>
    <w:rsid w:val="00882AEF"/>
    <w:rsid w:val="00894B14"/>
    <w:rsid w:val="008B6F3A"/>
    <w:rsid w:val="00912FDF"/>
    <w:rsid w:val="0093555C"/>
    <w:rsid w:val="009B7AAA"/>
    <w:rsid w:val="009C1BCD"/>
    <w:rsid w:val="009D1565"/>
    <w:rsid w:val="009D7D42"/>
    <w:rsid w:val="009E381C"/>
    <w:rsid w:val="00A37CEF"/>
    <w:rsid w:val="00AB2797"/>
    <w:rsid w:val="00AE3F92"/>
    <w:rsid w:val="00B201FE"/>
    <w:rsid w:val="00B44A3F"/>
    <w:rsid w:val="00BD3655"/>
    <w:rsid w:val="00BE57C5"/>
    <w:rsid w:val="00C30ED7"/>
    <w:rsid w:val="00C732C0"/>
    <w:rsid w:val="00C8128F"/>
    <w:rsid w:val="00C926F0"/>
    <w:rsid w:val="00D12279"/>
    <w:rsid w:val="00D359C5"/>
    <w:rsid w:val="00D703C9"/>
    <w:rsid w:val="00D92C36"/>
    <w:rsid w:val="00E22C64"/>
    <w:rsid w:val="00E81E1A"/>
    <w:rsid w:val="00F2736B"/>
    <w:rsid w:val="00F55F3C"/>
    <w:rsid w:val="00F71603"/>
    <w:rsid w:val="00F84B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26655"/>
    <w:rPr>
      <w:color w:val="808080"/>
    </w:rPr>
  </w:style>
  <w:style w:type="paragraph" w:customStyle="1" w:styleId="F4D1F26E9F594AA1962DA1C8D8D95BA3">
    <w:name w:val="F4D1F26E9F594AA1962DA1C8D8D95BA3"/>
    <w:rsid w:val="007A5425"/>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113728-5A24-460C-883B-5091DFC20039}">
  <ds:schemaRefs>
    <ds:schemaRef ds:uri="http://schemas.openxmlformats.org/officeDocument/2006/bibliography"/>
  </ds:schemaRefs>
</ds:datastoreItem>
</file>

<file path=customXml/itemProps3.xml><?xml version="1.0" encoding="utf-8"?>
<ds:datastoreItem xmlns:ds="http://schemas.openxmlformats.org/officeDocument/2006/customXml" ds:itemID="{60F23E83-1638-490D-8599-0433C643DD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FCDE600-1BFF-4BCF-BABD-9231DFA4B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859BED-E830-43B1-8AC6-6C66161584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4111</Words>
  <Characters>25353</Characters>
  <Application>Microsoft Office Word</Application>
  <DocSecurity>0</DocSecurity>
  <Lines>211</Lines>
  <Paragraphs>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stratégie de gestion des connaissances en appui à la mise en œuvre du Cadre mondial de la biodiversité de Kunming-Montréal</vt:lpstr>
      <vt:lpstr>Projet de stratégie de gestion des connaissances en appui à la mise en œuvre du Cadre mondial de la biodiversité de Kunming-Montréal</vt:lpstr>
    </vt:vector>
  </TitlesOfParts>
  <Company/>
  <LinksUpToDate>false</LinksUpToDate>
  <CharactersWithSpaces>29406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stratégie de gestion des connaissances en appui à la mise en œuvre du Cadre mondial de la biodiversité de Kunming-Montréal</dc:title>
  <dc:subject>CBD/TSC/IAG/2024/1/3</dc:subject>
  <dc:creator>Claudia Paguaga Trewin</dc:creator>
  <cp:keywords/>
  <dc:description/>
  <cp:lastModifiedBy>Veronique Lefebvre</cp:lastModifiedBy>
  <cp:revision>2</cp:revision>
  <cp:lastPrinted>2024-04-24T13:12:00Z</cp:lastPrinted>
  <dcterms:created xsi:type="dcterms:W3CDTF">2024-05-22T07:13:00Z</dcterms:created>
  <dcterms:modified xsi:type="dcterms:W3CDTF">2024-05-22T07:13:00Z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