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44F51188" w:rsidR="005207C0" w:rsidRPr="006621C0" w:rsidRDefault="005207C0" w:rsidP="0091333B">
            <w:pPr>
              <w:pStyle w:val="Heading2"/>
              <w:bidi w:val="0"/>
              <w:spacing w:before="120" w:after="0"/>
              <w:jc w:val="left"/>
              <w:rPr>
                <w:rFonts w:ascii="Times New Roman" w:hAnsi="Times New Roman" w:cs="Simplified Arabic"/>
                <w:b w:val="0"/>
                <w:bCs w:val="0"/>
                <w:sz w:val="32"/>
                <w:szCs w:val="32"/>
                <w:highlight w:val="red"/>
                <w:lang w:val="en-CA" w:bidi="ar-SA"/>
              </w:rPr>
            </w:pPr>
            <w:r w:rsidRPr="00A15AE7">
              <w:rPr>
                <w:rFonts w:ascii="Times New Roman" w:hAnsi="Times New Roman" w:cs="Simplified Arabic"/>
                <w:sz w:val="40"/>
                <w:szCs w:val="40"/>
                <w:lang w:val="en-CA" w:bidi="ar-SA"/>
              </w:rPr>
              <w:t>CBD</w:t>
            </w:r>
            <w:r w:rsidR="00F7331A" w:rsidRPr="00F7331A">
              <w:rPr>
                <w:rFonts w:ascii="Times New Roman" w:eastAsia="SimSun" w:hAnsi="Times New Roman"/>
                <w:b w:val="0"/>
                <w:bCs w:val="0"/>
                <w:kern w:val="0"/>
                <w:sz w:val="22"/>
                <w:szCs w:val="22"/>
                <w:lang w:val="en-GB" w:bidi="ar-SA"/>
              </w:rPr>
              <w:t>/CP/MOP/12/</w:t>
            </w:r>
            <w:r w:rsidR="00A4277D">
              <w:rPr>
                <w:rFonts w:ascii="Times New Roman" w:eastAsia="SimSun" w:hAnsi="Times New Roman"/>
                <w:b w:val="0"/>
                <w:bCs w:val="0"/>
                <w:kern w:val="0"/>
                <w:sz w:val="22"/>
                <w:szCs w:val="22"/>
                <w:lang w:val="en-GB" w:bidi="ar-SA"/>
              </w:rPr>
              <w:t>L.12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7F1E294B" w:rsidR="00825851" w:rsidRDefault="00A4277D"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29</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262E50">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E96ABD2" w:rsidR="006A3EFF" w:rsidRPr="00A46719" w:rsidRDefault="00F7331A" w:rsidP="00A01EA1">
            <w:pPr>
              <w:bidi/>
              <w:spacing w:line="216" w:lineRule="auto"/>
              <w:ind w:right="780"/>
              <w:rPr>
                <w:rFonts w:cs="Simplified Arabic"/>
                <w:b/>
                <w:bCs/>
                <w:rtl/>
              </w:rPr>
            </w:pPr>
            <w:r w:rsidRPr="00F7331A">
              <w:rPr>
                <w:rFonts w:cs="Simplified Arabic"/>
                <w:b/>
                <w:bCs/>
                <w:rtl/>
              </w:rPr>
              <w:t xml:space="preserve">مؤتمر الأطراف في الاتفاقية المتعلقة بالتنوع البيولوجي </w:t>
            </w:r>
            <w:r w:rsidRPr="00F7331A">
              <w:rPr>
                <w:rFonts w:cs="Simplified Arabic"/>
                <w:b/>
                <w:bCs/>
                <w:rtl/>
                <w:lang w:bidi="ar-EG"/>
              </w:rPr>
              <w:t>العامل كاجتماع للأطراف في بروتوكول قرطاجنة للسلامة الأحيائية</w:t>
            </w:r>
          </w:p>
          <w:p w14:paraId="55D50ADB" w14:textId="08FF8CC7" w:rsidR="006A3EFF" w:rsidRPr="00A46719" w:rsidRDefault="006A3EFF" w:rsidP="00262E50">
            <w:pPr>
              <w:bidi/>
              <w:spacing w:line="216" w:lineRule="auto"/>
              <w:rPr>
                <w:rFonts w:cs="Simplified Arabic"/>
                <w:b/>
                <w:bCs/>
                <w:rtl/>
              </w:rPr>
            </w:pPr>
            <w:r w:rsidRPr="00A46719">
              <w:rPr>
                <w:rFonts w:cs="Simplified Arabic"/>
                <w:b/>
                <w:bCs/>
                <w:rtl/>
              </w:rPr>
              <w:t xml:space="preserve">الاجتماع </w:t>
            </w:r>
            <w:r w:rsidR="00F7331A">
              <w:rPr>
                <w:rFonts w:cs="Simplified Arabic" w:hint="cs"/>
                <w:b/>
                <w:bCs/>
                <w:rtl/>
              </w:rPr>
              <w:t>الثاني</w:t>
            </w:r>
            <w:r w:rsidRPr="00A46719">
              <w:rPr>
                <w:rFonts w:cs="Simplified Arabic"/>
                <w:b/>
                <w:bCs/>
                <w:rtl/>
              </w:rPr>
              <w:t xml:space="preserve"> عشر</w:t>
            </w:r>
          </w:p>
          <w:p w14:paraId="690E655F" w14:textId="77777777" w:rsidR="006A3EFF" w:rsidRPr="00A46719" w:rsidRDefault="006A3EFF" w:rsidP="00262E50">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00B761D6" w:rsidR="006A3EFF" w:rsidRPr="00A46719" w:rsidRDefault="006A3EFF" w:rsidP="00262E50">
            <w:pPr>
              <w:bidi/>
              <w:spacing w:line="216" w:lineRule="auto"/>
              <w:rPr>
                <w:rFonts w:cs="Simplified Arabic"/>
                <w:rtl/>
              </w:rPr>
            </w:pPr>
            <w:r w:rsidRPr="00A46719">
              <w:rPr>
                <w:rFonts w:cs="Simplified Arabic"/>
                <w:rtl/>
              </w:rPr>
              <w:t xml:space="preserve">البند </w:t>
            </w:r>
            <w:r w:rsidR="00693CEC">
              <w:rPr>
                <w:rFonts w:cs="Simplified Arabic"/>
              </w:rPr>
              <w:t>12</w:t>
            </w:r>
            <w:r w:rsidRPr="00A46719">
              <w:rPr>
                <w:rFonts w:cs="Simplified Arabic"/>
                <w:rtl/>
              </w:rPr>
              <w:t xml:space="preserve"> من جدول الأعمال</w:t>
            </w:r>
          </w:p>
          <w:p w14:paraId="66C8E46E" w14:textId="7C91CE5D" w:rsidR="00203A73" w:rsidRPr="001D32FD" w:rsidRDefault="00693CEC" w:rsidP="00A01EA1">
            <w:pPr>
              <w:tabs>
                <w:tab w:val="left" w:pos="-720"/>
              </w:tabs>
              <w:suppressAutoHyphens/>
              <w:bidi/>
              <w:spacing w:after="240" w:line="216" w:lineRule="auto"/>
              <w:ind w:right="1590"/>
              <w:jc w:val="both"/>
              <w:rPr>
                <w:rFonts w:cs="Simplified Arabic"/>
                <w:b/>
                <w:bCs/>
                <w:rtl/>
              </w:rPr>
            </w:pPr>
            <w:r w:rsidRPr="00693CEC">
              <w:rPr>
                <w:rFonts w:cs="Simplified Arabic"/>
                <w:b/>
                <w:bCs/>
                <w:rtl/>
                <w:lang w:bidi="ar-EG"/>
              </w:rPr>
              <w:t>استعراض فعالية</w:t>
            </w:r>
            <w:r w:rsidRPr="00693CEC">
              <w:rPr>
                <w:rFonts w:cs="Simplified Arabic"/>
                <w:b/>
                <w:bCs/>
                <w:rtl/>
              </w:rPr>
              <w:t xml:space="preserve"> العمليات بموجب اتفاقية التنوع البيولوجي وبروتوكوليها</w:t>
            </w:r>
          </w:p>
        </w:tc>
      </w:tr>
    </w:tbl>
    <w:p w14:paraId="0CC29CEA" w14:textId="05B24FE4" w:rsidR="000E6548" w:rsidRPr="000E6548" w:rsidRDefault="00F7331A" w:rsidP="00262E50">
      <w:pPr>
        <w:keepNext/>
        <w:keepLines/>
        <w:bidi/>
        <w:spacing w:after="120" w:line="216" w:lineRule="auto"/>
        <w:ind w:left="720"/>
        <w:rPr>
          <w:rFonts w:cs="Simplified Arabic"/>
          <w:b/>
          <w:bCs/>
          <w:szCs w:val="28"/>
          <w:rtl/>
        </w:rPr>
      </w:pPr>
      <w:r w:rsidRPr="00F7331A">
        <w:rPr>
          <w:rFonts w:cs="Simplified Arabic"/>
          <w:b/>
          <w:bCs/>
          <w:szCs w:val="28"/>
          <w:rtl/>
        </w:rPr>
        <w:t>خيارات لمواصلة تحسين فعالية الاجتماعات بموجب الاتفاقية وبروتوكوليها</w:t>
      </w:r>
    </w:p>
    <w:p w14:paraId="210A719C" w14:textId="10E8684A" w:rsidR="000E6548" w:rsidRPr="000E6548" w:rsidRDefault="00203A73" w:rsidP="00262E50">
      <w:pPr>
        <w:keepNext/>
        <w:keepLines/>
        <w:bidi/>
        <w:spacing w:after="120" w:line="216" w:lineRule="auto"/>
        <w:ind w:left="720"/>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1AEF8D9E" w14:textId="77777777" w:rsidR="00F7331A" w:rsidRPr="001D32FD" w:rsidRDefault="00F7331A" w:rsidP="00262E50">
      <w:pPr>
        <w:keepNext/>
        <w:tabs>
          <w:tab w:val="left" w:pos="567"/>
          <w:tab w:val="left" w:pos="1701"/>
          <w:tab w:val="left" w:pos="2268"/>
          <w:tab w:val="left" w:pos="2835"/>
          <w:tab w:val="left" w:pos="3402"/>
        </w:tabs>
        <w:bidi/>
        <w:spacing w:after="120" w:line="216" w:lineRule="auto"/>
        <w:ind w:left="720" w:firstLine="720"/>
        <w:jc w:val="both"/>
        <w:rPr>
          <w:rFonts w:eastAsia="SimSun" w:cs="Simplified Arabic"/>
          <w:i/>
          <w:iCs/>
          <w:sz w:val="22"/>
          <w:rtl/>
          <w:lang w:val="en-GB" w:eastAsia="en-US"/>
        </w:rPr>
      </w:pPr>
      <w:r w:rsidRPr="001D32FD">
        <w:rPr>
          <w:rFonts w:eastAsia="MS Mincho" w:cs="Simplified Arabic"/>
          <w:i/>
          <w:iCs/>
          <w:sz w:val="22"/>
          <w:rtl/>
          <w:lang w:val="en-US" w:eastAsia="en-US"/>
        </w:rPr>
        <w:t>إن مؤتمر الأطراف العامل كاجتماع للأطراف في بروتوكول قرطاجنة،</w:t>
      </w:r>
    </w:p>
    <w:p w14:paraId="731899A6" w14:textId="77777777" w:rsidR="00F7331A" w:rsidRPr="001D32FD" w:rsidRDefault="00F7331A" w:rsidP="00262E50">
      <w:pPr>
        <w:tabs>
          <w:tab w:val="left" w:pos="567"/>
          <w:tab w:val="left" w:pos="1701"/>
          <w:tab w:val="left" w:pos="2268"/>
          <w:tab w:val="left" w:pos="2835"/>
          <w:tab w:val="left" w:pos="3402"/>
        </w:tabs>
        <w:bidi/>
        <w:spacing w:after="120" w:line="216" w:lineRule="auto"/>
        <w:ind w:left="720" w:firstLine="720"/>
        <w:jc w:val="both"/>
        <w:rPr>
          <w:rFonts w:eastAsia="SimSun" w:cs="Simplified Arabic"/>
          <w:i/>
          <w:iCs/>
          <w:sz w:val="22"/>
          <w:rtl/>
          <w:lang w:val="en-GB" w:eastAsia="en-US"/>
        </w:rPr>
      </w:pPr>
      <w:r w:rsidRPr="001D32FD">
        <w:rPr>
          <w:rFonts w:eastAsia="SimSun" w:cs="Simplified Arabic"/>
          <w:i/>
          <w:iCs/>
          <w:sz w:val="22"/>
          <w:rtl/>
          <w:lang w:val="en-GB" w:eastAsia="en-US"/>
        </w:rPr>
        <w:t>إذ يشير</w:t>
      </w:r>
      <w:r w:rsidRPr="001D32FD">
        <w:rPr>
          <w:rFonts w:eastAsia="SimSun" w:cs="Simplified Arabic"/>
          <w:sz w:val="22"/>
          <w:rtl/>
          <w:lang w:val="en-GB" w:eastAsia="en-US"/>
        </w:rPr>
        <w:t xml:space="preserve"> إلى مقرره </w:t>
      </w:r>
      <w:hyperlink r:id="rId14" w:history="1">
        <w:r w:rsidRPr="001D32FD">
          <w:rPr>
            <w:rFonts w:eastAsia="SimSun" w:cs="Simplified Arabic"/>
            <w:color w:val="0000FF"/>
            <w:sz w:val="22"/>
            <w:u w:val="single"/>
            <w:lang w:val="en-GB" w:eastAsia="en-US"/>
          </w:rPr>
          <w:t>CP-11/5</w:t>
        </w:r>
      </w:hyperlink>
      <w:r w:rsidRPr="001D32FD">
        <w:rPr>
          <w:rFonts w:eastAsia="SimSun" w:cs="Simplified Arabic"/>
          <w:sz w:val="22"/>
          <w:rtl/>
          <w:lang w:val="en-GB" w:eastAsia="en-US"/>
        </w:rPr>
        <w:t xml:space="preserve"> المؤرخ </w:t>
      </w:r>
      <w:r w:rsidRPr="001D32FD">
        <w:rPr>
          <w:rFonts w:eastAsia="MS Mincho" w:cs="Simplified Arabic"/>
          <w:sz w:val="22"/>
          <w:rtl/>
          <w:lang w:val="en-US" w:eastAsia="en-US"/>
        </w:rPr>
        <w:t>1 نوفمبر/تشرين الثاني</w:t>
      </w:r>
      <w:r w:rsidRPr="001D32FD">
        <w:rPr>
          <w:rFonts w:eastAsia="SimSun" w:cs="Simplified Arabic"/>
          <w:sz w:val="22"/>
          <w:rtl/>
          <w:lang w:val="en-GB" w:eastAsia="en-US"/>
        </w:rPr>
        <w:t xml:space="preserve"> 2024،</w:t>
      </w:r>
    </w:p>
    <w:p w14:paraId="11CB5870" w14:textId="27D52EC3" w:rsidR="00F7331A" w:rsidRPr="001D32FD" w:rsidRDefault="00F7331A" w:rsidP="00262E50">
      <w:pPr>
        <w:tabs>
          <w:tab w:val="left" w:pos="567"/>
          <w:tab w:val="left" w:pos="1701"/>
          <w:tab w:val="left" w:pos="2268"/>
          <w:tab w:val="left" w:pos="2835"/>
          <w:tab w:val="left" w:pos="3402"/>
        </w:tabs>
        <w:bidi/>
        <w:spacing w:after="120" w:line="216" w:lineRule="auto"/>
        <w:ind w:left="720" w:firstLine="720"/>
        <w:jc w:val="both"/>
        <w:rPr>
          <w:rFonts w:eastAsia="SimSun" w:cs="Simplified Arabic"/>
          <w:i/>
          <w:iCs/>
          <w:sz w:val="22"/>
          <w:rtl/>
          <w:lang w:val="en-GB" w:eastAsia="en-US"/>
        </w:rPr>
      </w:pPr>
      <w:r w:rsidRPr="001D32FD">
        <w:rPr>
          <w:rFonts w:eastAsia="MS Mincho" w:cs="Simplified Arabic"/>
          <w:i/>
          <w:iCs/>
          <w:sz w:val="22"/>
          <w:rtl/>
          <w:lang w:val="en-US" w:eastAsia="en-US"/>
        </w:rPr>
        <w:t>إذ يقر</w:t>
      </w:r>
      <w:r w:rsidRPr="001D32FD">
        <w:rPr>
          <w:rFonts w:eastAsia="MS Mincho" w:cs="Simplified Arabic"/>
          <w:sz w:val="22"/>
          <w:rtl/>
          <w:lang w:val="en-US" w:eastAsia="en-US"/>
        </w:rPr>
        <w:t xml:space="preserve"> بالحاجة إلى ضمان شمولية، وشفافية وإنصاف بروتوكول قرطاجنة للسلامة الأحيائية</w:t>
      </w:r>
      <w:r w:rsidRPr="001D32FD">
        <w:rPr>
          <w:rFonts w:eastAsia="SimSun" w:cs="Simplified Arabic"/>
          <w:sz w:val="22"/>
          <w:vertAlign w:val="superscript"/>
          <w:lang w:val="en-GB" w:eastAsia="en-US"/>
        </w:rPr>
        <w:footnoteReference w:id="1"/>
      </w:r>
      <w:r w:rsidRPr="001D32FD">
        <w:rPr>
          <w:rFonts w:eastAsia="MS Mincho" w:cs="Simplified Arabic"/>
          <w:sz w:val="22"/>
          <w:rtl/>
          <w:lang w:val="en-US" w:eastAsia="en-US"/>
        </w:rPr>
        <w:t xml:space="preserve"> مع السعي لتحقيق الكفاءات، وعند الاقتضاء، تكامل العمليات مع اتفاقية التنوع البيولوجي</w:t>
      </w:r>
      <w:r w:rsidRPr="001D32FD">
        <w:rPr>
          <w:rFonts w:eastAsia="SimSun" w:cs="Simplified Arabic"/>
          <w:sz w:val="22"/>
          <w:vertAlign w:val="superscript"/>
          <w:lang w:val="en-GB" w:eastAsia="en-US"/>
        </w:rPr>
        <w:footnoteReference w:id="2"/>
      </w:r>
      <w:r w:rsidRPr="001D32FD">
        <w:rPr>
          <w:rFonts w:eastAsia="MS Mincho" w:cs="Simplified Arabic"/>
          <w:sz w:val="22"/>
          <w:rtl/>
          <w:lang w:val="en-US" w:eastAsia="en-US"/>
        </w:rPr>
        <w:t xml:space="preserve"> وبروتوكول ناغويا بشأن الحصول على الموارد الجينية والتقاسم العادل والمنصف للمنافع الناشئة عن استخدامها،</w:t>
      </w:r>
      <w:r w:rsidRPr="001D32FD">
        <w:rPr>
          <w:rFonts w:eastAsia="SimSun" w:cs="Simplified Arabic"/>
          <w:sz w:val="22"/>
          <w:vertAlign w:val="superscript"/>
          <w:lang w:val="en-GB" w:eastAsia="en-US"/>
        </w:rPr>
        <w:footnoteReference w:id="3"/>
      </w:r>
    </w:p>
    <w:p w14:paraId="410C8027" w14:textId="77777777" w:rsidR="00F7331A" w:rsidRPr="001D32FD" w:rsidRDefault="00F7331A" w:rsidP="00262E50">
      <w:pPr>
        <w:tabs>
          <w:tab w:val="left" w:pos="567"/>
          <w:tab w:val="left" w:pos="1701"/>
          <w:tab w:val="left" w:pos="2268"/>
          <w:tab w:val="left" w:pos="2835"/>
          <w:tab w:val="left" w:pos="3402"/>
        </w:tabs>
        <w:bidi/>
        <w:spacing w:after="120" w:line="216" w:lineRule="auto"/>
        <w:ind w:left="720" w:firstLine="720"/>
        <w:jc w:val="both"/>
        <w:rPr>
          <w:rFonts w:cs="Simplified Arabic"/>
          <w:i/>
          <w:sz w:val="22"/>
          <w:rtl/>
          <w:lang w:val="en-GB" w:eastAsia="en-US"/>
        </w:rPr>
      </w:pPr>
      <w:r w:rsidRPr="001D32FD">
        <w:rPr>
          <w:rFonts w:eastAsia="MS Mincho" w:cs="Simplified Arabic"/>
          <w:i/>
          <w:iCs/>
          <w:sz w:val="22"/>
          <w:rtl/>
          <w:lang w:val="en-US" w:eastAsia="en-US"/>
        </w:rPr>
        <w:t>وإذ يؤكد من جديد</w:t>
      </w:r>
      <w:r w:rsidRPr="001D32FD">
        <w:rPr>
          <w:rFonts w:eastAsia="MS Mincho" w:cs="Simplified Arabic"/>
          <w:sz w:val="22"/>
          <w:rtl/>
          <w:lang w:val="en-US" w:eastAsia="en-US"/>
        </w:rPr>
        <w:t xml:space="preserve"> على الدور المهم للتكنولوجيا في دعم كفاءة وفعالية الاجتماعات، دون المساس باتخاذ القرارات بالتوافق،</w:t>
      </w:r>
    </w:p>
    <w:p w14:paraId="179D2C3E" w14:textId="77777777" w:rsidR="00F7331A" w:rsidRPr="001D32FD" w:rsidRDefault="00F7331A" w:rsidP="001D32FD">
      <w:pPr>
        <w:numPr>
          <w:ilvl w:val="0"/>
          <w:numId w:val="24"/>
        </w:numPr>
        <w:tabs>
          <w:tab w:val="left" w:pos="720"/>
        </w:tabs>
        <w:bidi/>
        <w:spacing w:after="120" w:line="216" w:lineRule="auto"/>
        <w:ind w:left="720" w:firstLine="720"/>
        <w:jc w:val="both"/>
        <w:rPr>
          <w:rFonts w:eastAsia="SimSun" w:cs="Simplified Arabic"/>
          <w:sz w:val="22"/>
          <w:lang w:val="en-GB" w:eastAsia="en-US"/>
        </w:rPr>
      </w:pPr>
      <w:r w:rsidRPr="001D32FD">
        <w:rPr>
          <w:rFonts w:eastAsia="SimSun" w:cs="Simplified Arabic"/>
          <w:i/>
          <w:iCs/>
          <w:sz w:val="22"/>
          <w:rtl/>
          <w:lang w:val="en-GB" w:eastAsia="en-US"/>
        </w:rPr>
        <w:t>يحيط علما</w:t>
      </w:r>
      <w:r w:rsidRPr="001D32FD">
        <w:rPr>
          <w:rFonts w:eastAsia="SimSun" w:cs="Simplified Arabic"/>
          <w:sz w:val="22"/>
          <w:rtl/>
          <w:lang w:val="en-GB" w:eastAsia="en-US"/>
        </w:rPr>
        <w:t xml:space="preserve"> بالمقرر 17/-- الصادر عن مؤتمر الأطراف في اتفاقية التنوع البيولوجي؛</w:t>
      </w:r>
    </w:p>
    <w:p w14:paraId="03B6F25C" w14:textId="77777777" w:rsidR="00F7331A" w:rsidRPr="001D32FD" w:rsidRDefault="00F7331A" w:rsidP="001D32FD">
      <w:pPr>
        <w:numPr>
          <w:ilvl w:val="0"/>
          <w:numId w:val="24"/>
        </w:numPr>
        <w:tabs>
          <w:tab w:val="left" w:pos="720"/>
        </w:tabs>
        <w:bidi/>
        <w:spacing w:after="120" w:line="216" w:lineRule="auto"/>
        <w:ind w:left="720" w:firstLine="720"/>
        <w:jc w:val="both"/>
        <w:rPr>
          <w:rFonts w:eastAsia="SimSun" w:cs="Simplified Arabic"/>
          <w:sz w:val="22"/>
          <w:lang w:val="en-GB" w:eastAsia="en-US"/>
        </w:rPr>
      </w:pPr>
      <w:r w:rsidRPr="001D32FD">
        <w:rPr>
          <w:rFonts w:eastAsia="SimSun" w:cs="Simplified Arabic"/>
          <w:i/>
          <w:iCs/>
          <w:sz w:val="22"/>
          <w:rtl/>
          <w:lang w:val="en-GB" w:eastAsia="en-US"/>
        </w:rPr>
        <w:t>يرحب</w:t>
      </w:r>
      <w:r w:rsidRPr="001D32FD">
        <w:rPr>
          <w:rFonts w:eastAsia="SimSun" w:cs="Simplified Arabic"/>
          <w:sz w:val="22"/>
          <w:rtl/>
          <w:lang w:val="en-GB" w:eastAsia="en-US"/>
        </w:rPr>
        <w:t xml:space="preserve"> بالتقدم المحرز في أداة تتبع المقررات التي تم تطويرها عملا بالمقرر </w:t>
      </w:r>
      <w:hyperlink r:id="rId15" w:history="1">
        <w:r w:rsidRPr="001D32FD">
          <w:rPr>
            <w:rFonts w:eastAsia="SimSun" w:cs="Simplified Arabic"/>
            <w:color w:val="0000FF"/>
            <w:sz w:val="22"/>
            <w:u w:val="single"/>
            <w:rtl/>
            <w:lang w:val="en-GB" w:eastAsia="en-US"/>
          </w:rPr>
          <w:t>12/28</w:t>
        </w:r>
      </w:hyperlink>
      <w:r w:rsidRPr="001D32FD">
        <w:rPr>
          <w:rFonts w:eastAsia="SimSun" w:cs="Simplified Arabic"/>
          <w:sz w:val="22"/>
          <w:rtl/>
          <w:lang w:val="en-GB" w:eastAsia="en-US"/>
        </w:rPr>
        <w:t xml:space="preserve"> الصادر في 17 أكتوبر/تشرين الأول 2014 عن مؤتمر الأطراف في الاتفاقية، على النحو الموضح في الوثيقة </w:t>
      </w:r>
      <w:hyperlink r:id="rId16" w:history="1">
        <w:r w:rsidRPr="001D32FD">
          <w:rPr>
            <w:rFonts w:eastAsia="SimSun" w:cs="Simplified Arabic"/>
            <w:color w:val="0000FF"/>
            <w:sz w:val="22"/>
            <w:u w:val="single"/>
            <w:lang w:val="en-GB" w:eastAsia="en-US"/>
          </w:rPr>
          <w:t>CBD/SBI/6/INF/11</w:t>
        </w:r>
      </w:hyperlink>
      <w:r w:rsidRPr="001D32FD">
        <w:rPr>
          <w:rFonts w:eastAsia="SimSun" w:cs="Simplified Arabic"/>
          <w:sz w:val="22"/>
          <w:rtl/>
          <w:lang w:val="en-GB" w:eastAsia="en-US"/>
        </w:rPr>
        <w:t>؛</w:t>
      </w:r>
    </w:p>
    <w:p w14:paraId="1C7C70DE" w14:textId="77777777" w:rsidR="00F7331A" w:rsidRPr="001D32FD" w:rsidRDefault="00F7331A" w:rsidP="001D32FD">
      <w:pPr>
        <w:numPr>
          <w:ilvl w:val="0"/>
          <w:numId w:val="24"/>
        </w:numPr>
        <w:tabs>
          <w:tab w:val="left" w:pos="720"/>
        </w:tabs>
        <w:bidi/>
        <w:spacing w:after="120" w:line="216" w:lineRule="auto"/>
        <w:ind w:left="720" w:firstLine="720"/>
        <w:jc w:val="both"/>
        <w:rPr>
          <w:rFonts w:eastAsia="SimSun" w:cs="Simplified Arabic"/>
          <w:sz w:val="22"/>
          <w:lang w:val="en-GB" w:eastAsia="en-US"/>
        </w:rPr>
      </w:pPr>
      <w:r w:rsidRPr="001D32FD">
        <w:rPr>
          <w:rFonts w:eastAsia="SimSun" w:cs="Simplified Arabic"/>
          <w:i/>
          <w:iCs/>
          <w:sz w:val="22"/>
          <w:rtl/>
          <w:lang w:val="en-GB" w:eastAsia="en-US"/>
        </w:rPr>
        <w:t>يقرر</w:t>
      </w:r>
      <w:r w:rsidRPr="001D32FD">
        <w:rPr>
          <w:rFonts w:eastAsia="SimSun" w:cs="Simplified Arabic"/>
          <w:sz w:val="22"/>
          <w:rtl/>
          <w:lang w:val="en-GB" w:eastAsia="en-US"/>
        </w:rPr>
        <w:t xml:space="preserve"> أنه ينبغي أن تُدرج مقررات مؤتمر الأطراف العامل كاجتماع للأطراف في بروتوكول قرطاجنة للسلامة الأحيائية في أداة تتبع المقررات؛</w:t>
      </w:r>
    </w:p>
    <w:p w14:paraId="6D02A606" w14:textId="77777777" w:rsidR="00F7331A" w:rsidRPr="001D32FD" w:rsidRDefault="00F7331A" w:rsidP="001D32FD">
      <w:pPr>
        <w:numPr>
          <w:ilvl w:val="0"/>
          <w:numId w:val="24"/>
        </w:numPr>
        <w:tabs>
          <w:tab w:val="left" w:pos="720"/>
        </w:tabs>
        <w:bidi/>
        <w:spacing w:after="120" w:line="216" w:lineRule="auto"/>
        <w:ind w:left="720" w:firstLine="720"/>
        <w:jc w:val="both"/>
        <w:rPr>
          <w:rFonts w:eastAsia="SimSun" w:cs="Simplified Arabic"/>
          <w:sz w:val="22"/>
          <w:lang w:val="en-GB" w:eastAsia="en-US"/>
        </w:rPr>
      </w:pPr>
      <w:r w:rsidRPr="001D32FD">
        <w:rPr>
          <w:rFonts w:eastAsia="SimSun" w:cs="Simplified Arabic"/>
          <w:i/>
          <w:iCs/>
          <w:sz w:val="22"/>
          <w:rtl/>
          <w:lang w:val="en-GB" w:eastAsia="en-US"/>
        </w:rPr>
        <w:lastRenderedPageBreak/>
        <w:t>يطلب</w:t>
      </w:r>
      <w:r w:rsidRPr="001D32FD">
        <w:rPr>
          <w:rFonts w:eastAsia="SimSun" w:cs="Simplified Arabic"/>
          <w:sz w:val="22"/>
          <w:rtl/>
          <w:lang w:val="en-GB" w:eastAsia="en-US"/>
        </w:rPr>
        <w:t xml:space="preserve"> إلى الأمينة التنفيذية اتخاذ الخطوات اللازمة في هذا الصدد، بدءا بمقررات اجتماعيه العاشر والحادي عشر؛</w:t>
      </w:r>
    </w:p>
    <w:p w14:paraId="7C2AC6BB" w14:textId="77777777" w:rsidR="001D32FD" w:rsidRDefault="00F7331A" w:rsidP="001D32FD">
      <w:pPr>
        <w:numPr>
          <w:ilvl w:val="0"/>
          <w:numId w:val="24"/>
        </w:numPr>
        <w:tabs>
          <w:tab w:val="left" w:pos="720"/>
        </w:tabs>
        <w:bidi/>
        <w:spacing w:after="120" w:line="216" w:lineRule="auto"/>
        <w:ind w:left="720" w:firstLine="720"/>
        <w:jc w:val="both"/>
        <w:rPr>
          <w:rFonts w:eastAsia="SimSun" w:cs="Simplified Arabic"/>
          <w:sz w:val="22"/>
          <w:lang w:val="en-GB" w:eastAsia="en-US"/>
        </w:rPr>
      </w:pPr>
      <w:r w:rsidRPr="001D32FD">
        <w:rPr>
          <w:rFonts w:eastAsia="SimSun" w:cs="Simplified Arabic"/>
          <w:i/>
          <w:iCs/>
          <w:sz w:val="22"/>
          <w:rtl/>
          <w:lang w:val="en-GB" w:eastAsia="en-US"/>
        </w:rPr>
        <w:t>يشير</w:t>
      </w:r>
      <w:r w:rsidRPr="001D32FD">
        <w:rPr>
          <w:rFonts w:eastAsia="SimSun" w:cs="Simplified Arabic"/>
          <w:sz w:val="22"/>
          <w:rtl/>
          <w:lang w:val="en-GB" w:eastAsia="en-US"/>
        </w:rPr>
        <w:t xml:space="preserve"> إلى مقرره </w:t>
      </w:r>
      <w:hyperlink r:id="rId17" w:history="1">
        <w:r w:rsidRPr="001D32FD">
          <w:rPr>
            <w:rFonts w:eastAsia="SimSun" w:cs="Simplified Arabic"/>
            <w:color w:val="0000FF"/>
            <w:sz w:val="22"/>
            <w:u w:val="single"/>
            <w:lang w:val="en-GB" w:eastAsia="en-US"/>
          </w:rPr>
          <w:t>BS-VII/9</w:t>
        </w:r>
      </w:hyperlink>
      <w:r w:rsidRPr="001D32FD">
        <w:rPr>
          <w:rFonts w:eastAsia="SimSun" w:cs="Simplified Arabic"/>
          <w:sz w:val="22"/>
          <w:rtl/>
          <w:lang w:val="en-GB" w:eastAsia="en-US"/>
        </w:rPr>
        <w:t xml:space="preserve"> الصادر في 3 أكتوبر/تشرين الأول 2014، والذي قرر بموجبه عقد اجتماعاته العادية بالتزامن مع اجتماعات مؤتمر الأطراف في الاتفاقية في نفس فترة الأسبوعين التي عُقدت فيها اجتماعات مؤتمر الأطراف في الاتفاقية؛</w:t>
      </w:r>
    </w:p>
    <w:p w14:paraId="63369935" w14:textId="795F93B9" w:rsidR="00F7331A" w:rsidRPr="001D32FD" w:rsidRDefault="00F7331A" w:rsidP="001D32FD">
      <w:pPr>
        <w:numPr>
          <w:ilvl w:val="0"/>
          <w:numId w:val="24"/>
        </w:numPr>
        <w:tabs>
          <w:tab w:val="left" w:pos="720"/>
        </w:tabs>
        <w:bidi/>
        <w:spacing w:after="120" w:line="216" w:lineRule="auto"/>
        <w:ind w:left="720" w:firstLine="720"/>
        <w:jc w:val="both"/>
        <w:rPr>
          <w:rFonts w:eastAsia="SimSun" w:cs="Simplified Arabic"/>
          <w:sz w:val="22"/>
          <w:lang w:val="en-GB" w:eastAsia="en-US"/>
        </w:rPr>
      </w:pPr>
      <w:r w:rsidRPr="001D32FD">
        <w:rPr>
          <w:rFonts w:eastAsia="SimSun" w:cs="Simplified Arabic"/>
          <w:i/>
          <w:iCs/>
          <w:sz w:val="22"/>
          <w:rtl/>
          <w:lang w:val="en-GB" w:eastAsia="en-US"/>
        </w:rPr>
        <w:t>يكرر من جديد</w:t>
      </w:r>
      <w:r w:rsidRPr="001D32FD">
        <w:rPr>
          <w:rFonts w:eastAsia="SimSun" w:cs="Simplified Arabic"/>
          <w:sz w:val="22"/>
          <w:rtl/>
          <w:lang w:val="en-GB" w:eastAsia="en-US"/>
        </w:rPr>
        <w:t xml:space="preserve"> دعوته للأطراف من البلدان المتقدمة، و</w:t>
      </w:r>
      <w:r w:rsidR="001D32FD">
        <w:rPr>
          <w:rFonts w:eastAsia="SimSun" w:cs="Simplified Arabic" w:hint="cs"/>
          <w:sz w:val="22"/>
          <w:rtl/>
          <w:lang w:val="en-GB" w:eastAsia="en-US"/>
        </w:rPr>
        <w:t xml:space="preserve">يدعو </w:t>
      </w:r>
      <w:r w:rsidRPr="001D32FD">
        <w:rPr>
          <w:rFonts w:eastAsia="SimSun" w:cs="Simplified Arabic"/>
          <w:sz w:val="22"/>
          <w:rtl/>
          <w:lang w:val="en-GB" w:eastAsia="en-US"/>
        </w:rPr>
        <w:t xml:space="preserve">الأطراف الأخرى القادرة على ذلك، </w:t>
      </w:r>
      <w:r w:rsidR="00A01EA1">
        <w:rPr>
          <w:rFonts w:eastAsia="SimSun" w:cs="Simplified Arabic" w:hint="cs"/>
          <w:sz w:val="22"/>
          <w:rtl/>
          <w:lang w:val="en-GB" w:eastAsia="en-US"/>
        </w:rPr>
        <w:t xml:space="preserve">إلى </w:t>
      </w:r>
      <w:r w:rsidRPr="001D32FD">
        <w:rPr>
          <w:rFonts w:eastAsia="SimSun" w:cs="Simplified Arabic"/>
          <w:sz w:val="22"/>
          <w:rtl/>
          <w:lang w:val="en-GB" w:eastAsia="en-US"/>
        </w:rPr>
        <w:t xml:space="preserve">زيادة مساهماتها في الصندوق </w:t>
      </w:r>
      <w:proofErr w:type="spellStart"/>
      <w:r w:rsidRPr="001D32FD">
        <w:rPr>
          <w:rFonts w:eastAsia="SimSun" w:cs="Simplified Arabic"/>
          <w:sz w:val="22"/>
          <w:rtl/>
          <w:lang w:val="en-GB" w:eastAsia="en-US"/>
        </w:rPr>
        <w:t>الاستئماني</w:t>
      </w:r>
      <w:proofErr w:type="spellEnd"/>
      <w:r w:rsidRPr="001D32FD">
        <w:rPr>
          <w:rFonts w:eastAsia="SimSun" w:cs="Simplified Arabic"/>
          <w:sz w:val="22"/>
          <w:rtl/>
          <w:lang w:val="en-GB" w:eastAsia="en-US"/>
        </w:rPr>
        <w:t xml:space="preserve"> الطوعي ذي الصلة لضمان المشاركة الكاملة والفعالة لممثلي الأطراف من البلدان النامية، ولا سيما أقل البلدان نموا والدول الجزرية الصغيرة النامية من بينها، والأطراف التي تمر اقتصاداتها بمرحلة انتقالية، في الاجتماعات المتزامنة، وزيادة مساهمتها في الصندوق الاستئماني الطوعي لتيسير مشاركة الشعوب الأصلية والمجتمعات المحلية؛</w:t>
      </w:r>
    </w:p>
    <w:p w14:paraId="40A07E4A" w14:textId="77777777" w:rsidR="00F7331A" w:rsidRPr="001D32FD" w:rsidRDefault="00F7331A" w:rsidP="001D32FD">
      <w:pPr>
        <w:numPr>
          <w:ilvl w:val="0"/>
          <w:numId w:val="25"/>
        </w:numPr>
        <w:tabs>
          <w:tab w:val="left" w:pos="720"/>
        </w:tabs>
        <w:bidi/>
        <w:spacing w:after="120" w:line="216" w:lineRule="auto"/>
        <w:ind w:left="720" w:firstLine="720"/>
        <w:jc w:val="both"/>
        <w:rPr>
          <w:rFonts w:eastAsia="SimSun" w:cs="Simplified Arabic"/>
          <w:sz w:val="22"/>
          <w:lang w:val="en-GB" w:eastAsia="en-US"/>
        </w:rPr>
      </w:pPr>
      <w:r w:rsidRPr="001D32FD">
        <w:rPr>
          <w:rFonts w:eastAsia="SimSun" w:cs="Simplified Arabic"/>
          <w:i/>
          <w:iCs/>
          <w:sz w:val="22"/>
          <w:rtl/>
          <w:lang w:val="en-GB" w:eastAsia="en-US"/>
        </w:rPr>
        <w:t>يلاحظ</w:t>
      </w:r>
      <w:r w:rsidRPr="001D32FD">
        <w:rPr>
          <w:rFonts w:eastAsia="SimSun" w:cs="Simplified Arabic"/>
          <w:sz w:val="22"/>
          <w:rtl/>
          <w:lang w:val="en-GB" w:eastAsia="en-US"/>
        </w:rPr>
        <w:t xml:space="preserve"> أن رؤساء الأفرقة التي تنظر في المسائل بموجب بروتوكول قرطاجنة سيتم اختيارهم من بين الأطراف في البروتوكول.</w:t>
      </w:r>
    </w:p>
    <w:p w14:paraId="25E14E74" w14:textId="68EDDC26" w:rsidR="00F7331A" w:rsidRPr="00A01EA1" w:rsidRDefault="00F7331A" w:rsidP="006D510A">
      <w:pPr>
        <w:numPr>
          <w:ilvl w:val="0"/>
          <w:numId w:val="25"/>
        </w:numPr>
        <w:tabs>
          <w:tab w:val="left" w:pos="720"/>
        </w:tabs>
        <w:bidi/>
        <w:spacing w:after="120" w:line="216" w:lineRule="auto"/>
        <w:ind w:left="720" w:firstLine="720"/>
        <w:jc w:val="both"/>
        <w:rPr>
          <w:rFonts w:eastAsia="SimSun" w:cs="Simplified Arabic"/>
          <w:sz w:val="22"/>
          <w:lang w:val="en-GB" w:eastAsia="en-US"/>
        </w:rPr>
      </w:pPr>
      <w:r w:rsidRPr="00A01EA1">
        <w:rPr>
          <w:rFonts w:eastAsia="SimSun" w:cs="Simplified Arabic"/>
          <w:sz w:val="22"/>
          <w:rtl/>
          <w:lang w:val="en-GB" w:eastAsia="en-US"/>
        </w:rPr>
        <w:t xml:space="preserve">يؤيد إنشاء مؤتمر الأطراف في الاتفاقية فريقاً استشارياً غير رسمي، في إطار عملية تقودها الأطراف، من أجل مواصلة تحسين فعالية العمليات والاجتماعات </w:t>
      </w:r>
      <w:r w:rsidR="008E7C84" w:rsidRPr="00A01EA1">
        <w:rPr>
          <w:rFonts w:eastAsia="SimSun" w:cs="Simplified Arabic" w:hint="cs"/>
          <w:sz w:val="22"/>
          <w:rtl/>
          <w:lang w:val="en-GB" w:eastAsia="en-US" w:bidi="ar-JO"/>
        </w:rPr>
        <w:t xml:space="preserve">المنعقدة </w:t>
      </w:r>
      <w:r w:rsidRPr="00A01EA1">
        <w:rPr>
          <w:rFonts w:eastAsia="SimSun" w:cs="Simplified Arabic"/>
          <w:sz w:val="22"/>
          <w:rtl/>
          <w:lang w:val="en-GB" w:eastAsia="en-US"/>
        </w:rPr>
        <w:t>في إطار الاتفاقية وبروتوكوليها، وفقاً للاختصاصات الواردة في مرفق المقرر 17/-- الصادر عن مؤتمر الأطراف في الاتفاقية.</w:t>
      </w:r>
      <w:r w:rsidR="00A679AE">
        <w:rPr>
          <w:rFonts w:eastAsia="SimSun" w:cs="Simplified Arabic" w:hint="cs"/>
          <w:sz w:val="22"/>
          <w:rtl/>
          <w:lang w:val="en-US" w:eastAsia="en-US"/>
        </w:rPr>
        <w:t xml:space="preserve"> </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18"/>
      <w:headerReference w:type="default" r:id="rId19"/>
      <w:footerReference w:type="even" r:id="rId20"/>
      <w:footerReference w:type="default" r:id="rId21"/>
      <w:headerReference w:type="first" r:id="rId22"/>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8507F" w14:textId="77777777" w:rsidR="00F02C57" w:rsidRDefault="00F02C57" w:rsidP="00C005BD">
      <w:r>
        <w:separator/>
      </w:r>
    </w:p>
  </w:endnote>
  <w:endnote w:type="continuationSeparator" w:id="0">
    <w:p w14:paraId="1B51C906" w14:textId="77777777" w:rsidR="00F02C57" w:rsidRDefault="00F02C5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221828911"/>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287555"/>
      <w:docPartObj>
        <w:docPartGallery w:val="Page Numbers (Bottom of Page)"/>
        <w:docPartUnique/>
      </w:docPartObj>
    </w:sdtPr>
    <w:sdtEndPr>
      <w:rPr>
        <w:sz w:val="22"/>
        <w:szCs w:val="22"/>
      </w:rPr>
    </w:sdtEndPr>
    <w:sdtContent>
      <w:sdt>
        <w:sdtPr>
          <w:id w:val="-577518694"/>
          <w:docPartObj>
            <w:docPartGallery w:val="Page Numbers (Top of Page)"/>
            <w:docPartUnique/>
          </w:docPartObj>
        </w:sdtPr>
        <w:sdtEndPr>
          <w:rPr>
            <w:sz w:val="22"/>
            <w:szCs w:val="22"/>
          </w:rPr>
        </w:sdtEndPr>
        <w:sdtContent>
          <w:p w14:paraId="7D63CC08" w14:textId="44BFB612" w:rsidR="005A5694" w:rsidRPr="0060560D" w:rsidRDefault="005A5694" w:rsidP="005A5694">
            <w:pPr>
              <w:pStyle w:val="Footer"/>
              <w:rPr>
                <w:sz w:val="22"/>
                <w:szCs w:val="22"/>
              </w:rPr>
            </w:pPr>
            <w:r w:rsidRPr="0060560D">
              <w:rPr>
                <w:sz w:val="22"/>
                <w:szCs w:val="18"/>
              </w:rPr>
              <w:fldChar w:fldCharType="begin"/>
            </w:r>
            <w:r w:rsidRPr="0060560D">
              <w:rPr>
                <w:sz w:val="22"/>
                <w:szCs w:val="18"/>
              </w:rPr>
              <w:instrText xml:space="preserve"> PAGE </w:instrText>
            </w:r>
            <w:r w:rsidRPr="0060560D">
              <w:rPr>
                <w:sz w:val="22"/>
                <w:szCs w:val="18"/>
              </w:rPr>
              <w:fldChar w:fldCharType="separate"/>
            </w:r>
            <w:r w:rsidRPr="0060560D">
              <w:rPr>
                <w:sz w:val="22"/>
                <w:szCs w:val="18"/>
              </w:rPr>
              <w:t>2</w:t>
            </w:r>
            <w:r w:rsidRPr="0060560D">
              <w:rPr>
                <w:sz w:val="22"/>
                <w:szCs w:val="18"/>
              </w:rPr>
              <w:fldChar w:fldCharType="end"/>
            </w:r>
            <w:r w:rsidRPr="0060560D">
              <w:rPr>
                <w:sz w:val="22"/>
                <w:szCs w:val="18"/>
              </w:rPr>
              <w:t>/</w:t>
            </w:r>
            <w:r w:rsidRPr="0060560D">
              <w:rPr>
                <w:sz w:val="22"/>
                <w:szCs w:val="18"/>
              </w:rPr>
              <w:fldChar w:fldCharType="begin"/>
            </w:r>
            <w:r w:rsidRPr="0060560D">
              <w:rPr>
                <w:sz w:val="22"/>
                <w:szCs w:val="18"/>
              </w:rPr>
              <w:instrText xml:space="preserve"> NUMPAGES  </w:instrText>
            </w:r>
            <w:r w:rsidRPr="0060560D">
              <w:rPr>
                <w:sz w:val="22"/>
                <w:szCs w:val="18"/>
              </w:rPr>
              <w:fldChar w:fldCharType="separate"/>
            </w:r>
            <w:r w:rsidRPr="0060560D">
              <w:rPr>
                <w:sz w:val="22"/>
                <w:szCs w:val="18"/>
              </w:rPr>
              <w:t>4</w:t>
            </w:r>
            <w:r w:rsidRPr="0060560D">
              <w:rPr>
                <w:sz w:val="22"/>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F9F41" w14:textId="77777777" w:rsidR="00F02C57" w:rsidRDefault="00F02C57" w:rsidP="00A319AA">
      <w:pPr>
        <w:bidi/>
      </w:pPr>
      <w:r>
        <w:separator/>
      </w:r>
    </w:p>
  </w:footnote>
  <w:footnote w:type="continuationSeparator" w:id="0">
    <w:p w14:paraId="025F9B36" w14:textId="77777777" w:rsidR="00F02C57" w:rsidRDefault="00F02C57" w:rsidP="00C005BD">
      <w:r>
        <w:continuationSeparator/>
      </w:r>
    </w:p>
  </w:footnote>
  <w:footnote w:id="1">
    <w:p w14:paraId="6819B645" w14:textId="77777777" w:rsidR="00F7331A" w:rsidRPr="001D32FD" w:rsidRDefault="00F7331A" w:rsidP="001D32FD">
      <w:pPr>
        <w:pStyle w:val="FootnoteText"/>
        <w:bidi/>
        <w:spacing w:before="60" w:after="60" w:line="216" w:lineRule="auto"/>
        <w:rPr>
          <w:rFonts w:cs="Simplified Arabic"/>
          <w:szCs w:val="22"/>
        </w:rPr>
      </w:pPr>
      <w:r w:rsidRPr="001D32FD">
        <w:rPr>
          <w:rStyle w:val="FootnoteReference"/>
          <w:rFonts w:cs="Simplified Arabic"/>
          <w:szCs w:val="22"/>
        </w:rPr>
        <w:footnoteRef/>
      </w:r>
      <w:r w:rsidRPr="001D32FD">
        <w:rPr>
          <w:rFonts w:cs="Simplified Arabic" w:hint="cs"/>
          <w:szCs w:val="22"/>
          <w:rtl/>
        </w:rPr>
        <w:t xml:space="preserve"> </w:t>
      </w:r>
      <w:r w:rsidRPr="001D32FD">
        <w:rPr>
          <w:rFonts w:cs="Simplified Arabic"/>
          <w:szCs w:val="22"/>
          <w:rtl/>
        </w:rPr>
        <w:t xml:space="preserve">الأمم المتحدة، </w:t>
      </w:r>
      <w:r w:rsidRPr="001D32FD">
        <w:rPr>
          <w:rFonts w:cs="Simplified Arabic"/>
          <w:i/>
          <w:iCs/>
          <w:szCs w:val="22"/>
          <w:rtl/>
        </w:rPr>
        <w:t>سلسلة المعاهدات</w:t>
      </w:r>
      <w:r w:rsidRPr="001D32FD">
        <w:rPr>
          <w:rFonts w:cs="Simplified Arabic"/>
          <w:szCs w:val="22"/>
          <w:rtl/>
        </w:rPr>
        <w:t>، المجلد 2226، الرقم 30619.</w:t>
      </w:r>
    </w:p>
  </w:footnote>
  <w:footnote w:id="2">
    <w:p w14:paraId="694C1DC8" w14:textId="77777777" w:rsidR="00F7331A" w:rsidRPr="001D32FD" w:rsidRDefault="00F7331A" w:rsidP="001D32FD">
      <w:pPr>
        <w:pStyle w:val="FootnoteText"/>
        <w:bidi/>
        <w:spacing w:before="60" w:after="60" w:line="216" w:lineRule="auto"/>
        <w:rPr>
          <w:rFonts w:cs="Simplified Arabic"/>
          <w:szCs w:val="22"/>
          <w:lang w:val="es-ES"/>
        </w:rPr>
      </w:pPr>
      <w:r w:rsidRPr="001D32FD">
        <w:rPr>
          <w:rStyle w:val="FootnoteReference"/>
          <w:rFonts w:cs="Simplified Arabic"/>
          <w:szCs w:val="22"/>
        </w:rPr>
        <w:footnoteRef/>
      </w:r>
      <w:r w:rsidRPr="001D32FD">
        <w:rPr>
          <w:rFonts w:cs="Simplified Arabic" w:hint="cs"/>
          <w:szCs w:val="22"/>
          <w:rtl/>
          <w:lang w:val="es-ES"/>
        </w:rPr>
        <w:t xml:space="preserve"> </w:t>
      </w:r>
      <w:r w:rsidRPr="001D32FD">
        <w:rPr>
          <w:rFonts w:cs="Simplified Arabic"/>
          <w:szCs w:val="22"/>
          <w:rtl/>
        </w:rPr>
        <w:t>المرجع نفسه، المجلد 1760، الرقم 30619.</w:t>
      </w:r>
    </w:p>
  </w:footnote>
  <w:footnote w:id="3">
    <w:p w14:paraId="281F7400" w14:textId="77777777" w:rsidR="00F7331A" w:rsidRPr="001D32FD" w:rsidRDefault="00F7331A" w:rsidP="001D32FD">
      <w:pPr>
        <w:pStyle w:val="FootnoteText"/>
        <w:bidi/>
        <w:spacing w:before="60" w:after="60" w:line="216" w:lineRule="auto"/>
        <w:rPr>
          <w:rFonts w:cs="Simplified Arabic"/>
          <w:szCs w:val="22"/>
          <w:lang w:val="es-ES"/>
        </w:rPr>
      </w:pPr>
      <w:r w:rsidRPr="001D32FD">
        <w:rPr>
          <w:rStyle w:val="FootnoteReference"/>
          <w:rFonts w:cs="Simplified Arabic"/>
          <w:szCs w:val="22"/>
        </w:rPr>
        <w:footnoteRef/>
      </w:r>
      <w:r w:rsidRPr="001D32FD">
        <w:rPr>
          <w:rFonts w:cs="Simplified Arabic" w:hint="cs"/>
          <w:szCs w:val="22"/>
          <w:rtl/>
          <w:lang w:val="es-ES"/>
        </w:rPr>
        <w:t xml:space="preserve"> </w:t>
      </w:r>
      <w:r w:rsidRPr="001D32FD">
        <w:rPr>
          <w:rFonts w:cs="Simplified Arabic"/>
          <w:szCs w:val="22"/>
          <w:rtl/>
        </w:rPr>
        <w:t>المرجع نفسه، المجلد 3008،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176CB" w14:textId="1AF8ABC7" w:rsidR="005A5694" w:rsidRPr="00A01EA1" w:rsidRDefault="00A01EA1" w:rsidP="00A01EA1">
    <w:pPr>
      <w:pStyle w:val="Header"/>
      <w:pBdr>
        <w:bottom w:val="single" w:sz="4" w:space="1" w:color="auto"/>
      </w:pBdr>
      <w:jc w:val="right"/>
      <w:rPr>
        <w:sz w:val="20"/>
        <w:szCs w:val="20"/>
      </w:rPr>
    </w:pPr>
    <w:sdt>
      <w:sdtPr>
        <w:rPr>
          <w:sz w:val="20"/>
          <w:szCs w:val="20"/>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Content>
        <w:r w:rsidRPr="00A01EA1">
          <w:rPr>
            <w:sz w:val="20"/>
            <w:szCs w:val="20"/>
          </w:rPr>
          <w:t>CBD/CP/MOP/12/L.12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6B7C3" w14:textId="26367B2B" w:rsidR="001D32FD" w:rsidRPr="00A01EA1" w:rsidRDefault="00A01EA1" w:rsidP="00A01EA1">
    <w:pPr>
      <w:pStyle w:val="Header"/>
      <w:pBdr>
        <w:bottom w:val="single" w:sz="4" w:space="1" w:color="auto"/>
      </w:pBdr>
    </w:pPr>
    <w:sdt>
      <w:sdtPr>
        <w:rPr>
          <w:sz w:val="20"/>
          <w:szCs w:val="20"/>
        </w:rPr>
        <w:alias w:val="Subject"/>
        <w:tag w:val=""/>
        <w:id w:val="-877238298"/>
        <w:dataBinding w:prefixMappings="xmlns:ns0='http://purl.org/dc/elements/1.1/' xmlns:ns1='http://schemas.openxmlformats.org/package/2006/metadata/core-properties' " w:xpath="/ns1:coreProperties[1]/ns0:subject[1]" w:storeItemID="{6C3C8BC8-F283-45AE-878A-BAB7291924A1}"/>
        <w:text/>
      </w:sdtPr>
      <w:sdtContent>
        <w:r w:rsidRPr="00A01EA1">
          <w:rPr>
            <w:sz w:val="20"/>
            <w:szCs w:val="20"/>
          </w:rPr>
          <w:t>CBD/CP/MOP/12/L.12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79F53C9"/>
    <w:multiLevelType w:val="hybridMultilevel"/>
    <w:tmpl w:val="DDE2CF8C"/>
    <w:lvl w:ilvl="0" w:tplc="1E60A6C2">
      <w:start w:val="22"/>
      <w:numFmt w:val="arabicAlpha"/>
      <w:lvlText w:val="(%1)"/>
      <w:lvlJc w:val="left"/>
      <w:pPr>
        <w:ind w:left="1640" w:hanging="360"/>
      </w:pPr>
      <w:rPr>
        <w:rFonts w:hint="default"/>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2" w15:restartNumberingAfterBreak="0">
    <w:nsid w:val="1DDF2E52"/>
    <w:multiLevelType w:val="hybridMultilevel"/>
    <w:tmpl w:val="76E220BC"/>
    <w:lvl w:ilvl="0" w:tplc="DBF018E0">
      <w:start w:val="28"/>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33B27066"/>
    <w:multiLevelType w:val="hybridMultilevel"/>
    <w:tmpl w:val="C476860E"/>
    <w:lvl w:ilvl="0" w:tplc="5A640BDA">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0209EF"/>
    <w:multiLevelType w:val="hybridMultilevel"/>
    <w:tmpl w:val="7C8EB0A4"/>
    <w:lvl w:ilvl="0" w:tplc="2984004A">
      <w:start w:val="39"/>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7"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8235B3"/>
    <w:multiLevelType w:val="hybridMultilevel"/>
    <w:tmpl w:val="38BCCDFE"/>
    <w:lvl w:ilvl="0" w:tplc="FFFFFFFF">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B5038D"/>
    <w:multiLevelType w:val="hybridMultilevel"/>
    <w:tmpl w:val="C76C161E"/>
    <w:lvl w:ilvl="0" w:tplc="E6804B74">
      <w:start w:val="30"/>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11"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4"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B717D"/>
    <w:multiLevelType w:val="hybridMultilevel"/>
    <w:tmpl w:val="29447232"/>
    <w:lvl w:ilvl="0" w:tplc="894EFA4C">
      <w:start w:val="26"/>
      <w:numFmt w:val="decimal"/>
      <w:lvlText w:val="%1-"/>
      <w:lvlJc w:val="left"/>
      <w:pPr>
        <w:ind w:left="1452" w:hanging="372"/>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C93A1C"/>
    <w:multiLevelType w:val="hybridMultilevel"/>
    <w:tmpl w:val="F4D08108"/>
    <w:lvl w:ilvl="0" w:tplc="A5924BDA">
      <w:start w:val="26"/>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DB3996"/>
    <w:multiLevelType w:val="hybridMultilevel"/>
    <w:tmpl w:val="18B06D0C"/>
    <w:lvl w:ilvl="0" w:tplc="EF24FE64">
      <w:start w:val="12"/>
      <w:numFmt w:val="decimal"/>
      <w:lvlText w:val="%1-"/>
      <w:lvlJc w:val="left"/>
      <w:pPr>
        <w:ind w:left="144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B069B3"/>
    <w:multiLevelType w:val="hybridMultilevel"/>
    <w:tmpl w:val="7DF48750"/>
    <w:lvl w:ilvl="0" w:tplc="F3582246">
      <w:start w:val="12"/>
      <w:numFmt w:val="arabicAbjad"/>
      <w:lvlText w:val="(%1)"/>
      <w:lvlJc w:val="left"/>
      <w:pPr>
        <w:ind w:left="18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168763F"/>
    <w:multiLevelType w:val="hybridMultilevel"/>
    <w:tmpl w:val="26F874BC"/>
    <w:lvl w:ilvl="0" w:tplc="8DBC1168">
      <w:start w:val="3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3"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4"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14"/>
  </w:num>
  <w:num w:numId="2">
    <w:abstractNumId w:val="13"/>
  </w:num>
  <w:num w:numId="3">
    <w:abstractNumId w:val="19"/>
  </w:num>
  <w:num w:numId="4">
    <w:abstractNumId w:val="8"/>
  </w:num>
  <w:num w:numId="5">
    <w:abstractNumId w:val="7"/>
  </w:num>
  <w:num w:numId="6">
    <w:abstractNumId w:val="15"/>
  </w:num>
  <w:num w:numId="7">
    <w:abstractNumId w:val="23"/>
  </w:num>
  <w:num w:numId="8">
    <w:abstractNumId w:val="12"/>
  </w:num>
  <w:num w:numId="9">
    <w:abstractNumId w:val="11"/>
  </w:num>
  <w:num w:numId="10">
    <w:abstractNumId w:val="24"/>
  </w:num>
  <w:num w:numId="11">
    <w:abstractNumId w:val="22"/>
  </w:num>
  <w:num w:numId="12">
    <w:abstractNumId w:val="4"/>
  </w:num>
  <w:num w:numId="13">
    <w:abstractNumId w:val="0"/>
  </w:num>
  <w:num w:numId="14">
    <w:abstractNumId w:val="5"/>
  </w:num>
  <w:num w:numId="15">
    <w:abstractNumId w:val="9"/>
  </w:num>
  <w:num w:numId="16">
    <w:abstractNumId w:val="17"/>
  </w:num>
  <w:num w:numId="17">
    <w:abstractNumId w:val="2"/>
  </w:num>
  <w:num w:numId="18">
    <w:abstractNumId w:val="10"/>
  </w:num>
  <w:num w:numId="19">
    <w:abstractNumId w:val="6"/>
  </w:num>
  <w:num w:numId="20">
    <w:abstractNumId w:val="20"/>
  </w:num>
  <w:num w:numId="21">
    <w:abstractNumId w:val="16"/>
  </w:num>
  <w:num w:numId="22">
    <w:abstractNumId w:val="21"/>
  </w:num>
  <w:num w:numId="23">
    <w:abstractNumId w:val="1"/>
  </w:num>
  <w:num w:numId="24">
    <w:abstractNumId w:val="3"/>
  </w:num>
  <w:num w:numId="2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4E6D"/>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569"/>
    <w:rsid w:val="000B0CB7"/>
    <w:rsid w:val="000B1263"/>
    <w:rsid w:val="000B2178"/>
    <w:rsid w:val="000B3B2B"/>
    <w:rsid w:val="000B3FB1"/>
    <w:rsid w:val="000B43C0"/>
    <w:rsid w:val="000B551A"/>
    <w:rsid w:val="000B7A1A"/>
    <w:rsid w:val="000C06D2"/>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32FD"/>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5069"/>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2E50"/>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1DA"/>
    <w:rsid w:val="00297C59"/>
    <w:rsid w:val="002A0E05"/>
    <w:rsid w:val="002A1A59"/>
    <w:rsid w:val="002A2E7C"/>
    <w:rsid w:val="002A5BE1"/>
    <w:rsid w:val="002A6320"/>
    <w:rsid w:val="002A72A4"/>
    <w:rsid w:val="002A7330"/>
    <w:rsid w:val="002B0612"/>
    <w:rsid w:val="002B0B2B"/>
    <w:rsid w:val="002B0CD2"/>
    <w:rsid w:val="002B0EE3"/>
    <w:rsid w:val="002B1ADE"/>
    <w:rsid w:val="002B2749"/>
    <w:rsid w:val="002B32CC"/>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1E1"/>
    <w:rsid w:val="00417BD9"/>
    <w:rsid w:val="00421122"/>
    <w:rsid w:val="004219B3"/>
    <w:rsid w:val="00421FCD"/>
    <w:rsid w:val="00422789"/>
    <w:rsid w:val="004246E2"/>
    <w:rsid w:val="00426521"/>
    <w:rsid w:val="00426C39"/>
    <w:rsid w:val="00431F3C"/>
    <w:rsid w:val="004327AB"/>
    <w:rsid w:val="004328F3"/>
    <w:rsid w:val="00432D57"/>
    <w:rsid w:val="004335E9"/>
    <w:rsid w:val="0043382E"/>
    <w:rsid w:val="00433F2D"/>
    <w:rsid w:val="00435AEF"/>
    <w:rsid w:val="0043646A"/>
    <w:rsid w:val="004369AE"/>
    <w:rsid w:val="00436E76"/>
    <w:rsid w:val="00437642"/>
    <w:rsid w:val="0044021F"/>
    <w:rsid w:val="004412C5"/>
    <w:rsid w:val="00441932"/>
    <w:rsid w:val="00442228"/>
    <w:rsid w:val="004427FF"/>
    <w:rsid w:val="00446F70"/>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0C86"/>
    <w:rsid w:val="00491110"/>
    <w:rsid w:val="00491DDC"/>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57D"/>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2FFA"/>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340"/>
    <w:rsid w:val="005F5A06"/>
    <w:rsid w:val="005F5E19"/>
    <w:rsid w:val="005F5E79"/>
    <w:rsid w:val="005F6A2E"/>
    <w:rsid w:val="006031B6"/>
    <w:rsid w:val="00603268"/>
    <w:rsid w:val="00603B5B"/>
    <w:rsid w:val="00604C20"/>
    <w:rsid w:val="0060560D"/>
    <w:rsid w:val="006064C4"/>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21C0"/>
    <w:rsid w:val="00664849"/>
    <w:rsid w:val="00665C40"/>
    <w:rsid w:val="00665C99"/>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3CEC"/>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8D9"/>
    <w:rsid w:val="006C1901"/>
    <w:rsid w:val="006C204D"/>
    <w:rsid w:val="006C2157"/>
    <w:rsid w:val="006C37AB"/>
    <w:rsid w:val="006C3AE4"/>
    <w:rsid w:val="006C3B2B"/>
    <w:rsid w:val="006C42AD"/>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3F4"/>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16B"/>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5D11"/>
    <w:rsid w:val="008A63D9"/>
    <w:rsid w:val="008A6971"/>
    <w:rsid w:val="008A6B7B"/>
    <w:rsid w:val="008A6DF1"/>
    <w:rsid w:val="008A7CA0"/>
    <w:rsid w:val="008A7DC6"/>
    <w:rsid w:val="008B0631"/>
    <w:rsid w:val="008B06D3"/>
    <w:rsid w:val="008B2144"/>
    <w:rsid w:val="008B25FF"/>
    <w:rsid w:val="008B478C"/>
    <w:rsid w:val="008B5840"/>
    <w:rsid w:val="008B5A23"/>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C66B6"/>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5D5E"/>
    <w:rsid w:val="008E6B2B"/>
    <w:rsid w:val="008E6C12"/>
    <w:rsid w:val="008E7C84"/>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331"/>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48D"/>
    <w:rsid w:val="009E7547"/>
    <w:rsid w:val="009E7ACE"/>
    <w:rsid w:val="009F0921"/>
    <w:rsid w:val="009F1AD3"/>
    <w:rsid w:val="009F1C5B"/>
    <w:rsid w:val="009F5A95"/>
    <w:rsid w:val="009F6F49"/>
    <w:rsid w:val="009F78E2"/>
    <w:rsid w:val="00A00C29"/>
    <w:rsid w:val="00A01EA1"/>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5AE7"/>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277D"/>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679AE"/>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B92"/>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785"/>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3F4"/>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3C6F"/>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4022"/>
    <w:rsid w:val="00D455DF"/>
    <w:rsid w:val="00D500AA"/>
    <w:rsid w:val="00D50733"/>
    <w:rsid w:val="00D5118D"/>
    <w:rsid w:val="00D51306"/>
    <w:rsid w:val="00D51549"/>
    <w:rsid w:val="00D51D14"/>
    <w:rsid w:val="00D547C2"/>
    <w:rsid w:val="00D55592"/>
    <w:rsid w:val="00D55A3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3C7D"/>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435"/>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2C57"/>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1984"/>
    <w:rsid w:val="00F62355"/>
    <w:rsid w:val="00F649FB"/>
    <w:rsid w:val="00F657C8"/>
    <w:rsid w:val="00F65A68"/>
    <w:rsid w:val="00F666E1"/>
    <w:rsid w:val="00F676D3"/>
    <w:rsid w:val="00F677FC"/>
    <w:rsid w:val="00F700BA"/>
    <w:rsid w:val="00F709D3"/>
    <w:rsid w:val="00F71A3E"/>
    <w:rsid w:val="00F726E2"/>
    <w:rsid w:val="00F7331A"/>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C7EC2"/>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130B1"/>
    <w:rPr>
      <w:sz w:val="24"/>
      <w:szCs w:val="24"/>
    </w:rPr>
  </w:style>
  <w:style w:type="paragraph" w:styleId="NormalWeb">
    <w:name w:val="Normal (Web)"/>
    <w:basedOn w:val="Normal"/>
    <w:semiHidden/>
    <w:unhideWhenUsed/>
    <w:rsid w:val="00D44022"/>
  </w:style>
  <w:style w:type="table" w:customStyle="1" w:styleId="TableGrid4">
    <w:name w:val="Table Grid4"/>
    <w:basedOn w:val="TableNormal"/>
    <w:next w:val="TableGrid"/>
    <w:uiPriority w:val="39"/>
    <w:rsid w:val="00F733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mop-07/mop-07-dec-09-ar.pdf" TargetMode="External"/><Relationship Id="rId2" Type="http://schemas.openxmlformats.org/officeDocument/2006/relationships/customXml" Target="../customXml/item2.xml"/><Relationship Id="rId16" Type="http://schemas.openxmlformats.org/officeDocument/2006/relationships/hyperlink" Target="https://www.cbd.int/documents/CBD/SBI/6/INF/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2/cop-12-dec-29-a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1"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55D276-B9F6-43D1-9FED-95A73FB15FC9}">
  <ds:schemaRefs>
    <ds:schemaRef ds:uri="http://schemas.openxmlformats.org/officeDocument/2006/bibliography"/>
  </ds:schemaRefs>
</ds:datastoreItem>
</file>

<file path=customXml/itemProps2.xml><?xml version="1.0" encoding="utf-8"?>
<ds:datastoreItem xmlns:ds="http://schemas.openxmlformats.org/officeDocument/2006/customXml" ds:itemID="{7B18E2C8-2CC7-4373-97F1-8C26DABCC7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42B791-874F-4615-A723-80CC59489180}">
  <ds:schemaRefs>
    <ds:schemaRef ds:uri="http://schemas.microsoft.com/sharepoint/v3/contenttype/forms"/>
  </ds:schemaRefs>
</ds:datastoreItem>
</file>

<file path=customXml/itemProps4.xml><?xml version="1.0" encoding="utf-8"?>
<ds:datastoreItem xmlns:ds="http://schemas.openxmlformats.org/officeDocument/2006/customXml" ds:itemID="{CB222371-BE6C-4AC0-8A34-B2D8E760A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2388</Characters>
  <Application>Microsoft Office Word</Application>
  <DocSecurity>0</DocSecurity>
  <Lines>19</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CBD/CP/MOP/12/L.12</dc:subject>
  <dc:creator/>
  <cp:keywords/>
  <dc:description/>
  <cp:lastModifiedBy/>
  <cp:revision>1</cp:revision>
  <dcterms:created xsi:type="dcterms:W3CDTF">2026-10-29T07:49:00Z</dcterms:created>
  <dcterms:modified xsi:type="dcterms:W3CDTF">2026-10-29T20:51:00Z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