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2E0482" w:rsidRPr="00482021" w14:paraId="00C4E86E" w14:textId="77777777" w:rsidTr="00AB5C13">
        <w:trPr>
          <w:cantSplit/>
          <w:trHeight w:val="900"/>
        </w:trPr>
        <w:tc>
          <w:tcPr>
            <w:tcW w:w="4536" w:type="dxa"/>
            <w:tcBorders>
              <w:bottom w:val="single" w:sz="4" w:space="0" w:color="auto"/>
            </w:tcBorders>
            <w:vAlign w:val="center"/>
          </w:tcPr>
          <w:p w14:paraId="00C4E86A" w14:textId="77777777" w:rsidR="002E0482" w:rsidRPr="00AB5C13" w:rsidRDefault="002E0482" w:rsidP="00094DED">
            <w:pPr>
              <w:pStyle w:val="Heading2"/>
              <w:bidi w:val="0"/>
              <w:spacing w:before="120" w:after="0"/>
              <w:jc w:val="left"/>
              <w:rPr>
                <w:rFonts w:ascii="Univers" w:hAnsi="Univers"/>
                <w:bCs w:val="0"/>
                <w:sz w:val="32"/>
                <w:szCs w:val="32"/>
                <w:lang w:val="en-GB"/>
              </w:rPr>
            </w:pPr>
            <w:r w:rsidRPr="00B3365C">
              <w:rPr>
                <w:rFonts w:eastAsia="Times New Roman" w:cs="Times New Roman"/>
                <w:sz w:val="40"/>
                <w:szCs w:val="40"/>
              </w:rPr>
              <w:t>CBD</w:t>
            </w:r>
            <w:r w:rsidRPr="00FA17F0">
              <w:rPr>
                <w:rFonts w:eastAsia="Times New Roman" w:cs="Times New Roman"/>
                <w:sz w:val="22"/>
                <w:szCs w:val="28"/>
              </w:rPr>
              <w:t>/</w:t>
            </w:r>
            <w:r w:rsidR="007E4B23">
              <w:rPr>
                <w:rFonts w:eastAsia="Times New Roman" w:cs="Times New Roman"/>
                <w:sz w:val="22"/>
                <w:szCs w:val="28"/>
              </w:rPr>
              <w:t>SBI</w:t>
            </w:r>
            <w:r w:rsidRPr="00FA17F0">
              <w:rPr>
                <w:rFonts w:eastAsia="Times New Roman" w:cs="Times New Roman"/>
                <w:sz w:val="22"/>
                <w:szCs w:val="28"/>
              </w:rPr>
              <w:t>/</w:t>
            </w:r>
            <w:r w:rsidR="007E4B23">
              <w:rPr>
                <w:rFonts w:eastAsia="Times New Roman" w:cs="Times New Roman"/>
                <w:sz w:val="22"/>
                <w:szCs w:val="28"/>
              </w:rPr>
              <w:t>4</w:t>
            </w:r>
            <w:r w:rsidRPr="00FA17F0">
              <w:rPr>
                <w:rFonts w:eastAsia="Times New Roman" w:cs="Times New Roman"/>
                <w:sz w:val="22"/>
                <w:szCs w:val="28"/>
              </w:rPr>
              <w:t>/</w:t>
            </w:r>
            <w:r w:rsidR="00094DED">
              <w:rPr>
                <w:rFonts w:eastAsia="Times New Roman" w:cs="Times New Roman"/>
                <w:sz w:val="22"/>
                <w:szCs w:val="28"/>
              </w:rPr>
              <w:t>3</w:t>
            </w:r>
          </w:p>
        </w:tc>
        <w:tc>
          <w:tcPr>
            <w:tcW w:w="3492" w:type="dxa"/>
            <w:tcBorders>
              <w:bottom w:val="single" w:sz="4" w:space="0" w:color="auto"/>
            </w:tcBorders>
          </w:tcPr>
          <w:p w14:paraId="00C4E86B" w14:textId="77777777" w:rsidR="002E0482" w:rsidRPr="00F9708A" w:rsidRDefault="002E0482" w:rsidP="00AB5C13">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2336" behindDoc="0" locked="0" layoutInCell="1" allowOverlap="1" wp14:anchorId="00C4E90B" wp14:editId="00C4E90C">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anchor>
              </w:drawing>
            </w:r>
          </w:p>
        </w:tc>
        <w:tc>
          <w:tcPr>
            <w:tcW w:w="1620" w:type="dxa"/>
            <w:tcBorders>
              <w:bottom w:val="single" w:sz="4" w:space="0" w:color="auto"/>
            </w:tcBorders>
          </w:tcPr>
          <w:p w14:paraId="00C4E86C" w14:textId="77777777" w:rsidR="002E0482" w:rsidRPr="005136A5" w:rsidRDefault="002E0482" w:rsidP="00AB5C13">
            <w:pPr>
              <w:tabs>
                <w:tab w:val="left" w:pos="-720"/>
              </w:tabs>
              <w:suppressAutoHyphens/>
              <w:spacing w:before="120"/>
              <w:jc w:val="center"/>
              <w:rPr>
                <w:lang w:val="en-US"/>
              </w:rPr>
            </w:pPr>
            <w:r>
              <w:rPr>
                <w:noProof/>
                <w:lang w:val="en-US" w:eastAsia="en-US"/>
              </w:rPr>
              <w:drawing>
                <wp:anchor distT="0" distB="0" distL="114300" distR="114300" simplePos="0" relativeHeight="251660288" behindDoc="0" locked="0" layoutInCell="1" allowOverlap="1" wp14:anchorId="00C4E90D" wp14:editId="00C4E90E">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00C4E86D" w14:textId="77777777" w:rsidR="002E0482" w:rsidRPr="005136A5" w:rsidRDefault="002E0482" w:rsidP="00AB5C13">
            <w:pPr>
              <w:tabs>
                <w:tab w:val="left" w:pos="-720"/>
              </w:tabs>
              <w:suppressAutoHyphens/>
              <w:spacing w:line="120" w:lineRule="auto"/>
              <w:rPr>
                <w:lang w:val="en-US"/>
              </w:rPr>
            </w:pPr>
          </w:p>
        </w:tc>
      </w:tr>
      <w:tr w:rsidR="002E0482" w:rsidRPr="009002DA" w14:paraId="00C4E875" w14:textId="77777777" w:rsidTr="00AB5C13">
        <w:trPr>
          <w:cantSplit/>
          <w:trHeight w:val="1770"/>
        </w:trPr>
        <w:tc>
          <w:tcPr>
            <w:tcW w:w="4536" w:type="dxa"/>
            <w:tcBorders>
              <w:top w:val="single" w:sz="4" w:space="0" w:color="auto"/>
            </w:tcBorders>
          </w:tcPr>
          <w:p w14:paraId="00C4E86F" w14:textId="77777777" w:rsidR="002E0482" w:rsidRPr="00F308E2" w:rsidRDefault="002E0482" w:rsidP="0023434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Distr.: </w:t>
            </w:r>
            <w:r w:rsidR="00234343">
              <w:rPr>
                <w:rFonts w:eastAsia="Times New Roman" w:cs="Times New Roman"/>
                <w:sz w:val="22"/>
                <w:szCs w:val="22"/>
                <w:lang w:val="en-GB" w:eastAsia="en-US"/>
              </w:rPr>
              <w:t>G</w:t>
            </w:r>
            <w:r w:rsidR="007E4B23">
              <w:rPr>
                <w:rFonts w:eastAsia="Times New Roman" w:cs="Times New Roman"/>
                <w:sz w:val="22"/>
                <w:szCs w:val="22"/>
                <w:lang w:val="en-GB" w:eastAsia="en-US"/>
              </w:rPr>
              <w:t>eneral</w:t>
            </w:r>
          </w:p>
          <w:p w14:paraId="00C4E870" w14:textId="77777777" w:rsidR="002E0482" w:rsidRDefault="00C87FD4" w:rsidP="00C87FD4">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8 April</w:t>
            </w:r>
            <w:r w:rsidR="002E0482" w:rsidRPr="00F308E2">
              <w:rPr>
                <w:rFonts w:eastAsia="Times New Roman" w:cs="Times New Roman"/>
                <w:sz w:val="22"/>
                <w:szCs w:val="22"/>
                <w:lang w:val="en-GB" w:eastAsia="en-US"/>
              </w:rPr>
              <w:t xml:space="preserve"> </w:t>
            </w:r>
            <w:r w:rsidR="007E4B23">
              <w:rPr>
                <w:rFonts w:eastAsia="Times New Roman" w:cs="Times New Roman"/>
                <w:sz w:val="22"/>
                <w:szCs w:val="22"/>
                <w:lang w:val="en-GB" w:eastAsia="en-US"/>
              </w:rPr>
              <w:t>2024</w:t>
            </w:r>
          </w:p>
          <w:p w14:paraId="00C4E872" w14:textId="77777777" w:rsidR="002E0482" w:rsidRPr="00F308E2" w:rsidRDefault="002E0482" w:rsidP="00AB5C1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A</w:t>
            </w:r>
            <w:r>
              <w:rPr>
                <w:rFonts w:eastAsia="Times New Roman" w:cs="Times New Roman"/>
                <w:sz w:val="22"/>
                <w:szCs w:val="22"/>
                <w:lang w:val="en-GB" w:eastAsia="en-US"/>
              </w:rPr>
              <w:t>rabic</w:t>
            </w:r>
          </w:p>
          <w:p w14:paraId="00C4E873" w14:textId="77777777" w:rsidR="002E0482" w:rsidRPr="00F308E2" w:rsidRDefault="002E0482" w:rsidP="00AB5C1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00C4E874" w14:textId="77777777" w:rsidR="002E0482" w:rsidRPr="00F308E2" w:rsidRDefault="002E0482" w:rsidP="00AB5C13">
            <w:pPr>
              <w:bidi w:val="0"/>
              <w:ind w:left="2304"/>
              <w:jc w:val="both"/>
              <w:rPr>
                <w:rFonts w:eastAsia="Times New Roman" w:cs="Times New Roman"/>
                <w:sz w:val="22"/>
                <w:szCs w:val="22"/>
                <w:rtl/>
                <w:lang w:val="en-GB" w:eastAsia="en-US"/>
              </w:rPr>
            </w:pPr>
            <w:r w:rsidRPr="00F308E2">
              <w:rPr>
                <w:rFonts w:eastAsia="Times New Roman" w:cs="Times New Roman"/>
                <w:noProof/>
                <w:sz w:val="22"/>
                <w:szCs w:val="22"/>
                <w:rtl/>
                <w:lang w:val="en-US" w:eastAsia="en-US"/>
              </w:rPr>
              <w:drawing>
                <wp:anchor distT="0" distB="0" distL="114300" distR="114300" simplePos="0" relativeHeight="251659264" behindDoc="0" locked="0" layoutInCell="1" allowOverlap="1" wp14:anchorId="00C4E90F" wp14:editId="00C4E910">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0C4E876" w14:textId="77777777" w:rsidR="00273CBB" w:rsidRPr="00EC2300" w:rsidRDefault="007E4B23" w:rsidP="00417DE5">
      <w:pPr>
        <w:spacing w:line="192" w:lineRule="auto"/>
        <w:ind w:left="302" w:right="302" w:hanging="298"/>
        <w:rPr>
          <w:rFonts w:cs="Simplified Arabic"/>
          <w:b/>
          <w:bCs/>
          <w:rtl/>
        </w:rPr>
      </w:pPr>
      <w:r>
        <w:rPr>
          <w:rFonts w:cs="Simplified Arabic" w:hint="cs"/>
          <w:b/>
          <w:bCs/>
          <w:sz w:val="28"/>
          <w:szCs w:val="28"/>
          <w:rtl/>
        </w:rPr>
        <w:t>الهيئة الفرعية للتنفيذ</w:t>
      </w:r>
    </w:p>
    <w:p w14:paraId="00C4E877" w14:textId="77777777" w:rsidR="00273CBB" w:rsidRPr="00E44EE0" w:rsidRDefault="00273CBB" w:rsidP="00C5798F">
      <w:pPr>
        <w:pStyle w:val="Heading7"/>
        <w:spacing w:before="0" w:after="0" w:line="192" w:lineRule="auto"/>
        <w:jc w:val="both"/>
        <w:rPr>
          <w:rFonts w:cs="Simplified Arabic"/>
          <w:b/>
          <w:bCs/>
          <w:rtl/>
        </w:rPr>
      </w:pPr>
      <w:r w:rsidRPr="00E44EE0">
        <w:rPr>
          <w:rFonts w:cs="Simplified Arabic" w:hint="cs"/>
          <w:b/>
          <w:bCs/>
          <w:rtl/>
        </w:rPr>
        <w:t>الاجتماع</w:t>
      </w:r>
      <w:r w:rsidRPr="00E44EE0">
        <w:rPr>
          <w:rFonts w:cs="Simplified Arabic" w:hint="cs"/>
          <w:b/>
          <w:bCs/>
          <w:rtl/>
          <w:lang w:bidi="ar-EG"/>
        </w:rPr>
        <w:t xml:space="preserve"> </w:t>
      </w:r>
      <w:r w:rsidR="007E4B23">
        <w:rPr>
          <w:rFonts w:cs="Simplified Arabic" w:hint="cs"/>
          <w:b/>
          <w:bCs/>
          <w:rtl/>
        </w:rPr>
        <w:t>الرابع</w:t>
      </w:r>
    </w:p>
    <w:p w14:paraId="00C4E878" w14:textId="77777777" w:rsidR="00273CBB" w:rsidRDefault="007E4B23" w:rsidP="00AB5C13">
      <w:pPr>
        <w:spacing w:line="192" w:lineRule="auto"/>
        <w:jc w:val="both"/>
        <w:rPr>
          <w:rFonts w:cs="Simplified Arabic"/>
          <w:rtl/>
          <w:lang w:val="en-US" w:bidi="ar-EG"/>
        </w:rPr>
      </w:pPr>
      <w:r>
        <w:rPr>
          <w:rFonts w:cs="Simplified Arabic" w:hint="cs"/>
          <w:rtl/>
          <w:lang w:bidi="ar-LY"/>
        </w:rPr>
        <w:t>نيروبي</w:t>
      </w:r>
      <w:r w:rsidR="00C5798F" w:rsidRPr="00E44EE0">
        <w:rPr>
          <w:rFonts w:cs="Simplified Arabic" w:hint="cs"/>
          <w:rtl/>
          <w:lang w:bidi="ar-LY"/>
        </w:rPr>
        <w:t>،</w:t>
      </w:r>
      <w:r w:rsidR="00273CBB" w:rsidRPr="00E44EE0">
        <w:rPr>
          <w:rFonts w:cs="Simplified Arabic" w:hint="cs"/>
          <w:rtl/>
          <w:lang w:bidi="ar-LY"/>
        </w:rPr>
        <w:t xml:space="preserve"> </w:t>
      </w:r>
      <w:r>
        <w:rPr>
          <w:rFonts w:cs="Simplified Arabic" w:hint="cs"/>
          <w:rtl/>
          <w:lang w:val="en-US" w:bidi="ar-LY"/>
        </w:rPr>
        <w:t xml:space="preserve">21-29 مايو/أيار </w:t>
      </w:r>
      <w:r w:rsidR="00AB5C13">
        <w:rPr>
          <w:rFonts w:cs="Simplified Arabic" w:hint="cs"/>
          <w:rtl/>
          <w:lang w:val="en-US" w:bidi="ar-LY"/>
        </w:rPr>
        <w:t>2024</w:t>
      </w:r>
    </w:p>
    <w:p w14:paraId="00C4E879" w14:textId="77777777" w:rsidR="00AB5C13" w:rsidRDefault="00AB5C13" w:rsidP="00C87FD4">
      <w:pPr>
        <w:spacing w:line="216" w:lineRule="auto"/>
        <w:rPr>
          <w:rStyle w:val="FootnoteReference"/>
          <w:rFonts w:ascii="Simplified Arabic" w:hAnsi="Simplified Arabic" w:cs="Simplified Arabic"/>
          <w:rtl/>
          <w:lang w:bidi="ar-EG"/>
        </w:rPr>
      </w:pPr>
      <w:r>
        <w:rPr>
          <w:rFonts w:ascii="Simplified Arabic" w:hAnsi="Simplified Arabic" w:cs="Simplified Arabic" w:hint="cs"/>
          <w:rtl/>
          <w:lang w:bidi="ar-EG"/>
        </w:rPr>
        <w:t xml:space="preserve">البند </w:t>
      </w:r>
      <w:r w:rsidR="00C87FD4">
        <w:rPr>
          <w:rFonts w:ascii="Simplified Arabic" w:hAnsi="Simplified Arabic" w:cs="Simplified Arabic" w:hint="cs"/>
          <w:rtl/>
          <w:lang w:bidi="ar-EG"/>
        </w:rPr>
        <w:t>2</w:t>
      </w:r>
      <w:r>
        <w:rPr>
          <w:rFonts w:ascii="Simplified Arabic" w:hAnsi="Simplified Arabic" w:cs="Simplified Arabic" w:hint="cs"/>
          <w:rtl/>
          <w:lang w:bidi="ar-EG"/>
        </w:rPr>
        <w:t xml:space="preserve"> من جدول الأعمال المؤقت</w:t>
      </w:r>
      <w:r>
        <w:rPr>
          <w:rStyle w:val="FootnoteReference"/>
          <w:rFonts w:ascii="Simplified Arabic" w:hAnsi="Simplified Arabic" w:cs="Simplified Arabic"/>
          <w:lang w:bidi="ar-EG"/>
        </w:rPr>
        <w:footnoteReference w:customMarkFollows="1" w:id="1"/>
        <w:t>*</w:t>
      </w:r>
    </w:p>
    <w:p w14:paraId="00C4E87A" w14:textId="77777777" w:rsidR="00AB5C13" w:rsidRPr="00C87FD4" w:rsidRDefault="00C87FD4" w:rsidP="00C87FD4">
      <w:pPr>
        <w:spacing w:line="216" w:lineRule="auto"/>
        <w:ind w:right="1980"/>
        <w:rPr>
          <w:rFonts w:ascii="Simplified Arabic" w:hAnsi="Simplified Arabic" w:cs="Simplified Arabic"/>
          <w:b/>
          <w:bCs/>
          <w:rtl/>
        </w:rPr>
      </w:pPr>
      <w:r w:rsidRPr="00C87FD4">
        <w:rPr>
          <w:rFonts w:ascii="Simplified Arabic" w:eastAsia="Times New Roman" w:hAnsi="Simplified Arabic" w:cs="Simplified Arabic" w:hint="cs"/>
          <w:b/>
          <w:bCs/>
          <w:rtl/>
          <w:lang w:val="en-US" w:eastAsia="en-CA"/>
        </w:rPr>
        <w:t>استعراض التنفيذ: التقدم المحرز في تحديد الأهداف الوطنية وتحديث الاستراتيجيات وخطط العمل الوطنية للتنوع البيولوجي</w:t>
      </w:r>
    </w:p>
    <w:p w14:paraId="00C4E87B" w14:textId="77777777" w:rsidR="00B16E10" w:rsidRPr="00EC2300" w:rsidRDefault="00B16E10" w:rsidP="00004AD4">
      <w:pPr>
        <w:spacing w:line="120" w:lineRule="auto"/>
        <w:jc w:val="both"/>
        <w:rPr>
          <w:rFonts w:cs="Simplified Arabic"/>
          <w:b/>
          <w:bCs/>
          <w:sz w:val="26"/>
          <w:szCs w:val="26"/>
          <w:rtl/>
        </w:rPr>
      </w:pPr>
    </w:p>
    <w:p w14:paraId="00C4E87C" w14:textId="77777777" w:rsidR="00AB5C13" w:rsidRDefault="00C87FD4" w:rsidP="00C87FD4">
      <w:pPr>
        <w:spacing w:after="120" w:line="216" w:lineRule="auto"/>
        <w:ind w:left="720" w:right="1170"/>
        <w:jc w:val="both"/>
        <w:rPr>
          <w:rFonts w:ascii="Simplified Arabic" w:eastAsia="Times New Roman" w:hAnsi="Simplified Arabic" w:cs="Simplified Arabic"/>
          <w:b/>
          <w:bCs/>
          <w:sz w:val="28"/>
          <w:szCs w:val="28"/>
          <w:rtl/>
          <w:lang w:val="en-CA" w:eastAsia="en-CA"/>
        </w:rPr>
      </w:pPr>
      <w:r>
        <w:rPr>
          <w:rFonts w:ascii="Simplified Arabic" w:eastAsia="Times New Roman" w:hAnsi="Simplified Arabic" w:cs="Simplified Arabic" w:hint="cs"/>
          <w:b/>
          <w:bCs/>
          <w:sz w:val="28"/>
          <w:szCs w:val="28"/>
          <w:rtl/>
          <w:lang w:val="en-US" w:eastAsia="en-CA"/>
        </w:rPr>
        <w:t>استعراض التنفيذ: التقدم المحرز في تحديد الأهداف الوطنية وتحديث الاستراتيجيات وخطط العمل الوطنية للتنوع البيولوجي</w:t>
      </w:r>
    </w:p>
    <w:p w14:paraId="00C4E87D" w14:textId="77777777" w:rsidR="00AB5C13" w:rsidRPr="00AB5C13" w:rsidRDefault="00AB5C13" w:rsidP="00AB5C13">
      <w:pPr>
        <w:spacing w:after="120" w:line="216" w:lineRule="auto"/>
        <w:ind w:left="720"/>
        <w:jc w:val="both"/>
        <w:rPr>
          <w:rFonts w:ascii="Simplified Arabic" w:eastAsia="Times New Roman" w:hAnsi="Simplified Arabic" w:cs="Simplified Arabic"/>
          <w:b/>
          <w:bCs/>
          <w:rtl/>
          <w:lang w:val="en-CA" w:eastAsia="en-CA" w:bidi="ar-EG"/>
        </w:rPr>
      </w:pPr>
      <w:r>
        <w:rPr>
          <w:rFonts w:ascii="Simplified Arabic" w:eastAsia="Times New Roman" w:hAnsi="Simplified Arabic" w:cs="Simplified Arabic" w:hint="cs"/>
          <w:b/>
          <w:bCs/>
          <w:rtl/>
          <w:lang w:val="en-CA" w:eastAsia="en-CA" w:bidi="ar-EG"/>
        </w:rPr>
        <w:t>مذكرة من الأمانة</w:t>
      </w:r>
    </w:p>
    <w:p w14:paraId="00C4E87E" w14:textId="77777777" w:rsidR="00AB5C13" w:rsidRPr="00AB5C13" w:rsidRDefault="00C87FD4" w:rsidP="00C87FD4">
      <w:pPr>
        <w:spacing w:after="120" w:line="216" w:lineRule="auto"/>
        <w:ind w:left="720" w:hanging="720"/>
        <w:jc w:val="both"/>
        <w:rPr>
          <w:rFonts w:ascii="Simplified Arabic" w:eastAsia="Times New Roman" w:hAnsi="Simplified Arabic" w:cs="Simplified Arabic"/>
          <w:b/>
          <w:bCs/>
          <w:sz w:val="28"/>
          <w:szCs w:val="28"/>
          <w:lang w:val="en-GB" w:eastAsia="en-CA"/>
        </w:rPr>
      </w:pPr>
      <w:r>
        <w:rPr>
          <w:rFonts w:ascii="Simplified Arabic" w:eastAsia="Times New Roman" w:hAnsi="Simplified Arabic" w:cs="Simplified Arabic" w:hint="cs"/>
          <w:b/>
          <w:bCs/>
          <w:sz w:val="28"/>
          <w:szCs w:val="28"/>
          <w:rtl/>
          <w:lang w:val="en-US" w:eastAsia="en-CA"/>
        </w:rPr>
        <w:t>أولا-</w:t>
      </w:r>
      <w:r>
        <w:rPr>
          <w:rFonts w:ascii="Simplified Arabic" w:eastAsia="Times New Roman" w:hAnsi="Simplified Arabic" w:cs="Simplified Arabic" w:hint="cs"/>
          <w:b/>
          <w:bCs/>
          <w:sz w:val="28"/>
          <w:szCs w:val="28"/>
          <w:rtl/>
          <w:lang w:val="en-US" w:eastAsia="en-CA"/>
        </w:rPr>
        <w:tab/>
      </w:r>
      <w:r w:rsidR="00AB5C13" w:rsidRPr="00AB5C13">
        <w:rPr>
          <w:rFonts w:ascii="Simplified Arabic" w:eastAsia="Times New Roman" w:hAnsi="Simplified Arabic" w:cs="Simplified Arabic" w:hint="cs"/>
          <w:b/>
          <w:bCs/>
          <w:sz w:val="28"/>
          <w:szCs w:val="28"/>
          <w:rtl/>
          <w:lang w:val="en-US" w:eastAsia="en-CA"/>
        </w:rPr>
        <w:t>مقدمة</w:t>
      </w:r>
    </w:p>
    <w:p w14:paraId="00C4E87F" w14:textId="77777777" w:rsidR="00AB5C13" w:rsidRDefault="00094DED" w:rsidP="00FF788E">
      <w:pPr>
        <w:numPr>
          <w:ilvl w:val="0"/>
          <w:numId w:val="36"/>
        </w:numPr>
        <w:spacing w:after="120" w:line="216" w:lineRule="auto"/>
        <w:ind w:firstLine="0"/>
        <w:jc w:val="both"/>
        <w:rPr>
          <w:rFonts w:ascii="Simplified Arabic" w:eastAsia="Times New Roman" w:hAnsi="Simplified Arabic" w:cs="Simplified Arabic"/>
          <w:sz w:val="22"/>
          <w:lang w:val="en-GB" w:eastAsia="en-CA" w:bidi="ar-EG"/>
        </w:rPr>
      </w:pPr>
      <w:r>
        <w:rPr>
          <w:rFonts w:eastAsia="Times New Roman" w:cs="Simplified Arabic" w:hint="cs"/>
          <w:sz w:val="22"/>
          <w:rtl/>
          <w:lang w:val="en-GB" w:eastAsia="en-CA"/>
        </w:rPr>
        <w:t xml:space="preserve">في اجتماعه الخامس، قرر </w:t>
      </w:r>
      <w:r w:rsidR="00415B32" w:rsidRPr="00415B32">
        <w:rPr>
          <w:rFonts w:eastAsia="Times New Roman" w:cs="Simplified Arabic"/>
          <w:sz w:val="22"/>
          <w:rtl/>
          <w:lang w:val="en-GB" w:eastAsia="en-CA"/>
        </w:rPr>
        <w:t>مؤتمر الأطراف</w:t>
      </w:r>
      <w:r w:rsidR="00FF788E">
        <w:rPr>
          <w:rFonts w:eastAsia="Times New Roman" w:cs="Simplified Arabic" w:hint="cs"/>
          <w:sz w:val="22"/>
          <w:rtl/>
          <w:lang w:val="en-GB" w:eastAsia="en-CA"/>
        </w:rPr>
        <w:t xml:space="preserve"> في الاتفاقية</w:t>
      </w:r>
      <w:r w:rsidR="00415B32" w:rsidRPr="00415B32">
        <w:rPr>
          <w:rFonts w:eastAsia="Times New Roman" w:cs="Simplified Arabic"/>
          <w:sz w:val="22"/>
          <w:rtl/>
          <w:lang w:val="en-GB" w:eastAsia="en-CA"/>
        </w:rPr>
        <w:t xml:space="preserve">، </w:t>
      </w:r>
      <w:r>
        <w:rPr>
          <w:rFonts w:eastAsia="Times New Roman" w:cs="Simplified Arabic" w:hint="cs"/>
          <w:sz w:val="22"/>
          <w:rtl/>
          <w:lang w:val="en-GB" w:eastAsia="en-CA"/>
        </w:rPr>
        <w:t>في مقرره</w:t>
      </w:r>
      <w:r w:rsidRPr="00094DED">
        <w:rPr>
          <w:rFonts w:eastAsia="Times New Roman" w:cs="Simplified Arabic" w:hint="cs"/>
          <w:sz w:val="22"/>
          <w:rtl/>
          <w:lang w:val="en-GB" w:eastAsia="en-CA"/>
        </w:rPr>
        <w:t xml:space="preserve"> </w:t>
      </w:r>
      <w:hyperlink r:id="rId11" w:history="1">
        <w:r w:rsidRPr="00094DED">
          <w:rPr>
            <w:rStyle w:val="Hyperlink"/>
            <w:rFonts w:ascii="Times New Roman" w:eastAsia="Times New Roman" w:hAnsi="Times New Roman" w:cs="Simplified Arabic" w:hint="cs"/>
            <w:color w:val="0000FF"/>
            <w:sz w:val="22"/>
            <w:u w:val="single"/>
            <w:rtl/>
            <w:lang w:val="en-GB" w:eastAsia="en-CA"/>
          </w:rPr>
          <w:t>5/16</w:t>
        </w:r>
      </w:hyperlink>
      <w:r>
        <w:rPr>
          <w:rFonts w:eastAsia="Times New Roman" w:cs="Simplified Arabic" w:hint="cs"/>
          <w:sz w:val="22"/>
          <w:rtl/>
          <w:lang w:val="en-GB" w:eastAsia="en-CA"/>
        </w:rPr>
        <w:t xml:space="preserve">، </w:t>
      </w:r>
      <w:r w:rsidR="00F06C9D">
        <w:rPr>
          <w:rFonts w:eastAsia="Times New Roman" w:cs="Simplified Arabic" w:hint="cs"/>
          <w:sz w:val="22"/>
          <w:rtl/>
          <w:lang w:val="en-GB" w:eastAsia="en-CA" w:bidi="ar-EG"/>
        </w:rPr>
        <w:t xml:space="preserve">اعتماد برنامج العمل بشأن تنفيذ المادة 8(ي) والأحكام المتصلة بها في اتفاقية التنوع البيولوجي. وفي نفس المقرر، قرر مؤتمر الأطراف إعطاء الأولوية </w:t>
      </w:r>
      <w:r w:rsidR="00F06C9D" w:rsidRPr="00F06C9D">
        <w:rPr>
          <w:rFonts w:ascii="Simplified Arabic" w:hAnsi="Simplified Arabic" w:cs="Simplified Arabic"/>
          <w:sz w:val="28"/>
          <w:rtl/>
        </w:rPr>
        <w:t xml:space="preserve">للمهام 1 و2 و4 و5 و8 و9 و11 </w:t>
      </w:r>
      <w:r w:rsidR="00F06C9D">
        <w:rPr>
          <w:rFonts w:ascii="Simplified Arabic" w:hAnsi="Simplified Arabic" w:cs="Simplified Arabic" w:hint="cs"/>
          <w:sz w:val="28"/>
          <w:rtl/>
        </w:rPr>
        <w:t xml:space="preserve">في برنامج العمل، فضلا عن المهمتين </w:t>
      </w:r>
      <w:r w:rsidR="00F06C9D" w:rsidRPr="00F06C9D">
        <w:rPr>
          <w:rFonts w:ascii="Simplified Arabic" w:hAnsi="Simplified Arabic" w:cs="Simplified Arabic"/>
          <w:sz w:val="28"/>
          <w:rtl/>
        </w:rPr>
        <w:t>7 و12</w:t>
      </w:r>
      <w:r w:rsidR="00F06C9D">
        <w:rPr>
          <w:rFonts w:ascii="Simplified Arabic" w:hAnsi="Simplified Arabic" w:cs="Simplified Arabic" w:hint="cs"/>
          <w:sz w:val="28"/>
          <w:rtl/>
        </w:rPr>
        <w:t>، مع ملاحظة</w:t>
      </w:r>
      <w:r w:rsidR="00E81FB6">
        <w:rPr>
          <w:rFonts w:ascii="Simplified Arabic" w:hAnsi="Simplified Arabic" w:cs="Simplified Arabic" w:hint="cs"/>
          <w:sz w:val="28"/>
          <w:rtl/>
        </w:rPr>
        <w:t xml:space="preserve"> أن المهمتين س</w:t>
      </w:r>
      <w:r w:rsidR="00F06C9D" w:rsidRPr="00F06C9D">
        <w:rPr>
          <w:rFonts w:ascii="Simplified Arabic" w:hAnsi="Simplified Arabic" w:cs="Simplified Arabic"/>
          <w:sz w:val="28"/>
          <w:rtl/>
        </w:rPr>
        <w:t>تبدأ عقب إستكمال المها</w:t>
      </w:r>
      <w:r w:rsidR="00E81FB6">
        <w:rPr>
          <w:rFonts w:ascii="Simplified Arabic" w:hAnsi="Simplified Arabic" w:cs="Simplified Arabic" w:hint="cs"/>
          <w:sz w:val="28"/>
          <w:rtl/>
        </w:rPr>
        <w:t>م</w:t>
      </w:r>
      <w:r w:rsidR="00F06C9D" w:rsidRPr="00F06C9D">
        <w:rPr>
          <w:rFonts w:ascii="Simplified Arabic" w:hAnsi="Simplified Arabic" w:cs="Simplified Arabic"/>
          <w:sz w:val="28"/>
          <w:rtl/>
        </w:rPr>
        <w:t xml:space="preserve"> 5 و9 و11</w:t>
      </w:r>
      <w:r w:rsidR="00E81FB6">
        <w:rPr>
          <w:rFonts w:ascii="Simplified Arabic" w:eastAsia="Times New Roman" w:hAnsi="Simplified Arabic" w:cs="Simplified Arabic" w:hint="cs"/>
          <w:sz w:val="22"/>
          <w:rtl/>
          <w:lang w:val="en-GB" w:eastAsia="en-CA" w:bidi="ar-EG"/>
        </w:rPr>
        <w:t>. وبرنامج العمل هو الأداة الرئيسية المنشأة بموجب الاتفاقية نحو تحقيق التزامات الأطراف بموجب  المادة 8(ي) من أجل احترام وحفظ وصيانة المعارف والابتكارات والممارسات لدى الشعوب ال</w:t>
      </w:r>
      <w:r w:rsidR="00FF788E">
        <w:rPr>
          <w:rFonts w:ascii="Simplified Arabic" w:eastAsia="Times New Roman" w:hAnsi="Simplified Arabic" w:cs="Simplified Arabic" w:hint="cs"/>
          <w:sz w:val="22"/>
          <w:rtl/>
          <w:lang w:val="en-GB" w:eastAsia="en-CA" w:bidi="ar-EG"/>
        </w:rPr>
        <w:t>أ</w:t>
      </w:r>
      <w:r w:rsidR="00E81FB6">
        <w:rPr>
          <w:rFonts w:ascii="Simplified Arabic" w:eastAsia="Times New Roman" w:hAnsi="Simplified Arabic" w:cs="Simplified Arabic" w:hint="cs"/>
          <w:sz w:val="22"/>
          <w:rtl/>
          <w:lang w:val="en-GB" w:eastAsia="en-CA" w:bidi="ar-EG"/>
        </w:rPr>
        <w:t>صلية والمجتمعات المحلية، التي تجسد أساليب العيش التقليدية ذات الصلة بحفظ التنوع البيولوجي واستخدامه المستدام، وتعزز تطبيقها على نحو واسع النطاق مع موافقة ومشاركة أصحاب هذه المعارف و</w:t>
      </w:r>
      <w:r w:rsidR="00FF788E">
        <w:rPr>
          <w:rFonts w:ascii="Simplified Arabic" w:eastAsia="Times New Roman" w:hAnsi="Simplified Arabic" w:cs="Simplified Arabic" w:hint="cs"/>
          <w:sz w:val="22"/>
          <w:rtl/>
          <w:lang w:val="en-GB" w:eastAsia="en-CA" w:bidi="ar-EG"/>
        </w:rPr>
        <w:t>ت</w:t>
      </w:r>
      <w:r w:rsidR="00E81FB6">
        <w:rPr>
          <w:rFonts w:ascii="Simplified Arabic" w:eastAsia="Times New Roman" w:hAnsi="Simplified Arabic" w:cs="Simplified Arabic" w:hint="cs"/>
          <w:sz w:val="22"/>
          <w:rtl/>
          <w:lang w:val="en-GB" w:eastAsia="en-CA" w:bidi="ar-EG"/>
        </w:rPr>
        <w:t>شجع التقاسم المنصف للمناقع الناشئة عن استخدام هذه المعارف والابتكارات والممارسات.</w:t>
      </w:r>
    </w:p>
    <w:p w14:paraId="00C4E880" w14:textId="77777777" w:rsidR="00E81FB6" w:rsidRPr="007B05E3" w:rsidRDefault="00E81FB6" w:rsidP="00FF788E">
      <w:pPr>
        <w:numPr>
          <w:ilvl w:val="0"/>
          <w:numId w:val="36"/>
        </w:numPr>
        <w:spacing w:after="120" w:line="216" w:lineRule="auto"/>
        <w:ind w:firstLine="0"/>
        <w:jc w:val="both"/>
        <w:rPr>
          <w:rFonts w:ascii="Simplified Arabic" w:eastAsia="Times New Roman" w:hAnsi="Simplified Arabic" w:cs="Simplified Arabic"/>
          <w:lang w:val="en-GB" w:eastAsia="en-CA"/>
        </w:rPr>
      </w:pPr>
      <w:r>
        <w:rPr>
          <w:rFonts w:ascii="Simplified Arabic" w:eastAsia="Times New Roman" w:hAnsi="Simplified Arabic" w:cs="Simplified Arabic" w:hint="cs"/>
          <w:sz w:val="22"/>
          <w:rtl/>
          <w:lang w:val="en-GB" w:eastAsia="en-CA" w:bidi="ar-EG"/>
        </w:rPr>
        <w:t xml:space="preserve">وأجرى مؤتمر الأطراف استعراضا متعمقا لبرنامج العمل في اجتماعه العاشر. وفي مقرره </w:t>
      </w:r>
      <w:hyperlink r:id="rId12" w:history="1">
        <w:r w:rsidRPr="00E81FB6">
          <w:rPr>
            <w:rStyle w:val="Hyperlink"/>
            <w:rFonts w:ascii="Simplified Arabic" w:eastAsia="Times New Roman" w:hAnsi="Simplified Arabic" w:cs="Simplified Arabic" w:hint="cs"/>
            <w:color w:val="0000FF"/>
            <w:u w:val="single"/>
            <w:rtl/>
            <w:lang w:val="en-GB" w:eastAsia="en-CA" w:bidi="ar-EG"/>
          </w:rPr>
          <w:t>10/43</w:t>
        </w:r>
      </w:hyperlink>
      <w:r>
        <w:rPr>
          <w:rFonts w:ascii="Simplified Arabic" w:eastAsia="Times New Roman" w:hAnsi="Simplified Arabic" w:cs="Simplified Arabic" w:hint="cs"/>
          <w:sz w:val="22"/>
          <w:rtl/>
          <w:lang w:val="en-GB" w:eastAsia="en-CA" w:bidi="ar-EG"/>
        </w:rPr>
        <w:t xml:space="preserve">، قرر مؤتمر الأطراف مراجعة وتحديث برنامج العمل على النحو التالي: </w:t>
      </w:r>
      <w:r w:rsidRPr="00E81FB6">
        <w:rPr>
          <w:rFonts w:ascii="Simplified Arabic" w:hAnsi="Simplified Arabic" w:cs="Simplified Arabic"/>
          <w:rtl/>
          <w:lang w:bidi="ar-EG"/>
        </w:rPr>
        <w:t>سحب المهام المنجزة أو الملغاة 3 و5 و8 و9 و16؛</w:t>
      </w:r>
      <w:r w:rsidR="007B05E3">
        <w:rPr>
          <w:rFonts w:ascii="Simplified Arabic" w:eastAsia="Times New Roman" w:hAnsi="Simplified Arabic" w:cs="Simplified Arabic" w:hint="cs"/>
          <w:rtl/>
          <w:lang w:val="en-GB" w:eastAsia="en-CA" w:bidi="ar-EG"/>
        </w:rPr>
        <w:t xml:space="preserve"> </w:t>
      </w:r>
      <w:r w:rsidR="007B05E3" w:rsidRPr="007B05E3">
        <w:rPr>
          <w:rFonts w:ascii="Simplified Arabic" w:hAnsi="Simplified Arabic" w:cs="Simplified Arabic"/>
          <w:rtl/>
          <w:lang w:bidi="ar-EG"/>
        </w:rPr>
        <w:t>الاحتفاظ بالمهام الجارية 1 و2 و4 و7 و10 و12</w:t>
      </w:r>
      <w:r w:rsidR="007B05E3" w:rsidRPr="007B05E3">
        <w:rPr>
          <w:rFonts w:ascii="Simplified Arabic" w:eastAsia="Times New Roman" w:hAnsi="Simplified Arabic" w:cs="Simplified Arabic"/>
          <w:rtl/>
          <w:lang w:val="en-GB" w:eastAsia="en-CA" w:bidi="ar-EG"/>
        </w:rPr>
        <w:t>؛</w:t>
      </w:r>
      <w:r w:rsidR="007B05E3" w:rsidRPr="007B05E3">
        <w:rPr>
          <w:rFonts w:eastAsia="Times New Roman" w:cs="Simplified Arabic"/>
          <w:sz w:val="22"/>
          <w:rtl/>
          <w:lang w:val="en-GB" w:eastAsia="en-CA"/>
        </w:rPr>
        <w:t xml:space="preserve"> </w:t>
      </w:r>
      <w:r w:rsidR="007B05E3">
        <w:rPr>
          <w:rFonts w:eastAsia="Times New Roman" w:cs="Simplified Arabic" w:hint="cs"/>
          <w:sz w:val="22"/>
          <w:rtl/>
          <w:lang w:val="en-GB" w:eastAsia="en-CA"/>
        </w:rPr>
        <w:t xml:space="preserve">وإستنادا إلى نتائج العمل، تحديد أي أنشطة إضافية لازمة. وفي نفس المقرر، قرر مؤتمر الأطراف تأجيل النظر </w:t>
      </w:r>
      <w:r w:rsidR="007B05E3" w:rsidRPr="007B05E3">
        <w:rPr>
          <w:rFonts w:ascii="Simplified Arabic" w:hAnsi="Simplified Arabic" w:cs="Simplified Arabic"/>
          <w:rtl/>
          <w:lang w:bidi="ar-EG"/>
        </w:rPr>
        <w:t>في المهام الأخرى من برنامج العمل التي لم يتم الشروع فيها وتأجيل بدء تنفيذها</w:t>
      </w:r>
      <w:r w:rsidR="007B05E3">
        <w:rPr>
          <w:rFonts w:ascii="Simplified Arabic" w:hAnsi="Simplified Arabic" w:cs="Simplified Arabic" w:hint="cs"/>
          <w:rtl/>
          <w:lang w:bidi="ar-EG"/>
        </w:rPr>
        <w:t xml:space="preserve"> وهي: </w:t>
      </w:r>
      <w:r w:rsidR="007B05E3" w:rsidRPr="007B05E3">
        <w:rPr>
          <w:rFonts w:ascii="Simplified Arabic" w:hAnsi="Simplified Arabic" w:cs="Simplified Arabic"/>
          <w:spacing w:val="-10"/>
          <w:rtl/>
          <w:lang w:bidi="ar-EG"/>
        </w:rPr>
        <w:t xml:space="preserve">المهام </w:t>
      </w:r>
      <w:r w:rsidR="007B05E3">
        <w:rPr>
          <w:rFonts w:ascii="Simplified Arabic" w:hAnsi="Simplified Arabic" w:cs="Simplified Arabic" w:hint="cs"/>
          <w:spacing w:val="-10"/>
          <w:rtl/>
          <w:lang w:bidi="ar-EG"/>
        </w:rPr>
        <w:t>6 و11</w:t>
      </w:r>
      <w:r w:rsidR="007B05E3" w:rsidRPr="007B05E3">
        <w:rPr>
          <w:rFonts w:ascii="Simplified Arabic" w:hAnsi="Simplified Arabic" w:cs="Simplified Arabic"/>
          <w:spacing w:val="-10"/>
          <w:rtl/>
          <w:lang w:bidi="ar-EG"/>
        </w:rPr>
        <w:t xml:space="preserve"> و13 و14 و17</w:t>
      </w:r>
      <w:r w:rsidR="007B05E3" w:rsidRPr="007B05E3">
        <w:rPr>
          <w:rFonts w:ascii="Simplified Arabic" w:hAnsi="Simplified Arabic" w:cs="Simplified Arabic"/>
          <w:rtl/>
          <w:lang w:bidi="ar-EG"/>
        </w:rPr>
        <w:t xml:space="preserve">، </w:t>
      </w:r>
      <w:r w:rsidR="007B05E3">
        <w:rPr>
          <w:rFonts w:ascii="Simplified Arabic" w:hAnsi="Simplified Arabic" w:cs="Simplified Arabic" w:hint="cs"/>
          <w:rtl/>
          <w:lang w:bidi="ar-EG"/>
        </w:rPr>
        <w:t>إلى حين</w:t>
      </w:r>
      <w:r w:rsidR="007B05E3" w:rsidRPr="007B05E3">
        <w:rPr>
          <w:rFonts w:ascii="Simplified Arabic" w:hAnsi="Simplified Arabic" w:cs="Simplified Arabic"/>
          <w:rtl/>
          <w:lang w:bidi="ar-EG"/>
        </w:rPr>
        <w:t xml:space="preserve"> استكمال المهام ال</w:t>
      </w:r>
      <w:r w:rsidR="007B05E3">
        <w:rPr>
          <w:rFonts w:ascii="Simplified Arabic" w:hAnsi="Simplified Arabic" w:cs="Simplified Arabic" w:hint="cs"/>
          <w:rtl/>
          <w:lang w:bidi="ar-EG"/>
        </w:rPr>
        <w:t>أخرى</w:t>
      </w:r>
      <w:r w:rsidR="007B05E3" w:rsidRPr="007B05E3">
        <w:rPr>
          <w:rFonts w:ascii="Simplified Arabic" w:hAnsi="Simplified Arabic" w:cs="Simplified Arabic"/>
          <w:rtl/>
          <w:lang w:bidi="ar-EG"/>
        </w:rPr>
        <w:t xml:space="preserve">، </w:t>
      </w:r>
      <w:r w:rsidR="007B05E3">
        <w:rPr>
          <w:rFonts w:ascii="Simplified Arabic" w:hAnsi="Simplified Arabic" w:cs="Simplified Arabic"/>
          <w:spacing w:val="-10"/>
          <w:rtl/>
          <w:lang w:bidi="ar-EG"/>
        </w:rPr>
        <w:t>وفي ضوء التطورات الجارية</w:t>
      </w:r>
      <w:r w:rsidR="007B05E3">
        <w:rPr>
          <w:rFonts w:ascii="Simplified Arabic" w:hAnsi="Simplified Arabic" w:cs="Simplified Arabic" w:hint="cs"/>
          <w:spacing w:val="-10"/>
          <w:rtl/>
          <w:lang w:bidi="ar-EG"/>
        </w:rPr>
        <w:t xml:space="preserve">. </w:t>
      </w:r>
      <w:r w:rsidR="007B05E3">
        <w:rPr>
          <w:rFonts w:eastAsia="Times New Roman" w:cs="Simplified Arabic" w:hint="cs"/>
          <w:sz w:val="22"/>
          <w:rtl/>
          <w:lang w:val="en-GB" w:eastAsia="en-CA"/>
        </w:rPr>
        <w:t xml:space="preserve">وفي المقرر 10/43 أيضا، قرر مؤتمر الأطراف إدراج </w:t>
      </w:r>
      <w:r w:rsidR="007B05E3">
        <w:rPr>
          <w:rFonts w:ascii="Simplified Arabic" w:hAnsi="Simplified Arabic" w:cs="Simplified Arabic"/>
          <w:rtl/>
          <w:lang w:bidi="ar-EG"/>
        </w:rPr>
        <w:t>عنصر رئيسي جديد</w:t>
      </w:r>
      <w:r w:rsidR="007B05E3" w:rsidRPr="007B05E3">
        <w:rPr>
          <w:rFonts w:ascii="Simplified Arabic" w:hAnsi="Simplified Arabic" w:cs="Simplified Arabic"/>
          <w:rtl/>
          <w:lang w:bidi="ar-EG"/>
        </w:rPr>
        <w:t xml:space="preserve"> على المادة 10 مع التركيز على المادة 10(ج)</w:t>
      </w:r>
      <w:r w:rsidR="007B05E3">
        <w:rPr>
          <w:rFonts w:ascii="Simplified Arabic" w:hAnsi="Simplified Arabic" w:cs="Simplified Arabic" w:hint="cs"/>
          <w:rtl/>
          <w:lang w:bidi="ar-EG"/>
        </w:rPr>
        <w:t>،</w:t>
      </w:r>
      <w:r w:rsidR="007B05E3" w:rsidRPr="007B05E3">
        <w:rPr>
          <w:rFonts w:ascii="Simplified Arabic" w:hAnsi="Simplified Arabic" w:cs="Simplified Arabic"/>
          <w:rtl/>
          <w:lang w:bidi="ar-EG"/>
        </w:rPr>
        <w:t xml:space="preserve"> في برنامج العمل المنقح </w:t>
      </w:r>
      <w:r w:rsidR="007B05E3">
        <w:rPr>
          <w:rFonts w:ascii="Simplified Arabic" w:hAnsi="Simplified Arabic" w:cs="Simplified Arabic" w:hint="cs"/>
          <w:rtl/>
          <w:lang w:bidi="ar-EG"/>
        </w:rPr>
        <w:t>وطلب</w:t>
      </w:r>
      <w:r w:rsidR="007B05E3" w:rsidRPr="007B05E3">
        <w:rPr>
          <w:rFonts w:ascii="Simplified Arabic" w:hAnsi="Simplified Arabic" w:cs="Simplified Arabic"/>
          <w:i/>
          <w:iCs/>
          <w:rtl/>
          <w:lang w:bidi="ar-EG"/>
        </w:rPr>
        <w:t xml:space="preserve"> </w:t>
      </w:r>
      <w:r w:rsidR="007B05E3" w:rsidRPr="007B05E3">
        <w:rPr>
          <w:rFonts w:ascii="Simplified Arabic" w:hAnsi="Simplified Arabic" w:cs="Simplified Arabic"/>
          <w:rtl/>
          <w:lang w:bidi="ar-EG"/>
        </w:rPr>
        <w:t>إلى</w:t>
      </w:r>
      <w:r w:rsidR="007B05E3" w:rsidRPr="007B05E3">
        <w:rPr>
          <w:rFonts w:ascii="Simplified Arabic" w:hAnsi="Simplified Arabic" w:cs="Simplified Arabic"/>
          <w:i/>
          <w:iCs/>
          <w:rtl/>
          <w:lang w:bidi="ar-EG"/>
        </w:rPr>
        <w:t xml:space="preserve"> </w:t>
      </w:r>
      <w:r w:rsidR="007B05E3" w:rsidRPr="007B05E3">
        <w:rPr>
          <w:rFonts w:ascii="Simplified Arabic" w:hAnsi="Simplified Arabic" w:cs="Simplified Arabic"/>
          <w:rtl/>
          <w:lang w:bidi="ar-EG"/>
        </w:rPr>
        <w:t xml:space="preserve">الفريق </w:t>
      </w:r>
      <w:r w:rsidR="007B05E3">
        <w:rPr>
          <w:rFonts w:ascii="Simplified Arabic" w:hAnsi="Simplified Arabic" w:cs="Simplified Arabic" w:hint="cs"/>
          <w:rtl/>
          <w:lang w:bidi="ar-EG"/>
        </w:rPr>
        <w:t xml:space="preserve">المفتوح العضوية </w:t>
      </w:r>
      <w:r w:rsidR="007B05E3" w:rsidRPr="007B05E3">
        <w:rPr>
          <w:rFonts w:ascii="Simplified Arabic" w:hAnsi="Simplified Arabic" w:cs="Simplified Arabic"/>
          <w:rtl/>
          <w:lang w:bidi="ar-EG"/>
        </w:rPr>
        <w:t xml:space="preserve">العامل </w:t>
      </w:r>
      <w:r w:rsidR="00804F2F">
        <w:rPr>
          <w:rFonts w:ascii="Simplified Arabic" w:hAnsi="Simplified Arabic" w:cs="Simplified Arabic" w:hint="cs"/>
          <w:rtl/>
          <w:lang w:bidi="ar-EG"/>
        </w:rPr>
        <w:t xml:space="preserve">بين الدورات </w:t>
      </w:r>
      <w:r w:rsidR="007B05E3" w:rsidRPr="007B05E3">
        <w:rPr>
          <w:rFonts w:ascii="Simplified Arabic" w:hAnsi="Simplified Arabic" w:cs="Simplified Arabic"/>
          <w:rtl/>
          <w:lang w:bidi="ar-EG"/>
        </w:rPr>
        <w:t>المخصص للمادة 8(ي) والأحكام المتصلة بها</w:t>
      </w:r>
      <w:r w:rsidR="00804F2F">
        <w:rPr>
          <w:rFonts w:ascii="Simplified Arabic" w:hAnsi="Simplified Arabic" w:cs="Simplified Arabic" w:hint="cs"/>
          <w:rtl/>
          <w:lang w:bidi="ar-EG"/>
        </w:rPr>
        <w:t xml:space="preserve"> في الاتفاقية</w:t>
      </w:r>
      <w:r w:rsidR="007B05E3" w:rsidRPr="007B05E3">
        <w:rPr>
          <w:rFonts w:ascii="Simplified Arabic" w:hAnsi="Simplified Arabic" w:cs="Simplified Arabic"/>
          <w:rtl/>
          <w:lang w:bidi="ar-EG"/>
        </w:rPr>
        <w:t>، استناداً إلى مبادئ أديس أبابا وخطوطها التوجيهية، إعداد المزيد من الإرشادات بشأن الاستخدام المستدام والتدابير الحافزة ذات الصلة التي تقدم إلى ال</w:t>
      </w:r>
      <w:r w:rsidR="00804F2F">
        <w:rPr>
          <w:rFonts w:ascii="Simplified Arabic" w:hAnsi="Simplified Arabic" w:cs="Simplified Arabic" w:hint="cs"/>
          <w:rtl/>
          <w:lang w:bidi="ar-EG"/>
        </w:rPr>
        <w:t>شعوب</w:t>
      </w:r>
      <w:r w:rsidR="007B05E3" w:rsidRPr="007B05E3">
        <w:rPr>
          <w:rFonts w:ascii="Simplified Arabic" w:hAnsi="Simplified Arabic" w:cs="Simplified Arabic"/>
          <w:rtl/>
          <w:lang w:bidi="ar-EG"/>
        </w:rPr>
        <w:t xml:space="preserve"> الأصلية و</w:t>
      </w:r>
      <w:r w:rsidR="00804F2F">
        <w:rPr>
          <w:rFonts w:ascii="Simplified Arabic" w:hAnsi="Simplified Arabic" w:cs="Simplified Arabic" w:hint="cs"/>
          <w:rtl/>
          <w:lang w:bidi="ar-EG"/>
        </w:rPr>
        <w:t xml:space="preserve">المجتمعات </w:t>
      </w:r>
      <w:r w:rsidR="007B05E3" w:rsidRPr="007B05E3">
        <w:rPr>
          <w:rFonts w:ascii="Simplified Arabic" w:hAnsi="Simplified Arabic" w:cs="Simplified Arabic"/>
          <w:rtl/>
          <w:lang w:bidi="ar-EG"/>
        </w:rPr>
        <w:lastRenderedPageBreak/>
        <w:t>المحلية والنظر أيضا في اتخاذ تدابير لزيادة إشراك</w:t>
      </w:r>
      <w:r w:rsidR="00FF788E">
        <w:rPr>
          <w:rFonts w:ascii="Simplified Arabic" w:hAnsi="Simplified Arabic" w:cs="Simplified Arabic" w:hint="cs"/>
          <w:rtl/>
          <w:lang w:bidi="ar-EG"/>
        </w:rPr>
        <w:t>ها</w:t>
      </w:r>
      <w:r w:rsidR="007B05E3" w:rsidRPr="007B05E3">
        <w:rPr>
          <w:rFonts w:ascii="Simplified Arabic" w:hAnsi="Simplified Arabic" w:cs="Simplified Arabic"/>
          <w:rtl/>
          <w:lang w:bidi="ar-EG"/>
        </w:rPr>
        <w:t xml:space="preserve"> </w:t>
      </w:r>
      <w:r w:rsidR="00FF788E">
        <w:rPr>
          <w:rFonts w:ascii="Simplified Arabic" w:hAnsi="Simplified Arabic" w:cs="Simplified Arabic" w:hint="cs"/>
          <w:rtl/>
          <w:lang w:bidi="ar-EG"/>
        </w:rPr>
        <w:t xml:space="preserve">مع </w:t>
      </w:r>
      <w:r w:rsidR="007B05E3" w:rsidRPr="007B05E3">
        <w:rPr>
          <w:rFonts w:ascii="Simplified Arabic" w:hAnsi="Simplified Arabic" w:cs="Simplified Arabic"/>
          <w:rtl/>
          <w:lang w:bidi="ar-EG"/>
        </w:rPr>
        <w:t>الحكومات على الصعيدين الوطني والمحلي في تنفيذ المادة 10 ونهج النظام الإيكولوجي</w:t>
      </w:r>
      <w:r w:rsidR="00804F2F">
        <w:rPr>
          <w:rFonts w:ascii="Simplified Arabic" w:eastAsia="Times New Roman" w:hAnsi="Simplified Arabic" w:cs="Simplified Arabic" w:hint="cs"/>
          <w:rtl/>
          <w:lang w:val="en-GB" w:eastAsia="en-CA"/>
        </w:rPr>
        <w:t>.</w:t>
      </w:r>
    </w:p>
    <w:p w14:paraId="00C4E881" w14:textId="77777777" w:rsidR="00752EB6" w:rsidRPr="0021055A" w:rsidRDefault="0021055A" w:rsidP="0021055A">
      <w:pPr>
        <w:numPr>
          <w:ilvl w:val="0"/>
          <w:numId w:val="36"/>
        </w:numPr>
        <w:spacing w:after="120" w:line="216" w:lineRule="auto"/>
        <w:ind w:firstLine="0"/>
        <w:jc w:val="both"/>
        <w:rPr>
          <w:rFonts w:ascii="Simplified Arabic" w:eastAsia="Times New Roman" w:hAnsi="Simplified Arabic" w:cs="Simplified Arabic"/>
          <w:lang w:val="en-GB" w:eastAsia="en-CA" w:bidi="ar-EG"/>
        </w:rPr>
      </w:pPr>
      <w:r>
        <w:rPr>
          <w:rFonts w:eastAsia="Times New Roman" w:cs="Simplified Arabic" w:hint="cs"/>
          <w:sz w:val="22"/>
          <w:rtl/>
          <w:lang w:val="en-GB" w:eastAsia="en-CA" w:bidi="ar-EG"/>
        </w:rPr>
        <w:t xml:space="preserve">وساهمت المهام المنفذة منذ الاجتماع العاشر لمؤتمر الأطراف في تنفيذ الهدف 18 من أهداف أيشي للتنوع البيولوجي، الذي يهدف إلى </w:t>
      </w:r>
      <w:r>
        <w:rPr>
          <w:rFonts w:ascii="Simplified Arabic" w:hAnsi="Simplified Arabic" w:cs="Simplified Arabic" w:hint="cs"/>
          <w:rtl/>
          <w:lang w:bidi="ar-EG"/>
        </w:rPr>
        <w:t xml:space="preserve">ضمان، </w:t>
      </w:r>
      <w:r w:rsidRPr="0021055A">
        <w:rPr>
          <w:rFonts w:ascii="Simplified Arabic" w:hAnsi="Simplified Arabic" w:cs="Simplified Arabic"/>
          <w:rtl/>
          <w:lang w:bidi="ar-EG"/>
        </w:rPr>
        <w:t>بحلول عام 2020، احترام المعارف والابتكارات والممارسات التقليدية لل</w:t>
      </w:r>
      <w:r>
        <w:rPr>
          <w:rFonts w:ascii="Simplified Arabic" w:hAnsi="Simplified Arabic" w:cs="Simplified Arabic" w:hint="cs"/>
          <w:rtl/>
          <w:lang w:bidi="ar-EG"/>
        </w:rPr>
        <w:t>شعوب الأصلية وال</w:t>
      </w:r>
      <w:r w:rsidRPr="0021055A">
        <w:rPr>
          <w:rFonts w:ascii="Simplified Arabic" w:hAnsi="Simplified Arabic" w:cs="Simplified Arabic"/>
          <w:rtl/>
          <w:lang w:bidi="ar-EG"/>
        </w:rPr>
        <w:t>مجتمعات والمحلية ذات الصلة بحفظ التنوع البيولوجي واستخدامه المستدام وأن تدمج بالكامل في تنفيذ الاتفاقية</w:t>
      </w:r>
      <w:r>
        <w:rPr>
          <w:rFonts w:ascii="Simplified Arabic" w:eastAsia="Times New Roman" w:hAnsi="Simplified Arabic" w:cs="Simplified Arabic" w:hint="cs"/>
          <w:rtl/>
          <w:lang w:val="en-GB" w:eastAsia="en-CA" w:bidi="ar-EG"/>
        </w:rPr>
        <w:t>.</w:t>
      </w:r>
    </w:p>
    <w:p w14:paraId="00C4E882" w14:textId="77777777" w:rsidR="00094DED" w:rsidRPr="0021055A" w:rsidRDefault="0021055A" w:rsidP="0047529F">
      <w:pPr>
        <w:numPr>
          <w:ilvl w:val="0"/>
          <w:numId w:val="36"/>
        </w:numPr>
        <w:spacing w:after="120" w:line="216" w:lineRule="auto"/>
        <w:ind w:firstLine="0"/>
        <w:jc w:val="both"/>
        <w:rPr>
          <w:rFonts w:ascii="Simplified Arabic" w:eastAsia="Times New Roman" w:hAnsi="Simplified Arabic" w:cs="Simplified Arabic"/>
          <w:lang w:val="en-US" w:eastAsia="en-CA"/>
        </w:rPr>
      </w:pPr>
      <w:r>
        <w:rPr>
          <w:rFonts w:ascii="Simplified Arabic" w:eastAsia="Times New Roman" w:hAnsi="Simplified Arabic" w:cs="Simplified Arabic" w:hint="cs"/>
          <w:rtl/>
          <w:lang w:val="en-US" w:eastAsia="en-CA"/>
        </w:rPr>
        <w:t>وفي اجتماعه الخام</w:t>
      </w:r>
      <w:r w:rsidR="00FF788E">
        <w:rPr>
          <w:rFonts w:ascii="Simplified Arabic" w:eastAsia="Times New Roman" w:hAnsi="Simplified Arabic" w:cs="Simplified Arabic" w:hint="cs"/>
          <w:rtl/>
          <w:lang w:val="en-US" w:eastAsia="en-CA"/>
        </w:rPr>
        <w:t>س</w:t>
      </w:r>
      <w:r>
        <w:rPr>
          <w:rFonts w:ascii="Simplified Arabic" w:eastAsia="Times New Roman" w:hAnsi="Simplified Arabic" w:cs="Simplified Arabic" w:hint="cs"/>
          <w:rtl/>
          <w:lang w:val="en-US" w:eastAsia="en-CA"/>
        </w:rPr>
        <w:t xml:space="preserve"> عشر، قرر مؤتمر الأطراف في مقرره </w:t>
      </w:r>
      <w:hyperlink r:id="rId13" w:history="1">
        <w:r w:rsidRPr="0047529F">
          <w:rPr>
            <w:rStyle w:val="Hyperlink"/>
            <w:rFonts w:ascii="Times New Roman" w:eastAsia="Times New Roman" w:hAnsi="Times New Roman"/>
            <w:color w:val="0000FF"/>
            <w:u w:val="single"/>
            <w:rtl/>
            <w:lang w:val="en-US" w:eastAsia="en-CA"/>
          </w:rPr>
          <w:t>15/10</w:t>
        </w:r>
      </w:hyperlink>
      <w:r>
        <w:rPr>
          <w:rFonts w:ascii="Simplified Arabic" w:eastAsia="Times New Roman" w:hAnsi="Simplified Arabic" w:cs="Simplified Arabic" w:hint="cs"/>
          <w:rtl/>
          <w:lang w:val="en-US" w:eastAsia="en-CA"/>
        </w:rPr>
        <w:t xml:space="preserve">، </w:t>
      </w:r>
      <w:r w:rsidRPr="00EC7611">
        <w:rPr>
          <w:rFonts w:cs="Simplified Arabic" w:hint="cs"/>
          <w:snapToGrid w:val="0"/>
          <w:sz w:val="22"/>
          <w:rtl/>
        </w:rPr>
        <w:t xml:space="preserve">إعداد برنامج عمل جديد بشأن المادة 8(ي) والأحكام الأخرى للاتفاقية ذات الصلة بالشعوب الأصلية والمجتمعات المحلية يتوافق مع </w:t>
      </w:r>
      <w:r>
        <w:rPr>
          <w:rFonts w:cs="Simplified Arabic" w:hint="cs"/>
          <w:snapToGrid w:val="0"/>
          <w:sz w:val="22"/>
          <w:rtl/>
        </w:rPr>
        <w:t>إطار كونمينغ-مونتريال العالمي للتنوع البيولوجي</w:t>
      </w:r>
      <w:r w:rsidRPr="00EC7611">
        <w:rPr>
          <w:rFonts w:cs="Simplified Arabic" w:hint="cs"/>
          <w:snapToGrid w:val="0"/>
          <w:sz w:val="22"/>
          <w:rtl/>
        </w:rPr>
        <w:t>، مع المشاركة الكاملة والفعالة للشعوب الأصلية والمجتمعات المحلية</w:t>
      </w:r>
      <w:r w:rsidR="00DF77EA">
        <w:rPr>
          <w:rFonts w:ascii="Simplified Arabic" w:eastAsia="Times New Roman" w:hAnsi="Simplified Arabic" w:cs="Simplified Arabic" w:hint="cs"/>
          <w:rtl/>
          <w:lang w:val="en-US" w:eastAsia="en-CA"/>
        </w:rPr>
        <w:t>. واستجابة لطلب من مؤتمر الأطراف، اعتمد الفريق المفتوح الع</w:t>
      </w:r>
      <w:r w:rsidR="0047529F">
        <w:rPr>
          <w:rFonts w:ascii="Simplified Arabic" w:eastAsia="Times New Roman" w:hAnsi="Simplified Arabic" w:cs="Simplified Arabic" w:hint="cs"/>
          <w:rtl/>
          <w:lang w:val="en-US" w:eastAsia="en-CA"/>
        </w:rPr>
        <w:t>ض</w:t>
      </w:r>
      <w:r w:rsidR="00DF77EA">
        <w:rPr>
          <w:rFonts w:ascii="Simplified Arabic" w:eastAsia="Times New Roman" w:hAnsi="Simplified Arabic" w:cs="Simplified Arabic" w:hint="cs"/>
          <w:rtl/>
          <w:lang w:val="en-US" w:eastAsia="en-CA"/>
        </w:rPr>
        <w:t xml:space="preserve">وية العامل بين الدورات المخصص للمادة 8(ي) والأحكام المتصلة بها في الاتفاقية، في اجتماعه الثاني عشر، التوصية </w:t>
      </w:r>
      <w:hyperlink r:id="rId14" w:history="1">
        <w:r w:rsidR="00DF77EA" w:rsidRPr="006A5731">
          <w:rPr>
            <w:rStyle w:val="Hyperlink"/>
            <w:rFonts w:ascii="Simplified Arabic" w:eastAsia="Times New Roman" w:hAnsi="Simplified Arabic" w:cs="Simplified Arabic" w:hint="cs"/>
            <w:color w:val="0000FF"/>
            <w:u w:val="single"/>
            <w:rtl/>
            <w:lang w:val="en-US" w:eastAsia="en-CA"/>
          </w:rPr>
          <w:t>12/2</w:t>
        </w:r>
      </w:hyperlink>
      <w:r w:rsidR="00DF77EA">
        <w:rPr>
          <w:rFonts w:ascii="Simplified Arabic" w:eastAsia="Times New Roman" w:hAnsi="Simplified Arabic" w:cs="Simplified Arabic" w:hint="cs"/>
          <w:rtl/>
          <w:lang w:val="en-US" w:eastAsia="en-CA"/>
        </w:rPr>
        <w:t xml:space="preserve"> بشأن برنامج العمل الجديد، وذلك لنظر مؤتمر الأطراف في اجتماعه السادس عشر.</w:t>
      </w:r>
    </w:p>
    <w:p w14:paraId="00C4E883" w14:textId="77777777" w:rsidR="00094DED" w:rsidRDefault="006A5731" w:rsidP="006A5731">
      <w:pPr>
        <w:numPr>
          <w:ilvl w:val="0"/>
          <w:numId w:val="36"/>
        </w:numPr>
        <w:spacing w:after="120" w:line="216" w:lineRule="auto"/>
        <w:ind w:firstLine="0"/>
        <w:jc w:val="both"/>
        <w:rPr>
          <w:rFonts w:ascii="Simplified Arabic" w:eastAsia="Times New Roman" w:hAnsi="Simplified Arabic" w:cs="Simplified Arabic"/>
          <w:sz w:val="22"/>
          <w:lang w:val="en-US" w:eastAsia="en-CA"/>
        </w:rPr>
      </w:pPr>
      <w:r>
        <w:rPr>
          <w:rFonts w:ascii="Simplified Arabic" w:eastAsia="Times New Roman" w:hAnsi="Simplified Arabic" w:cs="Simplified Arabic" w:hint="cs"/>
          <w:sz w:val="22"/>
          <w:rtl/>
          <w:lang w:val="en-US" w:eastAsia="en-CA"/>
        </w:rPr>
        <w:t>وفي ظل تلك الخلفية، تعمل المذكرة الحالية على تقديم تقرير عن تنفيذ برنامج العمل المتعدد السنوات لتنفيذ المادة 8(ي) والأحكام المتصلة بها في الاتفاقية، على النحو المحدد في الجدول أدناه. ومن المتوقع أن تحيط الهيئة الفرعية للتنفيذ علما بالتقرير في اجتماعها الرابع,</w:t>
      </w:r>
    </w:p>
    <w:p w14:paraId="00C4E884" w14:textId="77777777" w:rsidR="00AB5C13" w:rsidRPr="00AB5C13" w:rsidRDefault="00AB5C13" w:rsidP="00094DED">
      <w:pPr>
        <w:spacing w:after="120" w:line="216" w:lineRule="auto"/>
        <w:ind w:left="720"/>
        <w:jc w:val="both"/>
        <w:rPr>
          <w:rFonts w:ascii="Simplified Arabic" w:eastAsia="Times New Roman" w:hAnsi="Simplified Arabic" w:cs="Simplified Arabic"/>
          <w:sz w:val="22"/>
          <w:lang w:val="en-US" w:eastAsia="en-CA"/>
        </w:rPr>
      </w:pPr>
    </w:p>
    <w:p w14:paraId="00C4E885" w14:textId="77777777" w:rsidR="009862F4" w:rsidRDefault="009862F4" w:rsidP="00AB5C13">
      <w:pPr>
        <w:spacing w:after="120" w:line="216" w:lineRule="auto"/>
        <w:jc w:val="center"/>
        <w:rPr>
          <w:rFonts w:ascii="Simplified Arabic" w:eastAsia="Times New Roman" w:hAnsi="Simplified Arabic" w:cs="Simplified Arabic"/>
          <w:i/>
          <w:iCs/>
          <w:rtl/>
          <w:lang w:val="en-GB" w:eastAsia="en-CA" w:bidi="ar-EG"/>
        </w:rPr>
        <w:sectPr w:rsidR="009862F4" w:rsidSect="00FF788E">
          <w:headerReference w:type="even" r:id="rId15"/>
          <w:headerReference w:type="default" r:id="rId16"/>
          <w:footerReference w:type="even" r:id="rId17"/>
          <w:footerReference w:type="default" r:id="rId18"/>
          <w:headerReference w:type="first" r:id="rId19"/>
          <w:footerReference w:type="first" r:id="rId20"/>
          <w:pgSz w:w="12240" w:h="15840" w:code="1"/>
          <w:pgMar w:top="1296" w:right="1440" w:bottom="1296" w:left="1440" w:header="461" w:footer="720" w:gutter="0"/>
          <w:pgNumType w:start="1"/>
          <w:cols w:space="708"/>
          <w:titlePg/>
          <w:bidi/>
          <w:rtlGutter/>
          <w:docGrid w:linePitch="360"/>
        </w:sectPr>
      </w:pPr>
    </w:p>
    <w:tbl>
      <w:tblPr>
        <w:bidiVisual/>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3402"/>
        <w:gridCol w:w="5670"/>
      </w:tblGrid>
      <w:tr w:rsidR="006A5731" w:rsidRPr="006A5731" w14:paraId="00C4E88A" w14:textId="77777777" w:rsidTr="00F10EBB">
        <w:trPr>
          <w:jc w:val="center"/>
        </w:trPr>
        <w:tc>
          <w:tcPr>
            <w:tcW w:w="3686" w:type="dxa"/>
            <w:shd w:val="clear" w:color="auto" w:fill="auto"/>
          </w:tcPr>
          <w:p w14:paraId="00C4E886" w14:textId="77777777" w:rsidR="006A5731" w:rsidRPr="006A5731" w:rsidRDefault="006A5731" w:rsidP="006A5731">
            <w:pPr>
              <w:ind w:left="-55" w:firstLine="13"/>
              <w:rPr>
                <w:rFonts w:ascii="Simplified Arabic" w:hAnsi="Simplified Arabic" w:cs="Simplified Arabic"/>
                <w:bCs/>
                <w:i/>
                <w:iCs/>
                <w:sz w:val="22"/>
                <w:szCs w:val="22"/>
              </w:rPr>
            </w:pPr>
            <w:r>
              <w:rPr>
                <w:rFonts w:ascii="Simplified Arabic" w:hAnsi="Simplified Arabic" w:cs="Simplified Arabic" w:hint="cs"/>
                <w:bCs/>
                <w:i/>
                <w:iCs/>
                <w:sz w:val="22"/>
                <w:szCs w:val="22"/>
                <w:rtl/>
              </w:rPr>
              <w:lastRenderedPageBreak/>
              <w:t>المهمة</w:t>
            </w:r>
          </w:p>
        </w:tc>
        <w:tc>
          <w:tcPr>
            <w:tcW w:w="1418" w:type="dxa"/>
            <w:shd w:val="clear" w:color="auto" w:fill="auto"/>
          </w:tcPr>
          <w:p w14:paraId="00C4E887" w14:textId="77777777" w:rsidR="006A5731" w:rsidRPr="006A5731" w:rsidRDefault="006A5731" w:rsidP="006A5731">
            <w:pPr>
              <w:rPr>
                <w:rFonts w:ascii="Simplified Arabic" w:hAnsi="Simplified Arabic" w:cs="Simplified Arabic"/>
                <w:bCs/>
                <w:i/>
                <w:iCs/>
                <w:sz w:val="22"/>
                <w:szCs w:val="22"/>
              </w:rPr>
            </w:pPr>
            <w:r>
              <w:rPr>
                <w:rFonts w:ascii="Simplified Arabic" w:hAnsi="Simplified Arabic" w:cs="Simplified Arabic" w:hint="cs"/>
                <w:bCs/>
                <w:i/>
                <w:iCs/>
                <w:sz w:val="22"/>
                <w:szCs w:val="22"/>
                <w:rtl/>
              </w:rPr>
              <w:t>الجهات الفاعلة</w:t>
            </w:r>
          </w:p>
        </w:tc>
        <w:tc>
          <w:tcPr>
            <w:tcW w:w="3402" w:type="dxa"/>
          </w:tcPr>
          <w:p w14:paraId="00C4E888" w14:textId="77777777" w:rsidR="006A5731" w:rsidRPr="006A5731" w:rsidRDefault="006A5731" w:rsidP="006A5731">
            <w:pPr>
              <w:ind w:left="-27"/>
              <w:rPr>
                <w:rFonts w:ascii="Simplified Arabic" w:hAnsi="Simplified Arabic" w:cs="Simplified Arabic"/>
                <w:bCs/>
                <w:i/>
                <w:iCs/>
                <w:sz w:val="22"/>
                <w:szCs w:val="22"/>
              </w:rPr>
            </w:pPr>
            <w:r>
              <w:rPr>
                <w:rFonts w:ascii="Simplified Arabic" w:hAnsi="Simplified Arabic" w:cs="Simplified Arabic" w:hint="cs"/>
                <w:bCs/>
                <w:i/>
                <w:iCs/>
                <w:sz w:val="22"/>
                <w:szCs w:val="22"/>
                <w:rtl/>
              </w:rPr>
              <w:t>الحالة</w:t>
            </w:r>
          </w:p>
        </w:tc>
        <w:tc>
          <w:tcPr>
            <w:tcW w:w="5670" w:type="dxa"/>
            <w:shd w:val="clear" w:color="auto" w:fill="auto"/>
          </w:tcPr>
          <w:p w14:paraId="00C4E889" w14:textId="77777777" w:rsidR="006A5731" w:rsidRPr="006A5731" w:rsidRDefault="006A5731" w:rsidP="006A5731">
            <w:pPr>
              <w:ind w:left="70"/>
              <w:rPr>
                <w:rFonts w:ascii="Simplified Arabic" w:hAnsi="Simplified Arabic" w:cs="Simplified Arabic"/>
                <w:bCs/>
                <w:i/>
                <w:iCs/>
                <w:sz w:val="22"/>
                <w:szCs w:val="22"/>
              </w:rPr>
            </w:pPr>
            <w:r>
              <w:rPr>
                <w:rFonts w:ascii="Simplified Arabic" w:hAnsi="Simplified Arabic" w:cs="Simplified Arabic" w:hint="cs"/>
                <w:bCs/>
                <w:i/>
                <w:iCs/>
                <w:sz w:val="22"/>
                <w:szCs w:val="22"/>
                <w:rtl/>
              </w:rPr>
              <w:t>وصف موجز</w:t>
            </w:r>
          </w:p>
        </w:tc>
      </w:tr>
      <w:tr w:rsidR="006A5731" w:rsidRPr="006A5731" w14:paraId="00C4E892" w14:textId="77777777" w:rsidTr="00F10EBB">
        <w:trPr>
          <w:jc w:val="center"/>
        </w:trPr>
        <w:tc>
          <w:tcPr>
            <w:tcW w:w="3686" w:type="dxa"/>
            <w:shd w:val="clear" w:color="auto" w:fill="auto"/>
          </w:tcPr>
          <w:p w14:paraId="00C4E88B" w14:textId="77777777" w:rsidR="006A5731" w:rsidRPr="006A5731" w:rsidRDefault="006A5731" w:rsidP="00061754">
            <w:pPr>
              <w:rPr>
                <w:rFonts w:ascii="Simplified Arabic" w:hAnsi="Simplified Arabic" w:cs="Simplified Arabic"/>
                <w:sz w:val="22"/>
                <w:szCs w:val="22"/>
                <w:rtl/>
                <w:lang w:bidi="ar-EG"/>
              </w:rPr>
            </w:pPr>
            <w:r w:rsidRPr="00061754">
              <w:rPr>
                <w:rFonts w:ascii="Simplified Arabic" w:eastAsia="Times New Roman" w:hAnsi="Simplified Arabic" w:cs="Simplified Arabic" w:hint="cs"/>
                <w:bCs/>
                <w:sz w:val="22"/>
                <w:szCs w:val="22"/>
                <w:rtl/>
                <w:lang w:bidi="ar-EG"/>
              </w:rPr>
              <w:t>المهمة 1</w:t>
            </w:r>
            <w:r>
              <w:rPr>
                <w:rFonts w:ascii="Simplified Arabic" w:eastAsia="Times New Roman" w:hAnsi="Simplified Arabic" w:cs="Simplified Arabic" w:hint="cs"/>
                <w:b/>
                <w:sz w:val="22"/>
                <w:szCs w:val="22"/>
                <w:rtl/>
                <w:lang w:bidi="ar-EG"/>
              </w:rPr>
              <w:t>.</w:t>
            </w:r>
            <w:r>
              <w:rPr>
                <w:rFonts w:ascii="Simplified Arabic" w:hAnsi="Simplified Arabic" w:cs="Simplified Arabic" w:hint="cs"/>
                <w:sz w:val="22"/>
                <w:szCs w:val="22"/>
                <w:rtl/>
                <w:lang w:bidi="ar-EG"/>
              </w:rPr>
              <w:t xml:space="preserve">  </w:t>
            </w:r>
            <w:r w:rsidR="00763639">
              <w:rPr>
                <w:rFonts w:ascii="Simplified Arabic" w:hAnsi="Simplified Arabic" w:cs="Simplified Arabic" w:hint="cs"/>
                <w:sz w:val="22"/>
                <w:szCs w:val="22"/>
                <w:rtl/>
                <w:lang w:bidi="ar-EG"/>
              </w:rPr>
              <w:t>تتخذ الأطراف تدابير لتعزيز وتقوية قدرات الشعوب الأصلية والم</w:t>
            </w:r>
            <w:r w:rsidR="00061754">
              <w:rPr>
                <w:rFonts w:ascii="Simplified Arabic" w:hAnsi="Simplified Arabic" w:cs="Simplified Arabic" w:hint="cs"/>
                <w:sz w:val="22"/>
                <w:szCs w:val="22"/>
                <w:rtl/>
                <w:lang w:bidi="ar-EG"/>
              </w:rPr>
              <w:t>ج</w:t>
            </w:r>
            <w:r w:rsidR="00763639">
              <w:rPr>
                <w:rFonts w:ascii="Simplified Arabic" w:hAnsi="Simplified Arabic" w:cs="Simplified Arabic" w:hint="cs"/>
                <w:sz w:val="22"/>
                <w:szCs w:val="22"/>
                <w:rtl/>
                <w:lang w:bidi="ar-EG"/>
              </w:rPr>
              <w:t xml:space="preserve">تمعات المحلية لمشاركتها الفعالة في صنع القرار المتعلق باستخدام معارفها وابتكاراتها وممارساتها التقليدية ذات الصلة </w:t>
            </w:r>
            <w:r w:rsidR="00061754">
              <w:rPr>
                <w:rFonts w:ascii="Simplified Arabic" w:hAnsi="Simplified Arabic" w:cs="Simplified Arabic" w:hint="cs"/>
                <w:sz w:val="22"/>
                <w:szCs w:val="22"/>
                <w:rtl/>
                <w:lang w:bidi="ar-EG"/>
              </w:rPr>
              <w:t>ب</w:t>
            </w:r>
            <w:r w:rsidR="00763639">
              <w:rPr>
                <w:rFonts w:ascii="Simplified Arabic" w:hAnsi="Simplified Arabic" w:cs="Simplified Arabic" w:hint="cs"/>
                <w:sz w:val="22"/>
                <w:szCs w:val="22"/>
                <w:rtl/>
                <w:lang w:bidi="ar-EG"/>
              </w:rPr>
              <w:t>حفظ التنوع البيولوجي واستخدامه المستدام رهنا بموافقتها المسبقة المستنيرة ومشاركتها الفعالة.</w:t>
            </w:r>
          </w:p>
        </w:tc>
        <w:tc>
          <w:tcPr>
            <w:tcW w:w="1418" w:type="dxa"/>
            <w:shd w:val="clear" w:color="auto" w:fill="auto"/>
          </w:tcPr>
          <w:p w14:paraId="00C4E88C" w14:textId="77777777" w:rsidR="006A5731" w:rsidRPr="006A5731" w:rsidRDefault="00763639" w:rsidP="006A5731">
            <w:pPr>
              <w:ind w:left="34" w:firstLine="13"/>
              <w:rPr>
                <w:rFonts w:ascii="Simplified Arabic" w:eastAsia="Times New Roman" w:hAnsi="Simplified Arabic" w:cs="Simplified Arabic"/>
                <w:snapToGrid w:val="0"/>
                <w:sz w:val="22"/>
                <w:szCs w:val="22"/>
              </w:rPr>
            </w:pPr>
            <w:r>
              <w:rPr>
                <w:rFonts w:ascii="Simplified Arabic" w:eastAsia="Times New Roman" w:hAnsi="Simplified Arabic" w:cs="Simplified Arabic" w:hint="cs"/>
                <w:sz w:val="22"/>
                <w:szCs w:val="22"/>
                <w:rtl/>
              </w:rPr>
              <w:t>الأطراف</w:t>
            </w:r>
          </w:p>
        </w:tc>
        <w:tc>
          <w:tcPr>
            <w:tcW w:w="3402" w:type="dxa"/>
            <w:shd w:val="clear" w:color="auto" w:fill="auto"/>
          </w:tcPr>
          <w:p w14:paraId="00C4E88D" w14:textId="77777777" w:rsidR="00763639" w:rsidRPr="00763639" w:rsidRDefault="00763639" w:rsidP="006A5731">
            <w:pPr>
              <w:ind w:left="34" w:firstLine="13"/>
              <w:rPr>
                <w:rFonts w:ascii="Simplified Arabic" w:eastAsia="Times New Roman" w:hAnsi="Simplified Arabic" w:cs="Simplified Arabic"/>
                <w:snapToGrid w:val="0"/>
                <w:sz w:val="22"/>
                <w:szCs w:val="22"/>
                <w:lang w:val="en-US" w:bidi="ar-EG"/>
              </w:rPr>
            </w:pPr>
            <w:r>
              <w:rPr>
                <w:rFonts w:ascii="Simplified Arabic" w:eastAsia="Times New Roman" w:hAnsi="Simplified Arabic" w:cs="Simplified Arabic" w:hint="cs"/>
                <w:snapToGrid w:val="0"/>
                <w:sz w:val="22"/>
                <w:szCs w:val="22"/>
                <w:rtl/>
                <w:lang w:val="en-US" w:bidi="ar-EG"/>
              </w:rPr>
              <w:t>يعتزم تنفيذها على أساس جاري، وتم تنفيذ المهمة ويستمر تنفيذها.</w:t>
            </w:r>
          </w:p>
        </w:tc>
        <w:tc>
          <w:tcPr>
            <w:tcW w:w="5670" w:type="dxa"/>
            <w:shd w:val="clear" w:color="auto" w:fill="auto"/>
          </w:tcPr>
          <w:p w14:paraId="00C4E88E" w14:textId="77777777" w:rsidR="00763639" w:rsidRDefault="00763639" w:rsidP="00763639">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في سياق تنفيذ الهدف 18 من أهداف أيشي للتنوع البيولوجي، نفذت الأطراف أنشطة لتعزيز قدرات الشعوب الأصلية والمجتمعات المحلية في عملية صنع القرار. وعلى الرغم من ذلك، هناك طلب واضح لمزيد من أنشطة بناء القدرات، إذ أن مثل هذه الأنشطة تسهم في دعم التعاون بين الأطراف والشعوب الأصلية والمجتمعات المحلية.</w:t>
            </w:r>
          </w:p>
          <w:p w14:paraId="00C4E88F" w14:textId="77777777" w:rsidR="00763639" w:rsidRDefault="00763639" w:rsidP="00763639">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لدعم تنفيذ هذه المهمة، نظمت الأمانة، بدعم من الجهات المانحة، أنشطة تدريب إقليمية وأنشطة لبناء القدرات للشعوب الأصلية والمجتمعات المحلية، يشترك فيها مسؤولون من البلدان النامية والبلدان الأقل نموا.</w:t>
            </w:r>
          </w:p>
          <w:p w14:paraId="00C4E890" w14:textId="77777777" w:rsidR="00763639" w:rsidRDefault="00061754" w:rsidP="00061754">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بغية تعزيز المزيد من تنفيذ هذه المهمة، تعتزم الأمانة الاستمرار في أنشطة بناء القدرات على هامش الاجتماعات بموجب الاتفاقية والاجتماعات الأخرى ذات الصلة المعقودة في محافل أخرى.</w:t>
            </w:r>
          </w:p>
          <w:p w14:paraId="00C4E891" w14:textId="77777777" w:rsidR="006A5731" w:rsidRPr="006A5731" w:rsidRDefault="00061754" w:rsidP="00592DEB">
            <w:pPr>
              <w:ind w:left="34" w:firstLine="13"/>
              <w:rPr>
                <w:rFonts w:ascii="Simplified Arabic" w:hAnsi="Simplified Arabic" w:cs="Simplified Arabic"/>
                <w:sz w:val="22"/>
                <w:szCs w:val="22"/>
                <w:rtl/>
                <w:lang w:bidi="ar-EG"/>
              </w:rPr>
            </w:pPr>
            <w:r>
              <w:rPr>
                <w:rFonts w:ascii="Simplified Arabic" w:hAnsi="Simplified Arabic" w:cs="Simplified Arabic" w:hint="cs"/>
                <w:sz w:val="22"/>
                <w:szCs w:val="22"/>
                <w:rtl/>
              </w:rPr>
              <w:t>تظل المهمة ذات صلة بتنفيذ إطار كونمينغ-مونتريال العالمي للتنوع البيولوجي.</w:t>
            </w:r>
          </w:p>
        </w:tc>
      </w:tr>
      <w:tr w:rsidR="006A5731" w:rsidRPr="006A5731" w14:paraId="00C4E899" w14:textId="77777777" w:rsidTr="00F10EBB">
        <w:trPr>
          <w:jc w:val="center"/>
        </w:trPr>
        <w:tc>
          <w:tcPr>
            <w:tcW w:w="3686" w:type="dxa"/>
            <w:shd w:val="clear" w:color="auto" w:fill="auto"/>
          </w:tcPr>
          <w:p w14:paraId="00C4E893" w14:textId="77777777" w:rsidR="006A5731" w:rsidRPr="00592DEB" w:rsidRDefault="00061754" w:rsidP="001823B1">
            <w:pPr>
              <w:ind w:left="34" w:firstLine="13"/>
              <w:rPr>
                <w:rFonts w:ascii="Simplified Arabic" w:eastAsia="Times New Roman" w:hAnsi="Simplified Arabic" w:cs="Simplified Arabic"/>
                <w:b/>
                <w:sz w:val="22"/>
                <w:szCs w:val="22"/>
                <w:rtl/>
                <w:lang w:val="en-US" w:bidi="ar-EG"/>
              </w:rPr>
            </w:pPr>
            <w:r w:rsidRPr="00061754">
              <w:rPr>
                <w:rFonts w:ascii="Simplified Arabic" w:eastAsia="Times New Roman" w:hAnsi="Simplified Arabic" w:cs="Simplified Arabic" w:hint="cs"/>
                <w:bCs/>
                <w:sz w:val="22"/>
                <w:szCs w:val="22"/>
                <w:rtl/>
                <w:lang w:val="en-US" w:bidi="ar-EG"/>
              </w:rPr>
              <w:t>المهمة 2</w:t>
            </w:r>
            <w:r>
              <w:rPr>
                <w:rFonts w:ascii="Simplified Arabic" w:eastAsia="Times New Roman" w:hAnsi="Simplified Arabic" w:cs="Simplified Arabic" w:hint="cs"/>
                <w:b/>
                <w:sz w:val="22"/>
                <w:szCs w:val="22"/>
                <w:rtl/>
                <w:lang w:val="en-US" w:bidi="ar-EG"/>
              </w:rPr>
              <w:t xml:space="preserve">.  تعد الأطراف آليات مناسبة ومبادئ توجيهية وتشريعات أو مبادرات أخرى لدعم وتعزيز المشاركة الفعالة للشعوب الأصلية والمجتمعات المحلية في </w:t>
            </w:r>
            <w:r w:rsidR="001823B1">
              <w:rPr>
                <w:rFonts w:ascii="Simplified Arabic" w:eastAsia="Times New Roman" w:hAnsi="Simplified Arabic" w:cs="Simplified Arabic" w:hint="cs"/>
                <w:b/>
                <w:sz w:val="22"/>
                <w:szCs w:val="22"/>
                <w:rtl/>
                <w:lang w:val="en-US" w:bidi="ar-EG"/>
              </w:rPr>
              <w:t>ص</w:t>
            </w:r>
            <w:r>
              <w:rPr>
                <w:rFonts w:ascii="Simplified Arabic" w:eastAsia="Times New Roman" w:hAnsi="Simplified Arabic" w:cs="Simplified Arabic" w:hint="cs"/>
                <w:b/>
                <w:sz w:val="22"/>
                <w:szCs w:val="22"/>
                <w:rtl/>
                <w:lang w:val="en-US" w:bidi="ar-EG"/>
              </w:rPr>
              <w:t xml:space="preserve">نع القرار، وتخطيط السياسات وتطوير وتنفيذ الحفظ والاستخدام المستدام للتنوع البيولوحي على المستويات الدولي والإقليمي ودون الإقليمي </w:t>
            </w:r>
            <w:r w:rsidR="001823B1">
              <w:rPr>
                <w:rFonts w:ascii="Simplified Arabic" w:eastAsia="Times New Roman" w:hAnsi="Simplified Arabic" w:cs="Simplified Arabic" w:hint="cs"/>
                <w:b/>
                <w:sz w:val="22"/>
                <w:szCs w:val="22"/>
                <w:rtl/>
                <w:lang w:val="en-US" w:bidi="ar-EG"/>
              </w:rPr>
              <w:t xml:space="preserve">والوطني </w:t>
            </w:r>
            <w:r>
              <w:rPr>
                <w:rFonts w:ascii="Simplified Arabic" w:eastAsia="Times New Roman" w:hAnsi="Simplified Arabic" w:cs="Simplified Arabic" w:hint="cs"/>
                <w:b/>
                <w:sz w:val="22"/>
                <w:szCs w:val="22"/>
                <w:rtl/>
                <w:lang w:val="en-US" w:bidi="ar-EG"/>
              </w:rPr>
              <w:t xml:space="preserve">والمحلي، بما في ذلك الحصول وتقاسم المنافع </w:t>
            </w:r>
            <w:r w:rsidR="00592DEB">
              <w:rPr>
                <w:rFonts w:ascii="Simplified Arabic" w:eastAsia="Times New Roman" w:hAnsi="Simplified Arabic" w:cs="Simplified Arabic" w:hint="cs"/>
                <w:b/>
                <w:sz w:val="22"/>
                <w:szCs w:val="22"/>
                <w:rtl/>
                <w:lang w:val="en-US" w:bidi="ar-EG"/>
              </w:rPr>
              <w:t>وتعيين وإدارة المناطق المحمية، مع مراعاة نهج النظام الإيكولوجي.</w:t>
            </w:r>
          </w:p>
        </w:tc>
        <w:tc>
          <w:tcPr>
            <w:tcW w:w="1418" w:type="dxa"/>
            <w:shd w:val="clear" w:color="auto" w:fill="auto"/>
          </w:tcPr>
          <w:p w14:paraId="00C4E894" w14:textId="77777777" w:rsidR="00592DEB" w:rsidRPr="006A5731" w:rsidRDefault="00592DEB"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الأطراف</w:t>
            </w:r>
          </w:p>
        </w:tc>
        <w:tc>
          <w:tcPr>
            <w:tcW w:w="3402" w:type="dxa"/>
            <w:shd w:val="clear" w:color="auto" w:fill="auto"/>
          </w:tcPr>
          <w:p w14:paraId="00C4E895" w14:textId="77777777" w:rsidR="006A5731" w:rsidRPr="006A5731" w:rsidRDefault="00592DEB" w:rsidP="006A5731">
            <w:pPr>
              <w:suppressLineNumbers/>
              <w:suppressAutoHyphens/>
              <w:ind w:left="34" w:firstLine="13"/>
              <w:rPr>
                <w:rFonts w:ascii="Simplified Arabic" w:eastAsia="Times New Roman" w:hAnsi="Simplified Arabic" w:cs="Simplified Arabic"/>
                <w:sz w:val="22"/>
                <w:szCs w:val="22"/>
                <w:lang w:bidi="ar-EG"/>
              </w:rPr>
            </w:pPr>
            <w:r>
              <w:rPr>
                <w:rFonts w:ascii="Simplified Arabic" w:eastAsia="Times New Roman" w:hAnsi="Simplified Arabic" w:cs="Simplified Arabic" w:hint="cs"/>
                <w:snapToGrid w:val="0"/>
                <w:sz w:val="22"/>
                <w:szCs w:val="22"/>
                <w:rtl/>
                <w:lang w:val="en-US" w:bidi="ar-EG"/>
              </w:rPr>
              <w:t>يعتزم تنفيذها على أساس جاري، وتم تنفيذ المهمة ويستمر تنفيذها.</w:t>
            </w:r>
          </w:p>
        </w:tc>
        <w:tc>
          <w:tcPr>
            <w:tcW w:w="5670" w:type="dxa"/>
            <w:shd w:val="clear" w:color="auto" w:fill="auto"/>
          </w:tcPr>
          <w:p w14:paraId="00C4E896" w14:textId="77777777" w:rsidR="00061754" w:rsidRDefault="00061754" w:rsidP="00061754">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أحزر تقدم في تنفيذ الهدف 18 من أهداف أيشي للتنوع البيولوجي ذي الصلة بمشاركة الشعوب الأصلية والمجتمعات المحلية في صنع القرار بشأن التنوع البيولوجي. غير أن هناك حاجة إلى مزيد من العمل لتعزيز المشاركة الكاملة للشعوب الأصلية والمجتمعات المحلية، لا سيما في العمليات ذات الصلة بإعداد واستعراض وتحديث الاستراتيجيات وخطط العمل الوطنية للتنوع البيولوجي والتقارير الوطنية.</w:t>
            </w:r>
          </w:p>
          <w:p w14:paraId="00C4E897" w14:textId="77777777" w:rsidR="00061754" w:rsidRDefault="00061754" w:rsidP="00061754">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على المستوى الدولي، يسرت آليات مثل آلية التمويل الطوعية بموجب الاتفاقية مشاركة الشعوب الأصلية والمجتمعات المحلية في الاجتماعات بموجب الاتفاقية.</w:t>
            </w:r>
          </w:p>
          <w:p w14:paraId="00C4E898" w14:textId="77777777" w:rsidR="006A5731" w:rsidRPr="006A5731" w:rsidRDefault="00061754" w:rsidP="00061754">
            <w:pPr>
              <w:spacing w:after="120"/>
              <w:ind w:left="29" w:firstLine="14"/>
              <w:rPr>
                <w:rFonts w:ascii="Simplified Arabic" w:hAnsi="Simplified Arabic" w:cs="Simplified Arabic"/>
                <w:sz w:val="22"/>
                <w:szCs w:val="22"/>
                <w:rtl/>
                <w:lang w:bidi="ar-EG"/>
              </w:rPr>
            </w:pPr>
            <w:r>
              <w:rPr>
                <w:rFonts w:ascii="Simplified Arabic" w:hAnsi="Simplified Arabic" w:cs="Simplified Arabic" w:hint="cs"/>
                <w:sz w:val="22"/>
                <w:szCs w:val="22"/>
                <w:rtl/>
              </w:rPr>
              <w:t>تظل المهمة ذات صلة بتنفيذ الإطار.</w:t>
            </w:r>
          </w:p>
        </w:tc>
      </w:tr>
      <w:tr w:rsidR="00152866" w:rsidRPr="006A5731" w14:paraId="00C4E89E" w14:textId="77777777" w:rsidTr="00F10EBB">
        <w:trPr>
          <w:jc w:val="center"/>
        </w:trPr>
        <w:tc>
          <w:tcPr>
            <w:tcW w:w="3686" w:type="dxa"/>
            <w:shd w:val="clear" w:color="auto" w:fill="auto"/>
          </w:tcPr>
          <w:p w14:paraId="00C4E89A" w14:textId="77777777" w:rsidR="00152866" w:rsidRPr="006A5731" w:rsidRDefault="00152866" w:rsidP="006A5731">
            <w:pPr>
              <w:ind w:left="34" w:firstLine="13"/>
              <w:rPr>
                <w:rFonts w:ascii="Simplified Arabic" w:eastAsia="Times New Roman" w:hAnsi="Simplified Arabic" w:cs="Simplified Arabic"/>
                <w:b/>
                <w:sz w:val="22"/>
                <w:szCs w:val="22"/>
                <w:rtl/>
                <w:lang w:bidi="ar-EG"/>
              </w:rPr>
            </w:pPr>
            <w:r w:rsidRPr="001823B1">
              <w:rPr>
                <w:rFonts w:ascii="Simplified Arabic" w:eastAsia="Times New Roman" w:hAnsi="Simplified Arabic" w:cs="Simplified Arabic" w:hint="cs"/>
                <w:bCs/>
                <w:sz w:val="22"/>
                <w:szCs w:val="22"/>
                <w:rtl/>
                <w:lang w:bidi="ar-EG"/>
              </w:rPr>
              <w:t>المهمة 3</w:t>
            </w:r>
            <w:r>
              <w:rPr>
                <w:rFonts w:ascii="Simplified Arabic" w:eastAsia="Times New Roman" w:hAnsi="Simplified Arabic" w:cs="Simplified Arabic" w:hint="cs"/>
                <w:b/>
                <w:sz w:val="22"/>
                <w:szCs w:val="22"/>
                <w:rtl/>
                <w:lang w:bidi="ar-EG"/>
              </w:rPr>
              <w:t xml:space="preserve">.  </w:t>
            </w:r>
            <w:r w:rsidR="00145BCB">
              <w:rPr>
                <w:rFonts w:ascii="Simplified Arabic" w:eastAsia="Times New Roman" w:hAnsi="Simplified Arabic" w:cs="Simplified Arabic" w:hint="cs"/>
                <w:b/>
                <w:sz w:val="22"/>
                <w:szCs w:val="22"/>
                <w:rtl/>
                <w:lang w:bidi="ar-EG"/>
              </w:rPr>
              <w:t xml:space="preserve">بناء على طلب الأمينة التنفيذية، ستنشئ الأطراف والحكومات، مع المشاركة الكاملة </w:t>
            </w:r>
            <w:r w:rsidR="00145BCB">
              <w:rPr>
                <w:rFonts w:ascii="Simplified Arabic" w:eastAsia="Times New Roman" w:hAnsi="Simplified Arabic" w:cs="Simplified Arabic" w:hint="cs"/>
                <w:b/>
                <w:sz w:val="22"/>
                <w:szCs w:val="22"/>
                <w:rtl/>
                <w:lang w:bidi="ar-EG"/>
              </w:rPr>
              <w:lastRenderedPageBreak/>
              <w:t>للشعوب الأصلية والمجتمعات المحلية قائمة للخبراء إستنادا إلى المنهجيات التي يستخدمها مؤتمر الأطراف، للسماح للخبراء من دعم تنفيذ برنامج العمل هذا.</w:t>
            </w:r>
          </w:p>
        </w:tc>
        <w:tc>
          <w:tcPr>
            <w:tcW w:w="1418" w:type="dxa"/>
            <w:shd w:val="clear" w:color="auto" w:fill="auto"/>
          </w:tcPr>
          <w:p w14:paraId="00C4E89B" w14:textId="77777777" w:rsidR="00152866" w:rsidRPr="006A5731" w:rsidRDefault="00592DEB"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lastRenderedPageBreak/>
              <w:t>أمانة الاتفاقية</w:t>
            </w:r>
          </w:p>
        </w:tc>
        <w:tc>
          <w:tcPr>
            <w:tcW w:w="3402" w:type="dxa"/>
            <w:shd w:val="clear" w:color="auto" w:fill="auto"/>
          </w:tcPr>
          <w:p w14:paraId="00C4E89C" w14:textId="77777777" w:rsidR="00152866" w:rsidRPr="006A5731" w:rsidRDefault="00592DEB"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أنجزت المهمة.</w:t>
            </w:r>
          </w:p>
        </w:tc>
        <w:tc>
          <w:tcPr>
            <w:tcW w:w="5670" w:type="dxa"/>
            <w:shd w:val="clear" w:color="auto" w:fill="auto"/>
          </w:tcPr>
          <w:p w14:paraId="00C4E89D" w14:textId="77777777" w:rsidR="00152866" w:rsidRPr="006A5731" w:rsidRDefault="00592DEB" w:rsidP="006A5731">
            <w:pPr>
              <w:ind w:left="34" w:firstLine="13"/>
              <w:rPr>
                <w:rFonts w:ascii="Simplified Arabic" w:hAnsi="Simplified Arabic" w:cs="Simplified Arabic"/>
                <w:sz w:val="22"/>
                <w:szCs w:val="22"/>
              </w:rPr>
            </w:pPr>
            <w:r>
              <w:rPr>
                <w:rFonts w:ascii="Simplified Arabic" w:hAnsi="Simplified Arabic" w:cs="Simplified Arabic" w:hint="cs"/>
                <w:sz w:val="22"/>
                <w:szCs w:val="22"/>
                <w:rtl/>
              </w:rPr>
              <w:t>عقب استعراضه لبرنامج العمل، قرر مؤتمر الأطراف في اجتماعه العاشر سحب المهمة 3 المنجزة (المقرر 10/43).</w:t>
            </w:r>
          </w:p>
        </w:tc>
      </w:tr>
      <w:tr w:rsidR="00152866" w:rsidRPr="006A5731" w14:paraId="00C4E8A9" w14:textId="77777777" w:rsidTr="00F10EBB">
        <w:trPr>
          <w:jc w:val="center"/>
        </w:trPr>
        <w:tc>
          <w:tcPr>
            <w:tcW w:w="3686" w:type="dxa"/>
            <w:shd w:val="clear" w:color="auto" w:fill="auto"/>
          </w:tcPr>
          <w:p w14:paraId="00C4E89F" w14:textId="77777777" w:rsidR="00152866" w:rsidRDefault="00152866" w:rsidP="00592DEB">
            <w:pPr>
              <w:spacing w:after="120"/>
              <w:ind w:left="29" w:firstLine="14"/>
              <w:rPr>
                <w:rFonts w:ascii="Simplified Arabic" w:eastAsia="Times New Roman" w:hAnsi="Simplified Arabic" w:cs="Simplified Arabic"/>
                <w:b/>
                <w:sz w:val="22"/>
                <w:szCs w:val="22"/>
                <w:rtl/>
              </w:rPr>
            </w:pPr>
            <w:r w:rsidRPr="00592DEB">
              <w:rPr>
                <w:rFonts w:ascii="Simplified Arabic" w:eastAsia="Times New Roman" w:hAnsi="Simplified Arabic" w:cs="Simplified Arabic" w:hint="cs"/>
                <w:bCs/>
                <w:sz w:val="22"/>
                <w:szCs w:val="22"/>
                <w:rtl/>
              </w:rPr>
              <w:t>المهمة 4</w:t>
            </w:r>
            <w:r>
              <w:rPr>
                <w:rFonts w:ascii="Simplified Arabic" w:eastAsia="Times New Roman" w:hAnsi="Simplified Arabic" w:cs="Simplified Arabic" w:hint="cs"/>
                <w:b/>
                <w:sz w:val="22"/>
                <w:szCs w:val="22"/>
                <w:rtl/>
              </w:rPr>
              <w:t xml:space="preserve">.  </w:t>
            </w:r>
            <w:r w:rsidR="00592DEB">
              <w:rPr>
                <w:rFonts w:ascii="Simplified Arabic" w:eastAsia="Times New Roman" w:hAnsi="Simplified Arabic" w:cs="Simplified Arabic" w:hint="cs"/>
                <w:b/>
                <w:sz w:val="22"/>
                <w:szCs w:val="22"/>
                <w:rtl/>
              </w:rPr>
              <w:t>تعد الأطراف، حسب الاقتضاء، آليات لتعزيز المشاركة الكاملة والفعالة للشعوب الأصلية والمجتمعات المحلية مع أحكام محددة للمشاركة الكاملة والنشطة والفعالة للنساء في جميع عناصر برنامج العمل، مع مراعاة الحاجة إلى ما يلي:</w:t>
            </w:r>
          </w:p>
          <w:p w14:paraId="00C4E8A0" w14:textId="77777777" w:rsidR="00592DEB" w:rsidRDefault="00592DEB" w:rsidP="00234343">
            <w:pPr>
              <w:pStyle w:val="ListParagraph"/>
              <w:numPr>
                <w:ilvl w:val="0"/>
                <w:numId w:val="38"/>
              </w:numPr>
              <w:bidi/>
              <w:spacing w:after="120"/>
              <w:ind w:left="504" w:hanging="461"/>
              <w:contextualSpacing w:val="0"/>
              <w:rPr>
                <w:rFonts w:ascii="Simplified Arabic" w:hAnsi="Simplified Arabic" w:cs="Simplified Arabic"/>
                <w:b/>
                <w:szCs w:val="22"/>
              </w:rPr>
            </w:pPr>
            <w:r>
              <w:rPr>
                <w:rFonts w:ascii="Simplified Arabic" w:hAnsi="Simplified Arabic" w:cs="Simplified Arabic" w:hint="cs"/>
                <w:b/>
                <w:szCs w:val="22"/>
                <w:rtl/>
              </w:rPr>
              <w:t>البناء على أساس معارفها؛</w:t>
            </w:r>
          </w:p>
          <w:p w14:paraId="00C4E8A1" w14:textId="77777777" w:rsidR="00592DEB" w:rsidRDefault="00592DEB" w:rsidP="00234343">
            <w:pPr>
              <w:pStyle w:val="ListParagraph"/>
              <w:numPr>
                <w:ilvl w:val="0"/>
                <w:numId w:val="38"/>
              </w:numPr>
              <w:bidi/>
              <w:spacing w:after="120"/>
              <w:ind w:left="504" w:hanging="461"/>
              <w:contextualSpacing w:val="0"/>
              <w:rPr>
                <w:rFonts w:ascii="Simplified Arabic" w:hAnsi="Simplified Arabic" w:cs="Simplified Arabic"/>
                <w:b/>
                <w:szCs w:val="22"/>
              </w:rPr>
            </w:pPr>
            <w:r>
              <w:rPr>
                <w:rFonts w:ascii="Simplified Arabic" w:hAnsi="Simplified Arabic" w:cs="Simplified Arabic" w:hint="cs"/>
                <w:b/>
                <w:szCs w:val="22"/>
                <w:rtl/>
              </w:rPr>
              <w:t>تعزيز وصولها إلى التنوع البيولوجي؛</w:t>
            </w:r>
          </w:p>
          <w:p w14:paraId="00C4E8A2" w14:textId="77777777" w:rsidR="00592DEB" w:rsidRDefault="00145BCB" w:rsidP="00234343">
            <w:pPr>
              <w:pStyle w:val="ListParagraph"/>
              <w:numPr>
                <w:ilvl w:val="0"/>
                <w:numId w:val="38"/>
              </w:numPr>
              <w:bidi/>
              <w:spacing w:after="120"/>
              <w:ind w:left="504" w:hanging="461"/>
              <w:contextualSpacing w:val="0"/>
              <w:rPr>
                <w:rFonts w:ascii="Simplified Arabic" w:hAnsi="Simplified Arabic" w:cs="Simplified Arabic"/>
                <w:b/>
                <w:szCs w:val="22"/>
              </w:rPr>
            </w:pPr>
            <w:r>
              <w:rPr>
                <w:rFonts w:ascii="Simplified Arabic" w:hAnsi="Simplified Arabic" w:cs="Simplified Arabic" w:hint="cs"/>
                <w:b/>
                <w:szCs w:val="22"/>
                <w:rtl/>
              </w:rPr>
              <w:t>تعزيز قدراتها بشأن المسائل المتعلقة بحفظ التنوع البيولوجي وصيانته وحمايته؛</w:t>
            </w:r>
          </w:p>
          <w:p w14:paraId="00C4E8A3" w14:textId="77777777" w:rsidR="00145BCB" w:rsidRDefault="00145BCB" w:rsidP="00234343">
            <w:pPr>
              <w:pStyle w:val="ListParagraph"/>
              <w:numPr>
                <w:ilvl w:val="0"/>
                <w:numId w:val="38"/>
              </w:numPr>
              <w:bidi/>
              <w:spacing w:after="120"/>
              <w:ind w:left="504" w:hanging="461"/>
              <w:contextualSpacing w:val="0"/>
              <w:rPr>
                <w:rFonts w:ascii="Simplified Arabic" w:hAnsi="Simplified Arabic" w:cs="Simplified Arabic"/>
                <w:b/>
                <w:szCs w:val="22"/>
              </w:rPr>
            </w:pPr>
            <w:r>
              <w:rPr>
                <w:rFonts w:ascii="Simplified Arabic" w:hAnsi="Simplified Arabic" w:cs="Simplified Arabic" w:hint="cs"/>
                <w:b/>
                <w:szCs w:val="22"/>
                <w:rtl/>
              </w:rPr>
              <w:t>تعزيز تبادل الخبرات والمعارف؛</w:t>
            </w:r>
          </w:p>
          <w:p w14:paraId="00C4E8A4" w14:textId="77777777" w:rsidR="00145BCB" w:rsidRPr="00592DEB" w:rsidRDefault="00145BCB" w:rsidP="00234343">
            <w:pPr>
              <w:pStyle w:val="ListParagraph"/>
              <w:numPr>
                <w:ilvl w:val="0"/>
                <w:numId w:val="38"/>
              </w:numPr>
              <w:bidi/>
              <w:spacing w:after="120"/>
              <w:ind w:left="504" w:hanging="461"/>
              <w:contextualSpacing w:val="0"/>
              <w:rPr>
                <w:rFonts w:ascii="Simplified Arabic" w:hAnsi="Simplified Arabic" w:cs="Simplified Arabic"/>
                <w:b/>
                <w:szCs w:val="22"/>
              </w:rPr>
            </w:pPr>
            <w:r>
              <w:rPr>
                <w:rFonts w:ascii="Simplified Arabic" w:hAnsi="Simplified Arabic" w:cs="Simplified Arabic" w:hint="cs"/>
                <w:b/>
                <w:szCs w:val="22"/>
                <w:rtl/>
              </w:rPr>
              <w:t>تعزيز الوسائل المناسبة ثقافيا والمحددة جنسانيا التي سيتم توثيق وحفظ معارف النساء بشأن التنوع البيولوجي.</w:t>
            </w:r>
          </w:p>
        </w:tc>
        <w:tc>
          <w:tcPr>
            <w:tcW w:w="1418" w:type="dxa"/>
            <w:shd w:val="clear" w:color="auto" w:fill="auto"/>
          </w:tcPr>
          <w:p w14:paraId="00C4E8A5" w14:textId="77777777" w:rsidR="00152866" w:rsidRPr="006A5731" w:rsidRDefault="00592DEB"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الأطراف</w:t>
            </w:r>
          </w:p>
        </w:tc>
        <w:tc>
          <w:tcPr>
            <w:tcW w:w="3402" w:type="dxa"/>
            <w:shd w:val="clear" w:color="auto" w:fill="auto"/>
          </w:tcPr>
          <w:p w14:paraId="00C4E8A6" w14:textId="77777777" w:rsidR="00152866" w:rsidRPr="006A5731" w:rsidRDefault="00592DEB" w:rsidP="006A5731">
            <w:pPr>
              <w:suppressLineNumbers/>
              <w:suppressAutoHyphens/>
              <w:ind w:left="34" w:firstLine="13"/>
              <w:rPr>
                <w:rFonts w:ascii="Simplified Arabic" w:eastAsia="Times New Roman" w:hAnsi="Simplified Arabic" w:cs="Simplified Arabic"/>
                <w:sz w:val="22"/>
                <w:szCs w:val="22"/>
                <w:lang w:bidi="ar-EG"/>
              </w:rPr>
            </w:pPr>
            <w:r>
              <w:rPr>
                <w:rFonts w:ascii="Simplified Arabic" w:eastAsia="Times New Roman" w:hAnsi="Simplified Arabic" w:cs="Simplified Arabic" w:hint="cs"/>
                <w:snapToGrid w:val="0"/>
                <w:sz w:val="22"/>
                <w:szCs w:val="22"/>
                <w:rtl/>
                <w:lang w:val="en-US" w:bidi="ar-EG"/>
              </w:rPr>
              <w:t>يعتزم تنفيذها على أساس جاري، وتم تنفيذ المهمة ويستمر تنفيذها.</w:t>
            </w:r>
          </w:p>
        </w:tc>
        <w:tc>
          <w:tcPr>
            <w:tcW w:w="5670" w:type="dxa"/>
            <w:shd w:val="clear" w:color="auto" w:fill="auto"/>
          </w:tcPr>
          <w:p w14:paraId="00C4E8A7" w14:textId="77777777" w:rsidR="00145BCB" w:rsidRDefault="00145BCB" w:rsidP="00145BCB">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 xml:space="preserve">أحرزت الأطراف تقدما في إعداد تدابير وآليات ذات صلة بتعزيز المشاركة الكاملة والفعالة للشعوب الأصلية والمجتمعات المحلية، مع أحكام محددة للمشاركة الكاملة والنشطة والفعالة للنساء في جميع عناصر برنامج العمل (انظر الوثيقتين </w:t>
            </w:r>
            <w:r w:rsidRPr="00145BCB">
              <w:rPr>
                <w:rFonts w:eastAsia="Times New Roman" w:cs="Times New Roman"/>
                <w:sz w:val="20"/>
                <w:szCs w:val="20"/>
                <w:lang w:eastAsia="en-GB"/>
              </w:rPr>
              <w:t>CBD/WG8J/11/INF/3</w:t>
            </w:r>
            <w:r>
              <w:rPr>
                <w:rFonts w:ascii="Simplified Arabic" w:hAnsi="Simplified Arabic" w:cs="Simplified Arabic" w:hint="cs"/>
                <w:sz w:val="22"/>
                <w:szCs w:val="22"/>
                <w:rtl/>
              </w:rPr>
              <w:t xml:space="preserve"> و</w:t>
            </w:r>
            <w:r w:rsidRPr="00145BCB">
              <w:rPr>
                <w:rFonts w:eastAsia="Times New Roman" w:cs="Times New Roman"/>
                <w:sz w:val="20"/>
                <w:szCs w:val="20"/>
                <w:lang w:eastAsia="en-GB"/>
              </w:rPr>
              <w:t>CBD/WG8J/12/INF/3</w:t>
            </w:r>
            <w:r>
              <w:rPr>
                <w:rFonts w:ascii="Simplified Arabic" w:hAnsi="Simplified Arabic" w:cs="Simplified Arabic" w:hint="cs"/>
                <w:sz w:val="22"/>
                <w:szCs w:val="22"/>
                <w:rtl/>
              </w:rPr>
              <w:t>). وهناك حاجة إلى مزيد من العمل من الأطراف لمزيد من تيسير المشاركة النشطة للنساء والفتيات والأطفال والشباب من الشعوب الأصلية والمجتمعات المحلية في تنفيذ الاتفاقية.</w:t>
            </w:r>
          </w:p>
          <w:p w14:paraId="00C4E8A8" w14:textId="77777777" w:rsidR="00145BCB" w:rsidRPr="006A5731" w:rsidRDefault="00145BCB" w:rsidP="00145BCB">
            <w:pPr>
              <w:spacing w:after="120"/>
              <w:ind w:left="29" w:firstLine="14"/>
              <w:rPr>
                <w:rFonts w:ascii="Simplified Arabic" w:hAnsi="Simplified Arabic" w:cs="Simplified Arabic"/>
                <w:sz w:val="22"/>
                <w:szCs w:val="22"/>
              </w:rPr>
            </w:pPr>
            <w:r>
              <w:rPr>
                <w:rFonts w:ascii="Simplified Arabic" w:hAnsi="Simplified Arabic" w:cs="Simplified Arabic" w:hint="cs"/>
                <w:sz w:val="22"/>
                <w:szCs w:val="22"/>
                <w:rtl/>
              </w:rPr>
              <w:t>تظل المهمة ذات صلة بتنفيذ الإطار.</w:t>
            </w:r>
          </w:p>
        </w:tc>
      </w:tr>
      <w:tr w:rsidR="00152866" w:rsidRPr="006A5731" w14:paraId="00C4E8AF" w14:textId="77777777" w:rsidTr="00F10EBB">
        <w:trPr>
          <w:jc w:val="center"/>
        </w:trPr>
        <w:tc>
          <w:tcPr>
            <w:tcW w:w="3686" w:type="dxa"/>
            <w:shd w:val="clear" w:color="auto" w:fill="auto"/>
          </w:tcPr>
          <w:p w14:paraId="00C4E8AA" w14:textId="77777777" w:rsidR="00152866" w:rsidRPr="006A5731" w:rsidRDefault="00152866" w:rsidP="00234343">
            <w:pPr>
              <w:spacing w:after="120"/>
              <w:ind w:left="29" w:firstLine="14"/>
              <w:rPr>
                <w:rFonts w:ascii="Simplified Arabic" w:eastAsia="Times New Roman" w:hAnsi="Simplified Arabic" w:cs="Simplified Arabic"/>
                <w:b/>
                <w:sz w:val="22"/>
                <w:szCs w:val="22"/>
                <w:rtl/>
                <w:lang w:bidi="ar-EG"/>
              </w:rPr>
            </w:pPr>
            <w:r w:rsidRPr="00145BCB">
              <w:rPr>
                <w:rFonts w:ascii="Simplified Arabic" w:eastAsia="Times New Roman" w:hAnsi="Simplified Arabic" w:cs="Simplified Arabic" w:hint="cs"/>
                <w:bCs/>
                <w:sz w:val="22"/>
                <w:szCs w:val="22"/>
                <w:rtl/>
              </w:rPr>
              <w:t>المهمة 5</w:t>
            </w:r>
            <w:r>
              <w:rPr>
                <w:rFonts w:ascii="Simplified Arabic" w:eastAsia="Times New Roman" w:hAnsi="Simplified Arabic" w:cs="Simplified Arabic" w:hint="cs"/>
                <w:b/>
                <w:sz w:val="22"/>
                <w:szCs w:val="22"/>
                <w:rtl/>
              </w:rPr>
              <w:t xml:space="preserve">.  </w:t>
            </w:r>
            <w:r w:rsidR="00145BCB">
              <w:rPr>
                <w:rFonts w:ascii="Simplified Arabic" w:eastAsia="Times New Roman" w:hAnsi="Simplified Arabic" w:cs="Simplified Arabic" w:hint="cs"/>
                <w:b/>
                <w:sz w:val="22"/>
                <w:szCs w:val="22"/>
                <w:rtl/>
                <w:lang w:bidi="ar-EG"/>
              </w:rPr>
              <w:t>ستعد الأمينة التنفيذية، للاجتماع القادم للفريق العامل المفتوح العضوية المخصص للمادة 8(ي)</w:t>
            </w:r>
            <w:r w:rsidR="00D17269">
              <w:rPr>
                <w:rFonts w:ascii="Simplified Arabic" w:eastAsia="Times New Roman" w:hAnsi="Simplified Arabic" w:cs="Simplified Arabic" w:hint="cs"/>
                <w:b/>
                <w:sz w:val="22"/>
                <w:szCs w:val="22"/>
                <w:rtl/>
                <w:lang w:bidi="ar-EG"/>
              </w:rPr>
              <w:t xml:space="preserve">، عرضا عاما لتقرير مجمع عن الحالة والاتجاهات بخصوص معارف وإبتكارات وممارسات الشعوب الأصلية والمجتمعات المحلية، وخطة وجدول زمني لتحضيره، إستنادا إلى جملة أمور من بينها المشورة المقدمة من الأطراف، </w:t>
            </w:r>
            <w:r w:rsidR="00D17269">
              <w:rPr>
                <w:rFonts w:ascii="Simplified Arabic" w:eastAsia="Times New Roman" w:hAnsi="Simplified Arabic" w:cs="Simplified Arabic" w:hint="cs"/>
                <w:b/>
                <w:sz w:val="22"/>
                <w:szCs w:val="22"/>
                <w:rtl/>
                <w:lang w:bidi="ar-EG"/>
              </w:rPr>
              <w:lastRenderedPageBreak/>
              <w:t xml:space="preserve">والحكومات، والشعوب الأصلية والمجتمعات </w:t>
            </w:r>
            <w:r w:rsidR="00B90788">
              <w:rPr>
                <w:rFonts w:ascii="Simplified Arabic" w:eastAsia="Times New Roman" w:hAnsi="Simplified Arabic" w:cs="Simplified Arabic" w:hint="cs"/>
                <w:b/>
                <w:sz w:val="22"/>
                <w:szCs w:val="22"/>
                <w:rtl/>
                <w:lang w:bidi="ar-EG"/>
              </w:rPr>
              <w:t>المحلية و</w:t>
            </w:r>
            <w:r w:rsidR="00D17269">
              <w:rPr>
                <w:rFonts w:ascii="Simplified Arabic" w:eastAsia="Times New Roman" w:hAnsi="Simplified Arabic" w:cs="Simplified Arabic" w:hint="cs"/>
                <w:b/>
                <w:sz w:val="22"/>
                <w:szCs w:val="22"/>
                <w:rtl/>
                <w:lang w:bidi="ar-EG"/>
              </w:rPr>
              <w:t xml:space="preserve">المنظمات الأخرى ذات الصلة بخصوص مصادر المعلومات وتوافرها عن هذه المسائل. وعلى الأطراف والحكومات والشعوب </w:t>
            </w:r>
            <w:r w:rsidR="00B90788">
              <w:rPr>
                <w:rFonts w:ascii="Simplified Arabic" w:eastAsia="Times New Roman" w:hAnsi="Simplified Arabic" w:cs="Simplified Arabic" w:hint="cs"/>
                <w:b/>
                <w:sz w:val="22"/>
                <w:szCs w:val="22"/>
                <w:rtl/>
                <w:lang w:bidi="ar-EG"/>
              </w:rPr>
              <w:t>الأ</w:t>
            </w:r>
            <w:r w:rsidR="00D17269">
              <w:rPr>
                <w:rFonts w:ascii="Simplified Arabic" w:eastAsia="Times New Roman" w:hAnsi="Simplified Arabic" w:cs="Simplified Arabic" w:hint="cs"/>
                <w:b/>
                <w:sz w:val="22"/>
                <w:szCs w:val="22"/>
                <w:rtl/>
                <w:lang w:bidi="ar-EG"/>
              </w:rPr>
              <w:t>صلية والمجتمعات المحلية تقديم المعلومات والمشورة لمعالجة متطلبات هذه المهمة وعلى الأطراف إدراج الحالة الحالية لتنفيذ المادة 8(ي) في تقاري</w:t>
            </w:r>
            <w:r w:rsidR="00B90788">
              <w:rPr>
                <w:rFonts w:ascii="Simplified Arabic" w:eastAsia="Times New Roman" w:hAnsi="Simplified Arabic" w:cs="Simplified Arabic" w:hint="cs"/>
                <w:b/>
                <w:sz w:val="22"/>
                <w:szCs w:val="22"/>
                <w:rtl/>
                <w:lang w:bidi="ar-EG"/>
              </w:rPr>
              <w:t>ر</w:t>
            </w:r>
            <w:r w:rsidR="00D17269">
              <w:rPr>
                <w:rFonts w:ascii="Simplified Arabic" w:eastAsia="Times New Roman" w:hAnsi="Simplified Arabic" w:cs="Simplified Arabic" w:hint="cs"/>
                <w:b/>
                <w:sz w:val="22"/>
                <w:szCs w:val="22"/>
                <w:rtl/>
                <w:lang w:bidi="ar-EG"/>
              </w:rPr>
              <w:t>ها الوطنية.</w:t>
            </w:r>
          </w:p>
        </w:tc>
        <w:tc>
          <w:tcPr>
            <w:tcW w:w="1418" w:type="dxa"/>
            <w:shd w:val="clear" w:color="auto" w:fill="auto"/>
          </w:tcPr>
          <w:p w14:paraId="00C4E8AB" w14:textId="77777777" w:rsidR="00152866" w:rsidRPr="006A5731" w:rsidRDefault="00592DEB"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lastRenderedPageBreak/>
              <w:t>أمانة الاتفاقية</w:t>
            </w:r>
          </w:p>
        </w:tc>
        <w:tc>
          <w:tcPr>
            <w:tcW w:w="3402" w:type="dxa"/>
            <w:shd w:val="clear" w:color="auto" w:fill="auto"/>
          </w:tcPr>
          <w:p w14:paraId="00C4E8AC" w14:textId="77777777" w:rsidR="00152866" w:rsidRPr="006A5731" w:rsidRDefault="00592DEB"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أنجزت المهمة.</w:t>
            </w:r>
          </w:p>
        </w:tc>
        <w:tc>
          <w:tcPr>
            <w:tcW w:w="5670" w:type="dxa"/>
            <w:shd w:val="clear" w:color="auto" w:fill="auto"/>
          </w:tcPr>
          <w:p w14:paraId="00C4E8AD" w14:textId="77777777" w:rsidR="00152866" w:rsidRDefault="00D17269" w:rsidP="00D17269">
            <w:pPr>
              <w:spacing w:after="120"/>
              <w:ind w:left="29" w:firstLine="14"/>
              <w:rPr>
                <w:rFonts w:ascii="Simplified Arabic" w:hAnsi="Simplified Arabic" w:cs="Simplified Arabic"/>
                <w:sz w:val="22"/>
                <w:szCs w:val="22"/>
                <w:rtl/>
                <w:lang w:bidi="ar-EG"/>
              </w:rPr>
            </w:pPr>
            <w:r>
              <w:rPr>
                <w:rFonts w:ascii="Simplified Arabic" w:hAnsi="Simplified Arabic" w:cs="Simplified Arabic" w:hint="cs"/>
                <w:sz w:val="22"/>
                <w:szCs w:val="22"/>
                <w:rtl/>
              </w:rPr>
              <w:t xml:space="preserve">تم تجميع التقارير المجمعة ونشرها وهي متاحة على الرابط: </w:t>
            </w:r>
            <w:hyperlink r:id="rId21" w:history="1">
              <w:r w:rsidRPr="00D17269">
                <w:rPr>
                  <w:rStyle w:val="Hyperlink"/>
                  <w:rFonts w:asciiTheme="majorBidi" w:eastAsia="Times New Roman" w:hAnsiTheme="majorBidi" w:cstheme="majorBidi"/>
                  <w:color w:val="0000FF"/>
                  <w:sz w:val="20"/>
                  <w:szCs w:val="20"/>
                  <w:u w:val="single"/>
                  <w:lang w:eastAsia="en-GB"/>
                </w:rPr>
                <w:t>www.cbd.int/traditional/outcomes.shtml</w:t>
              </w:r>
            </w:hyperlink>
          </w:p>
          <w:p w14:paraId="00C4E8AE" w14:textId="77777777" w:rsidR="00D17269" w:rsidRPr="00D17269" w:rsidRDefault="00D17269" w:rsidP="00D17269">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عقب استعراضه لبرنامج العمل، قرر مؤتمر الأطراف في اجتماعه العاشر سحب المهمة 5 المنجزة (المقرر 10/43).</w:t>
            </w:r>
          </w:p>
        </w:tc>
      </w:tr>
      <w:tr w:rsidR="00152866" w:rsidRPr="006A5731" w14:paraId="00C4E8B7" w14:textId="77777777" w:rsidTr="00F10EBB">
        <w:trPr>
          <w:jc w:val="center"/>
        </w:trPr>
        <w:tc>
          <w:tcPr>
            <w:tcW w:w="3686" w:type="dxa"/>
            <w:shd w:val="clear" w:color="auto" w:fill="auto"/>
          </w:tcPr>
          <w:p w14:paraId="00C4E8B0" w14:textId="77777777" w:rsidR="00152866" w:rsidRPr="006A5731" w:rsidRDefault="00152866" w:rsidP="006A5731">
            <w:pPr>
              <w:ind w:left="34" w:firstLine="13"/>
              <w:rPr>
                <w:rFonts w:ascii="Simplified Arabic" w:eastAsia="Times New Roman" w:hAnsi="Simplified Arabic" w:cs="Simplified Arabic"/>
                <w:b/>
                <w:sz w:val="22"/>
                <w:szCs w:val="22"/>
              </w:rPr>
            </w:pPr>
            <w:r w:rsidRPr="00D17269">
              <w:rPr>
                <w:rFonts w:ascii="Simplified Arabic" w:eastAsia="Times New Roman" w:hAnsi="Simplified Arabic" w:cs="Simplified Arabic" w:hint="cs"/>
                <w:bCs/>
                <w:sz w:val="22"/>
                <w:szCs w:val="22"/>
                <w:rtl/>
              </w:rPr>
              <w:t>المهمة 6</w:t>
            </w:r>
            <w:r>
              <w:rPr>
                <w:rFonts w:ascii="Simplified Arabic" w:eastAsia="Times New Roman" w:hAnsi="Simplified Arabic" w:cs="Simplified Arabic" w:hint="cs"/>
                <w:b/>
                <w:sz w:val="22"/>
                <w:szCs w:val="22"/>
                <w:rtl/>
              </w:rPr>
              <w:t xml:space="preserve">.  </w:t>
            </w:r>
            <w:r w:rsidR="00D17269">
              <w:rPr>
                <w:rFonts w:ascii="Simplified Arabic" w:eastAsia="Times New Roman" w:hAnsi="Simplified Arabic" w:cs="Simplified Arabic" w:hint="cs"/>
                <w:b/>
                <w:sz w:val="22"/>
                <w:szCs w:val="22"/>
                <w:rtl/>
              </w:rPr>
              <w:t>سيعد الفريق العامل مبادئ توجيهية لاحترام وحفظ وصيانة المعارف والابتكارات والممارسات التقليدية وتطبيقها الأوسع نطاقا وفقا للمادة 8(ي).</w:t>
            </w:r>
          </w:p>
        </w:tc>
        <w:tc>
          <w:tcPr>
            <w:tcW w:w="1418" w:type="dxa"/>
            <w:shd w:val="clear" w:color="auto" w:fill="auto"/>
          </w:tcPr>
          <w:p w14:paraId="00C4E8B1" w14:textId="77777777" w:rsidR="00152866" w:rsidRPr="006A5731" w:rsidRDefault="00D17269" w:rsidP="00B90788">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الفريق العامل المعني بالمادة 8(ي) والأ</w:t>
            </w:r>
            <w:r w:rsidR="00B90788">
              <w:rPr>
                <w:rFonts w:ascii="Simplified Arabic" w:eastAsia="Times New Roman" w:hAnsi="Simplified Arabic" w:cs="Simplified Arabic" w:hint="cs"/>
                <w:sz w:val="22"/>
                <w:szCs w:val="22"/>
                <w:rtl/>
              </w:rPr>
              <w:t>ح</w:t>
            </w:r>
            <w:r>
              <w:rPr>
                <w:rFonts w:ascii="Simplified Arabic" w:eastAsia="Times New Roman" w:hAnsi="Simplified Arabic" w:cs="Simplified Arabic" w:hint="cs"/>
                <w:sz w:val="22"/>
                <w:szCs w:val="22"/>
                <w:rtl/>
              </w:rPr>
              <w:t>كام المتصلة بها</w:t>
            </w:r>
          </w:p>
        </w:tc>
        <w:tc>
          <w:tcPr>
            <w:tcW w:w="3402" w:type="dxa"/>
            <w:shd w:val="clear" w:color="auto" w:fill="auto"/>
          </w:tcPr>
          <w:p w14:paraId="00C4E8B2" w14:textId="77777777" w:rsidR="00152866" w:rsidRPr="006A5731" w:rsidRDefault="00D17269" w:rsidP="00D17269">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لم يبدأ مؤتمر الأطراف المهمة في ضوء المهام الجارية الأخرى والتطورات.</w:t>
            </w:r>
          </w:p>
        </w:tc>
        <w:tc>
          <w:tcPr>
            <w:tcW w:w="5670" w:type="dxa"/>
            <w:shd w:val="clear" w:color="auto" w:fill="auto"/>
          </w:tcPr>
          <w:p w14:paraId="00C4E8B3" w14:textId="77777777" w:rsidR="00152866" w:rsidRDefault="00D17269" w:rsidP="00B90788">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 xml:space="preserve">تم معالجة الكثير من جوانب هذه المهمة من خلال تنفيذ مهام أخرى. ويشمل ذلك اعتماد خطة العمل </w:t>
            </w:r>
            <w:r w:rsidR="00B90788">
              <w:rPr>
                <w:rFonts w:ascii="Simplified Arabic" w:hAnsi="Simplified Arabic" w:cs="Simplified Arabic" w:hint="cs"/>
                <w:sz w:val="22"/>
                <w:szCs w:val="22"/>
                <w:rtl/>
              </w:rPr>
              <w:t>المتعلقة ب</w:t>
            </w:r>
            <w:r>
              <w:rPr>
                <w:rFonts w:ascii="Simplified Arabic" w:hAnsi="Simplified Arabic" w:cs="Simplified Arabic" w:hint="cs"/>
                <w:sz w:val="22"/>
                <w:szCs w:val="22"/>
                <w:rtl/>
              </w:rPr>
              <w:t>الاستخدام المألوف المستدام للتنوع البيولوجي؛ والعمل بموجب برنامج العمل المشترك بشأن الروابط بين التنوع البيولو</w:t>
            </w:r>
            <w:r w:rsidR="00B90788">
              <w:rPr>
                <w:rFonts w:ascii="Simplified Arabic" w:hAnsi="Simplified Arabic" w:cs="Simplified Arabic" w:hint="cs"/>
                <w:sz w:val="22"/>
                <w:szCs w:val="22"/>
                <w:rtl/>
              </w:rPr>
              <w:t>جي والتنوع الثقافي؛ وتحديد مبادئ</w:t>
            </w:r>
            <w:r>
              <w:rPr>
                <w:rFonts w:ascii="Simplified Arabic" w:hAnsi="Simplified Arabic" w:cs="Simplified Arabic" w:hint="cs"/>
                <w:sz w:val="22"/>
                <w:szCs w:val="22"/>
                <w:rtl/>
              </w:rPr>
              <w:t xml:space="preserve"> توجيهية ومدونات سلوك مختلفة تتعلق بالمعارف التقليدية، ولا سيما اعتماد </w:t>
            </w:r>
            <w:r w:rsidR="00F10EBB" w:rsidRPr="00F10EBB">
              <w:rPr>
                <w:rFonts w:cs="Simplified Arabic"/>
                <w:sz w:val="22"/>
                <w:szCs w:val="22"/>
                <w:rtl/>
                <w:lang w:val="en-US"/>
              </w:rPr>
              <w:t>مبادئ موتز كوستال</w:t>
            </w:r>
            <w:r w:rsidR="00F10EBB" w:rsidRPr="00F10EBB">
              <w:rPr>
                <w:rFonts w:cs="Simplified Arabic" w:hint="cs"/>
                <w:sz w:val="22"/>
                <w:szCs w:val="22"/>
                <w:rtl/>
                <w:lang w:val="en-US"/>
              </w:rPr>
              <w:t xml:space="preserve"> </w:t>
            </w:r>
            <w:r w:rsidR="00F10EBB" w:rsidRPr="00F10EBB">
              <w:rPr>
                <w:rFonts w:cs="Simplified Arabic"/>
                <w:sz w:val="22"/>
                <w:szCs w:val="22"/>
                <w:rtl/>
                <w:lang w:val="en-US"/>
              </w:rPr>
              <w:t>التوجيهية الطوعية</w:t>
            </w:r>
            <w:r w:rsidR="00F10EBB">
              <w:rPr>
                <w:rFonts w:ascii="Simplified Arabic" w:hAnsi="Simplified Arabic" w:cs="Simplified Arabic" w:hint="cs"/>
                <w:sz w:val="22"/>
                <w:szCs w:val="22"/>
                <w:rtl/>
              </w:rPr>
              <w:t>.</w:t>
            </w:r>
          </w:p>
          <w:p w14:paraId="00C4E8B4" w14:textId="77777777" w:rsidR="00F10EBB" w:rsidRDefault="00F10EBB" w:rsidP="00F10EBB">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وتهدف هذه المبادئ التوجيهية الطوعية إلى دعم إعداد آليات وتشريعات أو مبادرات أخرى مناسبة لضمان "الموافقة المسبقة والمستنيرة"، "الموافقة الحرة المسبقة والمستنيرة" أو "القبول والمشاركة"، إعتمادا على الظروف الوطنية، للشعوب الأصلية والمجتمعات المحلية للحصول على معارفها وابتكاراتها وممارساتها، للتقاسم العادل والمنصف للمنافع الناشئة عن استخدام معارفها وابتكاراتها وممارساتها ذات الصلة بحفظ التنوع البيولوجي واستخدامه المستدام، وللإبلاغ عن إساءة استخدام المعارف التقليدية ومنعها.</w:t>
            </w:r>
          </w:p>
          <w:p w14:paraId="00C4E8B5" w14:textId="77777777" w:rsidR="00F10EBB" w:rsidRDefault="00F10EBB" w:rsidP="00B90788">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يتألف التقرير المجمع عن الحالة والاتجاهات بخصوص معارف وإبتكارات وممارسات الشعوب الأصلية والمجتمعات المحلية م</w:t>
            </w:r>
            <w:r w:rsidR="00B90788">
              <w:rPr>
                <w:rFonts w:ascii="Simplified Arabic" w:hAnsi="Simplified Arabic" w:cs="Simplified Arabic" w:hint="cs"/>
                <w:sz w:val="22"/>
                <w:szCs w:val="22"/>
                <w:rtl/>
              </w:rPr>
              <w:t>ن</w:t>
            </w:r>
            <w:r>
              <w:rPr>
                <w:rFonts w:ascii="Simplified Arabic" w:hAnsi="Simplified Arabic" w:cs="Simplified Arabic" w:hint="cs"/>
                <w:sz w:val="22"/>
                <w:szCs w:val="22"/>
                <w:rtl/>
              </w:rPr>
              <w:t xml:space="preserve"> وثائق رئيسية أسهمت في تنفيذ المهمة 6. وتتاح تلك الوثائق، التي تم تجميعها، ونشرها </w:t>
            </w:r>
            <w:r w:rsidR="00B90788">
              <w:rPr>
                <w:rFonts w:ascii="Simplified Arabic" w:hAnsi="Simplified Arabic" w:cs="Simplified Arabic" w:hint="cs"/>
                <w:sz w:val="22"/>
                <w:szCs w:val="22"/>
                <w:rtl/>
              </w:rPr>
              <w:t xml:space="preserve">وإدراجها في التقرير المجمع </w:t>
            </w:r>
            <w:r>
              <w:rPr>
                <w:rFonts w:ascii="Simplified Arabic" w:hAnsi="Simplified Arabic" w:cs="Simplified Arabic" w:hint="cs"/>
                <w:sz w:val="22"/>
                <w:szCs w:val="22"/>
                <w:rtl/>
              </w:rPr>
              <w:t xml:space="preserve">على الرابط </w:t>
            </w:r>
            <w:hyperlink r:id="rId22" w:history="1">
              <w:r w:rsidRPr="00B90788">
                <w:rPr>
                  <w:rStyle w:val="Hyperlink"/>
                  <w:rFonts w:ascii="Times New Roman" w:eastAsia="Times New Roman" w:hAnsi="Times New Roman"/>
                  <w:color w:val="0000FF"/>
                  <w:sz w:val="20"/>
                  <w:szCs w:val="20"/>
                  <w:u w:val="single"/>
                  <w:lang w:eastAsia="en-GB"/>
                </w:rPr>
                <w:t>www.cbd.int/traditional/outcomes.shtml</w:t>
              </w:r>
            </w:hyperlink>
            <w:r w:rsidRPr="00B90788">
              <w:rPr>
                <w:rFonts w:cs="Times New Roman"/>
                <w:sz w:val="22"/>
                <w:szCs w:val="22"/>
                <w:rtl/>
              </w:rPr>
              <w:t>.</w:t>
            </w:r>
          </w:p>
          <w:p w14:paraId="00C4E8B6" w14:textId="77777777" w:rsidR="00234343" w:rsidRPr="006A5731" w:rsidRDefault="00234343" w:rsidP="00B90788">
            <w:pPr>
              <w:spacing w:after="120"/>
              <w:ind w:left="29" w:firstLine="14"/>
              <w:rPr>
                <w:rFonts w:ascii="Simplified Arabic" w:hAnsi="Simplified Arabic" w:cs="Simplified Arabic"/>
                <w:sz w:val="22"/>
                <w:szCs w:val="22"/>
              </w:rPr>
            </w:pPr>
          </w:p>
        </w:tc>
      </w:tr>
      <w:tr w:rsidR="00152866" w:rsidRPr="006A5731" w14:paraId="00C4E8C1" w14:textId="77777777" w:rsidTr="00F10EBB">
        <w:trPr>
          <w:jc w:val="center"/>
        </w:trPr>
        <w:tc>
          <w:tcPr>
            <w:tcW w:w="3686" w:type="dxa"/>
            <w:shd w:val="clear" w:color="auto" w:fill="auto"/>
          </w:tcPr>
          <w:p w14:paraId="00C4E8B8" w14:textId="77777777" w:rsidR="00152866" w:rsidRDefault="00152866" w:rsidP="00E06B43">
            <w:pPr>
              <w:spacing w:after="120"/>
              <w:ind w:left="29" w:firstLine="14"/>
              <w:rPr>
                <w:rFonts w:ascii="Simplified Arabic" w:eastAsia="Times New Roman" w:hAnsi="Simplified Arabic" w:cs="Simplified Arabic"/>
                <w:b/>
                <w:sz w:val="22"/>
                <w:szCs w:val="22"/>
                <w:rtl/>
              </w:rPr>
            </w:pPr>
            <w:r w:rsidRPr="00F10EBB">
              <w:rPr>
                <w:rFonts w:ascii="Simplified Arabic" w:eastAsia="Times New Roman" w:hAnsi="Simplified Arabic" w:cs="Simplified Arabic" w:hint="cs"/>
                <w:bCs/>
                <w:sz w:val="22"/>
                <w:szCs w:val="22"/>
                <w:rtl/>
              </w:rPr>
              <w:lastRenderedPageBreak/>
              <w:t>المهمة 7</w:t>
            </w:r>
            <w:r>
              <w:rPr>
                <w:rFonts w:ascii="Simplified Arabic" w:eastAsia="Times New Roman" w:hAnsi="Simplified Arabic" w:cs="Simplified Arabic" w:hint="cs"/>
                <w:b/>
                <w:sz w:val="22"/>
                <w:szCs w:val="22"/>
                <w:rtl/>
              </w:rPr>
              <w:t xml:space="preserve">.  </w:t>
            </w:r>
            <w:r w:rsidR="006679D3">
              <w:rPr>
                <w:rFonts w:ascii="Simplified Arabic" w:eastAsia="Times New Roman" w:hAnsi="Simplified Arabic" w:cs="Simplified Arabic" w:hint="cs"/>
                <w:b/>
                <w:sz w:val="22"/>
                <w:szCs w:val="22"/>
                <w:rtl/>
              </w:rPr>
              <w:t>إستنادا إلى المهام 1 و2 و4، سيعد الفريق العامل مبادئ توجيهية لإعداد آليات وتشريع</w:t>
            </w:r>
            <w:r w:rsidR="00B90788">
              <w:rPr>
                <w:rFonts w:ascii="Simplified Arabic" w:eastAsia="Times New Roman" w:hAnsi="Simplified Arabic" w:cs="Simplified Arabic" w:hint="cs"/>
                <w:b/>
                <w:sz w:val="22"/>
                <w:szCs w:val="22"/>
                <w:rtl/>
              </w:rPr>
              <w:t>ات أو مبادرات أخرى مناسبة لضمان</w:t>
            </w:r>
            <w:r w:rsidR="006679D3">
              <w:rPr>
                <w:rFonts w:ascii="Simplified Arabic" w:eastAsia="Times New Roman" w:hAnsi="Simplified Arabic" w:cs="Simplified Arabic" w:hint="cs"/>
                <w:b/>
                <w:sz w:val="22"/>
                <w:szCs w:val="22"/>
                <w:rtl/>
              </w:rPr>
              <w:t>:</w:t>
            </w:r>
          </w:p>
          <w:p w14:paraId="00C4E8B9" w14:textId="77777777" w:rsidR="006679D3" w:rsidRDefault="00B90788" w:rsidP="00747A20">
            <w:pPr>
              <w:pStyle w:val="ListParagraph"/>
              <w:numPr>
                <w:ilvl w:val="0"/>
                <w:numId w:val="39"/>
              </w:numPr>
              <w:bidi/>
              <w:spacing w:after="120"/>
              <w:ind w:left="500" w:hanging="457"/>
              <w:contextualSpacing w:val="0"/>
              <w:rPr>
                <w:rFonts w:ascii="Simplified Arabic" w:hAnsi="Simplified Arabic" w:cs="Simplified Arabic"/>
                <w:b/>
                <w:szCs w:val="22"/>
              </w:rPr>
            </w:pPr>
            <w:r>
              <w:rPr>
                <w:rFonts w:ascii="Simplified Arabic" w:hAnsi="Simplified Arabic" w:cs="Simplified Arabic" w:hint="cs"/>
                <w:b/>
                <w:szCs w:val="22"/>
                <w:rtl/>
              </w:rPr>
              <w:t xml:space="preserve">أن </w:t>
            </w:r>
            <w:r w:rsidR="00747A20">
              <w:rPr>
                <w:rFonts w:ascii="Simplified Arabic" w:hAnsi="Simplified Arabic" w:cs="Simplified Arabic" w:hint="cs"/>
                <w:b/>
                <w:szCs w:val="22"/>
                <w:rtl/>
              </w:rPr>
              <w:t xml:space="preserve">تحصل </w:t>
            </w:r>
            <w:r w:rsidR="006679D3">
              <w:rPr>
                <w:rFonts w:ascii="Simplified Arabic" w:hAnsi="Simplified Arabic" w:cs="Simplified Arabic" w:hint="cs"/>
                <w:b/>
                <w:szCs w:val="22"/>
                <w:rtl/>
              </w:rPr>
              <w:t>الشعوب الأصلية والمجتمعات المحلية على نصيب عادل ومنصف من المنافع الناشئة عن استخدام وتطبيق معارفها وإبتكاراتها وممارساتها؛</w:t>
            </w:r>
          </w:p>
          <w:p w14:paraId="00C4E8BA" w14:textId="77777777" w:rsidR="006679D3" w:rsidRDefault="00B90788" w:rsidP="00B90788">
            <w:pPr>
              <w:pStyle w:val="ListParagraph"/>
              <w:numPr>
                <w:ilvl w:val="0"/>
                <w:numId w:val="39"/>
              </w:numPr>
              <w:bidi/>
              <w:spacing w:after="120"/>
              <w:ind w:left="504" w:hanging="461"/>
              <w:contextualSpacing w:val="0"/>
              <w:rPr>
                <w:rFonts w:ascii="Simplified Arabic" w:hAnsi="Simplified Arabic" w:cs="Simplified Arabic"/>
                <w:b/>
                <w:szCs w:val="22"/>
              </w:rPr>
            </w:pPr>
            <w:r>
              <w:rPr>
                <w:rFonts w:ascii="Simplified Arabic" w:hAnsi="Simplified Arabic" w:cs="Simplified Arabic" w:hint="cs"/>
                <w:b/>
                <w:szCs w:val="22"/>
                <w:rtl/>
              </w:rPr>
              <w:t xml:space="preserve">أن </w:t>
            </w:r>
            <w:r w:rsidR="0024706B">
              <w:rPr>
                <w:rFonts w:ascii="Simplified Arabic" w:hAnsi="Simplified Arabic" w:cs="Simplified Arabic" w:hint="cs"/>
                <w:b/>
                <w:szCs w:val="22"/>
                <w:rtl/>
              </w:rPr>
              <w:t>تحصل المؤسسات الخاصة والعامة المهتمة باستخدام مثل هذه المعارف والإبتكارات على الموافقة المسبقة المستنيرة للشعوب الأصلية والمجتمعات المحلية؛</w:t>
            </w:r>
          </w:p>
          <w:p w14:paraId="00C4E8BB" w14:textId="77777777" w:rsidR="0024706B" w:rsidRDefault="0024706B" w:rsidP="0024706B">
            <w:pPr>
              <w:pStyle w:val="ListParagraph"/>
              <w:numPr>
                <w:ilvl w:val="0"/>
                <w:numId w:val="39"/>
              </w:numPr>
              <w:bidi/>
              <w:spacing w:after="120"/>
              <w:ind w:left="500" w:hanging="457"/>
              <w:rPr>
                <w:rFonts w:ascii="Simplified Arabic" w:hAnsi="Simplified Arabic" w:cs="Simplified Arabic"/>
                <w:b/>
                <w:szCs w:val="22"/>
              </w:rPr>
            </w:pPr>
            <w:r>
              <w:rPr>
                <w:rFonts w:ascii="Simplified Arabic" w:hAnsi="Simplified Arabic" w:cs="Simplified Arabic" w:hint="cs"/>
                <w:b/>
                <w:szCs w:val="22"/>
                <w:rtl/>
              </w:rPr>
              <w:t>التقدم في تحديد إلتزامات بلدان المنشأ، فضلا عن الأطراف والحكومات حيث تستخدم هذه المعارف والإبتكارات والممارسات والموارد الجينية المرتبطة بها.</w:t>
            </w:r>
          </w:p>
          <w:p w14:paraId="00C4E8BC" w14:textId="77777777" w:rsidR="00234343" w:rsidRPr="00234343" w:rsidRDefault="00234343" w:rsidP="00234343">
            <w:pPr>
              <w:spacing w:after="120"/>
              <w:ind w:left="43"/>
              <w:rPr>
                <w:rFonts w:ascii="Simplified Arabic" w:hAnsi="Simplified Arabic" w:cs="Simplified Arabic"/>
                <w:b/>
                <w:szCs w:val="22"/>
              </w:rPr>
            </w:pPr>
          </w:p>
        </w:tc>
        <w:tc>
          <w:tcPr>
            <w:tcW w:w="1418" w:type="dxa"/>
            <w:shd w:val="clear" w:color="auto" w:fill="auto"/>
          </w:tcPr>
          <w:p w14:paraId="00C4E8BD" w14:textId="77777777" w:rsidR="00152866" w:rsidRPr="006A5731" w:rsidRDefault="001E23E0" w:rsidP="006A5731">
            <w:pPr>
              <w:suppressLineNumbers/>
              <w:suppressAutoHyphens/>
              <w:ind w:left="34" w:firstLine="13"/>
              <w:rPr>
                <w:rFonts w:ascii="Simplified Arabic" w:eastAsia="Times New Roman" w:hAnsi="Simplified Arabic" w:cs="Simplified Arabic"/>
                <w:sz w:val="22"/>
                <w:szCs w:val="22"/>
                <w:lang w:bidi="ar-EG"/>
              </w:rPr>
            </w:pPr>
            <w:r>
              <w:rPr>
                <w:rFonts w:ascii="Simplified Arabic" w:eastAsia="Times New Roman" w:hAnsi="Simplified Arabic" w:cs="Simplified Arabic" w:hint="cs"/>
                <w:sz w:val="22"/>
                <w:szCs w:val="22"/>
                <w:rtl/>
                <w:lang w:bidi="ar-EG"/>
              </w:rPr>
              <w:t>الفريق العامل المعني بالمادة 8(ي) والأحكام المتصلة بها</w:t>
            </w:r>
          </w:p>
        </w:tc>
        <w:tc>
          <w:tcPr>
            <w:tcW w:w="3402" w:type="dxa"/>
            <w:shd w:val="clear" w:color="auto" w:fill="auto"/>
          </w:tcPr>
          <w:p w14:paraId="00C4E8BE" w14:textId="77777777" w:rsidR="00152866" w:rsidRPr="006A5731" w:rsidRDefault="001E23E0"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أنجزت المهمة.</w:t>
            </w:r>
          </w:p>
        </w:tc>
        <w:tc>
          <w:tcPr>
            <w:tcW w:w="5670" w:type="dxa"/>
            <w:shd w:val="clear" w:color="auto" w:fill="auto"/>
          </w:tcPr>
          <w:p w14:paraId="00C4E8BF" w14:textId="77777777" w:rsidR="00152866" w:rsidRDefault="001E23E0" w:rsidP="00E06B43">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 xml:space="preserve">قرر مؤتمر الأطراف، في اجتماعه الثاني عشر، تنفيذ المهام 7 و10 و12 بطريقة متكاملة </w:t>
            </w:r>
            <w:r w:rsidR="00E06B43" w:rsidRPr="00CE1AD1">
              <w:rPr>
                <w:rFonts w:eastAsia="YouYuan" w:cs="Simplified Arabic" w:hint="cs"/>
                <w:kern w:val="2"/>
                <w:sz w:val="22"/>
                <w:rtl/>
                <w:lang w:val="en-US" w:eastAsia="en-US"/>
              </w:rPr>
              <w:t>يميزها التعاضد بين بروتوكول ناغويا</w:t>
            </w:r>
            <w:r w:rsidR="00E06B43">
              <w:rPr>
                <w:rFonts w:ascii="Simplified Arabic" w:hAnsi="Simplified Arabic" w:cs="Simplified Arabic" w:hint="cs"/>
                <w:sz w:val="22"/>
                <w:szCs w:val="22"/>
                <w:rtl/>
              </w:rPr>
              <w:t xml:space="preserve"> والجهود الدولية الأخرى (المقرر 12/12 دال).</w:t>
            </w:r>
          </w:p>
          <w:p w14:paraId="00C4E8C0" w14:textId="77777777" w:rsidR="00E06B43" w:rsidRPr="006A5731" w:rsidRDefault="00E06B43" w:rsidP="00E06B43">
            <w:pPr>
              <w:spacing w:after="120"/>
              <w:ind w:left="29" w:firstLine="14"/>
              <w:rPr>
                <w:rFonts w:ascii="Simplified Arabic" w:hAnsi="Simplified Arabic" w:cs="Simplified Arabic"/>
                <w:sz w:val="22"/>
                <w:szCs w:val="22"/>
                <w:rtl/>
                <w:lang w:bidi="ar-EG"/>
              </w:rPr>
            </w:pPr>
            <w:r>
              <w:rPr>
                <w:rFonts w:ascii="Simplified Arabic" w:hAnsi="Simplified Arabic" w:cs="Simplified Arabic" w:hint="cs"/>
                <w:sz w:val="22"/>
                <w:szCs w:val="22"/>
                <w:rtl/>
              </w:rPr>
              <w:t xml:space="preserve">إستنادا إلى المقرر 12/12 دال، اعتمد مؤتمر الأطراف، في اجتماعه الثالث عشر المبادئ </w:t>
            </w:r>
            <w:r w:rsidR="00206526">
              <w:rPr>
                <w:rFonts w:ascii="Simplified Arabic" w:hAnsi="Simplified Arabic" w:cs="Simplified Arabic" w:hint="cs"/>
                <w:sz w:val="22"/>
                <w:szCs w:val="22"/>
                <w:rtl/>
              </w:rPr>
              <w:t>التوجيهية الطوعية موت</w:t>
            </w:r>
            <w:r>
              <w:rPr>
                <w:rFonts w:ascii="Simplified Arabic" w:hAnsi="Simplified Arabic" w:cs="Simplified Arabic" w:hint="cs"/>
                <w:sz w:val="22"/>
                <w:szCs w:val="22"/>
                <w:rtl/>
              </w:rPr>
              <w:t xml:space="preserve">ز كوستال لتيسير إعداد </w:t>
            </w:r>
            <w:r w:rsidRPr="00E06B43">
              <w:rPr>
                <w:rFonts w:ascii="Simplified Arabic" w:hAnsi="Simplified Arabic" w:cs="Simplified Arabic"/>
                <w:sz w:val="22"/>
                <w:szCs w:val="22"/>
                <w:rtl/>
                <w:lang w:bidi="ar-EG"/>
              </w:rPr>
              <w:t>آليات وتشريعات أو مبادرات مناسبة أخرى لضمان "الموافقة المسبقة عن علم" أو "الموافقة الحرة والمسبقة عن علم" أو "الموافقة والمشاركة"، تبعا للظروف الوطنية، للشعوب الأصلية والمجتمعات المحلية للحصول على معارفها وابتكاراتها وممارساتها</w:t>
            </w:r>
            <w:r>
              <w:rPr>
                <w:rFonts w:ascii="Simplified Arabic" w:hAnsi="Simplified Arabic" w:cs="Simplified Arabic" w:hint="cs"/>
                <w:sz w:val="22"/>
                <w:szCs w:val="22"/>
                <w:rtl/>
                <w:lang w:bidi="ar-EG"/>
              </w:rPr>
              <w:t>(</w:t>
            </w:r>
            <w:hyperlink r:id="rId23" w:history="1">
              <w:r w:rsidRPr="00206526">
                <w:rPr>
                  <w:rStyle w:val="Hyperlink"/>
                  <w:rFonts w:ascii="Simplified Arabic" w:hAnsi="Simplified Arabic" w:cs="Simplified Arabic" w:hint="cs"/>
                  <w:color w:val="0000FF"/>
                  <w:sz w:val="22"/>
                  <w:szCs w:val="22"/>
                  <w:u w:val="single"/>
                  <w:rtl/>
                  <w:lang w:bidi="ar-EG"/>
                </w:rPr>
                <w:t>المقرر 13/18</w:t>
              </w:r>
            </w:hyperlink>
            <w:r>
              <w:rPr>
                <w:rFonts w:ascii="Simplified Arabic" w:hAnsi="Simplified Arabic" w:cs="Simplified Arabic" w:hint="cs"/>
                <w:sz w:val="22"/>
                <w:szCs w:val="22"/>
                <w:rtl/>
                <w:lang w:bidi="ar-EG"/>
              </w:rPr>
              <w:t>). وعلاوة على ذلك، تركز المبادئ التوجيهية الطوعية على تعزيز ا</w:t>
            </w:r>
            <w:r w:rsidRPr="00E06B43">
              <w:rPr>
                <w:rFonts w:ascii="Simplified Arabic" w:hAnsi="Simplified Arabic" w:cs="Simplified Arabic"/>
                <w:sz w:val="22"/>
                <w:szCs w:val="22"/>
                <w:rtl/>
                <w:lang w:bidi="ar-EG"/>
              </w:rPr>
              <w:t>لتقاسم العادل والمنصف للمنافع الناشئة عن استخدام معارف</w:t>
            </w:r>
            <w:r>
              <w:rPr>
                <w:rFonts w:ascii="Simplified Arabic" w:hAnsi="Simplified Arabic" w:cs="Simplified Arabic" w:hint="cs"/>
                <w:sz w:val="22"/>
                <w:szCs w:val="22"/>
                <w:rtl/>
                <w:lang w:bidi="ar-EG"/>
              </w:rPr>
              <w:t>ها</w:t>
            </w:r>
            <w:r w:rsidRPr="00E06B43">
              <w:rPr>
                <w:rFonts w:ascii="Simplified Arabic" w:hAnsi="Simplified Arabic" w:cs="Simplified Arabic"/>
                <w:sz w:val="22"/>
                <w:szCs w:val="22"/>
                <w:rtl/>
                <w:lang w:bidi="ar-EG"/>
              </w:rPr>
              <w:t xml:space="preserve"> وابتكارات</w:t>
            </w:r>
            <w:r>
              <w:rPr>
                <w:rFonts w:ascii="Simplified Arabic" w:hAnsi="Simplified Arabic" w:cs="Simplified Arabic" w:hint="cs"/>
                <w:sz w:val="22"/>
                <w:szCs w:val="22"/>
                <w:rtl/>
                <w:lang w:bidi="ar-EG"/>
              </w:rPr>
              <w:t>ها</w:t>
            </w:r>
            <w:r>
              <w:rPr>
                <w:rFonts w:ascii="Simplified Arabic" w:hAnsi="Simplified Arabic" w:cs="Simplified Arabic"/>
                <w:sz w:val="22"/>
                <w:szCs w:val="22"/>
                <w:rtl/>
                <w:lang w:bidi="ar-EG"/>
              </w:rPr>
              <w:t xml:space="preserve"> و</w:t>
            </w:r>
            <w:r w:rsidRPr="00E06B43">
              <w:rPr>
                <w:rFonts w:ascii="Simplified Arabic" w:hAnsi="Simplified Arabic" w:cs="Simplified Arabic"/>
                <w:sz w:val="22"/>
                <w:szCs w:val="22"/>
                <w:rtl/>
                <w:lang w:bidi="ar-EG"/>
              </w:rPr>
              <w:t>ممارسات</w:t>
            </w:r>
            <w:r>
              <w:rPr>
                <w:rFonts w:ascii="Simplified Arabic" w:hAnsi="Simplified Arabic" w:cs="Simplified Arabic" w:hint="cs"/>
                <w:sz w:val="22"/>
                <w:szCs w:val="22"/>
                <w:rtl/>
                <w:lang w:bidi="ar-EG"/>
              </w:rPr>
              <w:t>ها</w:t>
            </w:r>
            <w:r w:rsidRPr="00E06B43">
              <w:rPr>
                <w:rFonts w:ascii="Simplified Arabic" w:hAnsi="Simplified Arabic" w:cs="Simplified Arabic"/>
                <w:sz w:val="22"/>
                <w:szCs w:val="22"/>
                <w:rtl/>
                <w:lang w:bidi="ar-EG"/>
              </w:rPr>
              <w:t xml:space="preserve"> ذات الصلة بحفظ التنوع البيولوجي، واستخدامه المستدام، و</w:t>
            </w:r>
            <w:r>
              <w:rPr>
                <w:rFonts w:ascii="Simplified Arabic" w:hAnsi="Simplified Arabic" w:cs="Simplified Arabic" w:hint="cs"/>
                <w:sz w:val="22"/>
                <w:szCs w:val="22"/>
                <w:rtl/>
                <w:lang w:bidi="ar-EG"/>
              </w:rPr>
              <w:t>تعالج ا</w:t>
            </w:r>
            <w:r w:rsidRPr="00E06B43">
              <w:rPr>
                <w:rFonts w:ascii="Simplified Arabic" w:hAnsi="Simplified Arabic" w:cs="Simplified Arabic"/>
                <w:sz w:val="22"/>
                <w:szCs w:val="22"/>
                <w:rtl/>
                <w:lang w:bidi="ar-EG"/>
              </w:rPr>
              <w:t xml:space="preserve">لإبلاغ عن الحصول غير المشروع على المعارف </w:t>
            </w:r>
            <w:r>
              <w:rPr>
                <w:rFonts w:ascii="Simplified Arabic" w:hAnsi="Simplified Arabic" w:cs="Simplified Arabic" w:hint="cs"/>
                <w:sz w:val="22"/>
                <w:szCs w:val="22"/>
                <w:rtl/>
                <w:lang w:bidi="ar-EG"/>
              </w:rPr>
              <w:t xml:space="preserve">التقليدية </w:t>
            </w:r>
            <w:r w:rsidRPr="00E06B43">
              <w:rPr>
                <w:rFonts w:ascii="Simplified Arabic" w:hAnsi="Simplified Arabic" w:cs="Simplified Arabic"/>
                <w:sz w:val="22"/>
                <w:szCs w:val="22"/>
                <w:rtl/>
                <w:lang w:bidi="ar-EG"/>
              </w:rPr>
              <w:t>ومنعه</w:t>
            </w:r>
            <w:r>
              <w:rPr>
                <w:rFonts w:ascii="Simplified Arabic" w:hAnsi="Simplified Arabic" w:cs="Simplified Arabic" w:hint="cs"/>
                <w:sz w:val="22"/>
                <w:szCs w:val="22"/>
                <w:rtl/>
                <w:lang w:bidi="ar-EG"/>
              </w:rPr>
              <w:t>.</w:t>
            </w:r>
          </w:p>
        </w:tc>
      </w:tr>
      <w:tr w:rsidR="00152866" w:rsidRPr="006A5731" w14:paraId="00C4E8CA" w14:textId="77777777" w:rsidTr="00F10EBB">
        <w:trPr>
          <w:jc w:val="center"/>
        </w:trPr>
        <w:tc>
          <w:tcPr>
            <w:tcW w:w="3686" w:type="dxa"/>
            <w:shd w:val="clear" w:color="auto" w:fill="auto"/>
          </w:tcPr>
          <w:p w14:paraId="00C4E8C2" w14:textId="77777777" w:rsidR="00152866" w:rsidRPr="006A5731" w:rsidRDefault="00152866" w:rsidP="006A5731">
            <w:pPr>
              <w:ind w:left="34" w:firstLine="13"/>
              <w:rPr>
                <w:rFonts w:ascii="Simplified Arabic" w:eastAsia="Times New Roman" w:hAnsi="Simplified Arabic" w:cs="Simplified Arabic"/>
                <w:b/>
                <w:sz w:val="22"/>
                <w:szCs w:val="22"/>
              </w:rPr>
            </w:pPr>
            <w:r w:rsidRPr="00F10EBB">
              <w:rPr>
                <w:rFonts w:ascii="Simplified Arabic" w:eastAsia="Times New Roman" w:hAnsi="Simplified Arabic" w:cs="Simplified Arabic" w:hint="cs"/>
                <w:bCs/>
                <w:sz w:val="22"/>
                <w:szCs w:val="22"/>
                <w:rtl/>
              </w:rPr>
              <w:t>المهمة 8</w:t>
            </w:r>
            <w:r>
              <w:rPr>
                <w:rFonts w:ascii="Simplified Arabic" w:eastAsia="Times New Roman" w:hAnsi="Simplified Arabic" w:cs="Simplified Arabic" w:hint="cs"/>
                <w:b/>
                <w:sz w:val="22"/>
                <w:szCs w:val="22"/>
                <w:rtl/>
              </w:rPr>
              <w:t xml:space="preserve">.  </w:t>
            </w:r>
            <w:r w:rsidR="0024706B">
              <w:rPr>
                <w:rFonts w:ascii="Simplified Arabic" w:eastAsia="Times New Roman" w:hAnsi="Simplified Arabic" w:cs="Simplified Arabic" w:hint="cs"/>
                <w:b/>
                <w:sz w:val="22"/>
                <w:szCs w:val="22"/>
                <w:rtl/>
              </w:rPr>
              <w:t>تحديد نقطة اتصال داخل آلية غرفة تبادل المعلومات للتنسيق مع الشعوب الأصلية والمجتمعات المحلية.</w:t>
            </w:r>
          </w:p>
        </w:tc>
        <w:tc>
          <w:tcPr>
            <w:tcW w:w="1418" w:type="dxa"/>
            <w:shd w:val="clear" w:color="auto" w:fill="auto"/>
          </w:tcPr>
          <w:p w14:paraId="00C4E8C3" w14:textId="77777777" w:rsidR="00152866" w:rsidRPr="006A5731" w:rsidRDefault="0024706B"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الأطرا</w:t>
            </w:r>
            <w:r w:rsidR="00904AAC">
              <w:rPr>
                <w:rFonts w:ascii="Simplified Arabic" w:eastAsia="Times New Roman" w:hAnsi="Simplified Arabic" w:cs="Simplified Arabic" w:hint="cs"/>
                <w:sz w:val="22"/>
                <w:szCs w:val="22"/>
                <w:rtl/>
              </w:rPr>
              <w:t>ف</w:t>
            </w:r>
            <w:r>
              <w:rPr>
                <w:rFonts w:ascii="Simplified Arabic" w:eastAsia="Times New Roman" w:hAnsi="Simplified Arabic" w:cs="Simplified Arabic" w:hint="cs"/>
                <w:sz w:val="22"/>
                <w:szCs w:val="22"/>
                <w:rtl/>
              </w:rPr>
              <w:t xml:space="preserve"> وأمانة الاتفاقية</w:t>
            </w:r>
          </w:p>
        </w:tc>
        <w:tc>
          <w:tcPr>
            <w:tcW w:w="3402" w:type="dxa"/>
            <w:shd w:val="clear" w:color="auto" w:fill="auto"/>
          </w:tcPr>
          <w:p w14:paraId="00C4E8C4" w14:textId="77777777" w:rsidR="00152866" w:rsidRPr="006A5731" w:rsidRDefault="0024706B"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أنجزت المهمة.</w:t>
            </w:r>
          </w:p>
        </w:tc>
        <w:tc>
          <w:tcPr>
            <w:tcW w:w="5670" w:type="dxa"/>
            <w:shd w:val="clear" w:color="auto" w:fill="auto"/>
          </w:tcPr>
          <w:p w14:paraId="00C4E8C5" w14:textId="77777777" w:rsidR="00152866" w:rsidRDefault="002635FE" w:rsidP="00206526">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عقب استعراضه لب</w:t>
            </w:r>
            <w:r w:rsidR="0024706B">
              <w:rPr>
                <w:rFonts w:ascii="Simplified Arabic" w:hAnsi="Simplified Arabic" w:cs="Simplified Arabic" w:hint="cs"/>
                <w:sz w:val="22"/>
                <w:szCs w:val="22"/>
                <w:rtl/>
              </w:rPr>
              <w:t>ر</w:t>
            </w:r>
            <w:r>
              <w:rPr>
                <w:rFonts w:ascii="Simplified Arabic" w:hAnsi="Simplified Arabic" w:cs="Simplified Arabic" w:hint="cs"/>
                <w:sz w:val="22"/>
                <w:szCs w:val="22"/>
                <w:rtl/>
              </w:rPr>
              <w:t>ن</w:t>
            </w:r>
            <w:r w:rsidR="0024706B">
              <w:rPr>
                <w:rFonts w:ascii="Simplified Arabic" w:hAnsi="Simplified Arabic" w:cs="Simplified Arabic" w:hint="cs"/>
                <w:sz w:val="22"/>
                <w:szCs w:val="22"/>
                <w:rtl/>
              </w:rPr>
              <w:t xml:space="preserve">امج العمل، قرر مؤتمر الأطراف </w:t>
            </w:r>
            <w:r>
              <w:rPr>
                <w:rFonts w:ascii="Simplified Arabic" w:hAnsi="Simplified Arabic" w:cs="Simplified Arabic" w:hint="cs"/>
                <w:sz w:val="22"/>
                <w:szCs w:val="22"/>
                <w:rtl/>
              </w:rPr>
              <w:t xml:space="preserve">في اجتماعه العاشر، </w:t>
            </w:r>
            <w:r w:rsidR="00206526">
              <w:rPr>
                <w:rFonts w:ascii="Simplified Arabic" w:hAnsi="Simplified Arabic" w:cs="Simplified Arabic" w:hint="cs"/>
                <w:sz w:val="22"/>
                <w:szCs w:val="22"/>
                <w:rtl/>
              </w:rPr>
              <w:t>سحب</w:t>
            </w:r>
            <w:r>
              <w:rPr>
                <w:rFonts w:ascii="Simplified Arabic" w:hAnsi="Simplified Arabic" w:cs="Simplified Arabic" w:hint="cs"/>
                <w:sz w:val="22"/>
                <w:szCs w:val="22"/>
                <w:rtl/>
              </w:rPr>
              <w:t xml:space="preserve"> المهمة 8 (المقرر 10/43).</w:t>
            </w:r>
          </w:p>
          <w:p w14:paraId="00C4E8C6" w14:textId="77777777" w:rsidR="002635FE" w:rsidRDefault="002635FE" w:rsidP="002635FE">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فيما يتعلق بهذه المهمة، دعا مؤتمر الأطراف الأطراف إلى النظر في تعيين نقاط اتصال وطنية للمادة 8(ي) والأحكام المتصلة بها لتيسير الاتصال مع منظمات الشعوب الأصلية والمجتمعات المحلية ولتعزيز التطوير والتنفيذ الفعالين لبرنامج العمل المتعلق بالمادة 8(ي) والأحكام المتصلة بها (المقرر 10/4 باء).</w:t>
            </w:r>
          </w:p>
          <w:p w14:paraId="00C4E8C7" w14:textId="77777777" w:rsidR="002635FE" w:rsidRDefault="002635FE" w:rsidP="002635FE">
            <w:pPr>
              <w:ind w:left="29" w:firstLine="14"/>
              <w:rPr>
                <w:rFonts w:ascii="Simplified Arabic" w:hAnsi="Simplified Arabic" w:cs="Simplified Arabic"/>
                <w:sz w:val="22"/>
                <w:szCs w:val="22"/>
                <w:rtl/>
              </w:rPr>
            </w:pPr>
            <w:r>
              <w:rPr>
                <w:rFonts w:ascii="Simplified Arabic" w:hAnsi="Simplified Arabic" w:cs="Simplified Arabic" w:hint="cs"/>
                <w:sz w:val="22"/>
                <w:szCs w:val="22"/>
                <w:rtl/>
              </w:rPr>
              <w:t>تتاح القائمة الحالية لنقاط الاتصال المعينة على الرابط:</w:t>
            </w:r>
          </w:p>
          <w:p w14:paraId="00C4E8C8" w14:textId="77777777" w:rsidR="002635FE" w:rsidRDefault="00D75051" w:rsidP="002635FE">
            <w:pPr>
              <w:ind w:left="29" w:firstLine="14"/>
              <w:rPr>
                <w:rFonts w:ascii="Simplified Arabic" w:hAnsi="Simplified Arabic" w:cs="Simplified Arabic"/>
                <w:color w:val="0000FF"/>
                <w:sz w:val="20"/>
                <w:szCs w:val="20"/>
                <w:u w:val="single"/>
                <w:rtl/>
                <w:lang w:bidi="ar-EG"/>
              </w:rPr>
            </w:pPr>
            <w:hyperlink r:id="rId24" w:history="1">
              <w:r w:rsidR="002635FE" w:rsidRPr="00206526">
                <w:rPr>
                  <w:rStyle w:val="Hyperlink"/>
                  <w:rFonts w:asciiTheme="majorBidi" w:eastAsia="Times New Roman" w:hAnsiTheme="majorBidi" w:cstheme="majorBidi"/>
                  <w:color w:val="0000FF"/>
                  <w:sz w:val="20"/>
                  <w:szCs w:val="20"/>
                  <w:u w:val="single"/>
                </w:rPr>
                <w:t>www.cbd.int/doc/lists/nfp-cbd-tk.pdf</w:t>
              </w:r>
            </w:hyperlink>
            <w:r w:rsidR="002635FE" w:rsidRPr="002635FE">
              <w:rPr>
                <w:rFonts w:ascii="Simplified Arabic" w:hAnsi="Simplified Arabic" w:cs="Simplified Arabic" w:hint="cs"/>
                <w:color w:val="0000FF"/>
                <w:sz w:val="20"/>
                <w:szCs w:val="20"/>
                <w:rtl/>
                <w:lang w:bidi="ar-EG"/>
              </w:rPr>
              <w:t>.</w:t>
            </w:r>
          </w:p>
          <w:p w14:paraId="00C4E8C9" w14:textId="77777777" w:rsidR="00234343" w:rsidRPr="002635FE" w:rsidRDefault="00234343" w:rsidP="002635FE">
            <w:pPr>
              <w:ind w:left="29" w:firstLine="14"/>
              <w:rPr>
                <w:rFonts w:ascii="Simplified Arabic" w:hAnsi="Simplified Arabic" w:cs="Simplified Arabic"/>
                <w:color w:val="0000FF"/>
                <w:sz w:val="20"/>
                <w:szCs w:val="20"/>
                <w:u w:val="single"/>
                <w:lang w:bidi="ar-EG"/>
              </w:rPr>
            </w:pPr>
          </w:p>
        </w:tc>
      </w:tr>
      <w:tr w:rsidR="00152866" w:rsidRPr="00904AAC" w14:paraId="00C4E8D0" w14:textId="77777777" w:rsidTr="00F10EBB">
        <w:trPr>
          <w:jc w:val="center"/>
        </w:trPr>
        <w:tc>
          <w:tcPr>
            <w:tcW w:w="3686" w:type="dxa"/>
            <w:shd w:val="clear" w:color="auto" w:fill="auto"/>
          </w:tcPr>
          <w:p w14:paraId="00C4E8CB" w14:textId="77777777" w:rsidR="00152866" w:rsidRPr="00904AAC" w:rsidRDefault="00152866" w:rsidP="00234343">
            <w:pPr>
              <w:spacing w:after="120"/>
              <w:ind w:left="29" w:firstLine="14"/>
              <w:rPr>
                <w:rFonts w:ascii="Simplified Arabic" w:eastAsia="Times New Roman" w:hAnsi="Simplified Arabic" w:cs="Simplified Arabic"/>
                <w:b/>
                <w:sz w:val="22"/>
                <w:szCs w:val="22"/>
              </w:rPr>
            </w:pPr>
            <w:r w:rsidRPr="00904AAC">
              <w:rPr>
                <w:rFonts w:ascii="Simplified Arabic" w:eastAsia="Times New Roman" w:hAnsi="Simplified Arabic" w:cs="Simplified Arabic" w:hint="cs"/>
                <w:bCs/>
                <w:sz w:val="22"/>
                <w:szCs w:val="22"/>
                <w:rtl/>
              </w:rPr>
              <w:lastRenderedPageBreak/>
              <w:t>المهمة 9</w:t>
            </w:r>
            <w:r w:rsidRPr="00904AAC">
              <w:rPr>
                <w:rFonts w:ascii="Simplified Arabic" w:eastAsia="Times New Roman" w:hAnsi="Simplified Arabic" w:cs="Simplified Arabic" w:hint="cs"/>
                <w:b/>
                <w:sz w:val="22"/>
                <w:szCs w:val="22"/>
                <w:rtl/>
              </w:rPr>
              <w:t xml:space="preserve">.  </w:t>
            </w:r>
            <w:r w:rsidR="002C2C3C" w:rsidRPr="00904AAC">
              <w:rPr>
                <w:rFonts w:ascii="Simplified Arabic" w:eastAsia="Times New Roman" w:hAnsi="Simplified Arabic" w:cs="Simplified Arabic" w:hint="cs"/>
                <w:b/>
                <w:sz w:val="22"/>
                <w:szCs w:val="22"/>
                <w:rtl/>
              </w:rPr>
              <w:t>سيعد الفريق العامل، بالتعاون مع الشعوب الأصلية والمجتمعات المحلية، مبادئ توجيهية أو توصيات لإجراء تق</w:t>
            </w:r>
            <w:r w:rsidR="00206526">
              <w:rPr>
                <w:rFonts w:ascii="Simplified Arabic" w:eastAsia="Times New Roman" w:hAnsi="Simplified Arabic" w:cs="Simplified Arabic" w:hint="cs"/>
                <w:b/>
                <w:sz w:val="22"/>
                <w:szCs w:val="22"/>
                <w:rtl/>
              </w:rPr>
              <w:t>ييمات الأثر الثقافي والبيئي وال</w:t>
            </w:r>
            <w:r w:rsidR="002C2C3C" w:rsidRPr="00904AAC">
              <w:rPr>
                <w:rFonts w:ascii="Simplified Arabic" w:eastAsia="Times New Roman" w:hAnsi="Simplified Arabic" w:cs="Simplified Arabic" w:hint="cs"/>
                <w:b/>
                <w:sz w:val="22"/>
                <w:szCs w:val="22"/>
                <w:rtl/>
              </w:rPr>
              <w:t xml:space="preserve">اجتماعي بخصوص </w:t>
            </w:r>
            <w:r w:rsidR="00904AAC" w:rsidRPr="00904AAC">
              <w:rPr>
                <w:rFonts w:cs="Simplified Arabic" w:hint="cs"/>
                <w:sz w:val="22"/>
                <w:szCs w:val="22"/>
                <w:rtl/>
              </w:rPr>
              <w:t xml:space="preserve">التطورات المقترح ادخالها على المواقع المقدسة وعلى الاراضي والمياه التي تشغلها أو تستعملها بصفة تقليدية </w:t>
            </w:r>
            <w:r w:rsidR="002C2C3C" w:rsidRPr="00904AAC">
              <w:rPr>
                <w:rFonts w:ascii="Simplified Arabic" w:eastAsia="Times New Roman" w:hAnsi="Simplified Arabic" w:cs="Simplified Arabic" w:hint="cs"/>
                <w:b/>
                <w:sz w:val="22"/>
                <w:szCs w:val="22"/>
                <w:rtl/>
              </w:rPr>
              <w:t>الشعوب الأصلية والمجتمعات المحلية. وينبغي أن تضمن المبادئ التوجيهية والتوصيات مشاركة الشعوب الأصلية والمجتمعات المحلية في التقييم والاستعراض.</w:t>
            </w:r>
          </w:p>
        </w:tc>
        <w:tc>
          <w:tcPr>
            <w:tcW w:w="1418" w:type="dxa"/>
            <w:shd w:val="clear" w:color="auto" w:fill="auto"/>
          </w:tcPr>
          <w:p w14:paraId="00C4E8CC" w14:textId="77777777" w:rsidR="00152866" w:rsidRPr="00904AAC" w:rsidRDefault="002C2C3C" w:rsidP="006A5731">
            <w:pPr>
              <w:suppressLineNumbers/>
              <w:suppressAutoHyphens/>
              <w:ind w:left="34" w:firstLine="13"/>
              <w:rPr>
                <w:rFonts w:ascii="Simplified Arabic" w:eastAsia="Times New Roman" w:hAnsi="Simplified Arabic" w:cs="Simplified Arabic"/>
                <w:sz w:val="22"/>
                <w:szCs w:val="22"/>
              </w:rPr>
            </w:pPr>
            <w:r w:rsidRPr="00904AAC">
              <w:rPr>
                <w:rFonts w:ascii="Simplified Arabic" w:eastAsia="Times New Roman" w:hAnsi="Simplified Arabic" w:cs="Simplified Arabic" w:hint="cs"/>
                <w:sz w:val="22"/>
                <w:szCs w:val="22"/>
                <w:rtl/>
              </w:rPr>
              <w:t>الفريق العامل المعني بالمادة 8(ي) والأحكام المتصلة بها</w:t>
            </w:r>
          </w:p>
        </w:tc>
        <w:tc>
          <w:tcPr>
            <w:tcW w:w="3402" w:type="dxa"/>
            <w:shd w:val="clear" w:color="auto" w:fill="auto"/>
          </w:tcPr>
          <w:p w14:paraId="00C4E8CD" w14:textId="77777777" w:rsidR="00152866" w:rsidRPr="00904AAC" w:rsidRDefault="002C2C3C" w:rsidP="006A5731">
            <w:pPr>
              <w:suppressLineNumbers/>
              <w:suppressAutoHyphens/>
              <w:ind w:left="34" w:firstLine="13"/>
              <w:rPr>
                <w:rFonts w:ascii="Simplified Arabic" w:eastAsia="Times New Roman" w:hAnsi="Simplified Arabic" w:cs="Simplified Arabic"/>
                <w:sz w:val="22"/>
                <w:szCs w:val="22"/>
              </w:rPr>
            </w:pPr>
            <w:r w:rsidRPr="00904AAC">
              <w:rPr>
                <w:rFonts w:ascii="Simplified Arabic" w:eastAsia="Times New Roman" w:hAnsi="Simplified Arabic" w:cs="Simplified Arabic" w:hint="cs"/>
                <w:sz w:val="22"/>
                <w:szCs w:val="22"/>
                <w:rtl/>
              </w:rPr>
              <w:t>أنجزت المهمة</w:t>
            </w:r>
            <w:r w:rsidR="00904AAC" w:rsidRPr="00904AAC">
              <w:rPr>
                <w:rFonts w:ascii="Simplified Arabic" w:eastAsia="Times New Roman" w:hAnsi="Simplified Arabic" w:cs="Simplified Arabic" w:hint="cs"/>
                <w:sz w:val="22"/>
                <w:szCs w:val="22"/>
                <w:rtl/>
              </w:rPr>
              <w:t>.</w:t>
            </w:r>
          </w:p>
        </w:tc>
        <w:tc>
          <w:tcPr>
            <w:tcW w:w="5670" w:type="dxa"/>
            <w:shd w:val="clear" w:color="auto" w:fill="auto"/>
          </w:tcPr>
          <w:p w14:paraId="00C4E8CE" w14:textId="77777777" w:rsidR="00152866" w:rsidRPr="00904AAC" w:rsidRDefault="002C2C3C" w:rsidP="00904AAC">
            <w:pPr>
              <w:spacing w:after="120"/>
              <w:ind w:left="29" w:firstLine="14"/>
              <w:rPr>
                <w:rFonts w:ascii="Simplified Arabic" w:hAnsi="Simplified Arabic" w:cs="Simplified Arabic"/>
                <w:sz w:val="22"/>
                <w:szCs w:val="22"/>
                <w:rtl/>
              </w:rPr>
            </w:pPr>
            <w:r w:rsidRPr="00904AAC">
              <w:rPr>
                <w:rFonts w:ascii="Simplified Arabic" w:hAnsi="Simplified Arabic" w:cs="Simplified Arabic" w:hint="cs"/>
                <w:sz w:val="22"/>
                <w:szCs w:val="22"/>
                <w:rtl/>
              </w:rPr>
              <w:t xml:space="preserve">في اجتماعه السابع، اعتمد مؤتمر الأطراف المبادئ </w:t>
            </w:r>
            <w:r w:rsidR="00904AAC" w:rsidRPr="00904AAC">
              <w:rPr>
                <w:rFonts w:ascii="Simplified Arabic" w:hAnsi="Simplified Arabic" w:cs="Simplified Arabic" w:hint="cs"/>
                <w:sz w:val="22"/>
                <w:szCs w:val="22"/>
                <w:rtl/>
              </w:rPr>
              <w:t xml:space="preserve">التوجيهية </w:t>
            </w:r>
            <w:r w:rsidRPr="00904AAC">
              <w:rPr>
                <w:rFonts w:ascii="Simplified Arabic" w:hAnsi="Simplified Arabic" w:cs="Simplified Arabic" w:hint="cs"/>
                <w:sz w:val="22"/>
                <w:szCs w:val="22"/>
                <w:rtl/>
              </w:rPr>
              <w:t xml:space="preserve">الطوعية أغواي:غو بخصوص </w:t>
            </w:r>
            <w:r w:rsidR="00904AAC" w:rsidRPr="00904AAC">
              <w:rPr>
                <w:rFonts w:cs="Simplified Arabic" w:hint="cs"/>
                <w:sz w:val="22"/>
                <w:szCs w:val="22"/>
                <w:rtl/>
              </w:rPr>
              <w:t xml:space="preserve">اجراء تقييمات للوقع الثقافي </w:t>
            </w:r>
            <w:r w:rsidR="00206526">
              <w:rPr>
                <w:rFonts w:cs="Simplified Arabic" w:hint="cs"/>
                <w:sz w:val="22"/>
                <w:szCs w:val="22"/>
                <w:rtl/>
              </w:rPr>
              <w:t xml:space="preserve">والبيئي والاجتماعي </w:t>
            </w:r>
            <w:r w:rsidR="00904AAC" w:rsidRPr="00904AAC">
              <w:rPr>
                <w:rFonts w:cs="Simplified Arabic" w:hint="cs"/>
                <w:sz w:val="22"/>
                <w:szCs w:val="22"/>
                <w:rtl/>
              </w:rPr>
              <w:t>بشأن التطورات المقترح ادخالها أو المحتمل أن يكون لها وقع على المواقع المقدسة وعلى الاراضي والمياه التي تشغلها أو تستعملها بصفة تقليدية الشعوب الأصلية والمجتمعات المحلية</w:t>
            </w:r>
            <w:r w:rsidR="00904AAC" w:rsidRPr="00904AAC">
              <w:rPr>
                <w:rFonts w:ascii="Simplified Arabic" w:hAnsi="Simplified Arabic" w:cs="Simplified Arabic" w:hint="cs"/>
                <w:sz w:val="22"/>
                <w:szCs w:val="22"/>
                <w:rtl/>
              </w:rPr>
              <w:t xml:space="preserve"> </w:t>
            </w:r>
            <w:r w:rsidRPr="00904AAC">
              <w:rPr>
                <w:rFonts w:ascii="Simplified Arabic" w:hAnsi="Simplified Arabic" w:cs="Simplified Arabic" w:hint="cs"/>
                <w:sz w:val="22"/>
                <w:szCs w:val="22"/>
                <w:rtl/>
              </w:rPr>
              <w:t>(المقرر 7/16، القسم واو).</w:t>
            </w:r>
          </w:p>
          <w:p w14:paraId="00C4E8CF" w14:textId="77777777" w:rsidR="002C2C3C" w:rsidRPr="00904AAC" w:rsidRDefault="002C2C3C" w:rsidP="002C2C3C">
            <w:pPr>
              <w:spacing w:after="120"/>
              <w:ind w:left="29" w:firstLine="14"/>
              <w:rPr>
                <w:rFonts w:ascii="Simplified Arabic" w:hAnsi="Simplified Arabic" w:cs="Simplified Arabic"/>
                <w:sz w:val="22"/>
                <w:szCs w:val="22"/>
              </w:rPr>
            </w:pPr>
            <w:r w:rsidRPr="00904AAC">
              <w:rPr>
                <w:rFonts w:ascii="Simplified Arabic" w:hAnsi="Simplified Arabic" w:cs="Simplified Arabic" w:hint="cs"/>
                <w:sz w:val="22"/>
                <w:szCs w:val="22"/>
                <w:rtl/>
              </w:rPr>
              <w:t>في ضوء اعتماد المبادئ التوجيهية الطوعية أغواي:غو</w:t>
            </w:r>
            <w:r w:rsidR="00904AAC" w:rsidRPr="00904AAC">
              <w:rPr>
                <w:rFonts w:ascii="Simplified Arabic" w:hAnsi="Simplified Arabic" w:cs="Simplified Arabic" w:hint="cs"/>
                <w:sz w:val="22"/>
                <w:szCs w:val="22"/>
                <w:rtl/>
              </w:rPr>
              <w:t>، قرر مؤتمر الأطراف في اجتماعه العاشر النظر في المهمة 9 المنجزة (المقرر 10/43).</w:t>
            </w:r>
          </w:p>
        </w:tc>
      </w:tr>
      <w:tr w:rsidR="00152866" w:rsidRPr="00904AAC" w14:paraId="00C4E8D6" w14:textId="77777777" w:rsidTr="00F10EBB">
        <w:trPr>
          <w:jc w:val="center"/>
        </w:trPr>
        <w:tc>
          <w:tcPr>
            <w:tcW w:w="3686" w:type="dxa"/>
            <w:shd w:val="clear" w:color="auto" w:fill="auto"/>
          </w:tcPr>
          <w:p w14:paraId="00C4E8D1" w14:textId="77777777" w:rsidR="00152866" w:rsidRPr="00904AAC" w:rsidRDefault="00152866" w:rsidP="00904AAC">
            <w:pPr>
              <w:ind w:left="34" w:firstLine="13"/>
              <w:rPr>
                <w:rFonts w:ascii="Simplified Arabic" w:eastAsia="Times New Roman" w:hAnsi="Simplified Arabic" w:cs="Simplified Arabic"/>
                <w:b/>
                <w:sz w:val="22"/>
                <w:szCs w:val="22"/>
              </w:rPr>
            </w:pPr>
            <w:r w:rsidRPr="00904AAC">
              <w:rPr>
                <w:rFonts w:ascii="Simplified Arabic" w:eastAsia="Times New Roman" w:hAnsi="Simplified Arabic" w:cs="Simplified Arabic" w:hint="cs"/>
                <w:bCs/>
                <w:sz w:val="22"/>
                <w:szCs w:val="22"/>
                <w:rtl/>
              </w:rPr>
              <w:t>المهمة 10</w:t>
            </w:r>
            <w:r w:rsidRPr="00904AAC">
              <w:rPr>
                <w:rFonts w:ascii="Simplified Arabic" w:eastAsia="Times New Roman" w:hAnsi="Simplified Arabic" w:cs="Simplified Arabic" w:hint="cs"/>
                <w:b/>
                <w:sz w:val="22"/>
                <w:szCs w:val="22"/>
                <w:rtl/>
              </w:rPr>
              <w:t xml:space="preserve">.  </w:t>
            </w:r>
            <w:r w:rsidR="00904AAC" w:rsidRPr="00904AAC">
              <w:rPr>
                <w:rFonts w:ascii="Simplified Arabic" w:eastAsia="Times New Roman" w:hAnsi="Simplified Arabic" w:cs="Simplified Arabic" w:hint="cs"/>
                <w:b/>
                <w:sz w:val="22"/>
                <w:szCs w:val="22"/>
                <w:rtl/>
              </w:rPr>
              <w:t xml:space="preserve">يعد الفريق العامل معايير ومبادئ توجيهية للإبلاغ </w:t>
            </w:r>
            <w:r w:rsidR="00904AAC">
              <w:rPr>
                <w:rFonts w:ascii="Simplified Arabic" w:hAnsi="Simplified Arabic" w:cs="Simplified Arabic" w:hint="cs"/>
                <w:sz w:val="22"/>
                <w:szCs w:val="22"/>
                <w:rtl/>
              </w:rPr>
              <w:t xml:space="preserve">عن ومنع إساءة استخدام المعارف التقليدية بطريقة غير مشروعة </w:t>
            </w:r>
            <w:r w:rsidR="00904AAC">
              <w:rPr>
                <w:rFonts w:ascii="Simplified Arabic" w:eastAsia="Times New Roman" w:hAnsi="Simplified Arabic" w:cs="Simplified Arabic" w:hint="cs"/>
                <w:b/>
                <w:sz w:val="22"/>
                <w:szCs w:val="22"/>
                <w:rtl/>
              </w:rPr>
              <w:t>والموارد الجينية المرتبطة بها.</w:t>
            </w:r>
          </w:p>
        </w:tc>
        <w:tc>
          <w:tcPr>
            <w:tcW w:w="1418" w:type="dxa"/>
            <w:shd w:val="clear" w:color="auto" w:fill="auto"/>
          </w:tcPr>
          <w:p w14:paraId="00C4E8D2" w14:textId="77777777" w:rsidR="00152866" w:rsidRPr="00904AAC" w:rsidRDefault="00904AAC" w:rsidP="006A5731">
            <w:pPr>
              <w:suppressLineNumbers/>
              <w:suppressAutoHyphens/>
              <w:ind w:left="34" w:firstLine="13"/>
              <w:rPr>
                <w:rFonts w:ascii="Simplified Arabic" w:eastAsia="Times New Roman" w:hAnsi="Simplified Arabic" w:cs="Simplified Arabic"/>
                <w:sz w:val="22"/>
                <w:szCs w:val="22"/>
                <w:lang w:bidi="ar-EG"/>
              </w:rPr>
            </w:pPr>
            <w:r>
              <w:rPr>
                <w:rFonts w:ascii="Simplified Arabic" w:eastAsia="Times New Roman" w:hAnsi="Simplified Arabic" w:cs="Simplified Arabic" w:hint="cs"/>
                <w:sz w:val="22"/>
                <w:szCs w:val="22"/>
                <w:rtl/>
                <w:lang w:bidi="ar-EG"/>
              </w:rPr>
              <w:t>الفريق العامل المعني بالمادة 8(ي) والأحكام المتصلة بها</w:t>
            </w:r>
          </w:p>
        </w:tc>
        <w:tc>
          <w:tcPr>
            <w:tcW w:w="3402" w:type="dxa"/>
            <w:shd w:val="clear" w:color="auto" w:fill="auto"/>
          </w:tcPr>
          <w:p w14:paraId="00C4E8D3" w14:textId="77777777" w:rsidR="00152866" w:rsidRPr="00904AAC" w:rsidRDefault="00904AAC"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أنجزت المهمة.</w:t>
            </w:r>
          </w:p>
        </w:tc>
        <w:tc>
          <w:tcPr>
            <w:tcW w:w="5670" w:type="dxa"/>
            <w:shd w:val="clear" w:color="auto" w:fill="auto"/>
          </w:tcPr>
          <w:p w14:paraId="00C4E8D4" w14:textId="77777777" w:rsidR="00152866" w:rsidRDefault="00904AAC" w:rsidP="00653560">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 xml:space="preserve">في اجتماعه الثاني عشر، </w:t>
            </w:r>
            <w:r w:rsidR="00653560">
              <w:rPr>
                <w:rFonts w:ascii="Simplified Arabic" w:hAnsi="Simplified Arabic" w:cs="Simplified Arabic" w:hint="cs"/>
                <w:sz w:val="22"/>
                <w:szCs w:val="22"/>
                <w:rtl/>
              </w:rPr>
              <w:t>ق</w:t>
            </w:r>
            <w:r>
              <w:rPr>
                <w:rFonts w:ascii="Simplified Arabic" w:hAnsi="Simplified Arabic" w:cs="Simplified Arabic" w:hint="cs"/>
                <w:sz w:val="22"/>
                <w:szCs w:val="22"/>
                <w:rtl/>
              </w:rPr>
              <w:t xml:space="preserve">رر مؤتمر الأطراف تنفيذ المهام 7 و10 و12 بطريقة متكاملة </w:t>
            </w:r>
            <w:r w:rsidRPr="00CE1AD1">
              <w:rPr>
                <w:rFonts w:eastAsia="YouYuan" w:cs="Simplified Arabic" w:hint="cs"/>
                <w:kern w:val="2"/>
                <w:sz w:val="22"/>
                <w:rtl/>
                <w:lang w:val="en-US" w:eastAsia="en-US"/>
              </w:rPr>
              <w:t>يميزها التعاضد بين بروتوكول ناغويا</w:t>
            </w:r>
            <w:r>
              <w:rPr>
                <w:rFonts w:ascii="Simplified Arabic" w:hAnsi="Simplified Arabic" w:cs="Simplified Arabic" w:hint="cs"/>
                <w:sz w:val="22"/>
                <w:szCs w:val="22"/>
                <w:rtl/>
              </w:rPr>
              <w:t xml:space="preserve"> والجهود الدولية الأخرى (المقرر 12/12 القسم دال).</w:t>
            </w:r>
          </w:p>
          <w:p w14:paraId="00C4E8D5" w14:textId="77777777" w:rsidR="00904AAC" w:rsidRPr="00904AAC" w:rsidRDefault="00904AAC" w:rsidP="00234343">
            <w:pPr>
              <w:spacing w:after="240"/>
              <w:ind w:left="29" w:firstLine="14"/>
              <w:rPr>
                <w:rFonts w:ascii="Simplified Arabic" w:hAnsi="Simplified Arabic" w:cs="Simplified Arabic"/>
                <w:sz w:val="22"/>
                <w:szCs w:val="22"/>
                <w:lang w:bidi="ar-EG"/>
              </w:rPr>
            </w:pPr>
            <w:r>
              <w:rPr>
                <w:rFonts w:ascii="Simplified Arabic" w:hAnsi="Simplified Arabic" w:cs="Simplified Arabic" w:hint="cs"/>
                <w:sz w:val="22"/>
                <w:szCs w:val="22"/>
                <w:rtl/>
              </w:rPr>
              <w:t xml:space="preserve">واستنادا إلى المقرر 12/12 دال، اعتمد مؤتمر الأطراف في اجتماعه الثالث عشر المبادئ التوجيهية الطوعية موتز كوستال لتيسير إعداد آليات وتشريعات أو مبادرات أخرى مناسبة لضمان </w:t>
            </w:r>
            <w:r w:rsidR="00653560" w:rsidRPr="00E06B43">
              <w:rPr>
                <w:rFonts w:ascii="Simplified Arabic" w:hAnsi="Simplified Arabic" w:cs="Simplified Arabic"/>
                <w:sz w:val="22"/>
                <w:szCs w:val="22"/>
                <w:rtl/>
                <w:lang w:bidi="ar-EG"/>
              </w:rPr>
              <w:t>"الموافقة المسبقة عن علم" أو "الموافقة الحرة والمسبقة عن علم" أو "الموافقة والمشاركة"، تبعا للظروف الوطنية، للشعوب الأصلية والمجتمعات المحلية للحصول على معارفها وابتكاراتها وممارساتها</w:t>
            </w:r>
            <w:r w:rsidR="006E7C6A">
              <w:rPr>
                <w:rFonts w:ascii="Simplified Arabic" w:hAnsi="Simplified Arabic" w:cs="Simplified Arabic" w:hint="cs"/>
                <w:sz w:val="22"/>
                <w:szCs w:val="22"/>
                <w:rtl/>
                <w:lang w:bidi="ar-EG"/>
              </w:rPr>
              <w:t xml:space="preserve"> </w:t>
            </w:r>
            <w:r w:rsidR="00653560">
              <w:rPr>
                <w:rFonts w:ascii="Simplified Arabic" w:hAnsi="Simplified Arabic" w:cs="Simplified Arabic" w:hint="cs"/>
                <w:sz w:val="22"/>
                <w:szCs w:val="22"/>
                <w:rtl/>
                <w:lang w:bidi="ar-EG"/>
              </w:rPr>
              <w:t xml:space="preserve">(المقرر </w:t>
            </w:r>
            <w:hyperlink r:id="rId25" w:history="1">
              <w:r w:rsidR="00653560" w:rsidRPr="00653560">
                <w:rPr>
                  <w:rStyle w:val="Hyperlink"/>
                  <w:rFonts w:ascii="Simplified Arabic" w:hAnsi="Simplified Arabic" w:cs="Simplified Arabic" w:hint="cs"/>
                  <w:color w:val="0000FF"/>
                  <w:sz w:val="22"/>
                  <w:szCs w:val="22"/>
                  <w:u w:val="single"/>
                  <w:rtl/>
                  <w:lang w:bidi="ar-EG"/>
                </w:rPr>
                <w:t>13/18</w:t>
              </w:r>
            </w:hyperlink>
            <w:r w:rsidR="00653560">
              <w:rPr>
                <w:rFonts w:ascii="Simplified Arabic" w:hAnsi="Simplified Arabic" w:cs="Simplified Arabic" w:hint="cs"/>
                <w:sz w:val="22"/>
                <w:szCs w:val="22"/>
                <w:rtl/>
                <w:lang w:bidi="ar-EG"/>
              </w:rPr>
              <w:t>). وعلاوة على ذلك، تركز المبادئ التوجيهية الطوعية على تعزيز ا</w:t>
            </w:r>
            <w:r w:rsidR="00653560" w:rsidRPr="00E06B43">
              <w:rPr>
                <w:rFonts w:ascii="Simplified Arabic" w:hAnsi="Simplified Arabic" w:cs="Simplified Arabic"/>
                <w:sz w:val="22"/>
                <w:szCs w:val="22"/>
                <w:rtl/>
                <w:lang w:bidi="ar-EG"/>
              </w:rPr>
              <w:t>لتقاسم العادل والمنصف للمنافع الناشئة عن استخدام معارف</w:t>
            </w:r>
            <w:r w:rsidR="00653560">
              <w:rPr>
                <w:rFonts w:ascii="Simplified Arabic" w:hAnsi="Simplified Arabic" w:cs="Simplified Arabic" w:hint="cs"/>
                <w:sz w:val="22"/>
                <w:szCs w:val="22"/>
                <w:rtl/>
                <w:lang w:bidi="ar-EG"/>
              </w:rPr>
              <w:t>ها</w:t>
            </w:r>
            <w:r w:rsidR="00653560" w:rsidRPr="00E06B43">
              <w:rPr>
                <w:rFonts w:ascii="Simplified Arabic" w:hAnsi="Simplified Arabic" w:cs="Simplified Arabic"/>
                <w:sz w:val="22"/>
                <w:szCs w:val="22"/>
                <w:rtl/>
                <w:lang w:bidi="ar-EG"/>
              </w:rPr>
              <w:t xml:space="preserve"> وابتكارات</w:t>
            </w:r>
            <w:r w:rsidR="00653560">
              <w:rPr>
                <w:rFonts w:ascii="Simplified Arabic" w:hAnsi="Simplified Arabic" w:cs="Simplified Arabic" w:hint="cs"/>
                <w:sz w:val="22"/>
                <w:szCs w:val="22"/>
                <w:rtl/>
                <w:lang w:bidi="ar-EG"/>
              </w:rPr>
              <w:t>ها</w:t>
            </w:r>
            <w:r w:rsidR="00653560">
              <w:rPr>
                <w:rFonts w:ascii="Simplified Arabic" w:hAnsi="Simplified Arabic" w:cs="Simplified Arabic"/>
                <w:sz w:val="22"/>
                <w:szCs w:val="22"/>
                <w:rtl/>
                <w:lang w:bidi="ar-EG"/>
              </w:rPr>
              <w:t xml:space="preserve"> و</w:t>
            </w:r>
            <w:r w:rsidR="00653560" w:rsidRPr="00E06B43">
              <w:rPr>
                <w:rFonts w:ascii="Simplified Arabic" w:hAnsi="Simplified Arabic" w:cs="Simplified Arabic"/>
                <w:sz w:val="22"/>
                <w:szCs w:val="22"/>
                <w:rtl/>
                <w:lang w:bidi="ar-EG"/>
              </w:rPr>
              <w:t>ممارسات</w:t>
            </w:r>
            <w:r w:rsidR="00653560">
              <w:rPr>
                <w:rFonts w:ascii="Simplified Arabic" w:hAnsi="Simplified Arabic" w:cs="Simplified Arabic" w:hint="cs"/>
                <w:sz w:val="22"/>
                <w:szCs w:val="22"/>
                <w:rtl/>
                <w:lang w:bidi="ar-EG"/>
              </w:rPr>
              <w:t>ها</w:t>
            </w:r>
            <w:r w:rsidR="00653560" w:rsidRPr="00E06B43">
              <w:rPr>
                <w:rFonts w:ascii="Simplified Arabic" w:hAnsi="Simplified Arabic" w:cs="Simplified Arabic"/>
                <w:sz w:val="22"/>
                <w:szCs w:val="22"/>
                <w:rtl/>
                <w:lang w:bidi="ar-EG"/>
              </w:rPr>
              <w:t xml:space="preserve"> ذات الصلة بحفظ التنوع البيولوجي، واستخدامه المستدام</w:t>
            </w:r>
            <w:r w:rsidR="00653560">
              <w:rPr>
                <w:rFonts w:ascii="Simplified Arabic" w:hAnsi="Simplified Arabic" w:cs="Simplified Arabic" w:hint="cs"/>
                <w:sz w:val="22"/>
                <w:szCs w:val="22"/>
                <w:rtl/>
                <w:lang w:bidi="ar-EG"/>
              </w:rPr>
              <w:t xml:space="preserve">. وينبغي إيلاء عناية خاصة إلى </w:t>
            </w:r>
            <w:r w:rsidR="00210843">
              <w:rPr>
                <w:rFonts w:ascii="Simplified Arabic" w:hAnsi="Simplified Arabic" w:cs="Simplified Arabic" w:hint="cs"/>
                <w:sz w:val="22"/>
                <w:szCs w:val="22"/>
                <w:rtl/>
                <w:lang w:bidi="ar-EG"/>
              </w:rPr>
              <w:t>القسم</w:t>
            </w:r>
            <w:r w:rsidR="00653560">
              <w:rPr>
                <w:rFonts w:ascii="Simplified Arabic" w:hAnsi="Simplified Arabic" w:cs="Simplified Arabic" w:hint="cs"/>
                <w:sz w:val="22"/>
                <w:szCs w:val="22"/>
                <w:rtl/>
                <w:lang w:bidi="ar-EG"/>
              </w:rPr>
              <w:t xml:space="preserve"> الثاني-جيم من المبادئ التوجيهية الطوعية (الفقرتان 15 و16)، التي تركز على ا</w:t>
            </w:r>
            <w:r w:rsidR="00653560" w:rsidRPr="00E06B43">
              <w:rPr>
                <w:rFonts w:ascii="Simplified Arabic" w:hAnsi="Simplified Arabic" w:cs="Simplified Arabic"/>
                <w:sz w:val="22"/>
                <w:szCs w:val="22"/>
                <w:rtl/>
                <w:lang w:bidi="ar-EG"/>
              </w:rPr>
              <w:t xml:space="preserve">لإبلاغ عن الحصول غير المشروع على المعارف </w:t>
            </w:r>
            <w:r w:rsidR="00653560">
              <w:rPr>
                <w:rFonts w:ascii="Simplified Arabic" w:hAnsi="Simplified Arabic" w:cs="Simplified Arabic" w:hint="cs"/>
                <w:sz w:val="22"/>
                <w:szCs w:val="22"/>
                <w:rtl/>
                <w:lang w:bidi="ar-EG"/>
              </w:rPr>
              <w:t xml:space="preserve">التقليدية </w:t>
            </w:r>
            <w:r w:rsidR="00653560" w:rsidRPr="00E06B43">
              <w:rPr>
                <w:rFonts w:ascii="Simplified Arabic" w:hAnsi="Simplified Arabic" w:cs="Simplified Arabic"/>
                <w:sz w:val="22"/>
                <w:szCs w:val="22"/>
                <w:rtl/>
                <w:lang w:bidi="ar-EG"/>
              </w:rPr>
              <w:t>ومنعه</w:t>
            </w:r>
            <w:r w:rsidR="00653560">
              <w:rPr>
                <w:rFonts w:ascii="Simplified Arabic" w:hAnsi="Simplified Arabic" w:cs="Simplified Arabic" w:hint="cs"/>
                <w:sz w:val="22"/>
                <w:szCs w:val="22"/>
                <w:rtl/>
                <w:lang w:bidi="ar-EG"/>
              </w:rPr>
              <w:t>. والقسم الخامس من المبادئ التوجيهية الطوعية، الذي يتألف من الفقرات 26-28، هو أيضا ذو صلة بالمهمة 10.</w:t>
            </w:r>
          </w:p>
        </w:tc>
      </w:tr>
      <w:tr w:rsidR="00152866" w:rsidRPr="00904AAC" w14:paraId="00C4E8DC" w14:textId="77777777" w:rsidTr="00F10EBB">
        <w:trPr>
          <w:jc w:val="center"/>
        </w:trPr>
        <w:tc>
          <w:tcPr>
            <w:tcW w:w="3686" w:type="dxa"/>
            <w:shd w:val="clear" w:color="auto" w:fill="auto"/>
          </w:tcPr>
          <w:p w14:paraId="00C4E8D7" w14:textId="77777777" w:rsidR="00152866" w:rsidRPr="00904AAC" w:rsidRDefault="00152866" w:rsidP="00653560">
            <w:pPr>
              <w:ind w:left="34" w:firstLine="13"/>
              <w:rPr>
                <w:rFonts w:ascii="Simplified Arabic" w:eastAsia="Times New Roman" w:hAnsi="Simplified Arabic" w:cs="Simplified Arabic"/>
                <w:b/>
                <w:sz w:val="22"/>
                <w:szCs w:val="22"/>
              </w:rPr>
            </w:pPr>
            <w:r w:rsidRPr="00904AAC">
              <w:rPr>
                <w:rFonts w:ascii="Simplified Arabic" w:eastAsia="Times New Roman" w:hAnsi="Simplified Arabic" w:cs="Simplified Arabic" w:hint="cs"/>
                <w:bCs/>
                <w:sz w:val="22"/>
                <w:szCs w:val="22"/>
                <w:rtl/>
              </w:rPr>
              <w:lastRenderedPageBreak/>
              <w:t>المهمة 11</w:t>
            </w:r>
            <w:r w:rsidRPr="00904AAC">
              <w:rPr>
                <w:rFonts w:ascii="Simplified Arabic" w:eastAsia="Times New Roman" w:hAnsi="Simplified Arabic" w:cs="Simplified Arabic" w:hint="cs"/>
                <w:b/>
                <w:sz w:val="22"/>
                <w:szCs w:val="22"/>
                <w:rtl/>
              </w:rPr>
              <w:t xml:space="preserve">.  </w:t>
            </w:r>
            <w:r w:rsidR="00653560">
              <w:rPr>
                <w:rFonts w:ascii="Simplified Arabic" w:eastAsia="Times New Roman" w:hAnsi="Simplified Arabic" w:cs="Simplified Arabic" w:hint="cs"/>
                <w:b/>
                <w:sz w:val="22"/>
                <w:szCs w:val="22"/>
                <w:rtl/>
              </w:rPr>
              <w:t>يقيم الفريق العامل الأدوات القائمة دون الوطنية، حسب الاقتضاء، والوطنية والدولية، ولا سيما صكوك حقوق الملكية الفكرية، التي قد يكون لها تأثيرات على حماية المعارف والإبتكارات والممارسات لدى الشعوب الأصلية والمجتمعات المحلية، بغية تحديد أوجه التآزر بين هذه الأدوات وأهداف المادة 8(ي).</w:t>
            </w:r>
          </w:p>
        </w:tc>
        <w:tc>
          <w:tcPr>
            <w:tcW w:w="1418" w:type="dxa"/>
            <w:shd w:val="clear" w:color="auto" w:fill="auto"/>
          </w:tcPr>
          <w:p w14:paraId="00C4E8D8" w14:textId="77777777" w:rsidR="00152866" w:rsidRPr="00904AAC" w:rsidRDefault="00653560" w:rsidP="006A5731">
            <w:pPr>
              <w:suppressLineNumbers/>
              <w:suppressAutoHyphens/>
              <w:ind w:left="34" w:firstLine="13"/>
              <w:rPr>
                <w:rFonts w:ascii="Simplified Arabic" w:eastAsia="Times New Roman" w:hAnsi="Simplified Arabic" w:cs="Simplified Arabic"/>
                <w:sz w:val="22"/>
                <w:szCs w:val="22"/>
              </w:rPr>
            </w:pPr>
            <w:r w:rsidRPr="00904AAC">
              <w:rPr>
                <w:rFonts w:ascii="Simplified Arabic" w:eastAsia="Times New Roman" w:hAnsi="Simplified Arabic" w:cs="Simplified Arabic" w:hint="cs"/>
                <w:sz w:val="22"/>
                <w:szCs w:val="22"/>
                <w:rtl/>
              </w:rPr>
              <w:t>الفريق العامل المعني بالمادة 8(ي) والأحكام المتصلة بها</w:t>
            </w:r>
          </w:p>
        </w:tc>
        <w:tc>
          <w:tcPr>
            <w:tcW w:w="3402" w:type="dxa"/>
            <w:shd w:val="clear" w:color="auto" w:fill="auto"/>
          </w:tcPr>
          <w:p w14:paraId="00C4E8D9" w14:textId="77777777" w:rsidR="00152866" w:rsidRPr="00904AAC" w:rsidRDefault="0059477B" w:rsidP="0059477B">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ل</w:t>
            </w:r>
            <w:r w:rsidR="00653560">
              <w:rPr>
                <w:rFonts w:ascii="Simplified Arabic" w:eastAsia="Times New Roman" w:hAnsi="Simplified Arabic" w:cs="Simplified Arabic" w:hint="cs"/>
                <w:sz w:val="22"/>
                <w:szCs w:val="22"/>
                <w:rtl/>
              </w:rPr>
              <w:t>م ي</w:t>
            </w:r>
            <w:r>
              <w:rPr>
                <w:rFonts w:ascii="Simplified Arabic" w:eastAsia="Times New Roman" w:hAnsi="Simplified Arabic" w:cs="Simplified Arabic" w:hint="cs"/>
                <w:sz w:val="22"/>
                <w:szCs w:val="22"/>
                <w:rtl/>
              </w:rPr>
              <w:t>ب</w:t>
            </w:r>
            <w:r w:rsidR="00653560">
              <w:rPr>
                <w:rFonts w:ascii="Simplified Arabic" w:eastAsia="Times New Roman" w:hAnsi="Simplified Arabic" w:cs="Simplified Arabic" w:hint="cs"/>
                <w:sz w:val="22"/>
                <w:szCs w:val="22"/>
                <w:rtl/>
              </w:rPr>
              <w:t>دأ مؤتمر الأطراف في هذه المهمة في ضوء المهام الجارية والتطورات الأخرى.</w:t>
            </w:r>
          </w:p>
        </w:tc>
        <w:tc>
          <w:tcPr>
            <w:tcW w:w="5670" w:type="dxa"/>
            <w:shd w:val="clear" w:color="auto" w:fill="auto"/>
          </w:tcPr>
          <w:p w14:paraId="00C4E8DA" w14:textId="77777777" w:rsidR="00152866" w:rsidRDefault="0059477B" w:rsidP="006E7C6A">
            <w:pPr>
              <w:spacing w:after="120"/>
              <w:ind w:left="29" w:firstLine="14"/>
              <w:rPr>
                <w:rFonts w:ascii="Simplified Arabic" w:hAnsi="Simplified Arabic" w:cs="Simplified Arabic"/>
                <w:sz w:val="22"/>
                <w:szCs w:val="22"/>
                <w:rtl/>
                <w:lang w:bidi="ar-DZ"/>
              </w:rPr>
            </w:pPr>
            <w:r>
              <w:rPr>
                <w:rFonts w:ascii="Simplified Arabic" w:hAnsi="Simplified Arabic" w:cs="Simplified Arabic" w:hint="cs"/>
                <w:sz w:val="22"/>
                <w:szCs w:val="22"/>
                <w:rtl/>
              </w:rPr>
              <w:t xml:space="preserve">في اجتماعه الثاني عشر، في المقرر 12/12، القسم هاء، بخصوص النظم الفريدة لحماية وحفظ وتعزيز المعارف التقليدية والإبتكارات والممارسات، أحاط مؤتمر الأطراف علما بالعناصر المنقحة للنظم الفريدة ودعا الأطراف </w:t>
            </w:r>
            <w:r w:rsidRPr="00CE1AD1">
              <w:rPr>
                <w:rFonts w:eastAsia="Times New Roman" w:cs="Simplified Arabic"/>
                <w:color w:val="000000"/>
                <w:kern w:val="2"/>
                <w:sz w:val="22"/>
                <w:rtl/>
                <w:lang w:val="fr-FR" w:eastAsia="en-US" w:bidi="ar-DZ"/>
              </w:rPr>
              <w:t xml:space="preserve">إلى الاستفادة منها </w:t>
            </w:r>
            <w:r>
              <w:rPr>
                <w:rFonts w:eastAsia="Times New Roman" w:cs="Simplified Arabic" w:hint="cs"/>
                <w:color w:val="000000"/>
                <w:kern w:val="2"/>
                <w:sz w:val="22"/>
                <w:rtl/>
                <w:lang w:val="fr-FR" w:eastAsia="en-US" w:bidi="ar-DZ"/>
              </w:rPr>
              <w:t xml:space="preserve">حسب الاقتضاء (الفقرة 2). وفي الفقرة 3 من نفس المقرر، دعا مؤتمر الأطراف </w:t>
            </w:r>
            <w:r>
              <w:rPr>
                <w:rFonts w:ascii="Simplified Arabic" w:hAnsi="Simplified Arabic" w:cs="Simplified Arabic" w:hint="cs"/>
                <w:sz w:val="22"/>
                <w:szCs w:val="22"/>
                <w:rtl/>
                <w:lang w:bidi="ar-DZ"/>
              </w:rPr>
              <w:t>الفريق العامل إلى إدراج العناصر المحتملة للنظم الفريدة ومشروع مسرد المصطلحات، حسب الاقتضاء، في عمله بشأن المهام 7 و10 و12.</w:t>
            </w:r>
          </w:p>
          <w:p w14:paraId="00C4E8DB" w14:textId="77777777" w:rsidR="0059477B" w:rsidRPr="00904AAC" w:rsidRDefault="0059477B" w:rsidP="006E7C6A">
            <w:pPr>
              <w:spacing w:after="120"/>
              <w:ind w:left="29" w:firstLine="14"/>
              <w:rPr>
                <w:rFonts w:ascii="Simplified Arabic" w:hAnsi="Simplified Arabic" w:cs="Simplified Arabic"/>
                <w:sz w:val="22"/>
                <w:szCs w:val="22"/>
                <w:lang w:bidi="ar-DZ"/>
              </w:rPr>
            </w:pPr>
            <w:r>
              <w:rPr>
                <w:rFonts w:ascii="Simplified Arabic" w:hAnsi="Simplified Arabic" w:cs="Simplified Arabic" w:hint="cs"/>
                <w:sz w:val="22"/>
                <w:szCs w:val="22"/>
                <w:rtl/>
                <w:lang w:bidi="ar-DZ"/>
              </w:rPr>
              <w:t>وبناء عليه، في اجتماع</w:t>
            </w:r>
            <w:r w:rsidR="006E7C6A">
              <w:rPr>
                <w:rFonts w:ascii="Simplified Arabic" w:hAnsi="Simplified Arabic" w:cs="Simplified Arabic" w:hint="cs"/>
                <w:sz w:val="22"/>
                <w:szCs w:val="22"/>
                <w:rtl/>
                <w:lang w:bidi="ar-DZ"/>
              </w:rPr>
              <w:t>ه</w:t>
            </w:r>
            <w:r>
              <w:rPr>
                <w:rFonts w:ascii="Simplified Arabic" w:hAnsi="Simplified Arabic" w:cs="Simplified Arabic" w:hint="cs"/>
                <w:sz w:val="22"/>
                <w:szCs w:val="22"/>
                <w:rtl/>
                <w:lang w:bidi="ar-DZ"/>
              </w:rPr>
              <w:t xml:space="preserve"> الثالث عشر، تناول مؤتمر الأطراف المهام 7 و10 و12، مما أدى إلى اعتماد المبادئ التوجيهية الطوعية موتز كوستال (المقرر 13/</w:t>
            </w:r>
            <w:r w:rsidR="006E7C6A">
              <w:rPr>
                <w:rFonts w:ascii="Simplified Arabic" w:hAnsi="Simplified Arabic" w:cs="Simplified Arabic" w:hint="cs"/>
                <w:sz w:val="22"/>
                <w:szCs w:val="22"/>
                <w:rtl/>
                <w:lang w:bidi="ar-DZ"/>
              </w:rPr>
              <w:t>18</w:t>
            </w:r>
            <w:r>
              <w:rPr>
                <w:rFonts w:ascii="Simplified Arabic" w:hAnsi="Simplified Arabic" w:cs="Simplified Arabic" w:hint="cs"/>
                <w:sz w:val="22"/>
                <w:szCs w:val="22"/>
                <w:rtl/>
                <w:lang w:bidi="ar-DZ"/>
              </w:rPr>
              <w:t>).</w:t>
            </w:r>
          </w:p>
        </w:tc>
      </w:tr>
      <w:tr w:rsidR="00152866" w:rsidRPr="00904AAC" w14:paraId="00C4E8E2" w14:textId="77777777" w:rsidTr="00F10EBB">
        <w:trPr>
          <w:jc w:val="center"/>
        </w:trPr>
        <w:tc>
          <w:tcPr>
            <w:tcW w:w="3686" w:type="dxa"/>
            <w:shd w:val="clear" w:color="auto" w:fill="auto"/>
          </w:tcPr>
          <w:p w14:paraId="00C4E8DD" w14:textId="77777777" w:rsidR="00152866" w:rsidRPr="00904AAC" w:rsidRDefault="00152866" w:rsidP="006E7C6A">
            <w:pPr>
              <w:ind w:left="34" w:firstLine="13"/>
              <w:rPr>
                <w:rFonts w:ascii="Simplified Arabic" w:eastAsia="Times New Roman" w:hAnsi="Simplified Arabic" w:cs="Simplified Arabic"/>
                <w:b/>
                <w:sz w:val="22"/>
                <w:szCs w:val="22"/>
                <w:rtl/>
                <w:lang w:bidi="ar-EG"/>
              </w:rPr>
            </w:pPr>
            <w:r w:rsidRPr="00904AAC">
              <w:rPr>
                <w:rFonts w:ascii="Simplified Arabic" w:eastAsia="Times New Roman" w:hAnsi="Simplified Arabic" w:cs="Simplified Arabic" w:hint="cs"/>
                <w:bCs/>
                <w:sz w:val="22"/>
                <w:szCs w:val="22"/>
                <w:rtl/>
              </w:rPr>
              <w:t>المهمة 12</w:t>
            </w:r>
            <w:r w:rsidRPr="00904AAC">
              <w:rPr>
                <w:rFonts w:ascii="Simplified Arabic" w:eastAsia="Times New Roman" w:hAnsi="Simplified Arabic" w:cs="Simplified Arabic" w:hint="cs"/>
                <w:b/>
                <w:sz w:val="22"/>
                <w:szCs w:val="22"/>
                <w:rtl/>
              </w:rPr>
              <w:t xml:space="preserve">.  </w:t>
            </w:r>
            <w:r w:rsidR="009745B0">
              <w:rPr>
                <w:rFonts w:ascii="Simplified Arabic" w:eastAsia="Times New Roman" w:hAnsi="Simplified Arabic" w:cs="Simplified Arabic" w:hint="cs"/>
                <w:b/>
                <w:sz w:val="22"/>
                <w:szCs w:val="22"/>
                <w:rtl/>
                <w:lang w:bidi="ar-EG"/>
              </w:rPr>
              <w:t>يعد الفريق العامل مبادئ توجيهية لتساعد الأطراف والحكومات في تطوير تشريعات أو آليات أخرى، حسب الاقتضاء، لتنفيذ المادة 8(ي) والأحكام المتصلة بها (التي يمكن أن تشمل النظم الفريدة)، وتعاريف المصطلحات الرئيسية والمفاهيم ذات الصلة في المادة 8(ي) والأحكام المتصلة بها على المستويات الدولي والإقليمي والوطني، التي تعترف وتصو</w:t>
            </w:r>
            <w:r w:rsidR="006E7C6A">
              <w:rPr>
                <w:rFonts w:ascii="Simplified Arabic" w:eastAsia="Times New Roman" w:hAnsi="Simplified Arabic" w:cs="Simplified Arabic" w:hint="cs"/>
                <w:b/>
                <w:sz w:val="22"/>
                <w:szCs w:val="22"/>
                <w:rtl/>
                <w:lang w:bidi="ar-EG"/>
              </w:rPr>
              <w:t>ن</w:t>
            </w:r>
            <w:r w:rsidR="009745B0">
              <w:rPr>
                <w:rFonts w:ascii="Simplified Arabic" w:eastAsia="Times New Roman" w:hAnsi="Simplified Arabic" w:cs="Simplified Arabic" w:hint="cs"/>
                <w:b/>
                <w:sz w:val="22"/>
                <w:szCs w:val="22"/>
                <w:rtl/>
                <w:lang w:bidi="ar-EG"/>
              </w:rPr>
              <w:t xml:space="preserve"> وتضمن بالكامل حقوق الشعوب الأصلية والمجتمعات المحلية على معارفها التقليدية وإبتكاراتها وممارساتها، ضمن سياق الاتفاقية.</w:t>
            </w:r>
          </w:p>
        </w:tc>
        <w:tc>
          <w:tcPr>
            <w:tcW w:w="1418" w:type="dxa"/>
            <w:shd w:val="clear" w:color="auto" w:fill="auto"/>
          </w:tcPr>
          <w:p w14:paraId="00C4E8DE" w14:textId="77777777" w:rsidR="00152866" w:rsidRPr="00904AAC" w:rsidRDefault="009745B0" w:rsidP="006A5731">
            <w:pPr>
              <w:suppressLineNumbers/>
              <w:suppressAutoHyphens/>
              <w:ind w:left="34" w:firstLine="13"/>
              <w:rPr>
                <w:rFonts w:ascii="Simplified Arabic" w:eastAsia="Times New Roman" w:hAnsi="Simplified Arabic" w:cs="Simplified Arabic"/>
                <w:sz w:val="22"/>
                <w:szCs w:val="22"/>
              </w:rPr>
            </w:pPr>
            <w:r w:rsidRPr="00904AAC">
              <w:rPr>
                <w:rFonts w:ascii="Simplified Arabic" w:eastAsia="Times New Roman" w:hAnsi="Simplified Arabic" w:cs="Simplified Arabic" w:hint="cs"/>
                <w:sz w:val="22"/>
                <w:szCs w:val="22"/>
                <w:rtl/>
              </w:rPr>
              <w:t>الفريق العامل المعني بالمادة 8(ي) والأحكام المتصلة بها</w:t>
            </w:r>
          </w:p>
        </w:tc>
        <w:tc>
          <w:tcPr>
            <w:tcW w:w="3402" w:type="dxa"/>
            <w:shd w:val="clear" w:color="auto" w:fill="auto"/>
          </w:tcPr>
          <w:p w14:paraId="00C4E8DF" w14:textId="77777777" w:rsidR="00152866" w:rsidRPr="00904AAC" w:rsidRDefault="00210843"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أنجزت المهمة</w:t>
            </w:r>
            <w:r w:rsidR="006E7C6A">
              <w:rPr>
                <w:rFonts w:ascii="Simplified Arabic" w:eastAsia="Times New Roman" w:hAnsi="Simplified Arabic" w:cs="Simplified Arabic" w:hint="cs"/>
                <w:sz w:val="22"/>
                <w:szCs w:val="22"/>
                <w:rtl/>
              </w:rPr>
              <w:t>.</w:t>
            </w:r>
          </w:p>
        </w:tc>
        <w:tc>
          <w:tcPr>
            <w:tcW w:w="5670" w:type="dxa"/>
            <w:shd w:val="clear" w:color="auto" w:fill="auto"/>
          </w:tcPr>
          <w:p w14:paraId="00C4E8E0" w14:textId="77777777" w:rsidR="00210843" w:rsidRDefault="00210843" w:rsidP="00210843">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 xml:space="preserve">في اجتماعه الثاني عشر، قرر مؤتمر الأطراف تنفيذ المهام 7 و10 و12 بطريقة متكاملة </w:t>
            </w:r>
            <w:r w:rsidRPr="00CE1AD1">
              <w:rPr>
                <w:rFonts w:eastAsia="YouYuan" w:cs="Simplified Arabic" w:hint="cs"/>
                <w:kern w:val="2"/>
                <w:sz w:val="22"/>
                <w:rtl/>
                <w:lang w:val="en-US" w:eastAsia="en-US"/>
              </w:rPr>
              <w:t>يميزها التعاضد بين بروتوكول ناغويا</w:t>
            </w:r>
            <w:r>
              <w:rPr>
                <w:rFonts w:ascii="Simplified Arabic" w:hAnsi="Simplified Arabic" w:cs="Simplified Arabic" w:hint="cs"/>
                <w:sz w:val="22"/>
                <w:szCs w:val="22"/>
                <w:rtl/>
              </w:rPr>
              <w:t xml:space="preserve"> والجهود الدولية الأخرى (المقرر 12/12 القسم دال).</w:t>
            </w:r>
          </w:p>
          <w:p w14:paraId="00C4E8E1" w14:textId="77777777" w:rsidR="00152866" w:rsidRPr="00904AAC" w:rsidRDefault="00210843" w:rsidP="00234343">
            <w:pPr>
              <w:spacing w:after="120"/>
              <w:ind w:left="29" w:firstLine="14"/>
              <w:rPr>
                <w:rFonts w:ascii="Simplified Arabic" w:hAnsi="Simplified Arabic" w:cs="Simplified Arabic"/>
                <w:sz w:val="22"/>
                <w:szCs w:val="22"/>
                <w:lang w:bidi="ar-EG"/>
              </w:rPr>
            </w:pPr>
            <w:r>
              <w:rPr>
                <w:rFonts w:ascii="Simplified Arabic" w:hAnsi="Simplified Arabic" w:cs="Simplified Arabic" w:hint="cs"/>
                <w:sz w:val="22"/>
                <w:szCs w:val="22"/>
                <w:rtl/>
              </w:rPr>
              <w:t xml:space="preserve">واستنادا إلى المقرر 12/12 دال، اعتمد مؤتمر الأطراف في اجتماعه الثالث عشر المبادئ التوجيهية الطوعية موتز كوستال لتيسير إعداد آليات وتشريعات أو مبادرات أخرى مناسبة لضمان </w:t>
            </w:r>
            <w:r w:rsidRPr="00E06B43">
              <w:rPr>
                <w:rFonts w:ascii="Simplified Arabic" w:hAnsi="Simplified Arabic" w:cs="Simplified Arabic"/>
                <w:sz w:val="22"/>
                <w:szCs w:val="22"/>
                <w:rtl/>
                <w:lang w:bidi="ar-EG"/>
              </w:rPr>
              <w:t>"الموافقة المسبقة عن علم" أو "الموافقة الحرة والمسبقة عن علم" أو "الموافقة والمشاركة"، تبعا للظروف الوطنية، للشعوب الأصلية والمجتمعات المحلية للحصول على معارفها وابتكاراتها وممارساتها</w:t>
            </w:r>
            <w:r w:rsidR="006E7C6A">
              <w:rPr>
                <w:rFonts w:ascii="Simplified Arabic" w:hAnsi="Simplified Arabic" w:cs="Simplified Arabic" w:hint="cs"/>
                <w:sz w:val="22"/>
                <w:szCs w:val="22"/>
                <w:rtl/>
                <w:lang w:bidi="ar-EG"/>
              </w:rPr>
              <w:t xml:space="preserve"> </w:t>
            </w:r>
            <w:r>
              <w:rPr>
                <w:rFonts w:ascii="Simplified Arabic" w:hAnsi="Simplified Arabic" w:cs="Simplified Arabic" w:hint="cs"/>
                <w:sz w:val="22"/>
                <w:szCs w:val="22"/>
                <w:rtl/>
                <w:lang w:bidi="ar-EG"/>
              </w:rPr>
              <w:t xml:space="preserve">(المقرر </w:t>
            </w:r>
            <w:hyperlink r:id="rId26" w:history="1">
              <w:r w:rsidRPr="00653560">
                <w:rPr>
                  <w:rStyle w:val="Hyperlink"/>
                  <w:rFonts w:ascii="Simplified Arabic" w:hAnsi="Simplified Arabic" w:cs="Simplified Arabic" w:hint="cs"/>
                  <w:color w:val="0000FF"/>
                  <w:sz w:val="22"/>
                  <w:szCs w:val="22"/>
                  <w:u w:val="single"/>
                  <w:rtl/>
                  <w:lang w:bidi="ar-EG"/>
                </w:rPr>
                <w:t>13/18</w:t>
              </w:r>
            </w:hyperlink>
            <w:r>
              <w:rPr>
                <w:rFonts w:ascii="Simplified Arabic" w:hAnsi="Simplified Arabic" w:cs="Simplified Arabic" w:hint="cs"/>
                <w:sz w:val="22"/>
                <w:szCs w:val="22"/>
                <w:rtl/>
                <w:lang w:bidi="ar-EG"/>
              </w:rPr>
              <w:t>). وعلاوة على ذلك، تركز المبادئ التوجيهية الطوعية على تعزيز ا</w:t>
            </w:r>
            <w:r w:rsidRPr="00E06B43">
              <w:rPr>
                <w:rFonts w:ascii="Simplified Arabic" w:hAnsi="Simplified Arabic" w:cs="Simplified Arabic"/>
                <w:sz w:val="22"/>
                <w:szCs w:val="22"/>
                <w:rtl/>
                <w:lang w:bidi="ar-EG"/>
              </w:rPr>
              <w:t>لتقاسم العادل والمنصف للمنافع الناشئة عن استخدام معارف</w:t>
            </w:r>
            <w:r>
              <w:rPr>
                <w:rFonts w:ascii="Simplified Arabic" w:hAnsi="Simplified Arabic" w:cs="Simplified Arabic" w:hint="cs"/>
                <w:sz w:val="22"/>
                <w:szCs w:val="22"/>
                <w:rtl/>
                <w:lang w:bidi="ar-EG"/>
              </w:rPr>
              <w:t>ها</w:t>
            </w:r>
            <w:r w:rsidRPr="00E06B43">
              <w:rPr>
                <w:rFonts w:ascii="Simplified Arabic" w:hAnsi="Simplified Arabic" w:cs="Simplified Arabic"/>
                <w:sz w:val="22"/>
                <w:szCs w:val="22"/>
                <w:rtl/>
                <w:lang w:bidi="ar-EG"/>
              </w:rPr>
              <w:t xml:space="preserve"> وابتكارات</w:t>
            </w:r>
            <w:r>
              <w:rPr>
                <w:rFonts w:ascii="Simplified Arabic" w:hAnsi="Simplified Arabic" w:cs="Simplified Arabic" w:hint="cs"/>
                <w:sz w:val="22"/>
                <w:szCs w:val="22"/>
                <w:rtl/>
                <w:lang w:bidi="ar-EG"/>
              </w:rPr>
              <w:t>ها</w:t>
            </w:r>
            <w:r>
              <w:rPr>
                <w:rFonts w:ascii="Simplified Arabic" w:hAnsi="Simplified Arabic" w:cs="Simplified Arabic"/>
                <w:sz w:val="22"/>
                <w:szCs w:val="22"/>
                <w:rtl/>
                <w:lang w:bidi="ar-EG"/>
              </w:rPr>
              <w:t xml:space="preserve"> و</w:t>
            </w:r>
            <w:r w:rsidRPr="00E06B43">
              <w:rPr>
                <w:rFonts w:ascii="Simplified Arabic" w:hAnsi="Simplified Arabic" w:cs="Simplified Arabic"/>
                <w:sz w:val="22"/>
                <w:szCs w:val="22"/>
                <w:rtl/>
                <w:lang w:bidi="ar-EG"/>
              </w:rPr>
              <w:t>ممارسات</w:t>
            </w:r>
            <w:r>
              <w:rPr>
                <w:rFonts w:ascii="Simplified Arabic" w:hAnsi="Simplified Arabic" w:cs="Simplified Arabic" w:hint="cs"/>
                <w:sz w:val="22"/>
                <w:szCs w:val="22"/>
                <w:rtl/>
                <w:lang w:bidi="ar-EG"/>
              </w:rPr>
              <w:t>ها</w:t>
            </w:r>
            <w:r w:rsidRPr="00E06B43">
              <w:rPr>
                <w:rFonts w:ascii="Simplified Arabic" w:hAnsi="Simplified Arabic" w:cs="Simplified Arabic"/>
                <w:sz w:val="22"/>
                <w:szCs w:val="22"/>
                <w:rtl/>
                <w:lang w:bidi="ar-EG"/>
              </w:rPr>
              <w:t xml:space="preserve"> ذات الصلة بحفظ التنوع البيولوجي، واستخدامه المستدام</w:t>
            </w:r>
            <w:r>
              <w:rPr>
                <w:rFonts w:ascii="Simplified Arabic" w:hAnsi="Simplified Arabic" w:cs="Simplified Arabic" w:hint="cs"/>
                <w:sz w:val="22"/>
                <w:szCs w:val="22"/>
                <w:rtl/>
                <w:lang w:bidi="ar-EG"/>
              </w:rPr>
              <w:t>. وتعالج ا</w:t>
            </w:r>
            <w:r w:rsidRPr="00E06B43">
              <w:rPr>
                <w:rFonts w:ascii="Simplified Arabic" w:hAnsi="Simplified Arabic" w:cs="Simplified Arabic"/>
                <w:sz w:val="22"/>
                <w:szCs w:val="22"/>
                <w:rtl/>
                <w:lang w:bidi="ar-EG"/>
              </w:rPr>
              <w:t xml:space="preserve">لإبلاغ عن الحصول غير المشروع على المعارف </w:t>
            </w:r>
            <w:r>
              <w:rPr>
                <w:rFonts w:ascii="Simplified Arabic" w:hAnsi="Simplified Arabic" w:cs="Simplified Arabic" w:hint="cs"/>
                <w:sz w:val="22"/>
                <w:szCs w:val="22"/>
                <w:rtl/>
                <w:lang w:bidi="ar-EG"/>
              </w:rPr>
              <w:t xml:space="preserve">التقليدية </w:t>
            </w:r>
            <w:r w:rsidRPr="00E06B43">
              <w:rPr>
                <w:rFonts w:ascii="Simplified Arabic" w:hAnsi="Simplified Arabic" w:cs="Simplified Arabic"/>
                <w:sz w:val="22"/>
                <w:szCs w:val="22"/>
                <w:rtl/>
                <w:lang w:bidi="ar-EG"/>
              </w:rPr>
              <w:t>ومنعه</w:t>
            </w:r>
            <w:r>
              <w:rPr>
                <w:rFonts w:ascii="Simplified Arabic" w:hAnsi="Simplified Arabic" w:cs="Simplified Arabic" w:hint="cs"/>
                <w:sz w:val="22"/>
                <w:szCs w:val="22"/>
                <w:rtl/>
                <w:lang w:bidi="ar-EG"/>
              </w:rPr>
              <w:t>.</w:t>
            </w:r>
          </w:p>
        </w:tc>
      </w:tr>
      <w:tr w:rsidR="00210843" w:rsidRPr="00904AAC" w14:paraId="00C4E8E7" w14:textId="77777777" w:rsidTr="00F10EBB">
        <w:trPr>
          <w:jc w:val="center"/>
        </w:trPr>
        <w:tc>
          <w:tcPr>
            <w:tcW w:w="3686" w:type="dxa"/>
            <w:shd w:val="clear" w:color="auto" w:fill="auto"/>
          </w:tcPr>
          <w:p w14:paraId="00C4E8E3" w14:textId="77777777" w:rsidR="00210843" w:rsidRPr="00904AAC" w:rsidRDefault="00210843" w:rsidP="00234343">
            <w:pPr>
              <w:spacing w:after="120"/>
              <w:ind w:left="29" w:firstLine="14"/>
              <w:rPr>
                <w:rFonts w:ascii="Simplified Arabic" w:eastAsia="Times New Roman" w:hAnsi="Simplified Arabic" w:cs="Simplified Arabic"/>
                <w:b/>
                <w:sz w:val="22"/>
                <w:szCs w:val="22"/>
                <w:rtl/>
                <w:lang w:bidi="ar-EG"/>
              </w:rPr>
            </w:pPr>
            <w:r w:rsidRPr="00904AAC">
              <w:rPr>
                <w:rFonts w:ascii="Simplified Arabic" w:eastAsia="Times New Roman" w:hAnsi="Simplified Arabic" w:cs="Simplified Arabic" w:hint="cs"/>
                <w:bCs/>
                <w:sz w:val="22"/>
                <w:szCs w:val="22"/>
                <w:rtl/>
              </w:rPr>
              <w:t>المهمة 13</w:t>
            </w:r>
            <w:r w:rsidRPr="00904AAC">
              <w:rPr>
                <w:rFonts w:ascii="Simplified Arabic" w:eastAsia="Times New Roman" w:hAnsi="Simplified Arabic" w:cs="Simplified Arabic" w:hint="cs"/>
                <w:b/>
                <w:sz w:val="22"/>
                <w:szCs w:val="22"/>
                <w:rtl/>
              </w:rPr>
              <w:t xml:space="preserve">.  </w:t>
            </w:r>
            <w:r>
              <w:rPr>
                <w:rFonts w:ascii="Simplified Arabic" w:eastAsia="Times New Roman" w:hAnsi="Simplified Arabic" w:cs="Simplified Arabic" w:hint="cs"/>
                <w:b/>
                <w:sz w:val="22"/>
                <w:szCs w:val="22"/>
                <w:rtl/>
              </w:rPr>
              <w:t xml:space="preserve">يعد الفريق العامل </w:t>
            </w:r>
            <w:r w:rsidR="00EB4AB8">
              <w:rPr>
                <w:rFonts w:ascii="Simplified Arabic" w:eastAsia="Times New Roman" w:hAnsi="Simplified Arabic" w:cs="Simplified Arabic" w:hint="cs"/>
                <w:b/>
                <w:sz w:val="22"/>
                <w:szCs w:val="22"/>
                <w:rtl/>
                <w:lang w:bidi="ar-EG"/>
              </w:rPr>
              <w:t xml:space="preserve">مجموعة من المبادئ التوجيهية والمعايير لتعزيز استخدام المعارف التقليدية وأشكال المعارف الأخرى لحفظ </w:t>
            </w:r>
            <w:r w:rsidR="00EB4AB8">
              <w:rPr>
                <w:rFonts w:ascii="Simplified Arabic" w:eastAsia="Times New Roman" w:hAnsi="Simplified Arabic" w:cs="Simplified Arabic" w:hint="cs"/>
                <w:b/>
                <w:sz w:val="22"/>
                <w:szCs w:val="22"/>
                <w:rtl/>
                <w:lang w:bidi="ar-EG"/>
              </w:rPr>
              <w:lastRenderedPageBreak/>
              <w:t>التنوع البيولوجي واستخدامه المستدام، مع مراعاة الدور الذي يمكن أن تلعبه المعارف التقليدية فيما يتعلق بنهج النظام الإيكولوجي، والحفظ في الموقع الطبيعي، والتصنيف، ورصد التنوع البيولوجي وتقييمات ال</w:t>
            </w:r>
            <w:r w:rsidR="00784338">
              <w:rPr>
                <w:rFonts w:ascii="Simplified Arabic" w:eastAsia="Times New Roman" w:hAnsi="Simplified Arabic" w:cs="Simplified Arabic" w:hint="cs"/>
                <w:b/>
                <w:sz w:val="22"/>
                <w:szCs w:val="22"/>
                <w:rtl/>
                <w:lang w:bidi="ar-EG"/>
              </w:rPr>
              <w:t>أثر البيئي</w:t>
            </w:r>
            <w:r w:rsidR="00EB4AB8">
              <w:rPr>
                <w:rFonts w:ascii="Simplified Arabic" w:eastAsia="Times New Roman" w:hAnsi="Simplified Arabic" w:cs="Simplified Arabic" w:hint="cs"/>
                <w:b/>
                <w:sz w:val="22"/>
                <w:szCs w:val="22"/>
                <w:rtl/>
                <w:lang w:bidi="ar-EG"/>
              </w:rPr>
              <w:t xml:space="preserve"> في جميع قطاعات التنوع البيولوجي.</w:t>
            </w:r>
          </w:p>
        </w:tc>
        <w:tc>
          <w:tcPr>
            <w:tcW w:w="1418" w:type="dxa"/>
            <w:shd w:val="clear" w:color="auto" w:fill="auto"/>
          </w:tcPr>
          <w:p w14:paraId="00C4E8E4" w14:textId="77777777" w:rsidR="00210843" w:rsidRPr="00904AAC" w:rsidRDefault="00210843" w:rsidP="00210843">
            <w:pPr>
              <w:suppressLineNumbers/>
              <w:suppressAutoHyphens/>
              <w:ind w:left="34" w:firstLine="13"/>
              <w:rPr>
                <w:rFonts w:ascii="Simplified Arabic" w:eastAsia="Times New Roman" w:hAnsi="Simplified Arabic" w:cs="Simplified Arabic"/>
                <w:sz w:val="22"/>
                <w:szCs w:val="22"/>
              </w:rPr>
            </w:pPr>
            <w:r w:rsidRPr="00904AAC">
              <w:rPr>
                <w:rFonts w:ascii="Simplified Arabic" w:eastAsia="Times New Roman" w:hAnsi="Simplified Arabic" w:cs="Simplified Arabic" w:hint="cs"/>
                <w:sz w:val="22"/>
                <w:szCs w:val="22"/>
                <w:rtl/>
              </w:rPr>
              <w:lastRenderedPageBreak/>
              <w:t xml:space="preserve">الفريق العامل المعني بالمادة 8(ي) والأحكام </w:t>
            </w:r>
            <w:r w:rsidRPr="00904AAC">
              <w:rPr>
                <w:rFonts w:ascii="Simplified Arabic" w:eastAsia="Times New Roman" w:hAnsi="Simplified Arabic" w:cs="Simplified Arabic" w:hint="cs"/>
                <w:sz w:val="22"/>
                <w:szCs w:val="22"/>
                <w:rtl/>
              </w:rPr>
              <w:lastRenderedPageBreak/>
              <w:t>المتصلة بها</w:t>
            </w:r>
          </w:p>
        </w:tc>
        <w:tc>
          <w:tcPr>
            <w:tcW w:w="3402" w:type="dxa"/>
            <w:shd w:val="clear" w:color="auto" w:fill="auto"/>
          </w:tcPr>
          <w:p w14:paraId="00C4E8E5" w14:textId="77777777" w:rsidR="00210843" w:rsidRPr="00904AAC" w:rsidRDefault="00210843" w:rsidP="00210843">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lastRenderedPageBreak/>
              <w:t>لم يبدأ مؤتمر الأطراف في هذه المهمة في ضوء المهام الجارية والتطورات الأخرى.</w:t>
            </w:r>
          </w:p>
        </w:tc>
        <w:tc>
          <w:tcPr>
            <w:tcW w:w="5670" w:type="dxa"/>
            <w:shd w:val="clear" w:color="auto" w:fill="auto"/>
          </w:tcPr>
          <w:p w14:paraId="00C4E8E6" w14:textId="77777777" w:rsidR="00210843" w:rsidRPr="00904AAC" w:rsidRDefault="00210843" w:rsidP="00EB4AB8">
            <w:pPr>
              <w:spacing w:after="120"/>
              <w:ind w:left="29" w:firstLine="14"/>
              <w:rPr>
                <w:rFonts w:ascii="Simplified Arabic" w:hAnsi="Simplified Arabic" w:cs="Simplified Arabic"/>
                <w:sz w:val="22"/>
                <w:szCs w:val="22"/>
              </w:rPr>
            </w:pPr>
            <w:r>
              <w:rPr>
                <w:rFonts w:ascii="Simplified Arabic" w:hAnsi="Simplified Arabic" w:cs="Simplified Arabic" w:hint="cs"/>
                <w:sz w:val="22"/>
                <w:szCs w:val="22"/>
                <w:rtl/>
              </w:rPr>
              <w:t xml:space="preserve">ينبغي أن تراعي الإجراءات المستقبلية الممكنة نحو تنفيذ العناصر الواردة في المهمة 13 التقدم المحرز في تنفيذ بعض </w:t>
            </w:r>
            <w:r w:rsidR="00EB4AB8">
              <w:rPr>
                <w:rFonts w:ascii="Simplified Arabic" w:hAnsi="Simplified Arabic" w:cs="Simplified Arabic" w:hint="cs"/>
                <w:sz w:val="22"/>
                <w:szCs w:val="22"/>
                <w:rtl/>
              </w:rPr>
              <w:t>ال</w:t>
            </w:r>
            <w:r>
              <w:rPr>
                <w:rFonts w:ascii="Simplified Arabic" w:hAnsi="Simplified Arabic" w:cs="Simplified Arabic" w:hint="cs"/>
                <w:sz w:val="22"/>
                <w:szCs w:val="22"/>
                <w:rtl/>
              </w:rPr>
              <w:t xml:space="preserve">جوانب </w:t>
            </w:r>
            <w:r w:rsidR="00EB4AB8">
              <w:rPr>
                <w:rFonts w:ascii="Simplified Arabic" w:hAnsi="Simplified Arabic" w:cs="Simplified Arabic" w:hint="cs"/>
                <w:sz w:val="22"/>
                <w:szCs w:val="22"/>
                <w:rtl/>
              </w:rPr>
              <w:t>ذات الصلة</w:t>
            </w:r>
            <w:r>
              <w:rPr>
                <w:rFonts w:ascii="Simplified Arabic" w:hAnsi="Simplified Arabic" w:cs="Simplified Arabic" w:hint="cs"/>
                <w:sz w:val="22"/>
                <w:szCs w:val="22"/>
                <w:rtl/>
              </w:rPr>
              <w:t xml:space="preserve"> </w:t>
            </w:r>
            <w:r w:rsidR="00EB4AB8">
              <w:rPr>
                <w:rFonts w:ascii="Simplified Arabic" w:hAnsi="Simplified Arabic" w:cs="Simplified Arabic" w:hint="cs"/>
                <w:sz w:val="22"/>
                <w:szCs w:val="22"/>
                <w:rtl/>
              </w:rPr>
              <w:t>ب</w:t>
            </w:r>
            <w:r>
              <w:rPr>
                <w:rFonts w:ascii="Simplified Arabic" w:hAnsi="Simplified Arabic" w:cs="Simplified Arabic" w:hint="cs"/>
                <w:sz w:val="22"/>
                <w:szCs w:val="22"/>
                <w:rtl/>
              </w:rPr>
              <w:t xml:space="preserve">هذه المهمة، وهي تلك الجوانب التي تم معالجتها من خلال اعتماد خطة العمل المتعلقة </w:t>
            </w:r>
            <w:r>
              <w:rPr>
                <w:rFonts w:ascii="Simplified Arabic" w:hAnsi="Simplified Arabic" w:cs="Simplified Arabic" w:hint="cs"/>
                <w:sz w:val="22"/>
                <w:szCs w:val="22"/>
                <w:rtl/>
              </w:rPr>
              <w:lastRenderedPageBreak/>
              <w:t>بالاستخدام المألوف المستدام للتنوع البيولوجي والمبادئ التوجيهية الطوعية موتز كوستال.</w:t>
            </w:r>
          </w:p>
        </w:tc>
      </w:tr>
      <w:tr w:rsidR="00210843" w:rsidRPr="00904AAC" w14:paraId="00C4E8EC" w14:textId="77777777" w:rsidTr="00F10EBB">
        <w:trPr>
          <w:jc w:val="center"/>
        </w:trPr>
        <w:tc>
          <w:tcPr>
            <w:tcW w:w="3686" w:type="dxa"/>
            <w:shd w:val="clear" w:color="auto" w:fill="auto"/>
          </w:tcPr>
          <w:p w14:paraId="00C4E8E8" w14:textId="77777777" w:rsidR="00210843" w:rsidRPr="00904AAC" w:rsidRDefault="00210843" w:rsidP="00234343">
            <w:pPr>
              <w:spacing w:after="120"/>
              <w:ind w:left="29" w:firstLine="14"/>
              <w:rPr>
                <w:rFonts w:ascii="Simplified Arabic" w:eastAsia="Times New Roman" w:hAnsi="Simplified Arabic" w:cs="Simplified Arabic"/>
                <w:b/>
                <w:sz w:val="22"/>
                <w:szCs w:val="22"/>
              </w:rPr>
            </w:pPr>
            <w:r w:rsidRPr="00904AAC">
              <w:rPr>
                <w:rFonts w:ascii="Simplified Arabic" w:eastAsia="Times New Roman" w:hAnsi="Simplified Arabic" w:cs="Simplified Arabic" w:hint="cs"/>
                <w:bCs/>
                <w:sz w:val="22"/>
                <w:szCs w:val="22"/>
                <w:rtl/>
              </w:rPr>
              <w:lastRenderedPageBreak/>
              <w:t>المهمة 14</w:t>
            </w:r>
            <w:r w:rsidRPr="00904AAC">
              <w:rPr>
                <w:rFonts w:ascii="Simplified Arabic" w:eastAsia="Times New Roman" w:hAnsi="Simplified Arabic" w:cs="Simplified Arabic" w:hint="cs"/>
                <w:b/>
                <w:sz w:val="22"/>
                <w:szCs w:val="22"/>
                <w:rtl/>
              </w:rPr>
              <w:t xml:space="preserve">.  </w:t>
            </w:r>
            <w:r>
              <w:rPr>
                <w:rFonts w:ascii="Simplified Arabic" w:eastAsia="Times New Roman" w:hAnsi="Simplified Arabic" w:cs="Simplified Arabic" w:hint="cs"/>
                <w:b/>
                <w:sz w:val="22"/>
                <w:szCs w:val="22"/>
                <w:rtl/>
              </w:rPr>
              <w:t xml:space="preserve">يعد الفريق العامل مبادئ توجيهية ومقترحات </w:t>
            </w:r>
            <w:r w:rsidR="00F1144C">
              <w:rPr>
                <w:rFonts w:ascii="Simplified Arabic" w:eastAsia="Times New Roman" w:hAnsi="Simplified Arabic" w:cs="Simplified Arabic" w:hint="cs"/>
                <w:b/>
                <w:sz w:val="22"/>
                <w:szCs w:val="22"/>
                <w:rtl/>
              </w:rPr>
              <w:t>ل</w:t>
            </w:r>
            <w:r>
              <w:rPr>
                <w:rFonts w:ascii="Simplified Arabic" w:eastAsia="Times New Roman" w:hAnsi="Simplified Arabic" w:cs="Simplified Arabic" w:hint="cs"/>
                <w:b/>
                <w:sz w:val="22"/>
                <w:szCs w:val="22"/>
                <w:rtl/>
              </w:rPr>
              <w:t>إنشاء نظم الحوافز الوطنية للشعوب الأصلية والمجتمعات المحلية لحفظ وص</w:t>
            </w:r>
            <w:r w:rsidR="00F1144C">
              <w:rPr>
                <w:rFonts w:ascii="Simplified Arabic" w:eastAsia="Times New Roman" w:hAnsi="Simplified Arabic" w:cs="Simplified Arabic" w:hint="cs"/>
                <w:b/>
                <w:sz w:val="22"/>
                <w:szCs w:val="22"/>
                <w:rtl/>
              </w:rPr>
              <w:t>ون</w:t>
            </w:r>
            <w:r>
              <w:rPr>
                <w:rFonts w:ascii="Simplified Arabic" w:eastAsia="Times New Roman" w:hAnsi="Simplified Arabic" w:cs="Simplified Arabic" w:hint="cs"/>
                <w:b/>
                <w:sz w:val="22"/>
                <w:szCs w:val="22"/>
                <w:rtl/>
              </w:rPr>
              <w:t xml:space="preserve"> معارفها التقليدية وإبتكاراتها وممارساتها ولتطبيق مثل هذه المعارف والإبتكارات والممارسات في الاستراتيجيات والبرامج الوطنية لحفظ التنوع البيولوجي واستخدامه المستدام.</w:t>
            </w:r>
          </w:p>
        </w:tc>
        <w:tc>
          <w:tcPr>
            <w:tcW w:w="1418" w:type="dxa"/>
            <w:shd w:val="clear" w:color="auto" w:fill="auto"/>
          </w:tcPr>
          <w:p w14:paraId="00C4E8E9" w14:textId="77777777" w:rsidR="00210843" w:rsidRPr="00904AAC" w:rsidRDefault="00210843" w:rsidP="00210843">
            <w:pPr>
              <w:suppressLineNumbers/>
              <w:suppressAutoHyphens/>
              <w:ind w:left="34" w:firstLine="13"/>
              <w:rPr>
                <w:rFonts w:ascii="Simplified Arabic" w:eastAsia="Times New Roman" w:hAnsi="Simplified Arabic" w:cs="Simplified Arabic"/>
                <w:sz w:val="22"/>
                <w:szCs w:val="22"/>
              </w:rPr>
            </w:pPr>
            <w:r w:rsidRPr="00904AAC">
              <w:rPr>
                <w:rFonts w:ascii="Simplified Arabic" w:eastAsia="Times New Roman" w:hAnsi="Simplified Arabic" w:cs="Simplified Arabic" w:hint="cs"/>
                <w:sz w:val="22"/>
                <w:szCs w:val="22"/>
                <w:rtl/>
              </w:rPr>
              <w:t>الفريق العامل المعني بالمادة 8(ي) والأحكام المتصلة بها</w:t>
            </w:r>
          </w:p>
        </w:tc>
        <w:tc>
          <w:tcPr>
            <w:tcW w:w="3402" w:type="dxa"/>
            <w:shd w:val="clear" w:color="auto" w:fill="auto"/>
          </w:tcPr>
          <w:p w14:paraId="00C4E8EA" w14:textId="77777777" w:rsidR="00210843" w:rsidRPr="00904AAC" w:rsidRDefault="00210843" w:rsidP="00210843">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لم يبدأ مؤتمر الأطراف في هذه المهمة في ضوء المهام الجارية والتطورات الأخرى.</w:t>
            </w:r>
          </w:p>
        </w:tc>
        <w:tc>
          <w:tcPr>
            <w:tcW w:w="5670" w:type="dxa"/>
            <w:shd w:val="clear" w:color="auto" w:fill="auto"/>
          </w:tcPr>
          <w:p w14:paraId="00C4E8EB" w14:textId="77777777" w:rsidR="00210843" w:rsidRPr="00904AAC" w:rsidRDefault="00210843" w:rsidP="00D139A9">
            <w:pPr>
              <w:spacing w:after="120"/>
              <w:ind w:left="29" w:firstLine="14"/>
              <w:rPr>
                <w:rFonts w:ascii="Simplified Arabic" w:hAnsi="Simplified Arabic" w:cs="Simplified Arabic"/>
                <w:sz w:val="22"/>
                <w:szCs w:val="22"/>
              </w:rPr>
            </w:pPr>
            <w:r>
              <w:rPr>
                <w:rFonts w:ascii="Simplified Arabic" w:hAnsi="Simplified Arabic" w:cs="Simplified Arabic" w:hint="cs"/>
                <w:sz w:val="22"/>
                <w:szCs w:val="22"/>
                <w:rtl/>
              </w:rPr>
              <w:t xml:space="preserve">يتعلق ما يلي بتنفيذ المهمة 14: دعا مؤتمر الأطراف في اجتماعه التاسع، الأطراف والحكومات، مع المشاركة من الشعوب الأصلية والمجتمعات المحلية، إلى الإبلاغ عن التدابير الإيجابية للحفاظ على المعارف التقليدية في المجالات ذات الصلة بحفظ التنوع البيولوجي واستخدامه المستدام </w:t>
            </w:r>
            <w:r w:rsidR="00D139A9">
              <w:rPr>
                <w:rFonts w:ascii="Simplified Arabic" w:hAnsi="Simplified Arabic" w:cs="Simplified Arabic" w:hint="cs"/>
                <w:sz w:val="22"/>
                <w:szCs w:val="22"/>
                <w:rtl/>
              </w:rPr>
              <w:t>(</w:t>
            </w:r>
            <w:r>
              <w:rPr>
                <w:rFonts w:ascii="Simplified Arabic" w:hAnsi="Simplified Arabic" w:cs="Simplified Arabic" w:hint="cs"/>
                <w:sz w:val="22"/>
                <w:szCs w:val="22"/>
                <w:rtl/>
              </w:rPr>
              <w:t>المقرر 9/13، القسم دال، الفقرة 4 والمرفق).</w:t>
            </w:r>
          </w:p>
        </w:tc>
      </w:tr>
      <w:tr w:rsidR="00D139A9" w:rsidRPr="00904AAC" w14:paraId="00C4E8F1" w14:textId="77777777" w:rsidTr="00F10EBB">
        <w:trPr>
          <w:jc w:val="center"/>
        </w:trPr>
        <w:tc>
          <w:tcPr>
            <w:tcW w:w="3686" w:type="dxa"/>
            <w:shd w:val="clear" w:color="auto" w:fill="auto"/>
          </w:tcPr>
          <w:p w14:paraId="00C4E8ED" w14:textId="77777777" w:rsidR="00D139A9" w:rsidRPr="00904AAC" w:rsidRDefault="00D139A9" w:rsidP="00234343">
            <w:pPr>
              <w:spacing w:after="120"/>
              <w:ind w:left="29" w:firstLine="14"/>
              <w:rPr>
                <w:rFonts w:ascii="Simplified Arabic" w:eastAsia="Times New Roman" w:hAnsi="Simplified Arabic" w:cs="Simplified Arabic"/>
                <w:b/>
                <w:sz w:val="22"/>
                <w:szCs w:val="22"/>
              </w:rPr>
            </w:pPr>
            <w:r w:rsidRPr="00904AAC">
              <w:rPr>
                <w:rFonts w:ascii="Simplified Arabic" w:eastAsia="Times New Roman" w:hAnsi="Simplified Arabic" w:cs="Simplified Arabic" w:hint="cs"/>
                <w:bCs/>
                <w:sz w:val="22"/>
                <w:szCs w:val="22"/>
                <w:rtl/>
              </w:rPr>
              <w:t>المهمة 15</w:t>
            </w:r>
            <w:r w:rsidRPr="00904AAC">
              <w:rPr>
                <w:rFonts w:ascii="Simplified Arabic" w:eastAsia="Times New Roman" w:hAnsi="Simplified Arabic" w:cs="Simplified Arabic" w:hint="cs"/>
                <w:b/>
                <w:sz w:val="22"/>
                <w:szCs w:val="22"/>
                <w:rtl/>
              </w:rPr>
              <w:t xml:space="preserve">.  </w:t>
            </w:r>
            <w:r>
              <w:rPr>
                <w:rFonts w:ascii="Simplified Arabic" w:eastAsia="Times New Roman" w:hAnsi="Simplified Arabic" w:cs="Simplified Arabic" w:hint="cs"/>
                <w:b/>
                <w:sz w:val="22"/>
                <w:szCs w:val="22"/>
                <w:rtl/>
              </w:rPr>
              <w:t>يعد الفريق العامل مبادئ توجيهية من شأنها أن تيسر إعادة توطين المعلومات، بما في ذلك الملكية الثقافية، وفقا للمادة 17، الفقرة 2 من اتفاقية التنوع البيولوجي، من أجل تيسير استعادة المعارف التقليدية للتنوع البيولوجي.</w:t>
            </w:r>
          </w:p>
        </w:tc>
        <w:tc>
          <w:tcPr>
            <w:tcW w:w="1418" w:type="dxa"/>
            <w:shd w:val="clear" w:color="auto" w:fill="auto"/>
          </w:tcPr>
          <w:p w14:paraId="00C4E8EE" w14:textId="77777777" w:rsidR="00D139A9" w:rsidRDefault="00D139A9">
            <w:r>
              <w:rPr>
                <w:rFonts w:ascii="Simplified Arabic" w:eastAsia="Times New Roman" w:hAnsi="Simplified Arabic" w:cs="Simplified Arabic" w:hint="cs"/>
                <w:sz w:val="22"/>
                <w:szCs w:val="22"/>
                <w:rtl/>
              </w:rPr>
              <w:t xml:space="preserve">الفريق العامل </w:t>
            </w:r>
            <w:r w:rsidRPr="007C32FE">
              <w:rPr>
                <w:rFonts w:ascii="Simplified Arabic" w:eastAsia="Times New Roman" w:hAnsi="Simplified Arabic" w:cs="Simplified Arabic" w:hint="cs"/>
                <w:sz w:val="22"/>
                <w:szCs w:val="22"/>
                <w:rtl/>
              </w:rPr>
              <w:t>المعني بالمادة 8(ي) والأحكام المتصلة بها</w:t>
            </w:r>
          </w:p>
        </w:tc>
        <w:tc>
          <w:tcPr>
            <w:tcW w:w="3402" w:type="dxa"/>
            <w:shd w:val="clear" w:color="auto" w:fill="auto"/>
          </w:tcPr>
          <w:p w14:paraId="00C4E8EF" w14:textId="77777777" w:rsidR="00D139A9" w:rsidRPr="00904AAC" w:rsidRDefault="00D139A9"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أنجزت المهمة.</w:t>
            </w:r>
          </w:p>
        </w:tc>
        <w:tc>
          <w:tcPr>
            <w:tcW w:w="5670" w:type="dxa"/>
            <w:shd w:val="clear" w:color="auto" w:fill="auto"/>
          </w:tcPr>
          <w:p w14:paraId="00C4E8F0" w14:textId="77777777" w:rsidR="00D139A9" w:rsidRPr="00904AAC" w:rsidRDefault="00D139A9" w:rsidP="00D139A9">
            <w:pPr>
              <w:spacing w:after="120"/>
              <w:ind w:left="29" w:firstLine="14"/>
              <w:rPr>
                <w:rFonts w:ascii="Simplified Arabic" w:hAnsi="Simplified Arabic" w:cs="Simplified Arabic"/>
                <w:sz w:val="22"/>
                <w:szCs w:val="22"/>
              </w:rPr>
            </w:pPr>
            <w:r>
              <w:rPr>
                <w:rFonts w:ascii="Simplified Arabic" w:hAnsi="Simplified Arabic" w:cs="Simplified Arabic" w:hint="cs"/>
                <w:sz w:val="22"/>
                <w:szCs w:val="22"/>
                <w:rtl/>
              </w:rPr>
              <w:t xml:space="preserve">في اجتماعه الرابع عشر، اعتمد مؤتمر الأطراف المبادئ التوجيهية الطوعية </w:t>
            </w:r>
            <w:r w:rsidRPr="00D139A9">
              <w:rPr>
                <w:rFonts w:ascii="Simplified Arabic" w:hAnsi="Simplified Arabic" w:cs="Simplified Arabic"/>
                <w:color w:val="000000"/>
                <w:sz w:val="22"/>
                <w:szCs w:val="22"/>
                <w:rtl/>
              </w:rPr>
              <w:t>روتسوليهيرساجيك</w:t>
            </w:r>
            <w:r>
              <w:rPr>
                <w:rFonts w:ascii="Simplified Arabic" w:hAnsi="Simplified Arabic" w:cs="Simplified Arabic" w:hint="cs"/>
                <w:sz w:val="22"/>
                <w:szCs w:val="22"/>
                <w:rtl/>
              </w:rPr>
              <w:t xml:space="preserve"> لإعادة توطين المعارف التقليدية للشعوب الأصلية والمجتمعات المحلية ذات الصلة بحفظ التنوع البيولوجي واستخدامه المستدام (</w:t>
            </w:r>
            <w:r w:rsidRPr="00F1144C">
              <w:rPr>
                <w:rFonts w:ascii="Simplified Arabic" w:hAnsi="Simplified Arabic" w:cs="Simplified Arabic" w:hint="cs"/>
                <w:color w:val="0000FF"/>
                <w:sz w:val="22"/>
                <w:szCs w:val="22"/>
                <w:u w:val="single"/>
                <w:rtl/>
              </w:rPr>
              <w:t xml:space="preserve">المقرر </w:t>
            </w:r>
            <w:hyperlink r:id="rId27" w:history="1">
              <w:r w:rsidRPr="00F1144C">
                <w:rPr>
                  <w:rStyle w:val="Hyperlink"/>
                  <w:rFonts w:ascii="Simplified Arabic" w:hAnsi="Simplified Arabic" w:cs="Simplified Arabic" w:hint="cs"/>
                  <w:color w:val="0000FF"/>
                  <w:sz w:val="22"/>
                  <w:szCs w:val="22"/>
                  <w:u w:val="single"/>
                  <w:rtl/>
                </w:rPr>
                <w:t>14/12</w:t>
              </w:r>
            </w:hyperlink>
            <w:r>
              <w:rPr>
                <w:rFonts w:ascii="Simplified Arabic" w:hAnsi="Simplified Arabic" w:cs="Simplified Arabic" w:hint="cs"/>
                <w:sz w:val="22"/>
                <w:szCs w:val="22"/>
                <w:rtl/>
              </w:rPr>
              <w:t>).</w:t>
            </w:r>
          </w:p>
        </w:tc>
      </w:tr>
      <w:tr w:rsidR="00D139A9" w:rsidRPr="00904AAC" w14:paraId="00C4E8F6" w14:textId="77777777" w:rsidTr="00F10EBB">
        <w:trPr>
          <w:jc w:val="center"/>
        </w:trPr>
        <w:tc>
          <w:tcPr>
            <w:tcW w:w="3686" w:type="dxa"/>
            <w:shd w:val="clear" w:color="auto" w:fill="auto"/>
          </w:tcPr>
          <w:p w14:paraId="00C4E8F2" w14:textId="77777777" w:rsidR="00D139A9" w:rsidRPr="00904AAC" w:rsidRDefault="00D139A9" w:rsidP="00F1144C">
            <w:pPr>
              <w:ind w:left="34" w:firstLine="13"/>
              <w:rPr>
                <w:rFonts w:ascii="Simplified Arabic" w:eastAsia="Times New Roman" w:hAnsi="Simplified Arabic" w:cs="Simplified Arabic"/>
                <w:b/>
                <w:sz w:val="22"/>
                <w:szCs w:val="22"/>
              </w:rPr>
            </w:pPr>
            <w:r w:rsidRPr="00904AAC">
              <w:rPr>
                <w:rFonts w:ascii="Simplified Arabic" w:eastAsia="Times New Roman" w:hAnsi="Simplified Arabic" w:cs="Simplified Arabic" w:hint="cs"/>
                <w:bCs/>
                <w:sz w:val="22"/>
                <w:szCs w:val="22"/>
                <w:rtl/>
              </w:rPr>
              <w:t>المهمة 16</w:t>
            </w:r>
            <w:r w:rsidRPr="00904AAC">
              <w:rPr>
                <w:rFonts w:ascii="Simplified Arabic" w:eastAsia="Times New Roman" w:hAnsi="Simplified Arabic" w:cs="Simplified Arabic" w:hint="cs"/>
                <w:b/>
                <w:sz w:val="22"/>
                <w:szCs w:val="22"/>
                <w:rtl/>
              </w:rPr>
              <w:t xml:space="preserve">.  </w:t>
            </w:r>
            <w:r w:rsidR="00C8469F">
              <w:rPr>
                <w:rFonts w:ascii="Simplified Arabic" w:eastAsia="Times New Roman" w:hAnsi="Simplified Arabic" w:cs="Simplified Arabic" w:hint="cs"/>
                <w:b/>
                <w:sz w:val="22"/>
                <w:szCs w:val="22"/>
                <w:rtl/>
              </w:rPr>
              <w:t>تحدد الأمينة التنفيذية وتجمع وتحلل، مع مشاركة الشعوب الأصلية والمجتمعات المحلية، المدونات العرفية للسوك الأخ</w:t>
            </w:r>
            <w:r w:rsidR="00F1144C">
              <w:rPr>
                <w:rFonts w:ascii="Simplified Arabic" w:eastAsia="Times New Roman" w:hAnsi="Simplified Arabic" w:cs="Simplified Arabic" w:hint="cs"/>
                <w:b/>
                <w:sz w:val="22"/>
                <w:szCs w:val="22"/>
                <w:rtl/>
              </w:rPr>
              <w:t>لا</w:t>
            </w:r>
            <w:r w:rsidR="00C8469F">
              <w:rPr>
                <w:rFonts w:ascii="Simplified Arabic" w:eastAsia="Times New Roman" w:hAnsi="Simplified Arabic" w:cs="Simplified Arabic" w:hint="cs"/>
                <w:b/>
                <w:sz w:val="22"/>
                <w:szCs w:val="22"/>
                <w:rtl/>
              </w:rPr>
              <w:t>قي الحالية لإرشاد إعداد نماذج لمدونات السلوك الأخلاقي لإجراء البحوث، والحصول واستخدام وتبادل وإدارة المعلومات بخصوص المعارف التقليدية والإبتكارات والممارسات لحفظ التنوع البيولوجي واستخدامه المستدام.</w:t>
            </w:r>
          </w:p>
        </w:tc>
        <w:tc>
          <w:tcPr>
            <w:tcW w:w="1418" w:type="dxa"/>
            <w:shd w:val="clear" w:color="auto" w:fill="auto"/>
          </w:tcPr>
          <w:p w14:paraId="00C4E8F3" w14:textId="77777777" w:rsidR="00D139A9" w:rsidRDefault="00D139A9">
            <w:r>
              <w:rPr>
                <w:rFonts w:ascii="Simplified Arabic" w:eastAsia="Times New Roman" w:hAnsi="Simplified Arabic" w:cs="Simplified Arabic" w:hint="cs"/>
                <w:sz w:val="22"/>
                <w:szCs w:val="22"/>
                <w:rtl/>
              </w:rPr>
              <w:t xml:space="preserve">أمانة الاتفاقية والفريق العامل </w:t>
            </w:r>
            <w:r w:rsidRPr="007C32FE">
              <w:rPr>
                <w:rFonts w:ascii="Simplified Arabic" w:eastAsia="Times New Roman" w:hAnsi="Simplified Arabic" w:cs="Simplified Arabic" w:hint="cs"/>
                <w:sz w:val="22"/>
                <w:szCs w:val="22"/>
                <w:rtl/>
              </w:rPr>
              <w:t>المعني بالمادة 8(ي) والأحكام المتصلة بها</w:t>
            </w:r>
          </w:p>
        </w:tc>
        <w:tc>
          <w:tcPr>
            <w:tcW w:w="3402" w:type="dxa"/>
            <w:shd w:val="clear" w:color="auto" w:fill="auto"/>
          </w:tcPr>
          <w:p w14:paraId="00C4E8F4" w14:textId="77777777" w:rsidR="00D139A9" w:rsidRPr="00904AAC" w:rsidRDefault="00D139A9"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أنجزت المهمة.</w:t>
            </w:r>
          </w:p>
        </w:tc>
        <w:tc>
          <w:tcPr>
            <w:tcW w:w="5670" w:type="dxa"/>
            <w:shd w:val="clear" w:color="auto" w:fill="auto"/>
          </w:tcPr>
          <w:p w14:paraId="00C4E8F5" w14:textId="77777777" w:rsidR="00D139A9" w:rsidRPr="00904AAC" w:rsidRDefault="00C8469F" w:rsidP="00327CA9">
            <w:pPr>
              <w:spacing w:after="120"/>
              <w:ind w:left="29" w:firstLine="14"/>
              <w:rPr>
                <w:rFonts w:ascii="Simplified Arabic" w:hAnsi="Simplified Arabic" w:cs="Simplified Arabic"/>
                <w:sz w:val="22"/>
                <w:szCs w:val="22"/>
              </w:rPr>
            </w:pPr>
            <w:r>
              <w:rPr>
                <w:rFonts w:ascii="Simplified Arabic" w:hAnsi="Simplified Arabic" w:cs="Simplified Arabic" w:hint="cs"/>
                <w:sz w:val="22"/>
                <w:szCs w:val="22"/>
                <w:rtl/>
              </w:rPr>
              <w:t xml:space="preserve">عقب عملية التجميع، أعد الفريق العامل المعني بالمادة 8(ي) والأحكام المتصلة لها مدونة سلوك أخلاقية مقترحة لإرشاد إعداد نماذج مدونات السلوك الأخلاقي </w:t>
            </w:r>
            <w:r w:rsidR="00F1144C">
              <w:rPr>
                <w:rFonts w:ascii="Simplified Arabic" w:hAnsi="Simplified Arabic" w:cs="Simplified Arabic" w:hint="cs"/>
                <w:sz w:val="22"/>
                <w:szCs w:val="22"/>
                <w:rtl/>
              </w:rPr>
              <w:t xml:space="preserve">للبحوث والحصول والاستخدام وتبادل وإدارة المعلومات بخصوص المعارف التقليدية. وتم إحالة مدونة السلوك الأخلاقي المقترحة إلى مؤتمر الأطراف للنظر فيها في اجتماعه العاشر، حيث اعتمدت الأطراف عناصرها لمدونه السلوك الأخلاقي وقررت </w:t>
            </w:r>
            <w:r w:rsidR="00327CA9">
              <w:rPr>
                <w:rFonts w:ascii="Simplified Arabic" w:hAnsi="Simplified Arabic" w:cs="Simplified Arabic" w:hint="cs"/>
                <w:sz w:val="22"/>
                <w:szCs w:val="22"/>
                <w:rtl/>
                <w:lang w:bidi="ar-EG"/>
              </w:rPr>
              <w:t xml:space="preserve">إطلاق عنوان لعناصر المدونة </w:t>
            </w:r>
            <w:r w:rsidR="00327CA9" w:rsidRPr="00327CA9">
              <w:rPr>
                <w:rFonts w:ascii="Simplified Arabic" w:hAnsi="Simplified Arabic" w:cs="Simplified Arabic"/>
                <w:sz w:val="22"/>
                <w:szCs w:val="22"/>
                <w:rtl/>
                <w:lang w:bidi="ar-EG"/>
              </w:rPr>
              <w:t xml:space="preserve">"مدونة السلوك الأخلاقي </w:t>
            </w:r>
            <w:r w:rsidR="00327CA9" w:rsidRPr="00327CA9">
              <w:rPr>
                <w:rFonts w:ascii="Simplified Arabic" w:hAnsi="Simplified Arabic" w:cs="Simplified Arabic"/>
                <w:sz w:val="22"/>
                <w:szCs w:val="22"/>
                <w:rtl/>
                <w:lang w:val="en-CA" w:bidi="ar-EG"/>
              </w:rPr>
              <w:t>تغاريوايي:ري</w:t>
            </w:r>
            <w:r w:rsidR="00327CA9" w:rsidRPr="00327CA9">
              <w:rPr>
                <w:rFonts w:ascii="Simplified Arabic" w:hAnsi="Simplified Arabic" w:cs="Simplified Arabic"/>
                <w:sz w:val="22"/>
                <w:szCs w:val="22"/>
                <w:rtl/>
                <w:lang w:bidi="ar-EG"/>
              </w:rPr>
              <w:t xml:space="preserve"> لاحترام التراث الثقافي والفكري للمجتمعات الأصلية والمحلية ذي </w:t>
            </w:r>
            <w:r w:rsidR="00327CA9" w:rsidRPr="00327CA9">
              <w:rPr>
                <w:rFonts w:ascii="Simplified Arabic" w:hAnsi="Simplified Arabic" w:cs="Simplified Arabic"/>
                <w:sz w:val="22"/>
                <w:szCs w:val="22"/>
                <w:rtl/>
                <w:lang w:bidi="ar-EG"/>
              </w:rPr>
              <w:lastRenderedPageBreak/>
              <w:t>الصلة بحفظ التنوع البيولوجي واستخدامه المستدام</w:t>
            </w:r>
            <w:r w:rsidR="00327CA9">
              <w:rPr>
                <w:rFonts w:ascii="Simplified Arabic" w:hAnsi="Simplified Arabic" w:cs="Simplified Arabic" w:hint="cs"/>
                <w:sz w:val="22"/>
                <w:szCs w:val="22"/>
                <w:rtl/>
              </w:rPr>
              <w:t>".</w:t>
            </w:r>
          </w:p>
        </w:tc>
      </w:tr>
      <w:tr w:rsidR="00152866" w:rsidRPr="00904AAC" w14:paraId="00C4E901" w14:textId="77777777" w:rsidTr="00F10EBB">
        <w:trPr>
          <w:jc w:val="center"/>
        </w:trPr>
        <w:tc>
          <w:tcPr>
            <w:tcW w:w="3686" w:type="dxa"/>
            <w:shd w:val="clear" w:color="auto" w:fill="auto"/>
          </w:tcPr>
          <w:p w14:paraId="00C4E8F7" w14:textId="77777777" w:rsidR="00152866" w:rsidRPr="00904AAC" w:rsidRDefault="00152866" w:rsidP="006A5731">
            <w:pPr>
              <w:ind w:left="34" w:firstLine="13"/>
              <w:rPr>
                <w:rFonts w:ascii="Simplified Arabic" w:eastAsia="Times New Roman" w:hAnsi="Simplified Arabic" w:cs="Simplified Arabic"/>
                <w:b/>
                <w:sz w:val="22"/>
                <w:szCs w:val="22"/>
              </w:rPr>
            </w:pPr>
            <w:r w:rsidRPr="00904AAC">
              <w:rPr>
                <w:rFonts w:ascii="Simplified Arabic" w:eastAsia="Times New Roman" w:hAnsi="Simplified Arabic" w:cs="Simplified Arabic" w:hint="cs"/>
                <w:bCs/>
                <w:sz w:val="22"/>
                <w:szCs w:val="22"/>
                <w:rtl/>
              </w:rPr>
              <w:lastRenderedPageBreak/>
              <w:t>المهمة 17</w:t>
            </w:r>
            <w:r w:rsidRPr="00904AAC">
              <w:rPr>
                <w:rFonts w:ascii="Simplified Arabic" w:eastAsia="Times New Roman" w:hAnsi="Simplified Arabic" w:cs="Simplified Arabic" w:hint="cs"/>
                <w:b/>
                <w:sz w:val="22"/>
                <w:szCs w:val="22"/>
                <w:rtl/>
              </w:rPr>
              <w:t xml:space="preserve">.  </w:t>
            </w:r>
            <w:r w:rsidR="00D139A9">
              <w:rPr>
                <w:rFonts w:ascii="Simplified Arabic" w:eastAsia="Times New Roman" w:hAnsi="Simplified Arabic" w:cs="Simplified Arabic" w:hint="cs"/>
                <w:b/>
                <w:sz w:val="22"/>
                <w:szCs w:val="22"/>
                <w:rtl/>
              </w:rPr>
              <w:t>تعد الأمينة التنفيذية، بالتعاون مع الحكومات والشعوب</w:t>
            </w:r>
            <w:r w:rsidR="00EB4AB8">
              <w:rPr>
                <w:rFonts w:ascii="Simplified Arabic" w:eastAsia="Times New Roman" w:hAnsi="Simplified Arabic" w:cs="Simplified Arabic" w:hint="cs"/>
                <w:b/>
                <w:sz w:val="22"/>
                <w:szCs w:val="22"/>
                <w:rtl/>
              </w:rPr>
              <w:t xml:space="preserve"> </w:t>
            </w:r>
            <w:r w:rsidR="00D139A9">
              <w:rPr>
                <w:rFonts w:ascii="Simplified Arabic" w:eastAsia="Times New Roman" w:hAnsi="Simplified Arabic" w:cs="Simplified Arabic" w:hint="cs"/>
                <w:b/>
                <w:sz w:val="22"/>
                <w:szCs w:val="22"/>
                <w:rtl/>
              </w:rPr>
              <w:t>الأصلية والمجتمعات المحلية، طرائق ومعايير للمساعدة في تقييم تنفيذ المادة 8(ي) والأحكام المتصلة بها على المستويات الد</w:t>
            </w:r>
            <w:r w:rsidR="00327CA9">
              <w:rPr>
                <w:rFonts w:ascii="Simplified Arabic" w:eastAsia="Times New Roman" w:hAnsi="Simplified Arabic" w:cs="Simplified Arabic" w:hint="cs"/>
                <w:b/>
                <w:sz w:val="22"/>
                <w:szCs w:val="22"/>
                <w:rtl/>
              </w:rPr>
              <w:t>ولي والإقليمي والوطني والمحلي</w:t>
            </w:r>
            <w:r w:rsidR="00D139A9">
              <w:rPr>
                <w:rFonts w:ascii="Simplified Arabic" w:eastAsia="Times New Roman" w:hAnsi="Simplified Arabic" w:cs="Simplified Arabic" w:hint="cs"/>
                <w:b/>
                <w:sz w:val="22"/>
                <w:szCs w:val="22"/>
                <w:rtl/>
              </w:rPr>
              <w:t>، والإبلاغ عنها في التقارير الوطنية بما يتماشى مع المادة 26.</w:t>
            </w:r>
          </w:p>
        </w:tc>
        <w:tc>
          <w:tcPr>
            <w:tcW w:w="1418" w:type="dxa"/>
            <w:shd w:val="clear" w:color="auto" w:fill="auto"/>
          </w:tcPr>
          <w:p w14:paraId="00C4E8F8" w14:textId="77777777" w:rsidR="00152866" w:rsidRPr="00904AAC" w:rsidRDefault="00D139A9"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أمانة الاتفاقية</w:t>
            </w:r>
          </w:p>
        </w:tc>
        <w:tc>
          <w:tcPr>
            <w:tcW w:w="3402" w:type="dxa"/>
            <w:shd w:val="clear" w:color="auto" w:fill="auto"/>
          </w:tcPr>
          <w:p w14:paraId="00C4E8F9" w14:textId="77777777" w:rsidR="00152866" w:rsidRPr="00904AAC" w:rsidRDefault="00D139A9"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تظل المهمة قيد التنفيذ في سياق المزيد م</w:t>
            </w:r>
            <w:r w:rsidR="00C8469F">
              <w:rPr>
                <w:rFonts w:ascii="Simplified Arabic" w:eastAsia="Times New Roman" w:hAnsi="Simplified Arabic" w:cs="Simplified Arabic" w:hint="cs"/>
                <w:sz w:val="22"/>
                <w:szCs w:val="22"/>
                <w:rtl/>
              </w:rPr>
              <w:t>ن</w:t>
            </w:r>
            <w:r>
              <w:rPr>
                <w:rFonts w:ascii="Simplified Arabic" w:eastAsia="Times New Roman" w:hAnsi="Simplified Arabic" w:cs="Simplified Arabic" w:hint="cs"/>
                <w:sz w:val="22"/>
                <w:szCs w:val="22"/>
                <w:rtl/>
              </w:rPr>
              <w:t xml:space="preserve"> التطورات الجارية لإطار الرصد لإطار كونمينغ-مونتريال العالمي للتنوع البيولوجي</w:t>
            </w:r>
            <w:r w:rsidR="00C8469F">
              <w:rPr>
                <w:rFonts w:ascii="Simplified Arabic" w:eastAsia="Times New Roman" w:hAnsi="Simplified Arabic" w:cs="Simplified Arabic" w:hint="cs"/>
                <w:sz w:val="22"/>
                <w:szCs w:val="22"/>
                <w:rtl/>
              </w:rPr>
              <w:t xml:space="preserve"> وإعداد برنامج عمل جديد بشأن المادة 8(ي) والأحكام المتصلة بها في الاتفاقية ذات الصلة بالشعوب الأصلية والمجتمعات المحلية.</w:t>
            </w:r>
          </w:p>
        </w:tc>
        <w:tc>
          <w:tcPr>
            <w:tcW w:w="5670" w:type="dxa"/>
            <w:shd w:val="clear" w:color="auto" w:fill="auto"/>
          </w:tcPr>
          <w:p w14:paraId="00C4E8FA" w14:textId="77777777" w:rsidR="00152866" w:rsidRDefault="00EB4AB8" w:rsidP="002635FE">
            <w:pPr>
              <w:spacing w:after="120"/>
              <w:ind w:left="29" w:firstLine="14"/>
              <w:rPr>
                <w:rFonts w:ascii="Simplified Arabic" w:hAnsi="Simplified Arabic" w:cs="Simplified Arabic"/>
                <w:sz w:val="22"/>
                <w:szCs w:val="22"/>
                <w:rtl/>
              </w:rPr>
            </w:pPr>
            <w:r>
              <w:rPr>
                <w:rFonts w:ascii="Simplified Arabic" w:hAnsi="Simplified Arabic" w:cs="Simplified Arabic" w:hint="cs"/>
                <w:sz w:val="22"/>
                <w:szCs w:val="22"/>
                <w:rtl/>
              </w:rPr>
              <w:t>أحرز التقدم في تنفيذ هذه المهمة، لا سيما بالعلاقة إلى عناصر المعارف التقليدية في الخطط الاستراتيجية العالمية للتنوع البيولوجي، لا سيما الخطة الاستراتيجية للتنوع البيولوجي للفترة 2011-2020. وتمثل أحد الأمثلة الرئيسية في اعتماد المؤشرات الأربعة التالية للمعارف التقليدية لرصد تنفيذ الهدف 18 من أهداف أيشي:</w:t>
            </w:r>
          </w:p>
          <w:p w14:paraId="00C4E8FB" w14:textId="77777777" w:rsidR="00EB4AB8" w:rsidRDefault="00EB4AB8" w:rsidP="00327CA9">
            <w:pPr>
              <w:pStyle w:val="ListParagraph"/>
              <w:numPr>
                <w:ilvl w:val="0"/>
                <w:numId w:val="40"/>
              </w:numPr>
              <w:bidi/>
              <w:spacing w:after="120"/>
              <w:ind w:left="454" w:hanging="454"/>
              <w:contextualSpacing w:val="0"/>
              <w:rPr>
                <w:rFonts w:ascii="Simplified Arabic" w:hAnsi="Simplified Arabic" w:cs="Simplified Arabic"/>
                <w:szCs w:val="22"/>
              </w:rPr>
            </w:pPr>
            <w:r>
              <w:rPr>
                <w:rFonts w:ascii="Simplified Arabic" w:hAnsi="Simplified Arabic" w:cs="Simplified Arabic" w:hint="cs"/>
                <w:szCs w:val="22"/>
                <w:rtl/>
              </w:rPr>
              <w:t>الحالة والاتجاهات في التغير في استخدام الأراضي وحيازة الأراضي في الأقاليم التقليدية للشعوب الأصلية والمجتمعات المحلية (المقرر 10/43)؛</w:t>
            </w:r>
          </w:p>
          <w:p w14:paraId="00C4E8FC" w14:textId="77777777" w:rsidR="00EB4AB8" w:rsidRDefault="00EB4AB8" w:rsidP="00327CA9">
            <w:pPr>
              <w:pStyle w:val="ListParagraph"/>
              <w:numPr>
                <w:ilvl w:val="0"/>
                <w:numId w:val="40"/>
              </w:numPr>
              <w:bidi/>
              <w:spacing w:after="120"/>
              <w:ind w:left="454" w:hanging="454"/>
              <w:contextualSpacing w:val="0"/>
              <w:rPr>
                <w:rFonts w:ascii="Simplified Arabic" w:hAnsi="Simplified Arabic" w:cs="Simplified Arabic"/>
                <w:szCs w:val="22"/>
              </w:rPr>
            </w:pPr>
            <w:r>
              <w:rPr>
                <w:rFonts w:ascii="Simplified Arabic" w:hAnsi="Simplified Arabic" w:cs="Simplified Arabic" w:hint="cs"/>
                <w:szCs w:val="22"/>
                <w:rtl/>
              </w:rPr>
              <w:t>الحالة والاتجاهات في ممارسة المهن التقليدية (المقرر 10/43)؛</w:t>
            </w:r>
          </w:p>
          <w:p w14:paraId="00C4E8FD" w14:textId="77777777" w:rsidR="00EB4AB8" w:rsidRDefault="007438C7" w:rsidP="00327CA9">
            <w:pPr>
              <w:pStyle w:val="ListParagraph"/>
              <w:numPr>
                <w:ilvl w:val="0"/>
                <w:numId w:val="40"/>
              </w:numPr>
              <w:bidi/>
              <w:spacing w:after="120"/>
              <w:ind w:left="454" w:hanging="454"/>
              <w:contextualSpacing w:val="0"/>
              <w:rPr>
                <w:rFonts w:ascii="Simplified Arabic" w:hAnsi="Simplified Arabic" w:cs="Simplified Arabic"/>
                <w:szCs w:val="22"/>
              </w:rPr>
            </w:pPr>
            <w:r>
              <w:rPr>
                <w:rFonts w:ascii="Simplified Arabic" w:hAnsi="Simplified Arabic" w:cs="Simplified Arabic" w:hint="cs"/>
                <w:szCs w:val="22"/>
                <w:rtl/>
              </w:rPr>
              <w:t>الحالة والاتجاهات في التنوع اللغوي وأعداد المتحدثين باللغات الأصلية (المقرران 7/30 و8/15)؛</w:t>
            </w:r>
          </w:p>
          <w:p w14:paraId="00C4E8FE" w14:textId="77777777" w:rsidR="007438C7" w:rsidRDefault="007438C7" w:rsidP="00327CA9">
            <w:pPr>
              <w:pStyle w:val="ListParagraph"/>
              <w:numPr>
                <w:ilvl w:val="0"/>
                <w:numId w:val="40"/>
              </w:numPr>
              <w:bidi/>
              <w:spacing w:after="120"/>
              <w:ind w:left="454" w:hanging="454"/>
              <w:contextualSpacing w:val="0"/>
              <w:rPr>
                <w:rFonts w:ascii="Simplified Arabic" w:hAnsi="Simplified Arabic" w:cs="Simplified Arabic"/>
                <w:szCs w:val="22"/>
              </w:rPr>
            </w:pPr>
            <w:r>
              <w:rPr>
                <w:rFonts w:ascii="Simplified Arabic" w:hAnsi="Simplified Arabic" w:cs="Simplified Arabic" w:hint="cs"/>
                <w:szCs w:val="22"/>
                <w:rtl/>
              </w:rPr>
              <w:t>الاتجاهات التي تحترم فيها المعارف التقليدية والممارسات من خلال دمجها بالكامل، والضمانات والمشاركة الكاملة والفعالة للشعوب الأصلية والمجتمعات المحلية في التنفيذ الوطني للخطة الاستراتيجية (المقرر 11/3، القسم ألف، المرفق).</w:t>
            </w:r>
          </w:p>
          <w:p w14:paraId="00C4E8FF" w14:textId="77777777" w:rsidR="007438C7" w:rsidRDefault="007438C7" w:rsidP="007438C7">
            <w:pPr>
              <w:spacing w:after="120"/>
              <w:rPr>
                <w:rFonts w:ascii="Simplified Arabic" w:hAnsi="Simplified Arabic" w:cs="Simplified Arabic"/>
                <w:szCs w:val="22"/>
                <w:rtl/>
                <w:lang w:val="en-GB"/>
              </w:rPr>
            </w:pPr>
            <w:r>
              <w:rPr>
                <w:rFonts w:ascii="Simplified Arabic" w:hAnsi="Simplified Arabic" w:cs="Simplified Arabic" w:hint="cs"/>
                <w:szCs w:val="22"/>
                <w:rtl/>
                <w:lang w:val="en-GB"/>
              </w:rPr>
              <w:t>أسهم اعتماد المؤشرات الأربعة للمعارف التقليدية في تنفيذ المهمة 17. وهناك حاجة إلى المزيد من العمل لإعداد منهجيات لجمع البيانات وتفعيل تلك المؤشرات.</w:t>
            </w:r>
          </w:p>
          <w:p w14:paraId="00C4E900" w14:textId="77777777" w:rsidR="007438C7" w:rsidRPr="007438C7" w:rsidRDefault="007438C7" w:rsidP="007438C7">
            <w:pPr>
              <w:spacing w:after="120"/>
              <w:rPr>
                <w:rFonts w:ascii="Simplified Arabic" w:hAnsi="Simplified Arabic" w:cs="Simplified Arabic"/>
                <w:szCs w:val="22"/>
                <w:lang w:val="en-GB"/>
              </w:rPr>
            </w:pPr>
            <w:r>
              <w:rPr>
                <w:rFonts w:ascii="Simplified Arabic" w:hAnsi="Simplified Arabic" w:cs="Simplified Arabic" w:hint="cs"/>
                <w:szCs w:val="22"/>
                <w:rtl/>
                <w:lang w:val="en-GB"/>
              </w:rPr>
              <w:t>تشمل العملية لمزيد من تطوير إطار الرصد لإطار كونمينغ-مونتريال العالمي للتنوع البيولوجي تقييما للحالة الراهنة للمؤشرات الأربعة للمعارف التقليدية وعرضا للخطوات لمزيد من تطويرها وتفعيلها.</w:t>
            </w:r>
          </w:p>
        </w:tc>
      </w:tr>
      <w:tr w:rsidR="00152866" w:rsidRPr="00904AAC" w14:paraId="00C4E908" w14:textId="77777777" w:rsidTr="00F10EBB">
        <w:trPr>
          <w:jc w:val="center"/>
        </w:trPr>
        <w:tc>
          <w:tcPr>
            <w:tcW w:w="3686" w:type="dxa"/>
            <w:shd w:val="clear" w:color="auto" w:fill="auto"/>
          </w:tcPr>
          <w:p w14:paraId="00C4E902" w14:textId="77777777" w:rsidR="00152866" w:rsidRPr="00904AAC" w:rsidRDefault="00152866" w:rsidP="006A5731">
            <w:pPr>
              <w:ind w:left="34" w:firstLine="13"/>
              <w:rPr>
                <w:rFonts w:ascii="Simplified Arabic" w:eastAsia="Times New Roman" w:hAnsi="Simplified Arabic" w:cs="Simplified Arabic"/>
                <w:b/>
                <w:sz w:val="22"/>
                <w:szCs w:val="22"/>
              </w:rPr>
            </w:pPr>
            <w:r w:rsidRPr="00904AAC">
              <w:rPr>
                <w:rFonts w:ascii="Simplified Arabic" w:eastAsia="Times New Roman" w:hAnsi="Simplified Arabic" w:cs="Simplified Arabic" w:hint="cs"/>
                <w:b/>
                <w:sz w:val="22"/>
                <w:szCs w:val="22"/>
                <w:rtl/>
              </w:rPr>
              <w:t>خطة العمل المتعلقة بالاستخدام المألوف المستدام للتنوع البيولوجي</w:t>
            </w:r>
          </w:p>
        </w:tc>
        <w:tc>
          <w:tcPr>
            <w:tcW w:w="1418" w:type="dxa"/>
            <w:shd w:val="clear" w:color="auto" w:fill="auto"/>
          </w:tcPr>
          <w:p w14:paraId="00C4E903" w14:textId="77777777" w:rsidR="00152866" w:rsidRPr="00904AAC" w:rsidRDefault="007438C7"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t xml:space="preserve">الفريق العامل المعني بالمادة 8(ي) والأحكام </w:t>
            </w:r>
            <w:r>
              <w:rPr>
                <w:rFonts w:ascii="Simplified Arabic" w:eastAsia="Times New Roman" w:hAnsi="Simplified Arabic" w:cs="Simplified Arabic" w:hint="cs"/>
                <w:sz w:val="22"/>
                <w:szCs w:val="22"/>
                <w:rtl/>
              </w:rPr>
              <w:lastRenderedPageBreak/>
              <w:t>المتصلة بها</w:t>
            </w:r>
          </w:p>
        </w:tc>
        <w:tc>
          <w:tcPr>
            <w:tcW w:w="3402" w:type="dxa"/>
            <w:shd w:val="clear" w:color="auto" w:fill="auto"/>
          </w:tcPr>
          <w:p w14:paraId="00C4E904" w14:textId="77777777" w:rsidR="00152866" w:rsidRPr="00904AAC" w:rsidRDefault="007438C7" w:rsidP="006A5731">
            <w:pPr>
              <w:suppressLineNumbers/>
              <w:suppressAutoHyphens/>
              <w:ind w:left="34" w:firstLine="13"/>
              <w:rPr>
                <w:rFonts w:ascii="Simplified Arabic" w:eastAsia="Times New Roman" w:hAnsi="Simplified Arabic" w:cs="Simplified Arabic"/>
                <w:sz w:val="22"/>
                <w:szCs w:val="22"/>
              </w:rPr>
            </w:pPr>
            <w:r>
              <w:rPr>
                <w:rFonts w:ascii="Simplified Arabic" w:eastAsia="Times New Roman" w:hAnsi="Simplified Arabic" w:cs="Simplified Arabic" w:hint="cs"/>
                <w:sz w:val="22"/>
                <w:szCs w:val="22"/>
                <w:rtl/>
              </w:rPr>
              <w:lastRenderedPageBreak/>
              <w:t>أنشئت خطة العمل.</w:t>
            </w:r>
          </w:p>
        </w:tc>
        <w:tc>
          <w:tcPr>
            <w:tcW w:w="5670" w:type="dxa"/>
            <w:shd w:val="clear" w:color="auto" w:fill="auto"/>
          </w:tcPr>
          <w:p w14:paraId="00C4E905" w14:textId="77777777" w:rsidR="00152866" w:rsidRDefault="007438C7" w:rsidP="00327CA9">
            <w:pPr>
              <w:spacing w:after="120"/>
              <w:ind w:left="29" w:firstLine="14"/>
              <w:rPr>
                <w:rFonts w:ascii="Simplified Arabic" w:hAnsi="Simplified Arabic" w:cs="Simplified Arabic"/>
                <w:sz w:val="22"/>
                <w:szCs w:val="22"/>
                <w:rtl/>
                <w:lang w:bidi="ar-EG"/>
              </w:rPr>
            </w:pPr>
            <w:r>
              <w:rPr>
                <w:rFonts w:ascii="Simplified Arabic" w:hAnsi="Simplified Arabic" w:cs="Simplified Arabic" w:hint="cs"/>
                <w:sz w:val="22"/>
                <w:szCs w:val="22"/>
                <w:rtl/>
              </w:rPr>
              <w:t xml:space="preserve">في اجتماعه العاشر، قرر مؤتمر الأطراف إدراج عنصر رئيسي جديد بشأن المادة 10 مع التركيز على المادة 10(ج) في برنامج العمل المنقح بشأن المادة 8(ي) والأحكام المتصلة بها وطلب </w:t>
            </w:r>
            <w:r w:rsidRPr="007438C7">
              <w:rPr>
                <w:rFonts w:ascii="Simplified Arabic" w:hAnsi="Simplified Arabic" w:cs="Simplified Arabic"/>
                <w:sz w:val="22"/>
                <w:szCs w:val="22"/>
                <w:rtl/>
              </w:rPr>
              <w:t xml:space="preserve">إلى </w:t>
            </w:r>
            <w:r>
              <w:rPr>
                <w:rFonts w:ascii="Simplified Arabic" w:hAnsi="Simplified Arabic" w:cs="Simplified Arabic"/>
                <w:sz w:val="22"/>
                <w:szCs w:val="22"/>
                <w:rtl/>
                <w:lang w:bidi="ar-EG"/>
              </w:rPr>
              <w:t>الفريق العامل</w:t>
            </w:r>
            <w:r w:rsidRPr="007438C7">
              <w:rPr>
                <w:rFonts w:ascii="Simplified Arabic" w:hAnsi="Simplified Arabic" w:cs="Simplified Arabic"/>
                <w:sz w:val="22"/>
                <w:szCs w:val="22"/>
                <w:rtl/>
                <w:lang w:bidi="ar-EG"/>
              </w:rPr>
              <w:t xml:space="preserve">، استناداً إلى مبادئ أديس </w:t>
            </w:r>
            <w:r w:rsidRPr="007438C7">
              <w:rPr>
                <w:rFonts w:ascii="Simplified Arabic" w:hAnsi="Simplified Arabic" w:cs="Simplified Arabic"/>
                <w:sz w:val="22"/>
                <w:szCs w:val="22"/>
                <w:rtl/>
                <w:lang w:bidi="ar-EG"/>
              </w:rPr>
              <w:lastRenderedPageBreak/>
              <w:t xml:space="preserve">أبابا وخطوطها التوجيهية، إعداد المزيد من الإرشادات بشأن الاستخدام المستدام والتدابير الحافزة ذات الصلة التي تقدم إلى </w:t>
            </w:r>
            <w:r>
              <w:rPr>
                <w:rFonts w:ascii="Simplified Arabic" w:hAnsi="Simplified Arabic" w:cs="Simplified Arabic" w:hint="cs"/>
                <w:sz w:val="22"/>
                <w:szCs w:val="22"/>
                <w:rtl/>
                <w:lang w:bidi="ar-EG"/>
              </w:rPr>
              <w:t>الشعوب</w:t>
            </w:r>
            <w:r w:rsidRPr="007438C7">
              <w:rPr>
                <w:rFonts w:ascii="Simplified Arabic" w:hAnsi="Simplified Arabic" w:cs="Simplified Arabic"/>
                <w:sz w:val="22"/>
                <w:szCs w:val="22"/>
                <w:rtl/>
                <w:lang w:bidi="ar-EG"/>
              </w:rPr>
              <w:t xml:space="preserve"> الأصلية و</w:t>
            </w:r>
            <w:r>
              <w:rPr>
                <w:rFonts w:ascii="Simplified Arabic" w:hAnsi="Simplified Arabic" w:cs="Simplified Arabic" w:hint="cs"/>
                <w:sz w:val="22"/>
                <w:szCs w:val="22"/>
                <w:rtl/>
                <w:lang w:bidi="ar-EG"/>
              </w:rPr>
              <w:t xml:space="preserve">المجتمعات </w:t>
            </w:r>
            <w:r w:rsidRPr="007438C7">
              <w:rPr>
                <w:rFonts w:ascii="Simplified Arabic" w:hAnsi="Simplified Arabic" w:cs="Simplified Arabic"/>
                <w:sz w:val="22"/>
                <w:szCs w:val="22"/>
                <w:rtl/>
                <w:lang w:bidi="ar-EG"/>
              </w:rPr>
              <w:t xml:space="preserve">المحلية </w:t>
            </w:r>
            <w:r>
              <w:rPr>
                <w:rFonts w:ascii="Simplified Arabic" w:hAnsi="Simplified Arabic" w:cs="Simplified Arabic" w:hint="cs"/>
                <w:sz w:val="22"/>
                <w:szCs w:val="22"/>
                <w:rtl/>
                <w:lang w:bidi="ar-EG"/>
              </w:rPr>
              <w:t>(المقرر 10/43، الفقرة 8).</w:t>
            </w:r>
          </w:p>
          <w:p w14:paraId="00C4E906" w14:textId="77777777" w:rsidR="007438C7" w:rsidRDefault="007438C7" w:rsidP="00475BD7">
            <w:pPr>
              <w:spacing w:after="120"/>
              <w:ind w:left="29" w:firstLine="14"/>
              <w:rPr>
                <w:rFonts w:ascii="Simplified Arabic" w:hAnsi="Simplified Arabic" w:cs="Simplified Arabic"/>
                <w:sz w:val="22"/>
                <w:szCs w:val="22"/>
                <w:rtl/>
                <w:lang w:bidi="ar-EG"/>
              </w:rPr>
            </w:pPr>
            <w:r>
              <w:rPr>
                <w:rFonts w:ascii="Simplified Arabic" w:hAnsi="Simplified Arabic" w:cs="Simplified Arabic" w:hint="cs"/>
                <w:sz w:val="22"/>
                <w:szCs w:val="22"/>
                <w:rtl/>
                <w:lang w:bidi="ar-EG"/>
              </w:rPr>
              <w:t xml:space="preserve">في اجتماعه الثاني عشر، </w:t>
            </w:r>
            <w:r w:rsidR="00475BD7">
              <w:rPr>
                <w:rFonts w:ascii="Simplified Arabic" w:hAnsi="Simplified Arabic" w:cs="Simplified Arabic" w:hint="cs"/>
                <w:sz w:val="22"/>
                <w:szCs w:val="22"/>
                <w:rtl/>
                <w:lang w:bidi="ar-EG"/>
              </w:rPr>
              <w:t xml:space="preserve">أيد مؤتمر الأطراف، في المقرر 12/12 (القسم باء) خطة العمل المتعلقة بالاستخدام المألوف المستدام للتنوع البيولوجي. وفي نفس المقرر (القسم باء)، دعا </w:t>
            </w:r>
            <w:r w:rsidR="00475BD7" w:rsidRPr="00EC024E">
              <w:rPr>
                <w:rFonts w:eastAsia="YouYuan" w:cs="Simplified Arabic" w:hint="cs"/>
                <w:kern w:val="2"/>
                <w:sz w:val="20"/>
                <w:rtl/>
                <w:lang w:val="en-US" w:eastAsia="en-US" w:bidi="ar-EG"/>
              </w:rPr>
              <w:t>الأطراف والحكومات الأخرى</w:t>
            </w:r>
            <w:r w:rsidR="00475BD7">
              <w:rPr>
                <w:rFonts w:eastAsia="YouYuan" w:cs="Simplified Arabic" w:hint="cs"/>
                <w:kern w:val="2"/>
                <w:sz w:val="20"/>
                <w:rtl/>
                <w:lang w:val="en-US" w:eastAsia="en-US" w:bidi="ar-EG"/>
              </w:rPr>
              <w:t>،</w:t>
            </w:r>
            <w:r w:rsidR="00475BD7" w:rsidRPr="00EC024E">
              <w:rPr>
                <w:rFonts w:eastAsia="YouYuan" w:cs="Simplified Arabic" w:hint="cs"/>
                <w:kern w:val="2"/>
                <w:sz w:val="20"/>
                <w:rtl/>
                <w:lang w:val="en-US" w:eastAsia="en-US" w:bidi="ar-EG"/>
              </w:rPr>
              <w:t xml:space="preserve"> والمنظمات ذات الصلة</w:t>
            </w:r>
            <w:r w:rsidR="00475BD7">
              <w:rPr>
                <w:rFonts w:eastAsia="YouYuan" w:cs="Simplified Arabic" w:hint="cs"/>
                <w:kern w:val="2"/>
                <w:sz w:val="20"/>
                <w:rtl/>
                <w:lang w:val="en-US" w:eastAsia="en-US" w:bidi="ar-EG"/>
              </w:rPr>
              <w:t>،</w:t>
            </w:r>
            <w:r w:rsidR="00475BD7" w:rsidRPr="00EC024E">
              <w:rPr>
                <w:rFonts w:eastAsia="YouYuan" w:cs="Simplified Arabic" w:hint="cs"/>
                <w:kern w:val="2"/>
                <w:sz w:val="20"/>
                <w:rtl/>
                <w:lang w:val="en-US" w:eastAsia="en-US" w:bidi="ar-EG"/>
              </w:rPr>
              <w:t xml:space="preserve"> و</w:t>
            </w:r>
            <w:r w:rsidR="00475BD7">
              <w:rPr>
                <w:rFonts w:eastAsia="YouYuan" w:cs="Simplified Arabic" w:hint="cs"/>
                <w:kern w:val="2"/>
                <w:sz w:val="20"/>
                <w:rtl/>
                <w:lang w:val="en-US" w:eastAsia="en-US" w:bidi="ar-EG"/>
              </w:rPr>
              <w:t>الشعوب</w:t>
            </w:r>
            <w:r w:rsidR="00475BD7" w:rsidRPr="00EC024E">
              <w:rPr>
                <w:rFonts w:eastAsia="YouYuan" w:cs="Simplified Arabic" w:hint="cs"/>
                <w:kern w:val="2"/>
                <w:sz w:val="20"/>
                <w:rtl/>
                <w:lang w:val="en-US" w:eastAsia="en-US" w:bidi="ar-EG"/>
              </w:rPr>
              <w:t xml:space="preserve"> الأصلية و</w:t>
            </w:r>
            <w:r w:rsidR="00475BD7">
              <w:rPr>
                <w:rFonts w:eastAsia="YouYuan" w:cs="Simplified Arabic" w:hint="cs"/>
                <w:kern w:val="2"/>
                <w:sz w:val="20"/>
                <w:rtl/>
                <w:lang w:val="en-US" w:eastAsia="en-US" w:bidi="ar-EG"/>
              </w:rPr>
              <w:t xml:space="preserve">المجتمعات </w:t>
            </w:r>
            <w:r w:rsidR="00475BD7" w:rsidRPr="00EC024E">
              <w:rPr>
                <w:rFonts w:eastAsia="YouYuan" w:cs="Simplified Arabic" w:hint="cs"/>
                <w:kern w:val="2"/>
                <w:sz w:val="20"/>
                <w:rtl/>
                <w:lang w:val="en-US" w:eastAsia="en-US" w:bidi="ar-EG"/>
              </w:rPr>
              <w:t>المحلية وأصحاب المصلحة الم</w:t>
            </w:r>
            <w:r w:rsidR="00475BD7">
              <w:rPr>
                <w:rFonts w:eastAsia="YouYuan" w:cs="Simplified Arabic" w:hint="cs"/>
                <w:kern w:val="2"/>
                <w:sz w:val="20"/>
                <w:rtl/>
                <w:lang w:val="en-US" w:eastAsia="en-US" w:bidi="ar-EG"/>
              </w:rPr>
              <w:t>عنيين إلى تنفيذ خطة العمل المتعلقة ب</w:t>
            </w:r>
            <w:r w:rsidR="00475BD7" w:rsidRPr="00EC024E">
              <w:rPr>
                <w:rFonts w:eastAsia="YouYuan" w:cs="Simplified Arabic" w:hint="cs"/>
                <w:kern w:val="2"/>
                <w:sz w:val="20"/>
                <w:rtl/>
                <w:lang w:val="en-US" w:eastAsia="en-US" w:bidi="ar-EG"/>
              </w:rPr>
              <w:t>الاستخدام المألوف المستدام للتنوع البيولوجي، مع مراعاة الظروف الوطنية المختلفة بما في ذلك النظم القانونية والسياسية</w:t>
            </w:r>
            <w:r w:rsidR="00475BD7">
              <w:rPr>
                <w:rFonts w:eastAsia="YouYuan" w:cs="Simplified Arabic" w:hint="cs"/>
                <w:kern w:val="2"/>
                <w:sz w:val="20"/>
                <w:rtl/>
                <w:lang w:val="en-US" w:eastAsia="en-US" w:bidi="ar-EG"/>
              </w:rPr>
              <w:t>،</w:t>
            </w:r>
            <w:r w:rsidR="00475BD7" w:rsidRPr="00EC024E">
              <w:rPr>
                <w:rFonts w:eastAsia="YouYuan" w:cs="Simplified Arabic" w:hint="cs"/>
                <w:kern w:val="2"/>
                <w:sz w:val="20"/>
                <w:rtl/>
                <w:lang w:val="en-US" w:eastAsia="en-US" w:bidi="ar-EG"/>
              </w:rPr>
              <w:t xml:space="preserve"> وتقديم تقرير عن التقدم </w:t>
            </w:r>
            <w:r w:rsidR="00475BD7">
              <w:rPr>
                <w:rFonts w:eastAsia="YouYuan" w:cs="Simplified Arabic" w:hint="cs"/>
                <w:kern w:val="2"/>
                <w:sz w:val="20"/>
                <w:rtl/>
                <w:lang w:val="en-US" w:eastAsia="en-US" w:bidi="ar-EG"/>
              </w:rPr>
              <w:t xml:space="preserve">المحرز </w:t>
            </w:r>
            <w:r w:rsidR="00475BD7" w:rsidRPr="00EC024E">
              <w:rPr>
                <w:rFonts w:eastAsia="YouYuan" w:cs="Simplified Arabic" w:hint="cs"/>
                <w:kern w:val="2"/>
                <w:sz w:val="20"/>
                <w:rtl/>
                <w:lang w:val="en-US" w:eastAsia="en-US" w:bidi="ar-EG"/>
              </w:rPr>
              <w:t>إلى الأم</w:t>
            </w:r>
            <w:r w:rsidR="00475BD7">
              <w:rPr>
                <w:rFonts w:eastAsia="YouYuan" w:cs="Simplified Arabic" w:hint="cs"/>
                <w:kern w:val="2"/>
                <w:sz w:val="20"/>
                <w:rtl/>
                <w:lang w:val="en-US" w:eastAsia="en-US" w:bidi="ar-EG"/>
              </w:rPr>
              <w:t>ين التنفيذي، وكذلك م</w:t>
            </w:r>
            <w:r w:rsidR="00475BD7" w:rsidRPr="00EC024E">
              <w:rPr>
                <w:rFonts w:eastAsia="YouYuan" w:cs="Simplified Arabic" w:hint="cs"/>
                <w:kern w:val="2"/>
                <w:sz w:val="20"/>
                <w:rtl/>
                <w:lang w:val="en-US" w:eastAsia="en-US" w:bidi="ar-EG"/>
              </w:rPr>
              <w:t>ن خلال عملية إعداد التقارير الوطنية</w:t>
            </w:r>
            <w:r w:rsidR="00475BD7">
              <w:rPr>
                <w:rFonts w:ascii="Simplified Arabic" w:hAnsi="Simplified Arabic" w:cs="Simplified Arabic" w:hint="cs"/>
                <w:sz w:val="22"/>
                <w:szCs w:val="22"/>
                <w:rtl/>
                <w:lang w:bidi="ar-EG"/>
              </w:rPr>
              <w:t>.</w:t>
            </w:r>
          </w:p>
          <w:p w14:paraId="00C4E907" w14:textId="77777777" w:rsidR="00475BD7" w:rsidRPr="00904AAC" w:rsidRDefault="00475BD7" w:rsidP="00475BD7">
            <w:pPr>
              <w:spacing w:after="120"/>
              <w:ind w:left="29" w:firstLine="14"/>
              <w:rPr>
                <w:rFonts w:ascii="Simplified Arabic" w:hAnsi="Simplified Arabic" w:cs="Simplified Arabic"/>
                <w:sz w:val="22"/>
                <w:szCs w:val="22"/>
                <w:lang w:bidi="ar-EG"/>
              </w:rPr>
            </w:pPr>
            <w:r>
              <w:rPr>
                <w:rFonts w:ascii="Simplified Arabic" w:hAnsi="Simplified Arabic" w:cs="Simplified Arabic" w:hint="cs"/>
                <w:sz w:val="22"/>
                <w:szCs w:val="22"/>
                <w:rtl/>
                <w:lang w:bidi="ar-EG"/>
              </w:rPr>
              <w:t>يتمثل الهدف الأساسي لخطة العمل في تعزيز، ضمن إطار الاتفاقية، تنفيذ عادل للمادة 10(ج) على المستويات المحلي والوطني والإقليمي والدولي وضمان المشاركة الكاملة والفعالة للشعوب الأصلية والمجتمعات المحلية في جميع مراحل ومستويات التنفيذ.</w:t>
            </w:r>
          </w:p>
        </w:tc>
      </w:tr>
    </w:tbl>
    <w:p w14:paraId="00C4E909" w14:textId="77777777" w:rsidR="00AB5C13" w:rsidRPr="00904AAC" w:rsidRDefault="00AB5C13" w:rsidP="006A5731">
      <w:pPr>
        <w:spacing w:after="120" w:line="216" w:lineRule="auto"/>
        <w:rPr>
          <w:rFonts w:eastAsia="Times New Roman" w:cs="Simplified Arabic"/>
          <w:sz w:val="22"/>
          <w:szCs w:val="22"/>
          <w:rtl/>
          <w:lang w:eastAsia="en-CA" w:bidi="ar-EG"/>
        </w:rPr>
      </w:pPr>
    </w:p>
    <w:p w14:paraId="00C4E90A" w14:textId="77777777" w:rsidR="006A5731" w:rsidRPr="00AB5C13" w:rsidRDefault="00327CA9" w:rsidP="00AB5C13">
      <w:pPr>
        <w:spacing w:after="120" w:line="216" w:lineRule="auto"/>
        <w:jc w:val="center"/>
        <w:rPr>
          <w:rFonts w:eastAsia="Times New Roman" w:cs="Simplified Arabic"/>
          <w:sz w:val="22"/>
          <w:rtl/>
          <w:lang w:val="en-CA" w:eastAsia="en-CA" w:bidi="ar-EG"/>
        </w:rPr>
      </w:pPr>
      <w:r>
        <w:rPr>
          <w:rFonts w:eastAsia="Times New Roman" w:cs="Simplified Arabic" w:hint="cs"/>
          <w:sz w:val="22"/>
          <w:rtl/>
          <w:lang w:val="en-CA" w:eastAsia="en-CA" w:bidi="ar-EG"/>
        </w:rPr>
        <w:t>___________</w:t>
      </w:r>
    </w:p>
    <w:sectPr w:rsidR="006A5731" w:rsidRPr="00AB5C13" w:rsidSect="00234343">
      <w:footerReference w:type="default" r:id="rId28"/>
      <w:headerReference w:type="first" r:id="rId29"/>
      <w:footerReference w:type="first" r:id="rId30"/>
      <w:pgSz w:w="15840" w:h="12240" w:orient="landscape" w:code="1"/>
      <w:pgMar w:top="1152" w:right="1440" w:bottom="1152" w:left="1440" w:header="461"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4E913" w14:textId="77777777" w:rsidR="00131CB7" w:rsidRDefault="00131CB7">
      <w:r>
        <w:separator/>
      </w:r>
    </w:p>
  </w:endnote>
  <w:endnote w:type="continuationSeparator" w:id="0">
    <w:p w14:paraId="00C4E914" w14:textId="77777777" w:rsidR="00131CB7" w:rsidRDefault="0013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YouYuan">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E917" w14:textId="77777777" w:rsidR="007438C7" w:rsidRDefault="00D75051" w:rsidP="000C5731">
    <w:pPr>
      <w:pStyle w:val="Footer"/>
      <w:bidi w:val="0"/>
    </w:pPr>
    <w:sdt>
      <w:sdtPr>
        <w:id w:val="259643851"/>
        <w:docPartObj>
          <w:docPartGallery w:val="Page Numbers (Top of Page)"/>
          <w:docPartUnique/>
        </w:docPartObj>
      </w:sdtPr>
      <w:sdtEndPr/>
      <w:sdtContent>
        <w:r w:rsidR="00B67863" w:rsidRPr="00B60D17">
          <w:rPr>
            <w:sz w:val="20"/>
            <w:szCs w:val="20"/>
          </w:rPr>
          <w:fldChar w:fldCharType="begin"/>
        </w:r>
        <w:r w:rsidR="007438C7" w:rsidRPr="00B60D17">
          <w:rPr>
            <w:sz w:val="20"/>
            <w:szCs w:val="20"/>
          </w:rPr>
          <w:instrText xml:space="preserve"> PAGE </w:instrText>
        </w:r>
        <w:r w:rsidR="00B67863" w:rsidRPr="00B60D17">
          <w:rPr>
            <w:sz w:val="20"/>
            <w:szCs w:val="20"/>
          </w:rPr>
          <w:fldChar w:fldCharType="separate"/>
        </w:r>
        <w:r w:rsidR="00234343">
          <w:rPr>
            <w:noProof/>
            <w:sz w:val="20"/>
            <w:szCs w:val="20"/>
          </w:rPr>
          <w:t>10</w:t>
        </w:r>
        <w:r w:rsidR="00B67863" w:rsidRPr="00B60D17">
          <w:rPr>
            <w:sz w:val="20"/>
            <w:szCs w:val="20"/>
          </w:rPr>
          <w:fldChar w:fldCharType="end"/>
        </w:r>
        <w:r w:rsidR="007438C7" w:rsidRPr="00B60D17">
          <w:rPr>
            <w:sz w:val="20"/>
            <w:szCs w:val="20"/>
          </w:rPr>
          <w:t>/</w:t>
        </w:r>
        <w:r w:rsidR="00B67863" w:rsidRPr="00B60D17">
          <w:rPr>
            <w:sz w:val="20"/>
            <w:szCs w:val="20"/>
          </w:rPr>
          <w:fldChar w:fldCharType="begin"/>
        </w:r>
        <w:r w:rsidR="007438C7" w:rsidRPr="00B60D17">
          <w:rPr>
            <w:sz w:val="20"/>
            <w:szCs w:val="20"/>
          </w:rPr>
          <w:instrText xml:space="preserve"> NUMPAGES  </w:instrText>
        </w:r>
        <w:r w:rsidR="00B67863" w:rsidRPr="00B60D17">
          <w:rPr>
            <w:sz w:val="20"/>
            <w:szCs w:val="20"/>
          </w:rPr>
          <w:fldChar w:fldCharType="separate"/>
        </w:r>
        <w:r w:rsidR="00234343">
          <w:rPr>
            <w:noProof/>
            <w:sz w:val="20"/>
            <w:szCs w:val="20"/>
          </w:rPr>
          <w:t>11</w:t>
        </w:r>
        <w:r w:rsidR="00B67863" w:rsidRPr="00B60D17">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E918" w14:textId="77777777" w:rsidR="007438C7" w:rsidRDefault="00D75051" w:rsidP="000C5731">
    <w:pPr>
      <w:pStyle w:val="Footer"/>
      <w:bidi w:val="0"/>
      <w:jc w:val="left"/>
    </w:pPr>
    <w:sdt>
      <w:sdtPr>
        <w:id w:val="-49538383"/>
        <w:docPartObj>
          <w:docPartGallery w:val="Page Numbers (Top of Page)"/>
          <w:docPartUnique/>
        </w:docPartObj>
      </w:sdtPr>
      <w:sdtEndPr/>
      <w:sdtContent>
        <w:r w:rsidR="00B67863" w:rsidRPr="00B60D17">
          <w:rPr>
            <w:sz w:val="20"/>
            <w:szCs w:val="20"/>
          </w:rPr>
          <w:fldChar w:fldCharType="begin"/>
        </w:r>
        <w:r w:rsidR="007438C7" w:rsidRPr="00B60D17">
          <w:rPr>
            <w:sz w:val="20"/>
            <w:szCs w:val="20"/>
          </w:rPr>
          <w:instrText xml:space="preserve"> PAGE </w:instrText>
        </w:r>
        <w:r w:rsidR="00B67863" w:rsidRPr="00B60D17">
          <w:rPr>
            <w:sz w:val="20"/>
            <w:szCs w:val="20"/>
          </w:rPr>
          <w:fldChar w:fldCharType="separate"/>
        </w:r>
        <w:r w:rsidR="007438C7">
          <w:rPr>
            <w:noProof/>
            <w:sz w:val="20"/>
            <w:szCs w:val="20"/>
          </w:rPr>
          <w:t>3</w:t>
        </w:r>
        <w:r w:rsidR="00B67863" w:rsidRPr="00B60D17">
          <w:rPr>
            <w:sz w:val="20"/>
            <w:szCs w:val="20"/>
          </w:rPr>
          <w:fldChar w:fldCharType="end"/>
        </w:r>
        <w:r w:rsidR="007438C7" w:rsidRPr="00B60D17">
          <w:rPr>
            <w:sz w:val="20"/>
            <w:szCs w:val="20"/>
          </w:rPr>
          <w:t>/</w:t>
        </w:r>
        <w:r w:rsidR="00B67863" w:rsidRPr="00B60D17">
          <w:rPr>
            <w:sz w:val="20"/>
            <w:szCs w:val="20"/>
          </w:rPr>
          <w:fldChar w:fldCharType="begin"/>
        </w:r>
        <w:r w:rsidR="007438C7" w:rsidRPr="00B60D17">
          <w:rPr>
            <w:sz w:val="20"/>
            <w:szCs w:val="20"/>
          </w:rPr>
          <w:instrText xml:space="preserve"> NUMPAGES  </w:instrText>
        </w:r>
        <w:r w:rsidR="00B67863" w:rsidRPr="00B60D17">
          <w:rPr>
            <w:sz w:val="20"/>
            <w:szCs w:val="20"/>
          </w:rPr>
          <w:fldChar w:fldCharType="separate"/>
        </w:r>
        <w:r w:rsidR="00234343">
          <w:rPr>
            <w:noProof/>
            <w:sz w:val="20"/>
            <w:szCs w:val="20"/>
          </w:rPr>
          <w:t>11</w:t>
        </w:r>
        <w:r w:rsidR="00B67863" w:rsidRPr="00B60D17">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E91A" w14:textId="77777777" w:rsidR="007438C7" w:rsidRDefault="007438C7" w:rsidP="00FF788E">
    <w:pPr>
      <w:pStyle w:val="Footer"/>
      <w:bidi w:val="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E91B" w14:textId="77777777" w:rsidR="007438C7" w:rsidRDefault="00D75051" w:rsidP="000C5731">
    <w:pPr>
      <w:pStyle w:val="Footer"/>
      <w:bidi w:val="0"/>
      <w:jc w:val="left"/>
    </w:pPr>
    <w:sdt>
      <w:sdtPr>
        <w:id w:val="1812087844"/>
        <w:docPartObj>
          <w:docPartGallery w:val="Page Numbers (Top of Page)"/>
          <w:docPartUnique/>
        </w:docPartObj>
      </w:sdtPr>
      <w:sdtEndPr/>
      <w:sdtContent>
        <w:r w:rsidR="00B67863" w:rsidRPr="00B60D17">
          <w:rPr>
            <w:sz w:val="20"/>
            <w:szCs w:val="20"/>
          </w:rPr>
          <w:fldChar w:fldCharType="begin"/>
        </w:r>
        <w:r w:rsidR="007438C7" w:rsidRPr="00B60D17">
          <w:rPr>
            <w:sz w:val="20"/>
            <w:szCs w:val="20"/>
          </w:rPr>
          <w:instrText xml:space="preserve"> PAGE </w:instrText>
        </w:r>
        <w:r w:rsidR="00B67863" w:rsidRPr="00B60D17">
          <w:rPr>
            <w:sz w:val="20"/>
            <w:szCs w:val="20"/>
          </w:rPr>
          <w:fldChar w:fldCharType="separate"/>
        </w:r>
        <w:r w:rsidR="00234343">
          <w:rPr>
            <w:noProof/>
            <w:sz w:val="20"/>
            <w:szCs w:val="20"/>
          </w:rPr>
          <w:t>11</w:t>
        </w:r>
        <w:r w:rsidR="00B67863" w:rsidRPr="00B60D17">
          <w:rPr>
            <w:sz w:val="20"/>
            <w:szCs w:val="20"/>
          </w:rPr>
          <w:fldChar w:fldCharType="end"/>
        </w:r>
        <w:r w:rsidR="007438C7" w:rsidRPr="00B60D17">
          <w:rPr>
            <w:sz w:val="20"/>
            <w:szCs w:val="20"/>
          </w:rPr>
          <w:t>/</w:t>
        </w:r>
        <w:r w:rsidR="00B67863" w:rsidRPr="00B60D17">
          <w:rPr>
            <w:sz w:val="20"/>
            <w:szCs w:val="20"/>
          </w:rPr>
          <w:fldChar w:fldCharType="begin"/>
        </w:r>
        <w:r w:rsidR="007438C7" w:rsidRPr="00B60D17">
          <w:rPr>
            <w:sz w:val="20"/>
            <w:szCs w:val="20"/>
          </w:rPr>
          <w:instrText xml:space="preserve"> NUMPAGES  </w:instrText>
        </w:r>
        <w:r w:rsidR="00B67863" w:rsidRPr="00B60D17">
          <w:rPr>
            <w:sz w:val="20"/>
            <w:szCs w:val="20"/>
          </w:rPr>
          <w:fldChar w:fldCharType="separate"/>
        </w:r>
        <w:r w:rsidR="00234343">
          <w:rPr>
            <w:noProof/>
            <w:sz w:val="20"/>
            <w:szCs w:val="20"/>
          </w:rPr>
          <w:t>11</w:t>
        </w:r>
        <w:r w:rsidR="00B67863" w:rsidRPr="00B60D17">
          <w:rPr>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E91D" w14:textId="77777777" w:rsidR="007438C7" w:rsidRDefault="00D75051" w:rsidP="00E458DB">
    <w:pPr>
      <w:pStyle w:val="Footer"/>
      <w:bidi w:val="0"/>
    </w:pPr>
    <w:sdt>
      <w:sdtPr>
        <w:id w:val="1812087846"/>
        <w:docPartObj>
          <w:docPartGallery w:val="Page Numbers (Top of Page)"/>
          <w:docPartUnique/>
        </w:docPartObj>
      </w:sdtPr>
      <w:sdtEndPr/>
      <w:sdtContent>
        <w:r w:rsidR="00B67863" w:rsidRPr="00B60D17">
          <w:rPr>
            <w:sz w:val="20"/>
            <w:szCs w:val="20"/>
          </w:rPr>
          <w:fldChar w:fldCharType="begin"/>
        </w:r>
        <w:r w:rsidR="007438C7" w:rsidRPr="00B60D17">
          <w:rPr>
            <w:sz w:val="20"/>
            <w:szCs w:val="20"/>
          </w:rPr>
          <w:instrText xml:space="preserve"> PAGE </w:instrText>
        </w:r>
        <w:r w:rsidR="00B67863" w:rsidRPr="00B60D17">
          <w:rPr>
            <w:sz w:val="20"/>
            <w:szCs w:val="20"/>
          </w:rPr>
          <w:fldChar w:fldCharType="separate"/>
        </w:r>
        <w:r w:rsidR="007438C7">
          <w:rPr>
            <w:noProof/>
            <w:sz w:val="20"/>
            <w:szCs w:val="20"/>
          </w:rPr>
          <w:t>3</w:t>
        </w:r>
        <w:r w:rsidR="00B67863" w:rsidRPr="00B60D17">
          <w:rPr>
            <w:sz w:val="20"/>
            <w:szCs w:val="20"/>
          </w:rPr>
          <w:fldChar w:fldCharType="end"/>
        </w:r>
        <w:r w:rsidR="007438C7" w:rsidRPr="00B60D17">
          <w:rPr>
            <w:sz w:val="20"/>
            <w:szCs w:val="20"/>
          </w:rPr>
          <w:t>/</w:t>
        </w:r>
        <w:r w:rsidR="00B67863" w:rsidRPr="00B60D17">
          <w:rPr>
            <w:sz w:val="20"/>
            <w:szCs w:val="20"/>
          </w:rPr>
          <w:fldChar w:fldCharType="begin"/>
        </w:r>
        <w:r w:rsidR="007438C7" w:rsidRPr="00B60D17">
          <w:rPr>
            <w:sz w:val="20"/>
            <w:szCs w:val="20"/>
          </w:rPr>
          <w:instrText xml:space="preserve"> NUMPAGES  </w:instrText>
        </w:r>
        <w:r w:rsidR="00B67863" w:rsidRPr="00B60D17">
          <w:rPr>
            <w:sz w:val="20"/>
            <w:szCs w:val="20"/>
          </w:rPr>
          <w:fldChar w:fldCharType="separate"/>
        </w:r>
        <w:r w:rsidR="00234343">
          <w:rPr>
            <w:noProof/>
            <w:sz w:val="20"/>
            <w:szCs w:val="20"/>
          </w:rPr>
          <w:t>11</w:t>
        </w:r>
        <w:r w:rsidR="00B67863" w:rsidRPr="00B60D1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4E911" w14:textId="77777777" w:rsidR="00131CB7" w:rsidRDefault="00131CB7">
      <w:r>
        <w:separator/>
      </w:r>
    </w:p>
  </w:footnote>
  <w:footnote w:type="continuationSeparator" w:id="0">
    <w:p w14:paraId="00C4E912" w14:textId="77777777" w:rsidR="00131CB7" w:rsidRDefault="00131CB7">
      <w:r>
        <w:continuationSeparator/>
      </w:r>
    </w:p>
  </w:footnote>
  <w:footnote w:id="1">
    <w:p w14:paraId="00C4E91E" w14:textId="77777777" w:rsidR="007438C7" w:rsidRPr="00E02B1C" w:rsidRDefault="007438C7" w:rsidP="00AB5C13">
      <w:pPr>
        <w:pStyle w:val="FootnoteText"/>
        <w:rPr>
          <w:rFonts w:cs="Simplified Arabic"/>
          <w:sz w:val="18"/>
          <w:szCs w:val="20"/>
          <w:rtl/>
          <w:lang w:bidi="ar-EG"/>
        </w:rPr>
      </w:pPr>
      <w:r w:rsidRPr="00E02B1C">
        <w:rPr>
          <w:rStyle w:val="FootnoteReference"/>
          <w:rFonts w:cs="Simplified Arabic"/>
          <w:sz w:val="18"/>
          <w:szCs w:val="20"/>
        </w:rPr>
        <w:t>*</w:t>
      </w:r>
      <w:r w:rsidRPr="00E02B1C">
        <w:rPr>
          <w:rFonts w:cs="Simplified Arabic"/>
          <w:sz w:val="18"/>
          <w:szCs w:val="20"/>
          <w:rtl/>
        </w:rPr>
        <w:t xml:space="preserve"> </w:t>
      </w:r>
      <w:r w:rsidRPr="00E02B1C">
        <w:rPr>
          <w:rFonts w:cs="Simplified Arabic"/>
          <w:sz w:val="18"/>
          <w:szCs w:val="20"/>
        </w:rPr>
        <w:t>CBD/SBI/4/1</w:t>
      </w:r>
      <w:r>
        <w:rPr>
          <w:rFonts w:cs="Simplified Arabic" w:hint="cs"/>
          <w:sz w:val="18"/>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137802784"/>
  <w:bookmarkStart w:id="1" w:name="_Hlk137802785"/>
  <w:p w14:paraId="00C4E915" w14:textId="77777777" w:rsidR="007438C7" w:rsidRPr="00A429DE" w:rsidRDefault="00D75051" w:rsidP="00C87FD4">
    <w:pPr>
      <w:pStyle w:val="Header"/>
      <w:pBdr>
        <w:bottom w:val="single" w:sz="4" w:space="1" w:color="auto"/>
      </w:pBdr>
      <w:spacing w:after="240"/>
      <w:jc w:val="left"/>
      <w:rPr>
        <w:rFonts w:cs="Times New Roman"/>
        <w:noProof/>
        <w:kern w:val="22"/>
        <w:sz w:val="20"/>
        <w:szCs w:val="20"/>
        <w:lang w:val="en-GB"/>
      </w:rPr>
    </w:pPr>
    <w:sdt>
      <w:sdtPr>
        <w:rPr>
          <w:rFonts w:cs="Times New Roman"/>
          <w:sz w:val="20"/>
          <w:szCs w:val="20"/>
          <w:rtl/>
          <w:lang w:val="fr-FR"/>
        </w:rPr>
        <w:alias w:val="Subject"/>
        <w:tag w:val=""/>
        <w:id w:val="1311185272"/>
        <w:dataBinding w:prefixMappings="xmlns:ns0='http://purl.org/dc/elements/1.1/' xmlns:ns1='http://schemas.openxmlformats.org/package/2006/metadata/core-properties' " w:xpath="/ns1:coreProperties[1]/ns0:subject[1]" w:storeItemID="{6C3C8BC8-F283-45AE-878A-BAB7291924A1}"/>
        <w:text/>
      </w:sdtPr>
      <w:sdtEndPr/>
      <w:sdtContent>
        <w:r w:rsidR="007438C7" w:rsidRPr="00A429DE">
          <w:rPr>
            <w:rFonts w:cs="Times New Roman"/>
            <w:sz w:val="20"/>
            <w:szCs w:val="20"/>
            <w:lang w:val="fr-FR"/>
          </w:rPr>
          <w:t>CBD/SBI/4/</w:t>
        </w:r>
        <w:r w:rsidR="007438C7">
          <w:rPr>
            <w:rFonts w:cs="Times New Roman"/>
            <w:sz w:val="20"/>
            <w:szCs w:val="20"/>
            <w:lang w:val="fr-FR"/>
          </w:rPr>
          <w:t>3</w:t>
        </w:r>
      </w:sdtContent>
    </w:sdt>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kern w:val="22"/>
        <w:sz w:val="20"/>
        <w:szCs w:val="20"/>
        <w:rtl/>
      </w:rPr>
      <w:alias w:val="Subject"/>
      <w:tag w:val=""/>
      <w:id w:val="1311185273"/>
      <w:dataBinding w:prefixMappings="xmlns:ns0='http://purl.org/dc/elements/1.1/' xmlns:ns1='http://schemas.openxmlformats.org/package/2006/metadata/core-properties' " w:xpath="/ns1:coreProperties[1]/ns0:subject[1]" w:storeItemID="{6C3C8BC8-F283-45AE-878A-BAB7291924A1}"/>
      <w:text/>
    </w:sdtPr>
    <w:sdtEndPr/>
    <w:sdtContent>
      <w:p w14:paraId="00C4E916" w14:textId="77777777" w:rsidR="007438C7" w:rsidRPr="00A429DE" w:rsidRDefault="007438C7" w:rsidP="006A5731">
        <w:pPr>
          <w:pStyle w:val="Header"/>
          <w:pBdr>
            <w:bottom w:val="single" w:sz="4" w:space="1" w:color="auto"/>
          </w:pBdr>
          <w:tabs>
            <w:tab w:val="clear" w:pos="4320"/>
            <w:tab w:val="clear" w:pos="8640"/>
          </w:tabs>
          <w:spacing w:after="240"/>
          <w:rPr>
            <w:sz w:val="20"/>
            <w:szCs w:val="20"/>
            <w:rtl/>
          </w:rPr>
        </w:pPr>
        <w:r>
          <w:rPr>
            <w:noProof/>
            <w:kern w:val="22"/>
            <w:sz w:val="20"/>
            <w:szCs w:val="20"/>
            <w:lang w:val="en-US"/>
          </w:rPr>
          <w:t>CBD/SBI/4/3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E919" w14:textId="77777777" w:rsidR="007438C7" w:rsidRPr="00247B04" w:rsidRDefault="007438C7" w:rsidP="008B514F">
    <w:pPr>
      <w:spacing w:after="240"/>
      <w:rPr>
        <w:noProof/>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kern w:val="22"/>
        <w:sz w:val="20"/>
        <w:szCs w:val="20"/>
        <w:rtl/>
      </w:rPr>
      <w:alias w:val="Subject"/>
      <w:tag w:val=""/>
      <w:id w:val="1812087845"/>
      <w:dataBinding w:prefixMappings="xmlns:ns0='http://purl.org/dc/elements/1.1/' xmlns:ns1='http://schemas.openxmlformats.org/package/2006/metadata/core-properties' " w:xpath="/ns1:coreProperties[1]/ns0:subject[1]" w:storeItemID="{6C3C8BC8-F283-45AE-878A-BAB7291924A1}"/>
      <w:text/>
    </w:sdtPr>
    <w:sdtEndPr/>
    <w:sdtContent>
      <w:p w14:paraId="00C4E91C" w14:textId="77777777" w:rsidR="007438C7" w:rsidRDefault="007438C7" w:rsidP="00E458DB">
        <w:pPr>
          <w:pStyle w:val="Header"/>
          <w:pBdr>
            <w:bottom w:val="single" w:sz="4" w:space="1" w:color="auto"/>
          </w:pBdr>
          <w:spacing w:after="240"/>
          <w:jc w:val="left"/>
          <w:rPr>
            <w:noProof/>
            <w:kern w:val="22"/>
            <w:sz w:val="20"/>
            <w:szCs w:val="20"/>
            <w:rtl/>
          </w:rPr>
        </w:pPr>
        <w:r>
          <w:rPr>
            <w:noProof/>
            <w:kern w:val="22"/>
            <w:sz w:val="20"/>
            <w:szCs w:val="20"/>
            <w:lang w:val="en-US"/>
          </w:rPr>
          <w:t>CBD/SBI/4/3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 w15:restartNumberingAfterBreak="0">
    <w:nsid w:val="015B245A"/>
    <w:multiLevelType w:val="hybridMultilevel"/>
    <w:tmpl w:val="9B5A6BC4"/>
    <w:lvl w:ilvl="0" w:tplc="99DAE74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64113"/>
    <w:multiLevelType w:val="hybridMultilevel"/>
    <w:tmpl w:val="A2FE703C"/>
    <w:lvl w:ilvl="0" w:tplc="FC82B464">
      <w:start w:val="1"/>
      <w:numFmt w:val="arabicAbjad"/>
      <w:lvlText w:val="(%1)"/>
      <w:lvlJc w:val="left"/>
      <w:pPr>
        <w:ind w:left="403" w:hanging="360"/>
      </w:pPr>
      <w:rPr>
        <w:rFonts w:hint="default"/>
        <w:b w:val="0"/>
        <w:sz w:val="24"/>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136237DF"/>
    <w:multiLevelType w:val="hybridMultilevel"/>
    <w:tmpl w:val="32C2B47E"/>
    <w:lvl w:ilvl="0" w:tplc="FB4E9EEA">
      <w:start w:val="5"/>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96F6DE5"/>
    <w:multiLevelType w:val="hybridMultilevel"/>
    <w:tmpl w:val="98742904"/>
    <w:lvl w:ilvl="0" w:tplc="89D8AAF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8" w15:restartNumberingAfterBreak="0">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F2CC4"/>
    <w:multiLevelType w:val="hybridMultilevel"/>
    <w:tmpl w:val="0AE8D64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7" w15:restartNumberingAfterBreak="0">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8" w15:restartNumberingAfterBreak="0">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2" w15:restartNumberingAfterBreak="0">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4" w15:restartNumberingAfterBreak="0">
    <w:nsid w:val="4D796B96"/>
    <w:multiLevelType w:val="hybridMultilevel"/>
    <w:tmpl w:val="0C94CFC4"/>
    <w:lvl w:ilvl="0" w:tplc="A4F02E9E">
      <w:start w:val="1"/>
      <w:numFmt w:val="arabicAbjad"/>
      <w:lvlText w:val="(%1)"/>
      <w:lvlJc w:val="left"/>
      <w:pPr>
        <w:ind w:left="403" w:hanging="360"/>
      </w:pPr>
      <w:rPr>
        <w:rFonts w:hint="default"/>
        <w:b w:val="0"/>
        <w:sz w:val="24"/>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5"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6D76BB"/>
    <w:multiLevelType w:val="hybridMultilevel"/>
    <w:tmpl w:val="7334103A"/>
    <w:lvl w:ilvl="0" w:tplc="A4F02E9E">
      <w:start w:val="1"/>
      <w:numFmt w:val="arabicAbjad"/>
      <w:lvlText w:val="(%1)"/>
      <w:lvlJc w:val="left"/>
      <w:pPr>
        <w:ind w:left="763" w:hanging="360"/>
      </w:pPr>
      <w:rPr>
        <w:rFonts w:hint="default"/>
        <w:b w:val="0"/>
        <w:sz w:val="24"/>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549B7978"/>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1"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4" w15:restartNumberingAfterBreak="0">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5" w15:restartNumberingAfterBreak="0">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37" w15:restartNumberingAfterBreak="0">
    <w:nsid w:val="75226264"/>
    <w:multiLevelType w:val="hybridMultilevel"/>
    <w:tmpl w:val="DAEE907E"/>
    <w:lvl w:ilvl="0" w:tplc="2C623454">
      <w:start w:val="1"/>
      <w:numFmt w:val="arabicAbjad"/>
      <w:lvlText w:val="(%1)"/>
      <w:lvlJc w:val="left"/>
      <w:pPr>
        <w:ind w:left="2000" w:hanging="360"/>
      </w:pPr>
      <w:rPr>
        <w:rFonts w:hint="default"/>
        <w:sz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38" w15:restartNumberingAfterBreak="0">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9" w15:restartNumberingAfterBreak="0">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16cid:durableId="55708395">
    <w:abstractNumId w:val="25"/>
  </w:num>
  <w:num w:numId="2" w16cid:durableId="1111390899">
    <w:abstractNumId w:val="3"/>
  </w:num>
  <w:num w:numId="3" w16cid:durableId="25453446">
    <w:abstractNumId w:val="20"/>
  </w:num>
  <w:num w:numId="4" w16cid:durableId="1780950271">
    <w:abstractNumId w:val="18"/>
  </w:num>
  <w:num w:numId="5" w16cid:durableId="162362537">
    <w:abstractNumId w:val="19"/>
  </w:num>
  <w:num w:numId="6" w16cid:durableId="2017878063">
    <w:abstractNumId w:val="32"/>
  </w:num>
  <w:num w:numId="7" w16cid:durableId="943852072">
    <w:abstractNumId w:val="5"/>
  </w:num>
  <w:num w:numId="8" w16cid:durableId="336661734">
    <w:abstractNumId w:val="8"/>
  </w:num>
  <w:num w:numId="9" w16cid:durableId="327371038">
    <w:abstractNumId w:val="30"/>
  </w:num>
  <w:num w:numId="10" w16cid:durableId="1116101491">
    <w:abstractNumId w:val="21"/>
  </w:num>
  <w:num w:numId="11" w16cid:durableId="1878201887">
    <w:abstractNumId w:val="33"/>
  </w:num>
  <w:num w:numId="12" w16cid:durableId="359934977">
    <w:abstractNumId w:val="35"/>
  </w:num>
  <w:num w:numId="13" w16cid:durableId="1297907352">
    <w:abstractNumId w:val="17"/>
  </w:num>
  <w:num w:numId="14" w16cid:durableId="1088960418">
    <w:abstractNumId w:val="39"/>
  </w:num>
  <w:num w:numId="15" w16cid:durableId="1937592636">
    <w:abstractNumId w:val="16"/>
  </w:num>
  <w:num w:numId="16" w16cid:durableId="2028025083">
    <w:abstractNumId w:val="38"/>
  </w:num>
  <w:num w:numId="17" w16cid:durableId="986663369">
    <w:abstractNumId w:val="15"/>
  </w:num>
  <w:num w:numId="18" w16cid:durableId="253169601">
    <w:abstractNumId w:val="34"/>
  </w:num>
  <w:num w:numId="19" w16cid:durableId="1548300402">
    <w:abstractNumId w:val="26"/>
  </w:num>
  <w:num w:numId="20" w16cid:durableId="1796021798">
    <w:abstractNumId w:val="0"/>
  </w:num>
  <w:num w:numId="21" w16cid:durableId="920020936">
    <w:abstractNumId w:val="7"/>
  </w:num>
  <w:num w:numId="22" w16cid:durableId="703286602">
    <w:abstractNumId w:val="22"/>
  </w:num>
  <w:num w:numId="23" w16cid:durableId="1172379442">
    <w:abstractNumId w:val="31"/>
  </w:num>
  <w:num w:numId="24" w16cid:durableId="831599495">
    <w:abstractNumId w:val="36"/>
  </w:num>
  <w:num w:numId="25" w16cid:durableId="1788423666">
    <w:abstractNumId w:val="23"/>
  </w:num>
  <w:num w:numId="26" w16cid:durableId="1250651162">
    <w:abstractNumId w:val="37"/>
  </w:num>
  <w:num w:numId="27" w16cid:durableId="106199361">
    <w:abstractNumId w:val="4"/>
  </w:num>
  <w:num w:numId="28" w16cid:durableId="1449397600">
    <w:abstractNumId w:val="11"/>
  </w:num>
  <w:num w:numId="29" w16cid:durableId="2024352691">
    <w:abstractNumId w:val="1"/>
  </w:num>
  <w:num w:numId="30" w16cid:durableId="1065377492">
    <w:abstractNumId w:val="6"/>
  </w:num>
  <w:num w:numId="31" w16cid:durableId="68578073">
    <w:abstractNumId w:val="9"/>
  </w:num>
  <w:num w:numId="32" w16cid:durableId="657611741">
    <w:abstractNumId w:val="29"/>
  </w:num>
  <w:num w:numId="33" w16cid:durableId="1673295059">
    <w:abstractNumId w:val="12"/>
  </w:num>
  <w:num w:numId="34" w16cid:durableId="1430395443">
    <w:abstractNumId w:val="14"/>
  </w:num>
  <w:num w:numId="35" w16cid:durableId="381752699">
    <w:abstractNumId w:val="10"/>
  </w:num>
  <w:num w:numId="36" w16cid:durableId="1639338917">
    <w:abstractNumId w:val="13"/>
  </w:num>
  <w:num w:numId="37" w16cid:durableId="492649877">
    <w:abstractNumId w:val="28"/>
  </w:num>
  <w:num w:numId="38" w16cid:durableId="315378537">
    <w:abstractNumId w:val="24"/>
  </w:num>
  <w:num w:numId="39" w16cid:durableId="202904421">
    <w:abstractNumId w:val="2"/>
  </w:num>
  <w:num w:numId="40" w16cid:durableId="158147995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ar-SA" w:vendorID="64" w:dllVersion="6" w:nlCheck="1" w:checkStyle="0"/>
  <w:activeWritingStyle w:appName="MSWord" w:lang="en-US" w:vendorID="64" w:dllVersion="6" w:nlCheck="1" w:checkStyle="1"/>
  <w:activeWritingStyle w:appName="MSWord" w:lang="fr-CA" w:vendorID="64" w:dllVersion="6" w:nlCheck="1" w:checkStyle="1"/>
  <w:activeWritingStyle w:appName="MSWord" w:lang="ar-LY" w:vendorID="64" w:dllVersion="6" w:nlCheck="1" w:checkStyle="0"/>
  <w:activeWritingStyle w:appName="MSWord" w:lang="ar-EG" w:vendorID="64" w:dllVersion="6" w:nlCheck="1" w:checkStyle="0"/>
  <w:activeWritingStyle w:appName="MSWord" w:lang="en-GB" w:vendorID="64" w:dllVersion="6" w:nlCheck="1" w:checkStyle="1"/>
  <w:activeWritingStyle w:appName="MSWord" w:lang="fr-FR" w:vendorID="64" w:dllVersion="6" w:nlCheck="1" w:checkStyle="1"/>
  <w:activeWritingStyle w:appName="MSWord" w:lang="ar-SA" w:vendorID="4" w:dllVersion="512" w:checkStyle="0"/>
  <w:activeWritingStyle w:appName="MSWord" w:lang="ar-EG" w:vendorID="4" w:dllVersion="512" w:checkStyle="0"/>
  <w:activeWritingStyle w:appName="MSWord" w:lang="ar-LY"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6E10"/>
    <w:rsid w:val="00004AD4"/>
    <w:rsid w:val="0000551F"/>
    <w:rsid w:val="00006287"/>
    <w:rsid w:val="00006770"/>
    <w:rsid w:val="00007595"/>
    <w:rsid w:val="0001213A"/>
    <w:rsid w:val="00012BB2"/>
    <w:rsid w:val="00012C36"/>
    <w:rsid w:val="00015775"/>
    <w:rsid w:val="000200E5"/>
    <w:rsid w:val="000203DF"/>
    <w:rsid w:val="00020C82"/>
    <w:rsid w:val="00023D56"/>
    <w:rsid w:val="0002503E"/>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5402"/>
    <w:rsid w:val="00047FE9"/>
    <w:rsid w:val="0005100D"/>
    <w:rsid w:val="00051C99"/>
    <w:rsid w:val="0005299C"/>
    <w:rsid w:val="00053296"/>
    <w:rsid w:val="000554B1"/>
    <w:rsid w:val="00055B9B"/>
    <w:rsid w:val="00056F44"/>
    <w:rsid w:val="0005754C"/>
    <w:rsid w:val="000614BE"/>
    <w:rsid w:val="000616F6"/>
    <w:rsid w:val="00061754"/>
    <w:rsid w:val="0006204D"/>
    <w:rsid w:val="000622A5"/>
    <w:rsid w:val="000643AC"/>
    <w:rsid w:val="0006448A"/>
    <w:rsid w:val="000657F1"/>
    <w:rsid w:val="00070622"/>
    <w:rsid w:val="00071FA5"/>
    <w:rsid w:val="0007349C"/>
    <w:rsid w:val="00074517"/>
    <w:rsid w:val="0007604D"/>
    <w:rsid w:val="000812E4"/>
    <w:rsid w:val="00083F91"/>
    <w:rsid w:val="000850C3"/>
    <w:rsid w:val="000853EA"/>
    <w:rsid w:val="00090C56"/>
    <w:rsid w:val="00090EFA"/>
    <w:rsid w:val="00091103"/>
    <w:rsid w:val="000925D4"/>
    <w:rsid w:val="00094DED"/>
    <w:rsid w:val="00097274"/>
    <w:rsid w:val="000A35AD"/>
    <w:rsid w:val="000A39A3"/>
    <w:rsid w:val="000A4207"/>
    <w:rsid w:val="000A793A"/>
    <w:rsid w:val="000B3393"/>
    <w:rsid w:val="000B36B8"/>
    <w:rsid w:val="000B3ADC"/>
    <w:rsid w:val="000B4A9E"/>
    <w:rsid w:val="000B55CD"/>
    <w:rsid w:val="000B7667"/>
    <w:rsid w:val="000B7855"/>
    <w:rsid w:val="000C0548"/>
    <w:rsid w:val="000C0E46"/>
    <w:rsid w:val="000C16E8"/>
    <w:rsid w:val="000C1999"/>
    <w:rsid w:val="000C26F1"/>
    <w:rsid w:val="000C44AA"/>
    <w:rsid w:val="000C4B59"/>
    <w:rsid w:val="000C5731"/>
    <w:rsid w:val="000C6447"/>
    <w:rsid w:val="000C6913"/>
    <w:rsid w:val="000C6C2E"/>
    <w:rsid w:val="000C71A0"/>
    <w:rsid w:val="000C727C"/>
    <w:rsid w:val="000D11A1"/>
    <w:rsid w:val="000D1BB4"/>
    <w:rsid w:val="000D58B8"/>
    <w:rsid w:val="000D5BEF"/>
    <w:rsid w:val="000D5D38"/>
    <w:rsid w:val="000D7343"/>
    <w:rsid w:val="000E024C"/>
    <w:rsid w:val="000E0450"/>
    <w:rsid w:val="000E0AB1"/>
    <w:rsid w:val="000E1B94"/>
    <w:rsid w:val="000E1F85"/>
    <w:rsid w:val="000E4A9C"/>
    <w:rsid w:val="000E5EF0"/>
    <w:rsid w:val="000E69B1"/>
    <w:rsid w:val="000F0F28"/>
    <w:rsid w:val="000F17B6"/>
    <w:rsid w:val="000F185D"/>
    <w:rsid w:val="000F36D6"/>
    <w:rsid w:val="000F40FC"/>
    <w:rsid w:val="000F526A"/>
    <w:rsid w:val="000F5F29"/>
    <w:rsid w:val="00101B8B"/>
    <w:rsid w:val="001028D6"/>
    <w:rsid w:val="00102970"/>
    <w:rsid w:val="00103224"/>
    <w:rsid w:val="00104BC2"/>
    <w:rsid w:val="00105931"/>
    <w:rsid w:val="00105949"/>
    <w:rsid w:val="0010606B"/>
    <w:rsid w:val="001113FD"/>
    <w:rsid w:val="001118F8"/>
    <w:rsid w:val="001130CE"/>
    <w:rsid w:val="001133C9"/>
    <w:rsid w:val="00114C7A"/>
    <w:rsid w:val="00115358"/>
    <w:rsid w:val="00117A0B"/>
    <w:rsid w:val="00117F36"/>
    <w:rsid w:val="001212B4"/>
    <w:rsid w:val="001234CD"/>
    <w:rsid w:val="00123915"/>
    <w:rsid w:val="00124306"/>
    <w:rsid w:val="001272FD"/>
    <w:rsid w:val="00131811"/>
    <w:rsid w:val="00131CB7"/>
    <w:rsid w:val="001345C1"/>
    <w:rsid w:val="00135BE8"/>
    <w:rsid w:val="001364B8"/>
    <w:rsid w:val="00136791"/>
    <w:rsid w:val="00136BF2"/>
    <w:rsid w:val="00137DBE"/>
    <w:rsid w:val="00141D5C"/>
    <w:rsid w:val="0014463D"/>
    <w:rsid w:val="00144862"/>
    <w:rsid w:val="00145BCB"/>
    <w:rsid w:val="00151BBC"/>
    <w:rsid w:val="00152060"/>
    <w:rsid w:val="001522E2"/>
    <w:rsid w:val="00152866"/>
    <w:rsid w:val="00154A77"/>
    <w:rsid w:val="001553FA"/>
    <w:rsid w:val="001569F5"/>
    <w:rsid w:val="00156ADA"/>
    <w:rsid w:val="00157248"/>
    <w:rsid w:val="00160E87"/>
    <w:rsid w:val="00161681"/>
    <w:rsid w:val="00170B40"/>
    <w:rsid w:val="00170DE2"/>
    <w:rsid w:val="00173055"/>
    <w:rsid w:val="001731D7"/>
    <w:rsid w:val="00175657"/>
    <w:rsid w:val="00176FA6"/>
    <w:rsid w:val="001823B1"/>
    <w:rsid w:val="001824F1"/>
    <w:rsid w:val="00185239"/>
    <w:rsid w:val="00187D5F"/>
    <w:rsid w:val="00190078"/>
    <w:rsid w:val="00190444"/>
    <w:rsid w:val="00192128"/>
    <w:rsid w:val="00192D25"/>
    <w:rsid w:val="00192D5B"/>
    <w:rsid w:val="00196383"/>
    <w:rsid w:val="0019788A"/>
    <w:rsid w:val="001A0729"/>
    <w:rsid w:val="001A30A8"/>
    <w:rsid w:val="001A5EDB"/>
    <w:rsid w:val="001A6412"/>
    <w:rsid w:val="001A7A25"/>
    <w:rsid w:val="001A7CCE"/>
    <w:rsid w:val="001B0230"/>
    <w:rsid w:val="001B226C"/>
    <w:rsid w:val="001B2740"/>
    <w:rsid w:val="001B2894"/>
    <w:rsid w:val="001B3596"/>
    <w:rsid w:val="001B501C"/>
    <w:rsid w:val="001B78F6"/>
    <w:rsid w:val="001C005D"/>
    <w:rsid w:val="001C1A11"/>
    <w:rsid w:val="001C1D35"/>
    <w:rsid w:val="001C1E44"/>
    <w:rsid w:val="001C28FD"/>
    <w:rsid w:val="001C3D98"/>
    <w:rsid w:val="001C464B"/>
    <w:rsid w:val="001C4B20"/>
    <w:rsid w:val="001C4BEE"/>
    <w:rsid w:val="001C5181"/>
    <w:rsid w:val="001C67D7"/>
    <w:rsid w:val="001D0E8D"/>
    <w:rsid w:val="001D1BE6"/>
    <w:rsid w:val="001D5107"/>
    <w:rsid w:val="001D6B12"/>
    <w:rsid w:val="001E0047"/>
    <w:rsid w:val="001E23E0"/>
    <w:rsid w:val="001E4452"/>
    <w:rsid w:val="001E6B47"/>
    <w:rsid w:val="001F0250"/>
    <w:rsid w:val="001F17B9"/>
    <w:rsid w:val="001F2D68"/>
    <w:rsid w:val="001F2DF8"/>
    <w:rsid w:val="001F3733"/>
    <w:rsid w:val="00201029"/>
    <w:rsid w:val="00206142"/>
    <w:rsid w:val="00206526"/>
    <w:rsid w:val="0021055A"/>
    <w:rsid w:val="00210843"/>
    <w:rsid w:val="0021156E"/>
    <w:rsid w:val="00212C5D"/>
    <w:rsid w:val="002130B8"/>
    <w:rsid w:val="00214602"/>
    <w:rsid w:val="0021474C"/>
    <w:rsid w:val="00220028"/>
    <w:rsid w:val="00221184"/>
    <w:rsid w:val="00221BDF"/>
    <w:rsid w:val="00222552"/>
    <w:rsid w:val="0022287A"/>
    <w:rsid w:val="00224384"/>
    <w:rsid w:val="002267E2"/>
    <w:rsid w:val="00227D76"/>
    <w:rsid w:val="00231343"/>
    <w:rsid w:val="00231EA1"/>
    <w:rsid w:val="00232665"/>
    <w:rsid w:val="00232FD3"/>
    <w:rsid w:val="00232FFB"/>
    <w:rsid w:val="002340EF"/>
    <w:rsid w:val="00234343"/>
    <w:rsid w:val="00234E62"/>
    <w:rsid w:val="00236C0C"/>
    <w:rsid w:val="00243AA4"/>
    <w:rsid w:val="00244CEA"/>
    <w:rsid w:val="00245A99"/>
    <w:rsid w:val="00245BE2"/>
    <w:rsid w:val="0024612F"/>
    <w:rsid w:val="00246C1C"/>
    <w:rsid w:val="0024706B"/>
    <w:rsid w:val="00247953"/>
    <w:rsid w:val="00247B04"/>
    <w:rsid w:val="002532D2"/>
    <w:rsid w:val="0025349B"/>
    <w:rsid w:val="002552A2"/>
    <w:rsid w:val="002570BF"/>
    <w:rsid w:val="00257B74"/>
    <w:rsid w:val="002635FE"/>
    <w:rsid w:val="0026500F"/>
    <w:rsid w:val="002667B4"/>
    <w:rsid w:val="00272CC6"/>
    <w:rsid w:val="00273CBB"/>
    <w:rsid w:val="00274FFD"/>
    <w:rsid w:val="002766C7"/>
    <w:rsid w:val="00281DE7"/>
    <w:rsid w:val="00283E14"/>
    <w:rsid w:val="00284F0C"/>
    <w:rsid w:val="002911CA"/>
    <w:rsid w:val="00292CC2"/>
    <w:rsid w:val="00293573"/>
    <w:rsid w:val="0029509B"/>
    <w:rsid w:val="00295C88"/>
    <w:rsid w:val="002A3B80"/>
    <w:rsid w:val="002A6403"/>
    <w:rsid w:val="002B0294"/>
    <w:rsid w:val="002B34B1"/>
    <w:rsid w:val="002B37BB"/>
    <w:rsid w:val="002B5E01"/>
    <w:rsid w:val="002C1603"/>
    <w:rsid w:val="002C1C21"/>
    <w:rsid w:val="002C2C3C"/>
    <w:rsid w:val="002C5656"/>
    <w:rsid w:val="002C6255"/>
    <w:rsid w:val="002D0711"/>
    <w:rsid w:val="002D07A4"/>
    <w:rsid w:val="002D1A23"/>
    <w:rsid w:val="002D42C4"/>
    <w:rsid w:val="002D4E44"/>
    <w:rsid w:val="002E0053"/>
    <w:rsid w:val="002E0482"/>
    <w:rsid w:val="002F1EB5"/>
    <w:rsid w:val="002F1F41"/>
    <w:rsid w:val="002F2062"/>
    <w:rsid w:val="002F24AB"/>
    <w:rsid w:val="002F39C1"/>
    <w:rsid w:val="002F416E"/>
    <w:rsid w:val="002F63EE"/>
    <w:rsid w:val="002F77A4"/>
    <w:rsid w:val="00300148"/>
    <w:rsid w:val="00300194"/>
    <w:rsid w:val="00300D8C"/>
    <w:rsid w:val="00301629"/>
    <w:rsid w:val="00301EAB"/>
    <w:rsid w:val="00301EF1"/>
    <w:rsid w:val="00303512"/>
    <w:rsid w:val="00303B7D"/>
    <w:rsid w:val="0030410B"/>
    <w:rsid w:val="00304E70"/>
    <w:rsid w:val="003052B5"/>
    <w:rsid w:val="00305F53"/>
    <w:rsid w:val="00306EA7"/>
    <w:rsid w:val="00307338"/>
    <w:rsid w:val="00311ADF"/>
    <w:rsid w:val="003127A5"/>
    <w:rsid w:val="00312968"/>
    <w:rsid w:val="003138F6"/>
    <w:rsid w:val="00315205"/>
    <w:rsid w:val="00315D84"/>
    <w:rsid w:val="00317675"/>
    <w:rsid w:val="00320FF9"/>
    <w:rsid w:val="003214CC"/>
    <w:rsid w:val="0032255C"/>
    <w:rsid w:val="003239FA"/>
    <w:rsid w:val="00324DC2"/>
    <w:rsid w:val="003253A2"/>
    <w:rsid w:val="00326436"/>
    <w:rsid w:val="00327CA9"/>
    <w:rsid w:val="003309CF"/>
    <w:rsid w:val="0033185F"/>
    <w:rsid w:val="003320E5"/>
    <w:rsid w:val="00334D87"/>
    <w:rsid w:val="00336039"/>
    <w:rsid w:val="00336BA8"/>
    <w:rsid w:val="00337767"/>
    <w:rsid w:val="00337796"/>
    <w:rsid w:val="00337E13"/>
    <w:rsid w:val="00341A68"/>
    <w:rsid w:val="00342EB3"/>
    <w:rsid w:val="00344F44"/>
    <w:rsid w:val="00346528"/>
    <w:rsid w:val="00347511"/>
    <w:rsid w:val="00347A83"/>
    <w:rsid w:val="00347F18"/>
    <w:rsid w:val="00350D90"/>
    <w:rsid w:val="00350E8B"/>
    <w:rsid w:val="00351F0F"/>
    <w:rsid w:val="003544AC"/>
    <w:rsid w:val="0035680B"/>
    <w:rsid w:val="00356EFA"/>
    <w:rsid w:val="00360C73"/>
    <w:rsid w:val="00360FC5"/>
    <w:rsid w:val="00361E16"/>
    <w:rsid w:val="00361F93"/>
    <w:rsid w:val="00363C36"/>
    <w:rsid w:val="00366270"/>
    <w:rsid w:val="00366BF2"/>
    <w:rsid w:val="00366CB3"/>
    <w:rsid w:val="00366F13"/>
    <w:rsid w:val="00372F03"/>
    <w:rsid w:val="003764A5"/>
    <w:rsid w:val="003815D7"/>
    <w:rsid w:val="00381FF0"/>
    <w:rsid w:val="00384029"/>
    <w:rsid w:val="00384BB6"/>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6E44"/>
    <w:rsid w:val="003A77A9"/>
    <w:rsid w:val="003B0DAC"/>
    <w:rsid w:val="003B31D9"/>
    <w:rsid w:val="003B5EF3"/>
    <w:rsid w:val="003C0120"/>
    <w:rsid w:val="003C08EE"/>
    <w:rsid w:val="003C0FB0"/>
    <w:rsid w:val="003C0FE1"/>
    <w:rsid w:val="003C1572"/>
    <w:rsid w:val="003C2547"/>
    <w:rsid w:val="003C3ED3"/>
    <w:rsid w:val="003C4174"/>
    <w:rsid w:val="003C5630"/>
    <w:rsid w:val="003C5681"/>
    <w:rsid w:val="003C59A5"/>
    <w:rsid w:val="003C79C4"/>
    <w:rsid w:val="003D1378"/>
    <w:rsid w:val="003D2606"/>
    <w:rsid w:val="003D2D2C"/>
    <w:rsid w:val="003D4077"/>
    <w:rsid w:val="003D42C4"/>
    <w:rsid w:val="003D43BD"/>
    <w:rsid w:val="003D5BFC"/>
    <w:rsid w:val="003D6565"/>
    <w:rsid w:val="003D68B1"/>
    <w:rsid w:val="003D756D"/>
    <w:rsid w:val="003E09F9"/>
    <w:rsid w:val="003E1644"/>
    <w:rsid w:val="003E18AC"/>
    <w:rsid w:val="003E229F"/>
    <w:rsid w:val="003E235C"/>
    <w:rsid w:val="003E4681"/>
    <w:rsid w:val="003E4DFB"/>
    <w:rsid w:val="003E5041"/>
    <w:rsid w:val="003E671A"/>
    <w:rsid w:val="003F0E0E"/>
    <w:rsid w:val="003F13C5"/>
    <w:rsid w:val="003F3235"/>
    <w:rsid w:val="003F6A6B"/>
    <w:rsid w:val="003F6FFD"/>
    <w:rsid w:val="004001D7"/>
    <w:rsid w:val="00401B51"/>
    <w:rsid w:val="00401DE5"/>
    <w:rsid w:val="004042A9"/>
    <w:rsid w:val="00404806"/>
    <w:rsid w:val="004066A1"/>
    <w:rsid w:val="00407BF9"/>
    <w:rsid w:val="004103F3"/>
    <w:rsid w:val="0041149C"/>
    <w:rsid w:val="00411987"/>
    <w:rsid w:val="004139B5"/>
    <w:rsid w:val="00415B32"/>
    <w:rsid w:val="00417DE5"/>
    <w:rsid w:val="00420522"/>
    <w:rsid w:val="00421A08"/>
    <w:rsid w:val="00421D8E"/>
    <w:rsid w:val="00422163"/>
    <w:rsid w:val="00422878"/>
    <w:rsid w:val="004243CE"/>
    <w:rsid w:val="0042469B"/>
    <w:rsid w:val="004250AD"/>
    <w:rsid w:val="0042529C"/>
    <w:rsid w:val="004257CC"/>
    <w:rsid w:val="004259BC"/>
    <w:rsid w:val="004271FF"/>
    <w:rsid w:val="00431686"/>
    <w:rsid w:val="00431B52"/>
    <w:rsid w:val="00433D51"/>
    <w:rsid w:val="0043521E"/>
    <w:rsid w:val="0043522A"/>
    <w:rsid w:val="004401BB"/>
    <w:rsid w:val="00441823"/>
    <w:rsid w:val="00441C16"/>
    <w:rsid w:val="00446322"/>
    <w:rsid w:val="0045040D"/>
    <w:rsid w:val="004508F7"/>
    <w:rsid w:val="00452045"/>
    <w:rsid w:val="00456E12"/>
    <w:rsid w:val="004577AD"/>
    <w:rsid w:val="004578FE"/>
    <w:rsid w:val="004602E8"/>
    <w:rsid w:val="0046082A"/>
    <w:rsid w:val="0046207D"/>
    <w:rsid w:val="00466C81"/>
    <w:rsid w:val="0047018C"/>
    <w:rsid w:val="0047074E"/>
    <w:rsid w:val="004709D0"/>
    <w:rsid w:val="00472AAA"/>
    <w:rsid w:val="00472EC3"/>
    <w:rsid w:val="00474DA4"/>
    <w:rsid w:val="0047529F"/>
    <w:rsid w:val="00475457"/>
    <w:rsid w:val="00475BD7"/>
    <w:rsid w:val="00480371"/>
    <w:rsid w:val="004818B8"/>
    <w:rsid w:val="00483DAD"/>
    <w:rsid w:val="00484516"/>
    <w:rsid w:val="00485B6B"/>
    <w:rsid w:val="004876FD"/>
    <w:rsid w:val="00487DA1"/>
    <w:rsid w:val="00487E68"/>
    <w:rsid w:val="004920F6"/>
    <w:rsid w:val="00492E42"/>
    <w:rsid w:val="0049347D"/>
    <w:rsid w:val="004961D1"/>
    <w:rsid w:val="00497ED7"/>
    <w:rsid w:val="004A0CCC"/>
    <w:rsid w:val="004A16B4"/>
    <w:rsid w:val="004A3D94"/>
    <w:rsid w:val="004A4A79"/>
    <w:rsid w:val="004A5C63"/>
    <w:rsid w:val="004A5D4E"/>
    <w:rsid w:val="004A7564"/>
    <w:rsid w:val="004B0B05"/>
    <w:rsid w:val="004B2053"/>
    <w:rsid w:val="004B321C"/>
    <w:rsid w:val="004B3D07"/>
    <w:rsid w:val="004B6D45"/>
    <w:rsid w:val="004C06C6"/>
    <w:rsid w:val="004C76CE"/>
    <w:rsid w:val="004D1E53"/>
    <w:rsid w:val="004D28AC"/>
    <w:rsid w:val="004D4971"/>
    <w:rsid w:val="004D6EAC"/>
    <w:rsid w:val="004E0440"/>
    <w:rsid w:val="004E07AD"/>
    <w:rsid w:val="004E0F8C"/>
    <w:rsid w:val="004E371B"/>
    <w:rsid w:val="004E45B9"/>
    <w:rsid w:val="004E5876"/>
    <w:rsid w:val="004E5EBE"/>
    <w:rsid w:val="004F0383"/>
    <w:rsid w:val="004F17AA"/>
    <w:rsid w:val="004F3813"/>
    <w:rsid w:val="004F5494"/>
    <w:rsid w:val="005014A1"/>
    <w:rsid w:val="00501A73"/>
    <w:rsid w:val="0050344A"/>
    <w:rsid w:val="00504DBF"/>
    <w:rsid w:val="005056B3"/>
    <w:rsid w:val="005077F7"/>
    <w:rsid w:val="00507892"/>
    <w:rsid w:val="00510994"/>
    <w:rsid w:val="00510C63"/>
    <w:rsid w:val="005124D8"/>
    <w:rsid w:val="00512DEC"/>
    <w:rsid w:val="00515599"/>
    <w:rsid w:val="005176CC"/>
    <w:rsid w:val="00520D20"/>
    <w:rsid w:val="00522CE6"/>
    <w:rsid w:val="00523456"/>
    <w:rsid w:val="0052455C"/>
    <w:rsid w:val="005250C6"/>
    <w:rsid w:val="00527E76"/>
    <w:rsid w:val="005308CD"/>
    <w:rsid w:val="00530C1F"/>
    <w:rsid w:val="005317B9"/>
    <w:rsid w:val="005332B6"/>
    <w:rsid w:val="00533468"/>
    <w:rsid w:val="0053384E"/>
    <w:rsid w:val="00534650"/>
    <w:rsid w:val="00534E81"/>
    <w:rsid w:val="005368AA"/>
    <w:rsid w:val="00537AB2"/>
    <w:rsid w:val="0054521B"/>
    <w:rsid w:val="0054673D"/>
    <w:rsid w:val="00550573"/>
    <w:rsid w:val="00551A79"/>
    <w:rsid w:val="00553353"/>
    <w:rsid w:val="0055341F"/>
    <w:rsid w:val="00561C3E"/>
    <w:rsid w:val="00563D3F"/>
    <w:rsid w:val="005645DC"/>
    <w:rsid w:val="00564933"/>
    <w:rsid w:val="0057129D"/>
    <w:rsid w:val="00575545"/>
    <w:rsid w:val="00576F6A"/>
    <w:rsid w:val="00577194"/>
    <w:rsid w:val="0058406A"/>
    <w:rsid w:val="00584F0D"/>
    <w:rsid w:val="00591751"/>
    <w:rsid w:val="00592149"/>
    <w:rsid w:val="00592DEB"/>
    <w:rsid w:val="00592F05"/>
    <w:rsid w:val="005940EF"/>
    <w:rsid w:val="0059477B"/>
    <w:rsid w:val="005A2140"/>
    <w:rsid w:val="005A65D7"/>
    <w:rsid w:val="005A676B"/>
    <w:rsid w:val="005A6B48"/>
    <w:rsid w:val="005A6EC8"/>
    <w:rsid w:val="005B0539"/>
    <w:rsid w:val="005B1BD6"/>
    <w:rsid w:val="005B2678"/>
    <w:rsid w:val="005C087C"/>
    <w:rsid w:val="005C2702"/>
    <w:rsid w:val="005C2C25"/>
    <w:rsid w:val="005C5456"/>
    <w:rsid w:val="005C5845"/>
    <w:rsid w:val="005C7240"/>
    <w:rsid w:val="005C779B"/>
    <w:rsid w:val="005C7D85"/>
    <w:rsid w:val="005D133F"/>
    <w:rsid w:val="005D57E4"/>
    <w:rsid w:val="005D6C1C"/>
    <w:rsid w:val="005D7E09"/>
    <w:rsid w:val="005D7E1D"/>
    <w:rsid w:val="005E1D89"/>
    <w:rsid w:val="005E5D89"/>
    <w:rsid w:val="005E62C9"/>
    <w:rsid w:val="005E6990"/>
    <w:rsid w:val="005E70E9"/>
    <w:rsid w:val="005E7FDD"/>
    <w:rsid w:val="005F1E11"/>
    <w:rsid w:val="005F1ED7"/>
    <w:rsid w:val="005F26F1"/>
    <w:rsid w:val="005F348C"/>
    <w:rsid w:val="005F3BC1"/>
    <w:rsid w:val="005F3E06"/>
    <w:rsid w:val="005F4220"/>
    <w:rsid w:val="005F52FD"/>
    <w:rsid w:val="005F58D2"/>
    <w:rsid w:val="005F76EF"/>
    <w:rsid w:val="0060013C"/>
    <w:rsid w:val="00600DCE"/>
    <w:rsid w:val="00601005"/>
    <w:rsid w:val="00604C7B"/>
    <w:rsid w:val="00606525"/>
    <w:rsid w:val="00607117"/>
    <w:rsid w:val="006079FC"/>
    <w:rsid w:val="0061220B"/>
    <w:rsid w:val="00613570"/>
    <w:rsid w:val="0061594B"/>
    <w:rsid w:val="00617643"/>
    <w:rsid w:val="00621653"/>
    <w:rsid w:val="00623A73"/>
    <w:rsid w:val="00627143"/>
    <w:rsid w:val="0063458F"/>
    <w:rsid w:val="00635F16"/>
    <w:rsid w:val="006367F4"/>
    <w:rsid w:val="00636FD6"/>
    <w:rsid w:val="00640279"/>
    <w:rsid w:val="006404E5"/>
    <w:rsid w:val="00641489"/>
    <w:rsid w:val="006427C2"/>
    <w:rsid w:val="00643B77"/>
    <w:rsid w:val="00644003"/>
    <w:rsid w:val="00644D52"/>
    <w:rsid w:val="006479CA"/>
    <w:rsid w:val="00647B4E"/>
    <w:rsid w:val="0065014E"/>
    <w:rsid w:val="006507E0"/>
    <w:rsid w:val="00652222"/>
    <w:rsid w:val="0065239A"/>
    <w:rsid w:val="00653560"/>
    <w:rsid w:val="00656E87"/>
    <w:rsid w:val="006573BF"/>
    <w:rsid w:val="0066379C"/>
    <w:rsid w:val="0066549A"/>
    <w:rsid w:val="00665DB2"/>
    <w:rsid w:val="00666E1D"/>
    <w:rsid w:val="006679D3"/>
    <w:rsid w:val="00671585"/>
    <w:rsid w:val="006719F9"/>
    <w:rsid w:val="0067777F"/>
    <w:rsid w:val="006803F1"/>
    <w:rsid w:val="00680B79"/>
    <w:rsid w:val="00681B07"/>
    <w:rsid w:val="00681B54"/>
    <w:rsid w:val="00682E43"/>
    <w:rsid w:val="00683118"/>
    <w:rsid w:val="00686030"/>
    <w:rsid w:val="0068773A"/>
    <w:rsid w:val="0069193F"/>
    <w:rsid w:val="006952C3"/>
    <w:rsid w:val="0069675D"/>
    <w:rsid w:val="006974DA"/>
    <w:rsid w:val="006A24F6"/>
    <w:rsid w:val="006A250E"/>
    <w:rsid w:val="006A2B65"/>
    <w:rsid w:val="006A39FC"/>
    <w:rsid w:val="006A3BEA"/>
    <w:rsid w:val="006A483F"/>
    <w:rsid w:val="006A50D9"/>
    <w:rsid w:val="006A5731"/>
    <w:rsid w:val="006A6246"/>
    <w:rsid w:val="006A75B6"/>
    <w:rsid w:val="006B1190"/>
    <w:rsid w:val="006B24CB"/>
    <w:rsid w:val="006B433A"/>
    <w:rsid w:val="006B4384"/>
    <w:rsid w:val="006B524C"/>
    <w:rsid w:val="006B6AF9"/>
    <w:rsid w:val="006B78B8"/>
    <w:rsid w:val="006C1AEB"/>
    <w:rsid w:val="006C28D2"/>
    <w:rsid w:val="006C3162"/>
    <w:rsid w:val="006C7DE0"/>
    <w:rsid w:val="006D0597"/>
    <w:rsid w:val="006D1C25"/>
    <w:rsid w:val="006D2FB1"/>
    <w:rsid w:val="006D3061"/>
    <w:rsid w:val="006D4770"/>
    <w:rsid w:val="006D63E2"/>
    <w:rsid w:val="006D65F7"/>
    <w:rsid w:val="006E3DEA"/>
    <w:rsid w:val="006E6AB3"/>
    <w:rsid w:val="006E74C8"/>
    <w:rsid w:val="006E7C6A"/>
    <w:rsid w:val="006F036D"/>
    <w:rsid w:val="006F11F3"/>
    <w:rsid w:val="006F1581"/>
    <w:rsid w:val="006F1E64"/>
    <w:rsid w:val="006F3438"/>
    <w:rsid w:val="006F35EF"/>
    <w:rsid w:val="006F4BA2"/>
    <w:rsid w:val="00703125"/>
    <w:rsid w:val="007031CC"/>
    <w:rsid w:val="007038A3"/>
    <w:rsid w:val="0070471A"/>
    <w:rsid w:val="00705057"/>
    <w:rsid w:val="0070545A"/>
    <w:rsid w:val="00705A7F"/>
    <w:rsid w:val="0070693E"/>
    <w:rsid w:val="0070712F"/>
    <w:rsid w:val="00707D4A"/>
    <w:rsid w:val="00707F8D"/>
    <w:rsid w:val="00711C03"/>
    <w:rsid w:val="0071366C"/>
    <w:rsid w:val="00714876"/>
    <w:rsid w:val="007150D1"/>
    <w:rsid w:val="007206C5"/>
    <w:rsid w:val="00721970"/>
    <w:rsid w:val="007228CA"/>
    <w:rsid w:val="007240CA"/>
    <w:rsid w:val="007259EE"/>
    <w:rsid w:val="00725D6A"/>
    <w:rsid w:val="007269A7"/>
    <w:rsid w:val="00726D51"/>
    <w:rsid w:val="0072736A"/>
    <w:rsid w:val="00727B5A"/>
    <w:rsid w:val="00730534"/>
    <w:rsid w:val="007339C1"/>
    <w:rsid w:val="00735EF0"/>
    <w:rsid w:val="007368B8"/>
    <w:rsid w:val="00737E49"/>
    <w:rsid w:val="007400C4"/>
    <w:rsid w:val="007401D6"/>
    <w:rsid w:val="00740A5D"/>
    <w:rsid w:val="00740BEB"/>
    <w:rsid w:val="00741481"/>
    <w:rsid w:val="00742FD6"/>
    <w:rsid w:val="007438C7"/>
    <w:rsid w:val="0074580D"/>
    <w:rsid w:val="007463EC"/>
    <w:rsid w:val="0074717B"/>
    <w:rsid w:val="00747A20"/>
    <w:rsid w:val="007506DD"/>
    <w:rsid w:val="00750E38"/>
    <w:rsid w:val="00751336"/>
    <w:rsid w:val="00752435"/>
    <w:rsid w:val="00752A5D"/>
    <w:rsid w:val="00752EB6"/>
    <w:rsid w:val="007535A1"/>
    <w:rsid w:val="00753A63"/>
    <w:rsid w:val="007553B4"/>
    <w:rsid w:val="00755A27"/>
    <w:rsid w:val="00755F43"/>
    <w:rsid w:val="00757878"/>
    <w:rsid w:val="007607BD"/>
    <w:rsid w:val="00762819"/>
    <w:rsid w:val="00762CEE"/>
    <w:rsid w:val="00763639"/>
    <w:rsid w:val="00764C02"/>
    <w:rsid w:val="00765700"/>
    <w:rsid w:val="00772135"/>
    <w:rsid w:val="0077343B"/>
    <w:rsid w:val="00774C4D"/>
    <w:rsid w:val="00776CAC"/>
    <w:rsid w:val="00776D57"/>
    <w:rsid w:val="00776F56"/>
    <w:rsid w:val="00777FD6"/>
    <w:rsid w:val="0078026F"/>
    <w:rsid w:val="0078046B"/>
    <w:rsid w:val="0078154A"/>
    <w:rsid w:val="00781704"/>
    <w:rsid w:val="00781A56"/>
    <w:rsid w:val="007823B2"/>
    <w:rsid w:val="0078250C"/>
    <w:rsid w:val="007830CF"/>
    <w:rsid w:val="00783F62"/>
    <w:rsid w:val="00784233"/>
    <w:rsid w:val="00784338"/>
    <w:rsid w:val="0078506F"/>
    <w:rsid w:val="0079002A"/>
    <w:rsid w:val="00791949"/>
    <w:rsid w:val="00791BC5"/>
    <w:rsid w:val="00793007"/>
    <w:rsid w:val="00795611"/>
    <w:rsid w:val="00796947"/>
    <w:rsid w:val="00796B5D"/>
    <w:rsid w:val="00796BDD"/>
    <w:rsid w:val="00796FDA"/>
    <w:rsid w:val="007A00D0"/>
    <w:rsid w:val="007A3A8C"/>
    <w:rsid w:val="007B05E3"/>
    <w:rsid w:val="007B202A"/>
    <w:rsid w:val="007B257D"/>
    <w:rsid w:val="007B3451"/>
    <w:rsid w:val="007B5210"/>
    <w:rsid w:val="007B52F3"/>
    <w:rsid w:val="007B53F3"/>
    <w:rsid w:val="007B5BB3"/>
    <w:rsid w:val="007B7597"/>
    <w:rsid w:val="007C1BF7"/>
    <w:rsid w:val="007C1E7F"/>
    <w:rsid w:val="007C2BD2"/>
    <w:rsid w:val="007C3B7A"/>
    <w:rsid w:val="007C4725"/>
    <w:rsid w:val="007C48F7"/>
    <w:rsid w:val="007C5628"/>
    <w:rsid w:val="007C6821"/>
    <w:rsid w:val="007D2003"/>
    <w:rsid w:val="007D2B0D"/>
    <w:rsid w:val="007D2EBA"/>
    <w:rsid w:val="007D41A3"/>
    <w:rsid w:val="007D5595"/>
    <w:rsid w:val="007D67FD"/>
    <w:rsid w:val="007D7CC5"/>
    <w:rsid w:val="007E06F9"/>
    <w:rsid w:val="007E2A36"/>
    <w:rsid w:val="007E4284"/>
    <w:rsid w:val="007E44E1"/>
    <w:rsid w:val="007E4A28"/>
    <w:rsid w:val="007E4B23"/>
    <w:rsid w:val="007E4CA8"/>
    <w:rsid w:val="007E53F3"/>
    <w:rsid w:val="007E58D5"/>
    <w:rsid w:val="007E7EFA"/>
    <w:rsid w:val="007F00F8"/>
    <w:rsid w:val="007F01D2"/>
    <w:rsid w:val="007F0A26"/>
    <w:rsid w:val="007F1DF8"/>
    <w:rsid w:val="007F2759"/>
    <w:rsid w:val="007F6B23"/>
    <w:rsid w:val="008003E3"/>
    <w:rsid w:val="00800686"/>
    <w:rsid w:val="00802AF4"/>
    <w:rsid w:val="008037F9"/>
    <w:rsid w:val="00804F2F"/>
    <w:rsid w:val="00805E2B"/>
    <w:rsid w:val="008067CE"/>
    <w:rsid w:val="0081147B"/>
    <w:rsid w:val="0081152D"/>
    <w:rsid w:val="00813F92"/>
    <w:rsid w:val="00814A66"/>
    <w:rsid w:val="00814FD9"/>
    <w:rsid w:val="00815096"/>
    <w:rsid w:val="008153C7"/>
    <w:rsid w:val="00816F48"/>
    <w:rsid w:val="00817BD2"/>
    <w:rsid w:val="008212FE"/>
    <w:rsid w:val="00823054"/>
    <w:rsid w:val="00825EF4"/>
    <w:rsid w:val="00831D75"/>
    <w:rsid w:val="00831DA5"/>
    <w:rsid w:val="00832294"/>
    <w:rsid w:val="0083444A"/>
    <w:rsid w:val="00834881"/>
    <w:rsid w:val="00834A2A"/>
    <w:rsid w:val="00834E23"/>
    <w:rsid w:val="008351AA"/>
    <w:rsid w:val="008355A9"/>
    <w:rsid w:val="0083693D"/>
    <w:rsid w:val="00837E52"/>
    <w:rsid w:val="00841B4F"/>
    <w:rsid w:val="00841D62"/>
    <w:rsid w:val="00843D9A"/>
    <w:rsid w:val="00845B1F"/>
    <w:rsid w:val="00845F83"/>
    <w:rsid w:val="00846377"/>
    <w:rsid w:val="00846C2E"/>
    <w:rsid w:val="00864EF5"/>
    <w:rsid w:val="00865109"/>
    <w:rsid w:val="008661B4"/>
    <w:rsid w:val="00866478"/>
    <w:rsid w:val="00871672"/>
    <w:rsid w:val="00871951"/>
    <w:rsid w:val="008724B7"/>
    <w:rsid w:val="0087293D"/>
    <w:rsid w:val="00874A6E"/>
    <w:rsid w:val="008759E4"/>
    <w:rsid w:val="00875C8C"/>
    <w:rsid w:val="00876A5B"/>
    <w:rsid w:val="00877531"/>
    <w:rsid w:val="00877E22"/>
    <w:rsid w:val="00881933"/>
    <w:rsid w:val="0088292B"/>
    <w:rsid w:val="008830DD"/>
    <w:rsid w:val="00883A71"/>
    <w:rsid w:val="00884CEC"/>
    <w:rsid w:val="008864F4"/>
    <w:rsid w:val="008865EA"/>
    <w:rsid w:val="00886AB7"/>
    <w:rsid w:val="00887D83"/>
    <w:rsid w:val="00890ED3"/>
    <w:rsid w:val="008914DF"/>
    <w:rsid w:val="008943DA"/>
    <w:rsid w:val="00894CCC"/>
    <w:rsid w:val="00895728"/>
    <w:rsid w:val="00895D5E"/>
    <w:rsid w:val="00896E28"/>
    <w:rsid w:val="00897B1B"/>
    <w:rsid w:val="008A348B"/>
    <w:rsid w:val="008A40A3"/>
    <w:rsid w:val="008A4212"/>
    <w:rsid w:val="008A5A4D"/>
    <w:rsid w:val="008A5FD1"/>
    <w:rsid w:val="008B3E78"/>
    <w:rsid w:val="008B4C2A"/>
    <w:rsid w:val="008B4DD6"/>
    <w:rsid w:val="008B5104"/>
    <w:rsid w:val="008B514F"/>
    <w:rsid w:val="008B6800"/>
    <w:rsid w:val="008B7EBC"/>
    <w:rsid w:val="008C02F7"/>
    <w:rsid w:val="008C1293"/>
    <w:rsid w:val="008C2590"/>
    <w:rsid w:val="008C3189"/>
    <w:rsid w:val="008C3B48"/>
    <w:rsid w:val="008C4E99"/>
    <w:rsid w:val="008C5D42"/>
    <w:rsid w:val="008C5E7F"/>
    <w:rsid w:val="008C70C1"/>
    <w:rsid w:val="008C71A9"/>
    <w:rsid w:val="008D2CF4"/>
    <w:rsid w:val="008D408C"/>
    <w:rsid w:val="008D59AA"/>
    <w:rsid w:val="008D75A3"/>
    <w:rsid w:val="008D7D2A"/>
    <w:rsid w:val="008E0A61"/>
    <w:rsid w:val="008E13E7"/>
    <w:rsid w:val="008E1472"/>
    <w:rsid w:val="008E3FA7"/>
    <w:rsid w:val="008E476C"/>
    <w:rsid w:val="008E4CDF"/>
    <w:rsid w:val="008F069D"/>
    <w:rsid w:val="008F1038"/>
    <w:rsid w:val="008F1767"/>
    <w:rsid w:val="008F1925"/>
    <w:rsid w:val="008F1A3D"/>
    <w:rsid w:val="008F36E8"/>
    <w:rsid w:val="008F5DFA"/>
    <w:rsid w:val="00901379"/>
    <w:rsid w:val="00902A11"/>
    <w:rsid w:val="00904AAC"/>
    <w:rsid w:val="00906B19"/>
    <w:rsid w:val="00912182"/>
    <w:rsid w:val="0091421A"/>
    <w:rsid w:val="00914EC9"/>
    <w:rsid w:val="00915431"/>
    <w:rsid w:val="0092026F"/>
    <w:rsid w:val="0092090A"/>
    <w:rsid w:val="009211F8"/>
    <w:rsid w:val="009217F6"/>
    <w:rsid w:val="0092460C"/>
    <w:rsid w:val="0092549D"/>
    <w:rsid w:val="00925B88"/>
    <w:rsid w:val="009269BA"/>
    <w:rsid w:val="00926B9D"/>
    <w:rsid w:val="00930B6E"/>
    <w:rsid w:val="00931140"/>
    <w:rsid w:val="00933AD7"/>
    <w:rsid w:val="009347BE"/>
    <w:rsid w:val="00934875"/>
    <w:rsid w:val="00934D03"/>
    <w:rsid w:val="00935F27"/>
    <w:rsid w:val="009405BC"/>
    <w:rsid w:val="0094075E"/>
    <w:rsid w:val="00943F35"/>
    <w:rsid w:val="00947243"/>
    <w:rsid w:val="00947489"/>
    <w:rsid w:val="00951BFB"/>
    <w:rsid w:val="00953A77"/>
    <w:rsid w:val="00953D8A"/>
    <w:rsid w:val="00953EDD"/>
    <w:rsid w:val="009571EC"/>
    <w:rsid w:val="00960D70"/>
    <w:rsid w:val="009615B7"/>
    <w:rsid w:val="00962D44"/>
    <w:rsid w:val="00965271"/>
    <w:rsid w:val="0096535B"/>
    <w:rsid w:val="00965BB0"/>
    <w:rsid w:val="00965BD1"/>
    <w:rsid w:val="009661CC"/>
    <w:rsid w:val="00967C44"/>
    <w:rsid w:val="009710C9"/>
    <w:rsid w:val="00972CAC"/>
    <w:rsid w:val="00973F2C"/>
    <w:rsid w:val="009745B0"/>
    <w:rsid w:val="00976E24"/>
    <w:rsid w:val="009772C6"/>
    <w:rsid w:val="0097755B"/>
    <w:rsid w:val="00977C03"/>
    <w:rsid w:val="00980B26"/>
    <w:rsid w:val="00983132"/>
    <w:rsid w:val="009859B3"/>
    <w:rsid w:val="00985C01"/>
    <w:rsid w:val="009862F4"/>
    <w:rsid w:val="009872C0"/>
    <w:rsid w:val="0099087B"/>
    <w:rsid w:val="00991BFE"/>
    <w:rsid w:val="009926B7"/>
    <w:rsid w:val="00992C45"/>
    <w:rsid w:val="00993DCF"/>
    <w:rsid w:val="00993F73"/>
    <w:rsid w:val="00995499"/>
    <w:rsid w:val="009973FF"/>
    <w:rsid w:val="009A58BB"/>
    <w:rsid w:val="009A5E43"/>
    <w:rsid w:val="009B20A9"/>
    <w:rsid w:val="009B24BF"/>
    <w:rsid w:val="009B2BC3"/>
    <w:rsid w:val="009B44DB"/>
    <w:rsid w:val="009B74AE"/>
    <w:rsid w:val="009B76C5"/>
    <w:rsid w:val="009C0349"/>
    <w:rsid w:val="009C20DD"/>
    <w:rsid w:val="009C2AF9"/>
    <w:rsid w:val="009C2FE9"/>
    <w:rsid w:val="009C745F"/>
    <w:rsid w:val="009C7B35"/>
    <w:rsid w:val="009D1C99"/>
    <w:rsid w:val="009D2BEF"/>
    <w:rsid w:val="009D3915"/>
    <w:rsid w:val="009D518B"/>
    <w:rsid w:val="009D5537"/>
    <w:rsid w:val="009D5B0E"/>
    <w:rsid w:val="009D5CAD"/>
    <w:rsid w:val="009D66F0"/>
    <w:rsid w:val="009D6BE6"/>
    <w:rsid w:val="009E0926"/>
    <w:rsid w:val="009E35D5"/>
    <w:rsid w:val="009E4658"/>
    <w:rsid w:val="009E4A2D"/>
    <w:rsid w:val="009E6DB2"/>
    <w:rsid w:val="009F3D4A"/>
    <w:rsid w:val="009F5276"/>
    <w:rsid w:val="00A00282"/>
    <w:rsid w:val="00A01F66"/>
    <w:rsid w:val="00A034B2"/>
    <w:rsid w:val="00A0490A"/>
    <w:rsid w:val="00A04EBB"/>
    <w:rsid w:val="00A06671"/>
    <w:rsid w:val="00A1141E"/>
    <w:rsid w:val="00A141D0"/>
    <w:rsid w:val="00A14F32"/>
    <w:rsid w:val="00A15D13"/>
    <w:rsid w:val="00A17AD0"/>
    <w:rsid w:val="00A20105"/>
    <w:rsid w:val="00A21086"/>
    <w:rsid w:val="00A23299"/>
    <w:rsid w:val="00A244CE"/>
    <w:rsid w:val="00A24E87"/>
    <w:rsid w:val="00A255FE"/>
    <w:rsid w:val="00A3001A"/>
    <w:rsid w:val="00A32F2B"/>
    <w:rsid w:val="00A33DDE"/>
    <w:rsid w:val="00A36861"/>
    <w:rsid w:val="00A37156"/>
    <w:rsid w:val="00A376D7"/>
    <w:rsid w:val="00A37A7F"/>
    <w:rsid w:val="00A429DE"/>
    <w:rsid w:val="00A44AC3"/>
    <w:rsid w:val="00A45B29"/>
    <w:rsid w:val="00A46CFA"/>
    <w:rsid w:val="00A47BF8"/>
    <w:rsid w:val="00A523B4"/>
    <w:rsid w:val="00A52D53"/>
    <w:rsid w:val="00A5435D"/>
    <w:rsid w:val="00A54574"/>
    <w:rsid w:val="00A55383"/>
    <w:rsid w:val="00A575A4"/>
    <w:rsid w:val="00A60195"/>
    <w:rsid w:val="00A60532"/>
    <w:rsid w:val="00A61A13"/>
    <w:rsid w:val="00A62E4E"/>
    <w:rsid w:val="00A634E0"/>
    <w:rsid w:val="00A634E9"/>
    <w:rsid w:val="00A6381C"/>
    <w:rsid w:val="00A64F8B"/>
    <w:rsid w:val="00A71933"/>
    <w:rsid w:val="00A726D9"/>
    <w:rsid w:val="00A752DB"/>
    <w:rsid w:val="00A76EDA"/>
    <w:rsid w:val="00A77896"/>
    <w:rsid w:val="00A8072E"/>
    <w:rsid w:val="00A81454"/>
    <w:rsid w:val="00A8161D"/>
    <w:rsid w:val="00A83B62"/>
    <w:rsid w:val="00A8518C"/>
    <w:rsid w:val="00A864FD"/>
    <w:rsid w:val="00A86A5E"/>
    <w:rsid w:val="00A90BBF"/>
    <w:rsid w:val="00A91D22"/>
    <w:rsid w:val="00A93CAF"/>
    <w:rsid w:val="00A95AD5"/>
    <w:rsid w:val="00A96BE5"/>
    <w:rsid w:val="00A96F5D"/>
    <w:rsid w:val="00A9763F"/>
    <w:rsid w:val="00AA00F3"/>
    <w:rsid w:val="00AA12A3"/>
    <w:rsid w:val="00AA33D7"/>
    <w:rsid w:val="00AA3640"/>
    <w:rsid w:val="00AA4501"/>
    <w:rsid w:val="00AA5BCD"/>
    <w:rsid w:val="00AB2F00"/>
    <w:rsid w:val="00AB5C13"/>
    <w:rsid w:val="00AB6F72"/>
    <w:rsid w:val="00AC0CC7"/>
    <w:rsid w:val="00AC10BE"/>
    <w:rsid w:val="00AC4BCD"/>
    <w:rsid w:val="00AC521B"/>
    <w:rsid w:val="00AC7D43"/>
    <w:rsid w:val="00AD0EE0"/>
    <w:rsid w:val="00AD2714"/>
    <w:rsid w:val="00AD28F3"/>
    <w:rsid w:val="00AD2DE6"/>
    <w:rsid w:val="00AD4710"/>
    <w:rsid w:val="00AD6EEC"/>
    <w:rsid w:val="00AD7C37"/>
    <w:rsid w:val="00AE15F3"/>
    <w:rsid w:val="00AE1AB8"/>
    <w:rsid w:val="00AE1F15"/>
    <w:rsid w:val="00AE28BE"/>
    <w:rsid w:val="00AE35B4"/>
    <w:rsid w:val="00AE5269"/>
    <w:rsid w:val="00AE64E3"/>
    <w:rsid w:val="00AF086A"/>
    <w:rsid w:val="00AF0A5A"/>
    <w:rsid w:val="00AF1261"/>
    <w:rsid w:val="00AF25BE"/>
    <w:rsid w:val="00AF2F14"/>
    <w:rsid w:val="00AF4306"/>
    <w:rsid w:val="00B00EF6"/>
    <w:rsid w:val="00B0135F"/>
    <w:rsid w:val="00B032EF"/>
    <w:rsid w:val="00B03DD8"/>
    <w:rsid w:val="00B04FFF"/>
    <w:rsid w:val="00B072DC"/>
    <w:rsid w:val="00B152E6"/>
    <w:rsid w:val="00B1571A"/>
    <w:rsid w:val="00B16E10"/>
    <w:rsid w:val="00B17784"/>
    <w:rsid w:val="00B17E0D"/>
    <w:rsid w:val="00B2035D"/>
    <w:rsid w:val="00B22CFB"/>
    <w:rsid w:val="00B23A35"/>
    <w:rsid w:val="00B240A3"/>
    <w:rsid w:val="00B254BC"/>
    <w:rsid w:val="00B261CB"/>
    <w:rsid w:val="00B31884"/>
    <w:rsid w:val="00B344F6"/>
    <w:rsid w:val="00B3453C"/>
    <w:rsid w:val="00B36E38"/>
    <w:rsid w:val="00B4049D"/>
    <w:rsid w:val="00B409EA"/>
    <w:rsid w:val="00B41534"/>
    <w:rsid w:val="00B43594"/>
    <w:rsid w:val="00B44A5B"/>
    <w:rsid w:val="00B5191E"/>
    <w:rsid w:val="00B529DF"/>
    <w:rsid w:val="00B52FA9"/>
    <w:rsid w:val="00B56431"/>
    <w:rsid w:val="00B56BDD"/>
    <w:rsid w:val="00B5768E"/>
    <w:rsid w:val="00B57F22"/>
    <w:rsid w:val="00B60026"/>
    <w:rsid w:val="00B62CF5"/>
    <w:rsid w:val="00B66392"/>
    <w:rsid w:val="00B66956"/>
    <w:rsid w:val="00B67863"/>
    <w:rsid w:val="00B679DF"/>
    <w:rsid w:val="00B71F8D"/>
    <w:rsid w:val="00B7225B"/>
    <w:rsid w:val="00B72892"/>
    <w:rsid w:val="00B729DE"/>
    <w:rsid w:val="00B7348F"/>
    <w:rsid w:val="00B7397C"/>
    <w:rsid w:val="00B74A03"/>
    <w:rsid w:val="00B74A9B"/>
    <w:rsid w:val="00B74FA9"/>
    <w:rsid w:val="00B75A32"/>
    <w:rsid w:val="00B75D06"/>
    <w:rsid w:val="00B81ECA"/>
    <w:rsid w:val="00B84390"/>
    <w:rsid w:val="00B849E1"/>
    <w:rsid w:val="00B867A6"/>
    <w:rsid w:val="00B8743A"/>
    <w:rsid w:val="00B90241"/>
    <w:rsid w:val="00B90788"/>
    <w:rsid w:val="00B90800"/>
    <w:rsid w:val="00B9560C"/>
    <w:rsid w:val="00B96D14"/>
    <w:rsid w:val="00B979CD"/>
    <w:rsid w:val="00BA0A80"/>
    <w:rsid w:val="00BA129B"/>
    <w:rsid w:val="00BA40CA"/>
    <w:rsid w:val="00BA4FAB"/>
    <w:rsid w:val="00BB02E2"/>
    <w:rsid w:val="00BB0EB4"/>
    <w:rsid w:val="00BB1E2F"/>
    <w:rsid w:val="00BB4BFC"/>
    <w:rsid w:val="00BB6CF9"/>
    <w:rsid w:val="00BB7099"/>
    <w:rsid w:val="00BC146D"/>
    <w:rsid w:val="00BC16ED"/>
    <w:rsid w:val="00BC2EB6"/>
    <w:rsid w:val="00BC4192"/>
    <w:rsid w:val="00BC4CFE"/>
    <w:rsid w:val="00BC5115"/>
    <w:rsid w:val="00BC6710"/>
    <w:rsid w:val="00BC684D"/>
    <w:rsid w:val="00BD07C9"/>
    <w:rsid w:val="00BD0EFD"/>
    <w:rsid w:val="00BD1251"/>
    <w:rsid w:val="00BD2737"/>
    <w:rsid w:val="00BD2A21"/>
    <w:rsid w:val="00BD3297"/>
    <w:rsid w:val="00BD38E7"/>
    <w:rsid w:val="00BD3A96"/>
    <w:rsid w:val="00BD4837"/>
    <w:rsid w:val="00BD4FCF"/>
    <w:rsid w:val="00BD65F1"/>
    <w:rsid w:val="00BE0570"/>
    <w:rsid w:val="00BE17D8"/>
    <w:rsid w:val="00BE3799"/>
    <w:rsid w:val="00BE6E98"/>
    <w:rsid w:val="00BF09D4"/>
    <w:rsid w:val="00BF50BD"/>
    <w:rsid w:val="00BF5F7E"/>
    <w:rsid w:val="00C00E68"/>
    <w:rsid w:val="00C060D3"/>
    <w:rsid w:val="00C06CBE"/>
    <w:rsid w:val="00C076A6"/>
    <w:rsid w:val="00C077F3"/>
    <w:rsid w:val="00C11292"/>
    <w:rsid w:val="00C17324"/>
    <w:rsid w:val="00C21037"/>
    <w:rsid w:val="00C212E7"/>
    <w:rsid w:val="00C220D7"/>
    <w:rsid w:val="00C22333"/>
    <w:rsid w:val="00C22629"/>
    <w:rsid w:val="00C22876"/>
    <w:rsid w:val="00C22D8C"/>
    <w:rsid w:val="00C24392"/>
    <w:rsid w:val="00C24908"/>
    <w:rsid w:val="00C3030E"/>
    <w:rsid w:val="00C30A63"/>
    <w:rsid w:val="00C32B54"/>
    <w:rsid w:val="00C33AC7"/>
    <w:rsid w:val="00C40669"/>
    <w:rsid w:val="00C41AC7"/>
    <w:rsid w:val="00C42B89"/>
    <w:rsid w:val="00C44532"/>
    <w:rsid w:val="00C4568B"/>
    <w:rsid w:val="00C46D24"/>
    <w:rsid w:val="00C506A0"/>
    <w:rsid w:val="00C50A1C"/>
    <w:rsid w:val="00C51257"/>
    <w:rsid w:val="00C51E60"/>
    <w:rsid w:val="00C52582"/>
    <w:rsid w:val="00C52E0F"/>
    <w:rsid w:val="00C54AA4"/>
    <w:rsid w:val="00C55006"/>
    <w:rsid w:val="00C5553F"/>
    <w:rsid w:val="00C571E7"/>
    <w:rsid w:val="00C5798F"/>
    <w:rsid w:val="00C63017"/>
    <w:rsid w:val="00C63826"/>
    <w:rsid w:val="00C63D90"/>
    <w:rsid w:val="00C65DB3"/>
    <w:rsid w:val="00C668E9"/>
    <w:rsid w:val="00C700B3"/>
    <w:rsid w:val="00C70B10"/>
    <w:rsid w:val="00C715C2"/>
    <w:rsid w:val="00C73251"/>
    <w:rsid w:val="00C741C2"/>
    <w:rsid w:val="00C7492C"/>
    <w:rsid w:val="00C75354"/>
    <w:rsid w:val="00C766F7"/>
    <w:rsid w:val="00C77703"/>
    <w:rsid w:val="00C815E5"/>
    <w:rsid w:val="00C8327E"/>
    <w:rsid w:val="00C83405"/>
    <w:rsid w:val="00C835F3"/>
    <w:rsid w:val="00C83B6E"/>
    <w:rsid w:val="00C83CCC"/>
    <w:rsid w:val="00C8469F"/>
    <w:rsid w:val="00C87EA1"/>
    <w:rsid w:val="00C87FD4"/>
    <w:rsid w:val="00C903B4"/>
    <w:rsid w:val="00C9293E"/>
    <w:rsid w:val="00C945E0"/>
    <w:rsid w:val="00C96CD9"/>
    <w:rsid w:val="00C96F9C"/>
    <w:rsid w:val="00C97368"/>
    <w:rsid w:val="00C978A7"/>
    <w:rsid w:val="00CA3B61"/>
    <w:rsid w:val="00CA51F8"/>
    <w:rsid w:val="00CA5645"/>
    <w:rsid w:val="00CA607C"/>
    <w:rsid w:val="00CA6B59"/>
    <w:rsid w:val="00CA78E5"/>
    <w:rsid w:val="00CB1B1B"/>
    <w:rsid w:val="00CB2CA1"/>
    <w:rsid w:val="00CB2D65"/>
    <w:rsid w:val="00CB3F60"/>
    <w:rsid w:val="00CB5654"/>
    <w:rsid w:val="00CB5D65"/>
    <w:rsid w:val="00CB5F47"/>
    <w:rsid w:val="00CC2237"/>
    <w:rsid w:val="00CC2B10"/>
    <w:rsid w:val="00CC33F4"/>
    <w:rsid w:val="00CC4AA3"/>
    <w:rsid w:val="00CC4D25"/>
    <w:rsid w:val="00CC5170"/>
    <w:rsid w:val="00CC56D2"/>
    <w:rsid w:val="00CC5C78"/>
    <w:rsid w:val="00CC5CD2"/>
    <w:rsid w:val="00CC6223"/>
    <w:rsid w:val="00CD0C5C"/>
    <w:rsid w:val="00CD11D8"/>
    <w:rsid w:val="00CD348E"/>
    <w:rsid w:val="00CD3D08"/>
    <w:rsid w:val="00CD5034"/>
    <w:rsid w:val="00CD5796"/>
    <w:rsid w:val="00CD5F58"/>
    <w:rsid w:val="00CD70B9"/>
    <w:rsid w:val="00CE1AD1"/>
    <w:rsid w:val="00CE22AA"/>
    <w:rsid w:val="00CE2A5C"/>
    <w:rsid w:val="00CE3E0F"/>
    <w:rsid w:val="00CE5147"/>
    <w:rsid w:val="00CE5A0D"/>
    <w:rsid w:val="00CE607B"/>
    <w:rsid w:val="00CF06FC"/>
    <w:rsid w:val="00CF3AA7"/>
    <w:rsid w:val="00CF3D24"/>
    <w:rsid w:val="00CF48C6"/>
    <w:rsid w:val="00CF4977"/>
    <w:rsid w:val="00CF53B5"/>
    <w:rsid w:val="00CF6F0B"/>
    <w:rsid w:val="00CF79D9"/>
    <w:rsid w:val="00D00643"/>
    <w:rsid w:val="00D0236C"/>
    <w:rsid w:val="00D04D21"/>
    <w:rsid w:val="00D10EE7"/>
    <w:rsid w:val="00D12C38"/>
    <w:rsid w:val="00D13213"/>
    <w:rsid w:val="00D139A9"/>
    <w:rsid w:val="00D13DE4"/>
    <w:rsid w:val="00D1419A"/>
    <w:rsid w:val="00D17269"/>
    <w:rsid w:val="00D207D8"/>
    <w:rsid w:val="00D20EF8"/>
    <w:rsid w:val="00D21EE5"/>
    <w:rsid w:val="00D22DE9"/>
    <w:rsid w:val="00D24256"/>
    <w:rsid w:val="00D27FCC"/>
    <w:rsid w:val="00D30578"/>
    <w:rsid w:val="00D30923"/>
    <w:rsid w:val="00D31C59"/>
    <w:rsid w:val="00D3489C"/>
    <w:rsid w:val="00D34E57"/>
    <w:rsid w:val="00D34F5D"/>
    <w:rsid w:val="00D35430"/>
    <w:rsid w:val="00D37900"/>
    <w:rsid w:val="00D37C32"/>
    <w:rsid w:val="00D37F68"/>
    <w:rsid w:val="00D37FFC"/>
    <w:rsid w:val="00D40943"/>
    <w:rsid w:val="00D4155B"/>
    <w:rsid w:val="00D426D5"/>
    <w:rsid w:val="00D4365A"/>
    <w:rsid w:val="00D4459E"/>
    <w:rsid w:val="00D46162"/>
    <w:rsid w:val="00D47F0C"/>
    <w:rsid w:val="00D50517"/>
    <w:rsid w:val="00D50FAB"/>
    <w:rsid w:val="00D518E8"/>
    <w:rsid w:val="00D51ECB"/>
    <w:rsid w:val="00D52AB3"/>
    <w:rsid w:val="00D54823"/>
    <w:rsid w:val="00D54A6A"/>
    <w:rsid w:val="00D556B8"/>
    <w:rsid w:val="00D560B4"/>
    <w:rsid w:val="00D57BB9"/>
    <w:rsid w:val="00D61B0E"/>
    <w:rsid w:val="00D6211B"/>
    <w:rsid w:val="00D62C2C"/>
    <w:rsid w:val="00D642DD"/>
    <w:rsid w:val="00D66E36"/>
    <w:rsid w:val="00D674B4"/>
    <w:rsid w:val="00D67D26"/>
    <w:rsid w:val="00D7053D"/>
    <w:rsid w:val="00D71021"/>
    <w:rsid w:val="00D71A35"/>
    <w:rsid w:val="00D727F1"/>
    <w:rsid w:val="00D7481D"/>
    <w:rsid w:val="00D75051"/>
    <w:rsid w:val="00D776E6"/>
    <w:rsid w:val="00D77A57"/>
    <w:rsid w:val="00D81968"/>
    <w:rsid w:val="00D81D2C"/>
    <w:rsid w:val="00D8353F"/>
    <w:rsid w:val="00D8455C"/>
    <w:rsid w:val="00D84CEA"/>
    <w:rsid w:val="00D84FBE"/>
    <w:rsid w:val="00D85391"/>
    <w:rsid w:val="00D85456"/>
    <w:rsid w:val="00D85B22"/>
    <w:rsid w:val="00D860D1"/>
    <w:rsid w:val="00D86E52"/>
    <w:rsid w:val="00D90D04"/>
    <w:rsid w:val="00D9283A"/>
    <w:rsid w:val="00D944FB"/>
    <w:rsid w:val="00D95D7A"/>
    <w:rsid w:val="00D96257"/>
    <w:rsid w:val="00D976A8"/>
    <w:rsid w:val="00DA0D86"/>
    <w:rsid w:val="00DA2337"/>
    <w:rsid w:val="00DA3141"/>
    <w:rsid w:val="00DA55AF"/>
    <w:rsid w:val="00DA6148"/>
    <w:rsid w:val="00DB2673"/>
    <w:rsid w:val="00DB2971"/>
    <w:rsid w:val="00DB416D"/>
    <w:rsid w:val="00DB4393"/>
    <w:rsid w:val="00DB5362"/>
    <w:rsid w:val="00DB63C7"/>
    <w:rsid w:val="00DB64AA"/>
    <w:rsid w:val="00DB6877"/>
    <w:rsid w:val="00DB7033"/>
    <w:rsid w:val="00DB770D"/>
    <w:rsid w:val="00DC0140"/>
    <w:rsid w:val="00DC0B80"/>
    <w:rsid w:val="00DC0E58"/>
    <w:rsid w:val="00DC1359"/>
    <w:rsid w:val="00DC444D"/>
    <w:rsid w:val="00DC683A"/>
    <w:rsid w:val="00DC76E6"/>
    <w:rsid w:val="00DD158E"/>
    <w:rsid w:val="00DD7CB4"/>
    <w:rsid w:val="00DE0F8A"/>
    <w:rsid w:val="00DE4066"/>
    <w:rsid w:val="00DE4C6F"/>
    <w:rsid w:val="00DE59FC"/>
    <w:rsid w:val="00DF376C"/>
    <w:rsid w:val="00DF4F4B"/>
    <w:rsid w:val="00DF6E8B"/>
    <w:rsid w:val="00DF71FC"/>
    <w:rsid w:val="00DF77EA"/>
    <w:rsid w:val="00E015A7"/>
    <w:rsid w:val="00E01DCD"/>
    <w:rsid w:val="00E02B1C"/>
    <w:rsid w:val="00E02CD5"/>
    <w:rsid w:val="00E03909"/>
    <w:rsid w:val="00E03F5C"/>
    <w:rsid w:val="00E05665"/>
    <w:rsid w:val="00E06B43"/>
    <w:rsid w:val="00E07E50"/>
    <w:rsid w:val="00E10A4B"/>
    <w:rsid w:val="00E10CE8"/>
    <w:rsid w:val="00E12943"/>
    <w:rsid w:val="00E12C5D"/>
    <w:rsid w:val="00E14202"/>
    <w:rsid w:val="00E145E5"/>
    <w:rsid w:val="00E147C1"/>
    <w:rsid w:val="00E148D3"/>
    <w:rsid w:val="00E15760"/>
    <w:rsid w:val="00E20B17"/>
    <w:rsid w:val="00E2108D"/>
    <w:rsid w:val="00E26CC3"/>
    <w:rsid w:val="00E26E9C"/>
    <w:rsid w:val="00E334ED"/>
    <w:rsid w:val="00E33D19"/>
    <w:rsid w:val="00E3406B"/>
    <w:rsid w:val="00E34AE0"/>
    <w:rsid w:val="00E35A1C"/>
    <w:rsid w:val="00E36E87"/>
    <w:rsid w:val="00E408D2"/>
    <w:rsid w:val="00E42BCB"/>
    <w:rsid w:val="00E44EE0"/>
    <w:rsid w:val="00E458DB"/>
    <w:rsid w:val="00E45F68"/>
    <w:rsid w:val="00E47C5A"/>
    <w:rsid w:val="00E47D13"/>
    <w:rsid w:val="00E50274"/>
    <w:rsid w:val="00E5080B"/>
    <w:rsid w:val="00E512F7"/>
    <w:rsid w:val="00E531F4"/>
    <w:rsid w:val="00E5457B"/>
    <w:rsid w:val="00E5618F"/>
    <w:rsid w:val="00E579B9"/>
    <w:rsid w:val="00E57C07"/>
    <w:rsid w:val="00E57F9E"/>
    <w:rsid w:val="00E600CD"/>
    <w:rsid w:val="00E6179E"/>
    <w:rsid w:val="00E62925"/>
    <w:rsid w:val="00E62CF0"/>
    <w:rsid w:val="00E645F6"/>
    <w:rsid w:val="00E64B55"/>
    <w:rsid w:val="00E706CA"/>
    <w:rsid w:val="00E70D16"/>
    <w:rsid w:val="00E72D17"/>
    <w:rsid w:val="00E74114"/>
    <w:rsid w:val="00E753FE"/>
    <w:rsid w:val="00E76209"/>
    <w:rsid w:val="00E76822"/>
    <w:rsid w:val="00E774E8"/>
    <w:rsid w:val="00E77C8E"/>
    <w:rsid w:val="00E81670"/>
    <w:rsid w:val="00E81FB6"/>
    <w:rsid w:val="00E84A38"/>
    <w:rsid w:val="00E860BD"/>
    <w:rsid w:val="00E864CA"/>
    <w:rsid w:val="00E877E0"/>
    <w:rsid w:val="00E90A94"/>
    <w:rsid w:val="00E90F02"/>
    <w:rsid w:val="00E921E9"/>
    <w:rsid w:val="00E93BA8"/>
    <w:rsid w:val="00E941BF"/>
    <w:rsid w:val="00E955FC"/>
    <w:rsid w:val="00E95752"/>
    <w:rsid w:val="00E957C9"/>
    <w:rsid w:val="00E95B37"/>
    <w:rsid w:val="00E95FBA"/>
    <w:rsid w:val="00E968E2"/>
    <w:rsid w:val="00E96C0B"/>
    <w:rsid w:val="00E971B9"/>
    <w:rsid w:val="00EA0491"/>
    <w:rsid w:val="00EA0961"/>
    <w:rsid w:val="00EA29E8"/>
    <w:rsid w:val="00EA2C53"/>
    <w:rsid w:val="00EA47BE"/>
    <w:rsid w:val="00EA4A82"/>
    <w:rsid w:val="00EB0AFB"/>
    <w:rsid w:val="00EB1681"/>
    <w:rsid w:val="00EB1E28"/>
    <w:rsid w:val="00EB3F44"/>
    <w:rsid w:val="00EB4114"/>
    <w:rsid w:val="00EB471E"/>
    <w:rsid w:val="00EB4AB8"/>
    <w:rsid w:val="00EB55F2"/>
    <w:rsid w:val="00EB571C"/>
    <w:rsid w:val="00EB5EAA"/>
    <w:rsid w:val="00EB648A"/>
    <w:rsid w:val="00EB6F5A"/>
    <w:rsid w:val="00EB71E3"/>
    <w:rsid w:val="00EC0BD1"/>
    <w:rsid w:val="00EC1174"/>
    <w:rsid w:val="00EC2300"/>
    <w:rsid w:val="00EC7169"/>
    <w:rsid w:val="00EC72B0"/>
    <w:rsid w:val="00EC7DF2"/>
    <w:rsid w:val="00ED3567"/>
    <w:rsid w:val="00ED4DA6"/>
    <w:rsid w:val="00ED741A"/>
    <w:rsid w:val="00ED7E4F"/>
    <w:rsid w:val="00EE0794"/>
    <w:rsid w:val="00EE0F4E"/>
    <w:rsid w:val="00EE146F"/>
    <w:rsid w:val="00EE27CC"/>
    <w:rsid w:val="00EE3AD3"/>
    <w:rsid w:val="00EE6B47"/>
    <w:rsid w:val="00EE7B72"/>
    <w:rsid w:val="00EF0E08"/>
    <w:rsid w:val="00EF14E8"/>
    <w:rsid w:val="00EF27CE"/>
    <w:rsid w:val="00EF31C3"/>
    <w:rsid w:val="00EF394C"/>
    <w:rsid w:val="00EF46DA"/>
    <w:rsid w:val="00EF58BB"/>
    <w:rsid w:val="00EF6078"/>
    <w:rsid w:val="00EF70ED"/>
    <w:rsid w:val="00EF7477"/>
    <w:rsid w:val="00F00131"/>
    <w:rsid w:val="00F0091C"/>
    <w:rsid w:val="00F00CAA"/>
    <w:rsid w:val="00F01DAE"/>
    <w:rsid w:val="00F063C9"/>
    <w:rsid w:val="00F0676A"/>
    <w:rsid w:val="00F06C9D"/>
    <w:rsid w:val="00F100BC"/>
    <w:rsid w:val="00F10EBB"/>
    <w:rsid w:val="00F1144C"/>
    <w:rsid w:val="00F151C3"/>
    <w:rsid w:val="00F233C3"/>
    <w:rsid w:val="00F23674"/>
    <w:rsid w:val="00F27871"/>
    <w:rsid w:val="00F27ACC"/>
    <w:rsid w:val="00F30988"/>
    <w:rsid w:val="00F338CB"/>
    <w:rsid w:val="00F33980"/>
    <w:rsid w:val="00F35D88"/>
    <w:rsid w:val="00F35F47"/>
    <w:rsid w:val="00F35FCB"/>
    <w:rsid w:val="00F366C3"/>
    <w:rsid w:val="00F36B65"/>
    <w:rsid w:val="00F37B71"/>
    <w:rsid w:val="00F413AC"/>
    <w:rsid w:val="00F41E83"/>
    <w:rsid w:val="00F43B89"/>
    <w:rsid w:val="00F45988"/>
    <w:rsid w:val="00F467FD"/>
    <w:rsid w:val="00F47615"/>
    <w:rsid w:val="00F50423"/>
    <w:rsid w:val="00F50BC7"/>
    <w:rsid w:val="00F50E48"/>
    <w:rsid w:val="00F538E3"/>
    <w:rsid w:val="00F54F1E"/>
    <w:rsid w:val="00F67BB7"/>
    <w:rsid w:val="00F7006A"/>
    <w:rsid w:val="00F708F8"/>
    <w:rsid w:val="00F72A8D"/>
    <w:rsid w:val="00F7325F"/>
    <w:rsid w:val="00F743CC"/>
    <w:rsid w:val="00F763CF"/>
    <w:rsid w:val="00F770DF"/>
    <w:rsid w:val="00F773B0"/>
    <w:rsid w:val="00F77969"/>
    <w:rsid w:val="00F810EA"/>
    <w:rsid w:val="00F812D1"/>
    <w:rsid w:val="00F82F5E"/>
    <w:rsid w:val="00F85A3E"/>
    <w:rsid w:val="00F85B91"/>
    <w:rsid w:val="00F874B7"/>
    <w:rsid w:val="00F87633"/>
    <w:rsid w:val="00F876BD"/>
    <w:rsid w:val="00F9005E"/>
    <w:rsid w:val="00F92FA8"/>
    <w:rsid w:val="00F94DA9"/>
    <w:rsid w:val="00F9585E"/>
    <w:rsid w:val="00F96573"/>
    <w:rsid w:val="00F96A07"/>
    <w:rsid w:val="00FA17F0"/>
    <w:rsid w:val="00FB00D5"/>
    <w:rsid w:val="00FB1901"/>
    <w:rsid w:val="00FB1B50"/>
    <w:rsid w:val="00FB246D"/>
    <w:rsid w:val="00FB2C1B"/>
    <w:rsid w:val="00FB4AB3"/>
    <w:rsid w:val="00FB6570"/>
    <w:rsid w:val="00FC04D1"/>
    <w:rsid w:val="00FC2386"/>
    <w:rsid w:val="00FC24BF"/>
    <w:rsid w:val="00FC25F5"/>
    <w:rsid w:val="00FC2C6F"/>
    <w:rsid w:val="00FC3F3E"/>
    <w:rsid w:val="00FC4688"/>
    <w:rsid w:val="00FC7CDB"/>
    <w:rsid w:val="00FD16AA"/>
    <w:rsid w:val="00FD1808"/>
    <w:rsid w:val="00FD2298"/>
    <w:rsid w:val="00FD2301"/>
    <w:rsid w:val="00FD29EF"/>
    <w:rsid w:val="00FD3271"/>
    <w:rsid w:val="00FD50A4"/>
    <w:rsid w:val="00FD78EF"/>
    <w:rsid w:val="00FD7CF6"/>
    <w:rsid w:val="00FE1937"/>
    <w:rsid w:val="00FE39EF"/>
    <w:rsid w:val="00FE3C6A"/>
    <w:rsid w:val="00FE455A"/>
    <w:rsid w:val="00FE5359"/>
    <w:rsid w:val="00FE5552"/>
    <w:rsid w:val="00FE5746"/>
    <w:rsid w:val="00FE5865"/>
    <w:rsid w:val="00FF0A33"/>
    <w:rsid w:val="00FF2140"/>
    <w:rsid w:val="00FF71E4"/>
    <w:rsid w:val="00FF7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0C4E86A"/>
  <w15:docId w15:val="{914E2757-DB50-4E2A-A843-FFFFD141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link w:val="Heading2Char"/>
    <w:qFormat/>
    <w:rsid w:val="00B16E10"/>
    <w:pPr>
      <w:keepNext/>
      <w:spacing w:before="160" w:after="160"/>
      <w:jc w:val="center"/>
      <w:outlineLvl w:val="1"/>
    </w:pPr>
    <w:rPr>
      <w:bCs/>
      <w:iCs/>
      <w:sz w:val="20"/>
      <w:lang w:val="en-US"/>
    </w:rPr>
  </w:style>
  <w:style w:type="paragraph" w:styleId="Heading3">
    <w:name w:val="heading 3"/>
    <w:basedOn w:val="Normal"/>
    <w:next w:val="Normal"/>
    <w:link w:val="Heading3Char"/>
    <w:qFormat/>
    <w:rsid w:val="00B16E10"/>
    <w:pPr>
      <w:keepNext/>
      <w:spacing w:before="160" w:after="160"/>
      <w:jc w:val="center"/>
      <w:outlineLvl w:val="2"/>
    </w:pPr>
    <w:rPr>
      <w:iCs/>
      <w:sz w:val="20"/>
      <w:lang w:val="en-US"/>
    </w:rPr>
  </w:style>
  <w:style w:type="paragraph" w:styleId="Heading4">
    <w:name w:val="heading 4"/>
    <w:basedOn w:val="Normal"/>
    <w:next w:val="Normal"/>
    <w:link w:val="Heading4Char"/>
    <w:semiHidden/>
    <w:unhideWhenUsed/>
    <w:qFormat/>
    <w:rsid w:val="00AB5C13"/>
    <w:pPr>
      <w:keepNext/>
      <w:keepLines/>
      <w:spacing w:before="40"/>
      <w:outlineLvl w:val="3"/>
    </w:pPr>
    <w:rPr>
      <w:rFonts w:ascii="Cambria" w:eastAsia="Times New Roman" w:hAnsi="Cambria" w:cs="Times New Roman"/>
      <w:b/>
      <w:bCs/>
      <w:i/>
      <w:iCs/>
      <w:color w:val="4F81BD"/>
      <w:lang w:val="en-CA" w:eastAsia="en-CA"/>
    </w:rPr>
  </w:style>
  <w:style w:type="paragraph" w:styleId="Heading5">
    <w:name w:val="heading 5"/>
    <w:basedOn w:val="Normal"/>
    <w:next w:val="Normal"/>
    <w:link w:val="Heading5Char"/>
    <w:qFormat/>
    <w:rsid w:val="00AB5C13"/>
    <w:pPr>
      <w:keepNext/>
      <w:spacing w:before="120" w:after="120"/>
      <w:outlineLvl w:val="4"/>
    </w:pPr>
    <w:rPr>
      <w:rFonts w:ascii="Times New Roman Bold" w:hAnsi="Times New Roman Bold" w:cs="Simplified Arabic"/>
      <w:b/>
      <w:bCs/>
      <w:spacing w:val="-2"/>
      <w:sz w:val="22"/>
      <w:lang w:val="en-US" w:bidi="ar-EG"/>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qFormat/>
    <w:rsid w:val="002A6403"/>
    <w:rPr>
      <w:rFonts w:eastAsia="PMingLiU" w:cs="PMingLiU"/>
      <w:szCs w:val="22"/>
      <w:lang w:val="en-US" w:eastAsia="ar-SA"/>
    </w:rPr>
  </w:style>
  <w:style w:type="paragraph" w:styleId="ListParagraph">
    <w:name w:val="List Paragraph"/>
    <w:basedOn w:val="Normal"/>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 w:type="paragraph" w:customStyle="1" w:styleId="Heading41">
    <w:name w:val="Heading 41"/>
    <w:basedOn w:val="Normal"/>
    <w:next w:val="Normal"/>
    <w:semiHidden/>
    <w:unhideWhenUsed/>
    <w:qFormat/>
    <w:rsid w:val="00AB5C13"/>
    <w:pPr>
      <w:keepNext/>
      <w:keepLines/>
      <w:bidi w:val="0"/>
      <w:spacing w:before="200"/>
      <w:outlineLvl w:val="3"/>
    </w:pPr>
    <w:rPr>
      <w:rFonts w:ascii="Cambria" w:eastAsia="Times New Roman" w:hAnsi="Cambria" w:cs="Times New Roman"/>
      <w:b/>
      <w:bCs/>
      <w:i/>
      <w:iCs/>
      <w:color w:val="4F81BD"/>
      <w:lang w:val="en-CA" w:eastAsia="en-CA"/>
    </w:rPr>
  </w:style>
  <w:style w:type="character" w:customStyle="1" w:styleId="Heading5Char">
    <w:name w:val="Heading 5 Char"/>
    <w:basedOn w:val="DefaultParagraphFont"/>
    <w:link w:val="Heading5"/>
    <w:rsid w:val="00AB5C13"/>
    <w:rPr>
      <w:rFonts w:ascii="Times New Roman Bold" w:eastAsia="PMingLiU" w:hAnsi="Times New Roman Bold" w:cs="Simplified Arabic"/>
      <w:b/>
      <w:bCs/>
      <w:spacing w:val="-2"/>
      <w:sz w:val="22"/>
      <w:szCs w:val="24"/>
      <w:lang w:val="en-US" w:eastAsia="ar-SA" w:bidi="ar-EG"/>
    </w:rPr>
  </w:style>
  <w:style w:type="numbering" w:customStyle="1" w:styleId="NoList1">
    <w:name w:val="No List1"/>
    <w:next w:val="NoList"/>
    <w:uiPriority w:val="99"/>
    <w:semiHidden/>
    <w:unhideWhenUsed/>
    <w:rsid w:val="00AB5C13"/>
  </w:style>
  <w:style w:type="character" w:customStyle="1" w:styleId="Heading2Char">
    <w:name w:val="Heading 2 Char"/>
    <w:basedOn w:val="DefaultParagraphFont"/>
    <w:link w:val="Heading2"/>
    <w:rsid w:val="00AB5C13"/>
    <w:rPr>
      <w:rFonts w:eastAsia="PMingLiU" w:cs="PMingLiU"/>
      <w:bCs/>
      <w:iCs/>
      <w:szCs w:val="24"/>
      <w:lang w:val="en-US" w:eastAsia="ar-SA"/>
    </w:rPr>
  </w:style>
  <w:style w:type="character" w:customStyle="1" w:styleId="Heading3Char">
    <w:name w:val="Heading 3 Char"/>
    <w:basedOn w:val="DefaultParagraphFont"/>
    <w:link w:val="Heading3"/>
    <w:rsid w:val="00AB5C13"/>
    <w:rPr>
      <w:rFonts w:eastAsia="PMingLiU" w:cs="PMingLiU"/>
      <w:iCs/>
      <w:szCs w:val="24"/>
      <w:lang w:val="en-US" w:eastAsia="ar-SA"/>
    </w:rPr>
  </w:style>
  <w:style w:type="character" w:customStyle="1" w:styleId="Heading4Char">
    <w:name w:val="Heading 4 Char"/>
    <w:basedOn w:val="DefaultParagraphFont"/>
    <w:link w:val="Heading4"/>
    <w:semiHidden/>
    <w:rsid w:val="00AB5C13"/>
    <w:rPr>
      <w:rFonts w:ascii="Cambria" w:eastAsia="Times New Roman" w:hAnsi="Cambria" w:cs="Times New Roman"/>
      <w:b/>
      <w:bCs/>
      <w:i/>
      <w:iCs/>
      <w:color w:val="4F81BD"/>
      <w:sz w:val="24"/>
      <w:szCs w:val="24"/>
    </w:rPr>
  </w:style>
  <w:style w:type="character" w:customStyle="1" w:styleId="Heading4Char1">
    <w:name w:val="Heading 4 Char1"/>
    <w:basedOn w:val="DefaultParagraphFont"/>
    <w:semiHidden/>
    <w:rsid w:val="00AB5C13"/>
    <w:rPr>
      <w:rFonts w:asciiTheme="majorHAnsi" w:eastAsiaTheme="majorEastAsia" w:hAnsiTheme="majorHAnsi" w:cstheme="majorBidi"/>
      <w:i/>
      <w:iCs/>
      <w:color w:val="2F5496" w:themeColor="accent1" w:themeShade="BF"/>
      <w:sz w:val="24"/>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5/cop-15-dec-10-ar.pdf" TargetMode="External"/><Relationship Id="rId18" Type="http://schemas.openxmlformats.org/officeDocument/2006/relationships/footer" Target="footer2.xml"/><Relationship Id="rId26" Type="http://schemas.openxmlformats.org/officeDocument/2006/relationships/hyperlink" Target="https://www.cbd.int/doc/decisions/cop-13/cop-13-dec-18-ar.pdf" TargetMode="External"/><Relationship Id="rId3" Type="http://schemas.openxmlformats.org/officeDocument/2006/relationships/styles" Target="styles.xml"/><Relationship Id="rId21" Type="http://schemas.openxmlformats.org/officeDocument/2006/relationships/hyperlink" Target="http://www.cbd.int/traditional/outcomes.shtml" TargetMode="External"/><Relationship Id="rId7" Type="http://schemas.openxmlformats.org/officeDocument/2006/relationships/endnotes" Target="endnotes.xml"/><Relationship Id="rId12" Type="http://schemas.openxmlformats.org/officeDocument/2006/relationships/hyperlink" Target="https://www.cbd.int/doc/decisions/cop-10/cop-10-dec-43-ar.pdf" TargetMode="External"/><Relationship Id="rId17" Type="http://schemas.openxmlformats.org/officeDocument/2006/relationships/footer" Target="footer1.xml"/><Relationship Id="rId25" Type="http://schemas.openxmlformats.org/officeDocument/2006/relationships/hyperlink" Target="https://www.cbd.int/doc/decisions/cop-13/cop-13-dec-18-ar.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meetings/cop/cop-05/official/cop-05-23-ar.pdf" TargetMode="External"/><Relationship Id="rId24" Type="http://schemas.openxmlformats.org/officeDocument/2006/relationships/hyperlink" Target="http://www.cbd.int/doc/lists/nfp-cbd-tk.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cbd.int/doc/decisions/cop-13/cop-13-dec-18-ar.pdf" TargetMode="Externa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recommendations/wg8j-12/wg8j-12-rec-02-ar.pdf" TargetMode="External"/><Relationship Id="rId22" Type="http://schemas.openxmlformats.org/officeDocument/2006/relationships/hyperlink" Target="http://www.cbd.int/traditional/outcomes.shtml" TargetMode="External"/><Relationship Id="rId27" Type="http://schemas.openxmlformats.org/officeDocument/2006/relationships/hyperlink" Target="https://www.cbd.int/doc/decisions/cop-14/cop-14-dec-12-ar.pdf"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A9DD-99E7-4E96-9E2C-2C59B092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11</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SBI-04-04-ar</vt:lpstr>
    </vt:vector>
  </TitlesOfParts>
  <Company>Hewlett-Packard Company</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SBI-04-04-ar</dc:title>
  <dc:subject>CBD/SBI/4/3</dc:subject>
  <dc:creator>SCBD</dc:creator>
  <cp:lastModifiedBy>Teresa Mazza</cp:lastModifiedBy>
  <cp:revision>15</cp:revision>
  <cp:lastPrinted>2024-05-01T15:58:00Z</cp:lastPrinted>
  <dcterms:created xsi:type="dcterms:W3CDTF">2024-04-25T20:39:00Z</dcterms:created>
  <dcterms:modified xsi:type="dcterms:W3CDTF">2024-05-01T21:30:00Z</dcterms:modified>
</cp:coreProperties>
</file>