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EA442C" w14:paraId="18F44742" w14:textId="77777777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2A47AC4B" w14:textId="77777777" w:rsidR="00A96B21" w:rsidRPr="00550DCE" w:rsidRDefault="00A96B21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  <w:lang w:val="ru-RU" w:eastAsia="ru-RU"/>
              </w:rPr>
              <w:drawing>
                <wp:inline distT="0" distB="0" distL="0" distR="0" wp14:anchorId="3F3018AF" wp14:editId="332FBBAE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1AA9721F" w14:textId="62C287F4" w:rsidR="00A96B21" w:rsidRPr="00550DCE" w:rsidRDefault="00983031">
            <w:pPr>
              <w:spacing w:after="120"/>
              <w:jc w:val="left"/>
            </w:pPr>
            <w:r w:rsidRPr="00983031">
              <w:rPr>
                <w:noProof/>
                <w:snapToGrid w:val="0"/>
                <w:lang w:val="ru-RU" w:eastAsia="ru-RU"/>
              </w:rPr>
              <w:drawing>
                <wp:inline distT="0" distB="0" distL="0" distR="0" wp14:anchorId="5BE69027" wp14:editId="1A314EFB">
                  <wp:extent cx="866775" cy="371475"/>
                  <wp:effectExtent l="0" t="0" r="9525" b="9525"/>
                  <wp:docPr id="8" name="Imag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718BBD91" w14:textId="44673000" w:rsidR="00A96B21" w:rsidRPr="00550DCE" w:rsidRDefault="00671D00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DB7669">
              <w:rPr>
                <w:sz w:val="40"/>
                <w:szCs w:val="40"/>
              </w:rPr>
              <w:t>CBD</w:t>
            </w:r>
            <w:r w:rsidRPr="002529A9">
              <w:rPr>
                <w:szCs w:val="22"/>
              </w:rPr>
              <w:t>/</w:t>
            </w:r>
            <w:r w:rsidRPr="00DB7669">
              <w:rPr>
                <w:szCs w:val="22"/>
              </w:rPr>
              <w:t>SBSTTA</w:t>
            </w:r>
            <w:r w:rsidRPr="002529A9">
              <w:rPr>
                <w:szCs w:val="22"/>
              </w:rPr>
              <w:t>/26</w:t>
            </w:r>
            <w:r>
              <w:rPr>
                <w:szCs w:val="22"/>
              </w:rPr>
              <w:t>/5</w:t>
            </w:r>
          </w:p>
        </w:tc>
      </w:tr>
      <w:tr w:rsidR="00A96B21" w:rsidRPr="00EA442C" w14:paraId="44026556" w14:textId="77777777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6E5E71E3" w14:textId="576F2B72" w:rsidR="00A96B21" w:rsidRPr="00550DCE" w:rsidRDefault="00983031">
            <w:pPr>
              <w:pStyle w:val="Cornernotation"/>
              <w:suppressLineNumbers/>
              <w:suppressAutoHyphens/>
              <w:spacing w:before="120" w:after="120"/>
              <w:ind w:right="0"/>
            </w:pPr>
            <w:r w:rsidRPr="003D4111">
              <w:rPr>
                <w:noProof/>
                <w:snapToGrid w:val="0"/>
                <w:kern w:val="22"/>
                <w:lang w:val="ru-RU" w:eastAsia="ru-RU"/>
              </w:rPr>
              <w:drawing>
                <wp:inline distT="0" distB="0" distL="0" distR="0" wp14:anchorId="5EE286D5" wp14:editId="335B9217">
                  <wp:extent cx="2623185" cy="1077595"/>
                  <wp:effectExtent l="19050" t="0" r="5715" b="0"/>
                  <wp:docPr id="7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3843F32C" w14:textId="77777777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C4405F">
              <w:rPr>
                <w:lang w:val="en-US"/>
              </w:rPr>
              <w:t>Distr.: General</w:t>
            </w:r>
          </w:p>
          <w:p w14:paraId="36702F6C" w14:textId="77777777" w:rsidR="00671D00" w:rsidRDefault="00671D00" w:rsidP="003C6F10">
            <w:pPr>
              <w:ind w:left="2584"/>
              <w:rPr>
                <w:lang w:val="en-US"/>
              </w:rPr>
            </w:pPr>
          </w:p>
          <w:p w14:paraId="21D4B36E" w14:textId="171F2BFF" w:rsidR="00A96B21" w:rsidRPr="003C6F10" w:rsidRDefault="00460E52" w:rsidP="003C6F10">
            <w:pPr>
              <w:ind w:left="2584"/>
              <w:rPr>
                <w:sz w:val="22"/>
                <w:szCs w:val="22"/>
              </w:rPr>
            </w:pPr>
            <w:r w:rsidRPr="00C4405F">
              <w:rPr>
                <w:lang w:val="en-US"/>
              </w:rPr>
              <w:t>18 March 2024</w:t>
            </w:r>
          </w:p>
          <w:p w14:paraId="6D8AB330" w14:textId="77777777" w:rsidR="00597DCE" w:rsidRDefault="00597DCE" w:rsidP="003C6F10">
            <w:pPr>
              <w:ind w:left="2584"/>
              <w:rPr>
                <w:lang w:val="en-US"/>
              </w:rPr>
            </w:pPr>
          </w:p>
          <w:p w14:paraId="4C874D7A" w14:textId="77777777" w:rsidR="00983031" w:rsidRDefault="00A96B21" w:rsidP="003C6F10">
            <w:pPr>
              <w:ind w:left="2584"/>
              <w:rPr>
                <w:lang w:val="en-US"/>
              </w:rPr>
            </w:pPr>
            <w:r w:rsidRPr="00C4405F">
              <w:rPr>
                <w:lang w:val="en-US"/>
              </w:rPr>
              <w:t xml:space="preserve">Russian </w:t>
            </w:r>
          </w:p>
          <w:p w14:paraId="72ECA969" w14:textId="7DB42100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C4405F">
              <w:rPr>
                <w:lang w:val="en-US"/>
              </w:rPr>
              <w:t>Original: English</w:t>
            </w:r>
          </w:p>
          <w:p w14:paraId="7C2C2132" w14:textId="77777777" w:rsidR="00A96B21" w:rsidRPr="00550DCE" w:rsidRDefault="00A96B21"/>
        </w:tc>
      </w:tr>
    </w:tbl>
    <w:p w14:paraId="2AF67CEB" w14:textId="77777777" w:rsidR="00874541" w:rsidRPr="00C4405F" w:rsidRDefault="00BF60B0" w:rsidP="00202BFD">
      <w:pPr>
        <w:pStyle w:val="Cornernotation"/>
        <w:ind w:right="5249"/>
        <w:rPr>
          <w:bCs/>
          <w:lang w:val="ru-RU"/>
        </w:rPr>
      </w:pPr>
      <w:r>
        <w:rPr>
          <w:bCs/>
          <w:lang w:val="ru-RU"/>
        </w:rPr>
        <w:t>Вспомогательный орган по научным, техническим и технологическим консультациям</w:t>
      </w:r>
    </w:p>
    <w:p w14:paraId="4D2313B2" w14:textId="77777777" w:rsidR="00A96B21" w:rsidRPr="00C4405F" w:rsidRDefault="00D163F5" w:rsidP="00A96B21">
      <w:pPr>
        <w:pStyle w:val="Cornernotation"/>
        <w:rPr>
          <w:bCs/>
          <w:sz w:val="22"/>
          <w:szCs w:val="22"/>
          <w:lang w:val="ru-RU"/>
        </w:rPr>
      </w:pPr>
      <w:r>
        <w:rPr>
          <w:bCs/>
          <w:lang w:val="ru-RU"/>
        </w:rPr>
        <w:t>Двадцать шестое совещание</w:t>
      </w:r>
      <w:r>
        <w:rPr>
          <w:lang w:val="ru-RU"/>
        </w:rPr>
        <w:t xml:space="preserve"> </w:t>
      </w:r>
    </w:p>
    <w:p w14:paraId="55B762B6" w14:textId="77777777" w:rsidR="00A96B21" w:rsidRPr="00C4405F" w:rsidRDefault="00435A96" w:rsidP="00A96B21">
      <w:pPr>
        <w:pStyle w:val="Venuedate"/>
        <w:rPr>
          <w:lang w:val="ru-RU"/>
        </w:rPr>
      </w:pPr>
      <w:r>
        <w:rPr>
          <w:lang w:val="ru-RU"/>
        </w:rPr>
        <w:t>Найроби, 13–18 мая 2024 года</w:t>
      </w:r>
    </w:p>
    <w:p w14:paraId="7752D228" w14:textId="78FFEE7D" w:rsidR="00A96B21" w:rsidRPr="00671D00" w:rsidRDefault="00A96B21" w:rsidP="00A96B21">
      <w:pPr>
        <w:pStyle w:val="Cornernotation-Item"/>
        <w:rPr>
          <w:b w:val="0"/>
          <w:bCs w:val="0"/>
          <w:lang w:val="ru-RU"/>
        </w:rPr>
      </w:pPr>
      <w:r w:rsidRPr="00671D00">
        <w:rPr>
          <w:b w:val="0"/>
          <w:lang w:val="ru-RU"/>
        </w:rPr>
        <w:t>Пункт 6 предварительной повестки дня</w:t>
      </w:r>
      <w:r w:rsidRPr="00671D00">
        <w:rPr>
          <w:rStyle w:val="FootnoteReference"/>
          <w:b w:val="0"/>
          <w:bCs w:val="0"/>
          <w:lang w:val="ru-RU"/>
        </w:rPr>
        <w:footnoteReference w:customMarkFollows="1" w:id="2"/>
        <w:t>*</w:t>
      </w:r>
    </w:p>
    <w:p w14:paraId="3F5533E7" w14:textId="21E783DF" w:rsidR="00A96B21" w:rsidRPr="00C4405F" w:rsidRDefault="008B0EB5" w:rsidP="00A96B21">
      <w:pPr>
        <w:pStyle w:val="Cornernotation-Item"/>
        <w:rPr>
          <w:lang w:val="ru-RU"/>
        </w:rPr>
      </w:pPr>
      <w:r>
        <w:rPr>
          <w:lang w:val="ru-RU"/>
        </w:rPr>
        <w:t>Оценка и регулирование рисков</w:t>
      </w:r>
    </w:p>
    <w:bookmarkEnd w:id="0"/>
    <w:p w14:paraId="42B509FF" w14:textId="3A532676" w:rsidR="00A96B21" w:rsidRPr="00C4405F" w:rsidRDefault="00000000" w:rsidP="00DB7669">
      <w:pPr>
        <w:pStyle w:val="Title"/>
        <w:jc w:val="left"/>
        <w:rPr>
          <w:lang w:val="ru-RU"/>
        </w:rPr>
      </w:pPr>
      <w:sdt>
        <w:sdtPr>
          <w:rPr>
            <w:rFonts w:ascii="Times New Roman" w:hAnsi="Times New Roman"/>
            <w:lang w:val="ru-RU"/>
          </w:rPr>
          <w:alias w:val="Title"/>
          <w:tag w:val=""/>
          <w:id w:val="-1975355689"/>
          <w:placeholder>
            <w:docPart w:val="AE13E5511BB84B98AFFDB1154431C6D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7426D1">
            <w:rPr>
              <w:rFonts w:ascii="Times New Roman" w:hAnsi="Times New Roman"/>
              <w:lang w:val="ru-RU"/>
            </w:rPr>
            <w:t>Оценка и регулирование рисков</w:t>
          </w:r>
        </w:sdtContent>
      </w:sdt>
    </w:p>
    <w:p w14:paraId="364D56C0" w14:textId="46D22D39" w:rsidR="00A96B21" w:rsidRPr="00C10F82" w:rsidRDefault="00A96B21" w:rsidP="00A96B21">
      <w:pPr>
        <w:pStyle w:val="Subtitle"/>
        <w:spacing w:before="120" w:after="120"/>
        <w:ind w:left="567"/>
        <w:jc w:val="left"/>
        <w:rPr>
          <w:rFonts w:ascii="Times New Roman" w:hAnsi="Times New Roman" w:cs="Times New Roman"/>
          <w:color w:val="auto"/>
          <w:lang w:val="ru-RU"/>
        </w:rPr>
      </w:pPr>
      <w:r w:rsidRPr="001D1528">
        <w:rPr>
          <w:bCs/>
          <w:color w:val="auto"/>
          <w:lang w:val="ru-RU"/>
        </w:rPr>
        <w:t xml:space="preserve">Записка </w:t>
      </w:r>
      <w:r w:rsidR="004D01BF">
        <w:rPr>
          <w:bCs/>
          <w:color w:val="auto"/>
          <w:lang w:val="ru-RU"/>
        </w:rPr>
        <w:t>с</w:t>
      </w:r>
      <w:r w:rsidR="003A0064" w:rsidRPr="001D1528">
        <w:rPr>
          <w:bCs/>
          <w:color w:val="auto"/>
          <w:lang w:val="ru-RU"/>
        </w:rPr>
        <w:t>екретариат</w:t>
      </w:r>
      <w:r w:rsidRPr="001D1528">
        <w:rPr>
          <w:bCs/>
          <w:color w:val="auto"/>
          <w:lang w:val="ru-RU"/>
        </w:rPr>
        <w:t>а</w:t>
      </w:r>
    </w:p>
    <w:p w14:paraId="5005D8CB" w14:textId="6928C230" w:rsidR="00FA18C9" w:rsidRPr="00C4405F" w:rsidRDefault="00223065" w:rsidP="00DB7669">
      <w:pPr>
        <w:pStyle w:val="Heading1"/>
        <w:ind w:left="567" w:hanging="567"/>
        <w:rPr>
          <w:lang w:val="ru-RU"/>
        </w:rPr>
      </w:pPr>
      <w:r>
        <w:rPr>
          <w:lang w:val="ru-RU"/>
        </w:rPr>
        <w:t>История вопроса</w:t>
      </w:r>
    </w:p>
    <w:p w14:paraId="542019F7" w14:textId="1278AE5F" w:rsidR="00D22071" w:rsidRPr="00C4405F" w:rsidRDefault="00223065" w:rsidP="00162320">
      <w:pPr>
        <w:pStyle w:val="Para10"/>
        <w:ind w:left="562" w:firstLine="0"/>
        <w:rPr>
          <w:lang w:val="ru-RU"/>
        </w:rPr>
      </w:pPr>
      <w:r>
        <w:rPr>
          <w:lang w:val="ru-RU"/>
        </w:rPr>
        <w:t xml:space="preserve">На своем десятом совещании Конференция </w:t>
      </w:r>
      <w:proofErr w:type="spellStart"/>
      <w:r>
        <w:rPr>
          <w:lang w:val="ru-RU"/>
        </w:rPr>
        <w:t>Cторон</w:t>
      </w:r>
      <w:proofErr w:type="spellEnd"/>
      <w:r>
        <w:rPr>
          <w:lang w:val="ru-RU"/>
        </w:rPr>
        <w:t xml:space="preserve">, выступающая в качестве </w:t>
      </w:r>
      <w:r w:rsidR="00C10F82">
        <w:rPr>
          <w:lang w:val="ru-RU"/>
        </w:rPr>
        <w:t>С</w:t>
      </w:r>
      <w:r>
        <w:rPr>
          <w:lang w:val="ru-RU"/>
        </w:rPr>
        <w:t xml:space="preserve">овещания </w:t>
      </w:r>
      <w:proofErr w:type="spellStart"/>
      <w:r>
        <w:rPr>
          <w:lang w:val="ru-RU"/>
        </w:rPr>
        <w:t>Cторон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Картахенского</w:t>
      </w:r>
      <w:proofErr w:type="spellEnd"/>
      <w:r>
        <w:rPr>
          <w:lang w:val="ru-RU"/>
        </w:rPr>
        <w:t xml:space="preserve"> протокола по биобезопасности, приняла решение о разработке дополнительных добровольных руководящих указаний </w:t>
      </w:r>
      <w:r w:rsidR="007426D1">
        <w:rPr>
          <w:lang w:val="ru-RU"/>
        </w:rPr>
        <w:t xml:space="preserve">для </w:t>
      </w:r>
      <w:r>
        <w:rPr>
          <w:lang w:val="ru-RU"/>
        </w:rPr>
        <w:t>содействи</w:t>
      </w:r>
      <w:r w:rsidR="007426D1">
        <w:rPr>
          <w:lang w:val="ru-RU"/>
        </w:rPr>
        <w:t>я</w:t>
      </w:r>
      <w:r>
        <w:rPr>
          <w:lang w:val="ru-RU"/>
        </w:rPr>
        <w:t xml:space="preserve"> индивидуальной оценке риск</w:t>
      </w:r>
      <w:r w:rsidR="007426D1">
        <w:rPr>
          <w:lang w:val="ru-RU"/>
        </w:rPr>
        <w:t xml:space="preserve">а, связанного с </w:t>
      </w:r>
      <w:r>
        <w:rPr>
          <w:lang w:val="ru-RU"/>
        </w:rPr>
        <w:t>живы</w:t>
      </w:r>
      <w:r w:rsidR="007426D1">
        <w:rPr>
          <w:lang w:val="ru-RU"/>
        </w:rPr>
        <w:t>ми</w:t>
      </w:r>
      <w:r>
        <w:rPr>
          <w:lang w:val="ru-RU"/>
        </w:rPr>
        <w:t xml:space="preserve"> измененны</w:t>
      </w:r>
      <w:r w:rsidR="007426D1">
        <w:rPr>
          <w:lang w:val="ru-RU"/>
        </w:rPr>
        <w:t>ми</w:t>
      </w:r>
      <w:r>
        <w:rPr>
          <w:lang w:val="ru-RU"/>
        </w:rPr>
        <w:t xml:space="preserve"> организм</w:t>
      </w:r>
      <w:r w:rsidR="007426D1">
        <w:rPr>
          <w:lang w:val="ru-RU"/>
        </w:rPr>
        <w:t>ами</w:t>
      </w:r>
      <w:r>
        <w:rPr>
          <w:lang w:val="ru-RU"/>
        </w:rPr>
        <w:t xml:space="preserve">, </w:t>
      </w:r>
      <w:r w:rsidR="007426D1">
        <w:rPr>
          <w:lang w:val="ru-RU"/>
        </w:rPr>
        <w:t xml:space="preserve">содержащими </w:t>
      </w:r>
      <w:r>
        <w:rPr>
          <w:lang w:val="ru-RU"/>
        </w:rPr>
        <w:t>генно</w:t>
      </w:r>
      <w:r w:rsidR="007426D1">
        <w:rPr>
          <w:lang w:val="ru-RU"/>
        </w:rPr>
        <w:t>-инженерный</w:t>
      </w:r>
      <w:r>
        <w:rPr>
          <w:lang w:val="ru-RU"/>
        </w:rPr>
        <w:t xml:space="preserve"> драйв, и </w:t>
      </w:r>
      <w:r w:rsidR="004D01BF">
        <w:rPr>
          <w:lang w:val="ru-RU"/>
        </w:rPr>
        <w:t xml:space="preserve">для выполнения этой задачи </w:t>
      </w:r>
      <w:r>
        <w:rPr>
          <w:lang w:val="ru-RU"/>
        </w:rPr>
        <w:t>учредила Специальную группу технических экспертов по оценке риск</w:t>
      </w:r>
      <w:r w:rsidR="00EE4346">
        <w:rPr>
          <w:lang w:val="ru-RU"/>
        </w:rPr>
        <w:t>ов</w:t>
      </w:r>
      <w:r>
        <w:rPr>
          <w:lang w:val="ru-RU"/>
        </w:rPr>
        <w:t xml:space="preserve">. Она также указала в круге полномочий Группы экспертов, что в этих </w:t>
      </w:r>
      <w:r w:rsidR="007426D1">
        <w:rPr>
          <w:lang w:val="ru-RU"/>
        </w:rPr>
        <w:t xml:space="preserve">указаниях особое внимание </w:t>
      </w:r>
      <w:r>
        <w:rPr>
          <w:lang w:val="ru-RU"/>
        </w:rPr>
        <w:t xml:space="preserve">должно уделяться комарам, </w:t>
      </w:r>
      <w:r w:rsidR="007426D1">
        <w:rPr>
          <w:lang w:val="ru-RU"/>
        </w:rPr>
        <w:t>содержащим</w:t>
      </w:r>
      <w:r>
        <w:rPr>
          <w:lang w:val="ru-RU"/>
        </w:rPr>
        <w:t xml:space="preserve"> генно</w:t>
      </w:r>
      <w:r w:rsidR="007426D1">
        <w:rPr>
          <w:lang w:val="ru-RU"/>
        </w:rPr>
        <w:t>-инженерный</w:t>
      </w:r>
      <w:r>
        <w:rPr>
          <w:lang w:val="ru-RU"/>
        </w:rPr>
        <w:t xml:space="preserve"> драйв, с учетом имеющегося на данный момент опыта работы с этим организмом, типа генного драйва и конкретных вопросов оценки риска, указанных в </w:t>
      </w:r>
      <w:r w:rsidR="00FA15A8">
        <w:rPr>
          <w:lang w:val="ru-RU"/>
        </w:rPr>
        <w:t>п</w:t>
      </w:r>
      <w:r w:rsidR="00597DCE">
        <w:rPr>
          <w:lang w:val="ru-RU"/>
        </w:rPr>
        <w:t>риложени</w:t>
      </w:r>
      <w:r>
        <w:rPr>
          <w:lang w:val="ru-RU"/>
        </w:rPr>
        <w:t xml:space="preserve">и I к решению CP-9/13, включая существующие доклады, </w:t>
      </w:r>
      <w:r w:rsidR="00FA15A8">
        <w:rPr>
          <w:lang w:val="ru-RU"/>
        </w:rPr>
        <w:t xml:space="preserve">а также </w:t>
      </w:r>
      <w:r>
        <w:rPr>
          <w:lang w:val="ru-RU"/>
        </w:rPr>
        <w:t xml:space="preserve">общих соображений в отношении живых измененных организмов, </w:t>
      </w:r>
      <w:r w:rsidR="00FA15A8">
        <w:rPr>
          <w:lang w:val="ru-RU"/>
        </w:rPr>
        <w:t>содержащих</w:t>
      </w:r>
      <w:r>
        <w:rPr>
          <w:lang w:val="ru-RU"/>
        </w:rPr>
        <w:t xml:space="preserve"> генно</w:t>
      </w:r>
      <w:r w:rsidR="00FA15A8">
        <w:rPr>
          <w:lang w:val="ru-RU"/>
        </w:rPr>
        <w:t>-инженерный</w:t>
      </w:r>
      <w:r>
        <w:rPr>
          <w:lang w:val="ru-RU"/>
        </w:rPr>
        <w:t xml:space="preserve"> драйв, и существующего национального и регионального опыта оценки риска (решение CP-10/10). </w:t>
      </w:r>
    </w:p>
    <w:p w14:paraId="6504C64C" w14:textId="3AC624B7" w:rsidR="003133DB" w:rsidRPr="00C4405F" w:rsidRDefault="00326F0B" w:rsidP="007E5C08">
      <w:pPr>
        <w:pStyle w:val="Para10"/>
        <w:ind w:left="562" w:firstLine="0"/>
        <w:rPr>
          <w:lang w:val="ru-RU"/>
        </w:rPr>
      </w:pPr>
      <w:r>
        <w:rPr>
          <w:lang w:val="ru-RU"/>
        </w:rPr>
        <w:t xml:space="preserve">В том же решении Конференция Сторон, выступающая в качестве </w:t>
      </w:r>
      <w:r w:rsidR="00FA15A8">
        <w:rPr>
          <w:lang w:val="ru-RU"/>
        </w:rPr>
        <w:t>С</w:t>
      </w:r>
      <w:r>
        <w:rPr>
          <w:lang w:val="ru-RU"/>
        </w:rPr>
        <w:t>овещания Сторон Протокола, дала Исполнительному секретарю ряд поручений об оказании содействия работе Группы экспертов, о чем подробно говорится в разделе II настоящей записки.</w:t>
      </w:r>
    </w:p>
    <w:p w14:paraId="785B846D" w14:textId="141A8B54" w:rsidR="003133DB" w:rsidRDefault="00E03DCE" w:rsidP="00162320">
      <w:pPr>
        <w:pStyle w:val="Para10"/>
        <w:ind w:left="562" w:firstLine="0"/>
      </w:pPr>
      <w:r>
        <w:rPr>
          <w:lang w:val="ru-RU"/>
        </w:rPr>
        <w:t xml:space="preserve">Кроме того, в решении CP-10/10 Конференция Сторон, выступающая в качестве </w:t>
      </w:r>
      <w:r w:rsidR="00FA15A8">
        <w:rPr>
          <w:lang w:val="ru-RU"/>
        </w:rPr>
        <w:t>С</w:t>
      </w:r>
      <w:r>
        <w:rPr>
          <w:lang w:val="ru-RU"/>
        </w:rPr>
        <w:t xml:space="preserve">овещания Сторон Протокола, постановила рассмотреть на своем 11-м совещании возможность создания </w:t>
      </w:r>
      <w:r w:rsidR="0053010C">
        <w:rPr>
          <w:lang w:val="ru-RU"/>
        </w:rPr>
        <w:t xml:space="preserve">дополнительных руководящих указаний </w:t>
      </w:r>
      <w:r>
        <w:rPr>
          <w:lang w:val="ru-RU"/>
        </w:rPr>
        <w:t xml:space="preserve">в отношении живой измененной рыбы, а также дополнительные вопросы, по которым могут потребоваться руководящие указания по оценке рисков. В этой связи Сторонам было предложено представлять информацию о своих потребностях и приоритетах относительно дальнейших руководящих указаний по конкретным темам в рамках оценки </w:t>
      </w:r>
      <w:r w:rsidR="00E92077">
        <w:rPr>
          <w:lang w:val="ru-RU"/>
        </w:rPr>
        <w:t xml:space="preserve">риска </w:t>
      </w:r>
      <w:r>
        <w:rPr>
          <w:lang w:val="ru-RU"/>
        </w:rPr>
        <w:t xml:space="preserve">в отношении живых </w:t>
      </w:r>
      <w:r>
        <w:rPr>
          <w:lang w:val="ru-RU"/>
        </w:rPr>
        <w:lastRenderedPageBreak/>
        <w:t xml:space="preserve">измененных организмов, включая обоснование, отвечающее критериям, изложенным в </w:t>
      </w:r>
      <w:r w:rsidR="00FA15A8">
        <w:rPr>
          <w:lang w:val="ru-RU"/>
        </w:rPr>
        <w:t xml:space="preserve">приложении </w:t>
      </w:r>
      <w:r>
        <w:rPr>
          <w:lang w:val="ru-RU"/>
        </w:rPr>
        <w:t>I к решению CP-9/13.</w:t>
      </w:r>
    </w:p>
    <w:p w14:paraId="7C8BD98B" w14:textId="595FE277" w:rsidR="00861FDC" w:rsidRPr="00C4405F" w:rsidRDefault="00E85B84" w:rsidP="00162320">
      <w:pPr>
        <w:pStyle w:val="Para10"/>
        <w:ind w:left="562" w:firstLine="0"/>
        <w:rPr>
          <w:lang w:val="ru-RU"/>
        </w:rPr>
      </w:pPr>
      <w:r>
        <w:rPr>
          <w:lang w:val="ru-RU"/>
        </w:rPr>
        <w:t>В том же решении Вспомогательному органу по научным, техническим и технологическим консультациям было поручено рассмотреть итоги работы Специальной группы технических экспертов по оценке рисков на его 26-м совещании и подготовить рекомендацию для рассмотрения Конференци</w:t>
      </w:r>
      <w:r w:rsidR="00C612A8">
        <w:rPr>
          <w:lang w:val="ru-RU"/>
        </w:rPr>
        <w:t>ей</w:t>
      </w:r>
      <w:r>
        <w:rPr>
          <w:lang w:val="ru-RU"/>
        </w:rPr>
        <w:t xml:space="preserve"> Сторон, выступающей в качестве </w:t>
      </w:r>
      <w:r w:rsidR="00E92077">
        <w:rPr>
          <w:lang w:val="en-US"/>
        </w:rPr>
        <w:t>C</w:t>
      </w:r>
      <w:proofErr w:type="spellStart"/>
      <w:r>
        <w:rPr>
          <w:lang w:val="ru-RU"/>
        </w:rPr>
        <w:t>овещания</w:t>
      </w:r>
      <w:proofErr w:type="spellEnd"/>
      <w:r>
        <w:rPr>
          <w:lang w:val="ru-RU"/>
        </w:rPr>
        <w:t xml:space="preserve"> Сторон </w:t>
      </w:r>
      <w:proofErr w:type="spellStart"/>
      <w:r>
        <w:rPr>
          <w:lang w:val="ru-RU"/>
        </w:rPr>
        <w:t>Картахенского</w:t>
      </w:r>
      <w:proofErr w:type="spellEnd"/>
      <w:r>
        <w:rPr>
          <w:lang w:val="ru-RU"/>
        </w:rPr>
        <w:t xml:space="preserve"> протокола, на ее 11-м совещании.</w:t>
      </w:r>
    </w:p>
    <w:p w14:paraId="34168A6E" w14:textId="11826C90" w:rsidR="00D3059B" w:rsidRPr="00C4405F" w:rsidRDefault="007C0DD6" w:rsidP="00826C91">
      <w:pPr>
        <w:pStyle w:val="Para10"/>
        <w:ind w:left="562" w:firstLine="0"/>
        <w:rPr>
          <w:lang w:val="ru-RU"/>
        </w:rPr>
      </w:pPr>
      <w:r>
        <w:rPr>
          <w:lang w:val="ru-RU"/>
        </w:rPr>
        <w:t xml:space="preserve">В разделе II настоящего документа содержится описание работы, проведенной в </w:t>
      </w:r>
      <w:r w:rsidR="00EE4346">
        <w:rPr>
          <w:lang w:val="ru-RU"/>
        </w:rPr>
        <w:t xml:space="preserve">отношении </w:t>
      </w:r>
      <w:r>
        <w:rPr>
          <w:lang w:val="ru-RU"/>
        </w:rPr>
        <w:t xml:space="preserve">разработки дополнительных добровольных руководящих указаний </w:t>
      </w:r>
      <w:r w:rsidR="00EE4346">
        <w:rPr>
          <w:lang w:val="ru-RU"/>
        </w:rPr>
        <w:t xml:space="preserve">для </w:t>
      </w:r>
      <w:r>
        <w:rPr>
          <w:lang w:val="ru-RU"/>
        </w:rPr>
        <w:t>содействи</w:t>
      </w:r>
      <w:r w:rsidR="00EE4346">
        <w:rPr>
          <w:lang w:val="ru-RU"/>
        </w:rPr>
        <w:t>я</w:t>
      </w:r>
      <w:r>
        <w:rPr>
          <w:lang w:val="ru-RU"/>
        </w:rPr>
        <w:t xml:space="preserve"> индивидуальной оценке риск</w:t>
      </w:r>
      <w:r w:rsidR="00EE4346">
        <w:rPr>
          <w:lang w:val="ru-RU"/>
        </w:rPr>
        <w:t>а,</w:t>
      </w:r>
      <w:r>
        <w:rPr>
          <w:lang w:val="ru-RU"/>
        </w:rPr>
        <w:t xml:space="preserve"> </w:t>
      </w:r>
      <w:r w:rsidR="00EE4346">
        <w:rPr>
          <w:lang w:val="ru-RU"/>
        </w:rPr>
        <w:t>связанного с</w:t>
      </w:r>
      <w:r>
        <w:rPr>
          <w:lang w:val="ru-RU"/>
        </w:rPr>
        <w:t xml:space="preserve"> живы</w:t>
      </w:r>
      <w:r w:rsidR="00EE4346">
        <w:rPr>
          <w:lang w:val="ru-RU"/>
        </w:rPr>
        <w:t>ми</w:t>
      </w:r>
      <w:r>
        <w:rPr>
          <w:lang w:val="ru-RU"/>
        </w:rPr>
        <w:t xml:space="preserve"> </w:t>
      </w:r>
      <w:r w:rsidR="00EE4346">
        <w:rPr>
          <w:lang w:val="ru-RU"/>
        </w:rPr>
        <w:t xml:space="preserve">измененными </w:t>
      </w:r>
      <w:r>
        <w:rPr>
          <w:lang w:val="ru-RU"/>
        </w:rPr>
        <w:t>организм</w:t>
      </w:r>
      <w:r w:rsidR="00EE4346">
        <w:rPr>
          <w:lang w:val="ru-RU"/>
        </w:rPr>
        <w:t>ами</w:t>
      </w:r>
      <w:r>
        <w:rPr>
          <w:lang w:val="ru-RU"/>
        </w:rPr>
        <w:t xml:space="preserve">, </w:t>
      </w:r>
      <w:r w:rsidR="00EE4346">
        <w:rPr>
          <w:lang w:val="ru-RU"/>
        </w:rPr>
        <w:t>содержащими</w:t>
      </w:r>
      <w:r>
        <w:rPr>
          <w:lang w:val="ru-RU"/>
        </w:rPr>
        <w:t xml:space="preserve"> генно</w:t>
      </w:r>
      <w:r w:rsidR="00EE4346">
        <w:rPr>
          <w:lang w:val="ru-RU"/>
        </w:rPr>
        <w:t>-инженерный</w:t>
      </w:r>
      <w:r>
        <w:rPr>
          <w:lang w:val="ru-RU"/>
        </w:rPr>
        <w:t xml:space="preserve"> драйв, а </w:t>
      </w:r>
      <w:r w:rsidR="00EE4346">
        <w:rPr>
          <w:lang w:val="ru-RU"/>
        </w:rPr>
        <w:t xml:space="preserve">сами </w:t>
      </w:r>
      <w:r w:rsidR="00803ED2">
        <w:rPr>
          <w:lang w:val="ru-RU"/>
        </w:rPr>
        <w:t>руководящие указания</w:t>
      </w:r>
      <w:r>
        <w:rPr>
          <w:lang w:val="ru-RU"/>
        </w:rPr>
        <w:t xml:space="preserve"> представлены в документе CBD/SBSTTA/26/5/Add.1. </w:t>
      </w:r>
      <w:r w:rsidR="00EE4346">
        <w:rPr>
          <w:lang w:val="ru-RU"/>
        </w:rPr>
        <w:t>В р</w:t>
      </w:r>
      <w:r>
        <w:rPr>
          <w:lang w:val="ru-RU"/>
        </w:rPr>
        <w:t>аздел</w:t>
      </w:r>
      <w:r w:rsidR="00EE4346">
        <w:rPr>
          <w:lang w:val="ru-RU"/>
        </w:rPr>
        <w:t>е</w:t>
      </w:r>
      <w:r>
        <w:rPr>
          <w:lang w:val="ru-RU"/>
        </w:rPr>
        <w:t xml:space="preserve"> III содержит</w:t>
      </w:r>
      <w:r w:rsidR="00EE4346">
        <w:rPr>
          <w:lang w:val="ru-RU"/>
        </w:rPr>
        <w:t>ся</w:t>
      </w:r>
      <w:r>
        <w:rPr>
          <w:lang w:val="ru-RU"/>
        </w:rPr>
        <w:t xml:space="preserve"> информаци</w:t>
      </w:r>
      <w:r w:rsidR="00EE4346">
        <w:rPr>
          <w:lang w:val="ru-RU"/>
        </w:rPr>
        <w:t>я</w:t>
      </w:r>
      <w:r>
        <w:rPr>
          <w:lang w:val="ru-RU"/>
        </w:rPr>
        <w:t xml:space="preserve"> о потребностях и приоритетах </w:t>
      </w:r>
      <w:r w:rsidR="00EE4346">
        <w:rPr>
          <w:lang w:val="ru-RU"/>
        </w:rPr>
        <w:t>относительно</w:t>
      </w:r>
      <w:r>
        <w:rPr>
          <w:lang w:val="ru-RU"/>
        </w:rPr>
        <w:t xml:space="preserve"> дальнейших руководящих указаний по конкретным темам в рамках оценки риск</w:t>
      </w:r>
      <w:r w:rsidR="00EE4346">
        <w:rPr>
          <w:lang w:val="ru-RU"/>
        </w:rPr>
        <w:t>а</w:t>
      </w:r>
      <w:r>
        <w:rPr>
          <w:lang w:val="ru-RU"/>
        </w:rPr>
        <w:t xml:space="preserve"> в отношении живых измененных организмов, а проекты возможных элементов решений представлены в разделе IV.</w:t>
      </w:r>
    </w:p>
    <w:p w14:paraId="5FC97A92" w14:textId="6BDEEE75" w:rsidR="00D3059B" w:rsidRPr="00C4405F" w:rsidRDefault="00223065" w:rsidP="003D1D3A">
      <w:pPr>
        <w:pStyle w:val="Heading1"/>
        <w:ind w:left="567" w:hanging="567"/>
        <w:rPr>
          <w:lang w:val="ru-RU"/>
        </w:rPr>
      </w:pPr>
      <w:r>
        <w:rPr>
          <w:lang w:val="ru-RU"/>
        </w:rPr>
        <w:t>Обзор процесса, проведенного в соответствии с решением CP-10/10</w:t>
      </w:r>
    </w:p>
    <w:p w14:paraId="27AC1E1F" w14:textId="538B87D5" w:rsidR="003133DB" w:rsidRPr="00C4405F" w:rsidRDefault="003133DB" w:rsidP="008C5757">
      <w:pPr>
        <w:pStyle w:val="Para10"/>
        <w:ind w:left="562" w:firstLine="0"/>
        <w:rPr>
          <w:lang w:val="ru-RU"/>
        </w:rPr>
      </w:pPr>
      <w:r>
        <w:rPr>
          <w:lang w:val="ru-RU"/>
        </w:rPr>
        <w:t xml:space="preserve">В соответствии с положениями решения CP-10/10, кратко изложенными в пунктах 1 и 2 выше, Исполнительный секретарь предложил представить информацию об оценке риска; провел модерируемые дискуссии в рамках </w:t>
      </w:r>
      <w:r w:rsidR="0090140F">
        <w:rPr>
          <w:lang w:val="ru-RU"/>
        </w:rPr>
        <w:t>О</w:t>
      </w:r>
      <w:r>
        <w:rPr>
          <w:lang w:val="ru-RU"/>
        </w:rPr>
        <w:t xml:space="preserve">нлайнового форума; поручил разработать подробный план при финансовой поддержке правительства Финляндии и Европейского союза; собрал и обобщил соответствующую информацию для оказания содействия работе Онлайнового форума открытого состава по оценке и регулированию рисков и Группы экспертов; и организовал проведение двух совещаний Группы при финансовой поддержке Европейского союза. </w:t>
      </w:r>
    </w:p>
    <w:p w14:paraId="7CDD1EFB" w14:textId="4BA955D8" w:rsidR="32583202" w:rsidRPr="00C4405F" w:rsidRDefault="32583202" w:rsidP="00DB7669">
      <w:pPr>
        <w:pStyle w:val="Heading2"/>
        <w:numPr>
          <w:ilvl w:val="0"/>
          <w:numId w:val="38"/>
        </w:numPr>
        <w:suppressLineNumbers/>
        <w:ind w:left="567" w:hanging="567"/>
        <w:rPr>
          <w:bCs/>
          <w:szCs w:val="24"/>
          <w:lang w:val="ru-RU"/>
        </w:rPr>
      </w:pPr>
      <w:r>
        <w:rPr>
          <w:bCs/>
          <w:lang w:val="ru-RU"/>
        </w:rPr>
        <w:t>Разработка подробного плана дополнительных добровольных руководящих указаний</w:t>
      </w:r>
      <w:r>
        <w:rPr>
          <w:lang w:val="ru-RU"/>
        </w:rPr>
        <w:t xml:space="preserve"> </w:t>
      </w:r>
    </w:p>
    <w:p w14:paraId="0BD03D42" w14:textId="2B6E9AB0" w:rsidR="32583202" w:rsidRPr="00C4405F" w:rsidRDefault="32583202" w:rsidP="008C5757">
      <w:pPr>
        <w:pStyle w:val="Para10"/>
        <w:ind w:left="562" w:firstLine="0"/>
        <w:rPr>
          <w:lang w:val="ru-RU"/>
        </w:rPr>
      </w:pPr>
      <w:r>
        <w:rPr>
          <w:lang w:val="ru-RU"/>
        </w:rPr>
        <w:t xml:space="preserve">В целях содействия разработке дополнительных добровольных руководящих указаний Конференция Сторон, выступающая в качестве </w:t>
      </w:r>
      <w:r w:rsidR="0090140F">
        <w:rPr>
          <w:lang w:val="ru-RU"/>
        </w:rPr>
        <w:t>С</w:t>
      </w:r>
      <w:r>
        <w:rPr>
          <w:lang w:val="ru-RU"/>
        </w:rPr>
        <w:t xml:space="preserve">овещания Сторон Протокола, обратилась к Исполнительному секретарю с просьбой поручить </w:t>
      </w:r>
      <w:r w:rsidR="0090140F">
        <w:rPr>
          <w:lang w:val="ru-RU"/>
        </w:rPr>
        <w:t xml:space="preserve">разработать подробный </w:t>
      </w:r>
      <w:r>
        <w:rPr>
          <w:lang w:val="ru-RU"/>
        </w:rPr>
        <w:t xml:space="preserve">план дополнительных руководящих указаний по оценке рисков в отношении живых измененных организмов, созданных по технологии генного драйва, для рассмотрения Онлайновым форумом открытого состава по оценке и регулированию рисков и использования в качестве основы для работы Группы экспертов. </w:t>
      </w:r>
      <w:r w:rsidR="003A0064">
        <w:rPr>
          <w:lang w:val="ru-RU"/>
        </w:rPr>
        <w:t>Секретариат</w:t>
      </w:r>
      <w:r>
        <w:rPr>
          <w:lang w:val="ru-RU"/>
        </w:rPr>
        <w:t xml:space="preserve"> поручил подготовить подробный план при финансовой поддержке правительства Финляндии и Европейского союза Международному центру генной инженерии и биотехнологии. </w:t>
      </w:r>
    </w:p>
    <w:p w14:paraId="5B32F21A" w14:textId="314E31AB" w:rsidR="32583202" w:rsidRDefault="32583202" w:rsidP="008C5757">
      <w:pPr>
        <w:pStyle w:val="Para10"/>
        <w:ind w:left="562" w:firstLine="0"/>
      </w:pPr>
      <w:r>
        <w:rPr>
          <w:lang w:val="ru-RU"/>
        </w:rPr>
        <w:t>Проект плана был представлен для обсуждения на Онлайновом форуме открытого состава по оценке и регулированию рисков 21–30 августа 2023 года (см. раздел B), а в окончательной редакции проект подробного плана руководящих указаний был представлен первому совещанию Группы экспертов, состоявшемуся 1–3 ноября 2023 года.</w:t>
      </w:r>
    </w:p>
    <w:p w14:paraId="6AB30ADF" w14:textId="1FD434FB" w:rsidR="00223065" w:rsidRPr="00C4405F" w:rsidRDefault="00223065" w:rsidP="00DB7669">
      <w:pPr>
        <w:pStyle w:val="Heading2"/>
        <w:numPr>
          <w:ilvl w:val="0"/>
          <w:numId w:val="38"/>
        </w:numPr>
        <w:suppressLineNumbers/>
        <w:ind w:left="567" w:hanging="567"/>
        <w:jc w:val="left"/>
        <w:rPr>
          <w:bCs/>
          <w:szCs w:val="24"/>
          <w:lang w:val="ru-RU"/>
        </w:rPr>
      </w:pPr>
      <w:r>
        <w:rPr>
          <w:bCs/>
          <w:lang w:val="ru-RU"/>
        </w:rPr>
        <w:t>Представление информации об оценке рисков и Онлайновый форум открытого состава по оценке и регулированию рисков</w:t>
      </w:r>
    </w:p>
    <w:p w14:paraId="13DBA8A6" w14:textId="020039D5" w:rsidR="00DD27B2" w:rsidRPr="00C4405F" w:rsidRDefault="00154582" w:rsidP="008C5757">
      <w:pPr>
        <w:pStyle w:val="Para10"/>
        <w:ind w:left="562" w:firstLine="0"/>
        <w:rPr>
          <w:lang w:val="ru-RU"/>
        </w:rPr>
      </w:pPr>
      <w:r>
        <w:rPr>
          <w:lang w:val="ru-RU"/>
        </w:rPr>
        <w:t xml:space="preserve">В уведомлении </w:t>
      </w:r>
      <w:hyperlink r:id="rId14" w:history="1">
        <w:r w:rsidRPr="001D1528">
          <w:rPr>
            <w:rStyle w:val="Hyperlink"/>
            <w:sz w:val="22"/>
            <w:lang w:val="ru-RU"/>
          </w:rPr>
          <w:t>№ 2023-007</w:t>
        </w:r>
      </w:hyperlink>
      <w:r>
        <w:rPr>
          <w:lang w:val="ru-RU"/>
        </w:rPr>
        <w:t xml:space="preserve"> от 6 февраля 2023 года Исполнительный секретарь предложил Сторонам, другим правительствам, коренным народам и местным общинам, а также соответствующим организациям представить соответствующую информацию для содействия работе Группы экспертов.</w:t>
      </w:r>
    </w:p>
    <w:p w14:paraId="18F8A6E5" w14:textId="2E26B71A" w:rsidR="7AF18F02" w:rsidRPr="00C4405F" w:rsidRDefault="7AF18F02" w:rsidP="008C5757">
      <w:pPr>
        <w:pStyle w:val="Para10"/>
        <w:ind w:left="562" w:firstLine="0"/>
        <w:rPr>
          <w:lang w:val="ru-RU"/>
        </w:rPr>
      </w:pPr>
      <w:r>
        <w:rPr>
          <w:lang w:val="ru-RU"/>
        </w:rPr>
        <w:t xml:space="preserve">Всего было получено 14 материалов: пять от Сторон Протокола (Беларусь, Бельгия, Бразилия, Германия и Колумбия), один от государства, не являющегося Стороной </w:t>
      </w:r>
      <w:r>
        <w:rPr>
          <w:lang w:val="ru-RU"/>
        </w:rPr>
        <w:lastRenderedPageBreak/>
        <w:t>(Австралия)</w:t>
      </w:r>
      <w:r w:rsidR="00237019">
        <w:rPr>
          <w:lang w:val="ru-RU"/>
        </w:rPr>
        <w:t>,</w:t>
      </w:r>
      <w:r>
        <w:rPr>
          <w:lang w:val="ru-RU"/>
        </w:rPr>
        <w:t xml:space="preserve"> и восемь от соответствующих организаций (Африканск</w:t>
      </w:r>
      <w:r w:rsidR="00237019">
        <w:rPr>
          <w:lang w:val="ru-RU"/>
        </w:rPr>
        <w:t>ого</w:t>
      </w:r>
      <w:r>
        <w:rPr>
          <w:lang w:val="ru-RU"/>
        </w:rPr>
        <w:t xml:space="preserve"> центр</w:t>
      </w:r>
      <w:r w:rsidR="00237019">
        <w:rPr>
          <w:lang w:val="ru-RU"/>
        </w:rPr>
        <w:t>а</w:t>
      </w:r>
      <w:r>
        <w:rPr>
          <w:lang w:val="ru-RU"/>
        </w:rPr>
        <w:t xml:space="preserve"> биоразнообразия, </w:t>
      </w:r>
      <w:r w:rsidR="00237019">
        <w:rPr>
          <w:lang w:val="ru-RU"/>
        </w:rPr>
        <w:t xml:space="preserve">организации </w:t>
      </w:r>
      <w:r w:rsidR="00237019">
        <w:t>Crop</w:t>
      </w:r>
      <w:r w:rsidR="00237019" w:rsidRPr="001D1528">
        <w:rPr>
          <w:lang w:val="ru-RU"/>
        </w:rPr>
        <w:t>-</w:t>
      </w:r>
      <w:r w:rsidR="00237019">
        <w:t>Life</w:t>
      </w:r>
      <w:r w:rsidR="00237019" w:rsidRPr="001D1528">
        <w:rPr>
          <w:lang w:val="ru-RU"/>
        </w:rPr>
        <w:t xml:space="preserve"> </w:t>
      </w:r>
      <w:r w:rsidR="00237019">
        <w:t>International</w:t>
      </w:r>
      <w:r>
        <w:rPr>
          <w:lang w:val="ru-RU"/>
        </w:rPr>
        <w:t>/Глобальн</w:t>
      </w:r>
      <w:r w:rsidR="00237019">
        <w:rPr>
          <w:lang w:val="ru-RU"/>
        </w:rPr>
        <w:t>ой промышленной</w:t>
      </w:r>
      <w:r>
        <w:rPr>
          <w:lang w:val="ru-RU"/>
        </w:rPr>
        <w:t xml:space="preserve"> коалици</w:t>
      </w:r>
      <w:r w:rsidR="00237019">
        <w:rPr>
          <w:lang w:val="ru-RU"/>
        </w:rPr>
        <w:t>и</w:t>
      </w:r>
      <w:r>
        <w:rPr>
          <w:lang w:val="ru-RU"/>
        </w:rPr>
        <w:t>, Фонд</w:t>
      </w:r>
      <w:r w:rsidR="00237019">
        <w:rPr>
          <w:lang w:val="ru-RU"/>
        </w:rPr>
        <w:t>а</w:t>
      </w:r>
      <w:r>
        <w:rPr>
          <w:lang w:val="ru-RU"/>
        </w:rPr>
        <w:t xml:space="preserve"> будущего сельского хозяйства/</w:t>
      </w:r>
      <w:r w:rsidR="00237019">
        <w:rPr>
          <w:lang w:val="ru-RU"/>
        </w:rPr>
        <w:t xml:space="preserve">организации </w:t>
      </w:r>
      <w:r w:rsidR="00237019">
        <w:t>Save</w:t>
      </w:r>
      <w:r w:rsidR="00237019" w:rsidRPr="001D1528">
        <w:rPr>
          <w:lang w:val="ru-RU"/>
        </w:rPr>
        <w:t xml:space="preserve"> </w:t>
      </w:r>
      <w:r w:rsidR="00237019">
        <w:t>Our</w:t>
      </w:r>
      <w:r w:rsidR="00237019" w:rsidRPr="001D1528">
        <w:rPr>
          <w:lang w:val="ru-RU"/>
        </w:rPr>
        <w:t xml:space="preserve"> </w:t>
      </w:r>
      <w:r w:rsidR="00237019">
        <w:t>Seeds</w:t>
      </w:r>
      <w:r>
        <w:rPr>
          <w:lang w:val="ru-RU"/>
        </w:rPr>
        <w:t>, Фонд</w:t>
      </w:r>
      <w:r w:rsidR="00237019">
        <w:rPr>
          <w:lang w:val="ru-RU"/>
        </w:rPr>
        <w:t>а</w:t>
      </w:r>
      <w:r>
        <w:rPr>
          <w:lang w:val="ru-RU"/>
        </w:rPr>
        <w:t xml:space="preserve"> Национальных институтов здравоохранения, Имперск</w:t>
      </w:r>
      <w:r w:rsidR="00237019">
        <w:rPr>
          <w:lang w:val="ru-RU"/>
        </w:rPr>
        <w:t>ого</w:t>
      </w:r>
      <w:r>
        <w:rPr>
          <w:lang w:val="ru-RU"/>
        </w:rPr>
        <w:t xml:space="preserve"> колледж</w:t>
      </w:r>
      <w:r w:rsidR="00237019">
        <w:rPr>
          <w:lang w:val="ru-RU"/>
        </w:rPr>
        <w:t>а</w:t>
      </w:r>
      <w:r>
        <w:rPr>
          <w:lang w:val="ru-RU"/>
        </w:rPr>
        <w:t xml:space="preserve"> Лондона, Информационно-</w:t>
      </w:r>
      <w:r w:rsidR="00237019">
        <w:rPr>
          <w:lang w:val="ru-RU"/>
        </w:rPr>
        <w:t xml:space="preserve">просветительской </w:t>
      </w:r>
      <w:r>
        <w:rPr>
          <w:lang w:val="ru-RU"/>
        </w:rPr>
        <w:t>сет</w:t>
      </w:r>
      <w:r w:rsidR="00237019">
        <w:rPr>
          <w:lang w:val="ru-RU"/>
        </w:rPr>
        <w:t>и</w:t>
      </w:r>
      <w:r>
        <w:rPr>
          <w:lang w:val="ru-RU"/>
        </w:rPr>
        <w:t xml:space="preserve"> исследований генного драйва, </w:t>
      </w:r>
      <w:r w:rsidR="00237019">
        <w:rPr>
          <w:lang w:val="ru-RU"/>
        </w:rPr>
        <w:t>«</w:t>
      </w:r>
      <w:proofErr w:type="spellStart"/>
      <w:r>
        <w:rPr>
          <w:lang w:val="ru-RU"/>
        </w:rPr>
        <w:t>Тестбиотек</w:t>
      </w:r>
      <w:proofErr w:type="spellEnd"/>
      <w:r w:rsidR="00237019">
        <w:rPr>
          <w:lang w:val="ru-RU"/>
        </w:rPr>
        <w:t>»</w:t>
      </w:r>
      <w:r>
        <w:rPr>
          <w:lang w:val="ru-RU"/>
        </w:rPr>
        <w:t xml:space="preserve"> и Сет</w:t>
      </w:r>
      <w:r w:rsidR="00237019">
        <w:rPr>
          <w:lang w:val="ru-RU"/>
        </w:rPr>
        <w:t>и</w:t>
      </w:r>
      <w:r>
        <w:rPr>
          <w:lang w:val="ru-RU"/>
        </w:rPr>
        <w:t xml:space="preserve"> </w:t>
      </w:r>
      <w:r w:rsidR="00237019">
        <w:rPr>
          <w:lang w:val="ru-RU"/>
        </w:rPr>
        <w:t>стран т</w:t>
      </w:r>
      <w:r>
        <w:rPr>
          <w:lang w:val="ru-RU"/>
        </w:rPr>
        <w:t>рет</w:t>
      </w:r>
      <w:r w:rsidR="00237019">
        <w:rPr>
          <w:lang w:val="ru-RU"/>
        </w:rPr>
        <w:t>ьего</w:t>
      </w:r>
      <w:r>
        <w:rPr>
          <w:lang w:val="ru-RU"/>
        </w:rPr>
        <w:t xml:space="preserve"> мир</w:t>
      </w:r>
      <w:r w:rsidR="00237019">
        <w:rPr>
          <w:lang w:val="ru-RU"/>
        </w:rPr>
        <w:t>а</w:t>
      </w:r>
      <w:r>
        <w:rPr>
          <w:lang w:val="ru-RU"/>
        </w:rPr>
        <w:t>). Содержание материалов было обобщено и представлено в информационном документе CBD/CP/RA/AHTEG/2023/1/INF/2, доступном для ознакомления.</w:t>
      </w:r>
    </w:p>
    <w:p w14:paraId="2465CE6C" w14:textId="6DF9CF4C" w:rsidR="00EB4ABC" w:rsidRPr="00C4405F" w:rsidRDefault="00FE1FE2" w:rsidP="008C5757">
      <w:pPr>
        <w:pStyle w:val="Para10"/>
        <w:ind w:left="562" w:firstLine="0"/>
        <w:rPr>
          <w:lang w:val="ru-RU"/>
        </w:rPr>
      </w:pPr>
      <w:r>
        <w:rPr>
          <w:lang w:val="ru-RU"/>
        </w:rPr>
        <w:t xml:space="preserve">В том же уведомлении Исполнительный секретарь предложил Сторонам представить информацию о своих потребностях и приоритетах </w:t>
      </w:r>
      <w:r w:rsidR="00237019">
        <w:rPr>
          <w:lang w:val="ru-RU"/>
        </w:rPr>
        <w:t>относительно</w:t>
      </w:r>
      <w:r>
        <w:rPr>
          <w:lang w:val="ru-RU"/>
        </w:rPr>
        <w:t xml:space="preserve"> дальнейших руководящих указаний по конкретным темам в рамках оценки рисков</w:t>
      </w:r>
      <w:r w:rsidR="00803ED2">
        <w:rPr>
          <w:lang w:val="ru-RU"/>
        </w:rPr>
        <w:t>, связанных с</w:t>
      </w:r>
      <w:r>
        <w:rPr>
          <w:lang w:val="ru-RU"/>
        </w:rPr>
        <w:t xml:space="preserve"> живы</w:t>
      </w:r>
      <w:r w:rsidR="00803ED2">
        <w:rPr>
          <w:lang w:val="ru-RU"/>
        </w:rPr>
        <w:t>ми</w:t>
      </w:r>
      <w:r>
        <w:rPr>
          <w:lang w:val="ru-RU"/>
        </w:rPr>
        <w:t xml:space="preserve"> измененны</w:t>
      </w:r>
      <w:r w:rsidR="00803ED2">
        <w:rPr>
          <w:lang w:val="ru-RU"/>
        </w:rPr>
        <w:t>ми</w:t>
      </w:r>
      <w:r>
        <w:rPr>
          <w:lang w:val="ru-RU"/>
        </w:rPr>
        <w:t xml:space="preserve"> организм</w:t>
      </w:r>
      <w:r w:rsidR="00803ED2">
        <w:rPr>
          <w:lang w:val="ru-RU"/>
        </w:rPr>
        <w:t>ами</w:t>
      </w:r>
      <w:r>
        <w:rPr>
          <w:lang w:val="ru-RU"/>
        </w:rPr>
        <w:t xml:space="preserve">, включая обоснование, отвечающее критериям, изложенным в </w:t>
      </w:r>
      <w:r w:rsidR="008B1C33">
        <w:rPr>
          <w:lang w:val="ru-RU"/>
        </w:rPr>
        <w:t xml:space="preserve">приложении </w:t>
      </w:r>
      <w:r>
        <w:rPr>
          <w:lang w:val="ru-RU"/>
        </w:rPr>
        <w:t>I к решению CP-9/13. Содержание полученных материалов было обобщено и представлено в документе CBD/CP/RA/AHTEG/2024/1/2, доступном для ознакомления.</w:t>
      </w:r>
    </w:p>
    <w:p w14:paraId="69A6B71A" w14:textId="23928162" w:rsidR="004603CB" w:rsidRPr="00C4405F" w:rsidRDefault="003A0064" w:rsidP="008C5757">
      <w:pPr>
        <w:pStyle w:val="Para10"/>
        <w:ind w:left="562" w:firstLine="0"/>
        <w:rPr>
          <w:lang w:val="ru-RU"/>
        </w:rPr>
      </w:pPr>
      <w:r>
        <w:rPr>
          <w:lang w:val="ru-RU"/>
        </w:rPr>
        <w:t>Секретариат</w:t>
      </w:r>
      <w:r w:rsidR="00EB4ABC">
        <w:rPr>
          <w:lang w:val="ru-RU"/>
        </w:rPr>
        <w:t xml:space="preserve"> провел первую сессию Онлайнового форума открытого состава по оценке и регулированию рисков 10–25 апреля 2023 года для сбора мнений об элементах, которые должны быть включены в проект плана дополнительных добровольных руководящих указаний, и вторую сессию 21–30 августа 2023 года для рассмотрения проекта плана. В ходе первой сессии было сделано 130 заявлений от 17 Сторон, двух других правительств, 16</w:t>
      </w:r>
      <w:r w:rsidR="00EE3C71">
        <w:rPr>
          <w:lang w:val="ru-RU"/>
        </w:rPr>
        <w:t> </w:t>
      </w:r>
      <w:r w:rsidR="00EB4ABC">
        <w:rPr>
          <w:lang w:val="ru-RU"/>
        </w:rPr>
        <w:t xml:space="preserve">организаций и одного представителя коренных народов и местных общин. В ходе второй сессии было сделано 94 заявления от 14 Сторон, </w:t>
      </w:r>
      <w:r w:rsidR="008B1C33">
        <w:rPr>
          <w:lang w:val="ru-RU"/>
        </w:rPr>
        <w:t>одного</w:t>
      </w:r>
      <w:r w:rsidR="00EB4ABC">
        <w:rPr>
          <w:lang w:val="ru-RU"/>
        </w:rPr>
        <w:t xml:space="preserve"> другого правительства и 15 организаций. Полученные материалы были рассмотрены и учтены при доработке подробного плана, который лег в основу работы Группы экспертов на ее первом совещании.</w:t>
      </w:r>
    </w:p>
    <w:p w14:paraId="6D9E1675" w14:textId="0CC6449F" w:rsidR="00223065" w:rsidRPr="00C4405F" w:rsidRDefault="00223065" w:rsidP="00DB7669">
      <w:pPr>
        <w:pStyle w:val="Heading2"/>
        <w:numPr>
          <w:ilvl w:val="0"/>
          <w:numId w:val="38"/>
        </w:numPr>
        <w:suppressLineNumbers/>
        <w:ind w:left="567" w:hanging="567"/>
        <w:rPr>
          <w:b w:val="0"/>
          <w:bCs/>
          <w:kern w:val="22"/>
          <w:szCs w:val="22"/>
          <w:lang w:val="ru-RU"/>
        </w:rPr>
      </w:pPr>
      <w:r>
        <w:rPr>
          <w:bCs/>
          <w:lang w:val="ru-RU"/>
        </w:rPr>
        <w:t>Совещания Специальной группы технических экспертов по оценке рисков</w:t>
      </w:r>
    </w:p>
    <w:p w14:paraId="6552F4A2" w14:textId="5FCD1953" w:rsidR="000420C7" w:rsidRPr="00C4405F" w:rsidRDefault="00542CBB" w:rsidP="008C5757">
      <w:pPr>
        <w:pStyle w:val="Para10"/>
        <w:ind w:left="562" w:firstLine="0"/>
        <w:rPr>
          <w:lang w:val="ru-RU"/>
        </w:rPr>
      </w:pPr>
      <w:r>
        <w:rPr>
          <w:lang w:val="ru-RU"/>
        </w:rPr>
        <w:t xml:space="preserve">Группа экспертов провела два совещания, 1–3 ноября 2023 года и 27 февраля – 1 марта 2024 года, при финансовой поддержке Европейского союза. Для выполнения своей работы Группа экспертов также использовала виртуальное взаимодействие и проводила совещания в </w:t>
      </w:r>
      <w:r w:rsidR="008B1C33">
        <w:rPr>
          <w:lang w:val="ru-RU"/>
        </w:rPr>
        <w:t xml:space="preserve">онлайновом </w:t>
      </w:r>
      <w:r>
        <w:rPr>
          <w:lang w:val="ru-RU"/>
        </w:rPr>
        <w:t xml:space="preserve">режиме. На своем первом совещании Группа экспертов решила придерживаться подхода, основанного на формулировании проблем, а также согласовала структуру документа. На своем втором совещании она завершила работу над руководящими указаниями и анализом новых тем по оценке </w:t>
      </w:r>
      <w:r w:rsidR="00642DAC">
        <w:rPr>
          <w:lang w:val="ru-RU"/>
        </w:rPr>
        <w:t xml:space="preserve">риска </w:t>
      </w:r>
      <w:r>
        <w:rPr>
          <w:lang w:val="ru-RU"/>
        </w:rPr>
        <w:t>в отношении живых измененных организмов.</w:t>
      </w:r>
    </w:p>
    <w:p w14:paraId="14AAB3CE" w14:textId="5549A3CA" w:rsidR="01508B29" w:rsidRPr="00C4405F" w:rsidRDefault="430321EC" w:rsidP="008C5757">
      <w:pPr>
        <w:pStyle w:val="Para10"/>
        <w:ind w:left="562" w:firstLine="0"/>
        <w:rPr>
          <w:lang w:val="ru-RU"/>
        </w:rPr>
      </w:pPr>
      <w:r>
        <w:rPr>
          <w:lang w:val="ru-RU"/>
        </w:rPr>
        <w:t xml:space="preserve">Руководящие указания были разработаны сбалансированными по региональному признаку редакционными группами в межсессионный период между двумя совещаниями Группы экспертов. В соответствии со своим кругом полномочий Группа экспертов разработала дополнительные добровольные руководящие указания </w:t>
      </w:r>
      <w:r w:rsidR="00642DAC">
        <w:rPr>
          <w:lang w:val="ru-RU"/>
        </w:rPr>
        <w:t xml:space="preserve">для проведения </w:t>
      </w:r>
      <w:r>
        <w:rPr>
          <w:lang w:val="ru-RU"/>
        </w:rPr>
        <w:t>индивидуальной оценки риск</w:t>
      </w:r>
      <w:r w:rsidR="00642DAC">
        <w:rPr>
          <w:lang w:val="ru-RU"/>
        </w:rPr>
        <w:t>а, связанного с</w:t>
      </w:r>
      <w:r w:rsidR="0049342F">
        <w:rPr>
          <w:lang w:val="ru-RU"/>
        </w:rPr>
        <w:t xml:space="preserve"> </w:t>
      </w:r>
      <w:r>
        <w:rPr>
          <w:lang w:val="ru-RU"/>
        </w:rPr>
        <w:t>живы</w:t>
      </w:r>
      <w:r w:rsidR="00642DAC">
        <w:rPr>
          <w:lang w:val="ru-RU"/>
        </w:rPr>
        <w:t>ми</w:t>
      </w:r>
      <w:r>
        <w:rPr>
          <w:lang w:val="ru-RU"/>
        </w:rPr>
        <w:t xml:space="preserve"> измененны</w:t>
      </w:r>
      <w:r w:rsidR="00642DAC">
        <w:rPr>
          <w:lang w:val="ru-RU"/>
        </w:rPr>
        <w:t>ми</w:t>
      </w:r>
      <w:r>
        <w:rPr>
          <w:lang w:val="ru-RU"/>
        </w:rPr>
        <w:t xml:space="preserve"> организм</w:t>
      </w:r>
      <w:r w:rsidR="00642DAC">
        <w:rPr>
          <w:lang w:val="ru-RU"/>
        </w:rPr>
        <w:t>ами</w:t>
      </w:r>
      <w:r>
        <w:rPr>
          <w:lang w:val="ru-RU"/>
        </w:rPr>
        <w:t>, со</w:t>
      </w:r>
      <w:r w:rsidR="00642DAC">
        <w:rPr>
          <w:lang w:val="ru-RU"/>
        </w:rPr>
        <w:t>держащими</w:t>
      </w:r>
      <w:r>
        <w:rPr>
          <w:lang w:val="ru-RU"/>
        </w:rPr>
        <w:t xml:space="preserve"> генн</w:t>
      </w:r>
      <w:r w:rsidR="00642DAC">
        <w:rPr>
          <w:lang w:val="ru-RU"/>
        </w:rPr>
        <w:t>о-инженерный</w:t>
      </w:r>
      <w:r>
        <w:rPr>
          <w:lang w:val="ru-RU"/>
        </w:rPr>
        <w:t xml:space="preserve"> драйв, в соответствии с </w:t>
      </w:r>
      <w:r w:rsidR="00642DAC">
        <w:rPr>
          <w:lang w:val="ru-RU"/>
        </w:rPr>
        <w:t>п</w:t>
      </w:r>
      <w:r w:rsidR="00597DCE">
        <w:rPr>
          <w:lang w:val="ru-RU"/>
        </w:rPr>
        <w:t>риложени</w:t>
      </w:r>
      <w:r>
        <w:rPr>
          <w:lang w:val="ru-RU"/>
        </w:rPr>
        <w:t>ем III к Протоколу, и особое внимание в этих материалах было уделено комарам, созданным по технологии генного драйва.</w:t>
      </w:r>
    </w:p>
    <w:p w14:paraId="7B6D6982" w14:textId="570D3DDA" w:rsidR="0015075E" w:rsidRPr="00C4405F" w:rsidRDefault="0015075E" w:rsidP="008C5757">
      <w:pPr>
        <w:pStyle w:val="Para10"/>
        <w:ind w:left="562" w:firstLine="0"/>
        <w:rPr>
          <w:lang w:val="ru-RU"/>
        </w:rPr>
      </w:pPr>
      <w:r>
        <w:rPr>
          <w:lang w:val="ru-RU"/>
        </w:rPr>
        <w:t>Доклад первого совещания Группы экспертов был опубликован в виде документа CBD/CP/RA/AHTEG/2023/1/4, а доклад второго совещания будет опубликован в качестве документа CBD/CP/RA/AHTEG/2024/1/3.</w:t>
      </w:r>
    </w:p>
    <w:p w14:paraId="24F29D00" w14:textId="0AD637CB" w:rsidR="00E85158" w:rsidRPr="00E85158" w:rsidRDefault="00E85158" w:rsidP="00DB7669">
      <w:pPr>
        <w:pStyle w:val="Heading2"/>
        <w:numPr>
          <w:ilvl w:val="0"/>
          <w:numId w:val="38"/>
        </w:numPr>
        <w:suppressLineNumbers/>
        <w:ind w:left="567" w:hanging="567"/>
        <w:rPr>
          <w:b w:val="0"/>
          <w:bCs/>
          <w:kern w:val="22"/>
          <w:szCs w:val="22"/>
        </w:rPr>
      </w:pPr>
      <w:r>
        <w:rPr>
          <w:bCs/>
          <w:lang w:val="ru-RU"/>
        </w:rPr>
        <w:t>Обзор дополнительных добровольных руководящих указаний</w:t>
      </w:r>
    </w:p>
    <w:p w14:paraId="7A2CDDC4" w14:textId="06575638" w:rsidR="00E85158" w:rsidRPr="00C4405F" w:rsidRDefault="00E85158" w:rsidP="006D3C87">
      <w:pPr>
        <w:pStyle w:val="Para10"/>
        <w:ind w:left="562" w:firstLine="0"/>
        <w:rPr>
          <w:lang w:val="ru-RU"/>
        </w:rPr>
      </w:pPr>
      <w:r>
        <w:rPr>
          <w:lang w:val="ru-RU"/>
        </w:rPr>
        <w:t xml:space="preserve">Руководящие указания направлены на поддержку осуществления </w:t>
      </w:r>
      <w:r w:rsidR="00A551A3">
        <w:rPr>
          <w:lang w:val="ru-RU"/>
        </w:rPr>
        <w:t>п</w:t>
      </w:r>
      <w:r w:rsidR="00597DCE">
        <w:rPr>
          <w:lang w:val="ru-RU"/>
        </w:rPr>
        <w:t>риложени</w:t>
      </w:r>
      <w:r>
        <w:rPr>
          <w:lang w:val="ru-RU"/>
        </w:rPr>
        <w:t xml:space="preserve">я III к Протоколу путем дополнительной систематизации и повышения целенаправленности шагов, изложенных в подпунктах </w:t>
      </w:r>
      <w:r w:rsidR="00A551A3">
        <w:rPr>
          <w:lang w:val="ru-RU"/>
        </w:rPr>
        <w:t>(</w:t>
      </w:r>
      <w:r>
        <w:rPr>
          <w:lang w:val="ru-RU"/>
        </w:rPr>
        <w:t xml:space="preserve">a) и </w:t>
      </w:r>
      <w:r w:rsidR="00A551A3">
        <w:rPr>
          <w:lang w:val="ru-RU"/>
        </w:rPr>
        <w:t>(</w:t>
      </w:r>
      <w:r>
        <w:rPr>
          <w:lang w:val="ru-RU"/>
        </w:rPr>
        <w:t>b)</w:t>
      </w:r>
      <w:r w:rsidR="0049342F">
        <w:rPr>
          <w:lang w:val="ru-RU"/>
        </w:rPr>
        <w:t xml:space="preserve"> пункта 8</w:t>
      </w:r>
      <w:r>
        <w:rPr>
          <w:lang w:val="ru-RU"/>
        </w:rPr>
        <w:t>, с использованием подхода, основанного на формулировании проблем</w:t>
      </w:r>
      <w:r w:rsidR="00A551A3">
        <w:rPr>
          <w:lang w:val="ru-RU"/>
        </w:rPr>
        <w:t>ы</w:t>
      </w:r>
      <w:r>
        <w:rPr>
          <w:lang w:val="ru-RU"/>
        </w:rPr>
        <w:t>, при одновременном повышении прозрачности процесса оценки риск</w:t>
      </w:r>
      <w:r w:rsidR="00A551A3">
        <w:rPr>
          <w:lang w:val="ru-RU"/>
        </w:rPr>
        <w:t>а</w:t>
      </w:r>
      <w:r>
        <w:rPr>
          <w:lang w:val="ru-RU"/>
        </w:rPr>
        <w:t>. Подход, основанный на формулировании проблем</w:t>
      </w:r>
      <w:r w:rsidR="00A551A3">
        <w:rPr>
          <w:lang w:val="ru-RU"/>
        </w:rPr>
        <w:t>ы</w:t>
      </w:r>
      <w:r>
        <w:rPr>
          <w:lang w:val="ru-RU"/>
        </w:rPr>
        <w:t xml:space="preserve">, может быть реализован с помощью следующих пяти шагов: </w:t>
      </w:r>
      <w:r w:rsidR="0049342F">
        <w:rPr>
          <w:lang w:val="ru-RU"/>
        </w:rPr>
        <w:t>(</w:t>
      </w:r>
      <w:r>
        <w:rPr>
          <w:lang w:val="ru-RU"/>
        </w:rPr>
        <w:t xml:space="preserve">a) выявление целей защиты и определение конечных </w:t>
      </w:r>
      <w:r w:rsidR="00A551A3">
        <w:rPr>
          <w:lang w:val="ru-RU"/>
        </w:rPr>
        <w:t xml:space="preserve">точек </w:t>
      </w:r>
      <w:r>
        <w:rPr>
          <w:lang w:val="ru-RU"/>
        </w:rPr>
        <w:t xml:space="preserve">оценки; </w:t>
      </w:r>
      <w:r w:rsidR="0049342F">
        <w:rPr>
          <w:lang w:val="ru-RU"/>
        </w:rPr>
        <w:t>(</w:t>
      </w:r>
      <w:r>
        <w:rPr>
          <w:lang w:val="ru-RU"/>
        </w:rPr>
        <w:t xml:space="preserve">b) выявление </w:t>
      </w:r>
      <w:r w:rsidR="00A551A3">
        <w:rPr>
          <w:lang w:val="ru-RU"/>
        </w:rPr>
        <w:t xml:space="preserve">потенциальных неблагоприятных последствий для </w:t>
      </w:r>
      <w:r>
        <w:rPr>
          <w:lang w:val="ru-RU"/>
        </w:rPr>
        <w:t>конечны</w:t>
      </w:r>
      <w:r w:rsidR="00A551A3">
        <w:rPr>
          <w:lang w:val="ru-RU"/>
        </w:rPr>
        <w:t>х точек</w:t>
      </w:r>
      <w:r>
        <w:rPr>
          <w:lang w:val="ru-RU"/>
        </w:rPr>
        <w:t xml:space="preserve"> </w:t>
      </w:r>
      <w:r>
        <w:rPr>
          <w:lang w:val="ru-RU"/>
        </w:rPr>
        <w:lastRenderedPageBreak/>
        <w:t xml:space="preserve">оценки; </w:t>
      </w:r>
      <w:r w:rsidR="0049342F">
        <w:rPr>
          <w:lang w:val="ru-RU"/>
        </w:rPr>
        <w:t>(</w:t>
      </w:r>
      <w:r>
        <w:rPr>
          <w:lang w:val="ru-RU"/>
        </w:rPr>
        <w:t xml:space="preserve">c) выведение вероятных </w:t>
      </w:r>
      <w:r w:rsidR="00A551A3">
        <w:rPr>
          <w:lang w:val="ru-RU"/>
        </w:rPr>
        <w:t xml:space="preserve">вредоносных </w:t>
      </w:r>
      <w:r>
        <w:rPr>
          <w:lang w:val="ru-RU"/>
        </w:rPr>
        <w:t xml:space="preserve">путей; </w:t>
      </w:r>
      <w:r w:rsidR="0049342F">
        <w:rPr>
          <w:lang w:val="ru-RU"/>
        </w:rPr>
        <w:t>(</w:t>
      </w:r>
      <w:r>
        <w:rPr>
          <w:lang w:val="ru-RU"/>
        </w:rPr>
        <w:t xml:space="preserve">d) формулирование гипотез риска; </w:t>
      </w:r>
      <w:r w:rsidR="0049342F">
        <w:rPr>
          <w:lang w:val="ru-RU"/>
        </w:rPr>
        <w:t>(</w:t>
      </w:r>
      <w:r>
        <w:rPr>
          <w:lang w:val="ru-RU"/>
        </w:rPr>
        <w:t xml:space="preserve">e) расширение участия заинтересованных сторон. </w:t>
      </w:r>
    </w:p>
    <w:p w14:paraId="41CBDDDD" w14:textId="176C38C6" w:rsidR="00110CB3" w:rsidRPr="00C4405F" w:rsidRDefault="00B364ED" w:rsidP="00277C44">
      <w:pPr>
        <w:pStyle w:val="Para10"/>
        <w:ind w:left="562" w:firstLine="0"/>
        <w:rPr>
          <w:lang w:val="ru-RU"/>
        </w:rPr>
      </w:pPr>
      <w:r>
        <w:rPr>
          <w:lang w:val="ru-RU"/>
        </w:rPr>
        <w:t xml:space="preserve">В соответствии с подходом к оценке риска, основанным на формулировании проблемы, в руководящих указаниях описывается, как оценить вред для конечных </w:t>
      </w:r>
      <w:r w:rsidR="00A551A3">
        <w:rPr>
          <w:lang w:val="ru-RU"/>
        </w:rPr>
        <w:t xml:space="preserve">точек </w:t>
      </w:r>
      <w:r>
        <w:rPr>
          <w:lang w:val="ru-RU"/>
        </w:rPr>
        <w:t xml:space="preserve">оценки, как охарактеризовать общий риск, как представить рекомендации относительно того, являются ли риски приемлемыми или регулируемыми, как определить стратегии регулирования рисков и как осуществлять мониторинг, что соответствует шагам, изложенным в подпунктах </w:t>
      </w:r>
      <w:r w:rsidR="00A551A3">
        <w:rPr>
          <w:lang w:val="ru-RU"/>
        </w:rPr>
        <w:t>(</w:t>
      </w:r>
      <w:r>
        <w:rPr>
          <w:lang w:val="ru-RU"/>
        </w:rPr>
        <w:t>c)–</w:t>
      </w:r>
      <w:r w:rsidR="00A551A3">
        <w:rPr>
          <w:lang w:val="ru-RU"/>
        </w:rPr>
        <w:t>(</w:t>
      </w:r>
      <w:r>
        <w:rPr>
          <w:lang w:val="ru-RU"/>
        </w:rPr>
        <w:t xml:space="preserve">f) </w:t>
      </w:r>
      <w:r w:rsidR="00A551A3">
        <w:rPr>
          <w:lang w:val="ru-RU"/>
        </w:rPr>
        <w:t>пункта 8 п</w:t>
      </w:r>
      <w:r w:rsidR="00597DCE">
        <w:rPr>
          <w:lang w:val="ru-RU"/>
        </w:rPr>
        <w:t>риложени</w:t>
      </w:r>
      <w:r>
        <w:rPr>
          <w:lang w:val="ru-RU"/>
        </w:rPr>
        <w:t xml:space="preserve">я III к Протоколу. Кроме того, в заключительный раздел руководящих указаний включены смежные вопросы, имеющие отношение к общему процессу принятия решений. </w:t>
      </w:r>
    </w:p>
    <w:p w14:paraId="17976B9D" w14:textId="1323DEDD" w:rsidR="00E85158" w:rsidRPr="00C4405F" w:rsidRDefault="0053431D" w:rsidP="00277C44">
      <w:pPr>
        <w:pStyle w:val="Para10"/>
        <w:ind w:left="562" w:firstLine="0"/>
        <w:rPr>
          <w:lang w:val="ru-RU"/>
        </w:rPr>
      </w:pPr>
      <w:r>
        <w:rPr>
          <w:lang w:val="ru-RU"/>
        </w:rPr>
        <w:t>Документ также содержит приложения, в которых приведена более подробная информация по вопросам, связанным с моделированием, неопределенностью, документом Всемирной организации здравоохранения «Руководящие принципы тестирования генетически модифицированных комаров», таксономической классификаци</w:t>
      </w:r>
      <w:r w:rsidR="0049342F">
        <w:rPr>
          <w:lang w:val="ru-RU"/>
        </w:rPr>
        <w:t>ей</w:t>
      </w:r>
      <w:r>
        <w:rPr>
          <w:lang w:val="ru-RU"/>
        </w:rPr>
        <w:t xml:space="preserve"> </w:t>
      </w:r>
      <w:r w:rsidR="00803ED2">
        <w:rPr>
          <w:lang w:val="ru-RU"/>
        </w:rPr>
        <w:t xml:space="preserve">семейства </w:t>
      </w:r>
      <w:proofErr w:type="spellStart"/>
      <w:r>
        <w:rPr>
          <w:lang w:val="ru-RU"/>
        </w:rPr>
        <w:t>Culicidae</w:t>
      </w:r>
      <w:proofErr w:type="spellEnd"/>
      <w:r w:rsidR="00803ED2">
        <w:rPr>
          <w:lang w:val="ru-RU"/>
        </w:rPr>
        <w:t xml:space="preserve"> (кровососущие комары)</w:t>
      </w:r>
      <w:r>
        <w:rPr>
          <w:lang w:val="ru-RU"/>
        </w:rPr>
        <w:t>, комарами – переносчиками заболеваний, контекстом развития систем генно</w:t>
      </w:r>
      <w:r w:rsidR="0049342F">
        <w:rPr>
          <w:lang w:val="ru-RU"/>
        </w:rPr>
        <w:t>-инженерного</w:t>
      </w:r>
      <w:r>
        <w:rPr>
          <w:lang w:val="ru-RU"/>
        </w:rPr>
        <w:t xml:space="preserve"> драйва в применении к комарам и молекулярными механизмами систем генно</w:t>
      </w:r>
      <w:r w:rsidR="0049342F">
        <w:rPr>
          <w:lang w:val="ru-RU"/>
        </w:rPr>
        <w:t xml:space="preserve">-инженерного </w:t>
      </w:r>
      <w:r>
        <w:rPr>
          <w:lang w:val="ru-RU"/>
        </w:rPr>
        <w:t>драйва.</w:t>
      </w:r>
    </w:p>
    <w:p w14:paraId="5C520EAC" w14:textId="62298E9D" w:rsidR="00031014" w:rsidRPr="00C4405F" w:rsidRDefault="00031014" w:rsidP="00277C44">
      <w:pPr>
        <w:pStyle w:val="Para10"/>
        <w:ind w:left="562" w:firstLine="0"/>
        <w:rPr>
          <w:lang w:val="ru-RU"/>
        </w:rPr>
      </w:pPr>
      <w:r>
        <w:rPr>
          <w:lang w:val="ru-RU"/>
        </w:rPr>
        <w:t xml:space="preserve">Кроме того, в целях выполнения поручения об уделении особого внимания комарам, содержащегося в решении CP-10/10, в руководящие указания были включены </w:t>
      </w:r>
      <w:r w:rsidR="0049342F">
        <w:rPr>
          <w:lang w:val="ru-RU"/>
        </w:rPr>
        <w:t xml:space="preserve">соответствующие </w:t>
      </w:r>
      <w:r>
        <w:rPr>
          <w:lang w:val="ru-RU"/>
        </w:rPr>
        <w:t>текстовые вставки.</w:t>
      </w:r>
    </w:p>
    <w:p w14:paraId="3E6D0028" w14:textId="39D4799F" w:rsidR="007A3B42" w:rsidRPr="000C66EE" w:rsidRDefault="00214A61" w:rsidP="00277C44">
      <w:pPr>
        <w:pStyle w:val="Para10"/>
        <w:ind w:left="562" w:firstLine="0"/>
        <w:rPr>
          <w:lang w:val="ru-RU"/>
        </w:rPr>
      </w:pPr>
      <w:r>
        <w:rPr>
          <w:lang w:val="ru-RU"/>
        </w:rPr>
        <w:t>В с</w:t>
      </w:r>
      <w:r w:rsidR="000C66EE">
        <w:rPr>
          <w:lang w:val="ru-RU"/>
        </w:rPr>
        <w:t>оответствии с решением CP-10/10</w:t>
      </w:r>
      <w:r>
        <w:rPr>
          <w:lang w:val="ru-RU"/>
        </w:rPr>
        <w:t xml:space="preserve"> в руковод</w:t>
      </w:r>
      <w:r w:rsidR="0049342F">
        <w:rPr>
          <w:lang w:val="ru-RU"/>
        </w:rPr>
        <w:t>ящих указаниях</w:t>
      </w:r>
      <w:r>
        <w:rPr>
          <w:lang w:val="ru-RU"/>
        </w:rPr>
        <w:t xml:space="preserve"> учтены существующие доклады, общие соображения о живых измененных организмах, </w:t>
      </w:r>
      <w:r w:rsidR="0049342F">
        <w:rPr>
          <w:lang w:val="ru-RU"/>
        </w:rPr>
        <w:t>содержащих</w:t>
      </w:r>
      <w:r>
        <w:rPr>
          <w:lang w:val="ru-RU"/>
        </w:rPr>
        <w:t xml:space="preserve"> генно</w:t>
      </w:r>
      <w:r w:rsidR="0049342F">
        <w:rPr>
          <w:lang w:val="ru-RU"/>
        </w:rPr>
        <w:t>-инженерный</w:t>
      </w:r>
      <w:r>
        <w:rPr>
          <w:lang w:val="ru-RU"/>
        </w:rPr>
        <w:t xml:space="preserve"> драйв, а также существующий национальный и региональный опыт оценки риска. </w:t>
      </w:r>
      <w:r w:rsidR="0049342F">
        <w:rPr>
          <w:lang w:val="ru-RU"/>
        </w:rPr>
        <w:t>Данные м</w:t>
      </w:r>
      <w:r>
        <w:rPr>
          <w:lang w:val="ru-RU"/>
        </w:rPr>
        <w:t xml:space="preserve">атериалы представлены в документе CBD/SBSTTA/26/5/Add.1. </w:t>
      </w:r>
    </w:p>
    <w:p w14:paraId="7ACE742E" w14:textId="2DE30C49" w:rsidR="00B73D03" w:rsidRPr="00C4405F" w:rsidRDefault="0097137B" w:rsidP="0097137B">
      <w:pPr>
        <w:pStyle w:val="Heading1"/>
        <w:ind w:left="567" w:hanging="567"/>
        <w:rPr>
          <w:lang w:val="ru-RU"/>
        </w:rPr>
      </w:pPr>
      <w:r>
        <w:rPr>
          <w:lang w:val="ru-RU"/>
        </w:rPr>
        <w:t xml:space="preserve">Потребности и приоритеты относительно дальнейших руководящих указаний по конкретным темам в рамках оценки </w:t>
      </w:r>
      <w:r w:rsidR="0049342F">
        <w:rPr>
          <w:lang w:val="ru-RU"/>
        </w:rPr>
        <w:t>риска</w:t>
      </w:r>
      <w:r w:rsidR="0001000B">
        <w:rPr>
          <w:lang w:val="ru-RU"/>
        </w:rPr>
        <w:t>, связанного</w:t>
      </w:r>
      <w:r w:rsidR="0049342F">
        <w:rPr>
          <w:lang w:val="ru-RU"/>
        </w:rPr>
        <w:t xml:space="preserve"> </w:t>
      </w:r>
      <w:r w:rsidR="0001000B">
        <w:rPr>
          <w:lang w:val="ru-RU"/>
        </w:rPr>
        <w:t>с</w:t>
      </w:r>
      <w:r>
        <w:rPr>
          <w:lang w:val="ru-RU"/>
        </w:rPr>
        <w:t xml:space="preserve"> живы</w:t>
      </w:r>
      <w:r w:rsidR="0001000B">
        <w:rPr>
          <w:lang w:val="ru-RU"/>
        </w:rPr>
        <w:t>ми</w:t>
      </w:r>
      <w:r>
        <w:rPr>
          <w:lang w:val="ru-RU"/>
        </w:rPr>
        <w:t xml:space="preserve"> измененны</w:t>
      </w:r>
      <w:r w:rsidR="0001000B">
        <w:rPr>
          <w:lang w:val="ru-RU"/>
        </w:rPr>
        <w:t>ми</w:t>
      </w:r>
      <w:r>
        <w:rPr>
          <w:lang w:val="ru-RU"/>
        </w:rPr>
        <w:t xml:space="preserve"> организм</w:t>
      </w:r>
      <w:r w:rsidR="0001000B">
        <w:rPr>
          <w:lang w:val="ru-RU"/>
        </w:rPr>
        <w:t>ами</w:t>
      </w:r>
      <w:r>
        <w:rPr>
          <w:lang w:val="ru-RU"/>
        </w:rPr>
        <w:t xml:space="preserve"> </w:t>
      </w:r>
    </w:p>
    <w:p w14:paraId="0654CA89" w14:textId="2C4D719C" w:rsidR="006E1C94" w:rsidRPr="00C4405F" w:rsidRDefault="00B558A8" w:rsidP="006D3C87">
      <w:pPr>
        <w:pStyle w:val="Para10"/>
        <w:ind w:left="562" w:firstLine="0"/>
        <w:rPr>
          <w:lang w:val="ru-RU"/>
        </w:rPr>
      </w:pPr>
      <w:r>
        <w:rPr>
          <w:lang w:val="ru-RU"/>
        </w:rPr>
        <w:t xml:space="preserve">В своем решении </w:t>
      </w:r>
      <w:hyperlink r:id="rId15" w:history="1">
        <w:r w:rsidRPr="0049342F">
          <w:rPr>
            <w:rStyle w:val="Hyperlink"/>
            <w:sz w:val="22"/>
            <w:lang w:val="ru-RU"/>
          </w:rPr>
          <w:t>CP-9/13</w:t>
        </w:r>
      </w:hyperlink>
      <w:r>
        <w:rPr>
          <w:lang w:val="ru-RU"/>
        </w:rPr>
        <w:t xml:space="preserve"> Конференция Сторон, выступающая в качестве </w:t>
      </w:r>
      <w:r w:rsidR="0049342F">
        <w:rPr>
          <w:lang w:val="en-US"/>
        </w:rPr>
        <w:t>C</w:t>
      </w:r>
      <w:proofErr w:type="spellStart"/>
      <w:r>
        <w:rPr>
          <w:lang w:val="ru-RU"/>
        </w:rPr>
        <w:t>овещания</w:t>
      </w:r>
      <w:proofErr w:type="spellEnd"/>
      <w:r>
        <w:rPr>
          <w:lang w:val="ru-RU"/>
        </w:rPr>
        <w:t xml:space="preserve"> Сторон Протокола, </w:t>
      </w:r>
      <w:r w:rsidR="00D9764F">
        <w:rPr>
          <w:lang w:val="ru-RU"/>
        </w:rPr>
        <w:t xml:space="preserve">определила </w:t>
      </w:r>
      <w:r>
        <w:rPr>
          <w:lang w:val="ru-RU"/>
        </w:rPr>
        <w:t xml:space="preserve">процедуру выявления и </w:t>
      </w:r>
      <w:r w:rsidR="00D9764F">
        <w:rPr>
          <w:lang w:val="ru-RU"/>
        </w:rPr>
        <w:t xml:space="preserve">установления </w:t>
      </w:r>
      <w:r>
        <w:rPr>
          <w:lang w:val="ru-RU"/>
        </w:rPr>
        <w:t xml:space="preserve">приоритетности конкретных </w:t>
      </w:r>
      <w:r w:rsidR="002210C4">
        <w:rPr>
          <w:lang w:val="ru-RU"/>
        </w:rPr>
        <w:t xml:space="preserve">вопросов </w:t>
      </w:r>
      <w:r>
        <w:rPr>
          <w:lang w:val="ru-RU"/>
        </w:rPr>
        <w:t>оценки рисков</w:t>
      </w:r>
      <w:r w:rsidR="002210C4">
        <w:rPr>
          <w:lang w:val="ru-RU"/>
        </w:rPr>
        <w:t>, связанных</w:t>
      </w:r>
      <w:r>
        <w:rPr>
          <w:lang w:val="ru-RU"/>
        </w:rPr>
        <w:t xml:space="preserve"> </w:t>
      </w:r>
      <w:r w:rsidR="002210C4">
        <w:rPr>
          <w:lang w:val="ru-RU"/>
        </w:rPr>
        <w:t xml:space="preserve">с </w:t>
      </w:r>
      <w:r>
        <w:rPr>
          <w:lang w:val="ru-RU"/>
        </w:rPr>
        <w:t>живы</w:t>
      </w:r>
      <w:r w:rsidR="002210C4">
        <w:rPr>
          <w:lang w:val="ru-RU"/>
        </w:rPr>
        <w:t>ми</w:t>
      </w:r>
      <w:r>
        <w:rPr>
          <w:lang w:val="ru-RU"/>
        </w:rPr>
        <w:t xml:space="preserve"> измененны</w:t>
      </w:r>
      <w:r w:rsidR="002210C4">
        <w:rPr>
          <w:lang w:val="ru-RU"/>
        </w:rPr>
        <w:t>ми</w:t>
      </w:r>
      <w:r>
        <w:rPr>
          <w:lang w:val="ru-RU"/>
        </w:rPr>
        <w:t xml:space="preserve"> организм</w:t>
      </w:r>
      <w:r w:rsidR="002210C4">
        <w:rPr>
          <w:lang w:val="ru-RU"/>
        </w:rPr>
        <w:t>ами</w:t>
      </w:r>
      <w:r>
        <w:rPr>
          <w:lang w:val="ru-RU"/>
        </w:rPr>
        <w:t>, для их рассмотрения в целях разработки дополнительного руководства по оценке рисков</w:t>
      </w:r>
      <w:r w:rsidR="00D9764F">
        <w:rPr>
          <w:lang w:val="ru-RU"/>
        </w:rPr>
        <w:t xml:space="preserve"> в связи </w:t>
      </w:r>
      <w:r>
        <w:rPr>
          <w:lang w:val="ru-RU"/>
        </w:rPr>
        <w:t xml:space="preserve">с выявленными конкретными </w:t>
      </w:r>
      <w:r w:rsidR="00D9764F">
        <w:rPr>
          <w:lang w:val="ru-RU"/>
        </w:rPr>
        <w:t>вопросами</w:t>
      </w:r>
      <w:r>
        <w:rPr>
          <w:lang w:val="ru-RU"/>
        </w:rPr>
        <w:t xml:space="preserve">. В </w:t>
      </w:r>
      <w:r w:rsidR="00D9764F">
        <w:rPr>
          <w:lang w:val="ru-RU"/>
        </w:rPr>
        <w:t>п</w:t>
      </w:r>
      <w:r w:rsidR="00597DCE">
        <w:rPr>
          <w:lang w:val="ru-RU"/>
        </w:rPr>
        <w:t>риложени</w:t>
      </w:r>
      <w:r>
        <w:rPr>
          <w:lang w:val="ru-RU"/>
        </w:rPr>
        <w:t>и I к решению изложены критерии для вопросов, которые могут потребовать такого рассмотрения.</w:t>
      </w:r>
    </w:p>
    <w:p w14:paraId="4D0082CA" w14:textId="4073E769" w:rsidR="007E796D" w:rsidRPr="00C4405F" w:rsidRDefault="003B269A" w:rsidP="005524E5">
      <w:pPr>
        <w:pStyle w:val="Para10"/>
        <w:ind w:left="562" w:firstLine="0"/>
        <w:rPr>
          <w:lang w:val="ru-RU"/>
        </w:rPr>
      </w:pPr>
      <w:r>
        <w:rPr>
          <w:lang w:val="ru-RU"/>
        </w:rPr>
        <w:t xml:space="preserve">В своем решении </w:t>
      </w:r>
      <w:hyperlink r:id="rId16" w:history="1">
        <w:r w:rsidRPr="00D9764F">
          <w:rPr>
            <w:rStyle w:val="Hyperlink"/>
            <w:sz w:val="22"/>
            <w:lang w:val="ru-RU"/>
          </w:rPr>
          <w:t>CP-10/10</w:t>
        </w:r>
      </w:hyperlink>
      <w:r>
        <w:rPr>
          <w:lang w:val="ru-RU"/>
        </w:rPr>
        <w:t>, помимо разработк</w:t>
      </w:r>
      <w:r w:rsidR="00D9764F">
        <w:rPr>
          <w:lang w:val="ru-RU"/>
        </w:rPr>
        <w:t>и</w:t>
      </w:r>
      <w:r>
        <w:rPr>
          <w:lang w:val="ru-RU"/>
        </w:rPr>
        <w:t xml:space="preserve"> дополнительных добровольных руководящих указаний </w:t>
      </w:r>
      <w:r w:rsidR="00D9764F">
        <w:rPr>
          <w:lang w:val="ru-RU"/>
        </w:rPr>
        <w:t xml:space="preserve">для </w:t>
      </w:r>
      <w:r>
        <w:rPr>
          <w:lang w:val="ru-RU"/>
        </w:rPr>
        <w:t>содействи</w:t>
      </w:r>
      <w:r w:rsidR="00D9764F">
        <w:rPr>
          <w:lang w:val="ru-RU"/>
        </w:rPr>
        <w:t>я</w:t>
      </w:r>
      <w:r>
        <w:rPr>
          <w:lang w:val="ru-RU"/>
        </w:rPr>
        <w:t xml:space="preserve"> индивидуальной оценке риск</w:t>
      </w:r>
      <w:r w:rsidR="00D9764F">
        <w:rPr>
          <w:lang w:val="ru-RU"/>
        </w:rPr>
        <w:t>а, связанного</w:t>
      </w:r>
      <w:r>
        <w:rPr>
          <w:lang w:val="ru-RU"/>
        </w:rPr>
        <w:t xml:space="preserve"> </w:t>
      </w:r>
      <w:r w:rsidR="00D9764F">
        <w:rPr>
          <w:lang w:val="ru-RU"/>
        </w:rPr>
        <w:t>с</w:t>
      </w:r>
      <w:r>
        <w:rPr>
          <w:lang w:val="ru-RU"/>
        </w:rPr>
        <w:t xml:space="preserve"> живы</w:t>
      </w:r>
      <w:r w:rsidR="00D9764F">
        <w:rPr>
          <w:lang w:val="ru-RU"/>
        </w:rPr>
        <w:t>ми</w:t>
      </w:r>
      <w:r>
        <w:rPr>
          <w:lang w:val="ru-RU"/>
        </w:rPr>
        <w:t xml:space="preserve"> измененны</w:t>
      </w:r>
      <w:r w:rsidR="00D9764F">
        <w:rPr>
          <w:lang w:val="ru-RU"/>
        </w:rPr>
        <w:t>ми</w:t>
      </w:r>
      <w:r>
        <w:rPr>
          <w:lang w:val="ru-RU"/>
        </w:rPr>
        <w:t xml:space="preserve"> организм</w:t>
      </w:r>
      <w:r w:rsidR="00D9764F">
        <w:rPr>
          <w:lang w:val="ru-RU"/>
        </w:rPr>
        <w:t>ами</w:t>
      </w:r>
      <w:r>
        <w:rPr>
          <w:lang w:val="ru-RU"/>
        </w:rPr>
        <w:t xml:space="preserve">, </w:t>
      </w:r>
      <w:r w:rsidR="00D9764F">
        <w:rPr>
          <w:lang w:val="ru-RU"/>
        </w:rPr>
        <w:t>содержащими</w:t>
      </w:r>
      <w:r>
        <w:rPr>
          <w:lang w:val="ru-RU"/>
        </w:rPr>
        <w:t xml:space="preserve"> генно</w:t>
      </w:r>
      <w:r w:rsidR="00D9764F">
        <w:rPr>
          <w:lang w:val="ru-RU"/>
        </w:rPr>
        <w:t>-инженерный</w:t>
      </w:r>
      <w:r>
        <w:rPr>
          <w:lang w:val="ru-RU"/>
        </w:rPr>
        <w:t xml:space="preserve"> драйв (о чем говорилось в разделе II выше), Конференция Сторон, выступающая в качестве </w:t>
      </w:r>
      <w:r w:rsidR="00D9764F">
        <w:rPr>
          <w:lang w:val="ru-RU"/>
        </w:rPr>
        <w:t>Со</w:t>
      </w:r>
      <w:r>
        <w:rPr>
          <w:lang w:val="ru-RU"/>
        </w:rPr>
        <w:t xml:space="preserve">вещания Сторон Протокола, постановила рассмотреть на своем 11-м совещании возможность создания </w:t>
      </w:r>
      <w:r w:rsidR="0053010C">
        <w:rPr>
          <w:lang w:val="ru-RU"/>
        </w:rPr>
        <w:t xml:space="preserve">дополнительных руководящих указаний </w:t>
      </w:r>
      <w:r>
        <w:rPr>
          <w:lang w:val="ru-RU"/>
        </w:rPr>
        <w:t>в отношении живой измененной рыбы и дополнительные вопросы, по которым могут потребоваться руководящие указания по оценке риск</w:t>
      </w:r>
      <w:r w:rsidR="0053010C">
        <w:rPr>
          <w:lang w:val="ru-RU"/>
        </w:rPr>
        <w:t>а</w:t>
      </w:r>
      <w:r>
        <w:rPr>
          <w:lang w:val="ru-RU"/>
        </w:rPr>
        <w:t>, в дополнение к процессу, обозначенному в решении СР-9/13, с учетом приоритетов, определенных Сторонами, и доклада Группы экспертов.</w:t>
      </w:r>
    </w:p>
    <w:p w14:paraId="595EC204" w14:textId="0487DED6" w:rsidR="004155A3" w:rsidRPr="00C4405F" w:rsidRDefault="0053010C" w:rsidP="006D3C87">
      <w:pPr>
        <w:pStyle w:val="Para10"/>
        <w:ind w:left="562" w:firstLine="0"/>
        <w:rPr>
          <w:lang w:val="ru-RU"/>
        </w:rPr>
      </w:pPr>
      <w:r>
        <w:rPr>
          <w:lang w:val="ru-RU"/>
        </w:rPr>
        <w:t xml:space="preserve">На основе </w:t>
      </w:r>
      <w:r w:rsidR="00B73D03">
        <w:rPr>
          <w:lang w:val="ru-RU"/>
        </w:rPr>
        <w:t>материал</w:t>
      </w:r>
      <w:r>
        <w:rPr>
          <w:lang w:val="ru-RU"/>
        </w:rPr>
        <w:t>ов</w:t>
      </w:r>
      <w:r w:rsidR="00B73D03">
        <w:rPr>
          <w:lang w:val="ru-RU"/>
        </w:rPr>
        <w:t>, полученны</w:t>
      </w:r>
      <w:r>
        <w:rPr>
          <w:lang w:val="ru-RU"/>
        </w:rPr>
        <w:t>х</w:t>
      </w:r>
      <w:r w:rsidR="00B73D03">
        <w:rPr>
          <w:lang w:val="ru-RU"/>
        </w:rPr>
        <w:t xml:space="preserve"> в ответ на уведомление № </w:t>
      </w:r>
      <w:hyperlink r:id="rId17" w:history="1">
        <w:r w:rsidRPr="001D1528">
          <w:rPr>
            <w:rStyle w:val="Hyperlink"/>
            <w:sz w:val="22"/>
            <w:lang w:val="ru-RU"/>
          </w:rPr>
          <w:t>2023-007</w:t>
        </w:r>
      </w:hyperlink>
      <w:r w:rsidR="00B73D03">
        <w:rPr>
          <w:lang w:val="ru-RU"/>
        </w:rPr>
        <w:t xml:space="preserve"> и последующее уведомление </w:t>
      </w:r>
      <w:r w:rsidR="00B73D03">
        <w:rPr>
          <w:u w:val="single"/>
          <w:lang w:val="ru-RU"/>
        </w:rPr>
        <w:t xml:space="preserve">№ </w:t>
      </w:r>
      <w:hyperlink r:id="rId18" w:history="1">
        <w:r w:rsidRPr="001D1528">
          <w:rPr>
            <w:rStyle w:val="Hyperlink"/>
            <w:sz w:val="22"/>
            <w:lang w:val="ru-RU"/>
          </w:rPr>
          <w:t>2023-129</w:t>
        </w:r>
      </w:hyperlink>
      <w:r w:rsidR="00B73D03">
        <w:rPr>
          <w:lang w:val="ru-RU"/>
        </w:rPr>
        <w:t xml:space="preserve">, Стороны Протокола выделили четыре </w:t>
      </w:r>
      <w:r>
        <w:rPr>
          <w:lang w:val="ru-RU"/>
        </w:rPr>
        <w:t xml:space="preserve">вопроса </w:t>
      </w:r>
      <w:r w:rsidR="00B73D03">
        <w:rPr>
          <w:lang w:val="ru-RU"/>
        </w:rPr>
        <w:t>или приоритетные области оценки риск</w:t>
      </w:r>
      <w:r>
        <w:rPr>
          <w:lang w:val="ru-RU"/>
        </w:rPr>
        <w:t>а</w:t>
      </w:r>
      <w:r w:rsidR="00B73D03">
        <w:rPr>
          <w:lang w:val="ru-RU"/>
        </w:rPr>
        <w:t xml:space="preserve"> в отношении живых измененных организмов, </w:t>
      </w:r>
      <w:r>
        <w:rPr>
          <w:lang w:val="ru-RU"/>
        </w:rPr>
        <w:t xml:space="preserve">по </w:t>
      </w:r>
      <w:r w:rsidR="00B73D03">
        <w:rPr>
          <w:lang w:val="ru-RU"/>
        </w:rPr>
        <w:t>которы</w:t>
      </w:r>
      <w:r>
        <w:rPr>
          <w:lang w:val="ru-RU"/>
        </w:rPr>
        <w:t>м</w:t>
      </w:r>
      <w:r w:rsidR="00B73D03">
        <w:rPr>
          <w:lang w:val="ru-RU"/>
        </w:rPr>
        <w:t xml:space="preserve"> мо</w:t>
      </w:r>
      <w:r>
        <w:rPr>
          <w:lang w:val="ru-RU"/>
        </w:rPr>
        <w:t>жет</w:t>
      </w:r>
      <w:r w:rsidR="00B73D03">
        <w:rPr>
          <w:lang w:val="ru-RU"/>
        </w:rPr>
        <w:t xml:space="preserve"> потребовать</w:t>
      </w:r>
      <w:r>
        <w:rPr>
          <w:lang w:val="ru-RU"/>
        </w:rPr>
        <w:t>ся</w:t>
      </w:r>
      <w:r w:rsidR="00B73D03">
        <w:rPr>
          <w:lang w:val="ru-RU"/>
        </w:rPr>
        <w:t xml:space="preserve"> </w:t>
      </w:r>
      <w:r>
        <w:rPr>
          <w:lang w:val="ru-RU"/>
        </w:rPr>
        <w:t xml:space="preserve">провести </w:t>
      </w:r>
      <w:r w:rsidR="00B73D03">
        <w:rPr>
          <w:lang w:val="ru-RU"/>
        </w:rPr>
        <w:t>разработк</w:t>
      </w:r>
      <w:r>
        <w:rPr>
          <w:lang w:val="ru-RU"/>
        </w:rPr>
        <w:t>у</w:t>
      </w:r>
      <w:r w:rsidR="00B73D03">
        <w:rPr>
          <w:lang w:val="ru-RU"/>
        </w:rPr>
        <w:t xml:space="preserve"> дополнительных добровольных руководящих указаний, а именно: живые измененные водные организмы, включая водоросли, ракообразных и рыб; живые измененные организмы, </w:t>
      </w:r>
      <w:r>
        <w:rPr>
          <w:lang w:val="ru-RU"/>
        </w:rPr>
        <w:t>содержащие</w:t>
      </w:r>
      <w:r w:rsidR="00B73D03">
        <w:rPr>
          <w:lang w:val="ru-RU"/>
        </w:rPr>
        <w:t xml:space="preserve"> генно</w:t>
      </w:r>
      <w:r>
        <w:rPr>
          <w:lang w:val="ru-RU"/>
        </w:rPr>
        <w:t>-инженерный</w:t>
      </w:r>
      <w:r w:rsidR="00B73D03">
        <w:rPr>
          <w:lang w:val="ru-RU"/>
        </w:rPr>
        <w:t xml:space="preserve"> драйв; растения и животные </w:t>
      </w:r>
      <w:r w:rsidR="00B73D03">
        <w:rPr>
          <w:lang w:val="ru-RU"/>
        </w:rPr>
        <w:lastRenderedPageBreak/>
        <w:t>с отредактированным геномом; и практическое воплощение целей защиты в полезные конечные объекты оценки и управления</w:t>
      </w:r>
      <w:r w:rsidR="00F26665" w:rsidRPr="00DB7669">
        <w:rPr>
          <w:rStyle w:val="FootnoteReference"/>
          <w:lang w:val="ru-RU"/>
        </w:rPr>
        <w:footnoteReference w:id="3"/>
      </w:r>
      <w:r w:rsidR="00B73D03">
        <w:rPr>
          <w:lang w:val="ru-RU"/>
        </w:rPr>
        <w:t xml:space="preserve">. </w:t>
      </w:r>
      <w:bookmarkStart w:id="1" w:name="_Hlk160802577"/>
      <w:bookmarkEnd w:id="1"/>
    </w:p>
    <w:p w14:paraId="4ECAEEAC" w14:textId="598B7BE9" w:rsidR="00D70332" w:rsidRPr="00C4405F" w:rsidRDefault="003648C5" w:rsidP="006D3C87">
      <w:pPr>
        <w:pStyle w:val="Para10"/>
        <w:ind w:left="562" w:firstLine="0"/>
        <w:rPr>
          <w:lang w:val="ru-RU"/>
        </w:rPr>
      </w:pPr>
      <w:r>
        <w:rPr>
          <w:lang w:val="ru-RU"/>
        </w:rPr>
        <w:t xml:space="preserve">В соответствии со своим мандатом Группа экспертов провела оценку четырех тем, предложенных Сторонами, на основе критериев, изложенных в </w:t>
      </w:r>
      <w:r w:rsidR="007F3B67">
        <w:rPr>
          <w:lang w:val="ru-RU"/>
        </w:rPr>
        <w:t>п</w:t>
      </w:r>
      <w:r w:rsidR="00597DCE">
        <w:rPr>
          <w:lang w:val="ru-RU"/>
        </w:rPr>
        <w:t>риложени</w:t>
      </w:r>
      <w:r>
        <w:rPr>
          <w:lang w:val="ru-RU"/>
        </w:rPr>
        <w:t xml:space="preserve">и I к решению CP-9/13. Группа отметила, что в соответствии с решением CP-10/10 Конференция Сторон, выступающая в качестве </w:t>
      </w:r>
      <w:r w:rsidR="007F3B67">
        <w:rPr>
          <w:lang w:val="ru-RU"/>
        </w:rPr>
        <w:t>С</w:t>
      </w:r>
      <w:r>
        <w:rPr>
          <w:lang w:val="ru-RU"/>
        </w:rPr>
        <w:t xml:space="preserve">овещания Сторон Протокола, как ожидается, рассмотрит </w:t>
      </w:r>
      <w:r w:rsidR="005C521A">
        <w:rPr>
          <w:lang w:val="ru-RU"/>
        </w:rPr>
        <w:t xml:space="preserve">на своем 11-м совещании </w:t>
      </w:r>
      <w:r>
        <w:rPr>
          <w:lang w:val="ru-RU"/>
        </w:rPr>
        <w:t xml:space="preserve">вопрос о разработке дополнительных добровольных руководящих указаний по оценке риска в отношении живой измененной рыбы. В этой связи был высказан ряд мнений </w:t>
      </w:r>
      <w:r w:rsidR="005C521A">
        <w:rPr>
          <w:lang w:val="ru-RU"/>
        </w:rPr>
        <w:t xml:space="preserve">по вопросу </w:t>
      </w:r>
      <w:r>
        <w:rPr>
          <w:lang w:val="ru-RU"/>
        </w:rPr>
        <w:t xml:space="preserve">о том, можно ли в контексте этих обсуждений рассматривать тему живых </w:t>
      </w:r>
      <w:r w:rsidR="0053010C">
        <w:rPr>
          <w:lang w:val="ru-RU"/>
        </w:rPr>
        <w:t xml:space="preserve">измененных </w:t>
      </w:r>
      <w:r>
        <w:rPr>
          <w:lang w:val="ru-RU"/>
        </w:rPr>
        <w:t xml:space="preserve">водных организмов, включая водоросли, ракообразных и рыб, которая была определена Сторонами как одна из тем, по которым может потребоваться разработка дополнительных руководящих материалов. Группа пришла к выводу, что на данный момент выделять </w:t>
      </w:r>
      <w:r w:rsidR="007F3B67">
        <w:rPr>
          <w:lang w:val="ru-RU"/>
        </w:rPr>
        <w:t xml:space="preserve">еще какие-либо </w:t>
      </w:r>
      <w:r>
        <w:rPr>
          <w:lang w:val="ru-RU"/>
        </w:rPr>
        <w:t xml:space="preserve">темы в качестве приоритетных для разработки дополнительных руководящих указаний не следует. </w:t>
      </w:r>
    </w:p>
    <w:p w14:paraId="524A40B3" w14:textId="47FD30A1" w:rsidR="00223065" w:rsidRPr="00C4405F" w:rsidRDefault="00B72407" w:rsidP="006D3C87">
      <w:pPr>
        <w:pStyle w:val="Para10"/>
        <w:ind w:left="562" w:firstLine="0"/>
        <w:rPr>
          <w:lang w:val="ru-RU"/>
        </w:rPr>
      </w:pPr>
      <w:r>
        <w:rPr>
          <w:lang w:val="ru-RU"/>
        </w:rPr>
        <w:t xml:space="preserve">Кроме того, многодисциплинарная Специальная группа технических экспертов по синтетической биологии в </w:t>
      </w:r>
      <w:r w:rsidR="0095325C">
        <w:rPr>
          <w:lang w:val="ru-RU"/>
        </w:rPr>
        <w:t>поддержку</w:t>
      </w:r>
      <w:r>
        <w:rPr>
          <w:lang w:val="ru-RU"/>
        </w:rPr>
        <w:t xml:space="preserve"> процесс</w:t>
      </w:r>
      <w:r w:rsidR="0095325C">
        <w:rPr>
          <w:lang w:val="ru-RU"/>
        </w:rPr>
        <w:t>а</w:t>
      </w:r>
      <w:r>
        <w:rPr>
          <w:lang w:val="ru-RU"/>
        </w:rPr>
        <w:t xml:space="preserve"> широких и регулярных обзоров, мониторинга и оценки признала </w:t>
      </w:r>
      <w:r w:rsidR="0095325C">
        <w:rPr>
          <w:lang w:val="ru-RU"/>
        </w:rPr>
        <w:t xml:space="preserve">в качестве </w:t>
      </w:r>
      <w:r>
        <w:rPr>
          <w:lang w:val="ru-RU"/>
        </w:rPr>
        <w:t xml:space="preserve">потенциальной </w:t>
      </w:r>
      <w:r w:rsidR="0095325C">
        <w:rPr>
          <w:lang w:val="ru-RU"/>
        </w:rPr>
        <w:t xml:space="preserve">темы </w:t>
      </w:r>
      <w:r>
        <w:rPr>
          <w:lang w:val="ru-RU"/>
        </w:rPr>
        <w:t xml:space="preserve">для дальнейшей разработки руководящих указаний по оценке рисков в соответствии с </w:t>
      </w:r>
      <w:r w:rsidR="0095325C">
        <w:rPr>
          <w:lang w:val="ru-RU"/>
        </w:rPr>
        <w:t xml:space="preserve">приложением </w:t>
      </w:r>
      <w:r>
        <w:rPr>
          <w:lang w:val="ru-RU"/>
        </w:rPr>
        <w:t xml:space="preserve">I к решению CP-9/13 тему </w:t>
      </w:r>
      <w:proofErr w:type="spellStart"/>
      <w:r>
        <w:rPr>
          <w:lang w:val="ru-RU"/>
        </w:rPr>
        <w:t>самоограничивающихся</w:t>
      </w:r>
      <w:proofErr w:type="spellEnd"/>
      <w:r>
        <w:rPr>
          <w:lang w:val="ru-RU"/>
        </w:rPr>
        <w:t xml:space="preserve"> насекомых. Однако эту тему необходимо будет рассмотреть в контексте критериев, изложенных в решении, и для планирования будущих обсуждений </w:t>
      </w:r>
      <w:r w:rsidR="0095325C">
        <w:rPr>
          <w:lang w:val="ru-RU"/>
        </w:rPr>
        <w:t>необходимо, чтобы Стороны предоставили</w:t>
      </w:r>
      <w:r>
        <w:rPr>
          <w:lang w:val="ru-RU"/>
        </w:rPr>
        <w:t xml:space="preserve"> дополнительн</w:t>
      </w:r>
      <w:r w:rsidR="0095325C">
        <w:rPr>
          <w:lang w:val="ru-RU"/>
        </w:rPr>
        <w:t>ую</w:t>
      </w:r>
      <w:r>
        <w:rPr>
          <w:lang w:val="ru-RU"/>
        </w:rPr>
        <w:t xml:space="preserve"> информаци</w:t>
      </w:r>
      <w:r w:rsidR="0095325C">
        <w:rPr>
          <w:lang w:val="ru-RU"/>
        </w:rPr>
        <w:t>ю</w:t>
      </w:r>
      <w:r>
        <w:rPr>
          <w:lang w:val="ru-RU"/>
        </w:rPr>
        <w:t>.</w:t>
      </w:r>
    </w:p>
    <w:p w14:paraId="21CED292" w14:textId="77777777" w:rsidR="0088312D" w:rsidRPr="00C4405F" w:rsidRDefault="0088312D" w:rsidP="0088312D">
      <w:pPr>
        <w:pStyle w:val="Para10"/>
        <w:numPr>
          <w:ilvl w:val="0"/>
          <w:numId w:val="0"/>
        </w:numPr>
        <w:ind w:left="562"/>
        <w:rPr>
          <w:lang w:val="ru-RU"/>
        </w:rPr>
        <w:sectPr w:rsidR="0088312D" w:rsidRPr="00C4405F" w:rsidSect="00EE1984">
          <w:headerReference w:type="even" r:id="rId19"/>
          <w:headerReference w:type="default" r:id="rId20"/>
          <w:footerReference w:type="even" r:id="rId21"/>
          <w:footerReference w:type="default" r:id="rId22"/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</w:p>
    <w:p w14:paraId="2DADEC27" w14:textId="733F3670" w:rsidR="002B559C" w:rsidRDefault="00F64AA6" w:rsidP="00DB7669">
      <w:pPr>
        <w:pStyle w:val="Heading1"/>
        <w:ind w:left="567" w:hanging="567"/>
      </w:pPr>
      <w:r>
        <w:rPr>
          <w:lang w:val="ru-RU"/>
        </w:rPr>
        <w:lastRenderedPageBreak/>
        <w:t xml:space="preserve">Рекомендации </w:t>
      </w:r>
    </w:p>
    <w:p w14:paraId="23CE2710" w14:textId="2425D83D" w:rsidR="00B72407" w:rsidRPr="00C4405F" w:rsidRDefault="00B72407" w:rsidP="00DB7669">
      <w:pPr>
        <w:pStyle w:val="Para10"/>
        <w:keepNext/>
        <w:ind w:left="562" w:firstLine="0"/>
        <w:rPr>
          <w:lang w:val="ru-RU"/>
        </w:rPr>
      </w:pPr>
      <w:r>
        <w:rPr>
          <w:lang w:val="ru-RU"/>
        </w:rPr>
        <w:t xml:space="preserve">В дополнение к содержащемуся в решении CP-10/10 поручению о разработке дополнительных добровольных руководящих указаний </w:t>
      </w:r>
      <w:r w:rsidR="0095325C">
        <w:rPr>
          <w:lang w:val="ru-RU"/>
        </w:rPr>
        <w:t xml:space="preserve">для </w:t>
      </w:r>
      <w:r>
        <w:rPr>
          <w:lang w:val="ru-RU"/>
        </w:rPr>
        <w:t>содействи</w:t>
      </w:r>
      <w:r w:rsidR="0095325C">
        <w:rPr>
          <w:lang w:val="ru-RU"/>
        </w:rPr>
        <w:t>я</w:t>
      </w:r>
      <w:r>
        <w:rPr>
          <w:lang w:val="ru-RU"/>
        </w:rPr>
        <w:t xml:space="preserve"> индивидуальной оценке риск</w:t>
      </w:r>
      <w:r w:rsidR="0095325C">
        <w:rPr>
          <w:lang w:val="ru-RU"/>
        </w:rPr>
        <w:t>а, связанного</w:t>
      </w:r>
      <w:r>
        <w:rPr>
          <w:lang w:val="ru-RU"/>
        </w:rPr>
        <w:t xml:space="preserve"> </w:t>
      </w:r>
      <w:r w:rsidR="0095325C">
        <w:rPr>
          <w:lang w:val="ru-RU"/>
        </w:rPr>
        <w:t>с</w:t>
      </w:r>
      <w:r>
        <w:rPr>
          <w:lang w:val="ru-RU"/>
        </w:rPr>
        <w:t xml:space="preserve"> живы</w:t>
      </w:r>
      <w:r w:rsidR="0095325C">
        <w:rPr>
          <w:lang w:val="ru-RU"/>
        </w:rPr>
        <w:t>ми</w:t>
      </w:r>
      <w:r>
        <w:rPr>
          <w:lang w:val="ru-RU"/>
        </w:rPr>
        <w:t xml:space="preserve"> измененны</w:t>
      </w:r>
      <w:r w:rsidR="0095325C">
        <w:rPr>
          <w:lang w:val="ru-RU"/>
        </w:rPr>
        <w:t>ми</w:t>
      </w:r>
      <w:r>
        <w:rPr>
          <w:lang w:val="ru-RU"/>
        </w:rPr>
        <w:t xml:space="preserve"> организм</w:t>
      </w:r>
      <w:r w:rsidR="0095325C">
        <w:rPr>
          <w:lang w:val="ru-RU"/>
        </w:rPr>
        <w:t>ами</w:t>
      </w:r>
      <w:r>
        <w:rPr>
          <w:lang w:val="ru-RU"/>
        </w:rPr>
        <w:t xml:space="preserve">, </w:t>
      </w:r>
      <w:r w:rsidR="0095325C">
        <w:rPr>
          <w:lang w:val="ru-RU"/>
        </w:rPr>
        <w:t>содержащими</w:t>
      </w:r>
      <w:r>
        <w:rPr>
          <w:lang w:val="ru-RU"/>
        </w:rPr>
        <w:t xml:space="preserve"> генно</w:t>
      </w:r>
      <w:r w:rsidR="0095325C">
        <w:rPr>
          <w:lang w:val="ru-RU"/>
        </w:rPr>
        <w:t>-инженерный</w:t>
      </w:r>
      <w:r>
        <w:rPr>
          <w:lang w:val="ru-RU"/>
        </w:rPr>
        <w:t xml:space="preserve"> драйв, Вспомогательный орган, возможно, пожелает рекомендовать Конференции Сторон, выступающей в качестве </w:t>
      </w:r>
      <w:r w:rsidR="0095325C">
        <w:rPr>
          <w:lang w:val="ru-RU"/>
        </w:rPr>
        <w:t>С</w:t>
      </w:r>
      <w:r>
        <w:rPr>
          <w:lang w:val="ru-RU"/>
        </w:rPr>
        <w:t xml:space="preserve">овещания Сторон Протокола, на ее 11-м совещании принять элементы решения следующего содержания: </w:t>
      </w:r>
    </w:p>
    <w:p w14:paraId="2150E356" w14:textId="5AE5613E" w:rsidR="00E45F76" w:rsidRPr="00C4405F" w:rsidRDefault="00E45F76" w:rsidP="00DB7669">
      <w:pPr>
        <w:pStyle w:val="Para10"/>
        <w:numPr>
          <w:ilvl w:val="0"/>
          <w:numId w:val="0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 xml:space="preserve">Конференция Сторон, выступающая в качестве </w:t>
      </w:r>
      <w:r w:rsidR="00A11ED2">
        <w:rPr>
          <w:i/>
          <w:iCs/>
          <w:lang w:val="ru-RU"/>
        </w:rPr>
        <w:t>С</w:t>
      </w:r>
      <w:r>
        <w:rPr>
          <w:i/>
          <w:iCs/>
          <w:lang w:val="ru-RU"/>
        </w:rPr>
        <w:t xml:space="preserve">овещания Сторон </w:t>
      </w:r>
      <w:proofErr w:type="spellStart"/>
      <w:r>
        <w:rPr>
          <w:i/>
          <w:iCs/>
          <w:lang w:val="ru-RU"/>
        </w:rPr>
        <w:t>Картахенского</w:t>
      </w:r>
      <w:proofErr w:type="spellEnd"/>
      <w:r>
        <w:rPr>
          <w:i/>
          <w:iCs/>
          <w:lang w:val="ru-RU"/>
        </w:rPr>
        <w:t xml:space="preserve"> протокола по биобезопасности</w:t>
      </w:r>
      <w:r>
        <w:rPr>
          <w:lang w:val="ru-RU"/>
        </w:rPr>
        <w:t>,</w:t>
      </w:r>
    </w:p>
    <w:p w14:paraId="4BD524E0" w14:textId="48C8C1D9" w:rsidR="00E45F76" w:rsidRPr="00C4405F" w:rsidRDefault="00EE655E" w:rsidP="00DB7669">
      <w:pPr>
        <w:pStyle w:val="Para10"/>
        <w:numPr>
          <w:ilvl w:val="0"/>
          <w:numId w:val="0"/>
        </w:numPr>
        <w:tabs>
          <w:tab w:val="left" w:pos="2268"/>
        </w:tabs>
        <w:ind w:left="1134" w:firstLine="567"/>
        <w:rPr>
          <w:lang w:val="ru-RU"/>
        </w:rPr>
      </w:pPr>
      <w:r w:rsidRPr="0054124F">
        <w:rPr>
          <w:i/>
          <w:lang w:val="ru-RU"/>
        </w:rPr>
        <w:t>ссылаясь</w:t>
      </w:r>
      <w:r>
        <w:rPr>
          <w:lang w:val="ru-RU"/>
        </w:rPr>
        <w:t xml:space="preserve"> на решение CP-10/10 от 10 декабря 2022 года,</w:t>
      </w:r>
    </w:p>
    <w:p w14:paraId="2559EDB2" w14:textId="58C18842" w:rsidR="00E45F76" w:rsidRPr="00C4405F" w:rsidRDefault="00724001" w:rsidP="00DB7669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</w:tabs>
        <w:ind w:left="1134" w:firstLine="567"/>
        <w:rPr>
          <w:i/>
          <w:iCs/>
          <w:lang w:val="ru-RU"/>
        </w:rPr>
      </w:pPr>
      <w:r>
        <w:rPr>
          <w:lang w:val="ru-RU"/>
        </w:rPr>
        <w:t>1.</w:t>
      </w:r>
      <w:r>
        <w:rPr>
          <w:lang w:val="ru-RU"/>
        </w:rPr>
        <w:tab/>
      </w:r>
      <w:r>
        <w:rPr>
          <w:i/>
          <w:iCs/>
          <w:lang w:val="ru-RU"/>
        </w:rPr>
        <w:t>приветствует</w:t>
      </w:r>
      <w:r>
        <w:rPr>
          <w:lang w:val="ru-RU"/>
        </w:rPr>
        <w:t xml:space="preserve"> итоги совещаний Специальной группы технических экспертов по оценке рисков</w:t>
      </w:r>
      <w:r w:rsidR="00D2459A" w:rsidRPr="00F11F38">
        <w:rPr>
          <w:rStyle w:val="FootnoteReference"/>
          <w:lang w:val="ru-RU"/>
        </w:rPr>
        <w:footnoteReference w:id="4"/>
      </w:r>
      <w:r>
        <w:rPr>
          <w:lang w:val="ru-RU"/>
        </w:rPr>
        <w:t>;</w:t>
      </w:r>
    </w:p>
    <w:p w14:paraId="78520BFB" w14:textId="1145C170" w:rsidR="00E45F76" w:rsidRPr="00C4405F" w:rsidRDefault="00724001" w:rsidP="00DB7669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</w:tabs>
        <w:ind w:left="1134" w:firstLine="567"/>
        <w:rPr>
          <w:i/>
          <w:iCs/>
          <w:lang w:val="ru-RU"/>
        </w:rPr>
      </w:pPr>
      <w:r>
        <w:rPr>
          <w:lang w:val="ru-RU"/>
        </w:rPr>
        <w:t>2.</w:t>
      </w:r>
      <w:r>
        <w:rPr>
          <w:lang w:val="ru-RU"/>
        </w:rPr>
        <w:tab/>
      </w:r>
      <w:r>
        <w:rPr>
          <w:i/>
          <w:iCs/>
          <w:lang w:val="ru-RU"/>
        </w:rPr>
        <w:t>одобряет</w:t>
      </w:r>
      <w:r>
        <w:rPr>
          <w:lang w:val="ru-RU"/>
        </w:rPr>
        <w:t xml:space="preserve"> дополнительные добровольные руководящие указания по оценке риска в отношении живых измененных организмов, </w:t>
      </w:r>
      <w:r w:rsidR="00565A53">
        <w:rPr>
          <w:lang w:val="ru-RU"/>
        </w:rPr>
        <w:t>содержащих</w:t>
      </w:r>
      <w:r>
        <w:rPr>
          <w:lang w:val="ru-RU"/>
        </w:rPr>
        <w:t xml:space="preserve"> генно</w:t>
      </w:r>
      <w:r w:rsidR="00565A53">
        <w:rPr>
          <w:lang w:val="ru-RU"/>
        </w:rPr>
        <w:t>-инженерный</w:t>
      </w:r>
      <w:r>
        <w:rPr>
          <w:lang w:val="ru-RU"/>
        </w:rPr>
        <w:t xml:space="preserve"> драйв;</w:t>
      </w:r>
    </w:p>
    <w:p w14:paraId="1704B125" w14:textId="3419D01D" w:rsidR="00E57E22" w:rsidRPr="00C4405F" w:rsidRDefault="00724001" w:rsidP="00DB7669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</w:tabs>
        <w:ind w:left="1134" w:firstLine="567"/>
        <w:rPr>
          <w:i/>
          <w:iCs/>
          <w:lang w:val="ru-RU"/>
        </w:rPr>
      </w:pPr>
      <w:r>
        <w:rPr>
          <w:lang w:val="ru-RU"/>
        </w:rPr>
        <w:t>3.</w:t>
      </w:r>
      <w:r>
        <w:rPr>
          <w:lang w:val="ru-RU"/>
        </w:rPr>
        <w:tab/>
      </w:r>
      <w:r>
        <w:rPr>
          <w:i/>
          <w:iCs/>
          <w:lang w:val="ru-RU"/>
        </w:rPr>
        <w:t>призывает</w:t>
      </w:r>
      <w:r>
        <w:rPr>
          <w:lang w:val="ru-RU"/>
        </w:rPr>
        <w:t xml:space="preserve"> Стороны, другие правительства и соответствующие организации и заинтересованные стороны использовать дополнительные добровольные руководящие указания; </w:t>
      </w:r>
    </w:p>
    <w:p w14:paraId="3916D97C" w14:textId="449450C3" w:rsidR="00E32947" w:rsidRPr="00C4405F" w:rsidRDefault="00724001" w:rsidP="0056406B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</w:tabs>
        <w:ind w:left="1134" w:firstLine="567"/>
        <w:rPr>
          <w:kern w:val="22"/>
          <w:lang w:val="ru-RU"/>
        </w:rPr>
      </w:pPr>
      <w:r>
        <w:rPr>
          <w:lang w:val="ru-RU"/>
        </w:rPr>
        <w:t>4.</w:t>
      </w:r>
      <w:r>
        <w:rPr>
          <w:lang w:val="ru-RU"/>
        </w:rPr>
        <w:tab/>
      </w:r>
      <w:r>
        <w:rPr>
          <w:i/>
          <w:iCs/>
          <w:lang w:val="ru-RU"/>
        </w:rPr>
        <w:t>призывает</w:t>
      </w:r>
      <w:r>
        <w:rPr>
          <w:lang w:val="ru-RU"/>
        </w:rPr>
        <w:t xml:space="preserve"> к широкому международному сотрудничеству, обмену знаниями, наращиванию потенциала и мобилизации ресурсов для поддержки, в частности, применения дополнительных добровольных руководящих указаний.</w:t>
      </w:r>
    </w:p>
    <w:p w14:paraId="7933355C" w14:textId="74DA5B91" w:rsidR="00CF788E" w:rsidRPr="00C4405F" w:rsidRDefault="00B72407" w:rsidP="00F939B0">
      <w:pPr>
        <w:pStyle w:val="Para10"/>
        <w:ind w:left="562" w:firstLine="0"/>
        <w:rPr>
          <w:lang w:val="ru-RU"/>
        </w:rPr>
      </w:pPr>
      <w:r>
        <w:rPr>
          <w:lang w:val="ru-RU"/>
        </w:rPr>
        <w:t xml:space="preserve">В дополнение к содержащимся в решении CP-10/10 поручениям рассмотреть возможность создания </w:t>
      </w:r>
      <w:r w:rsidR="0053010C">
        <w:rPr>
          <w:lang w:val="ru-RU"/>
        </w:rPr>
        <w:t xml:space="preserve">дополнительных руководящих указаний </w:t>
      </w:r>
      <w:r>
        <w:rPr>
          <w:lang w:val="ru-RU"/>
        </w:rPr>
        <w:t xml:space="preserve">в отношении живой измененной рыбы и </w:t>
      </w:r>
      <w:r w:rsidR="00565A53">
        <w:rPr>
          <w:lang w:val="ru-RU"/>
        </w:rPr>
        <w:t xml:space="preserve">другие </w:t>
      </w:r>
      <w:r>
        <w:rPr>
          <w:lang w:val="ru-RU"/>
        </w:rPr>
        <w:t>вопросы, по которым могут потребоваться руководящие указания по оценке рис</w:t>
      </w:r>
      <w:r w:rsidR="00565A53">
        <w:rPr>
          <w:lang w:val="ru-RU"/>
        </w:rPr>
        <w:t>ка</w:t>
      </w:r>
      <w:r>
        <w:rPr>
          <w:lang w:val="ru-RU"/>
        </w:rPr>
        <w:t xml:space="preserve">, Вспомогательный орган, возможно, пожелает рекомендовать Конференции Сторон, выступающей в качестве </w:t>
      </w:r>
      <w:r w:rsidR="00565A53">
        <w:rPr>
          <w:lang w:val="ru-RU"/>
        </w:rPr>
        <w:t>С</w:t>
      </w:r>
      <w:r>
        <w:rPr>
          <w:lang w:val="ru-RU"/>
        </w:rPr>
        <w:t xml:space="preserve">овещания Сторон Протокола, принять на ее 11-м совещании следующие дополнительные элементы проекта решения, отметив, что эти </w:t>
      </w:r>
      <w:r w:rsidR="00565A53">
        <w:rPr>
          <w:lang w:val="ru-RU"/>
        </w:rPr>
        <w:t xml:space="preserve">нижеизложенные </w:t>
      </w:r>
      <w:r>
        <w:rPr>
          <w:lang w:val="ru-RU"/>
        </w:rPr>
        <w:t xml:space="preserve">элементы </w:t>
      </w:r>
      <w:r w:rsidR="00565A53">
        <w:rPr>
          <w:lang w:val="ru-RU"/>
        </w:rPr>
        <w:t>не ограничивают ее в</w:t>
      </w:r>
      <w:r>
        <w:rPr>
          <w:lang w:val="ru-RU"/>
        </w:rPr>
        <w:t xml:space="preserve"> решени</w:t>
      </w:r>
      <w:r w:rsidR="00565A53">
        <w:rPr>
          <w:lang w:val="ru-RU"/>
        </w:rPr>
        <w:t>и</w:t>
      </w:r>
      <w:r>
        <w:rPr>
          <w:lang w:val="ru-RU"/>
        </w:rPr>
        <w:t xml:space="preserve"> приступить или не приступать к разработке такого руководства.</w:t>
      </w:r>
    </w:p>
    <w:p w14:paraId="05C24C69" w14:textId="77F7D0EB" w:rsidR="0091603A" w:rsidRPr="00C4405F" w:rsidRDefault="00E45F76" w:rsidP="00DB7669">
      <w:pPr>
        <w:pStyle w:val="Para10"/>
        <w:keepNext/>
        <w:numPr>
          <w:ilvl w:val="0"/>
          <w:numId w:val="0"/>
        </w:numPr>
        <w:tabs>
          <w:tab w:val="clear" w:pos="1134"/>
          <w:tab w:val="left" w:pos="2268"/>
        </w:tabs>
        <w:ind w:left="1138" w:firstLine="562"/>
        <w:rPr>
          <w:lang w:val="ru-RU"/>
        </w:rPr>
      </w:pPr>
      <w:r>
        <w:rPr>
          <w:i/>
          <w:iCs/>
          <w:lang w:val="ru-RU"/>
        </w:rPr>
        <w:t xml:space="preserve">Конференция Сторон, выступающая в качестве </w:t>
      </w:r>
      <w:r w:rsidR="00565A53">
        <w:rPr>
          <w:i/>
          <w:iCs/>
          <w:lang w:val="ru-RU"/>
        </w:rPr>
        <w:t>С</w:t>
      </w:r>
      <w:r>
        <w:rPr>
          <w:i/>
          <w:iCs/>
          <w:lang w:val="ru-RU"/>
        </w:rPr>
        <w:t xml:space="preserve">овещания Сторон </w:t>
      </w:r>
      <w:proofErr w:type="spellStart"/>
      <w:r>
        <w:rPr>
          <w:i/>
          <w:iCs/>
          <w:lang w:val="ru-RU"/>
        </w:rPr>
        <w:t>Картахенского</w:t>
      </w:r>
      <w:proofErr w:type="spellEnd"/>
      <w:r>
        <w:rPr>
          <w:i/>
          <w:iCs/>
          <w:lang w:val="ru-RU"/>
        </w:rPr>
        <w:t xml:space="preserve"> протокола по биобезопасности</w:t>
      </w:r>
      <w:r>
        <w:rPr>
          <w:lang w:val="ru-RU"/>
        </w:rPr>
        <w:t>,</w:t>
      </w:r>
    </w:p>
    <w:p w14:paraId="650DCFF1" w14:textId="616D0DC0" w:rsidR="00EE655E" w:rsidRPr="00C4405F" w:rsidRDefault="00EE655E" w:rsidP="00DB7669">
      <w:pPr>
        <w:pStyle w:val="Para10"/>
        <w:numPr>
          <w:ilvl w:val="0"/>
          <w:numId w:val="0"/>
        </w:numPr>
        <w:tabs>
          <w:tab w:val="clear" w:pos="1134"/>
          <w:tab w:val="left" w:pos="2268"/>
          <w:tab w:val="left" w:pos="2481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ссылаясь</w:t>
      </w:r>
      <w:r>
        <w:rPr>
          <w:lang w:val="ru-RU"/>
        </w:rPr>
        <w:t xml:space="preserve"> на решение CP-10/10 от 10 декабря 2022 года,</w:t>
      </w:r>
    </w:p>
    <w:p w14:paraId="34109A99" w14:textId="7916C253" w:rsidR="00EE655E" w:rsidRPr="00C4405F" w:rsidRDefault="00EE655E" w:rsidP="00DB7669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  <w:tab w:val="left" w:pos="2481"/>
        </w:tabs>
        <w:ind w:left="1134" w:firstLine="567"/>
        <w:rPr>
          <w:i/>
          <w:iCs/>
          <w:lang w:val="ru-RU"/>
        </w:rPr>
      </w:pPr>
      <w:r>
        <w:rPr>
          <w:i/>
          <w:iCs/>
          <w:lang w:val="ru-RU"/>
        </w:rPr>
        <w:t>принимая к сведению</w:t>
      </w:r>
      <w:r>
        <w:rPr>
          <w:lang w:val="ru-RU"/>
        </w:rPr>
        <w:t xml:space="preserve"> оценку Специальной группы технических экспертов по оценке риск</w:t>
      </w:r>
      <w:r w:rsidR="00831315">
        <w:rPr>
          <w:lang w:val="ru-RU"/>
        </w:rPr>
        <w:t>ов</w:t>
      </w:r>
      <w:r>
        <w:rPr>
          <w:lang w:val="ru-RU"/>
        </w:rPr>
        <w:t xml:space="preserve"> в отношении дополнительных вопросов, по которым могут потребоваться руководящие указания по оценке рисков,</w:t>
      </w:r>
    </w:p>
    <w:p w14:paraId="3A468343" w14:textId="587DB1E4" w:rsidR="0091603A" w:rsidRPr="00C4405F" w:rsidRDefault="008F6D36" w:rsidP="00DB7669">
      <w:pPr>
        <w:tabs>
          <w:tab w:val="left" w:pos="1701"/>
          <w:tab w:val="left" w:pos="2268"/>
        </w:tabs>
        <w:ind w:left="1134" w:firstLine="567"/>
        <w:rPr>
          <w:lang w:val="ru-RU"/>
        </w:rPr>
      </w:pPr>
      <w:r>
        <w:rPr>
          <w:lang w:val="ru-RU"/>
        </w:rPr>
        <w:t>1.</w:t>
      </w:r>
      <w:r>
        <w:rPr>
          <w:lang w:val="ru-RU"/>
        </w:rPr>
        <w:tab/>
      </w:r>
      <w:r>
        <w:rPr>
          <w:i/>
          <w:iCs/>
          <w:lang w:val="ru-RU"/>
        </w:rPr>
        <w:t>постановляет</w:t>
      </w:r>
      <w:r>
        <w:rPr>
          <w:lang w:val="ru-RU"/>
        </w:rPr>
        <w:t xml:space="preserve"> учредить специальную группу технических экспертов с кругом полномочий, </w:t>
      </w:r>
      <w:r w:rsidR="00831315">
        <w:rPr>
          <w:lang w:val="ru-RU"/>
        </w:rPr>
        <w:t xml:space="preserve">изложенным </w:t>
      </w:r>
      <w:r>
        <w:rPr>
          <w:lang w:val="ru-RU"/>
        </w:rPr>
        <w:t>в приложении к настоящему решению, для разработки руководящих указаний по содействию в оценке риск</w:t>
      </w:r>
      <w:r w:rsidR="00831315">
        <w:rPr>
          <w:lang w:val="ru-RU"/>
        </w:rPr>
        <w:t>ов</w:t>
      </w:r>
      <w:r>
        <w:rPr>
          <w:lang w:val="ru-RU"/>
        </w:rPr>
        <w:t xml:space="preserve"> в отношении живой измененной рыбы;</w:t>
      </w:r>
    </w:p>
    <w:p w14:paraId="3E267E07" w14:textId="691E551D" w:rsidR="0091603A" w:rsidRPr="00C4405F" w:rsidRDefault="008F6D36" w:rsidP="00DB7669">
      <w:pPr>
        <w:pStyle w:val="Para10"/>
        <w:numPr>
          <w:ilvl w:val="0"/>
          <w:numId w:val="0"/>
        </w:numPr>
        <w:tabs>
          <w:tab w:val="clear" w:pos="1134"/>
          <w:tab w:val="left" w:pos="1701"/>
          <w:tab w:val="left" w:pos="2268"/>
        </w:tabs>
        <w:ind w:left="1134" w:firstLine="567"/>
        <w:rPr>
          <w:lang w:val="ru-RU"/>
        </w:rPr>
      </w:pPr>
      <w:r>
        <w:rPr>
          <w:lang w:val="ru-RU"/>
        </w:rPr>
        <w:t>2.</w:t>
      </w:r>
      <w:r>
        <w:rPr>
          <w:lang w:val="ru-RU"/>
        </w:rPr>
        <w:tab/>
      </w:r>
      <w:r>
        <w:rPr>
          <w:i/>
          <w:iCs/>
          <w:lang w:val="ru-RU"/>
        </w:rPr>
        <w:t xml:space="preserve">призывает </w:t>
      </w:r>
      <w:r>
        <w:rPr>
          <w:lang w:val="ru-RU"/>
        </w:rPr>
        <w:t xml:space="preserve">Стороны, другие правительства, коренные народы и местные общины, а также соответствующие организации представлять в </w:t>
      </w:r>
      <w:r w:rsidR="004D01BF">
        <w:rPr>
          <w:lang w:val="ru-RU"/>
        </w:rPr>
        <w:t>с</w:t>
      </w:r>
      <w:r w:rsidR="003A0064">
        <w:rPr>
          <w:lang w:val="ru-RU"/>
        </w:rPr>
        <w:t>екретариат</w:t>
      </w:r>
      <w:r>
        <w:rPr>
          <w:lang w:val="ru-RU"/>
        </w:rPr>
        <w:t xml:space="preserve"> информацию, имеющую отношение к работе Специальной группы технических экспертов по оценке рисков;</w:t>
      </w:r>
    </w:p>
    <w:p w14:paraId="65BDA077" w14:textId="4BB418D8" w:rsidR="0091603A" w:rsidRPr="00C4405F" w:rsidRDefault="008F6D36" w:rsidP="00DB7669">
      <w:pPr>
        <w:tabs>
          <w:tab w:val="left" w:pos="1701"/>
          <w:tab w:val="left" w:pos="2268"/>
        </w:tabs>
        <w:spacing w:before="120" w:after="120"/>
        <w:ind w:left="1134" w:firstLine="567"/>
        <w:rPr>
          <w:lang w:val="ru-RU"/>
        </w:rPr>
      </w:pPr>
      <w:r>
        <w:rPr>
          <w:lang w:val="ru-RU"/>
        </w:rPr>
        <w:lastRenderedPageBreak/>
        <w:t>3.</w:t>
      </w:r>
      <w:r>
        <w:rPr>
          <w:lang w:val="ru-RU"/>
        </w:rPr>
        <w:tab/>
      </w:r>
      <w:r>
        <w:rPr>
          <w:i/>
          <w:iCs/>
          <w:lang w:val="ru-RU"/>
        </w:rPr>
        <w:t>постановляет</w:t>
      </w:r>
      <w:r>
        <w:rPr>
          <w:lang w:val="ru-RU"/>
        </w:rPr>
        <w:t xml:space="preserve"> расширить Онлайновый форум открытого состава по оценке и регулированию рисков в целях оказания поддержки в разработке руководящих указаний по содействию в оценке рисков в отношении живой </w:t>
      </w:r>
      <w:r w:rsidR="0053010C">
        <w:rPr>
          <w:lang w:val="ru-RU"/>
        </w:rPr>
        <w:t xml:space="preserve">измененной </w:t>
      </w:r>
      <w:r>
        <w:rPr>
          <w:lang w:val="ru-RU"/>
        </w:rPr>
        <w:t>рыбы;</w:t>
      </w:r>
    </w:p>
    <w:p w14:paraId="36C1F1D6" w14:textId="5729F21B" w:rsidR="0091603A" w:rsidRPr="00C4405F" w:rsidRDefault="008F6D36" w:rsidP="00DB7669">
      <w:pPr>
        <w:tabs>
          <w:tab w:val="left" w:pos="1701"/>
          <w:tab w:val="left" w:pos="2268"/>
        </w:tabs>
        <w:ind w:left="1134" w:firstLine="567"/>
        <w:rPr>
          <w:i/>
          <w:iCs/>
          <w:lang w:val="ru-RU"/>
        </w:rPr>
      </w:pPr>
      <w:r>
        <w:rPr>
          <w:lang w:val="ru-RU"/>
        </w:rPr>
        <w:t>4.</w:t>
      </w:r>
      <w:r>
        <w:rPr>
          <w:lang w:val="ru-RU"/>
        </w:rPr>
        <w:tab/>
      </w:r>
      <w:r>
        <w:rPr>
          <w:i/>
          <w:iCs/>
          <w:lang w:val="ru-RU"/>
        </w:rPr>
        <w:t>поручает</w:t>
      </w:r>
      <w:r>
        <w:rPr>
          <w:lang w:val="ru-RU"/>
        </w:rPr>
        <w:t xml:space="preserve"> </w:t>
      </w:r>
      <w:r w:rsidR="004D01BF">
        <w:rPr>
          <w:lang w:val="ru-RU"/>
        </w:rPr>
        <w:t>с</w:t>
      </w:r>
      <w:r w:rsidR="003A0064">
        <w:rPr>
          <w:lang w:val="ru-RU"/>
        </w:rPr>
        <w:t>екретариат</w:t>
      </w:r>
      <w:r>
        <w:rPr>
          <w:lang w:val="ru-RU"/>
        </w:rPr>
        <w:t>у:</w:t>
      </w:r>
    </w:p>
    <w:p w14:paraId="49677B34" w14:textId="12E89600" w:rsidR="0091603A" w:rsidRPr="00C4405F" w:rsidRDefault="004F6F97" w:rsidP="00DB7669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i/>
          <w:iCs/>
          <w:lang w:val="ru-RU"/>
        </w:rPr>
      </w:pPr>
      <w:r w:rsidRPr="004F6F97">
        <w:rPr>
          <w:lang w:val="ru-RU"/>
        </w:rPr>
        <w:t>(</w:t>
      </w:r>
      <w:r w:rsidR="00F64AA6">
        <w:rPr>
          <w:lang w:val="ru-RU"/>
        </w:rPr>
        <w:t>a)</w:t>
      </w:r>
      <w:r w:rsidR="00F64AA6">
        <w:rPr>
          <w:lang w:val="ru-RU"/>
        </w:rPr>
        <w:tab/>
        <w:t>поручить, при условии наличия ресурсов и руководствуясь решением 14/33 Конференции Сторон Конвенции о биологическом разнообразии</w:t>
      </w:r>
      <w:r w:rsidR="00DA135F" w:rsidRPr="00F11F38">
        <w:rPr>
          <w:rStyle w:val="FootnoteReference"/>
          <w:lang w:val="ru-RU"/>
        </w:rPr>
        <w:footnoteReference w:id="5"/>
      </w:r>
      <w:r w:rsidR="00F64AA6">
        <w:rPr>
          <w:lang w:val="ru-RU"/>
        </w:rPr>
        <w:t xml:space="preserve"> от 29 ноября 2018</w:t>
      </w:r>
      <w:r w:rsidR="003A0064">
        <w:rPr>
          <w:lang w:val="ru-RU"/>
        </w:rPr>
        <w:t> </w:t>
      </w:r>
      <w:r w:rsidR="00F64AA6">
        <w:rPr>
          <w:lang w:val="ru-RU"/>
        </w:rPr>
        <w:t>года о процедуре по предотвращению конфликтов интересов и управлению ими в работе экспертных групп, разработку подробного плана дополнительных руководящих указаний по оценке рисков в отношении живой измененной рыбы;</w:t>
      </w:r>
    </w:p>
    <w:p w14:paraId="21EE5947" w14:textId="7FCF3B96" w:rsidR="0091603A" w:rsidRPr="00C4405F" w:rsidRDefault="004F6F97" w:rsidP="00DB7669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i/>
          <w:iCs/>
          <w:lang w:val="ru-RU"/>
        </w:rPr>
      </w:pPr>
      <w:r>
        <w:rPr>
          <w:lang w:val="en-US"/>
        </w:rPr>
        <w:t>(</w:t>
      </w:r>
      <w:r w:rsidR="00F64AA6">
        <w:rPr>
          <w:lang w:val="ru-RU"/>
        </w:rPr>
        <w:t>b)</w:t>
      </w:r>
      <w:r w:rsidR="00F64AA6">
        <w:rPr>
          <w:lang w:val="ru-RU"/>
        </w:rPr>
        <w:tab/>
        <w:t>обобщить информацию, представленную Сторонами, другими правительствами и соответствующими организациями в целях содействия работе Специальной группы технических экспертов по оценке риск</w:t>
      </w:r>
      <w:r w:rsidR="00831315">
        <w:rPr>
          <w:lang w:val="ru-RU"/>
        </w:rPr>
        <w:t>ов</w:t>
      </w:r>
      <w:r w:rsidR="00F64AA6">
        <w:rPr>
          <w:lang w:val="ru-RU"/>
        </w:rPr>
        <w:t>;</w:t>
      </w:r>
    </w:p>
    <w:p w14:paraId="49F4BCA2" w14:textId="4C2DF588" w:rsidR="00CB4118" w:rsidRPr="00C4405F" w:rsidRDefault="004F6F97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B436D1">
        <w:rPr>
          <w:lang w:val="ru-RU"/>
        </w:rPr>
        <w:t>(</w:t>
      </w:r>
      <w:r w:rsidR="00F64AA6">
        <w:rPr>
          <w:lang w:val="ru-RU"/>
        </w:rPr>
        <w:t>c)</w:t>
      </w:r>
      <w:r w:rsidR="00F64AA6">
        <w:rPr>
          <w:lang w:val="ru-RU"/>
        </w:rPr>
        <w:tab/>
        <w:t>созвать, при условии наличия необходимых ресурсов, два совещания Специальной группы технических экспертов по оценке рисков, из которых как минимум одно совещание должно про</w:t>
      </w:r>
      <w:r w:rsidR="00831315">
        <w:rPr>
          <w:lang w:val="ru-RU"/>
        </w:rPr>
        <w:t xml:space="preserve">ходить </w:t>
      </w:r>
      <w:r w:rsidR="00F64AA6">
        <w:rPr>
          <w:lang w:val="ru-RU"/>
        </w:rPr>
        <w:t xml:space="preserve">в очной форме. </w:t>
      </w:r>
    </w:p>
    <w:p w14:paraId="781E9F34" w14:textId="420C5192" w:rsidR="006D2944" w:rsidRPr="00C4405F" w:rsidRDefault="006D2944" w:rsidP="00193899">
      <w:pPr>
        <w:keepNext/>
        <w:spacing w:after="120" w:line="259" w:lineRule="auto"/>
        <w:ind w:left="1134"/>
        <w:jc w:val="left"/>
        <w:rPr>
          <w:b/>
          <w:bCs/>
          <w:sz w:val="24"/>
          <w:lang w:val="ru-RU"/>
        </w:rPr>
      </w:pPr>
      <w:r w:rsidRPr="001D1528">
        <w:rPr>
          <w:b/>
          <w:bCs/>
          <w:sz w:val="24"/>
          <w:lang w:val="ru-RU"/>
        </w:rPr>
        <w:t>Приложение</w:t>
      </w:r>
      <w:r>
        <w:rPr>
          <w:lang w:val="ru-RU"/>
        </w:rPr>
        <w:t xml:space="preserve"> </w:t>
      </w:r>
    </w:p>
    <w:p w14:paraId="3AB21A05" w14:textId="77777777" w:rsidR="006D2944" w:rsidRPr="00C4405F" w:rsidRDefault="006D2944" w:rsidP="00193899">
      <w:pPr>
        <w:pStyle w:val="Title"/>
        <w:spacing w:before="120" w:after="120"/>
        <w:ind w:left="1134"/>
        <w:jc w:val="left"/>
        <w:rPr>
          <w:lang w:val="ru-RU"/>
        </w:rPr>
      </w:pPr>
      <w:r>
        <w:rPr>
          <w:lang w:val="ru-RU"/>
        </w:rPr>
        <w:t>Круг полномочий Специальной группы технических экспертов по оценке рисков</w:t>
      </w:r>
    </w:p>
    <w:p w14:paraId="5D9D0EBA" w14:textId="61B858EB" w:rsidR="006D2944" w:rsidRPr="00347B32" w:rsidRDefault="006D2944" w:rsidP="00193899">
      <w:pPr>
        <w:pStyle w:val="Para10"/>
        <w:numPr>
          <w:ilvl w:val="0"/>
          <w:numId w:val="26"/>
        </w:numPr>
        <w:tabs>
          <w:tab w:val="clear" w:pos="1134"/>
          <w:tab w:val="left" w:pos="1701"/>
        </w:tabs>
        <w:ind w:left="1134" w:firstLine="0"/>
        <w:rPr>
          <w:lang w:val="ru-RU"/>
        </w:rPr>
      </w:pPr>
      <w:r w:rsidRPr="00347B32">
        <w:rPr>
          <w:lang w:val="ru-RU"/>
        </w:rPr>
        <w:t>Специальная группа технических экспертов по оценке рисков:</w:t>
      </w:r>
    </w:p>
    <w:p w14:paraId="6D4AD866" w14:textId="5022528F" w:rsidR="006D2944" w:rsidRPr="00C4405F" w:rsidRDefault="00736EFB" w:rsidP="00193899">
      <w:pPr>
        <w:pStyle w:val="Para2"/>
        <w:numPr>
          <w:ilvl w:val="1"/>
          <w:numId w:val="16"/>
        </w:numPr>
        <w:tabs>
          <w:tab w:val="clear" w:pos="1701"/>
          <w:tab w:val="left" w:pos="2268"/>
        </w:tabs>
        <w:ind w:left="1134" w:firstLine="567"/>
        <w:rPr>
          <w:lang w:val="ru-RU"/>
        </w:rPr>
      </w:pPr>
      <w:r>
        <w:rPr>
          <w:lang w:val="ru-RU"/>
        </w:rPr>
        <w:t xml:space="preserve">состоит </w:t>
      </w:r>
      <w:r w:rsidR="006D2944">
        <w:rPr>
          <w:lang w:val="ru-RU"/>
        </w:rPr>
        <w:t xml:space="preserve">из экспертов, отобранных в соответствии с разделом Н </w:t>
      </w:r>
      <w:r w:rsidR="00347B32">
        <w:rPr>
          <w:lang w:val="ru-RU"/>
        </w:rPr>
        <w:t xml:space="preserve">обобщенного </w:t>
      </w:r>
      <w:proofErr w:type="spellStart"/>
      <w:r w:rsidR="006D2944">
        <w:rPr>
          <w:lang w:val="ru-RU"/>
        </w:rPr>
        <w:t>modus</w:t>
      </w:r>
      <w:proofErr w:type="spellEnd"/>
      <w:r w:rsidR="006D2944">
        <w:rPr>
          <w:lang w:val="ru-RU"/>
        </w:rPr>
        <w:t xml:space="preserve"> </w:t>
      </w:r>
      <w:proofErr w:type="spellStart"/>
      <w:r w:rsidR="006D2944">
        <w:rPr>
          <w:lang w:val="ru-RU"/>
        </w:rPr>
        <w:t>operandi</w:t>
      </w:r>
      <w:proofErr w:type="spellEnd"/>
      <w:r w:rsidR="006D2944">
        <w:rPr>
          <w:lang w:val="ru-RU"/>
        </w:rPr>
        <w:t xml:space="preserve"> Вспомогательного органа по научным, техническим и технологическим консультациям, обладающих специальной научной и технической квалификацией по вопросам живой измененной рыбы и ее потенциального воздействия на биоразнообразие, а также по вопросам, имеющим отношение к мандату Группы экспертов, и включа</w:t>
      </w:r>
      <w:r w:rsidR="00347B32">
        <w:rPr>
          <w:lang w:val="ru-RU"/>
        </w:rPr>
        <w:t>е</w:t>
      </w:r>
      <w:r w:rsidR="006D2944">
        <w:rPr>
          <w:lang w:val="ru-RU"/>
        </w:rPr>
        <w:t>т экспертов из соответствующих международных организаций, представителей коренных народов и местных общин, в соответствии с решением 14/33 от 29 ноября 2018 года о процедуре по предотвращению конфликтов интересов и управлению ими в работе экспертных групп;</w:t>
      </w:r>
    </w:p>
    <w:p w14:paraId="6B5CB14C" w14:textId="12527DB8" w:rsidR="006D2944" w:rsidRPr="00C4405F" w:rsidRDefault="00736EFB" w:rsidP="00193899">
      <w:pPr>
        <w:pStyle w:val="Para2"/>
        <w:numPr>
          <w:ilvl w:val="1"/>
          <w:numId w:val="16"/>
        </w:numPr>
        <w:tabs>
          <w:tab w:val="clear" w:pos="1701"/>
          <w:tab w:val="left" w:pos="2268"/>
        </w:tabs>
        <w:ind w:left="1134" w:firstLine="567"/>
        <w:rPr>
          <w:lang w:val="ru-RU"/>
        </w:rPr>
      </w:pPr>
      <w:r>
        <w:rPr>
          <w:lang w:val="ru-RU"/>
        </w:rPr>
        <w:t>пров</w:t>
      </w:r>
      <w:r w:rsidR="00347B32">
        <w:rPr>
          <w:lang w:val="ru-RU"/>
        </w:rPr>
        <w:t>е</w:t>
      </w:r>
      <w:r>
        <w:rPr>
          <w:lang w:val="ru-RU"/>
        </w:rPr>
        <w:t>д</w:t>
      </w:r>
      <w:r w:rsidR="00347B32">
        <w:rPr>
          <w:lang w:val="ru-RU"/>
        </w:rPr>
        <w:t>е</w:t>
      </w:r>
      <w:r>
        <w:rPr>
          <w:lang w:val="ru-RU"/>
        </w:rPr>
        <w:t xml:space="preserve">т </w:t>
      </w:r>
      <w:r w:rsidR="006D2944">
        <w:rPr>
          <w:lang w:val="ru-RU"/>
        </w:rPr>
        <w:t xml:space="preserve">совещание при условии наличия ресурсов до 12-го совещания Конференции Сторон, выступающей в качестве </w:t>
      </w:r>
      <w:r w:rsidR="00347B32">
        <w:rPr>
          <w:lang w:val="ru-RU"/>
        </w:rPr>
        <w:t>С</w:t>
      </w:r>
      <w:r w:rsidR="006D2944">
        <w:rPr>
          <w:lang w:val="ru-RU"/>
        </w:rPr>
        <w:t xml:space="preserve">овещания Сторон </w:t>
      </w:r>
      <w:proofErr w:type="spellStart"/>
      <w:r w:rsidR="006D2944">
        <w:rPr>
          <w:lang w:val="ru-RU"/>
        </w:rPr>
        <w:t>Картахенского</w:t>
      </w:r>
      <w:proofErr w:type="spellEnd"/>
      <w:r w:rsidR="006D2944">
        <w:rPr>
          <w:lang w:val="ru-RU"/>
        </w:rPr>
        <w:t xml:space="preserve"> протокола по биобезопасности, и выполня</w:t>
      </w:r>
      <w:r w:rsidR="00347B32">
        <w:rPr>
          <w:lang w:val="ru-RU"/>
        </w:rPr>
        <w:t>е</w:t>
      </w:r>
      <w:r w:rsidR="006D2944">
        <w:rPr>
          <w:lang w:val="ru-RU"/>
        </w:rPr>
        <w:t>т свою работу, по мере необходимости, с помощью онлайновых средств связи и взаимодействия;</w:t>
      </w:r>
    </w:p>
    <w:p w14:paraId="5E0A8E58" w14:textId="3DB27DF6" w:rsidR="006D2944" w:rsidRPr="00C4405F" w:rsidRDefault="00736EFB" w:rsidP="00193899">
      <w:pPr>
        <w:pStyle w:val="Para2"/>
        <w:numPr>
          <w:ilvl w:val="1"/>
          <w:numId w:val="16"/>
        </w:numPr>
        <w:tabs>
          <w:tab w:val="clear" w:pos="1701"/>
          <w:tab w:val="left" w:pos="2268"/>
        </w:tabs>
        <w:ind w:left="1134" w:firstLine="567"/>
        <w:rPr>
          <w:lang w:val="ru-RU"/>
        </w:rPr>
      </w:pPr>
      <w:r>
        <w:rPr>
          <w:lang w:val="ru-RU"/>
        </w:rPr>
        <w:t xml:space="preserve">разрабатывает </w:t>
      </w:r>
      <w:r w:rsidR="006D2944">
        <w:rPr>
          <w:lang w:val="ru-RU"/>
        </w:rPr>
        <w:t>дополнительные добровольные руководящие указания по проведению индивидуальной оценки риск</w:t>
      </w:r>
      <w:r w:rsidR="00A479B6">
        <w:rPr>
          <w:lang w:val="ru-RU"/>
        </w:rPr>
        <w:t>а, связанного</w:t>
      </w:r>
      <w:r w:rsidR="006D2944">
        <w:rPr>
          <w:lang w:val="ru-RU"/>
        </w:rPr>
        <w:t xml:space="preserve"> </w:t>
      </w:r>
      <w:r w:rsidR="00A479B6">
        <w:rPr>
          <w:lang w:val="ru-RU"/>
        </w:rPr>
        <w:t>с</w:t>
      </w:r>
      <w:r w:rsidR="006D2944">
        <w:rPr>
          <w:lang w:val="ru-RU"/>
        </w:rPr>
        <w:t xml:space="preserve"> живой </w:t>
      </w:r>
      <w:r w:rsidR="0053010C">
        <w:rPr>
          <w:lang w:val="ru-RU"/>
        </w:rPr>
        <w:t xml:space="preserve">измененной </w:t>
      </w:r>
      <w:r w:rsidR="006D2944">
        <w:rPr>
          <w:lang w:val="ru-RU"/>
        </w:rPr>
        <w:t>рыб</w:t>
      </w:r>
      <w:r w:rsidR="00A479B6">
        <w:rPr>
          <w:lang w:val="ru-RU"/>
        </w:rPr>
        <w:t>ой,</w:t>
      </w:r>
      <w:r w:rsidR="006D2944">
        <w:rPr>
          <w:lang w:val="ru-RU"/>
        </w:rPr>
        <w:t xml:space="preserve"> в соответствии с </w:t>
      </w:r>
      <w:r w:rsidR="00347B32">
        <w:rPr>
          <w:lang w:val="ru-RU"/>
        </w:rPr>
        <w:t>п</w:t>
      </w:r>
      <w:r w:rsidR="006D2944">
        <w:rPr>
          <w:lang w:val="ru-RU"/>
        </w:rPr>
        <w:t xml:space="preserve">риложением III к Протоколу, с учетом имеющегося на данный момент опыта работы с такими организмами и конкретных вопросов оценки риска, указанных в </w:t>
      </w:r>
      <w:r w:rsidR="00A479B6">
        <w:rPr>
          <w:lang w:val="ru-RU"/>
        </w:rPr>
        <w:t>п</w:t>
      </w:r>
      <w:r w:rsidR="00597DCE">
        <w:rPr>
          <w:lang w:val="ru-RU"/>
        </w:rPr>
        <w:t>риложени</w:t>
      </w:r>
      <w:r w:rsidR="006D2944">
        <w:rPr>
          <w:lang w:val="ru-RU"/>
        </w:rPr>
        <w:t xml:space="preserve">и I к решению CP-9/13 от 28 ноября 2018 года, включая существующие доклады, </w:t>
      </w:r>
      <w:r w:rsidR="00A479B6">
        <w:rPr>
          <w:lang w:val="ru-RU"/>
        </w:rPr>
        <w:t xml:space="preserve">а также </w:t>
      </w:r>
      <w:r w:rsidR="006D2944">
        <w:rPr>
          <w:lang w:val="ru-RU"/>
        </w:rPr>
        <w:t xml:space="preserve">общих соображений в отношении живой </w:t>
      </w:r>
      <w:r w:rsidR="0053010C">
        <w:rPr>
          <w:lang w:val="ru-RU"/>
        </w:rPr>
        <w:t xml:space="preserve">измененной </w:t>
      </w:r>
      <w:r w:rsidR="006D2944">
        <w:rPr>
          <w:lang w:val="ru-RU"/>
        </w:rPr>
        <w:t>рыбы и существующего национального и регионального опыта оценки риска;</w:t>
      </w:r>
    </w:p>
    <w:p w14:paraId="5603A8CC" w14:textId="289DAEEA" w:rsidR="006D2944" w:rsidRPr="00F11F38" w:rsidRDefault="006D2944" w:rsidP="00193899">
      <w:pPr>
        <w:pStyle w:val="Para2"/>
        <w:numPr>
          <w:ilvl w:val="1"/>
          <w:numId w:val="16"/>
        </w:numPr>
        <w:tabs>
          <w:tab w:val="clear" w:pos="1701"/>
          <w:tab w:val="left" w:pos="2268"/>
        </w:tabs>
        <w:ind w:left="1134" w:firstLine="567"/>
      </w:pPr>
      <w:r>
        <w:rPr>
          <w:lang w:val="ru-RU"/>
        </w:rPr>
        <w:t>анализир</w:t>
      </w:r>
      <w:r w:rsidR="00736EFB">
        <w:rPr>
          <w:lang w:val="ru-RU"/>
        </w:rPr>
        <w:t>ует</w:t>
      </w:r>
      <w:r>
        <w:rPr>
          <w:lang w:val="ru-RU"/>
        </w:rPr>
        <w:t xml:space="preserve"> информацию, представленную Сторонами в соответствии с пунктом 9 решения CP-11/--, и на </w:t>
      </w:r>
      <w:r w:rsidR="003A0064">
        <w:rPr>
          <w:lang w:val="ru-RU"/>
        </w:rPr>
        <w:t>этой</w:t>
      </w:r>
      <w:r>
        <w:rPr>
          <w:lang w:val="ru-RU"/>
        </w:rPr>
        <w:t xml:space="preserve"> основе </w:t>
      </w:r>
      <w:r w:rsidR="00A479B6">
        <w:rPr>
          <w:lang w:val="ru-RU"/>
        </w:rPr>
        <w:t xml:space="preserve">подготавливает </w:t>
      </w:r>
      <w:r>
        <w:rPr>
          <w:lang w:val="ru-RU"/>
        </w:rPr>
        <w:t xml:space="preserve">список приоритетных тем, по которым могут потребоваться дополнительные руководящие указания по оценке риска в соответствии с критериями, изложенными в </w:t>
      </w:r>
      <w:r w:rsidR="00A479B6">
        <w:rPr>
          <w:lang w:val="ru-RU"/>
        </w:rPr>
        <w:t>п</w:t>
      </w:r>
      <w:r w:rsidR="00597DCE">
        <w:rPr>
          <w:lang w:val="ru-RU"/>
        </w:rPr>
        <w:t>риложени</w:t>
      </w:r>
      <w:r>
        <w:rPr>
          <w:lang w:val="ru-RU"/>
        </w:rPr>
        <w:t>и I к решению CP-9/13;</w:t>
      </w:r>
    </w:p>
    <w:p w14:paraId="656F8A5A" w14:textId="00F0487E" w:rsidR="006D2944" w:rsidRPr="00C4405F" w:rsidRDefault="00736EFB" w:rsidP="00193899">
      <w:pPr>
        <w:pStyle w:val="Para2"/>
        <w:numPr>
          <w:ilvl w:val="1"/>
          <w:numId w:val="16"/>
        </w:numPr>
        <w:tabs>
          <w:tab w:val="clear" w:pos="1701"/>
          <w:tab w:val="left" w:pos="2268"/>
        </w:tabs>
        <w:ind w:left="1134" w:firstLine="567"/>
        <w:rPr>
          <w:lang w:val="ru-RU"/>
        </w:rPr>
      </w:pPr>
      <w:r>
        <w:rPr>
          <w:lang w:val="ru-RU"/>
        </w:rPr>
        <w:t xml:space="preserve">подготавливает </w:t>
      </w:r>
      <w:r w:rsidR="006D2944">
        <w:rPr>
          <w:lang w:val="ru-RU"/>
        </w:rPr>
        <w:t>доклад, включающий проект добровольных руководящих указаний по проведению оценки риск</w:t>
      </w:r>
      <w:r w:rsidR="00497622">
        <w:rPr>
          <w:lang w:val="ru-RU"/>
        </w:rPr>
        <w:t>а, связанного</w:t>
      </w:r>
      <w:r w:rsidR="006D2944">
        <w:rPr>
          <w:lang w:val="ru-RU"/>
        </w:rPr>
        <w:t xml:space="preserve"> </w:t>
      </w:r>
      <w:r w:rsidR="00497622">
        <w:rPr>
          <w:lang w:val="ru-RU"/>
        </w:rPr>
        <w:t xml:space="preserve">с </w:t>
      </w:r>
      <w:r w:rsidR="006D2944">
        <w:rPr>
          <w:lang w:val="ru-RU"/>
        </w:rPr>
        <w:t>живой измененной рыб</w:t>
      </w:r>
      <w:r w:rsidR="00497622">
        <w:rPr>
          <w:lang w:val="ru-RU"/>
        </w:rPr>
        <w:t>ой,</w:t>
      </w:r>
      <w:r w:rsidR="006D2944">
        <w:rPr>
          <w:lang w:val="ru-RU"/>
        </w:rPr>
        <w:t xml:space="preserve"> и список </w:t>
      </w:r>
      <w:r w:rsidR="006D2944">
        <w:rPr>
          <w:lang w:val="ru-RU"/>
        </w:rPr>
        <w:lastRenderedPageBreak/>
        <w:t>приоритетны</w:t>
      </w:r>
      <w:r w:rsidR="003A0064">
        <w:rPr>
          <w:lang w:val="ru-RU"/>
        </w:rPr>
        <w:t xml:space="preserve">х тем в соответствии с пунктом </w:t>
      </w:r>
      <w:r w:rsidR="00497622">
        <w:rPr>
          <w:lang w:val="ru-RU"/>
        </w:rPr>
        <w:t>(</w:t>
      </w:r>
      <w:r w:rsidR="006D2944">
        <w:rPr>
          <w:lang w:val="ru-RU"/>
        </w:rPr>
        <w:t>d) выше, по которым могут потребоваться дополнительные руководящие указания по оценке риска, для рассмотрения Вспомогательным органом по научным, техническим и технологическим консультациям.</w:t>
      </w:r>
    </w:p>
    <w:p w14:paraId="031B7C49" w14:textId="12C08CA1" w:rsidR="006D2944" w:rsidRPr="00C4405F" w:rsidRDefault="006D2944" w:rsidP="00193899">
      <w:pPr>
        <w:pStyle w:val="Para10"/>
        <w:numPr>
          <w:ilvl w:val="0"/>
          <w:numId w:val="26"/>
        </w:numPr>
        <w:tabs>
          <w:tab w:val="clear" w:pos="1134"/>
          <w:tab w:val="left" w:pos="1701"/>
        </w:tabs>
        <w:ind w:left="1134" w:firstLine="0"/>
        <w:rPr>
          <w:lang w:val="ru-RU"/>
        </w:rPr>
      </w:pPr>
      <w:r>
        <w:rPr>
          <w:lang w:val="ru-RU"/>
        </w:rPr>
        <w:t xml:space="preserve">При проведении своей работы Группа </w:t>
      </w:r>
      <w:r w:rsidR="0089130D">
        <w:rPr>
          <w:lang w:val="ru-RU"/>
        </w:rPr>
        <w:t xml:space="preserve">экспертов </w:t>
      </w:r>
      <w:r w:rsidR="00736EFB">
        <w:rPr>
          <w:lang w:val="ru-RU"/>
        </w:rPr>
        <w:t xml:space="preserve">рассматривает </w:t>
      </w:r>
      <w:r>
        <w:rPr>
          <w:lang w:val="ru-RU"/>
        </w:rPr>
        <w:t>обзор мнений</w:t>
      </w:r>
      <w:r w:rsidR="0089130D">
        <w:rPr>
          <w:lang w:val="ru-RU"/>
        </w:rPr>
        <w:t>, подготовленный секретариатом</w:t>
      </w:r>
      <w:r>
        <w:rPr>
          <w:lang w:val="ru-RU"/>
        </w:rPr>
        <w:t xml:space="preserve"> на основе представленных материалов и дискуссий Онлайнового форума открытого состава по оценке и регулированию рисков; существующие ресурсы, в том числе определенные в ходе </w:t>
      </w:r>
      <w:r w:rsidR="0089130D">
        <w:rPr>
          <w:lang w:val="ru-RU"/>
        </w:rPr>
        <w:t xml:space="preserve">аналитического обзора </w:t>
      </w:r>
      <w:r>
        <w:rPr>
          <w:lang w:val="ru-RU"/>
        </w:rPr>
        <w:t xml:space="preserve">«исследования по оценке риска: применение </w:t>
      </w:r>
      <w:r w:rsidR="0089130D">
        <w:rPr>
          <w:lang w:val="ru-RU"/>
        </w:rPr>
        <w:t>п</w:t>
      </w:r>
      <w:r w:rsidR="00597DCE">
        <w:rPr>
          <w:lang w:val="ru-RU"/>
        </w:rPr>
        <w:t>риложени</w:t>
      </w:r>
      <w:r>
        <w:rPr>
          <w:lang w:val="ru-RU"/>
        </w:rPr>
        <w:t>я I к решению CP-9/13 к живой измененной рыбе»</w:t>
      </w:r>
      <w:r w:rsidRPr="00F11F38">
        <w:rPr>
          <w:rStyle w:val="FootnoteReference"/>
          <w:lang w:val="ru-RU"/>
        </w:rPr>
        <w:footnoteReference w:id="6"/>
      </w:r>
      <w:r>
        <w:rPr>
          <w:lang w:val="ru-RU"/>
        </w:rPr>
        <w:t xml:space="preserve">, уже имеющиеся руководящие указания; и соответствующие решения по оценке и регулированию рисков, принятые Конференцией Сторон, выступающей в качестве </w:t>
      </w:r>
      <w:r w:rsidR="0089130D">
        <w:rPr>
          <w:lang w:val="ru-RU"/>
        </w:rPr>
        <w:t>С</w:t>
      </w:r>
      <w:r>
        <w:rPr>
          <w:lang w:val="ru-RU"/>
        </w:rPr>
        <w:t xml:space="preserve">овещания Сторон </w:t>
      </w:r>
      <w:proofErr w:type="spellStart"/>
      <w:r>
        <w:rPr>
          <w:lang w:val="ru-RU"/>
        </w:rPr>
        <w:t>Картахенского</w:t>
      </w:r>
      <w:proofErr w:type="spellEnd"/>
      <w:r>
        <w:rPr>
          <w:lang w:val="ru-RU"/>
        </w:rPr>
        <w:t xml:space="preserve"> протокола по биобезопасности.</w:t>
      </w:r>
    </w:p>
    <w:p w14:paraId="22956E1D" w14:textId="34468360" w:rsidR="00E32947" w:rsidRPr="00C4405F" w:rsidRDefault="00E32947">
      <w:pPr>
        <w:spacing w:after="160" w:line="259" w:lineRule="auto"/>
        <w:jc w:val="left"/>
        <w:rPr>
          <w:lang w:val="ru-RU"/>
        </w:rPr>
      </w:pPr>
      <w:r w:rsidRPr="00C4405F">
        <w:rPr>
          <w:lang w:val="ru-RU"/>
        </w:rPr>
        <w:br w:type="page"/>
      </w:r>
    </w:p>
    <w:p w14:paraId="303E4539" w14:textId="14D362DE" w:rsidR="00CF788E" w:rsidRPr="00C4405F" w:rsidRDefault="00CF788E" w:rsidP="00A76A8F">
      <w:pPr>
        <w:pStyle w:val="Para10"/>
        <w:numPr>
          <w:ilvl w:val="0"/>
          <w:numId w:val="65"/>
        </w:numPr>
        <w:ind w:left="567" w:firstLine="0"/>
        <w:rPr>
          <w:lang w:val="ru-RU"/>
        </w:rPr>
      </w:pPr>
      <w:r>
        <w:rPr>
          <w:lang w:val="ru-RU"/>
        </w:rPr>
        <w:lastRenderedPageBreak/>
        <w:t>В дополнение к установленной в решении CP-9/13 регулярной процедуре выявления и определения приоритетности конкретных тем, касающихся оценки риск</w:t>
      </w:r>
      <w:r w:rsidR="00D8016B">
        <w:rPr>
          <w:lang w:val="ru-RU"/>
        </w:rPr>
        <w:t>а, связанного</w:t>
      </w:r>
      <w:r>
        <w:rPr>
          <w:lang w:val="ru-RU"/>
        </w:rPr>
        <w:t xml:space="preserve"> </w:t>
      </w:r>
      <w:r w:rsidR="00D8016B">
        <w:rPr>
          <w:lang w:val="ru-RU"/>
        </w:rPr>
        <w:t>с</w:t>
      </w:r>
      <w:r>
        <w:rPr>
          <w:lang w:val="ru-RU"/>
        </w:rPr>
        <w:t xml:space="preserve"> живы</w:t>
      </w:r>
      <w:r w:rsidR="00E90FE6">
        <w:rPr>
          <w:lang w:val="ru-RU"/>
        </w:rPr>
        <w:t>ми</w:t>
      </w:r>
      <w:r>
        <w:rPr>
          <w:lang w:val="ru-RU"/>
        </w:rPr>
        <w:t xml:space="preserve"> измененны</w:t>
      </w:r>
      <w:r w:rsidR="00E90FE6">
        <w:rPr>
          <w:lang w:val="ru-RU"/>
        </w:rPr>
        <w:t>ми</w:t>
      </w:r>
      <w:r>
        <w:rPr>
          <w:lang w:val="ru-RU"/>
        </w:rPr>
        <w:t xml:space="preserve"> организм</w:t>
      </w:r>
      <w:r w:rsidR="00E90FE6">
        <w:rPr>
          <w:lang w:val="ru-RU"/>
        </w:rPr>
        <w:t>ами</w:t>
      </w:r>
      <w:r>
        <w:rPr>
          <w:lang w:val="ru-RU"/>
        </w:rPr>
        <w:t xml:space="preserve">, для их рассмотрения Конференцией Сторон, выступающей в качестве Совещания Сторон </w:t>
      </w:r>
      <w:proofErr w:type="spellStart"/>
      <w:r>
        <w:rPr>
          <w:lang w:val="ru-RU"/>
        </w:rPr>
        <w:t>Картахенского</w:t>
      </w:r>
      <w:proofErr w:type="spellEnd"/>
      <w:r>
        <w:rPr>
          <w:lang w:val="ru-RU"/>
        </w:rPr>
        <w:t xml:space="preserve"> протокола, </w:t>
      </w:r>
      <w:r w:rsidR="00E90FE6">
        <w:rPr>
          <w:lang w:val="ru-RU"/>
        </w:rPr>
        <w:t xml:space="preserve">и </w:t>
      </w:r>
      <w:r>
        <w:rPr>
          <w:lang w:val="ru-RU"/>
        </w:rPr>
        <w:t xml:space="preserve">в целях разработки дополнительного руководства по оценке рисков, связанных с выявленными конкретными </w:t>
      </w:r>
      <w:r w:rsidR="00E90FE6">
        <w:rPr>
          <w:lang w:val="ru-RU"/>
        </w:rPr>
        <w:t>темами</w:t>
      </w:r>
      <w:r>
        <w:rPr>
          <w:lang w:val="ru-RU"/>
        </w:rPr>
        <w:t>, Вспомогательный орган</w:t>
      </w:r>
      <w:r w:rsidR="00C52A25">
        <w:rPr>
          <w:lang w:val="ru-RU"/>
        </w:rPr>
        <w:t>, возможно,</w:t>
      </w:r>
      <w:r>
        <w:rPr>
          <w:lang w:val="ru-RU"/>
        </w:rPr>
        <w:t xml:space="preserve"> пожела</w:t>
      </w:r>
      <w:r w:rsidR="00C52A25">
        <w:rPr>
          <w:lang w:val="ru-RU"/>
        </w:rPr>
        <w:t>ет</w:t>
      </w:r>
      <w:r>
        <w:rPr>
          <w:lang w:val="ru-RU"/>
        </w:rPr>
        <w:t xml:space="preserve"> рекомендовать Конференции Сторон, выступающей в качестве </w:t>
      </w:r>
      <w:r w:rsidR="00E90FE6">
        <w:rPr>
          <w:lang w:val="ru-RU"/>
        </w:rPr>
        <w:t>С</w:t>
      </w:r>
      <w:r>
        <w:rPr>
          <w:lang w:val="ru-RU"/>
        </w:rPr>
        <w:t xml:space="preserve">овещания Сторон Протокола, принять на ее 11-м совещании элементы решения следующего содержания: </w:t>
      </w:r>
    </w:p>
    <w:p w14:paraId="07ADE520" w14:textId="0C848880" w:rsidR="00F86B5F" w:rsidRPr="00C4405F" w:rsidRDefault="00F86B5F" w:rsidP="00DB7669">
      <w:pPr>
        <w:pStyle w:val="Para10"/>
        <w:numPr>
          <w:ilvl w:val="0"/>
          <w:numId w:val="0"/>
        </w:numPr>
        <w:ind w:left="1134" w:firstLine="567"/>
        <w:rPr>
          <w:i/>
          <w:iCs/>
          <w:lang w:val="ru-RU"/>
        </w:rPr>
      </w:pPr>
      <w:r>
        <w:rPr>
          <w:i/>
          <w:iCs/>
          <w:lang w:val="ru-RU"/>
        </w:rPr>
        <w:t xml:space="preserve">Конференция Сторон, выступающая в качестве </w:t>
      </w:r>
      <w:r w:rsidR="00E90FE6">
        <w:rPr>
          <w:i/>
          <w:iCs/>
          <w:lang w:val="ru-RU"/>
        </w:rPr>
        <w:t>С</w:t>
      </w:r>
      <w:r>
        <w:rPr>
          <w:i/>
          <w:iCs/>
          <w:lang w:val="ru-RU"/>
        </w:rPr>
        <w:t xml:space="preserve">овещания Сторон </w:t>
      </w:r>
      <w:proofErr w:type="spellStart"/>
      <w:r>
        <w:rPr>
          <w:i/>
          <w:iCs/>
          <w:lang w:val="ru-RU"/>
        </w:rPr>
        <w:t>Картахенского</w:t>
      </w:r>
      <w:proofErr w:type="spellEnd"/>
      <w:r>
        <w:rPr>
          <w:i/>
          <w:iCs/>
          <w:lang w:val="ru-RU"/>
        </w:rPr>
        <w:t xml:space="preserve"> протокола по биобезопасности</w:t>
      </w:r>
      <w:r>
        <w:rPr>
          <w:lang w:val="ru-RU"/>
        </w:rPr>
        <w:t>,</w:t>
      </w:r>
    </w:p>
    <w:p w14:paraId="178FA805" w14:textId="7FDB019F" w:rsidR="00E06173" w:rsidRPr="00C4405F" w:rsidRDefault="00E06173" w:rsidP="00DB7669">
      <w:pPr>
        <w:pStyle w:val="ListParagraph"/>
        <w:ind w:left="1134" w:firstLine="567"/>
        <w:rPr>
          <w:i/>
          <w:iCs/>
          <w:lang w:val="ru-RU"/>
        </w:rPr>
      </w:pPr>
      <w:r w:rsidRPr="00C52A25">
        <w:rPr>
          <w:i/>
          <w:lang w:val="ru-RU"/>
        </w:rPr>
        <w:t>ссылаясь</w:t>
      </w:r>
      <w:r>
        <w:rPr>
          <w:lang w:val="ru-RU"/>
        </w:rPr>
        <w:t xml:space="preserve"> на решение </w:t>
      </w:r>
      <w:hyperlink r:id="rId23" w:history="1">
        <w:r w:rsidRPr="00E90FE6">
          <w:rPr>
            <w:rStyle w:val="Hyperlink"/>
            <w:sz w:val="22"/>
            <w:lang w:val="ru-RU"/>
          </w:rPr>
          <w:t>CP-9/13</w:t>
        </w:r>
      </w:hyperlink>
      <w:r>
        <w:rPr>
          <w:lang w:val="ru-RU"/>
        </w:rPr>
        <w:t xml:space="preserve"> от 28 ноября 2018 года, в котором он</w:t>
      </w:r>
      <w:r w:rsidR="00C52A25">
        <w:rPr>
          <w:lang w:val="ru-RU"/>
        </w:rPr>
        <w:t>а</w:t>
      </w:r>
      <w:r>
        <w:rPr>
          <w:lang w:val="ru-RU"/>
        </w:rPr>
        <w:t xml:space="preserve"> установил</w:t>
      </w:r>
      <w:r w:rsidR="00C52A25">
        <w:rPr>
          <w:lang w:val="ru-RU"/>
        </w:rPr>
        <w:t>а</w:t>
      </w:r>
      <w:r>
        <w:rPr>
          <w:lang w:val="ru-RU"/>
        </w:rPr>
        <w:t xml:space="preserve"> </w:t>
      </w:r>
      <w:r w:rsidR="00E90FE6">
        <w:rPr>
          <w:lang w:val="ru-RU"/>
        </w:rPr>
        <w:t xml:space="preserve">процедуру выявления </w:t>
      </w:r>
      <w:r>
        <w:rPr>
          <w:lang w:val="ru-RU"/>
        </w:rPr>
        <w:t xml:space="preserve">и </w:t>
      </w:r>
      <w:r w:rsidR="00E90FE6">
        <w:rPr>
          <w:lang w:val="ru-RU"/>
        </w:rPr>
        <w:t xml:space="preserve">определения приоритетности </w:t>
      </w:r>
      <w:r>
        <w:rPr>
          <w:lang w:val="ru-RU"/>
        </w:rPr>
        <w:t xml:space="preserve">конкретных </w:t>
      </w:r>
      <w:r w:rsidR="00E90FE6">
        <w:rPr>
          <w:lang w:val="ru-RU"/>
        </w:rPr>
        <w:t xml:space="preserve">тем, касающихся </w:t>
      </w:r>
      <w:r>
        <w:rPr>
          <w:lang w:val="ru-RU"/>
        </w:rPr>
        <w:t>оценки риск</w:t>
      </w:r>
      <w:r w:rsidR="00E90FE6">
        <w:rPr>
          <w:lang w:val="ru-RU"/>
        </w:rPr>
        <w:t>ов в отношении</w:t>
      </w:r>
      <w:r>
        <w:rPr>
          <w:lang w:val="ru-RU"/>
        </w:rPr>
        <w:t xml:space="preserve"> живых </w:t>
      </w:r>
      <w:r w:rsidR="0053010C">
        <w:rPr>
          <w:lang w:val="ru-RU"/>
        </w:rPr>
        <w:t xml:space="preserve">измененных </w:t>
      </w:r>
      <w:r>
        <w:rPr>
          <w:lang w:val="ru-RU"/>
        </w:rPr>
        <w:t xml:space="preserve">организмов, которые могут заслуживать рассмотрения, </w:t>
      </w:r>
    </w:p>
    <w:p w14:paraId="6033DDB3" w14:textId="0FDA291A" w:rsidR="005F0639" w:rsidRPr="00C4405F" w:rsidRDefault="5E59150A" w:rsidP="00DB7669">
      <w:pPr>
        <w:pStyle w:val="Para10"/>
        <w:numPr>
          <w:ilvl w:val="0"/>
          <w:numId w:val="0"/>
        </w:numPr>
        <w:ind w:left="1134" w:firstLine="567"/>
        <w:rPr>
          <w:i/>
          <w:iCs/>
          <w:lang w:val="ru-RU"/>
        </w:rPr>
      </w:pPr>
      <w:r>
        <w:rPr>
          <w:i/>
          <w:iCs/>
          <w:lang w:val="ru-RU"/>
        </w:rPr>
        <w:t>ссылаясь также</w:t>
      </w:r>
      <w:r>
        <w:rPr>
          <w:lang w:val="ru-RU"/>
        </w:rPr>
        <w:t xml:space="preserve"> на пункт 17 решения </w:t>
      </w:r>
      <w:hyperlink r:id="rId24" w:history="1">
        <w:r w:rsidRPr="004D01BF">
          <w:rPr>
            <w:rStyle w:val="Hyperlink"/>
            <w:sz w:val="22"/>
            <w:lang w:val="ru-RU"/>
          </w:rPr>
          <w:t>BS-VII/12</w:t>
        </w:r>
      </w:hyperlink>
      <w:r>
        <w:rPr>
          <w:lang w:val="ru-RU"/>
        </w:rPr>
        <w:t xml:space="preserve"> от 3 октября 2014 года, в котором она рекомендовала выработать скоординированный подход к вопросу синтетической биологии, и принимая во внимание выводы многодисциплинарной Специальной группы технических экспертов по синтетической биологии в целях содействия процессу широких и регулярных обзоров, мониторинга и оценки, в частности ее рекомендацию рассмотреть тему </w:t>
      </w:r>
      <w:proofErr w:type="spellStart"/>
      <w:r>
        <w:rPr>
          <w:lang w:val="ru-RU"/>
        </w:rPr>
        <w:t>самоограничивающихся</w:t>
      </w:r>
      <w:proofErr w:type="spellEnd"/>
      <w:r>
        <w:rPr>
          <w:lang w:val="ru-RU"/>
        </w:rPr>
        <w:t xml:space="preserve"> насекомых в качестве потенциальной темы для дальнейшей разработки руководящих указаний по оценке риска в соответствии с </w:t>
      </w:r>
      <w:r w:rsidR="004D01BF">
        <w:rPr>
          <w:lang w:val="ru-RU"/>
        </w:rPr>
        <w:t>п</w:t>
      </w:r>
      <w:r w:rsidR="00597DCE">
        <w:rPr>
          <w:lang w:val="ru-RU"/>
        </w:rPr>
        <w:t>риложени</w:t>
      </w:r>
      <w:r>
        <w:rPr>
          <w:lang w:val="ru-RU"/>
        </w:rPr>
        <w:t xml:space="preserve">ем I к решению CP-9/13, </w:t>
      </w:r>
    </w:p>
    <w:p w14:paraId="4EACC18F" w14:textId="367A4E41" w:rsidR="08865B5B" w:rsidRPr="00C4405F" w:rsidRDefault="00F64AA6" w:rsidP="00DB7669">
      <w:pPr>
        <w:pStyle w:val="Para10"/>
        <w:numPr>
          <w:ilvl w:val="0"/>
          <w:numId w:val="0"/>
        </w:numPr>
        <w:tabs>
          <w:tab w:val="left" w:pos="2268"/>
        </w:tabs>
        <w:ind w:left="1134" w:firstLine="567"/>
        <w:rPr>
          <w:lang w:val="ru-RU"/>
        </w:rPr>
      </w:pPr>
      <w:r>
        <w:rPr>
          <w:lang w:val="ru-RU"/>
        </w:rPr>
        <w:t>1.</w:t>
      </w:r>
      <w:r>
        <w:rPr>
          <w:lang w:val="ru-RU"/>
        </w:rPr>
        <w:tab/>
      </w:r>
      <w:r>
        <w:rPr>
          <w:i/>
          <w:iCs/>
          <w:lang w:val="ru-RU"/>
        </w:rPr>
        <w:t xml:space="preserve">предлагает </w:t>
      </w:r>
      <w:r>
        <w:rPr>
          <w:lang w:val="ru-RU"/>
        </w:rPr>
        <w:t>Сторонам представить подробную информацию о своих потребностях и приоритетах относительно дальнейших руководящих указаний по конкретным темам в рамках оценки рисков</w:t>
      </w:r>
      <w:r w:rsidR="004D01BF">
        <w:rPr>
          <w:lang w:val="ru-RU"/>
        </w:rPr>
        <w:t>, связанных с</w:t>
      </w:r>
      <w:r>
        <w:rPr>
          <w:lang w:val="ru-RU"/>
        </w:rPr>
        <w:t xml:space="preserve"> живы</w:t>
      </w:r>
      <w:r w:rsidR="004D01BF">
        <w:rPr>
          <w:lang w:val="ru-RU"/>
        </w:rPr>
        <w:t>ми</w:t>
      </w:r>
      <w:r>
        <w:rPr>
          <w:lang w:val="ru-RU"/>
        </w:rPr>
        <w:t xml:space="preserve"> измененны</w:t>
      </w:r>
      <w:r w:rsidR="004D01BF">
        <w:rPr>
          <w:lang w:val="ru-RU"/>
        </w:rPr>
        <w:t>ми</w:t>
      </w:r>
      <w:r>
        <w:rPr>
          <w:lang w:val="ru-RU"/>
        </w:rPr>
        <w:t xml:space="preserve"> организм</w:t>
      </w:r>
      <w:r w:rsidR="004D01BF">
        <w:rPr>
          <w:lang w:val="ru-RU"/>
        </w:rPr>
        <w:t>ами</w:t>
      </w:r>
      <w:r>
        <w:rPr>
          <w:lang w:val="ru-RU"/>
        </w:rPr>
        <w:t xml:space="preserve">, включая обоснование, отвечающее критериям, изложенным в </w:t>
      </w:r>
      <w:r w:rsidR="004D01BF">
        <w:rPr>
          <w:lang w:val="ru-RU"/>
        </w:rPr>
        <w:t>п</w:t>
      </w:r>
      <w:r>
        <w:rPr>
          <w:lang w:val="ru-RU"/>
        </w:rPr>
        <w:t>риложении</w:t>
      </w:r>
      <w:r w:rsidR="00597DCE">
        <w:rPr>
          <w:lang w:val="ru-RU"/>
        </w:rPr>
        <w:t> </w:t>
      </w:r>
      <w:r>
        <w:rPr>
          <w:lang w:val="ru-RU"/>
        </w:rPr>
        <w:t>I к решению CP-9/13, и при этом рассмотреть в качестве потенциальной темы для дальнейшей разработки руководящих указаний</w:t>
      </w:r>
      <w:r w:rsidR="004D01BF">
        <w:rPr>
          <w:lang w:val="ru-RU"/>
        </w:rPr>
        <w:t xml:space="preserve"> тему </w:t>
      </w:r>
      <w:proofErr w:type="spellStart"/>
      <w:r w:rsidR="004D01BF">
        <w:rPr>
          <w:lang w:val="ru-RU"/>
        </w:rPr>
        <w:t>самоограничивающихся</w:t>
      </w:r>
      <w:proofErr w:type="spellEnd"/>
      <w:r w:rsidR="004D01BF">
        <w:rPr>
          <w:lang w:val="ru-RU"/>
        </w:rPr>
        <w:t xml:space="preserve"> насекомых</w:t>
      </w:r>
      <w:r>
        <w:rPr>
          <w:lang w:val="ru-RU"/>
        </w:rPr>
        <w:t>;</w:t>
      </w:r>
    </w:p>
    <w:p w14:paraId="559F1D6E" w14:textId="0D18E836" w:rsidR="00C20A83" w:rsidRPr="00C4405F" w:rsidRDefault="00F64AA6" w:rsidP="00DB7669">
      <w:pPr>
        <w:pStyle w:val="Para10"/>
        <w:numPr>
          <w:ilvl w:val="0"/>
          <w:numId w:val="0"/>
        </w:numPr>
        <w:tabs>
          <w:tab w:val="left" w:pos="2268"/>
        </w:tabs>
        <w:ind w:left="1134" w:firstLine="567"/>
        <w:rPr>
          <w:lang w:val="ru-RU"/>
        </w:rPr>
      </w:pPr>
      <w:bookmarkStart w:id="4" w:name="_Hlk161324193"/>
      <w:r>
        <w:rPr>
          <w:lang w:val="ru-RU"/>
        </w:rPr>
        <w:t>2.</w:t>
      </w:r>
      <w:r>
        <w:rPr>
          <w:lang w:val="ru-RU"/>
        </w:rPr>
        <w:tab/>
      </w:r>
      <w:r>
        <w:rPr>
          <w:i/>
          <w:iCs/>
          <w:lang w:val="ru-RU"/>
        </w:rPr>
        <w:t>постановляет</w:t>
      </w:r>
      <w:r>
        <w:rPr>
          <w:lang w:val="ru-RU"/>
        </w:rPr>
        <w:t xml:space="preserve"> расширить Онлайновый форум открытого состава по оценке и регулированию рисков в целях содействия анализу дальнейших тем в рамках оценки рисков в соответствии с критериями, изложенными в </w:t>
      </w:r>
      <w:r w:rsidR="004D01BF">
        <w:rPr>
          <w:lang w:val="ru-RU"/>
        </w:rPr>
        <w:t>п</w:t>
      </w:r>
      <w:r w:rsidR="00597DCE">
        <w:rPr>
          <w:lang w:val="ru-RU"/>
        </w:rPr>
        <w:t>риложени</w:t>
      </w:r>
      <w:r>
        <w:rPr>
          <w:lang w:val="ru-RU"/>
        </w:rPr>
        <w:t>и I к решению CP-9/13;</w:t>
      </w:r>
      <w:bookmarkEnd w:id="4"/>
    </w:p>
    <w:p w14:paraId="4331B352" w14:textId="7494F6DC" w:rsidR="005D2BD5" w:rsidRPr="00C4405F" w:rsidRDefault="00F64AA6" w:rsidP="00DB7669">
      <w:pPr>
        <w:pStyle w:val="Para10"/>
        <w:numPr>
          <w:ilvl w:val="0"/>
          <w:numId w:val="0"/>
        </w:numPr>
        <w:tabs>
          <w:tab w:val="left" w:pos="2268"/>
        </w:tabs>
        <w:ind w:left="1134" w:firstLine="567"/>
        <w:rPr>
          <w:i/>
          <w:iCs/>
          <w:lang w:val="ru-RU"/>
        </w:rPr>
      </w:pPr>
      <w:r>
        <w:rPr>
          <w:lang w:val="ru-RU"/>
        </w:rPr>
        <w:t>3.</w:t>
      </w:r>
      <w:r>
        <w:rPr>
          <w:lang w:val="ru-RU"/>
        </w:rPr>
        <w:tab/>
      </w:r>
      <w:r>
        <w:rPr>
          <w:i/>
          <w:iCs/>
          <w:lang w:val="ru-RU"/>
        </w:rPr>
        <w:t>поручает</w:t>
      </w:r>
      <w:r>
        <w:rPr>
          <w:lang w:val="ru-RU"/>
        </w:rPr>
        <w:t xml:space="preserve"> </w:t>
      </w:r>
      <w:r w:rsidR="004D01BF">
        <w:rPr>
          <w:lang w:val="ru-RU"/>
        </w:rPr>
        <w:t>с</w:t>
      </w:r>
      <w:r w:rsidR="003A0064">
        <w:rPr>
          <w:lang w:val="ru-RU"/>
        </w:rPr>
        <w:t>екретариат</w:t>
      </w:r>
      <w:r>
        <w:rPr>
          <w:lang w:val="ru-RU"/>
        </w:rPr>
        <w:t>у:</w:t>
      </w:r>
    </w:p>
    <w:p w14:paraId="7EA6CFD0" w14:textId="2EFDC4EC" w:rsidR="785B8B72" w:rsidRPr="00C4405F" w:rsidRDefault="00B436D1" w:rsidP="00DB7669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bookmarkStart w:id="5" w:name="_Hlk161324373"/>
      <w:r>
        <w:rPr>
          <w:lang w:val="en-US"/>
        </w:rPr>
        <w:t>(</w:t>
      </w:r>
      <w:r w:rsidR="00F64AA6">
        <w:rPr>
          <w:lang w:val="ru-RU"/>
        </w:rPr>
        <w:t>a)</w:t>
      </w:r>
      <w:r w:rsidR="00F64AA6">
        <w:rPr>
          <w:lang w:val="ru-RU"/>
        </w:rPr>
        <w:tab/>
        <w:t xml:space="preserve">обобщить информацию, представленную Сторонами, другими правительствами и соответствующими организациями в ответ на предложение, содержащееся в пункте 1 выше; </w:t>
      </w:r>
    </w:p>
    <w:bookmarkEnd w:id="5"/>
    <w:p w14:paraId="5CEAD19F" w14:textId="5878559E" w:rsidR="005D2BD5" w:rsidRPr="00C4405F" w:rsidRDefault="00B436D1" w:rsidP="00DB7669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B436D1">
        <w:rPr>
          <w:lang w:val="ru-RU"/>
        </w:rPr>
        <w:t>(</w:t>
      </w:r>
      <w:r w:rsidR="00F64AA6">
        <w:rPr>
          <w:lang w:val="ru-RU"/>
        </w:rPr>
        <w:t>b)</w:t>
      </w:r>
      <w:r w:rsidR="00F64AA6">
        <w:rPr>
          <w:lang w:val="ru-RU"/>
        </w:rPr>
        <w:tab/>
        <w:t>провести обсуждения в рамках Онлайнового форума открытого состава по оценке и регулированию рисков;</w:t>
      </w:r>
    </w:p>
    <w:p w14:paraId="1BACC09B" w14:textId="1B797DF8" w:rsidR="00F86B5F" w:rsidRPr="00C4405F" w:rsidRDefault="00B436D1" w:rsidP="00DB7669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 w:rsidRPr="00B436D1">
        <w:rPr>
          <w:lang w:val="ru-RU"/>
        </w:rPr>
        <w:t>(</w:t>
      </w:r>
      <w:r w:rsidR="00F64AA6">
        <w:rPr>
          <w:lang w:val="ru-RU"/>
        </w:rPr>
        <w:t>c)</w:t>
      </w:r>
      <w:r w:rsidR="00F64AA6">
        <w:rPr>
          <w:lang w:val="ru-RU"/>
        </w:rPr>
        <w:tab/>
        <w:t xml:space="preserve">собрать и обобщить соответствующую информацию для оказания содействия в проведении оценки риска в отношении </w:t>
      </w:r>
      <w:proofErr w:type="spellStart"/>
      <w:r w:rsidR="00F64AA6">
        <w:rPr>
          <w:lang w:val="ru-RU"/>
        </w:rPr>
        <w:t>самоограничивающихся</w:t>
      </w:r>
      <w:proofErr w:type="spellEnd"/>
      <w:r w:rsidR="00F64AA6">
        <w:rPr>
          <w:lang w:val="ru-RU"/>
        </w:rPr>
        <w:t xml:space="preserve"> насекомых и разместить ее на сайте Механизма посредничества по биобезопасности;</w:t>
      </w:r>
    </w:p>
    <w:p w14:paraId="3CAE9077" w14:textId="1EE25854" w:rsidR="00AD38F4" w:rsidRPr="00C4405F" w:rsidRDefault="00B436D1" w:rsidP="00DB7669">
      <w:pPr>
        <w:pStyle w:val="Para10"/>
        <w:numPr>
          <w:ilvl w:val="0"/>
          <w:numId w:val="0"/>
        </w:numPr>
        <w:tabs>
          <w:tab w:val="clear" w:pos="1134"/>
          <w:tab w:val="left" w:pos="2268"/>
        </w:tabs>
        <w:ind w:left="1134" w:firstLine="567"/>
        <w:rPr>
          <w:b/>
          <w:bCs/>
          <w:szCs w:val="22"/>
          <w:lang w:val="ru-RU"/>
        </w:rPr>
      </w:pPr>
      <w:r>
        <w:rPr>
          <w:lang w:val="en-US"/>
        </w:rPr>
        <w:t>(</w:t>
      </w:r>
      <w:r w:rsidR="00F64AA6">
        <w:rPr>
          <w:lang w:val="ru-RU"/>
        </w:rPr>
        <w:t>d)</w:t>
      </w:r>
      <w:r w:rsidR="00F64AA6">
        <w:rPr>
          <w:lang w:val="ru-RU"/>
        </w:rPr>
        <w:tab/>
        <w:t>организовать, при условии наличия ресурсов, мероприятия по наращиванию потенциала по содействию в проведении оценки рисков с уделением особого внимания оценке рисков в отношении живых измененных организмов, созданных по технологии генного драйва.</w:t>
      </w:r>
    </w:p>
    <w:p w14:paraId="1E7D1234" w14:textId="77777777" w:rsidR="002B559C" w:rsidRPr="004701EE" w:rsidRDefault="00ED3849" w:rsidP="008C5757">
      <w:pPr>
        <w:pStyle w:val="Para10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EE1984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3ECE1" w14:textId="77777777" w:rsidR="00EE1984" w:rsidRDefault="00EE1984" w:rsidP="00A96B21">
      <w:r>
        <w:separator/>
      </w:r>
    </w:p>
  </w:endnote>
  <w:endnote w:type="continuationSeparator" w:id="0">
    <w:p w14:paraId="4E10305D" w14:textId="77777777" w:rsidR="00EE1984" w:rsidRDefault="00EE1984" w:rsidP="00A96B21">
      <w:r>
        <w:continuationSeparator/>
      </w:r>
    </w:p>
  </w:endnote>
  <w:endnote w:type="continuationNotice" w:id="1">
    <w:p w14:paraId="7B0F69FA" w14:textId="77777777" w:rsidR="00EE1984" w:rsidRDefault="00EE19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82B8776" w14:textId="77777777" w:rsidR="002B559C" w:rsidRDefault="002B559C">
            <w:pPr>
              <w:pStyle w:val="Footer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C52A25">
              <w:rPr>
                <w:noProof/>
                <w:sz w:val="20"/>
                <w:szCs w:val="20"/>
              </w:rPr>
              <w:t>8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C52A25">
              <w:rPr>
                <w:noProof/>
                <w:sz w:val="20"/>
                <w:szCs w:val="20"/>
              </w:rPr>
              <w:t>9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06E44" w14:textId="4125F44D" w:rsidR="002B559C" w:rsidRDefault="002B559C" w:rsidP="002B559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7D2BD" w14:textId="77777777" w:rsidR="00EE1984" w:rsidRDefault="00EE1984" w:rsidP="00A96B21">
      <w:r>
        <w:separator/>
      </w:r>
    </w:p>
  </w:footnote>
  <w:footnote w:type="continuationSeparator" w:id="0">
    <w:p w14:paraId="3B73D4CE" w14:textId="77777777" w:rsidR="00EE1984" w:rsidRDefault="00EE1984" w:rsidP="00A96B21">
      <w:r>
        <w:continuationSeparator/>
      </w:r>
    </w:p>
  </w:footnote>
  <w:footnote w:type="continuationNotice" w:id="1">
    <w:p w14:paraId="5394B89D" w14:textId="77777777" w:rsidR="00EE1984" w:rsidRDefault="00EE1984"/>
  </w:footnote>
  <w:footnote w:id="2">
    <w:p w14:paraId="10A4FAEA" w14:textId="77777777" w:rsidR="00A96B21" w:rsidRPr="00C4405F" w:rsidRDefault="00A96B21" w:rsidP="00D71FFB">
      <w:pPr>
        <w:pStyle w:val="Footnote"/>
        <w:rPr>
          <w:lang w:val="ru-RU"/>
        </w:rPr>
      </w:pPr>
      <w:r>
        <w:rPr>
          <w:lang w:val="ru-RU"/>
        </w:rPr>
        <w:t>* CBD/SBSTTA/26/1.</w:t>
      </w:r>
    </w:p>
  </w:footnote>
  <w:footnote w:id="3">
    <w:p w14:paraId="1B15B3E9" w14:textId="53B15C66" w:rsidR="00F26665" w:rsidRPr="00C4405F" w:rsidRDefault="00F26665">
      <w:pPr>
        <w:pStyle w:val="FootnoteText"/>
        <w:rPr>
          <w:lang w:val="ru-RU"/>
        </w:rPr>
      </w:pPr>
      <w:r>
        <w:rPr>
          <w:rStyle w:val="FootnoteReference"/>
          <w:lang w:val="ru-RU"/>
        </w:rPr>
        <w:footnoteRef/>
      </w:r>
      <w:r>
        <w:rPr>
          <w:lang w:val="ru-RU"/>
        </w:rPr>
        <w:t xml:space="preserve"> Объяснение понятий целей защиты, конечных объектов оценки и конечных объектов измерения приведено в разделе 1.3.1 приложения к документу UNEP/CBD/BS/COP-MOP/8/8/Add.1.</w:t>
      </w:r>
    </w:p>
  </w:footnote>
  <w:footnote w:id="4">
    <w:p w14:paraId="5F1E5621" w14:textId="07366530" w:rsidR="00D2459A" w:rsidRPr="00C4405F" w:rsidRDefault="00D2459A">
      <w:pPr>
        <w:pStyle w:val="FootnoteText"/>
        <w:rPr>
          <w:lang w:val="ru-RU"/>
        </w:rPr>
      </w:pPr>
      <w:r>
        <w:rPr>
          <w:rStyle w:val="FootnoteReference"/>
          <w:lang w:val="ru-RU"/>
        </w:rPr>
        <w:footnoteRef/>
      </w:r>
      <w:r>
        <w:rPr>
          <w:lang w:val="ru-RU"/>
        </w:rPr>
        <w:t xml:space="preserve"> CBD/CP/RA/AHTEG/2023/1/4 и CBD/CP/RA/AHTEG/2024/1/3.</w:t>
      </w:r>
    </w:p>
  </w:footnote>
  <w:footnote w:id="5">
    <w:p w14:paraId="21DFC768" w14:textId="3046055F" w:rsidR="00DA135F" w:rsidRPr="00DB7669" w:rsidRDefault="00DA135F">
      <w:pPr>
        <w:pStyle w:val="FootnoteText"/>
        <w:rPr>
          <w:sz w:val="18"/>
          <w:szCs w:val="18"/>
        </w:rPr>
      </w:pPr>
      <w:r w:rsidRPr="00DB7669">
        <w:rPr>
          <w:rStyle w:val="FootnoteReference"/>
          <w:sz w:val="18"/>
          <w:szCs w:val="18"/>
          <w:lang w:val="ru-RU"/>
        </w:rPr>
        <w:footnoteRef/>
      </w:r>
      <w:r w:rsidRPr="00C4405F">
        <w:rPr>
          <w:lang w:val="en-US"/>
        </w:rPr>
        <w:t xml:space="preserve"> United Nations, </w:t>
      </w:r>
      <w:r w:rsidRPr="00C4405F">
        <w:rPr>
          <w:i/>
          <w:iCs/>
          <w:lang w:val="en-US"/>
        </w:rPr>
        <w:t>Treaty Series</w:t>
      </w:r>
      <w:r w:rsidRPr="00C4405F">
        <w:rPr>
          <w:lang w:val="en-US"/>
        </w:rPr>
        <w:t>, vol. 1760, No. 30619.</w:t>
      </w:r>
    </w:p>
  </w:footnote>
  <w:footnote w:id="6">
    <w:p w14:paraId="4BA72B9B" w14:textId="77777777" w:rsidR="006D2944" w:rsidRPr="0014043B" w:rsidRDefault="006D2944" w:rsidP="006D2944">
      <w:pPr>
        <w:pStyle w:val="FootnoteText"/>
      </w:pPr>
      <w:r>
        <w:rPr>
          <w:rStyle w:val="FootnoteReference"/>
          <w:lang w:val="ru-RU"/>
        </w:rPr>
        <w:footnoteRef/>
      </w:r>
      <w:r>
        <w:rPr>
          <w:lang w:val="ru-RU"/>
        </w:rPr>
        <w:t xml:space="preserve"> CBD/CP/RA/AHTEG/2020/1/3.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137802784"/>
  <w:bookmarkStart w:id="3" w:name="_Hlk137802785"/>
  <w:p w14:paraId="2A2C44EF" w14:textId="56AD9ED9" w:rsidR="002B559C" w:rsidRPr="002B559C" w:rsidRDefault="00000000" w:rsidP="002B559C">
    <w:pPr>
      <w:pStyle w:val="Header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9861AA">
          <w:rPr>
            <w:sz w:val="20"/>
            <w:szCs w:val="20"/>
            <w:lang w:val="fr-FR"/>
          </w:rPr>
          <w:t>CBD/SBSTTA/26/5</w:t>
        </w:r>
      </w:sdtContent>
    </w:sdt>
    <w:bookmarkEnd w:id="2"/>
    <w:bookmarkEnd w:id="3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3A67840E" w14:textId="5DB3D0A8" w:rsidR="002B559C" w:rsidRPr="002B559C" w:rsidRDefault="009861AA" w:rsidP="002B559C">
        <w:pPr>
          <w:pStyle w:val="Header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CBD/SBSTTA/26/5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45BD0"/>
    <w:multiLevelType w:val="hybridMultilevel"/>
    <w:tmpl w:val="2C80A920"/>
    <w:lvl w:ilvl="0" w:tplc="5540CAA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" w15:restartNumberingAfterBreak="0">
    <w:nsid w:val="2439665E"/>
    <w:multiLevelType w:val="hybridMultilevel"/>
    <w:tmpl w:val="4EA6921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F173F0"/>
    <w:multiLevelType w:val="hybridMultilevel"/>
    <w:tmpl w:val="521EDFF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9E5A8ADE">
      <w:start w:val="1"/>
      <w:numFmt w:val="lowerLetter"/>
      <w:lvlText w:val="%4)"/>
      <w:lvlJc w:val="left"/>
      <w:pPr>
        <w:ind w:left="1710" w:hanging="360"/>
      </w:pPr>
      <w:rPr>
        <w:rFonts w:hint="default"/>
        <w:b w:val="0"/>
        <w:bCs w:val="0"/>
        <w:i/>
        <w:iCs/>
      </w:r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00B2BB0"/>
    <w:multiLevelType w:val="hybridMultilevel"/>
    <w:tmpl w:val="50FE85F4"/>
    <w:lvl w:ilvl="0" w:tplc="604E1688">
      <w:start w:val="1"/>
      <w:numFmt w:val="lowerLetter"/>
      <w:lvlText w:val="%1)"/>
      <w:lvlJc w:val="left"/>
      <w:pPr>
        <w:ind w:left="720" w:hanging="360"/>
      </w:pPr>
    </w:lvl>
    <w:lvl w:ilvl="1" w:tplc="A9F49522">
      <w:start w:val="1"/>
      <w:numFmt w:val="lowerLetter"/>
      <w:lvlText w:val="%2)"/>
      <w:lvlJc w:val="left"/>
      <w:pPr>
        <w:ind w:left="720" w:hanging="360"/>
      </w:pPr>
    </w:lvl>
    <w:lvl w:ilvl="2" w:tplc="E74CDA40">
      <w:start w:val="1"/>
      <w:numFmt w:val="lowerLetter"/>
      <w:lvlText w:val="%3)"/>
      <w:lvlJc w:val="left"/>
      <w:pPr>
        <w:ind w:left="720" w:hanging="360"/>
      </w:pPr>
    </w:lvl>
    <w:lvl w:ilvl="3" w:tplc="45F65C42">
      <w:start w:val="1"/>
      <w:numFmt w:val="lowerLetter"/>
      <w:lvlText w:val="%4)"/>
      <w:lvlJc w:val="left"/>
      <w:pPr>
        <w:ind w:left="720" w:hanging="360"/>
      </w:pPr>
    </w:lvl>
    <w:lvl w:ilvl="4" w:tplc="EAC29878">
      <w:start w:val="1"/>
      <w:numFmt w:val="lowerLetter"/>
      <w:lvlText w:val="%5)"/>
      <w:lvlJc w:val="left"/>
      <w:pPr>
        <w:ind w:left="720" w:hanging="360"/>
      </w:pPr>
    </w:lvl>
    <w:lvl w:ilvl="5" w:tplc="E334E7B8">
      <w:start w:val="1"/>
      <w:numFmt w:val="lowerLetter"/>
      <w:lvlText w:val="%6)"/>
      <w:lvlJc w:val="left"/>
      <w:pPr>
        <w:ind w:left="720" w:hanging="360"/>
      </w:pPr>
    </w:lvl>
    <w:lvl w:ilvl="6" w:tplc="FC62DD0A">
      <w:start w:val="1"/>
      <w:numFmt w:val="lowerLetter"/>
      <w:lvlText w:val="%7)"/>
      <w:lvlJc w:val="left"/>
      <w:pPr>
        <w:ind w:left="720" w:hanging="360"/>
      </w:pPr>
    </w:lvl>
    <w:lvl w:ilvl="7" w:tplc="8684DAC4">
      <w:start w:val="1"/>
      <w:numFmt w:val="lowerLetter"/>
      <w:lvlText w:val="%8)"/>
      <w:lvlJc w:val="left"/>
      <w:pPr>
        <w:ind w:left="720" w:hanging="360"/>
      </w:pPr>
    </w:lvl>
    <w:lvl w:ilvl="8" w:tplc="4E9C0718">
      <w:start w:val="1"/>
      <w:numFmt w:val="lowerLetter"/>
      <w:lvlText w:val="%9)"/>
      <w:lvlJc w:val="left"/>
      <w:pPr>
        <w:ind w:left="720" w:hanging="360"/>
      </w:pPr>
    </w:lvl>
  </w:abstractNum>
  <w:abstractNum w:abstractNumId="8" w15:restartNumberingAfterBreak="0">
    <w:nsid w:val="44E00E31"/>
    <w:multiLevelType w:val="hybridMultilevel"/>
    <w:tmpl w:val="98DE1D60"/>
    <w:lvl w:ilvl="0" w:tplc="5540CA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7961CE"/>
    <w:multiLevelType w:val="hybridMultilevel"/>
    <w:tmpl w:val="AFDCF908"/>
    <w:lvl w:ilvl="0" w:tplc="371C7C0E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713373"/>
    <w:multiLevelType w:val="hybridMultilevel"/>
    <w:tmpl w:val="1968F470"/>
    <w:lvl w:ilvl="0" w:tplc="F2F8D1D0">
      <w:start w:val="1"/>
      <w:numFmt w:val="lowerLetter"/>
      <w:lvlText w:val="%1)"/>
      <w:lvlJc w:val="left"/>
      <w:pPr>
        <w:ind w:left="171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lvlText w:val="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521D6BE4"/>
    <w:multiLevelType w:val="hybridMultilevel"/>
    <w:tmpl w:val="A3F0CE96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-1287" w:hanging="360"/>
      </w:pPr>
    </w:lvl>
    <w:lvl w:ilvl="2" w:tplc="0409001B" w:tentative="1">
      <w:start w:val="1"/>
      <w:numFmt w:val="lowerRoman"/>
      <w:lvlText w:val="%3."/>
      <w:lvlJc w:val="right"/>
      <w:pPr>
        <w:ind w:left="-567" w:hanging="180"/>
      </w:pPr>
    </w:lvl>
    <w:lvl w:ilvl="3" w:tplc="0409000F">
      <w:start w:val="1"/>
      <w:numFmt w:val="decimal"/>
      <w:lvlText w:val="%4."/>
      <w:lvlJc w:val="left"/>
      <w:pPr>
        <w:ind w:left="153" w:hanging="360"/>
      </w:pPr>
    </w:lvl>
    <w:lvl w:ilvl="4" w:tplc="04090019" w:tentative="1">
      <w:start w:val="1"/>
      <w:numFmt w:val="lowerLetter"/>
      <w:lvlText w:val="%5."/>
      <w:lvlJc w:val="left"/>
      <w:pPr>
        <w:ind w:left="873" w:hanging="360"/>
      </w:pPr>
    </w:lvl>
    <w:lvl w:ilvl="5" w:tplc="0409001B" w:tentative="1">
      <w:start w:val="1"/>
      <w:numFmt w:val="lowerRoman"/>
      <w:lvlText w:val="%6."/>
      <w:lvlJc w:val="right"/>
      <w:pPr>
        <w:ind w:left="1593" w:hanging="180"/>
      </w:pPr>
    </w:lvl>
    <w:lvl w:ilvl="6" w:tplc="0409000F" w:tentative="1">
      <w:start w:val="1"/>
      <w:numFmt w:val="decimal"/>
      <w:lvlText w:val="%7."/>
      <w:lvlJc w:val="left"/>
      <w:pPr>
        <w:ind w:left="2313" w:hanging="360"/>
      </w:pPr>
    </w:lvl>
    <w:lvl w:ilvl="7" w:tplc="04090019" w:tentative="1">
      <w:start w:val="1"/>
      <w:numFmt w:val="lowerLetter"/>
      <w:lvlText w:val="%8."/>
      <w:lvlJc w:val="left"/>
      <w:pPr>
        <w:ind w:left="3033" w:hanging="360"/>
      </w:pPr>
    </w:lvl>
    <w:lvl w:ilvl="8" w:tplc="0409001B" w:tentative="1">
      <w:start w:val="1"/>
      <w:numFmt w:val="lowerRoman"/>
      <w:lvlText w:val="%9."/>
      <w:lvlJc w:val="right"/>
      <w:pPr>
        <w:ind w:left="3753" w:hanging="180"/>
      </w:pPr>
    </w:lvl>
  </w:abstractNum>
  <w:abstractNum w:abstractNumId="13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5B1798C"/>
    <w:multiLevelType w:val="hybridMultilevel"/>
    <w:tmpl w:val="BC1C3448"/>
    <w:lvl w:ilvl="0" w:tplc="0818E6A4">
      <w:start w:val="1"/>
      <w:numFmt w:val="upperLetter"/>
      <w:lvlText w:val="%1."/>
      <w:lvlJc w:val="left"/>
      <w:pPr>
        <w:ind w:left="720" w:hanging="360"/>
      </w:pPr>
      <w:rPr>
        <w:b/>
        <w:bCs w:val="0"/>
      </w:rPr>
    </w:lvl>
    <w:lvl w:ilvl="1" w:tplc="4F7A6788">
      <w:start w:val="1"/>
      <w:numFmt w:val="lowerLetter"/>
      <w:lvlText w:val="%2."/>
      <w:lvlJc w:val="left"/>
      <w:pPr>
        <w:ind w:left="1440" w:hanging="360"/>
      </w:pPr>
    </w:lvl>
    <w:lvl w:ilvl="2" w:tplc="363C11A0">
      <w:start w:val="1"/>
      <w:numFmt w:val="lowerRoman"/>
      <w:lvlText w:val="%3."/>
      <w:lvlJc w:val="right"/>
      <w:pPr>
        <w:ind w:left="2160" w:hanging="180"/>
      </w:pPr>
    </w:lvl>
    <w:lvl w:ilvl="3" w:tplc="65FE3856">
      <w:start w:val="1"/>
      <w:numFmt w:val="decimal"/>
      <w:lvlText w:val="%4."/>
      <w:lvlJc w:val="left"/>
      <w:pPr>
        <w:ind w:left="2880" w:hanging="360"/>
      </w:pPr>
    </w:lvl>
    <w:lvl w:ilvl="4" w:tplc="C48E0EE4">
      <w:start w:val="1"/>
      <w:numFmt w:val="lowerLetter"/>
      <w:lvlText w:val="%5."/>
      <w:lvlJc w:val="left"/>
      <w:pPr>
        <w:ind w:left="3600" w:hanging="360"/>
      </w:pPr>
    </w:lvl>
    <w:lvl w:ilvl="5" w:tplc="858251C8">
      <w:start w:val="1"/>
      <w:numFmt w:val="lowerRoman"/>
      <w:lvlText w:val="%6."/>
      <w:lvlJc w:val="right"/>
      <w:pPr>
        <w:ind w:left="4320" w:hanging="180"/>
      </w:pPr>
    </w:lvl>
    <w:lvl w:ilvl="6" w:tplc="F188B904">
      <w:start w:val="1"/>
      <w:numFmt w:val="decimal"/>
      <w:lvlText w:val="%7."/>
      <w:lvlJc w:val="left"/>
      <w:pPr>
        <w:ind w:left="5040" w:hanging="360"/>
      </w:pPr>
    </w:lvl>
    <w:lvl w:ilvl="7" w:tplc="69C66824">
      <w:start w:val="1"/>
      <w:numFmt w:val="lowerLetter"/>
      <w:lvlText w:val="%8."/>
      <w:lvlJc w:val="left"/>
      <w:pPr>
        <w:ind w:left="5760" w:hanging="360"/>
      </w:pPr>
    </w:lvl>
    <w:lvl w:ilvl="8" w:tplc="AAC00B0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80578"/>
    <w:multiLevelType w:val="hybridMultilevel"/>
    <w:tmpl w:val="251AB796"/>
    <w:lvl w:ilvl="0" w:tplc="8862B882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7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8B70991"/>
    <w:multiLevelType w:val="hybridMultilevel"/>
    <w:tmpl w:val="E982C58E"/>
    <w:lvl w:ilvl="0" w:tplc="3CDE7230">
      <w:start w:val="1"/>
      <w:numFmt w:val="decimal"/>
      <w:pStyle w:val="Para10"/>
      <w:lvlText w:val="%1."/>
      <w:lvlJc w:val="left"/>
      <w:pPr>
        <w:ind w:left="2487" w:hanging="360"/>
      </w:pPr>
      <w:rPr>
        <w:rFonts w:hint="default"/>
        <w:b w:val="0"/>
        <w:bCs w:val="0"/>
      </w:rPr>
    </w:lvl>
    <w:lvl w:ilvl="1" w:tplc="5540CAA8">
      <w:start w:val="1"/>
      <w:numFmt w:val="lowerLetter"/>
      <w:lvlText w:val="(%2)"/>
      <w:lvlJc w:val="left"/>
      <w:pPr>
        <w:ind w:left="2487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B4581F40">
      <w:start w:val="1"/>
      <w:numFmt w:val="decimal"/>
      <w:lvlText w:val="%4."/>
      <w:lvlJc w:val="left"/>
      <w:pPr>
        <w:ind w:left="1710" w:hanging="360"/>
      </w:pPr>
      <w:rPr>
        <w:i w:val="0"/>
        <w:iCs w:val="0"/>
      </w:rPr>
    </w:lvl>
    <w:lvl w:ilvl="4" w:tplc="10090019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07050A9"/>
    <w:multiLevelType w:val="hybridMultilevel"/>
    <w:tmpl w:val="73AC1586"/>
    <w:lvl w:ilvl="0" w:tplc="377CF006">
      <w:start w:val="1"/>
      <w:numFmt w:val="decimal"/>
      <w:lvlText w:val="%1)"/>
      <w:lvlJc w:val="left"/>
      <w:pPr>
        <w:ind w:left="1080" w:hanging="360"/>
      </w:pPr>
    </w:lvl>
    <w:lvl w:ilvl="1" w:tplc="D48A2880">
      <w:start w:val="1"/>
      <w:numFmt w:val="decimal"/>
      <w:lvlText w:val="%2)"/>
      <w:lvlJc w:val="left"/>
      <w:pPr>
        <w:ind w:left="1080" w:hanging="360"/>
      </w:pPr>
    </w:lvl>
    <w:lvl w:ilvl="2" w:tplc="2C8417CA">
      <w:start w:val="1"/>
      <w:numFmt w:val="decimal"/>
      <w:lvlText w:val="%3)"/>
      <w:lvlJc w:val="left"/>
      <w:pPr>
        <w:ind w:left="1080" w:hanging="360"/>
      </w:pPr>
    </w:lvl>
    <w:lvl w:ilvl="3" w:tplc="F918C5EE">
      <w:start w:val="1"/>
      <w:numFmt w:val="decimal"/>
      <w:lvlText w:val="%4)"/>
      <w:lvlJc w:val="left"/>
      <w:pPr>
        <w:ind w:left="1080" w:hanging="360"/>
      </w:pPr>
    </w:lvl>
    <w:lvl w:ilvl="4" w:tplc="C9E87DF0">
      <w:start w:val="1"/>
      <w:numFmt w:val="decimal"/>
      <w:lvlText w:val="%5)"/>
      <w:lvlJc w:val="left"/>
      <w:pPr>
        <w:ind w:left="1080" w:hanging="360"/>
      </w:pPr>
    </w:lvl>
    <w:lvl w:ilvl="5" w:tplc="065C5924">
      <w:start w:val="1"/>
      <w:numFmt w:val="decimal"/>
      <w:lvlText w:val="%6)"/>
      <w:lvlJc w:val="left"/>
      <w:pPr>
        <w:ind w:left="1080" w:hanging="360"/>
      </w:pPr>
    </w:lvl>
    <w:lvl w:ilvl="6" w:tplc="4E72E570">
      <w:start w:val="1"/>
      <w:numFmt w:val="decimal"/>
      <w:lvlText w:val="%7)"/>
      <w:lvlJc w:val="left"/>
      <w:pPr>
        <w:ind w:left="1080" w:hanging="360"/>
      </w:pPr>
    </w:lvl>
    <w:lvl w:ilvl="7" w:tplc="8182D8D4">
      <w:start w:val="1"/>
      <w:numFmt w:val="decimal"/>
      <w:lvlText w:val="%8)"/>
      <w:lvlJc w:val="left"/>
      <w:pPr>
        <w:ind w:left="1080" w:hanging="360"/>
      </w:pPr>
    </w:lvl>
    <w:lvl w:ilvl="8" w:tplc="F1CEFBCE">
      <w:start w:val="1"/>
      <w:numFmt w:val="decimal"/>
      <w:lvlText w:val="%9)"/>
      <w:lvlJc w:val="left"/>
      <w:pPr>
        <w:ind w:left="1080" w:hanging="360"/>
      </w:pPr>
    </w:lvl>
  </w:abstractNum>
  <w:abstractNum w:abstractNumId="21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5A747F9"/>
    <w:multiLevelType w:val="hybridMultilevel"/>
    <w:tmpl w:val="A95A72F8"/>
    <w:lvl w:ilvl="0" w:tplc="5540CAA8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6B726FE"/>
    <w:multiLevelType w:val="hybridMultilevel"/>
    <w:tmpl w:val="F11202DC"/>
    <w:lvl w:ilvl="0" w:tplc="08A60150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FF494A"/>
    <w:multiLevelType w:val="hybridMultilevel"/>
    <w:tmpl w:val="B8C27F8A"/>
    <w:lvl w:ilvl="0" w:tplc="48DEED9E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0569B6"/>
    <w:multiLevelType w:val="hybridMultilevel"/>
    <w:tmpl w:val="6118466A"/>
    <w:lvl w:ilvl="0" w:tplc="5540CAA8">
      <w:start w:val="1"/>
      <w:numFmt w:val="lowerLetter"/>
      <w:lvlText w:val="%1)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num w:numId="1" w16cid:durableId="1196115928">
    <w:abstractNumId w:val="9"/>
  </w:num>
  <w:num w:numId="2" w16cid:durableId="1404179279">
    <w:abstractNumId w:val="19"/>
  </w:num>
  <w:num w:numId="3" w16cid:durableId="199905848">
    <w:abstractNumId w:val="21"/>
  </w:num>
  <w:num w:numId="4" w16cid:durableId="1691102427">
    <w:abstractNumId w:val="1"/>
  </w:num>
  <w:num w:numId="5" w16cid:durableId="1718771236">
    <w:abstractNumId w:val="2"/>
  </w:num>
  <w:num w:numId="6" w16cid:durableId="757563273">
    <w:abstractNumId w:val="2"/>
  </w:num>
  <w:num w:numId="7" w16cid:durableId="1943104643">
    <w:abstractNumId w:val="6"/>
  </w:num>
  <w:num w:numId="8" w16cid:durableId="819422964">
    <w:abstractNumId w:val="15"/>
  </w:num>
  <w:num w:numId="9" w16cid:durableId="1757287074">
    <w:abstractNumId w:val="18"/>
  </w:num>
  <w:num w:numId="10" w16cid:durableId="290747949">
    <w:abstractNumId w:val="17"/>
  </w:num>
  <w:num w:numId="11" w16cid:durableId="1508061231">
    <w:abstractNumId w:val="13"/>
  </w:num>
  <w:num w:numId="12" w16cid:durableId="130951629">
    <w:abstractNumId w:val="5"/>
  </w:num>
  <w:num w:numId="13" w16cid:durableId="1708680420">
    <w:abstractNumId w:val="5"/>
    <w:lvlOverride w:ilvl="0">
      <w:startOverride w:val="1"/>
    </w:lvlOverride>
  </w:num>
  <w:num w:numId="14" w16cid:durableId="325745491">
    <w:abstractNumId w:val="16"/>
  </w:num>
  <w:num w:numId="15" w16cid:durableId="1987052112">
    <w:abstractNumId w:val="16"/>
    <w:lvlOverride w:ilvl="0">
      <w:startOverride w:val="1"/>
    </w:lvlOverride>
  </w:num>
  <w:num w:numId="16" w16cid:durableId="1842619457">
    <w:abstractNumId w:val="19"/>
  </w:num>
  <w:num w:numId="17" w16cid:durableId="1419250242">
    <w:abstractNumId w:val="16"/>
    <w:lvlOverride w:ilvl="0">
      <w:startOverride w:val="1"/>
    </w:lvlOverride>
  </w:num>
  <w:num w:numId="18" w16cid:durableId="1088648037">
    <w:abstractNumId w:val="24"/>
  </w:num>
  <w:num w:numId="19" w16cid:durableId="247429851">
    <w:abstractNumId w:val="19"/>
    <w:lvlOverride w:ilvl="0">
      <w:startOverride w:val="1"/>
    </w:lvlOverride>
  </w:num>
  <w:num w:numId="20" w16cid:durableId="496190886">
    <w:abstractNumId w:val="19"/>
    <w:lvlOverride w:ilvl="0">
      <w:startOverride w:val="1"/>
    </w:lvlOverride>
  </w:num>
  <w:num w:numId="21" w16cid:durableId="164157316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5879850">
    <w:abstractNumId w:val="19"/>
    <w:lvlOverride w:ilvl="0">
      <w:startOverride w:val="3"/>
    </w:lvlOverride>
  </w:num>
  <w:num w:numId="23" w16cid:durableId="13574614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27346269">
    <w:abstractNumId w:val="3"/>
  </w:num>
  <w:num w:numId="25" w16cid:durableId="1610357454">
    <w:abstractNumId w:val="11"/>
  </w:num>
  <w:num w:numId="26" w16cid:durableId="2084528504">
    <w:abstractNumId w:val="19"/>
    <w:lvlOverride w:ilvl="0">
      <w:startOverride w:val="1"/>
    </w:lvlOverride>
  </w:num>
  <w:num w:numId="27" w16cid:durableId="646515547">
    <w:abstractNumId w:val="19"/>
  </w:num>
  <w:num w:numId="28" w16cid:durableId="677344045">
    <w:abstractNumId w:val="19"/>
  </w:num>
  <w:num w:numId="29" w16cid:durableId="1295869168">
    <w:abstractNumId w:val="19"/>
  </w:num>
  <w:num w:numId="30" w16cid:durableId="1755081764">
    <w:abstractNumId w:val="19"/>
  </w:num>
  <w:num w:numId="31" w16cid:durableId="1230963665">
    <w:abstractNumId w:val="19"/>
  </w:num>
  <w:num w:numId="32" w16cid:durableId="2130930617">
    <w:abstractNumId w:val="19"/>
  </w:num>
  <w:num w:numId="33" w16cid:durableId="591015060">
    <w:abstractNumId w:val="19"/>
  </w:num>
  <w:num w:numId="34" w16cid:durableId="1869873196">
    <w:abstractNumId w:val="19"/>
  </w:num>
  <w:num w:numId="35" w16cid:durableId="1974091690">
    <w:abstractNumId w:val="8"/>
  </w:num>
  <w:num w:numId="36" w16cid:durableId="1800486543">
    <w:abstractNumId w:val="9"/>
  </w:num>
  <w:num w:numId="37" w16cid:durableId="679820112">
    <w:abstractNumId w:val="9"/>
  </w:num>
  <w:num w:numId="38" w16cid:durableId="1086342837">
    <w:abstractNumId w:val="14"/>
  </w:num>
  <w:num w:numId="39" w16cid:durableId="4674047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25657219">
    <w:abstractNumId w:val="19"/>
    <w:lvlOverride w:ilvl="0">
      <w:startOverride w:val="1"/>
    </w:lvlOverride>
  </w:num>
  <w:num w:numId="41" w16cid:durableId="268320048">
    <w:abstractNumId w:val="19"/>
  </w:num>
  <w:num w:numId="42" w16cid:durableId="74397960">
    <w:abstractNumId w:val="19"/>
  </w:num>
  <w:num w:numId="43" w16cid:durableId="204679031">
    <w:abstractNumId w:val="19"/>
  </w:num>
  <w:num w:numId="44" w16cid:durableId="1400446720">
    <w:abstractNumId w:val="19"/>
  </w:num>
  <w:num w:numId="45" w16cid:durableId="279924266">
    <w:abstractNumId w:val="19"/>
  </w:num>
  <w:num w:numId="46" w16cid:durableId="1847859188">
    <w:abstractNumId w:val="19"/>
  </w:num>
  <w:num w:numId="47" w16cid:durableId="238911146">
    <w:abstractNumId w:val="12"/>
  </w:num>
  <w:num w:numId="48" w16cid:durableId="1065297732">
    <w:abstractNumId w:val="4"/>
  </w:num>
  <w:num w:numId="49" w16cid:durableId="1982802418">
    <w:abstractNumId w:val="0"/>
  </w:num>
  <w:num w:numId="50" w16cid:durableId="143353137">
    <w:abstractNumId w:val="19"/>
  </w:num>
  <w:num w:numId="51" w16cid:durableId="27723435">
    <w:abstractNumId w:val="19"/>
  </w:num>
  <w:num w:numId="52" w16cid:durableId="64768371">
    <w:abstractNumId w:val="19"/>
  </w:num>
  <w:num w:numId="53" w16cid:durableId="1096633247">
    <w:abstractNumId w:val="19"/>
  </w:num>
  <w:num w:numId="54" w16cid:durableId="1516534166">
    <w:abstractNumId w:val="10"/>
  </w:num>
  <w:num w:numId="55" w16cid:durableId="591664869">
    <w:abstractNumId w:val="7"/>
  </w:num>
  <w:num w:numId="56" w16cid:durableId="1814174675">
    <w:abstractNumId w:val="19"/>
  </w:num>
  <w:num w:numId="57" w16cid:durableId="225146572">
    <w:abstractNumId w:val="19"/>
  </w:num>
  <w:num w:numId="58" w16cid:durableId="1039862831">
    <w:abstractNumId w:val="22"/>
  </w:num>
  <w:num w:numId="59" w16cid:durableId="1459104965">
    <w:abstractNumId w:val="19"/>
  </w:num>
  <w:num w:numId="60" w16cid:durableId="1591893571">
    <w:abstractNumId w:val="19"/>
  </w:num>
  <w:num w:numId="61" w16cid:durableId="868640120">
    <w:abstractNumId w:val="19"/>
  </w:num>
  <w:num w:numId="62" w16cid:durableId="829178228">
    <w:abstractNumId w:val="19"/>
  </w:num>
  <w:num w:numId="63" w16cid:durableId="655692205">
    <w:abstractNumId w:val="25"/>
  </w:num>
  <w:num w:numId="64" w16cid:durableId="1007709999">
    <w:abstractNumId w:val="19"/>
  </w:num>
  <w:num w:numId="65" w16cid:durableId="1034960318">
    <w:abstractNumId w:val="19"/>
    <w:lvlOverride w:ilvl="0">
      <w:startOverride w:val="28"/>
    </w:lvlOverride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2D5"/>
    <w:rsid w:val="000008F6"/>
    <w:rsid w:val="00000EC2"/>
    <w:rsid w:val="000021E6"/>
    <w:rsid w:val="00003829"/>
    <w:rsid w:val="00004056"/>
    <w:rsid w:val="00006F3E"/>
    <w:rsid w:val="00007408"/>
    <w:rsid w:val="00007697"/>
    <w:rsid w:val="0001000B"/>
    <w:rsid w:val="00010AAA"/>
    <w:rsid w:val="00013651"/>
    <w:rsid w:val="00013E57"/>
    <w:rsid w:val="000144F8"/>
    <w:rsid w:val="00015D57"/>
    <w:rsid w:val="0001724D"/>
    <w:rsid w:val="00020E43"/>
    <w:rsid w:val="00021477"/>
    <w:rsid w:val="00021FCF"/>
    <w:rsid w:val="000227D3"/>
    <w:rsid w:val="00024639"/>
    <w:rsid w:val="00024967"/>
    <w:rsid w:val="00025630"/>
    <w:rsid w:val="00026672"/>
    <w:rsid w:val="00027265"/>
    <w:rsid w:val="000302D5"/>
    <w:rsid w:val="00030408"/>
    <w:rsid w:val="00031014"/>
    <w:rsid w:val="00033EDF"/>
    <w:rsid w:val="00033EF8"/>
    <w:rsid w:val="00034B92"/>
    <w:rsid w:val="00036D51"/>
    <w:rsid w:val="000375D0"/>
    <w:rsid w:val="00037992"/>
    <w:rsid w:val="00040598"/>
    <w:rsid w:val="000420C7"/>
    <w:rsid w:val="000437C8"/>
    <w:rsid w:val="00044504"/>
    <w:rsid w:val="00047206"/>
    <w:rsid w:val="00054107"/>
    <w:rsid w:val="00055DCE"/>
    <w:rsid w:val="0005651B"/>
    <w:rsid w:val="0005797F"/>
    <w:rsid w:val="00057CF7"/>
    <w:rsid w:val="000603B9"/>
    <w:rsid w:val="000613EE"/>
    <w:rsid w:val="000634F2"/>
    <w:rsid w:val="00063563"/>
    <w:rsid w:val="0006526D"/>
    <w:rsid w:val="000727DE"/>
    <w:rsid w:val="00073701"/>
    <w:rsid w:val="00073799"/>
    <w:rsid w:val="00074409"/>
    <w:rsid w:val="00081281"/>
    <w:rsid w:val="00081763"/>
    <w:rsid w:val="0008504E"/>
    <w:rsid w:val="0009061C"/>
    <w:rsid w:val="000911D4"/>
    <w:rsid w:val="000920E8"/>
    <w:rsid w:val="000A13CC"/>
    <w:rsid w:val="000A3A55"/>
    <w:rsid w:val="000B111D"/>
    <w:rsid w:val="000B1C15"/>
    <w:rsid w:val="000B40AE"/>
    <w:rsid w:val="000B47A5"/>
    <w:rsid w:val="000B4BEA"/>
    <w:rsid w:val="000B597F"/>
    <w:rsid w:val="000B68D7"/>
    <w:rsid w:val="000C0D62"/>
    <w:rsid w:val="000C4753"/>
    <w:rsid w:val="000C5BD9"/>
    <w:rsid w:val="000C66EE"/>
    <w:rsid w:val="000D4961"/>
    <w:rsid w:val="000D553D"/>
    <w:rsid w:val="000D7AAC"/>
    <w:rsid w:val="000E3889"/>
    <w:rsid w:val="000E39F3"/>
    <w:rsid w:val="000E3DD5"/>
    <w:rsid w:val="000E57DD"/>
    <w:rsid w:val="000E58AA"/>
    <w:rsid w:val="000E767D"/>
    <w:rsid w:val="000F2301"/>
    <w:rsid w:val="000F3E9C"/>
    <w:rsid w:val="000F4431"/>
    <w:rsid w:val="000F4A5A"/>
    <w:rsid w:val="000F5FBE"/>
    <w:rsid w:val="000F61D0"/>
    <w:rsid w:val="000F68A2"/>
    <w:rsid w:val="00102F27"/>
    <w:rsid w:val="0010534A"/>
    <w:rsid w:val="0010725D"/>
    <w:rsid w:val="0011078C"/>
    <w:rsid w:val="00110CB3"/>
    <w:rsid w:val="001119D9"/>
    <w:rsid w:val="00111B65"/>
    <w:rsid w:val="001121DB"/>
    <w:rsid w:val="00113E74"/>
    <w:rsid w:val="0011455D"/>
    <w:rsid w:val="00114D94"/>
    <w:rsid w:val="00117CE4"/>
    <w:rsid w:val="00120F6C"/>
    <w:rsid w:val="0012538C"/>
    <w:rsid w:val="001268CD"/>
    <w:rsid w:val="00127E0E"/>
    <w:rsid w:val="001312D9"/>
    <w:rsid w:val="00132581"/>
    <w:rsid w:val="001331D4"/>
    <w:rsid w:val="001339F6"/>
    <w:rsid w:val="00134D03"/>
    <w:rsid w:val="001352D0"/>
    <w:rsid w:val="0013664B"/>
    <w:rsid w:val="0013686F"/>
    <w:rsid w:val="001402A2"/>
    <w:rsid w:val="001405FB"/>
    <w:rsid w:val="00140EA2"/>
    <w:rsid w:val="00141D95"/>
    <w:rsid w:val="00144D3C"/>
    <w:rsid w:val="00145CA1"/>
    <w:rsid w:val="00145CBD"/>
    <w:rsid w:val="0014670D"/>
    <w:rsid w:val="0015075E"/>
    <w:rsid w:val="001507EC"/>
    <w:rsid w:val="00151FE3"/>
    <w:rsid w:val="001528F0"/>
    <w:rsid w:val="00152A6A"/>
    <w:rsid w:val="00154582"/>
    <w:rsid w:val="00155430"/>
    <w:rsid w:val="00157721"/>
    <w:rsid w:val="00160C29"/>
    <w:rsid w:val="0016134C"/>
    <w:rsid w:val="00162006"/>
    <w:rsid w:val="00162320"/>
    <w:rsid w:val="00163E98"/>
    <w:rsid w:val="001645C0"/>
    <w:rsid w:val="001649BF"/>
    <w:rsid w:val="00170C93"/>
    <w:rsid w:val="001710BF"/>
    <w:rsid w:val="00173BF7"/>
    <w:rsid w:val="00175850"/>
    <w:rsid w:val="0017710C"/>
    <w:rsid w:val="001814D9"/>
    <w:rsid w:val="00182806"/>
    <w:rsid w:val="00183FC8"/>
    <w:rsid w:val="00184909"/>
    <w:rsid w:val="0018696C"/>
    <w:rsid w:val="00186DA5"/>
    <w:rsid w:val="00187A09"/>
    <w:rsid w:val="00190567"/>
    <w:rsid w:val="001914B6"/>
    <w:rsid w:val="00192B8B"/>
    <w:rsid w:val="00193899"/>
    <w:rsid w:val="00194CD9"/>
    <w:rsid w:val="00197AB7"/>
    <w:rsid w:val="001A0716"/>
    <w:rsid w:val="001A0941"/>
    <w:rsid w:val="001A2082"/>
    <w:rsid w:val="001A5769"/>
    <w:rsid w:val="001B0423"/>
    <w:rsid w:val="001B2B44"/>
    <w:rsid w:val="001B4863"/>
    <w:rsid w:val="001B56DA"/>
    <w:rsid w:val="001C3C59"/>
    <w:rsid w:val="001C6320"/>
    <w:rsid w:val="001D1528"/>
    <w:rsid w:val="001D2393"/>
    <w:rsid w:val="001D4876"/>
    <w:rsid w:val="001D48DF"/>
    <w:rsid w:val="001D6831"/>
    <w:rsid w:val="001E11CA"/>
    <w:rsid w:val="001E369E"/>
    <w:rsid w:val="001E4435"/>
    <w:rsid w:val="001F0D05"/>
    <w:rsid w:val="001F2208"/>
    <w:rsid w:val="001F279E"/>
    <w:rsid w:val="001F2BFF"/>
    <w:rsid w:val="001F2D49"/>
    <w:rsid w:val="001F66B1"/>
    <w:rsid w:val="001F69CF"/>
    <w:rsid w:val="00201E83"/>
    <w:rsid w:val="00202BFD"/>
    <w:rsid w:val="00202FEA"/>
    <w:rsid w:val="002041F5"/>
    <w:rsid w:val="00205D85"/>
    <w:rsid w:val="002106D4"/>
    <w:rsid w:val="00214A61"/>
    <w:rsid w:val="00216FDD"/>
    <w:rsid w:val="0022059E"/>
    <w:rsid w:val="002210C4"/>
    <w:rsid w:val="00222146"/>
    <w:rsid w:val="00222AD9"/>
    <w:rsid w:val="00223065"/>
    <w:rsid w:val="00223E46"/>
    <w:rsid w:val="00224308"/>
    <w:rsid w:val="0022573D"/>
    <w:rsid w:val="00225988"/>
    <w:rsid w:val="00225EF0"/>
    <w:rsid w:val="002269A7"/>
    <w:rsid w:val="00227CC9"/>
    <w:rsid w:val="00230282"/>
    <w:rsid w:val="0023062B"/>
    <w:rsid w:val="002332B0"/>
    <w:rsid w:val="00233E76"/>
    <w:rsid w:val="00234395"/>
    <w:rsid w:val="0023488C"/>
    <w:rsid w:val="002356E8"/>
    <w:rsid w:val="00235F53"/>
    <w:rsid w:val="00237019"/>
    <w:rsid w:val="00244480"/>
    <w:rsid w:val="00251E0E"/>
    <w:rsid w:val="002529A9"/>
    <w:rsid w:val="00257643"/>
    <w:rsid w:val="00257B49"/>
    <w:rsid w:val="00262061"/>
    <w:rsid w:val="00263652"/>
    <w:rsid w:val="00267178"/>
    <w:rsid w:val="00271821"/>
    <w:rsid w:val="00272091"/>
    <w:rsid w:val="00273271"/>
    <w:rsid w:val="00274E51"/>
    <w:rsid w:val="00274F0C"/>
    <w:rsid w:val="002753A1"/>
    <w:rsid w:val="002757C3"/>
    <w:rsid w:val="0027631A"/>
    <w:rsid w:val="002766F8"/>
    <w:rsid w:val="00277C44"/>
    <w:rsid w:val="002815E3"/>
    <w:rsid w:val="00281A61"/>
    <w:rsid w:val="002827CF"/>
    <w:rsid w:val="00283CB5"/>
    <w:rsid w:val="00284B63"/>
    <w:rsid w:val="00284BF3"/>
    <w:rsid w:val="0028664D"/>
    <w:rsid w:val="0028711B"/>
    <w:rsid w:val="00287A3A"/>
    <w:rsid w:val="00287ED5"/>
    <w:rsid w:val="00290229"/>
    <w:rsid w:val="00293256"/>
    <w:rsid w:val="002970EB"/>
    <w:rsid w:val="002A256D"/>
    <w:rsid w:val="002A264A"/>
    <w:rsid w:val="002A2F99"/>
    <w:rsid w:val="002A5C85"/>
    <w:rsid w:val="002A5DA5"/>
    <w:rsid w:val="002A6B00"/>
    <w:rsid w:val="002A6BF1"/>
    <w:rsid w:val="002A76DD"/>
    <w:rsid w:val="002B00CA"/>
    <w:rsid w:val="002B04AC"/>
    <w:rsid w:val="002B0C7C"/>
    <w:rsid w:val="002B1203"/>
    <w:rsid w:val="002B1B5B"/>
    <w:rsid w:val="002B3679"/>
    <w:rsid w:val="002B4966"/>
    <w:rsid w:val="002B559C"/>
    <w:rsid w:val="002B717E"/>
    <w:rsid w:val="002B7AD1"/>
    <w:rsid w:val="002C0EC9"/>
    <w:rsid w:val="002C2927"/>
    <w:rsid w:val="002C4E13"/>
    <w:rsid w:val="002C5B8A"/>
    <w:rsid w:val="002C5F4D"/>
    <w:rsid w:val="002C7925"/>
    <w:rsid w:val="002D0248"/>
    <w:rsid w:val="002D0400"/>
    <w:rsid w:val="002D159C"/>
    <w:rsid w:val="002D2330"/>
    <w:rsid w:val="002D2878"/>
    <w:rsid w:val="002D3FF1"/>
    <w:rsid w:val="002D41B1"/>
    <w:rsid w:val="002D64B3"/>
    <w:rsid w:val="002D64F0"/>
    <w:rsid w:val="002D7002"/>
    <w:rsid w:val="002D7BFB"/>
    <w:rsid w:val="002D7DC5"/>
    <w:rsid w:val="002D7F33"/>
    <w:rsid w:val="002E0232"/>
    <w:rsid w:val="002E36D5"/>
    <w:rsid w:val="002E3C4E"/>
    <w:rsid w:val="002E43BD"/>
    <w:rsid w:val="002E4BE6"/>
    <w:rsid w:val="002E4E82"/>
    <w:rsid w:val="002E7B8B"/>
    <w:rsid w:val="002F3CA5"/>
    <w:rsid w:val="002F45FD"/>
    <w:rsid w:val="002F4B75"/>
    <w:rsid w:val="002F51D4"/>
    <w:rsid w:val="002F60C7"/>
    <w:rsid w:val="002F679E"/>
    <w:rsid w:val="002F767A"/>
    <w:rsid w:val="003004C2"/>
    <w:rsid w:val="00302F02"/>
    <w:rsid w:val="00303043"/>
    <w:rsid w:val="003038F2"/>
    <w:rsid w:val="00305248"/>
    <w:rsid w:val="00305F14"/>
    <w:rsid w:val="003073C3"/>
    <w:rsid w:val="0031046F"/>
    <w:rsid w:val="00310608"/>
    <w:rsid w:val="00311778"/>
    <w:rsid w:val="00312B57"/>
    <w:rsid w:val="003133DB"/>
    <w:rsid w:val="003136CD"/>
    <w:rsid w:val="003159C2"/>
    <w:rsid w:val="00316094"/>
    <w:rsid w:val="00317A65"/>
    <w:rsid w:val="00321429"/>
    <w:rsid w:val="00321764"/>
    <w:rsid w:val="00322120"/>
    <w:rsid w:val="00323949"/>
    <w:rsid w:val="00323F22"/>
    <w:rsid w:val="003240B5"/>
    <w:rsid w:val="003251F8"/>
    <w:rsid w:val="00326F0B"/>
    <w:rsid w:val="003279A3"/>
    <w:rsid w:val="00331031"/>
    <w:rsid w:val="0033139C"/>
    <w:rsid w:val="00332066"/>
    <w:rsid w:val="003322BA"/>
    <w:rsid w:val="0033260F"/>
    <w:rsid w:val="00332CF5"/>
    <w:rsid w:val="00334DB8"/>
    <w:rsid w:val="0033798A"/>
    <w:rsid w:val="0034136D"/>
    <w:rsid w:val="003413E7"/>
    <w:rsid w:val="00341B5C"/>
    <w:rsid w:val="00345E54"/>
    <w:rsid w:val="003476A9"/>
    <w:rsid w:val="00347B32"/>
    <w:rsid w:val="00351B40"/>
    <w:rsid w:val="00352DE4"/>
    <w:rsid w:val="00354EE0"/>
    <w:rsid w:val="00354FA1"/>
    <w:rsid w:val="00356B19"/>
    <w:rsid w:val="00357051"/>
    <w:rsid w:val="0036098E"/>
    <w:rsid w:val="00361231"/>
    <w:rsid w:val="003612F4"/>
    <w:rsid w:val="0036310B"/>
    <w:rsid w:val="003634B9"/>
    <w:rsid w:val="003648C5"/>
    <w:rsid w:val="00364CEB"/>
    <w:rsid w:val="00365477"/>
    <w:rsid w:val="00365494"/>
    <w:rsid w:val="00366499"/>
    <w:rsid w:val="00370BED"/>
    <w:rsid w:val="00371449"/>
    <w:rsid w:val="00373A6A"/>
    <w:rsid w:val="00373CE0"/>
    <w:rsid w:val="00375254"/>
    <w:rsid w:val="003773FD"/>
    <w:rsid w:val="00377A40"/>
    <w:rsid w:val="00380397"/>
    <w:rsid w:val="003816E4"/>
    <w:rsid w:val="00381789"/>
    <w:rsid w:val="00381F72"/>
    <w:rsid w:val="00382686"/>
    <w:rsid w:val="00382777"/>
    <w:rsid w:val="0038303C"/>
    <w:rsid w:val="003835B5"/>
    <w:rsid w:val="00385757"/>
    <w:rsid w:val="00386142"/>
    <w:rsid w:val="003869FA"/>
    <w:rsid w:val="00391DF7"/>
    <w:rsid w:val="00391F7B"/>
    <w:rsid w:val="00397027"/>
    <w:rsid w:val="003A0064"/>
    <w:rsid w:val="003A2A28"/>
    <w:rsid w:val="003A44A3"/>
    <w:rsid w:val="003A45B8"/>
    <w:rsid w:val="003A467E"/>
    <w:rsid w:val="003A4716"/>
    <w:rsid w:val="003A6A80"/>
    <w:rsid w:val="003A7375"/>
    <w:rsid w:val="003B0C56"/>
    <w:rsid w:val="003B269A"/>
    <w:rsid w:val="003B2B49"/>
    <w:rsid w:val="003B3FF3"/>
    <w:rsid w:val="003B58B7"/>
    <w:rsid w:val="003B6837"/>
    <w:rsid w:val="003C05DC"/>
    <w:rsid w:val="003C0C9F"/>
    <w:rsid w:val="003C0FF2"/>
    <w:rsid w:val="003C1E7B"/>
    <w:rsid w:val="003C5640"/>
    <w:rsid w:val="003C5835"/>
    <w:rsid w:val="003C61C2"/>
    <w:rsid w:val="003C65DC"/>
    <w:rsid w:val="003C6F10"/>
    <w:rsid w:val="003C6F5A"/>
    <w:rsid w:val="003D0858"/>
    <w:rsid w:val="003D1D3A"/>
    <w:rsid w:val="003D40C5"/>
    <w:rsid w:val="003D73A3"/>
    <w:rsid w:val="003D76C2"/>
    <w:rsid w:val="003E110A"/>
    <w:rsid w:val="003E2B66"/>
    <w:rsid w:val="003E5CD6"/>
    <w:rsid w:val="003E77BA"/>
    <w:rsid w:val="003F1726"/>
    <w:rsid w:val="003F1EA8"/>
    <w:rsid w:val="003F2667"/>
    <w:rsid w:val="003F428E"/>
    <w:rsid w:val="003F66FD"/>
    <w:rsid w:val="003F6C8A"/>
    <w:rsid w:val="004000A1"/>
    <w:rsid w:val="00400421"/>
    <w:rsid w:val="00407078"/>
    <w:rsid w:val="0041056B"/>
    <w:rsid w:val="00410CC1"/>
    <w:rsid w:val="00412D7C"/>
    <w:rsid w:val="0041429B"/>
    <w:rsid w:val="004155A3"/>
    <w:rsid w:val="0042420B"/>
    <w:rsid w:val="0042424A"/>
    <w:rsid w:val="00425E12"/>
    <w:rsid w:val="00431129"/>
    <w:rsid w:val="00431827"/>
    <w:rsid w:val="00432266"/>
    <w:rsid w:val="004335E2"/>
    <w:rsid w:val="004359BD"/>
    <w:rsid w:val="00435A96"/>
    <w:rsid w:val="00436DE6"/>
    <w:rsid w:val="00437B57"/>
    <w:rsid w:val="00441AB0"/>
    <w:rsid w:val="004428A6"/>
    <w:rsid w:val="00445EF1"/>
    <w:rsid w:val="0044786C"/>
    <w:rsid w:val="00450222"/>
    <w:rsid w:val="00451C4A"/>
    <w:rsid w:val="00453D62"/>
    <w:rsid w:val="0045547C"/>
    <w:rsid w:val="00455BDD"/>
    <w:rsid w:val="00456109"/>
    <w:rsid w:val="00460211"/>
    <w:rsid w:val="004603B0"/>
    <w:rsid w:val="004603CB"/>
    <w:rsid w:val="004607B9"/>
    <w:rsid w:val="00460E52"/>
    <w:rsid w:val="004632E1"/>
    <w:rsid w:val="004641A1"/>
    <w:rsid w:val="00467CC8"/>
    <w:rsid w:val="004701EE"/>
    <w:rsid w:val="00471A9F"/>
    <w:rsid w:val="0047276F"/>
    <w:rsid w:val="004739E1"/>
    <w:rsid w:val="00474228"/>
    <w:rsid w:val="0047549E"/>
    <w:rsid w:val="00481B36"/>
    <w:rsid w:val="00483E66"/>
    <w:rsid w:val="0048497C"/>
    <w:rsid w:val="00484A14"/>
    <w:rsid w:val="00484A69"/>
    <w:rsid w:val="00484C8C"/>
    <w:rsid w:val="004857E0"/>
    <w:rsid w:val="00491955"/>
    <w:rsid w:val="00491B8D"/>
    <w:rsid w:val="00491C1B"/>
    <w:rsid w:val="004921B1"/>
    <w:rsid w:val="0049342F"/>
    <w:rsid w:val="00496EA6"/>
    <w:rsid w:val="00497622"/>
    <w:rsid w:val="00497712"/>
    <w:rsid w:val="00497C9E"/>
    <w:rsid w:val="004A0336"/>
    <w:rsid w:val="004A0768"/>
    <w:rsid w:val="004A1ECD"/>
    <w:rsid w:val="004A25C7"/>
    <w:rsid w:val="004A2A2D"/>
    <w:rsid w:val="004A3211"/>
    <w:rsid w:val="004A33D1"/>
    <w:rsid w:val="004A3813"/>
    <w:rsid w:val="004A434D"/>
    <w:rsid w:val="004A5150"/>
    <w:rsid w:val="004A61ED"/>
    <w:rsid w:val="004A7425"/>
    <w:rsid w:val="004A7A73"/>
    <w:rsid w:val="004A7BD5"/>
    <w:rsid w:val="004A7BFD"/>
    <w:rsid w:val="004B0FCC"/>
    <w:rsid w:val="004B23A6"/>
    <w:rsid w:val="004B385C"/>
    <w:rsid w:val="004B4616"/>
    <w:rsid w:val="004B4A80"/>
    <w:rsid w:val="004B5FB9"/>
    <w:rsid w:val="004C1254"/>
    <w:rsid w:val="004C12FC"/>
    <w:rsid w:val="004C1A3B"/>
    <w:rsid w:val="004C1F76"/>
    <w:rsid w:val="004C251F"/>
    <w:rsid w:val="004C2EF5"/>
    <w:rsid w:val="004C4D98"/>
    <w:rsid w:val="004C52C2"/>
    <w:rsid w:val="004C5A99"/>
    <w:rsid w:val="004C721B"/>
    <w:rsid w:val="004D01BF"/>
    <w:rsid w:val="004D03DB"/>
    <w:rsid w:val="004D1A79"/>
    <w:rsid w:val="004D3825"/>
    <w:rsid w:val="004D65EF"/>
    <w:rsid w:val="004D744A"/>
    <w:rsid w:val="004E3599"/>
    <w:rsid w:val="004E4AA1"/>
    <w:rsid w:val="004E6838"/>
    <w:rsid w:val="004F1F76"/>
    <w:rsid w:val="004F263E"/>
    <w:rsid w:val="004F2DA5"/>
    <w:rsid w:val="004F44B7"/>
    <w:rsid w:val="004F5F74"/>
    <w:rsid w:val="004F630B"/>
    <w:rsid w:val="004F6D35"/>
    <w:rsid w:val="004F6F97"/>
    <w:rsid w:val="0050096C"/>
    <w:rsid w:val="00501CD1"/>
    <w:rsid w:val="00502BAF"/>
    <w:rsid w:val="00503FB2"/>
    <w:rsid w:val="00504070"/>
    <w:rsid w:val="0050519E"/>
    <w:rsid w:val="00505620"/>
    <w:rsid w:val="005073D5"/>
    <w:rsid w:val="00512C94"/>
    <w:rsid w:val="00514064"/>
    <w:rsid w:val="0051469D"/>
    <w:rsid w:val="00516998"/>
    <w:rsid w:val="005176DA"/>
    <w:rsid w:val="00517B20"/>
    <w:rsid w:val="00522758"/>
    <w:rsid w:val="005248C6"/>
    <w:rsid w:val="00524D45"/>
    <w:rsid w:val="00524D49"/>
    <w:rsid w:val="0053010C"/>
    <w:rsid w:val="0053049D"/>
    <w:rsid w:val="00533203"/>
    <w:rsid w:val="0053431D"/>
    <w:rsid w:val="0053602E"/>
    <w:rsid w:val="00537248"/>
    <w:rsid w:val="005373B8"/>
    <w:rsid w:val="0054081D"/>
    <w:rsid w:val="005409E0"/>
    <w:rsid w:val="00540F22"/>
    <w:rsid w:val="0054124F"/>
    <w:rsid w:val="00542CBB"/>
    <w:rsid w:val="00543263"/>
    <w:rsid w:val="00544763"/>
    <w:rsid w:val="005469DE"/>
    <w:rsid w:val="00550F83"/>
    <w:rsid w:val="00551407"/>
    <w:rsid w:val="00551EB2"/>
    <w:rsid w:val="0055213A"/>
    <w:rsid w:val="005524E5"/>
    <w:rsid w:val="00553122"/>
    <w:rsid w:val="005534B5"/>
    <w:rsid w:val="00553B19"/>
    <w:rsid w:val="005540F0"/>
    <w:rsid w:val="005547F9"/>
    <w:rsid w:val="00561218"/>
    <w:rsid w:val="00561E2C"/>
    <w:rsid w:val="00562436"/>
    <w:rsid w:val="0056406B"/>
    <w:rsid w:val="005642EF"/>
    <w:rsid w:val="00565A53"/>
    <w:rsid w:val="0057033E"/>
    <w:rsid w:val="00571E2D"/>
    <w:rsid w:val="00575917"/>
    <w:rsid w:val="005820BC"/>
    <w:rsid w:val="00586051"/>
    <w:rsid w:val="00587997"/>
    <w:rsid w:val="00591050"/>
    <w:rsid w:val="0059123B"/>
    <w:rsid w:val="005931D7"/>
    <w:rsid w:val="00593544"/>
    <w:rsid w:val="00594F2F"/>
    <w:rsid w:val="005961C5"/>
    <w:rsid w:val="00596243"/>
    <w:rsid w:val="00597748"/>
    <w:rsid w:val="00597DCE"/>
    <w:rsid w:val="005A14A5"/>
    <w:rsid w:val="005A1528"/>
    <w:rsid w:val="005A206E"/>
    <w:rsid w:val="005A2168"/>
    <w:rsid w:val="005B22B0"/>
    <w:rsid w:val="005B23B8"/>
    <w:rsid w:val="005B36B3"/>
    <w:rsid w:val="005B3707"/>
    <w:rsid w:val="005B76EB"/>
    <w:rsid w:val="005C0A6E"/>
    <w:rsid w:val="005C164B"/>
    <w:rsid w:val="005C521A"/>
    <w:rsid w:val="005D2BD5"/>
    <w:rsid w:val="005D367B"/>
    <w:rsid w:val="005D63BA"/>
    <w:rsid w:val="005D68E1"/>
    <w:rsid w:val="005D6B39"/>
    <w:rsid w:val="005E0702"/>
    <w:rsid w:val="005E09AF"/>
    <w:rsid w:val="005E0DC1"/>
    <w:rsid w:val="005E24AD"/>
    <w:rsid w:val="005E2605"/>
    <w:rsid w:val="005E2D2F"/>
    <w:rsid w:val="005E31CF"/>
    <w:rsid w:val="005E3C93"/>
    <w:rsid w:val="005E680C"/>
    <w:rsid w:val="005F0639"/>
    <w:rsid w:val="005F2076"/>
    <w:rsid w:val="005F2DF3"/>
    <w:rsid w:val="005F3140"/>
    <w:rsid w:val="005F3CE1"/>
    <w:rsid w:val="005F5564"/>
    <w:rsid w:val="006042B2"/>
    <w:rsid w:val="00604872"/>
    <w:rsid w:val="00606756"/>
    <w:rsid w:val="00612235"/>
    <w:rsid w:val="00612599"/>
    <w:rsid w:val="0061645B"/>
    <w:rsid w:val="0061646C"/>
    <w:rsid w:val="0061675C"/>
    <w:rsid w:val="006211B4"/>
    <w:rsid w:val="00623FD1"/>
    <w:rsid w:val="00625142"/>
    <w:rsid w:val="0062599D"/>
    <w:rsid w:val="00630136"/>
    <w:rsid w:val="0063192F"/>
    <w:rsid w:val="00632DBE"/>
    <w:rsid w:val="00636EC5"/>
    <w:rsid w:val="00640B28"/>
    <w:rsid w:val="00642DAC"/>
    <w:rsid w:val="0064374A"/>
    <w:rsid w:val="00644DAA"/>
    <w:rsid w:val="00646B3E"/>
    <w:rsid w:val="0064741F"/>
    <w:rsid w:val="006503F4"/>
    <w:rsid w:val="0065065D"/>
    <w:rsid w:val="00652495"/>
    <w:rsid w:val="00653261"/>
    <w:rsid w:val="006548C9"/>
    <w:rsid w:val="00654BD1"/>
    <w:rsid w:val="006550B0"/>
    <w:rsid w:val="0065669B"/>
    <w:rsid w:val="00656F04"/>
    <w:rsid w:val="00657ED6"/>
    <w:rsid w:val="00660A19"/>
    <w:rsid w:val="00660B83"/>
    <w:rsid w:val="00661CEB"/>
    <w:rsid w:val="006654F8"/>
    <w:rsid w:val="00665744"/>
    <w:rsid w:val="00665AA0"/>
    <w:rsid w:val="00666507"/>
    <w:rsid w:val="00666F02"/>
    <w:rsid w:val="006710E2"/>
    <w:rsid w:val="00671D00"/>
    <w:rsid w:val="0067306A"/>
    <w:rsid w:val="00673D26"/>
    <w:rsid w:val="006752E6"/>
    <w:rsid w:val="00676FBF"/>
    <w:rsid w:val="00681617"/>
    <w:rsid w:val="006816A2"/>
    <w:rsid w:val="00682E81"/>
    <w:rsid w:val="006838CA"/>
    <w:rsid w:val="00684B92"/>
    <w:rsid w:val="00690FA5"/>
    <w:rsid w:val="00691196"/>
    <w:rsid w:val="006930E3"/>
    <w:rsid w:val="006939DB"/>
    <w:rsid w:val="00697248"/>
    <w:rsid w:val="006A0BB7"/>
    <w:rsid w:val="006A55B6"/>
    <w:rsid w:val="006A6897"/>
    <w:rsid w:val="006B03DE"/>
    <w:rsid w:val="006B293D"/>
    <w:rsid w:val="006B4F29"/>
    <w:rsid w:val="006B51A8"/>
    <w:rsid w:val="006B60E7"/>
    <w:rsid w:val="006B62D3"/>
    <w:rsid w:val="006B6479"/>
    <w:rsid w:val="006B69F3"/>
    <w:rsid w:val="006C06C9"/>
    <w:rsid w:val="006C12A4"/>
    <w:rsid w:val="006C3138"/>
    <w:rsid w:val="006C3333"/>
    <w:rsid w:val="006C480E"/>
    <w:rsid w:val="006C62BC"/>
    <w:rsid w:val="006D09EC"/>
    <w:rsid w:val="006D0C08"/>
    <w:rsid w:val="006D0D09"/>
    <w:rsid w:val="006D2944"/>
    <w:rsid w:val="006D3C87"/>
    <w:rsid w:val="006D4A10"/>
    <w:rsid w:val="006D4A44"/>
    <w:rsid w:val="006E1170"/>
    <w:rsid w:val="006E1C94"/>
    <w:rsid w:val="006E2656"/>
    <w:rsid w:val="006E4294"/>
    <w:rsid w:val="006E4AC8"/>
    <w:rsid w:val="006E4FCD"/>
    <w:rsid w:val="006E79FB"/>
    <w:rsid w:val="006F0909"/>
    <w:rsid w:val="006F1959"/>
    <w:rsid w:val="006F4832"/>
    <w:rsid w:val="006F7298"/>
    <w:rsid w:val="00700802"/>
    <w:rsid w:val="007020CD"/>
    <w:rsid w:val="00704513"/>
    <w:rsid w:val="00705B75"/>
    <w:rsid w:val="00705D90"/>
    <w:rsid w:val="0070674F"/>
    <w:rsid w:val="00706772"/>
    <w:rsid w:val="00706840"/>
    <w:rsid w:val="00707C10"/>
    <w:rsid w:val="0071026C"/>
    <w:rsid w:val="00711446"/>
    <w:rsid w:val="0071146C"/>
    <w:rsid w:val="00711C49"/>
    <w:rsid w:val="00712753"/>
    <w:rsid w:val="007138E8"/>
    <w:rsid w:val="00714A61"/>
    <w:rsid w:val="00715CD0"/>
    <w:rsid w:val="00720030"/>
    <w:rsid w:val="00720FF5"/>
    <w:rsid w:val="0072285D"/>
    <w:rsid w:val="00724001"/>
    <w:rsid w:val="0072722F"/>
    <w:rsid w:val="0073232E"/>
    <w:rsid w:val="007326C4"/>
    <w:rsid w:val="00733582"/>
    <w:rsid w:val="00734CD6"/>
    <w:rsid w:val="007354F9"/>
    <w:rsid w:val="00736EFB"/>
    <w:rsid w:val="00737F62"/>
    <w:rsid w:val="0074027E"/>
    <w:rsid w:val="007411A3"/>
    <w:rsid w:val="0074245C"/>
    <w:rsid w:val="007426D1"/>
    <w:rsid w:val="00744C57"/>
    <w:rsid w:val="00744E31"/>
    <w:rsid w:val="00750788"/>
    <w:rsid w:val="00754149"/>
    <w:rsid w:val="00755752"/>
    <w:rsid w:val="00755F5B"/>
    <w:rsid w:val="007617DB"/>
    <w:rsid w:val="00762912"/>
    <w:rsid w:val="00762CD9"/>
    <w:rsid w:val="00762E80"/>
    <w:rsid w:val="00763408"/>
    <w:rsid w:val="00763DA6"/>
    <w:rsid w:val="00765C04"/>
    <w:rsid w:val="00770A83"/>
    <w:rsid w:val="00770D91"/>
    <w:rsid w:val="00771236"/>
    <w:rsid w:val="00771ECB"/>
    <w:rsid w:val="00772BB0"/>
    <w:rsid w:val="00775349"/>
    <w:rsid w:val="0077566A"/>
    <w:rsid w:val="0077671F"/>
    <w:rsid w:val="0078058E"/>
    <w:rsid w:val="007807E6"/>
    <w:rsid w:val="00780E7C"/>
    <w:rsid w:val="00781D22"/>
    <w:rsid w:val="0078290E"/>
    <w:rsid w:val="007831AD"/>
    <w:rsid w:val="007833E8"/>
    <w:rsid w:val="007846E9"/>
    <w:rsid w:val="00784E2C"/>
    <w:rsid w:val="00785393"/>
    <w:rsid w:val="00787F77"/>
    <w:rsid w:val="00790962"/>
    <w:rsid w:val="00793991"/>
    <w:rsid w:val="00793F7A"/>
    <w:rsid w:val="00793FC0"/>
    <w:rsid w:val="007947A1"/>
    <w:rsid w:val="007A3663"/>
    <w:rsid w:val="007A38C4"/>
    <w:rsid w:val="007A3B42"/>
    <w:rsid w:val="007A5840"/>
    <w:rsid w:val="007A7247"/>
    <w:rsid w:val="007B06E5"/>
    <w:rsid w:val="007B3D23"/>
    <w:rsid w:val="007B43AB"/>
    <w:rsid w:val="007B6DB6"/>
    <w:rsid w:val="007C0B5E"/>
    <w:rsid w:val="007C0DD6"/>
    <w:rsid w:val="007C6CA8"/>
    <w:rsid w:val="007C77BC"/>
    <w:rsid w:val="007C7C04"/>
    <w:rsid w:val="007D03DB"/>
    <w:rsid w:val="007D43D8"/>
    <w:rsid w:val="007D4FFB"/>
    <w:rsid w:val="007D6AFF"/>
    <w:rsid w:val="007D774F"/>
    <w:rsid w:val="007E0A56"/>
    <w:rsid w:val="007E1612"/>
    <w:rsid w:val="007E1D89"/>
    <w:rsid w:val="007E23C0"/>
    <w:rsid w:val="007E47FB"/>
    <w:rsid w:val="007E4CEA"/>
    <w:rsid w:val="007E5C08"/>
    <w:rsid w:val="007E6F37"/>
    <w:rsid w:val="007E796D"/>
    <w:rsid w:val="007F1606"/>
    <w:rsid w:val="007F1B78"/>
    <w:rsid w:val="007F3B67"/>
    <w:rsid w:val="007F57D2"/>
    <w:rsid w:val="007F7EC7"/>
    <w:rsid w:val="00801F5C"/>
    <w:rsid w:val="008034FB"/>
    <w:rsid w:val="00803ED2"/>
    <w:rsid w:val="0080480D"/>
    <w:rsid w:val="0080586B"/>
    <w:rsid w:val="008061EC"/>
    <w:rsid w:val="00806A19"/>
    <w:rsid w:val="00807CF2"/>
    <w:rsid w:val="00813157"/>
    <w:rsid w:val="0081417F"/>
    <w:rsid w:val="008145E5"/>
    <w:rsid w:val="00814638"/>
    <w:rsid w:val="00817E6B"/>
    <w:rsid w:val="00820DE0"/>
    <w:rsid w:val="008214B7"/>
    <w:rsid w:val="008245B4"/>
    <w:rsid w:val="00824749"/>
    <w:rsid w:val="0082508A"/>
    <w:rsid w:val="00826C91"/>
    <w:rsid w:val="00831315"/>
    <w:rsid w:val="00831520"/>
    <w:rsid w:val="0083413D"/>
    <w:rsid w:val="00835202"/>
    <w:rsid w:val="008352FA"/>
    <w:rsid w:val="00836877"/>
    <w:rsid w:val="00836BAA"/>
    <w:rsid w:val="0084102A"/>
    <w:rsid w:val="008414BF"/>
    <w:rsid w:val="00850537"/>
    <w:rsid w:val="0085589D"/>
    <w:rsid w:val="008578E6"/>
    <w:rsid w:val="00860B7D"/>
    <w:rsid w:val="00861578"/>
    <w:rsid w:val="00861FDC"/>
    <w:rsid w:val="00864119"/>
    <w:rsid w:val="00864B3E"/>
    <w:rsid w:val="00867032"/>
    <w:rsid w:val="00867375"/>
    <w:rsid w:val="0087066E"/>
    <w:rsid w:val="0087374C"/>
    <w:rsid w:val="008740DE"/>
    <w:rsid w:val="00874541"/>
    <w:rsid w:val="00874CF6"/>
    <w:rsid w:val="008815A3"/>
    <w:rsid w:val="00882FDC"/>
    <w:rsid w:val="0088312D"/>
    <w:rsid w:val="008835C9"/>
    <w:rsid w:val="008908F2"/>
    <w:rsid w:val="0089130D"/>
    <w:rsid w:val="00891F64"/>
    <w:rsid w:val="00892575"/>
    <w:rsid w:val="00897327"/>
    <w:rsid w:val="008976FB"/>
    <w:rsid w:val="008A1777"/>
    <w:rsid w:val="008A39E0"/>
    <w:rsid w:val="008A4371"/>
    <w:rsid w:val="008B0EB5"/>
    <w:rsid w:val="008B1626"/>
    <w:rsid w:val="008B1C33"/>
    <w:rsid w:val="008B222B"/>
    <w:rsid w:val="008B2245"/>
    <w:rsid w:val="008B4A60"/>
    <w:rsid w:val="008B4C09"/>
    <w:rsid w:val="008B50F1"/>
    <w:rsid w:val="008B54D4"/>
    <w:rsid w:val="008B7BFF"/>
    <w:rsid w:val="008B7DCB"/>
    <w:rsid w:val="008B7FEC"/>
    <w:rsid w:val="008C01B0"/>
    <w:rsid w:val="008C24C0"/>
    <w:rsid w:val="008C36A5"/>
    <w:rsid w:val="008C5096"/>
    <w:rsid w:val="008C5757"/>
    <w:rsid w:val="008D03EA"/>
    <w:rsid w:val="008D1F62"/>
    <w:rsid w:val="008D51EC"/>
    <w:rsid w:val="008D5F96"/>
    <w:rsid w:val="008D6B9A"/>
    <w:rsid w:val="008D6CDD"/>
    <w:rsid w:val="008D6E05"/>
    <w:rsid w:val="008E0581"/>
    <w:rsid w:val="008E3E12"/>
    <w:rsid w:val="008E5219"/>
    <w:rsid w:val="008E5ECF"/>
    <w:rsid w:val="008E6D58"/>
    <w:rsid w:val="008E7941"/>
    <w:rsid w:val="008E7A7C"/>
    <w:rsid w:val="008F12CC"/>
    <w:rsid w:val="008F147D"/>
    <w:rsid w:val="008F2055"/>
    <w:rsid w:val="008F23BB"/>
    <w:rsid w:val="008F2939"/>
    <w:rsid w:val="008F4401"/>
    <w:rsid w:val="008F6D36"/>
    <w:rsid w:val="009006B6"/>
    <w:rsid w:val="0090140F"/>
    <w:rsid w:val="00901425"/>
    <w:rsid w:val="00903D15"/>
    <w:rsid w:val="009045B4"/>
    <w:rsid w:val="00906B7C"/>
    <w:rsid w:val="009072EC"/>
    <w:rsid w:val="00910F22"/>
    <w:rsid w:val="009115FC"/>
    <w:rsid w:val="00914B69"/>
    <w:rsid w:val="009157A8"/>
    <w:rsid w:val="00915AE9"/>
    <w:rsid w:val="0091603A"/>
    <w:rsid w:val="00917A3A"/>
    <w:rsid w:val="00917D66"/>
    <w:rsid w:val="00920654"/>
    <w:rsid w:val="0092186D"/>
    <w:rsid w:val="00921A5D"/>
    <w:rsid w:val="00922139"/>
    <w:rsid w:val="00923098"/>
    <w:rsid w:val="009234AA"/>
    <w:rsid w:val="00924BEE"/>
    <w:rsid w:val="00925D96"/>
    <w:rsid w:val="00927272"/>
    <w:rsid w:val="00931227"/>
    <w:rsid w:val="0093143E"/>
    <w:rsid w:val="00931BFF"/>
    <w:rsid w:val="00935461"/>
    <w:rsid w:val="0093705F"/>
    <w:rsid w:val="00940EF2"/>
    <w:rsid w:val="00943CC8"/>
    <w:rsid w:val="00944B89"/>
    <w:rsid w:val="00944C27"/>
    <w:rsid w:val="009464CD"/>
    <w:rsid w:val="00946F85"/>
    <w:rsid w:val="00947E5D"/>
    <w:rsid w:val="00951E0B"/>
    <w:rsid w:val="0095231E"/>
    <w:rsid w:val="0095325C"/>
    <w:rsid w:val="0095422F"/>
    <w:rsid w:val="0095545A"/>
    <w:rsid w:val="00956616"/>
    <w:rsid w:val="00957964"/>
    <w:rsid w:val="0096033A"/>
    <w:rsid w:val="0096185D"/>
    <w:rsid w:val="00961FD1"/>
    <w:rsid w:val="0096271F"/>
    <w:rsid w:val="00962D0E"/>
    <w:rsid w:val="00963293"/>
    <w:rsid w:val="00966F7B"/>
    <w:rsid w:val="009679EF"/>
    <w:rsid w:val="00967D21"/>
    <w:rsid w:val="00967FC0"/>
    <w:rsid w:val="00970F0D"/>
    <w:rsid w:val="0097137B"/>
    <w:rsid w:val="00971725"/>
    <w:rsid w:val="0097221E"/>
    <w:rsid w:val="00972A7B"/>
    <w:rsid w:val="00973F39"/>
    <w:rsid w:val="00977028"/>
    <w:rsid w:val="00977334"/>
    <w:rsid w:val="0098009D"/>
    <w:rsid w:val="0098041B"/>
    <w:rsid w:val="00982031"/>
    <w:rsid w:val="00983031"/>
    <w:rsid w:val="0098404C"/>
    <w:rsid w:val="009841CF"/>
    <w:rsid w:val="009843F2"/>
    <w:rsid w:val="00984E5E"/>
    <w:rsid w:val="00985E64"/>
    <w:rsid w:val="00985E93"/>
    <w:rsid w:val="009861AA"/>
    <w:rsid w:val="009868F0"/>
    <w:rsid w:val="009877FA"/>
    <w:rsid w:val="009912FA"/>
    <w:rsid w:val="00992212"/>
    <w:rsid w:val="00992C25"/>
    <w:rsid w:val="00992D7A"/>
    <w:rsid w:val="00992E8A"/>
    <w:rsid w:val="00994FDA"/>
    <w:rsid w:val="0099506F"/>
    <w:rsid w:val="00995DDC"/>
    <w:rsid w:val="009960C1"/>
    <w:rsid w:val="00997A34"/>
    <w:rsid w:val="009A04A1"/>
    <w:rsid w:val="009A445A"/>
    <w:rsid w:val="009A6AE4"/>
    <w:rsid w:val="009B11DC"/>
    <w:rsid w:val="009B1D9E"/>
    <w:rsid w:val="009B2A68"/>
    <w:rsid w:val="009B2B75"/>
    <w:rsid w:val="009B4164"/>
    <w:rsid w:val="009B4E26"/>
    <w:rsid w:val="009B7C71"/>
    <w:rsid w:val="009C01EA"/>
    <w:rsid w:val="009C0F52"/>
    <w:rsid w:val="009C10A4"/>
    <w:rsid w:val="009C1114"/>
    <w:rsid w:val="009C1157"/>
    <w:rsid w:val="009C31BF"/>
    <w:rsid w:val="009C66A5"/>
    <w:rsid w:val="009C7000"/>
    <w:rsid w:val="009D5AD9"/>
    <w:rsid w:val="009D71B1"/>
    <w:rsid w:val="009E2684"/>
    <w:rsid w:val="009E2DD5"/>
    <w:rsid w:val="009E73C4"/>
    <w:rsid w:val="009F00CD"/>
    <w:rsid w:val="009F0A4E"/>
    <w:rsid w:val="009F1500"/>
    <w:rsid w:val="009F3929"/>
    <w:rsid w:val="009F3ADA"/>
    <w:rsid w:val="009F3E70"/>
    <w:rsid w:val="009F6B80"/>
    <w:rsid w:val="00A01F1A"/>
    <w:rsid w:val="00A022C2"/>
    <w:rsid w:val="00A026EB"/>
    <w:rsid w:val="00A049E3"/>
    <w:rsid w:val="00A0595E"/>
    <w:rsid w:val="00A11B7C"/>
    <w:rsid w:val="00A11ED2"/>
    <w:rsid w:val="00A121D3"/>
    <w:rsid w:val="00A132E7"/>
    <w:rsid w:val="00A158A1"/>
    <w:rsid w:val="00A164DB"/>
    <w:rsid w:val="00A16542"/>
    <w:rsid w:val="00A16A32"/>
    <w:rsid w:val="00A22B41"/>
    <w:rsid w:val="00A240D0"/>
    <w:rsid w:val="00A24B04"/>
    <w:rsid w:val="00A30068"/>
    <w:rsid w:val="00A30FB8"/>
    <w:rsid w:val="00A3102A"/>
    <w:rsid w:val="00A31FC2"/>
    <w:rsid w:val="00A332BF"/>
    <w:rsid w:val="00A33D73"/>
    <w:rsid w:val="00A33F8D"/>
    <w:rsid w:val="00A35D0A"/>
    <w:rsid w:val="00A36AB4"/>
    <w:rsid w:val="00A3740E"/>
    <w:rsid w:val="00A378D0"/>
    <w:rsid w:val="00A4102E"/>
    <w:rsid w:val="00A4207A"/>
    <w:rsid w:val="00A42A15"/>
    <w:rsid w:val="00A449DE"/>
    <w:rsid w:val="00A471AF"/>
    <w:rsid w:val="00A479B6"/>
    <w:rsid w:val="00A546CF"/>
    <w:rsid w:val="00A54FA0"/>
    <w:rsid w:val="00A551A3"/>
    <w:rsid w:val="00A56CD4"/>
    <w:rsid w:val="00A610D8"/>
    <w:rsid w:val="00A616D0"/>
    <w:rsid w:val="00A61F57"/>
    <w:rsid w:val="00A63D15"/>
    <w:rsid w:val="00A647FD"/>
    <w:rsid w:val="00A65074"/>
    <w:rsid w:val="00A654D4"/>
    <w:rsid w:val="00A756BC"/>
    <w:rsid w:val="00A76A8F"/>
    <w:rsid w:val="00A770A1"/>
    <w:rsid w:val="00A80C63"/>
    <w:rsid w:val="00A84047"/>
    <w:rsid w:val="00A85977"/>
    <w:rsid w:val="00A85A7B"/>
    <w:rsid w:val="00A866B2"/>
    <w:rsid w:val="00A905C3"/>
    <w:rsid w:val="00A926A7"/>
    <w:rsid w:val="00A92CF2"/>
    <w:rsid w:val="00A94367"/>
    <w:rsid w:val="00A96B21"/>
    <w:rsid w:val="00AA1696"/>
    <w:rsid w:val="00AA1852"/>
    <w:rsid w:val="00AA1EDA"/>
    <w:rsid w:val="00AA31BE"/>
    <w:rsid w:val="00AA36F8"/>
    <w:rsid w:val="00AA5F7A"/>
    <w:rsid w:val="00AB0B49"/>
    <w:rsid w:val="00AB142D"/>
    <w:rsid w:val="00AB19B0"/>
    <w:rsid w:val="00AB2EA8"/>
    <w:rsid w:val="00AB5291"/>
    <w:rsid w:val="00AB5678"/>
    <w:rsid w:val="00AB714C"/>
    <w:rsid w:val="00AC0070"/>
    <w:rsid w:val="00AC1BB9"/>
    <w:rsid w:val="00AC2622"/>
    <w:rsid w:val="00AC2F9C"/>
    <w:rsid w:val="00AC4C5C"/>
    <w:rsid w:val="00AC54D6"/>
    <w:rsid w:val="00AC5A9A"/>
    <w:rsid w:val="00AD023A"/>
    <w:rsid w:val="00AD38F4"/>
    <w:rsid w:val="00AD4EF9"/>
    <w:rsid w:val="00AE18B0"/>
    <w:rsid w:val="00AE1A95"/>
    <w:rsid w:val="00AE46AC"/>
    <w:rsid w:val="00AE63B5"/>
    <w:rsid w:val="00AE65F1"/>
    <w:rsid w:val="00AE7552"/>
    <w:rsid w:val="00AF03AB"/>
    <w:rsid w:val="00AF04FE"/>
    <w:rsid w:val="00AF1E04"/>
    <w:rsid w:val="00AF2776"/>
    <w:rsid w:val="00AF45A2"/>
    <w:rsid w:val="00AF4914"/>
    <w:rsid w:val="00AF4A09"/>
    <w:rsid w:val="00AF553E"/>
    <w:rsid w:val="00AF6587"/>
    <w:rsid w:val="00AF7621"/>
    <w:rsid w:val="00AF7F3C"/>
    <w:rsid w:val="00B00D1B"/>
    <w:rsid w:val="00B0118A"/>
    <w:rsid w:val="00B01A3B"/>
    <w:rsid w:val="00B0205C"/>
    <w:rsid w:val="00B0384D"/>
    <w:rsid w:val="00B0408E"/>
    <w:rsid w:val="00B052EA"/>
    <w:rsid w:val="00B0577B"/>
    <w:rsid w:val="00B06109"/>
    <w:rsid w:val="00B068BC"/>
    <w:rsid w:val="00B07907"/>
    <w:rsid w:val="00B1141D"/>
    <w:rsid w:val="00B11529"/>
    <w:rsid w:val="00B11534"/>
    <w:rsid w:val="00B12123"/>
    <w:rsid w:val="00B178D7"/>
    <w:rsid w:val="00B17954"/>
    <w:rsid w:val="00B17E71"/>
    <w:rsid w:val="00B2222D"/>
    <w:rsid w:val="00B2281E"/>
    <w:rsid w:val="00B233B6"/>
    <w:rsid w:val="00B238AA"/>
    <w:rsid w:val="00B24895"/>
    <w:rsid w:val="00B25210"/>
    <w:rsid w:val="00B26B45"/>
    <w:rsid w:val="00B304EF"/>
    <w:rsid w:val="00B338DE"/>
    <w:rsid w:val="00B33F5C"/>
    <w:rsid w:val="00B3637E"/>
    <w:rsid w:val="00B364ED"/>
    <w:rsid w:val="00B36EA9"/>
    <w:rsid w:val="00B370D7"/>
    <w:rsid w:val="00B37A1D"/>
    <w:rsid w:val="00B40CE5"/>
    <w:rsid w:val="00B436D1"/>
    <w:rsid w:val="00B44C7F"/>
    <w:rsid w:val="00B46619"/>
    <w:rsid w:val="00B47002"/>
    <w:rsid w:val="00B47771"/>
    <w:rsid w:val="00B54944"/>
    <w:rsid w:val="00B54BFC"/>
    <w:rsid w:val="00B55185"/>
    <w:rsid w:val="00B558A8"/>
    <w:rsid w:val="00B5634C"/>
    <w:rsid w:val="00B5686C"/>
    <w:rsid w:val="00B56C6E"/>
    <w:rsid w:val="00B56EA7"/>
    <w:rsid w:val="00B604E1"/>
    <w:rsid w:val="00B60947"/>
    <w:rsid w:val="00B613D2"/>
    <w:rsid w:val="00B62D4B"/>
    <w:rsid w:val="00B72206"/>
    <w:rsid w:val="00B722F0"/>
    <w:rsid w:val="00B72407"/>
    <w:rsid w:val="00B726E4"/>
    <w:rsid w:val="00B73D03"/>
    <w:rsid w:val="00B75412"/>
    <w:rsid w:val="00B76649"/>
    <w:rsid w:val="00B773A3"/>
    <w:rsid w:val="00B85878"/>
    <w:rsid w:val="00B85917"/>
    <w:rsid w:val="00B86F22"/>
    <w:rsid w:val="00B91D1D"/>
    <w:rsid w:val="00B9206A"/>
    <w:rsid w:val="00B92346"/>
    <w:rsid w:val="00B93925"/>
    <w:rsid w:val="00B963AC"/>
    <w:rsid w:val="00BA0641"/>
    <w:rsid w:val="00BA16A5"/>
    <w:rsid w:val="00BA19EA"/>
    <w:rsid w:val="00BA42B4"/>
    <w:rsid w:val="00BA5842"/>
    <w:rsid w:val="00BA68A1"/>
    <w:rsid w:val="00BA7437"/>
    <w:rsid w:val="00BB060B"/>
    <w:rsid w:val="00BB112F"/>
    <w:rsid w:val="00BB2F23"/>
    <w:rsid w:val="00BB3C53"/>
    <w:rsid w:val="00BB4129"/>
    <w:rsid w:val="00BB4481"/>
    <w:rsid w:val="00BB4FD4"/>
    <w:rsid w:val="00BB7D79"/>
    <w:rsid w:val="00BC0035"/>
    <w:rsid w:val="00BC06FA"/>
    <w:rsid w:val="00BC3B6D"/>
    <w:rsid w:val="00BC3DCB"/>
    <w:rsid w:val="00BC4461"/>
    <w:rsid w:val="00BC4F85"/>
    <w:rsid w:val="00BC6FA6"/>
    <w:rsid w:val="00BC753F"/>
    <w:rsid w:val="00BC7EDC"/>
    <w:rsid w:val="00BD057F"/>
    <w:rsid w:val="00BD0642"/>
    <w:rsid w:val="00BD0AD7"/>
    <w:rsid w:val="00BD205E"/>
    <w:rsid w:val="00BD2C75"/>
    <w:rsid w:val="00BD319B"/>
    <w:rsid w:val="00BD73A6"/>
    <w:rsid w:val="00BE0D85"/>
    <w:rsid w:val="00BE13B9"/>
    <w:rsid w:val="00BE1722"/>
    <w:rsid w:val="00BE677B"/>
    <w:rsid w:val="00BE6A7E"/>
    <w:rsid w:val="00BE7960"/>
    <w:rsid w:val="00BF0089"/>
    <w:rsid w:val="00BF5A97"/>
    <w:rsid w:val="00BF60B0"/>
    <w:rsid w:val="00BF6B04"/>
    <w:rsid w:val="00BF70BA"/>
    <w:rsid w:val="00C006C6"/>
    <w:rsid w:val="00C01D3F"/>
    <w:rsid w:val="00C01DC2"/>
    <w:rsid w:val="00C0374B"/>
    <w:rsid w:val="00C05576"/>
    <w:rsid w:val="00C071DA"/>
    <w:rsid w:val="00C07B3C"/>
    <w:rsid w:val="00C10477"/>
    <w:rsid w:val="00C10BE5"/>
    <w:rsid w:val="00C10F82"/>
    <w:rsid w:val="00C1101E"/>
    <w:rsid w:val="00C11695"/>
    <w:rsid w:val="00C1332A"/>
    <w:rsid w:val="00C147DB"/>
    <w:rsid w:val="00C17B00"/>
    <w:rsid w:val="00C204FF"/>
    <w:rsid w:val="00C208C6"/>
    <w:rsid w:val="00C20A83"/>
    <w:rsid w:val="00C2354A"/>
    <w:rsid w:val="00C23A13"/>
    <w:rsid w:val="00C24E99"/>
    <w:rsid w:val="00C2529F"/>
    <w:rsid w:val="00C25A29"/>
    <w:rsid w:val="00C263C4"/>
    <w:rsid w:val="00C26B50"/>
    <w:rsid w:val="00C30DD2"/>
    <w:rsid w:val="00C30DFF"/>
    <w:rsid w:val="00C31302"/>
    <w:rsid w:val="00C33186"/>
    <w:rsid w:val="00C33724"/>
    <w:rsid w:val="00C33C2D"/>
    <w:rsid w:val="00C36A33"/>
    <w:rsid w:val="00C36C51"/>
    <w:rsid w:val="00C374D4"/>
    <w:rsid w:val="00C41782"/>
    <w:rsid w:val="00C42F7C"/>
    <w:rsid w:val="00C4405F"/>
    <w:rsid w:val="00C47452"/>
    <w:rsid w:val="00C50856"/>
    <w:rsid w:val="00C50C88"/>
    <w:rsid w:val="00C51EB2"/>
    <w:rsid w:val="00C5208B"/>
    <w:rsid w:val="00C52A25"/>
    <w:rsid w:val="00C52F00"/>
    <w:rsid w:val="00C5425C"/>
    <w:rsid w:val="00C54518"/>
    <w:rsid w:val="00C54DE2"/>
    <w:rsid w:val="00C55931"/>
    <w:rsid w:val="00C55A49"/>
    <w:rsid w:val="00C55C65"/>
    <w:rsid w:val="00C601C6"/>
    <w:rsid w:val="00C612A8"/>
    <w:rsid w:val="00C61F17"/>
    <w:rsid w:val="00C66424"/>
    <w:rsid w:val="00C70225"/>
    <w:rsid w:val="00C71A68"/>
    <w:rsid w:val="00C72919"/>
    <w:rsid w:val="00C7670A"/>
    <w:rsid w:val="00C81614"/>
    <w:rsid w:val="00C819F5"/>
    <w:rsid w:val="00C82732"/>
    <w:rsid w:val="00C82FCA"/>
    <w:rsid w:val="00C8470C"/>
    <w:rsid w:val="00C848C6"/>
    <w:rsid w:val="00C859D1"/>
    <w:rsid w:val="00C87C6A"/>
    <w:rsid w:val="00C9077A"/>
    <w:rsid w:val="00C91380"/>
    <w:rsid w:val="00C91E2C"/>
    <w:rsid w:val="00C9235D"/>
    <w:rsid w:val="00C92566"/>
    <w:rsid w:val="00C93900"/>
    <w:rsid w:val="00C94C37"/>
    <w:rsid w:val="00CA3671"/>
    <w:rsid w:val="00CA3989"/>
    <w:rsid w:val="00CA5627"/>
    <w:rsid w:val="00CA62F1"/>
    <w:rsid w:val="00CB01DF"/>
    <w:rsid w:val="00CB0FD5"/>
    <w:rsid w:val="00CB4118"/>
    <w:rsid w:val="00CB5BD7"/>
    <w:rsid w:val="00CB616E"/>
    <w:rsid w:val="00CC0F16"/>
    <w:rsid w:val="00CC1B7A"/>
    <w:rsid w:val="00CC21BC"/>
    <w:rsid w:val="00CC271D"/>
    <w:rsid w:val="00CC2DB8"/>
    <w:rsid w:val="00CC2FC7"/>
    <w:rsid w:val="00CC3FBD"/>
    <w:rsid w:val="00CC450E"/>
    <w:rsid w:val="00CC7F68"/>
    <w:rsid w:val="00CD053E"/>
    <w:rsid w:val="00CD1F4F"/>
    <w:rsid w:val="00CD3CB6"/>
    <w:rsid w:val="00CD47AA"/>
    <w:rsid w:val="00CD5518"/>
    <w:rsid w:val="00CD773E"/>
    <w:rsid w:val="00CD7777"/>
    <w:rsid w:val="00CE07C6"/>
    <w:rsid w:val="00CE36CE"/>
    <w:rsid w:val="00CE3A47"/>
    <w:rsid w:val="00CE444C"/>
    <w:rsid w:val="00CE5D9C"/>
    <w:rsid w:val="00CF00CC"/>
    <w:rsid w:val="00CF01C7"/>
    <w:rsid w:val="00CF3E85"/>
    <w:rsid w:val="00CF5C7E"/>
    <w:rsid w:val="00CF64F3"/>
    <w:rsid w:val="00CF6EA3"/>
    <w:rsid w:val="00CF70AB"/>
    <w:rsid w:val="00CF780C"/>
    <w:rsid w:val="00CF788E"/>
    <w:rsid w:val="00D01066"/>
    <w:rsid w:val="00D01938"/>
    <w:rsid w:val="00D027EA"/>
    <w:rsid w:val="00D03BBC"/>
    <w:rsid w:val="00D045EE"/>
    <w:rsid w:val="00D07412"/>
    <w:rsid w:val="00D160C4"/>
    <w:rsid w:val="00D162E1"/>
    <w:rsid w:val="00D163F5"/>
    <w:rsid w:val="00D16B91"/>
    <w:rsid w:val="00D20228"/>
    <w:rsid w:val="00D2193E"/>
    <w:rsid w:val="00D21E5E"/>
    <w:rsid w:val="00D22071"/>
    <w:rsid w:val="00D2459A"/>
    <w:rsid w:val="00D251F2"/>
    <w:rsid w:val="00D25512"/>
    <w:rsid w:val="00D3059B"/>
    <w:rsid w:val="00D30AC5"/>
    <w:rsid w:val="00D30B3D"/>
    <w:rsid w:val="00D3309F"/>
    <w:rsid w:val="00D343FD"/>
    <w:rsid w:val="00D35409"/>
    <w:rsid w:val="00D36629"/>
    <w:rsid w:val="00D369AD"/>
    <w:rsid w:val="00D37155"/>
    <w:rsid w:val="00D37679"/>
    <w:rsid w:val="00D3769D"/>
    <w:rsid w:val="00D37EAB"/>
    <w:rsid w:val="00D402AA"/>
    <w:rsid w:val="00D406E3"/>
    <w:rsid w:val="00D407C3"/>
    <w:rsid w:val="00D43A17"/>
    <w:rsid w:val="00D43E97"/>
    <w:rsid w:val="00D4744F"/>
    <w:rsid w:val="00D508D2"/>
    <w:rsid w:val="00D524EA"/>
    <w:rsid w:val="00D53C66"/>
    <w:rsid w:val="00D547A7"/>
    <w:rsid w:val="00D54AF3"/>
    <w:rsid w:val="00D54B52"/>
    <w:rsid w:val="00D5613B"/>
    <w:rsid w:val="00D56AEC"/>
    <w:rsid w:val="00D60046"/>
    <w:rsid w:val="00D62018"/>
    <w:rsid w:val="00D62307"/>
    <w:rsid w:val="00D62A9D"/>
    <w:rsid w:val="00D639BB"/>
    <w:rsid w:val="00D63F22"/>
    <w:rsid w:val="00D645C5"/>
    <w:rsid w:val="00D6478D"/>
    <w:rsid w:val="00D64B1E"/>
    <w:rsid w:val="00D65E38"/>
    <w:rsid w:val="00D66017"/>
    <w:rsid w:val="00D67B0D"/>
    <w:rsid w:val="00D70332"/>
    <w:rsid w:val="00D706A2"/>
    <w:rsid w:val="00D71A74"/>
    <w:rsid w:val="00D71FFB"/>
    <w:rsid w:val="00D7352B"/>
    <w:rsid w:val="00D76F7B"/>
    <w:rsid w:val="00D771B3"/>
    <w:rsid w:val="00D8016B"/>
    <w:rsid w:val="00D80724"/>
    <w:rsid w:val="00D80783"/>
    <w:rsid w:val="00D82518"/>
    <w:rsid w:val="00D82587"/>
    <w:rsid w:val="00D833CB"/>
    <w:rsid w:val="00D83F89"/>
    <w:rsid w:val="00D85E8B"/>
    <w:rsid w:val="00D90EA1"/>
    <w:rsid w:val="00D92DE5"/>
    <w:rsid w:val="00D9330B"/>
    <w:rsid w:val="00D94103"/>
    <w:rsid w:val="00D948E4"/>
    <w:rsid w:val="00D97609"/>
    <w:rsid w:val="00D9764F"/>
    <w:rsid w:val="00D97D08"/>
    <w:rsid w:val="00DA135F"/>
    <w:rsid w:val="00DA377D"/>
    <w:rsid w:val="00DA6448"/>
    <w:rsid w:val="00DA666A"/>
    <w:rsid w:val="00DB0D3D"/>
    <w:rsid w:val="00DB3674"/>
    <w:rsid w:val="00DB41F6"/>
    <w:rsid w:val="00DB7669"/>
    <w:rsid w:val="00DC0E2B"/>
    <w:rsid w:val="00DC1E3A"/>
    <w:rsid w:val="00DC305A"/>
    <w:rsid w:val="00DC7557"/>
    <w:rsid w:val="00DC76D5"/>
    <w:rsid w:val="00DC7988"/>
    <w:rsid w:val="00DD0641"/>
    <w:rsid w:val="00DD27B2"/>
    <w:rsid w:val="00DD2CB6"/>
    <w:rsid w:val="00DD4EAE"/>
    <w:rsid w:val="00DD5E51"/>
    <w:rsid w:val="00DD7554"/>
    <w:rsid w:val="00DD7AAF"/>
    <w:rsid w:val="00DE0599"/>
    <w:rsid w:val="00DE149B"/>
    <w:rsid w:val="00DE1E4E"/>
    <w:rsid w:val="00DE2986"/>
    <w:rsid w:val="00DE33A7"/>
    <w:rsid w:val="00DE3A14"/>
    <w:rsid w:val="00DE3F86"/>
    <w:rsid w:val="00DE6058"/>
    <w:rsid w:val="00DE715C"/>
    <w:rsid w:val="00DE72F6"/>
    <w:rsid w:val="00DE79A2"/>
    <w:rsid w:val="00DF07D5"/>
    <w:rsid w:val="00DF10A8"/>
    <w:rsid w:val="00DF2ADC"/>
    <w:rsid w:val="00DF339C"/>
    <w:rsid w:val="00DF4CBE"/>
    <w:rsid w:val="00DF6B74"/>
    <w:rsid w:val="00DF7587"/>
    <w:rsid w:val="00E03DCE"/>
    <w:rsid w:val="00E04399"/>
    <w:rsid w:val="00E04EDF"/>
    <w:rsid w:val="00E059C2"/>
    <w:rsid w:val="00E05FCF"/>
    <w:rsid w:val="00E06173"/>
    <w:rsid w:val="00E071B7"/>
    <w:rsid w:val="00E10AF9"/>
    <w:rsid w:val="00E13A57"/>
    <w:rsid w:val="00E13E28"/>
    <w:rsid w:val="00E1559C"/>
    <w:rsid w:val="00E1597C"/>
    <w:rsid w:val="00E16690"/>
    <w:rsid w:val="00E16EC8"/>
    <w:rsid w:val="00E17605"/>
    <w:rsid w:val="00E208E8"/>
    <w:rsid w:val="00E209B2"/>
    <w:rsid w:val="00E22438"/>
    <w:rsid w:val="00E235D8"/>
    <w:rsid w:val="00E270D1"/>
    <w:rsid w:val="00E27BF4"/>
    <w:rsid w:val="00E31691"/>
    <w:rsid w:val="00E316AB"/>
    <w:rsid w:val="00E32947"/>
    <w:rsid w:val="00E33AF6"/>
    <w:rsid w:val="00E35315"/>
    <w:rsid w:val="00E36163"/>
    <w:rsid w:val="00E36352"/>
    <w:rsid w:val="00E417B6"/>
    <w:rsid w:val="00E42863"/>
    <w:rsid w:val="00E42A64"/>
    <w:rsid w:val="00E43C18"/>
    <w:rsid w:val="00E44467"/>
    <w:rsid w:val="00E44D13"/>
    <w:rsid w:val="00E45091"/>
    <w:rsid w:val="00E45F76"/>
    <w:rsid w:val="00E47E62"/>
    <w:rsid w:val="00E47E65"/>
    <w:rsid w:val="00E51B6C"/>
    <w:rsid w:val="00E51D6C"/>
    <w:rsid w:val="00E52A75"/>
    <w:rsid w:val="00E5411B"/>
    <w:rsid w:val="00E54286"/>
    <w:rsid w:val="00E54979"/>
    <w:rsid w:val="00E54C26"/>
    <w:rsid w:val="00E54FE3"/>
    <w:rsid w:val="00E55E34"/>
    <w:rsid w:val="00E56532"/>
    <w:rsid w:val="00E57E22"/>
    <w:rsid w:val="00E602DE"/>
    <w:rsid w:val="00E64BAE"/>
    <w:rsid w:val="00E6558C"/>
    <w:rsid w:val="00E65A30"/>
    <w:rsid w:val="00E66143"/>
    <w:rsid w:val="00E6623F"/>
    <w:rsid w:val="00E665D0"/>
    <w:rsid w:val="00E67AD4"/>
    <w:rsid w:val="00E720ED"/>
    <w:rsid w:val="00E75599"/>
    <w:rsid w:val="00E76C6B"/>
    <w:rsid w:val="00E77CB3"/>
    <w:rsid w:val="00E800D0"/>
    <w:rsid w:val="00E80298"/>
    <w:rsid w:val="00E81767"/>
    <w:rsid w:val="00E81D72"/>
    <w:rsid w:val="00E8329A"/>
    <w:rsid w:val="00E85158"/>
    <w:rsid w:val="00E85688"/>
    <w:rsid w:val="00E85B84"/>
    <w:rsid w:val="00E86385"/>
    <w:rsid w:val="00E86E24"/>
    <w:rsid w:val="00E90FE6"/>
    <w:rsid w:val="00E9135F"/>
    <w:rsid w:val="00E91EA7"/>
    <w:rsid w:val="00E92077"/>
    <w:rsid w:val="00E9273E"/>
    <w:rsid w:val="00E93F3D"/>
    <w:rsid w:val="00EA330B"/>
    <w:rsid w:val="00EA3620"/>
    <w:rsid w:val="00EA5DE5"/>
    <w:rsid w:val="00EA7560"/>
    <w:rsid w:val="00EB0376"/>
    <w:rsid w:val="00EB1BD3"/>
    <w:rsid w:val="00EB3D94"/>
    <w:rsid w:val="00EB4ABC"/>
    <w:rsid w:val="00EB58E0"/>
    <w:rsid w:val="00EB5998"/>
    <w:rsid w:val="00EB757C"/>
    <w:rsid w:val="00EB7846"/>
    <w:rsid w:val="00EB797D"/>
    <w:rsid w:val="00EC0812"/>
    <w:rsid w:val="00EC082F"/>
    <w:rsid w:val="00EC12FC"/>
    <w:rsid w:val="00EC1D6D"/>
    <w:rsid w:val="00EC2BB2"/>
    <w:rsid w:val="00EC4407"/>
    <w:rsid w:val="00EC5EB9"/>
    <w:rsid w:val="00ED1066"/>
    <w:rsid w:val="00ED371A"/>
    <w:rsid w:val="00ED3849"/>
    <w:rsid w:val="00ED4AD8"/>
    <w:rsid w:val="00ED61C2"/>
    <w:rsid w:val="00ED6437"/>
    <w:rsid w:val="00ED6E76"/>
    <w:rsid w:val="00EE187D"/>
    <w:rsid w:val="00EE1910"/>
    <w:rsid w:val="00EE1984"/>
    <w:rsid w:val="00EE2027"/>
    <w:rsid w:val="00EE3C71"/>
    <w:rsid w:val="00EE4346"/>
    <w:rsid w:val="00EE5129"/>
    <w:rsid w:val="00EE655E"/>
    <w:rsid w:val="00EE6BD6"/>
    <w:rsid w:val="00EF00F2"/>
    <w:rsid w:val="00EF1F47"/>
    <w:rsid w:val="00EF23DF"/>
    <w:rsid w:val="00EF43CC"/>
    <w:rsid w:val="00EF441D"/>
    <w:rsid w:val="00EF479A"/>
    <w:rsid w:val="00EF4D28"/>
    <w:rsid w:val="00EF568B"/>
    <w:rsid w:val="00F00284"/>
    <w:rsid w:val="00F00C27"/>
    <w:rsid w:val="00F01DD4"/>
    <w:rsid w:val="00F0285B"/>
    <w:rsid w:val="00F03480"/>
    <w:rsid w:val="00F05A15"/>
    <w:rsid w:val="00F10307"/>
    <w:rsid w:val="00F107CC"/>
    <w:rsid w:val="00F11F38"/>
    <w:rsid w:val="00F13625"/>
    <w:rsid w:val="00F1471C"/>
    <w:rsid w:val="00F148D9"/>
    <w:rsid w:val="00F15247"/>
    <w:rsid w:val="00F15337"/>
    <w:rsid w:val="00F15B39"/>
    <w:rsid w:val="00F15B4B"/>
    <w:rsid w:val="00F16A91"/>
    <w:rsid w:val="00F21311"/>
    <w:rsid w:val="00F23E85"/>
    <w:rsid w:val="00F24CD5"/>
    <w:rsid w:val="00F258FB"/>
    <w:rsid w:val="00F26665"/>
    <w:rsid w:val="00F27716"/>
    <w:rsid w:val="00F30B78"/>
    <w:rsid w:val="00F31F6D"/>
    <w:rsid w:val="00F34C5F"/>
    <w:rsid w:val="00F357F5"/>
    <w:rsid w:val="00F42A85"/>
    <w:rsid w:val="00F43766"/>
    <w:rsid w:val="00F43BFB"/>
    <w:rsid w:val="00F44186"/>
    <w:rsid w:val="00F4474B"/>
    <w:rsid w:val="00F44C26"/>
    <w:rsid w:val="00F453CF"/>
    <w:rsid w:val="00F45954"/>
    <w:rsid w:val="00F45DDC"/>
    <w:rsid w:val="00F45FBA"/>
    <w:rsid w:val="00F4723F"/>
    <w:rsid w:val="00F475E8"/>
    <w:rsid w:val="00F47724"/>
    <w:rsid w:val="00F522CA"/>
    <w:rsid w:val="00F57E59"/>
    <w:rsid w:val="00F60221"/>
    <w:rsid w:val="00F60576"/>
    <w:rsid w:val="00F60C19"/>
    <w:rsid w:val="00F61304"/>
    <w:rsid w:val="00F61EF4"/>
    <w:rsid w:val="00F64AA6"/>
    <w:rsid w:val="00F64DB8"/>
    <w:rsid w:val="00F65FEF"/>
    <w:rsid w:val="00F6646E"/>
    <w:rsid w:val="00F72790"/>
    <w:rsid w:val="00F7384D"/>
    <w:rsid w:val="00F738A2"/>
    <w:rsid w:val="00F73E15"/>
    <w:rsid w:val="00F75DE4"/>
    <w:rsid w:val="00F76098"/>
    <w:rsid w:val="00F7678C"/>
    <w:rsid w:val="00F773D4"/>
    <w:rsid w:val="00F8072B"/>
    <w:rsid w:val="00F8184A"/>
    <w:rsid w:val="00F82BEB"/>
    <w:rsid w:val="00F84D42"/>
    <w:rsid w:val="00F84F90"/>
    <w:rsid w:val="00F85FD1"/>
    <w:rsid w:val="00F86313"/>
    <w:rsid w:val="00F8692F"/>
    <w:rsid w:val="00F86B5F"/>
    <w:rsid w:val="00F939B0"/>
    <w:rsid w:val="00F943EE"/>
    <w:rsid w:val="00F956DA"/>
    <w:rsid w:val="00F95C38"/>
    <w:rsid w:val="00F95D5A"/>
    <w:rsid w:val="00F96145"/>
    <w:rsid w:val="00F96C47"/>
    <w:rsid w:val="00FA0E67"/>
    <w:rsid w:val="00FA15A8"/>
    <w:rsid w:val="00FA18C9"/>
    <w:rsid w:val="00FA23B6"/>
    <w:rsid w:val="00FA2B1D"/>
    <w:rsid w:val="00FA4B38"/>
    <w:rsid w:val="00FA61C5"/>
    <w:rsid w:val="00FB0900"/>
    <w:rsid w:val="00FB10F5"/>
    <w:rsid w:val="00FB1E18"/>
    <w:rsid w:val="00FB22ED"/>
    <w:rsid w:val="00FB2AFD"/>
    <w:rsid w:val="00FB3686"/>
    <w:rsid w:val="00FC0DFD"/>
    <w:rsid w:val="00FC1B1D"/>
    <w:rsid w:val="00FC32FE"/>
    <w:rsid w:val="00FC3C41"/>
    <w:rsid w:val="00FC79CE"/>
    <w:rsid w:val="00FC7BD0"/>
    <w:rsid w:val="00FD5B47"/>
    <w:rsid w:val="00FD5DEA"/>
    <w:rsid w:val="00FD6CE7"/>
    <w:rsid w:val="00FE02B2"/>
    <w:rsid w:val="00FE0D08"/>
    <w:rsid w:val="00FE1FE2"/>
    <w:rsid w:val="00FE2996"/>
    <w:rsid w:val="00FE33CB"/>
    <w:rsid w:val="00FE4D28"/>
    <w:rsid w:val="00FE5AAE"/>
    <w:rsid w:val="00FE5E46"/>
    <w:rsid w:val="00FE6579"/>
    <w:rsid w:val="00FE7B08"/>
    <w:rsid w:val="00FF0CA1"/>
    <w:rsid w:val="00FF144C"/>
    <w:rsid w:val="00FF14C9"/>
    <w:rsid w:val="00FF24A0"/>
    <w:rsid w:val="00FF39AE"/>
    <w:rsid w:val="00FF3C46"/>
    <w:rsid w:val="00FF4779"/>
    <w:rsid w:val="00FF5975"/>
    <w:rsid w:val="00FF6D7D"/>
    <w:rsid w:val="00FF7C73"/>
    <w:rsid w:val="01508B29"/>
    <w:rsid w:val="0168B27A"/>
    <w:rsid w:val="023B2DB4"/>
    <w:rsid w:val="02B182DB"/>
    <w:rsid w:val="02FE6750"/>
    <w:rsid w:val="033B0C12"/>
    <w:rsid w:val="0374196C"/>
    <w:rsid w:val="03833EEF"/>
    <w:rsid w:val="03DFBF81"/>
    <w:rsid w:val="03E08874"/>
    <w:rsid w:val="042EDC55"/>
    <w:rsid w:val="0600EA39"/>
    <w:rsid w:val="06AF78D4"/>
    <w:rsid w:val="076A9314"/>
    <w:rsid w:val="07DE5C24"/>
    <w:rsid w:val="0856FFF9"/>
    <w:rsid w:val="08865B5B"/>
    <w:rsid w:val="08DAC6B9"/>
    <w:rsid w:val="090AF601"/>
    <w:rsid w:val="098997BD"/>
    <w:rsid w:val="099EFA62"/>
    <w:rsid w:val="09FE80DA"/>
    <w:rsid w:val="0A759AFB"/>
    <w:rsid w:val="0A833788"/>
    <w:rsid w:val="0B4B3D63"/>
    <w:rsid w:val="0BE46DDA"/>
    <w:rsid w:val="0BEBA07B"/>
    <w:rsid w:val="0BEF2784"/>
    <w:rsid w:val="0BFADE48"/>
    <w:rsid w:val="0C26B764"/>
    <w:rsid w:val="0C37830A"/>
    <w:rsid w:val="0D06C1E6"/>
    <w:rsid w:val="0D100CE1"/>
    <w:rsid w:val="0D869148"/>
    <w:rsid w:val="0E4A3572"/>
    <w:rsid w:val="0ED487F7"/>
    <w:rsid w:val="0F344049"/>
    <w:rsid w:val="0F864886"/>
    <w:rsid w:val="10949F06"/>
    <w:rsid w:val="11855EA2"/>
    <w:rsid w:val="1380586D"/>
    <w:rsid w:val="13DB80C9"/>
    <w:rsid w:val="14D4FC38"/>
    <w:rsid w:val="14E21E5A"/>
    <w:rsid w:val="185BBBBC"/>
    <w:rsid w:val="1957C9A5"/>
    <w:rsid w:val="1964AFF4"/>
    <w:rsid w:val="19C3CA64"/>
    <w:rsid w:val="1A4C24AB"/>
    <w:rsid w:val="1B0BC378"/>
    <w:rsid w:val="1B7FC08F"/>
    <w:rsid w:val="1B9B7639"/>
    <w:rsid w:val="1BF5E80C"/>
    <w:rsid w:val="1CC81149"/>
    <w:rsid w:val="1D32813D"/>
    <w:rsid w:val="1DC2E02A"/>
    <w:rsid w:val="1DE673DE"/>
    <w:rsid w:val="1E17C77E"/>
    <w:rsid w:val="1E60BDE3"/>
    <w:rsid w:val="1EF6618A"/>
    <w:rsid w:val="1FFAFAAD"/>
    <w:rsid w:val="206EE75C"/>
    <w:rsid w:val="2149E794"/>
    <w:rsid w:val="21699ABB"/>
    <w:rsid w:val="21ACCB42"/>
    <w:rsid w:val="2210905D"/>
    <w:rsid w:val="221C6E01"/>
    <w:rsid w:val="2275571B"/>
    <w:rsid w:val="23A48FE0"/>
    <w:rsid w:val="23A88BEF"/>
    <w:rsid w:val="23CF85A8"/>
    <w:rsid w:val="24818856"/>
    <w:rsid w:val="24912FA9"/>
    <w:rsid w:val="24929C00"/>
    <w:rsid w:val="24AF1D50"/>
    <w:rsid w:val="24EC8CE6"/>
    <w:rsid w:val="25A53D28"/>
    <w:rsid w:val="26AB9BB8"/>
    <w:rsid w:val="27BCF8EA"/>
    <w:rsid w:val="293BD11C"/>
    <w:rsid w:val="2AC19FD9"/>
    <w:rsid w:val="2BC467B8"/>
    <w:rsid w:val="2C06065C"/>
    <w:rsid w:val="2CDB9CCB"/>
    <w:rsid w:val="2CFD5FBC"/>
    <w:rsid w:val="2D802A5D"/>
    <w:rsid w:val="2E754E16"/>
    <w:rsid w:val="2E9620EB"/>
    <w:rsid w:val="2F899911"/>
    <w:rsid w:val="2F9C02D8"/>
    <w:rsid w:val="301ECFB4"/>
    <w:rsid w:val="303E4ECA"/>
    <w:rsid w:val="304AF61A"/>
    <w:rsid w:val="30635EC6"/>
    <w:rsid w:val="308C2AFC"/>
    <w:rsid w:val="309D5E9E"/>
    <w:rsid w:val="30FCF3E4"/>
    <w:rsid w:val="3100BE1D"/>
    <w:rsid w:val="315919F7"/>
    <w:rsid w:val="31AC248F"/>
    <w:rsid w:val="31D39366"/>
    <w:rsid w:val="320ED762"/>
    <w:rsid w:val="32583202"/>
    <w:rsid w:val="3261E1FA"/>
    <w:rsid w:val="33365572"/>
    <w:rsid w:val="333949CF"/>
    <w:rsid w:val="336F30F6"/>
    <w:rsid w:val="337FAD17"/>
    <w:rsid w:val="34FFBB34"/>
    <w:rsid w:val="35454934"/>
    <w:rsid w:val="35464553"/>
    <w:rsid w:val="3561D3D7"/>
    <w:rsid w:val="3589A8AB"/>
    <w:rsid w:val="358BA0E9"/>
    <w:rsid w:val="36842939"/>
    <w:rsid w:val="371EBA76"/>
    <w:rsid w:val="3782B934"/>
    <w:rsid w:val="3797B89A"/>
    <w:rsid w:val="381346B7"/>
    <w:rsid w:val="394737D5"/>
    <w:rsid w:val="3AB3C415"/>
    <w:rsid w:val="3B0203ED"/>
    <w:rsid w:val="3C023CED"/>
    <w:rsid w:val="3CAC16E9"/>
    <w:rsid w:val="3DFDC55C"/>
    <w:rsid w:val="3E53C54C"/>
    <w:rsid w:val="3EBE0EEF"/>
    <w:rsid w:val="3EF30565"/>
    <w:rsid w:val="3FD308B9"/>
    <w:rsid w:val="409CFFF0"/>
    <w:rsid w:val="40C9C009"/>
    <w:rsid w:val="40E15F67"/>
    <w:rsid w:val="40EE8544"/>
    <w:rsid w:val="41343829"/>
    <w:rsid w:val="422D7F2F"/>
    <w:rsid w:val="429E44B0"/>
    <w:rsid w:val="42AC7F97"/>
    <w:rsid w:val="42F7DB0D"/>
    <w:rsid w:val="430321EC"/>
    <w:rsid w:val="4316EA43"/>
    <w:rsid w:val="4337D9CE"/>
    <w:rsid w:val="433B33CD"/>
    <w:rsid w:val="437EC8FB"/>
    <w:rsid w:val="43C0FD63"/>
    <w:rsid w:val="44A84044"/>
    <w:rsid w:val="44BBB0C2"/>
    <w:rsid w:val="4519432E"/>
    <w:rsid w:val="451E30C4"/>
    <w:rsid w:val="45938E7F"/>
    <w:rsid w:val="4692843B"/>
    <w:rsid w:val="46D84F2C"/>
    <w:rsid w:val="47D4339E"/>
    <w:rsid w:val="47FED577"/>
    <w:rsid w:val="48218138"/>
    <w:rsid w:val="4859FC0C"/>
    <w:rsid w:val="4954A832"/>
    <w:rsid w:val="49BF14BF"/>
    <w:rsid w:val="49D643E3"/>
    <w:rsid w:val="4A3D391E"/>
    <w:rsid w:val="4A45A89E"/>
    <w:rsid w:val="4A5057B0"/>
    <w:rsid w:val="4BC94CC1"/>
    <w:rsid w:val="4C72BBF0"/>
    <w:rsid w:val="4E3FB637"/>
    <w:rsid w:val="4E85D2FF"/>
    <w:rsid w:val="4E92EA89"/>
    <w:rsid w:val="4F188249"/>
    <w:rsid w:val="4F19C32D"/>
    <w:rsid w:val="4F714E5D"/>
    <w:rsid w:val="50243DAE"/>
    <w:rsid w:val="5026BD72"/>
    <w:rsid w:val="50D24064"/>
    <w:rsid w:val="50F4A71F"/>
    <w:rsid w:val="51058C42"/>
    <w:rsid w:val="51287CC2"/>
    <w:rsid w:val="51492170"/>
    <w:rsid w:val="5183CDF4"/>
    <w:rsid w:val="53F18312"/>
    <w:rsid w:val="54452522"/>
    <w:rsid w:val="54B3822B"/>
    <w:rsid w:val="55690CC5"/>
    <w:rsid w:val="55B3F801"/>
    <w:rsid w:val="56AAAF51"/>
    <w:rsid w:val="56AB9F70"/>
    <w:rsid w:val="577045D2"/>
    <w:rsid w:val="577FE25A"/>
    <w:rsid w:val="578FDDE2"/>
    <w:rsid w:val="57EA8B75"/>
    <w:rsid w:val="58188516"/>
    <w:rsid w:val="5820D743"/>
    <w:rsid w:val="5857934B"/>
    <w:rsid w:val="588C72C0"/>
    <w:rsid w:val="58CB0F18"/>
    <w:rsid w:val="59CBEA3D"/>
    <w:rsid w:val="5A34F1A2"/>
    <w:rsid w:val="5A6C6FC7"/>
    <w:rsid w:val="5A82D7F9"/>
    <w:rsid w:val="5AC2A18D"/>
    <w:rsid w:val="5AEEDCD2"/>
    <w:rsid w:val="5BBAC536"/>
    <w:rsid w:val="5BFACE8F"/>
    <w:rsid w:val="5C58EDDB"/>
    <w:rsid w:val="5C613F0D"/>
    <w:rsid w:val="5C85E584"/>
    <w:rsid w:val="5E359CEA"/>
    <w:rsid w:val="5E58078C"/>
    <w:rsid w:val="5E59150A"/>
    <w:rsid w:val="5EC33D67"/>
    <w:rsid w:val="5EE917AC"/>
    <w:rsid w:val="5F1D6B3C"/>
    <w:rsid w:val="5F262210"/>
    <w:rsid w:val="5F4C0FD6"/>
    <w:rsid w:val="5F7DD787"/>
    <w:rsid w:val="5FF9F129"/>
    <w:rsid w:val="5FFE86FF"/>
    <w:rsid w:val="6027F8AC"/>
    <w:rsid w:val="608F84AE"/>
    <w:rsid w:val="60A36D3F"/>
    <w:rsid w:val="60F302E5"/>
    <w:rsid w:val="613F2D6C"/>
    <w:rsid w:val="615D1B26"/>
    <w:rsid w:val="619788B1"/>
    <w:rsid w:val="61985E27"/>
    <w:rsid w:val="619EB611"/>
    <w:rsid w:val="62225798"/>
    <w:rsid w:val="623B4C29"/>
    <w:rsid w:val="62E8DEA5"/>
    <w:rsid w:val="6303408A"/>
    <w:rsid w:val="6471E098"/>
    <w:rsid w:val="6484AF06"/>
    <w:rsid w:val="6485E88E"/>
    <w:rsid w:val="65679BC9"/>
    <w:rsid w:val="657DDEB7"/>
    <w:rsid w:val="65F05AB7"/>
    <w:rsid w:val="6651DD9F"/>
    <w:rsid w:val="665D89CB"/>
    <w:rsid w:val="66A0618B"/>
    <w:rsid w:val="6763F2F3"/>
    <w:rsid w:val="68242672"/>
    <w:rsid w:val="687046CB"/>
    <w:rsid w:val="689A1D1F"/>
    <w:rsid w:val="69152D0B"/>
    <w:rsid w:val="695FA80D"/>
    <w:rsid w:val="6994F7BC"/>
    <w:rsid w:val="69B21B2D"/>
    <w:rsid w:val="6BA05FA9"/>
    <w:rsid w:val="6BAD9E71"/>
    <w:rsid w:val="6BE3C206"/>
    <w:rsid w:val="6C613A6A"/>
    <w:rsid w:val="6DB70D25"/>
    <w:rsid w:val="6E6BAE3A"/>
    <w:rsid w:val="6E7DFABE"/>
    <w:rsid w:val="6E8923B8"/>
    <w:rsid w:val="6F1B62C8"/>
    <w:rsid w:val="6F3BF469"/>
    <w:rsid w:val="6FC0A412"/>
    <w:rsid w:val="702E4265"/>
    <w:rsid w:val="70614245"/>
    <w:rsid w:val="71164E94"/>
    <w:rsid w:val="713A636C"/>
    <w:rsid w:val="71ADC33B"/>
    <w:rsid w:val="71C0C47A"/>
    <w:rsid w:val="71DAE8F6"/>
    <w:rsid w:val="71FA28C4"/>
    <w:rsid w:val="720523F1"/>
    <w:rsid w:val="72561652"/>
    <w:rsid w:val="72AE2D7E"/>
    <w:rsid w:val="730DCBC0"/>
    <w:rsid w:val="73D13E84"/>
    <w:rsid w:val="73D9DA6E"/>
    <w:rsid w:val="74707097"/>
    <w:rsid w:val="74B2B120"/>
    <w:rsid w:val="74C63CBB"/>
    <w:rsid w:val="74F8653C"/>
    <w:rsid w:val="7504433E"/>
    <w:rsid w:val="7542FD82"/>
    <w:rsid w:val="76069EBB"/>
    <w:rsid w:val="7643A687"/>
    <w:rsid w:val="76FF39A2"/>
    <w:rsid w:val="770E1699"/>
    <w:rsid w:val="785B8B72"/>
    <w:rsid w:val="7891FD65"/>
    <w:rsid w:val="78F2D368"/>
    <w:rsid w:val="7941F7C1"/>
    <w:rsid w:val="7953BAD0"/>
    <w:rsid w:val="7AAF8C70"/>
    <w:rsid w:val="7AF18F02"/>
    <w:rsid w:val="7AF778B7"/>
    <w:rsid w:val="7B478DF7"/>
    <w:rsid w:val="7B8FDEE5"/>
    <w:rsid w:val="7C2D3B27"/>
    <w:rsid w:val="7D1BD09D"/>
    <w:rsid w:val="7D57E94D"/>
    <w:rsid w:val="7D62C462"/>
    <w:rsid w:val="7D6F4474"/>
    <w:rsid w:val="7EA90C5E"/>
    <w:rsid w:val="7F0CDB3D"/>
    <w:rsid w:val="7F5969CC"/>
    <w:rsid w:val="7FC6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7BB217"/>
  <w15:chartTrackingRefBased/>
  <w15:docId w15:val="{081FCF60-3E0B-4208-8706-D47DD240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numPr>
        <w:numId w:val="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202BFD"/>
    <w:pPr>
      <w:ind w:right="3119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0">
    <w:name w:val="Para 1"/>
    <w:basedOn w:val="Normal"/>
    <w:qFormat/>
    <w:rsid w:val="007A7247"/>
    <w:pPr>
      <w:numPr>
        <w:numId w:val="2"/>
      </w:numPr>
      <w:tabs>
        <w:tab w:val="left" w:pos="1134"/>
      </w:tabs>
      <w:spacing w:before="120" w:after="120"/>
      <w:ind w:left="927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D71F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71FFB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C54DE2"/>
    <w:p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">
    <w:name w:val="Para 3"/>
    <w:basedOn w:val="Normal"/>
    <w:qFormat/>
    <w:rsid w:val="006E4294"/>
    <w:pPr>
      <w:tabs>
        <w:tab w:val="left" w:pos="1701"/>
      </w:tabs>
      <w:spacing w:before="120" w:after="12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5D2BD5"/>
    <w:pPr>
      <w:ind w:left="720"/>
      <w:contextualSpacing/>
    </w:pPr>
  </w:style>
  <w:style w:type="character" w:customStyle="1" w:styleId="Para1Char">
    <w:name w:val="Para1 Char"/>
    <w:link w:val="Para1"/>
    <w:locked/>
    <w:rsid w:val="003133DB"/>
    <w:rPr>
      <w:rFonts w:ascii="Times New Roman" w:eastAsia="Times New Roman" w:hAnsi="Times New Roman" w:cs="Times New Roman"/>
      <w:szCs w:val="18"/>
      <w:lang w:val="en-GB"/>
    </w:rPr>
  </w:style>
  <w:style w:type="paragraph" w:customStyle="1" w:styleId="Para1">
    <w:name w:val="Para1"/>
    <w:basedOn w:val="Normal"/>
    <w:link w:val="Para1Char"/>
    <w:rsid w:val="003133DB"/>
    <w:pPr>
      <w:numPr>
        <w:numId w:val="23"/>
      </w:numPr>
      <w:snapToGrid w:val="0"/>
      <w:spacing w:before="120" w:after="120"/>
    </w:pPr>
    <w:rPr>
      <w:kern w:val="2"/>
      <w:szCs w:val="18"/>
      <w14:ligatures w14:val="standardContextual"/>
    </w:rPr>
  </w:style>
  <w:style w:type="character" w:styleId="Hyperlink">
    <w:name w:val="Hyperlink"/>
    <w:rsid w:val="00B54944"/>
    <w:rPr>
      <w:color w:val="0000FF"/>
      <w:sz w:val="18"/>
      <w:u w:val="single"/>
    </w:rPr>
  </w:style>
  <w:style w:type="paragraph" w:customStyle="1" w:styleId="Para30">
    <w:name w:val="Para3"/>
    <w:basedOn w:val="Normal"/>
    <w:rsid w:val="007C0DD6"/>
    <w:pPr>
      <w:tabs>
        <w:tab w:val="num" w:pos="1440"/>
        <w:tab w:val="left" w:pos="1980"/>
      </w:tabs>
      <w:spacing w:before="80" w:after="80"/>
      <w:ind w:left="1440" w:hanging="360"/>
    </w:pPr>
    <w:rPr>
      <w:szCs w:val="20"/>
    </w:rPr>
  </w:style>
  <w:style w:type="paragraph" w:styleId="Revision">
    <w:name w:val="Revision"/>
    <w:hidden/>
    <w:uiPriority w:val="99"/>
    <w:semiHidden/>
    <w:rsid w:val="00B85878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23B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5458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14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1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oc/notifications/2023/ntf-2023-129-bs-en.pdf" TargetMode="Externa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notifications/2023/ntf-2023-007-bs-en.pdf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p-mop-10/cp-mop-10-dec-10-ru.pdf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yperlink" Target="https://www.cbd.int/doc/decisions/cp-mop-09/cp-mop-09-dec-13-ru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p-mop-09/cp-mop-09-dec-13-ru.pdf" TargetMode="External"/><Relationship Id="rId23" Type="http://schemas.openxmlformats.org/officeDocument/2006/relationships/hyperlink" Target="https://www.cbd.int/doc/decisions/cp-mop-09/cp-mop-09-dec-13-ru.pdf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notifications/2023/ntf-2023-007-bs-en.pdf" TargetMode="External"/><Relationship Id="rId22" Type="http://schemas.openxmlformats.org/officeDocument/2006/relationships/footer" Target="footer2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lissa.willey\Downloads\template-sbstta-26(1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E13E5511BB84B98AFFDB1154431C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14D42-A7CC-48D3-89E5-FC6F9D14B4EC}"/>
      </w:docPartPr>
      <w:docPartBody>
        <w:p w:rsidR="00223604" w:rsidRDefault="00471A9F">
          <w:pPr>
            <w:pStyle w:val="AE13E5511BB84B98AFFDB1154431C6D7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E3"/>
    <w:rsid w:val="00223604"/>
    <w:rsid w:val="00226CB9"/>
    <w:rsid w:val="00243259"/>
    <w:rsid w:val="00471A9F"/>
    <w:rsid w:val="005C3388"/>
    <w:rsid w:val="005E653D"/>
    <w:rsid w:val="00667A5E"/>
    <w:rsid w:val="007D7039"/>
    <w:rsid w:val="00812CE8"/>
    <w:rsid w:val="00825438"/>
    <w:rsid w:val="008307C4"/>
    <w:rsid w:val="008608A2"/>
    <w:rsid w:val="009163A3"/>
    <w:rsid w:val="0093637B"/>
    <w:rsid w:val="00A059E3"/>
    <w:rsid w:val="00A126C4"/>
    <w:rsid w:val="00A14322"/>
    <w:rsid w:val="00A51006"/>
    <w:rsid w:val="00B16B83"/>
    <w:rsid w:val="00B2427B"/>
    <w:rsid w:val="00B8037D"/>
    <w:rsid w:val="00C04715"/>
    <w:rsid w:val="00C24CC4"/>
    <w:rsid w:val="00DC6692"/>
    <w:rsid w:val="00E55718"/>
    <w:rsid w:val="00F10E4C"/>
    <w:rsid w:val="00F74ABE"/>
    <w:rsid w:val="00FF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E13E5511BB84B98AFFDB1154431C6D7">
    <w:name w:val="AE13E5511BB84B98AFFDB1154431C6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D86708-476B-4D5E-8BA7-CB997337E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945A9F-947C-44FE-93EC-23C2ADE27F98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0A84A7A8-ED22-423E-B3F2-F39A02AE3D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C:\Users\melissa.willey\Downloads\template-sbstta-26(1).dotm</Template>
  <TotalTime>2</TotalTime>
  <Pages>9</Pages>
  <Words>3073</Words>
  <Characters>21451</Characters>
  <Application>Microsoft Office Word</Application>
  <DocSecurity>0</DocSecurity>
  <Lines>369</Lines>
  <Paragraphs>98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Оценка и регулирование рисков</vt:lpstr>
      <vt:lpstr>Оценка и регулирование рисков</vt:lpstr>
    </vt:vector>
  </TitlesOfParts>
  <Company/>
  <LinksUpToDate>false</LinksUpToDate>
  <CharactersWithSpaces>24426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 регулирование рисков</dc:title>
  <dc:subject>CBD/SBSTTA/26/5</dc:subject>
  <dc:creator>melissa.willey</dc:creator>
  <cp:keywords/>
  <dc:description/>
  <cp:lastModifiedBy>Anna Vegera</cp:lastModifiedBy>
  <cp:revision>6</cp:revision>
  <cp:lastPrinted>2024-03-15T19:29:00Z</cp:lastPrinted>
  <dcterms:created xsi:type="dcterms:W3CDTF">2024-04-12T16:38:00Z</dcterms:created>
  <dcterms:modified xsi:type="dcterms:W3CDTF">2024-04-12T18:56:00Z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0x01010069BFACF6D92CD24AA50050CE23F68F74</vt:lpwstr>
  </property>
  <property fmtid="{D5CDD505-2E9C-101B-9397-08002B2CF9AE}" pid="4" name="TranslatedWith">
    <vt:lpwstr>Mercury</vt:lpwstr>
  </property>
  <property fmtid="{D5CDD505-2E9C-101B-9397-08002B2CF9AE}" pid="5" name="GeneratedBy">
    <vt:lpwstr>andrei.gorbov_cma</vt:lpwstr>
  </property>
  <property fmtid="{D5CDD505-2E9C-101B-9397-08002B2CF9AE}" pid="6" name="GeneratedDate">
    <vt:lpwstr>04/07/2024 21:21:50</vt:lpwstr>
  </property>
  <property fmtid="{D5CDD505-2E9C-101B-9397-08002B2CF9AE}" pid="7" name="OriginalDocID">
    <vt:lpwstr>5c1cdff5-011f-4737-b043-62866a4f1418</vt:lpwstr>
  </property>
</Properties>
</file>