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925F7" w14:textId="77777777" w:rsidR="00835DE6" w:rsidRPr="00583679" w:rsidRDefault="00835DE6" w:rsidP="00835DE6">
      <w:pPr>
        <w:suppressLineNumbers/>
        <w:suppressAutoHyphens/>
        <w:autoSpaceDE w:val="0"/>
        <w:autoSpaceDN w:val="0"/>
        <w:adjustRightInd w:val="0"/>
        <w:ind w:right="3124"/>
        <w:jc w:val="left"/>
        <w:rPr>
          <w:rFonts w:eastAsia="MS Mincho" w:hAnsi="Times New Roman" w:cs="Times New Roman"/>
          <w:snapToGrid w:val="0"/>
          <w:color w:val="auto"/>
          <w:kern w:val="22"/>
          <w:szCs w:val="24"/>
          <w:bdr w:val="none" w:sz="0" w:space="0" w:color="auto"/>
          <w:lang w:val="ru-RU"/>
        </w:rPr>
      </w:pPr>
      <w:bookmarkStart w:id="0" w:name="Meeting"/>
      <w:bookmarkStart w:id="1" w:name="_Hlk30519575"/>
      <w:bookmarkStart w:id="2" w:name="_Hlk30519437"/>
    </w:p>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35DE6" w:rsidRPr="00583679" w14:paraId="3604E981" w14:textId="77777777" w:rsidTr="00D35038">
        <w:trPr>
          <w:trHeight w:val="844"/>
        </w:trPr>
        <w:tc>
          <w:tcPr>
            <w:tcW w:w="976" w:type="dxa"/>
            <w:tcBorders>
              <w:bottom w:val="single" w:sz="12" w:space="0" w:color="auto"/>
            </w:tcBorders>
          </w:tcPr>
          <w:p w14:paraId="58E232D8" w14:textId="77777777" w:rsidR="00835DE6" w:rsidRPr="00583679" w:rsidRDefault="00835DE6" w:rsidP="00D35038">
            <w:pPr>
              <w:suppressLineNumbers/>
              <w:suppressAutoHyphens/>
              <w:rPr>
                <w:lang w:val="ru-RU"/>
              </w:rPr>
            </w:pPr>
            <w:r w:rsidRPr="00583679">
              <w:rPr>
                <w:noProof/>
                <w:lang w:val="ru-RU" w:eastAsia="es-ES_tradnl"/>
              </w:rPr>
              <w:drawing>
                <wp:anchor distT="0" distB="0" distL="114300" distR="114300" simplePos="0" relativeHeight="251660288" behindDoc="0" locked="0" layoutInCell="1" allowOverlap="1" wp14:anchorId="6CD0D40B" wp14:editId="22639F69">
                  <wp:simplePos x="0" y="0"/>
                  <wp:positionH relativeFrom="column">
                    <wp:posOffset>0</wp:posOffset>
                  </wp:positionH>
                  <wp:positionV relativeFrom="page">
                    <wp:posOffset>-32197</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8C5788F" w14:textId="1B26D710" w:rsidR="00835DE6" w:rsidRPr="00583679" w:rsidRDefault="00366FE4" w:rsidP="00D35038">
            <w:pPr>
              <w:suppressLineNumbers/>
              <w:suppressAutoHyphens/>
              <w:rPr>
                <w:lang w:val="ru-RU"/>
              </w:rPr>
            </w:pPr>
            <w:r w:rsidRPr="00583679">
              <w:rPr>
                <w:noProof/>
                <w:lang w:val="ru-RU" w:eastAsia="es-ES_tradnl"/>
              </w:rPr>
              <w:drawing>
                <wp:inline distT="0" distB="0" distL="0" distR="0" wp14:anchorId="3C154AD8" wp14:editId="17E505A1">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4AAEFBF6" w14:textId="77777777" w:rsidR="00835DE6" w:rsidRPr="00583679" w:rsidRDefault="00835DE6" w:rsidP="00D35038">
            <w:pPr>
              <w:suppressLineNumbers/>
              <w:suppressAutoHyphens/>
              <w:jc w:val="right"/>
              <w:rPr>
                <w:rFonts w:ascii="Arial" w:hAnsi="Arial" w:cs="Arial"/>
                <w:b/>
                <w:sz w:val="32"/>
                <w:szCs w:val="32"/>
                <w:lang w:val="ru-RU"/>
              </w:rPr>
            </w:pPr>
            <w:r w:rsidRPr="00583679">
              <w:rPr>
                <w:rFonts w:ascii="Arial" w:hAnsi="Arial" w:cs="Arial"/>
                <w:b/>
                <w:sz w:val="32"/>
                <w:szCs w:val="32"/>
                <w:lang w:val="ru-RU"/>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835DE6" w:rsidRPr="00583679" w14:paraId="3867450D" w14:textId="77777777" w:rsidTr="00D35038">
        <w:tc>
          <w:tcPr>
            <w:tcW w:w="6117" w:type="dxa"/>
            <w:tcBorders>
              <w:top w:val="single" w:sz="12" w:space="0" w:color="auto"/>
              <w:left w:val="nil"/>
              <w:bottom w:val="single" w:sz="36" w:space="0" w:color="auto"/>
              <w:right w:val="nil"/>
            </w:tcBorders>
            <w:vAlign w:val="center"/>
            <w:hideMark/>
          </w:tcPr>
          <w:p w14:paraId="757ECB3C" w14:textId="050EFA94" w:rsidR="00835DE6" w:rsidRPr="00583679" w:rsidRDefault="00366FE4" w:rsidP="00D35038">
            <w:pPr>
              <w:suppressLineNumbers/>
              <w:suppressAutoHyphens/>
              <w:rPr>
                <w:rFonts w:hAnsi="Times New Roman" w:cs="Times New Roman"/>
                <w:szCs w:val="24"/>
                <w:lang w:val="ru-RU"/>
              </w:rPr>
            </w:pPr>
            <w:r w:rsidRPr="00583679">
              <w:rPr>
                <w:rFonts w:hAnsi="Times New Roman" w:cs="Times New Roman"/>
                <w:noProof/>
                <w:szCs w:val="24"/>
                <w:lang w:val="ru-RU" w:eastAsia="es-ES_tradnl"/>
              </w:rPr>
              <w:drawing>
                <wp:inline distT="0" distB="0" distL="0" distR="0" wp14:anchorId="5C2DDC60" wp14:editId="0DBF30E0">
                  <wp:extent cx="2615565" cy="1091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5565" cy="1091565"/>
                          </a:xfrm>
                          <a:prstGeom prst="rect">
                            <a:avLst/>
                          </a:prstGeom>
                          <a:noFill/>
                        </pic:spPr>
                      </pic:pic>
                    </a:graphicData>
                  </a:graphic>
                </wp:inline>
              </w:drawing>
            </w:r>
          </w:p>
        </w:tc>
        <w:tc>
          <w:tcPr>
            <w:tcW w:w="4090" w:type="dxa"/>
            <w:tcBorders>
              <w:top w:val="single" w:sz="12" w:space="0" w:color="auto"/>
              <w:left w:val="nil"/>
              <w:bottom w:val="single" w:sz="36" w:space="0" w:color="auto"/>
              <w:right w:val="nil"/>
            </w:tcBorders>
          </w:tcPr>
          <w:p w14:paraId="581F0B39" w14:textId="77777777" w:rsidR="00344EA3" w:rsidRPr="00583679" w:rsidRDefault="00344EA3" w:rsidP="00344EA3">
            <w:pPr>
              <w:suppressLineNumbers/>
              <w:suppressAutoHyphens/>
              <w:kinsoku w:val="0"/>
              <w:overflowPunct w:val="0"/>
              <w:autoSpaceDE w:val="0"/>
              <w:autoSpaceDN w:val="0"/>
              <w:ind w:left="1323"/>
              <w:jc w:val="left"/>
              <w:rPr>
                <w:kern w:val="22"/>
                <w:lang w:val="ru-RU"/>
              </w:rPr>
            </w:pPr>
            <w:r w:rsidRPr="00583679">
              <w:rPr>
                <w:kern w:val="22"/>
                <w:lang w:val="ru-RU"/>
              </w:rPr>
              <w:t>Distr.</w:t>
            </w:r>
          </w:p>
          <w:p w14:paraId="39FE7C59" w14:textId="4A1370AE" w:rsidR="00344EA3" w:rsidRPr="00583679" w:rsidRDefault="00386EBE" w:rsidP="00344EA3">
            <w:pPr>
              <w:suppressLineNumbers/>
              <w:suppressAutoHyphens/>
              <w:kinsoku w:val="0"/>
              <w:overflowPunct w:val="0"/>
              <w:autoSpaceDE w:val="0"/>
              <w:autoSpaceDN w:val="0"/>
              <w:ind w:left="1323"/>
              <w:jc w:val="left"/>
              <w:rPr>
                <w:kern w:val="22"/>
                <w:lang w:val="ru-RU"/>
              </w:rPr>
            </w:pPr>
            <w:sdt>
              <w:sdtPr>
                <w:rPr>
                  <w:kern w:val="22"/>
                  <w:lang w:val="ru-RU"/>
                </w:rPr>
                <w:alias w:val="Status"/>
                <w:tag w:val=""/>
                <w:id w:val="307985777"/>
                <w:placeholder>
                  <w:docPart w:val="54B6A51F86B74A8F9E35619FE9193C72"/>
                </w:placeholder>
                <w:dataBinding w:prefixMappings="xmlns:ns0='http://purl.org/dc/elements/1.1/' xmlns:ns1='http://schemas.openxmlformats.org/package/2006/metadata/core-properties' " w:xpath="/ns1:coreProperties[1]/ns1:contentStatus[1]" w:storeItemID="{6C3C8BC8-F283-45AE-878A-BAB7291924A1}"/>
                <w:text/>
              </w:sdtPr>
              <w:sdtEndPr/>
              <w:sdtContent>
                <w:r w:rsidR="00344EA3" w:rsidRPr="00583679">
                  <w:rPr>
                    <w:kern w:val="22"/>
                    <w:lang w:val="ru-RU"/>
                  </w:rPr>
                  <w:t>GENERAL</w:t>
                </w:r>
              </w:sdtContent>
            </w:sdt>
          </w:p>
          <w:p w14:paraId="72F538B9" w14:textId="77777777" w:rsidR="00344EA3" w:rsidRPr="00583679" w:rsidRDefault="00344EA3" w:rsidP="00344EA3">
            <w:pPr>
              <w:suppressLineNumbers/>
              <w:suppressAutoHyphens/>
              <w:kinsoku w:val="0"/>
              <w:overflowPunct w:val="0"/>
              <w:autoSpaceDE w:val="0"/>
              <w:autoSpaceDN w:val="0"/>
              <w:ind w:left="1323"/>
              <w:jc w:val="left"/>
              <w:rPr>
                <w:kern w:val="22"/>
                <w:lang w:val="ru-RU"/>
              </w:rPr>
            </w:pPr>
          </w:p>
          <w:p w14:paraId="448DFB9B" w14:textId="49571873" w:rsidR="00344EA3" w:rsidRPr="00583679" w:rsidRDefault="00386EBE" w:rsidP="00344EA3">
            <w:pPr>
              <w:suppressLineNumbers/>
              <w:suppressAutoHyphens/>
              <w:kinsoku w:val="0"/>
              <w:overflowPunct w:val="0"/>
              <w:autoSpaceDE w:val="0"/>
              <w:autoSpaceDN w:val="0"/>
              <w:ind w:left="1323"/>
              <w:jc w:val="left"/>
              <w:rPr>
                <w:kern w:val="22"/>
                <w:lang w:val="ru-RU"/>
              </w:rPr>
            </w:pPr>
            <w:sdt>
              <w:sdtPr>
                <w:rPr>
                  <w:bCs/>
                  <w:kern w:val="22"/>
                  <w:lang w:val="ru-RU"/>
                </w:rPr>
                <w:alias w:val="Subject"/>
                <w:tag w:val=""/>
                <w:id w:val="2137136483"/>
                <w:placeholder>
                  <w:docPart w:val="3FAFE1CAAC1E496A89B860BC191BDA70"/>
                </w:placeholder>
                <w:dataBinding w:prefixMappings="xmlns:ns0='http://purl.org/dc/elements/1.1/' xmlns:ns1='http://schemas.openxmlformats.org/package/2006/metadata/core-properties' " w:xpath="/ns1:coreProperties[1]/ns0:subject[1]" w:storeItemID="{6C3C8BC8-F283-45AE-878A-BAB7291924A1}"/>
                <w:text/>
              </w:sdtPr>
              <w:sdtEndPr/>
              <w:sdtContent>
                <w:r w:rsidR="00344EA3" w:rsidRPr="00583679">
                  <w:rPr>
                    <w:bCs/>
                    <w:kern w:val="22"/>
                    <w:lang w:val="ru-RU"/>
                  </w:rPr>
                  <w:t>CBD/SBI/3/18</w:t>
                </w:r>
              </w:sdtContent>
            </w:sdt>
          </w:p>
          <w:p w14:paraId="15FA4074" w14:textId="2DB827C6" w:rsidR="00344EA3" w:rsidRPr="00583679" w:rsidRDefault="00386EBE" w:rsidP="00344EA3">
            <w:pPr>
              <w:suppressLineNumbers/>
              <w:suppressAutoHyphens/>
              <w:kinsoku w:val="0"/>
              <w:overflowPunct w:val="0"/>
              <w:autoSpaceDE w:val="0"/>
              <w:autoSpaceDN w:val="0"/>
              <w:ind w:left="1323"/>
              <w:jc w:val="left"/>
              <w:rPr>
                <w:kern w:val="22"/>
                <w:lang w:val="ru-RU"/>
              </w:rPr>
            </w:pPr>
            <w:sdt>
              <w:sdtPr>
                <w:rPr>
                  <w:kern w:val="22"/>
                  <w:lang w:val="ru-RU"/>
                </w:rPr>
                <w:alias w:val="Publish Date"/>
                <w:tag w:val=""/>
                <w:id w:val="276757068"/>
                <w:placeholder>
                  <w:docPart w:val="496D46A3B45142E1BE2626AEF9E406B2"/>
                </w:placeholder>
                <w:dataBinding w:prefixMappings="xmlns:ns0='http://schemas.microsoft.com/office/2006/coverPageProps' " w:xpath="/ns0:CoverPageProperties[1]/ns0:PublishDate[1]" w:storeItemID="{55AF091B-3C7A-41E3-B477-F2FDAA23CFDA}"/>
                <w:date w:fullDate="2020-07-08T00:00:00Z">
                  <w:dateFormat w:val="d MMMM yyyy"/>
                  <w:lid w:val="en-US"/>
                  <w:storeMappedDataAs w:val="dateTime"/>
                  <w:calendar w:val="gregorian"/>
                </w:date>
              </w:sdtPr>
              <w:sdtEndPr/>
              <w:sdtContent>
                <w:r w:rsidR="00344EA3" w:rsidRPr="00583679">
                  <w:rPr>
                    <w:kern w:val="22"/>
                    <w:lang w:val="ru-RU"/>
                  </w:rPr>
                  <w:t>8 July 2020</w:t>
                </w:r>
              </w:sdtContent>
            </w:sdt>
          </w:p>
          <w:p w14:paraId="3C875F22" w14:textId="77777777" w:rsidR="00344EA3" w:rsidRPr="00583679" w:rsidRDefault="00344EA3" w:rsidP="00344EA3">
            <w:pPr>
              <w:suppressLineNumbers/>
              <w:suppressAutoHyphens/>
              <w:kinsoku w:val="0"/>
              <w:overflowPunct w:val="0"/>
              <w:autoSpaceDE w:val="0"/>
              <w:autoSpaceDN w:val="0"/>
              <w:ind w:left="1323"/>
              <w:jc w:val="left"/>
              <w:rPr>
                <w:kern w:val="22"/>
                <w:lang w:val="ru-RU"/>
              </w:rPr>
            </w:pPr>
          </w:p>
          <w:p w14:paraId="17ED461B" w14:textId="77777777" w:rsidR="00344EA3" w:rsidRPr="00583679" w:rsidRDefault="00344EA3" w:rsidP="00344EA3">
            <w:pPr>
              <w:suppressLineNumbers/>
              <w:suppressAutoHyphens/>
              <w:ind w:left="1323"/>
              <w:jc w:val="left"/>
              <w:rPr>
                <w:kern w:val="22"/>
                <w:lang w:val="ru-RU"/>
              </w:rPr>
            </w:pPr>
            <w:r w:rsidRPr="00583679">
              <w:rPr>
                <w:kern w:val="22"/>
                <w:lang w:val="ru-RU"/>
              </w:rPr>
              <w:t>RUSSIAN</w:t>
            </w:r>
          </w:p>
          <w:p w14:paraId="35AF4570" w14:textId="77777777" w:rsidR="00344EA3" w:rsidRPr="00583679" w:rsidRDefault="00344EA3" w:rsidP="00344EA3">
            <w:pPr>
              <w:suppressLineNumbers/>
              <w:suppressAutoHyphens/>
              <w:ind w:left="1323"/>
              <w:jc w:val="left"/>
              <w:rPr>
                <w:kern w:val="22"/>
                <w:lang w:val="ru-RU"/>
              </w:rPr>
            </w:pPr>
            <w:r w:rsidRPr="00583679">
              <w:rPr>
                <w:kern w:val="22"/>
                <w:lang w:val="ru-RU"/>
              </w:rPr>
              <w:t>ORIGINAL: ENGLISH</w:t>
            </w:r>
          </w:p>
          <w:p w14:paraId="699947E0" w14:textId="5E98309E" w:rsidR="00835DE6" w:rsidRPr="00583679" w:rsidRDefault="00835DE6" w:rsidP="00344EA3">
            <w:pPr>
              <w:suppressLineNumbers/>
              <w:suppressAutoHyphens/>
              <w:ind w:left="47"/>
              <w:jc w:val="left"/>
              <w:rPr>
                <w:rFonts w:hAnsi="Times New Roman"/>
                <w:kern w:val="22"/>
                <w:szCs w:val="24"/>
                <w:lang w:val="ru-RU"/>
              </w:rPr>
            </w:pPr>
          </w:p>
        </w:tc>
      </w:tr>
    </w:tbl>
    <w:p w14:paraId="4EAA6B36" w14:textId="77777777" w:rsidR="00A02ACE" w:rsidRPr="00583679" w:rsidRDefault="00A02ACE" w:rsidP="00A02ACE">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ind w:left="-180" w:right="4398"/>
        <w:jc w:val="left"/>
        <w:rPr>
          <w:rFonts w:eastAsia="Malgun Gothic" w:hAnsi="Times New Roman" w:cs="Times New Roman"/>
          <w:caps/>
          <w:snapToGrid w:val="0"/>
          <w:color w:val="auto"/>
          <w:kern w:val="22"/>
          <w:bdr w:val="none" w:sz="0" w:space="0" w:color="auto"/>
          <w:lang w:val="ru-RU"/>
        </w:rPr>
      </w:pPr>
      <w:r w:rsidRPr="00583679">
        <w:rPr>
          <w:rFonts w:eastAsia="Malgun Gothic" w:hAnsi="Times New Roman" w:cs="Times New Roman"/>
          <w:caps/>
          <w:snapToGrid w:val="0"/>
          <w:color w:val="auto"/>
          <w:bdr w:val="none" w:sz="0" w:space="0" w:color="auto"/>
          <w:lang w:val="ru-RU"/>
        </w:rPr>
        <w:t>ВСПОМОГАТЕЛЬНЫЙ ОРГАН ПО ОСУЩЕСТВЛЕНИЮ</w:t>
      </w:r>
      <w:bookmarkEnd w:id="0"/>
    </w:p>
    <w:p w14:paraId="7ADFE5CF" w14:textId="77777777" w:rsidR="00A02ACE" w:rsidRPr="00583679" w:rsidRDefault="00A02ACE" w:rsidP="00A02ACE">
      <w:p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jc w:val="left"/>
        <w:rPr>
          <w:rFonts w:eastAsia="Times New Roman" w:hAnsi="Times New Roman" w:cs="Times New Roman"/>
          <w:snapToGrid w:val="0"/>
          <w:color w:val="auto"/>
          <w:kern w:val="22"/>
          <w:bdr w:val="none" w:sz="0" w:space="0" w:color="auto"/>
          <w:lang w:val="ru-RU"/>
        </w:rPr>
      </w:pPr>
      <w:r w:rsidRPr="00583679">
        <w:rPr>
          <w:rFonts w:eastAsia="Times New Roman" w:hAnsi="Times New Roman" w:cs="Times New Roman"/>
          <w:snapToGrid w:val="0"/>
          <w:color w:val="auto"/>
          <w:bdr w:val="none" w:sz="0" w:space="0" w:color="auto"/>
          <w:lang w:val="ru-RU"/>
        </w:rPr>
        <w:t>Третье совещание</w:t>
      </w:r>
    </w:p>
    <w:p w14:paraId="799F3567" w14:textId="45064F38" w:rsidR="000D617D" w:rsidRPr="00583679" w:rsidRDefault="00EC78CC" w:rsidP="00A02ACE">
      <w:pPr>
        <w:ind w:left="284" w:hanging="284"/>
        <w:jc w:val="left"/>
        <w:rPr>
          <w:snapToGrid w:val="0"/>
          <w:kern w:val="22"/>
          <w:lang w:val="ru-RU" w:eastAsia="nb-NO"/>
        </w:rPr>
      </w:pPr>
      <w:r w:rsidRPr="00583679">
        <w:rPr>
          <w:rFonts w:eastAsia="Times New Roman" w:hAnsi="Times New Roman" w:cs="Times New Roman"/>
          <w:snapToGrid w:val="0"/>
          <w:color w:val="auto"/>
          <w:bdr w:val="none" w:sz="0" w:space="0" w:color="auto"/>
          <w:lang w:val="ru-RU"/>
        </w:rPr>
        <w:t>Место и сроки проведения будут определены позднее</w:t>
      </w:r>
    </w:p>
    <w:p w14:paraId="3CD8BAC1" w14:textId="59F180A1" w:rsidR="000D617D" w:rsidRPr="00583679" w:rsidRDefault="00A02ACE" w:rsidP="00463EE6">
      <w:pPr>
        <w:pStyle w:val="Cornernotation"/>
        <w:suppressLineNumbers/>
        <w:suppressAutoHyphens/>
        <w:kinsoku w:val="0"/>
        <w:overflowPunct w:val="0"/>
        <w:autoSpaceDE w:val="0"/>
        <w:autoSpaceDN w:val="0"/>
        <w:ind w:left="180" w:right="4422" w:hanging="180"/>
        <w:rPr>
          <w:rFonts w:hAnsi="Times New Roman" w:cs="Times New Roman"/>
          <w:lang w:val="ru-RU"/>
        </w:rPr>
      </w:pPr>
      <w:r w:rsidRPr="00583679">
        <w:rPr>
          <w:rFonts w:hAnsi="Times New Roman" w:cs="Times New Roman"/>
          <w:snapToGrid w:val="0"/>
          <w:kern w:val="22"/>
          <w:lang w:val="ru-RU"/>
        </w:rPr>
        <w:t xml:space="preserve">Пункт </w:t>
      </w:r>
      <w:r w:rsidR="00817B45" w:rsidRPr="00583679">
        <w:rPr>
          <w:rFonts w:hAnsi="Times New Roman" w:cs="Times New Roman"/>
          <w:snapToGrid w:val="0"/>
          <w:kern w:val="22"/>
          <w:lang w:val="ru-RU"/>
        </w:rPr>
        <w:t>5</w:t>
      </w:r>
      <w:r w:rsidR="000D617D" w:rsidRPr="00583679">
        <w:rPr>
          <w:rFonts w:hAnsi="Times New Roman" w:cs="Times New Roman"/>
          <w:snapToGrid w:val="0"/>
          <w:kern w:val="22"/>
          <w:lang w:val="ru-RU"/>
        </w:rPr>
        <w:t xml:space="preserve"> </w:t>
      </w:r>
      <w:r w:rsidRPr="00583679">
        <w:rPr>
          <w:rFonts w:hAnsi="Times New Roman" w:cs="Times New Roman"/>
          <w:snapToGrid w:val="0"/>
          <w:lang w:val="ru-RU"/>
        </w:rPr>
        <w:t>предварительной повестки дня</w:t>
      </w:r>
      <w:r w:rsidR="0087300C" w:rsidRPr="00583679">
        <w:rPr>
          <w:rStyle w:val="FootnoteReference"/>
          <w:rFonts w:hAnsi="Times New Roman" w:cs="Times New Roman"/>
          <w:snapToGrid w:val="0"/>
          <w:kern w:val="22"/>
          <w:lang w:val="ru-RU"/>
        </w:rPr>
        <w:footnoteReference w:customMarkFollows="1" w:id="2"/>
        <w:t>*</w:t>
      </w:r>
      <w:bookmarkEnd w:id="1"/>
    </w:p>
    <w:p w14:paraId="10FF6591" w14:textId="29CCEA5F" w:rsidR="000D617D" w:rsidRPr="00583679" w:rsidRDefault="00386EBE" w:rsidP="000B4433">
      <w:pPr>
        <w:pStyle w:val="HEADINGNOTFORTOC"/>
        <w:rPr>
          <w:lang w:val="ru-RU"/>
        </w:rPr>
      </w:pPr>
      <w:sdt>
        <w:sdtPr>
          <w:rPr>
            <w:lang w:val="ru-RU"/>
          </w:rPr>
          <w:alias w:val="Title"/>
          <w:id w:val="1690481353"/>
          <w:placeholder>
            <w:docPart w:val="CE7BAD8658504D15A782B1E994D0C9B0"/>
          </w:placeholder>
          <w:dataBinding w:prefixMappings="xmlns:ns0='http://purl.org/dc/elements/1.1/' xmlns:ns1='http://schemas.openxmlformats.org/package/2006/metadata/core-properties' " w:xpath="/ns1:coreProperties[1]/ns0:title[1]" w:storeItemID="{6C3C8BC8-F283-45AE-878A-BAB7291924A1}"/>
          <w:text/>
        </w:sdtPr>
        <w:sdtEndPr/>
        <w:sdtContent>
          <w:r w:rsidR="001208F7" w:rsidRPr="00583679">
            <w:rPr>
              <w:lang w:val="ru-RU"/>
            </w:rPr>
            <w:t>ПЛАН ОСУЩЕСТВЛЕНИЯ И ПЛАН ДЕЙСТВИЙ ПО СОЗДАНИЮ ПОТЕНЦИАЛА</w:t>
          </w:r>
          <w:r w:rsidR="00300E80" w:rsidRPr="00583679">
            <w:rPr>
              <w:lang w:val="ru-RU"/>
            </w:rPr>
            <w:t xml:space="preserve"> </w:t>
          </w:r>
          <w:r w:rsidR="001208F7" w:rsidRPr="00583679">
            <w:rPr>
              <w:lang w:val="ru-RU"/>
            </w:rPr>
            <w:t>ДЛЯ КАРТАХЕНСКОГО</w:t>
          </w:r>
          <w:r w:rsidR="00300E80" w:rsidRPr="00583679">
            <w:rPr>
              <w:lang w:val="ru-RU"/>
            </w:rPr>
            <w:t xml:space="preserve"> ПРОТОКОЛА</w:t>
          </w:r>
        </w:sdtContent>
      </w:sdt>
      <w:r w:rsidR="000D617D" w:rsidRPr="00583679">
        <w:rPr>
          <w:lang w:val="ru-RU"/>
        </w:rPr>
        <w:t xml:space="preserve"> </w:t>
      </w:r>
    </w:p>
    <w:bookmarkEnd w:id="2"/>
    <w:p w14:paraId="06935542" w14:textId="5C9F63E5" w:rsidR="0066126E" w:rsidRPr="00583679" w:rsidRDefault="00300E80" w:rsidP="0066126E">
      <w:pPr>
        <w:pBdr>
          <w:top w:val="none" w:sz="0" w:space="0" w:color="auto"/>
          <w:left w:val="none" w:sz="0" w:space="0" w:color="auto"/>
          <w:bottom w:val="none" w:sz="0" w:space="0" w:color="auto"/>
          <w:right w:val="none" w:sz="0" w:space="0" w:color="auto"/>
          <w:between w:val="none" w:sz="0" w:space="0" w:color="auto"/>
          <w:bar w:val="none" w:sz="0" w:color="auto"/>
        </w:pBdr>
        <w:jc w:val="center"/>
        <w:rPr>
          <w:rFonts w:hAnsi="Times New Roman" w:cs="Times New Roman"/>
          <w:i/>
          <w:kern w:val="22"/>
          <w:bdr w:val="none" w:sz="0" w:space="0" w:color="auto" w:frame="1"/>
          <w:lang w:val="ru-RU"/>
        </w:rPr>
      </w:pPr>
      <w:r w:rsidRPr="00583679">
        <w:rPr>
          <w:rFonts w:hAnsi="Times New Roman" w:cs="Times New Roman"/>
          <w:i/>
          <w:kern w:val="22"/>
          <w:bdr w:val="none" w:sz="0" w:space="0" w:color="auto" w:frame="1"/>
          <w:lang w:val="ru-RU"/>
        </w:rPr>
        <w:t xml:space="preserve">Записка Исполнительного секретаря </w:t>
      </w:r>
    </w:p>
    <w:p w14:paraId="6CA6937C" w14:textId="260AD75C" w:rsidR="008B38B1" w:rsidRPr="00583679" w:rsidRDefault="00300E80" w:rsidP="004151A3">
      <w:pPr>
        <w:pStyle w:val="Heading1longmultiline"/>
        <w:keepLines/>
        <w:numPr>
          <w:ilvl w:val="0"/>
          <w:numId w:val="14"/>
        </w:numPr>
        <w:ind w:left="4253" w:hanging="720"/>
        <w:rPr>
          <w:kern w:val="22"/>
          <w:szCs w:val="22"/>
          <w:lang w:val="ru-RU"/>
        </w:rPr>
      </w:pPr>
      <w:bookmarkStart w:id="3" w:name="_Toc26277619"/>
      <w:bookmarkStart w:id="4" w:name="_Hlk30520240"/>
      <w:r w:rsidRPr="00583679">
        <w:rPr>
          <w:kern w:val="22"/>
          <w:szCs w:val="22"/>
          <w:lang w:val="ru-RU"/>
        </w:rPr>
        <w:t xml:space="preserve">ВВЕДЕНИЕ </w:t>
      </w:r>
      <w:bookmarkEnd w:id="3"/>
    </w:p>
    <w:bookmarkEnd w:id="4"/>
    <w:p w14:paraId="74B2586D" w14:textId="57BF1B6A"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 xml:space="preserve">В своем решении </w:t>
      </w:r>
      <w:hyperlink r:id="rId15" w:history="1">
        <w:r w:rsidRPr="003C4697">
          <w:rPr>
            <w:color w:val="0000FF"/>
            <w:u w:val="single"/>
          </w:rPr>
          <w:t>BS-V/16</w:t>
        </w:r>
      </w:hyperlink>
      <w:r w:rsidRPr="00583679">
        <w:rPr>
          <w:rFonts w:hAnsi="Times New Roman" w:cs="Times New Roman"/>
          <w:lang w:val="ru-RU"/>
        </w:rPr>
        <w:t xml:space="preserve"> Конференция Сторон, выступающая в качестве Совещания Сторон Картахенского протокола по биобезопасности (КС-ССП), приняла Стратегический план для Картахенского протокола по биобезопасности на период 2011-2020 годов. В своем решении </w:t>
      </w:r>
      <w:hyperlink r:id="rId16" w:history="1">
        <w:r w:rsidR="003C4697" w:rsidRPr="003C4697">
          <w:rPr>
            <w:color w:val="0000FF"/>
            <w:u w:val="single"/>
          </w:rPr>
          <w:t>BS-VI/3</w:t>
        </w:r>
      </w:hyperlink>
      <w:r w:rsidR="003C4697" w:rsidRPr="003C4697">
        <w:rPr>
          <w:color w:val="0000FF"/>
        </w:rPr>
        <w:t xml:space="preserve"> </w:t>
      </w:r>
      <w:r w:rsidRPr="00583679">
        <w:rPr>
          <w:rFonts w:hAnsi="Times New Roman" w:cs="Times New Roman"/>
          <w:lang w:val="ru-RU"/>
        </w:rPr>
        <w:t>Конференция Сторон, выступающая в качестве совещания Сторон Протокола, также приняла Структуру и План действий по созданию потенциала для эффективного осуществления Картахенского протокола.</w:t>
      </w:r>
    </w:p>
    <w:p w14:paraId="78F749D3" w14:textId="73D23F3B"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 xml:space="preserve">В своем решении </w:t>
      </w:r>
      <w:hyperlink r:id="rId17" w:history="1">
        <w:r w:rsidRPr="003C4697">
          <w:rPr>
            <w:color w:val="0000FF"/>
            <w:u w:val="single"/>
          </w:rPr>
          <w:t>CP-9/7</w:t>
        </w:r>
      </w:hyperlink>
      <w:r w:rsidRPr="00583679">
        <w:rPr>
          <w:rFonts w:hAnsi="Times New Roman" w:cs="Times New Roman"/>
          <w:lang w:val="ru-RU"/>
        </w:rPr>
        <w:t xml:space="preserve"> Конференция Сторон, выступающая в качестве Совещания Сторон Протокола, подчеркнула необходимость в разработке конкретного плана осуществления Картахенского протокола по биобезопасности (плана осуществления) в качестве последующей деятельности по итогам Стратегического плана для Картахенского протокола по биобезопасно</w:t>
      </w:r>
      <w:r w:rsidR="00A42092" w:rsidRPr="00583679">
        <w:rPr>
          <w:rFonts w:hAnsi="Times New Roman" w:cs="Times New Roman"/>
          <w:lang w:val="ru-RU"/>
        </w:rPr>
        <w:t xml:space="preserve">сти на период 2011-2020 годов. </w:t>
      </w:r>
      <w:r w:rsidRPr="00583679">
        <w:rPr>
          <w:rFonts w:hAnsi="Times New Roman" w:cs="Times New Roman"/>
          <w:lang w:val="ru-RU"/>
        </w:rPr>
        <w:t xml:space="preserve">Конференция Сторон, выступающая в качестве Совещания Сторон Протокола, постановила разработать план осуществления, который будет основываться на глобальной рамочной программе в области биоразнообразия на период после 2020 года и дополнять ее, и наметила процесс его разработки. </w:t>
      </w:r>
    </w:p>
    <w:p w14:paraId="41D82A26" w14:textId="2D99F74E" w:rsidR="001563FD" w:rsidRPr="00583679" w:rsidRDefault="00D9582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Pr>
          <w:rFonts w:hAnsi="Times New Roman" w:cs="Times New Roman"/>
          <w:lang w:val="ru-RU"/>
        </w:rPr>
        <w:t>В</w:t>
      </w:r>
      <w:r w:rsidR="001563FD" w:rsidRPr="00583679">
        <w:rPr>
          <w:rFonts w:hAnsi="Times New Roman" w:cs="Times New Roman"/>
          <w:lang w:val="ru-RU"/>
        </w:rPr>
        <w:t xml:space="preserve"> решении </w:t>
      </w:r>
      <w:hyperlink r:id="rId18" w:history="1">
        <w:r w:rsidR="001563FD" w:rsidRPr="0020668A">
          <w:rPr>
            <w:rFonts w:hAnsi="Times New Roman" w:cs="Times New Roman"/>
            <w:color w:val="0000FF"/>
            <w:u w:val="single"/>
            <w:lang w:val="ru-RU"/>
          </w:rPr>
          <w:t>CP-9/3</w:t>
        </w:r>
      </w:hyperlink>
      <w:r w:rsidR="001563FD" w:rsidRPr="00583679">
        <w:rPr>
          <w:rFonts w:hAnsi="Times New Roman" w:cs="Times New Roman"/>
          <w:lang w:val="ru-RU"/>
        </w:rPr>
        <w:t xml:space="preserve"> Конференция Сторон, выступающая в качестве Совещания Сторон Протокола, признала необходимость конкретного плана действий по созданию потенциала для осуществления Картахенского протокола и Дополнительного протокола к нему (план действий по созданию потенциала), согласованного с планом осуществления и дополняющего долгосрочную стратегическую структуру по созданию потенциала на период после 2020 года (решение</w:t>
      </w:r>
      <w:r>
        <w:rPr>
          <w:rFonts w:hAnsi="Times New Roman" w:cs="Times New Roman"/>
          <w:lang w:val="ru-RU"/>
        </w:rPr>
        <w:t xml:space="preserve"> </w:t>
      </w:r>
      <w:hyperlink r:id="rId19" w:history="1">
        <w:r w:rsidR="001563FD" w:rsidRPr="003C4697">
          <w:rPr>
            <w:color w:val="0000FF"/>
            <w:u w:val="single"/>
          </w:rPr>
          <w:t>14/24</w:t>
        </w:r>
      </w:hyperlink>
      <w:r w:rsidR="001563FD" w:rsidRPr="00583679">
        <w:rPr>
          <w:rFonts w:hAnsi="Times New Roman" w:cs="Times New Roman"/>
          <w:lang w:val="ru-RU"/>
        </w:rPr>
        <w:t xml:space="preserve">), и </w:t>
      </w:r>
      <w:r>
        <w:rPr>
          <w:rFonts w:hAnsi="Times New Roman" w:cs="Times New Roman"/>
          <w:lang w:val="ru-RU"/>
        </w:rPr>
        <w:t>установила</w:t>
      </w:r>
      <w:r w:rsidR="001563FD" w:rsidRPr="00583679">
        <w:rPr>
          <w:rFonts w:hAnsi="Times New Roman" w:cs="Times New Roman"/>
          <w:lang w:val="ru-RU"/>
        </w:rPr>
        <w:t xml:space="preserve"> ориентировочный график проведения мероприятий по его разработке.</w:t>
      </w:r>
    </w:p>
    <w:p w14:paraId="1CD5CF72" w14:textId="65396BAF"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 xml:space="preserve">В соответствии с решениями </w:t>
      </w:r>
      <w:hyperlink r:id="rId20" w:history="1">
        <w:r w:rsidR="0020668A" w:rsidRPr="0020668A">
          <w:rPr>
            <w:rFonts w:hAnsi="Times New Roman" w:cs="Times New Roman"/>
            <w:color w:val="0000FF"/>
            <w:u w:val="single"/>
            <w:lang w:val="ru-RU"/>
          </w:rPr>
          <w:t>CP-9/3</w:t>
        </w:r>
      </w:hyperlink>
      <w:r w:rsidR="0020668A">
        <w:rPr>
          <w:rFonts w:hAnsi="Times New Roman" w:cs="Times New Roman"/>
          <w:color w:val="0000FF"/>
          <w:u w:val="single"/>
          <w:lang w:val="ru-RU"/>
        </w:rPr>
        <w:t xml:space="preserve"> </w:t>
      </w:r>
      <w:r w:rsidRPr="00583679">
        <w:rPr>
          <w:rFonts w:hAnsi="Times New Roman" w:cs="Times New Roman"/>
          <w:lang w:val="ru-RU"/>
        </w:rPr>
        <w:t xml:space="preserve">и </w:t>
      </w:r>
      <w:hyperlink r:id="rId21" w:history="1">
        <w:r w:rsidR="0020668A" w:rsidRPr="0020668A">
          <w:rPr>
            <w:color w:val="auto"/>
          </w:rPr>
          <w:t>CP</w:t>
        </w:r>
        <w:r w:rsidR="0020668A" w:rsidRPr="0020668A">
          <w:rPr>
            <w:color w:val="auto"/>
            <w:lang w:val="ru-RU"/>
          </w:rPr>
          <w:t>-9/7</w:t>
        </w:r>
      </w:hyperlink>
      <w:r w:rsidRPr="00583679">
        <w:rPr>
          <w:rFonts w:hAnsi="Times New Roman" w:cs="Times New Roman"/>
          <w:lang w:val="ru-RU"/>
        </w:rPr>
        <w:t>,</w:t>
      </w:r>
      <w:r w:rsidR="00737E58">
        <w:rPr>
          <w:rFonts w:hAnsi="Times New Roman" w:cs="Times New Roman"/>
          <w:lang w:val="ru-RU"/>
        </w:rPr>
        <w:t xml:space="preserve"> проект</w:t>
      </w:r>
      <w:r w:rsidRPr="00583679">
        <w:rPr>
          <w:rFonts w:hAnsi="Times New Roman" w:cs="Times New Roman"/>
          <w:lang w:val="ru-RU"/>
        </w:rPr>
        <w:t xml:space="preserve"> плана осуществления и плана дейс</w:t>
      </w:r>
      <w:r w:rsidR="00737E58">
        <w:rPr>
          <w:rFonts w:hAnsi="Times New Roman" w:cs="Times New Roman"/>
          <w:lang w:val="ru-RU"/>
        </w:rPr>
        <w:t>твий по созданию потенциала был разработан</w:t>
      </w:r>
      <w:r w:rsidRPr="00583679">
        <w:rPr>
          <w:rFonts w:hAnsi="Times New Roman" w:cs="Times New Roman"/>
          <w:lang w:val="ru-RU"/>
        </w:rPr>
        <w:t xml:space="preserve"> в рамках широкого консультативного процесса, включавшего в себя в том числе представление мнений, обсуждения открытого состава в режиме </w:t>
      </w:r>
      <w:r w:rsidRPr="00583679">
        <w:rPr>
          <w:rFonts w:hAnsi="Times New Roman" w:cs="Times New Roman"/>
          <w:lang w:val="ru-RU"/>
        </w:rPr>
        <w:lastRenderedPageBreak/>
        <w:t xml:space="preserve">онлайн, рассмотрение Контактной группой по Картахенскому протоколу, а также процесс рассмотрения Сторонами и наблюдателями.  </w:t>
      </w:r>
    </w:p>
    <w:p w14:paraId="51840182" w14:textId="77777777"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 xml:space="preserve">В решениях CP-9/7 и CP-9/3 Исполнительному секретарю было поручено представить план осуществления и план действий по созданию потенциала для рассмотрения Вспомогательным органом по осуществлению на его третьем совещании. </w:t>
      </w:r>
    </w:p>
    <w:p w14:paraId="503AC1CD" w14:textId="56E91826"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В разделе II настоящей записки приводится обзор процесса разработки проект</w:t>
      </w:r>
      <w:r w:rsidR="0026380C">
        <w:rPr>
          <w:rFonts w:hAnsi="Times New Roman" w:cs="Times New Roman"/>
          <w:lang w:val="ru-RU"/>
        </w:rPr>
        <w:t>а</w:t>
      </w:r>
      <w:r w:rsidRPr="00583679">
        <w:rPr>
          <w:rFonts w:hAnsi="Times New Roman" w:cs="Times New Roman"/>
          <w:lang w:val="ru-RU"/>
        </w:rPr>
        <w:t xml:space="preserve"> плана осуществления и плана действий по созданию потенциала. Текст проект</w:t>
      </w:r>
      <w:r w:rsidR="0026380C">
        <w:rPr>
          <w:rFonts w:hAnsi="Times New Roman" w:cs="Times New Roman"/>
          <w:lang w:val="ru-RU"/>
        </w:rPr>
        <w:t>а</w:t>
      </w:r>
      <w:r w:rsidRPr="00583679">
        <w:rPr>
          <w:rFonts w:hAnsi="Times New Roman" w:cs="Times New Roman"/>
          <w:lang w:val="ru-RU"/>
        </w:rPr>
        <w:t xml:space="preserve"> плана осуществления и плана действий по созданию потенциала приведен в приложении к настоящему документу.</w:t>
      </w:r>
    </w:p>
    <w:p w14:paraId="7929ACB0" w14:textId="77777777"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 xml:space="preserve">Дополнительно в решении CP-9/7 Конференция Сторон, выступающая в качестве Совещания Сторон Протокола, подчеркнула важное значение включения вопросов биобезопасности в глобальную рамочную программу в области биоразнообразия на период после 2020 года. В разделе III настоящего документа описываются некоторые связи с разработкой глобальной рамочной программы в области биоразнообразия на период после 2020 года и соответствующими процессами. </w:t>
      </w:r>
    </w:p>
    <w:p w14:paraId="4ED2C643" w14:textId="77777777"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 xml:space="preserve">Раздел IV содержит предлагаемые рекомендации для Вспомогательного органа по осуществлению. </w:t>
      </w:r>
    </w:p>
    <w:p w14:paraId="4C2B0ED1" w14:textId="69C46856" w:rsidR="00A42092" w:rsidRPr="00583679" w:rsidRDefault="00D35038" w:rsidP="004151A3">
      <w:pPr>
        <w:pStyle w:val="Heading1longmultiline"/>
        <w:keepLines/>
        <w:numPr>
          <w:ilvl w:val="0"/>
          <w:numId w:val="14"/>
        </w:numPr>
        <w:ind w:left="1418" w:hanging="720"/>
        <w:rPr>
          <w:kern w:val="22"/>
          <w:szCs w:val="22"/>
          <w:lang w:val="ru-RU"/>
        </w:rPr>
      </w:pPr>
      <w:r>
        <w:rPr>
          <w:szCs w:val="22"/>
          <w:lang w:val="ru-RU"/>
        </w:rPr>
        <w:t>Обзор процесса разработки плана</w:t>
      </w:r>
      <w:r>
        <w:rPr>
          <w:szCs w:val="22"/>
          <w:lang w:val="es-ES"/>
        </w:rPr>
        <w:t> </w:t>
      </w:r>
      <w:r w:rsidR="00A42092" w:rsidRPr="00583679">
        <w:rPr>
          <w:szCs w:val="22"/>
          <w:lang w:val="ru-RU"/>
        </w:rPr>
        <w:t>осуществления и плана действий по созданию потенциала</w:t>
      </w:r>
      <w:r w:rsidR="00A42092" w:rsidRPr="00583679">
        <w:rPr>
          <w:kern w:val="22"/>
          <w:szCs w:val="22"/>
          <w:lang w:val="ru-RU"/>
        </w:rPr>
        <w:t xml:space="preserve"> </w:t>
      </w:r>
    </w:p>
    <w:p w14:paraId="107810F1" w14:textId="77777777" w:rsidR="001563FD" w:rsidRPr="00583679" w:rsidRDefault="001563FD" w:rsidP="004151A3">
      <w:pPr>
        <w:pStyle w:val="Heading2"/>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rPr>
          <w:i/>
          <w:kern w:val="22"/>
          <w:lang w:val="ru-RU"/>
        </w:rPr>
      </w:pPr>
      <w:r w:rsidRPr="00583679">
        <w:rPr>
          <w:lang w:val="ru-RU"/>
        </w:rPr>
        <w:t>Представление мнений</w:t>
      </w:r>
    </w:p>
    <w:p w14:paraId="692E96FC" w14:textId="77777777"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В соответствии с решениями CP-9/7 и CP-9/3, Исполнительный секретарь предложила представить мнения о структуре и содержании плана осуществления и о возможных элементах плана действий по созданию потенциала</w:t>
      </w:r>
      <w:r w:rsidRPr="00583679">
        <w:rPr>
          <w:rStyle w:val="FootnoteReference"/>
          <w:rFonts w:hAnsi="Times New Roman" w:cs="Times New Roman"/>
          <w:kern w:val="22"/>
          <w:lang w:val="ru-RU"/>
        </w:rPr>
        <w:footnoteReference w:id="3"/>
      </w:r>
      <w:r w:rsidRPr="00583679">
        <w:rPr>
          <w:rFonts w:hAnsi="Times New Roman" w:cs="Times New Roman"/>
          <w:lang w:val="ru-RU"/>
        </w:rPr>
        <w:t xml:space="preserve">. </w:t>
      </w:r>
    </w:p>
    <w:p w14:paraId="3B632C8C" w14:textId="77777777"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В общей сложности было получено 28 материалов, из которых 22 поступили от Сторон, один от другого правительства, один от организации, представляющей коренные народы и местные общины, и четыре от других организаций</w:t>
      </w:r>
      <w:r w:rsidRPr="00583679">
        <w:rPr>
          <w:rFonts w:hAnsi="Times New Roman" w:cs="Times New Roman"/>
          <w:kern w:val="22"/>
          <w:vertAlign w:val="superscript"/>
          <w:lang w:val="ru-RU"/>
        </w:rPr>
        <w:footnoteReference w:id="4"/>
      </w:r>
      <w:r w:rsidRPr="00583679">
        <w:rPr>
          <w:rFonts w:hAnsi="Times New Roman" w:cs="Times New Roman"/>
          <w:lang w:val="ru-RU"/>
        </w:rPr>
        <w:t>. Обобщенное изложение этих материалов было представлено Контактной группе по Картахенскому протоколу на ее тринадцатом совещании (CBD/CP/LG/2019/1/INF/1).</w:t>
      </w:r>
    </w:p>
    <w:p w14:paraId="66B0B905" w14:textId="77777777" w:rsidR="001563FD" w:rsidRPr="00583679" w:rsidRDefault="001563FD" w:rsidP="004151A3">
      <w:pPr>
        <w:pStyle w:val="Heading2"/>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rPr>
          <w:i/>
          <w:kern w:val="22"/>
          <w:lang w:val="ru-RU"/>
        </w:rPr>
      </w:pPr>
      <w:r w:rsidRPr="00583679">
        <w:rPr>
          <w:lang w:val="ru-RU"/>
        </w:rPr>
        <w:t>Подготовка проекта плана осуществления</w:t>
      </w:r>
    </w:p>
    <w:p w14:paraId="24B6DD91" w14:textId="375E3652"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На основе полученных материалов Секретариат подготовил проект плана осуществления. Кроме того, Секретариат принял к сведению руководящие указания, сформулированные Конференцией Сторон, выступающей в качестве совещания Сторон Протокола, в пункте 6 ее решения CP-9/7, в котором она постановила, что план осуществления будет: а) разрабат</w:t>
      </w:r>
      <w:r w:rsidR="00953257" w:rsidRPr="00583679">
        <w:rPr>
          <w:rFonts w:hAnsi="Times New Roman" w:cs="Times New Roman"/>
          <w:lang w:val="ru-RU"/>
        </w:rPr>
        <w:t>ываться в качестве инструмента</w:t>
      </w:r>
      <w:r w:rsidR="00D35038" w:rsidRPr="00D35038">
        <w:rPr>
          <w:rFonts w:hAnsi="Times New Roman" w:cs="Times New Roman"/>
          <w:lang w:val="ru-RU"/>
        </w:rPr>
        <w:t xml:space="preserve"> </w:t>
      </w:r>
      <w:r w:rsidRPr="00583679">
        <w:rPr>
          <w:rFonts w:hAnsi="Times New Roman" w:cs="Times New Roman"/>
          <w:lang w:val="ru-RU"/>
        </w:rPr>
        <w:t xml:space="preserve">осуществления; b) отражать те элементы Стратегического плана для Картахенского протокола на период 2011-2020 года, которые сохранили свою актуальность; с) включать новые элементы, отражающие извлеченные уроки и новые </w:t>
      </w:r>
      <w:r w:rsidR="00D35038">
        <w:rPr>
          <w:rFonts w:hAnsi="Times New Roman" w:cs="Times New Roman"/>
          <w:lang w:val="ru-RU"/>
        </w:rPr>
        <w:t>изменения,</w:t>
      </w:r>
      <w:r w:rsidRPr="00583679">
        <w:rPr>
          <w:rFonts w:hAnsi="Times New Roman" w:cs="Times New Roman"/>
          <w:lang w:val="ru-RU"/>
        </w:rPr>
        <w:t xml:space="preserve"> </w:t>
      </w:r>
      <w:r w:rsidR="00D35038">
        <w:rPr>
          <w:rFonts w:hAnsi="Times New Roman" w:cs="Times New Roman"/>
          <w:lang w:val="ru-RU"/>
        </w:rPr>
        <w:t>имеющие отношение к</w:t>
      </w:r>
      <w:r w:rsidRPr="00583679">
        <w:rPr>
          <w:rFonts w:hAnsi="Times New Roman" w:cs="Times New Roman"/>
          <w:lang w:val="ru-RU"/>
        </w:rPr>
        <w:t xml:space="preserve"> биобезопасности; d) обеспечивать достаточную гибкость, позволяющую учитывать </w:t>
      </w:r>
      <w:r w:rsidR="00D35038">
        <w:rPr>
          <w:rFonts w:hAnsi="Times New Roman" w:cs="Times New Roman"/>
          <w:lang w:val="ru-RU"/>
        </w:rPr>
        <w:t>изменения</w:t>
      </w:r>
      <w:r w:rsidRPr="00583679">
        <w:rPr>
          <w:rFonts w:hAnsi="Times New Roman" w:cs="Times New Roman"/>
          <w:lang w:val="ru-RU"/>
        </w:rPr>
        <w:t xml:space="preserve">, произошедшие за период осуществления; и e) включать простые и легко измеряемые индикаторы, способствующие обзору прогресса в осуществлении Протокола. Кроме того, Секретариат принял к сведению руководящие указания, сформулированные в решении CP-VIII/15 о том, что следует упростить, оптимизировать индикаторы и сделать их легко измеримыми. </w:t>
      </w:r>
    </w:p>
    <w:p w14:paraId="165EDAF8" w14:textId="6B995D7D"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 xml:space="preserve">В проект плана осуществления были включены те элементы нынешнего Стратегического плана, которые, согласно представленным материалам, продолжают сохранять свою </w:t>
      </w:r>
      <w:r w:rsidR="00D35038">
        <w:rPr>
          <w:rFonts w:hAnsi="Times New Roman" w:cs="Times New Roman"/>
          <w:lang w:val="ru-RU"/>
        </w:rPr>
        <w:t>актуальность</w:t>
      </w:r>
      <w:r w:rsidRPr="00583679">
        <w:rPr>
          <w:rFonts w:hAnsi="Times New Roman" w:cs="Times New Roman"/>
          <w:lang w:val="ru-RU"/>
        </w:rPr>
        <w:t xml:space="preserve">, а также некоторые предложенные новые элементы. В проекте были рассмотрены предложения по частичному избежанию избыточности, имеющейся в нынешнем Стратегическом плане, и были </w:t>
      </w:r>
      <w:r w:rsidRPr="00583679">
        <w:rPr>
          <w:rFonts w:hAnsi="Times New Roman" w:cs="Times New Roman"/>
          <w:lang w:val="ru-RU"/>
        </w:rPr>
        <w:lastRenderedPageBreak/>
        <w:t>учтены пожелания, заключавшиеся в том, чтобы сосредоточиться на ограниченном количестве достижимых целей. Цели были распределены по двум группам: «области осуществления» и «благоприятные условия»</w:t>
      </w:r>
      <w:r w:rsidRPr="00583679">
        <w:rPr>
          <w:rStyle w:val="FootnoteReference"/>
          <w:rFonts w:hAnsi="Times New Roman" w:cs="Times New Roman"/>
          <w:kern w:val="22"/>
          <w:lang w:val="ru-RU"/>
        </w:rPr>
        <w:footnoteReference w:id="5"/>
      </w:r>
      <w:r w:rsidRPr="00583679">
        <w:rPr>
          <w:rFonts w:hAnsi="Times New Roman" w:cs="Times New Roman"/>
          <w:lang w:val="ru-RU"/>
        </w:rPr>
        <w:t>.</w:t>
      </w:r>
    </w:p>
    <w:p w14:paraId="50032705" w14:textId="77777777" w:rsidR="001563FD" w:rsidRPr="00583679" w:rsidRDefault="001563FD" w:rsidP="004151A3">
      <w:pPr>
        <w:pStyle w:val="Heading2"/>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rPr>
          <w:i/>
          <w:kern w:val="22"/>
          <w:lang w:val="ru-RU"/>
        </w:rPr>
      </w:pPr>
      <w:r w:rsidRPr="00583679">
        <w:rPr>
          <w:lang w:val="ru-RU"/>
        </w:rPr>
        <w:t>Обсуждения открытого состава в режиме онлайн</w:t>
      </w:r>
    </w:p>
    <w:p w14:paraId="23FCDD3C" w14:textId="77777777"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Обсуждения открытого состава в режиме онлайн, посвященные проекту плана осуществления, проводились в рамках Механизма посредничества по биобезопасности (МПБ) с 8 по 22 июля 2019 года</w:t>
      </w:r>
      <w:r w:rsidRPr="00583679">
        <w:rPr>
          <w:rStyle w:val="FootnoteReference"/>
          <w:rFonts w:hAnsi="Times New Roman" w:cs="Times New Roman"/>
          <w:kern w:val="22"/>
          <w:lang w:val="ru-RU"/>
        </w:rPr>
        <w:footnoteReference w:id="6"/>
      </w:r>
      <w:r w:rsidRPr="00583679">
        <w:rPr>
          <w:rFonts w:hAnsi="Times New Roman" w:cs="Times New Roman"/>
          <w:lang w:val="ru-RU"/>
        </w:rPr>
        <w:t>.</w:t>
      </w:r>
      <w:r w:rsidRPr="00583679">
        <w:rPr>
          <w:rFonts w:hAnsi="Times New Roman" w:cs="Times New Roman"/>
          <w:vertAlign w:val="superscript"/>
          <w:lang w:val="ru-RU"/>
        </w:rPr>
        <w:t xml:space="preserve"> </w:t>
      </w:r>
      <w:r w:rsidRPr="00583679">
        <w:rPr>
          <w:rFonts w:hAnsi="Times New Roman" w:cs="Times New Roman"/>
          <w:lang w:val="ru-RU"/>
        </w:rPr>
        <w:t>В качестве участников этих обсуждений были назначены и зарегистрированы в общей сложности 109 представителей 28 Сторон, четырех государств, не являющихся Сторонами, и одиннадцати организаций</w:t>
      </w:r>
      <w:r w:rsidRPr="00583679">
        <w:rPr>
          <w:rFonts w:hAnsi="Times New Roman" w:cs="Times New Roman"/>
          <w:kern w:val="22"/>
          <w:vertAlign w:val="superscript"/>
          <w:lang w:val="ru-RU"/>
        </w:rPr>
        <w:footnoteReference w:id="7"/>
      </w:r>
      <w:r w:rsidRPr="00583679">
        <w:rPr>
          <w:rFonts w:hAnsi="Times New Roman" w:cs="Times New Roman"/>
          <w:lang w:val="ru-RU"/>
        </w:rPr>
        <w:t xml:space="preserve">. </w:t>
      </w:r>
    </w:p>
    <w:p w14:paraId="36C00849" w14:textId="77777777"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В основном были высказаны мнения в поддержку проекта плана осуществления, включая его структуру и распределение целей между «областями осуществления» и «благоприятными условиями».</w:t>
      </w:r>
    </w:p>
    <w:p w14:paraId="000AA8EC" w14:textId="77777777" w:rsidR="001563FD" w:rsidRPr="00583679" w:rsidRDefault="001563FD" w:rsidP="004151A3">
      <w:pPr>
        <w:pStyle w:val="Heading2"/>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rPr>
          <w:i/>
          <w:kern w:val="22"/>
          <w:lang w:val="ru-RU"/>
        </w:rPr>
      </w:pPr>
      <w:r w:rsidRPr="00583679">
        <w:rPr>
          <w:lang w:val="ru-RU"/>
        </w:rPr>
        <w:t xml:space="preserve">Тринадцатое совещание Контактной группы </w:t>
      </w:r>
    </w:p>
    <w:p w14:paraId="33FF1564" w14:textId="3E4086CB"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200"/>
        <w:rPr>
          <w:rFonts w:hAnsi="Times New Roman" w:cs="Times New Roman"/>
          <w:kern w:val="22"/>
          <w:lang w:val="ru-RU"/>
        </w:rPr>
      </w:pPr>
      <w:r w:rsidRPr="00583679">
        <w:rPr>
          <w:rFonts w:hAnsi="Times New Roman" w:cs="Times New Roman"/>
          <w:lang w:val="ru-RU"/>
        </w:rPr>
        <w:t>Тринадцатое совещание Контактной группы прошло с 22 по 25 октября 2019 г</w:t>
      </w:r>
      <w:r w:rsidR="00872BDB">
        <w:rPr>
          <w:rFonts w:hAnsi="Times New Roman" w:cs="Times New Roman"/>
          <w:lang w:val="ru-RU"/>
        </w:rPr>
        <w:t>ода</w:t>
      </w:r>
      <w:r w:rsidRPr="00583679">
        <w:rPr>
          <w:rFonts w:hAnsi="Times New Roman" w:cs="Times New Roman"/>
          <w:lang w:val="ru-RU"/>
        </w:rPr>
        <w:t>. В ходе подготовки к совещанию Исполнительный секретарь пересмотрела проект плана осуществления с учетом информации, полученной в ходе обсуждений отк</w:t>
      </w:r>
      <w:r w:rsidR="00872BDB">
        <w:rPr>
          <w:rFonts w:hAnsi="Times New Roman" w:cs="Times New Roman"/>
          <w:lang w:val="ru-RU"/>
        </w:rPr>
        <w:t>рытого состава в режиме онлайн.</w:t>
      </w:r>
      <w:r w:rsidRPr="00583679">
        <w:rPr>
          <w:rFonts w:hAnsi="Times New Roman" w:cs="Times New Roman"/>
          <w:lang w:val="ru-RU"/>
        </w:rPr>
        <w:t xml:space="preserve"> Пересмотренный проект плана осуществления был представлен Контактной группе в документе CBD/CP/LG/2019/1/3. Кроме того, был предоставлен доклад по итогам обсуждений в режиме онлайн (CBD/CP/LG/2019/1/INF/2).</w:t>
      </w:r>
    </w:p>
    <w:p w14:paraId="5BE464E2" w14:textId="60639030"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 xml:space="preserve">Помимо этого, Исполнительный секретарь разработала проект плана действий по созданию потенциала на основе мнений, представленных в ответ на </w:t>
      </w:r>
      <w:r w:rsidRPr="00872BDB">
        <w:rPr>
          <w:rStyle w:val="Hyperlink"/>
          <w:rFonts w:hAnsi="Times New Roman" w:cs="Times New Roman"/>
          <w:u w:val="none"/>
          <w:lang w:val="ru-RU"/>
        </w:rPr>
        <w:t>уведомление 2019-027</w:t>
      </w:r>
      <w:r w:rsidRPr="00583679">
        <w:rPr>
          <w:rFonts w:hAnsi="Times New Roman" w:cs="Times New Roman"/>
          <w:lang w:val="ru-RU"/>
        </w:rPr>
        <w:t>, и с учетом соответствующих мероприятий в рамках Структуры и Плана действий по созданию потенциала для эффективного осуществления Картахенского протокола (2012-2020 гг.), а также мероприятий, предусмотренных в программе работы по информированию, просвещению и участию общественности</w:t>
      </w:r>
      <w:r w:rsidRPr="00583679">
        <w:rPr>
          <w:rStyle w:val="FootnoteReference"/>
          <w:rFonts w:hAnsi="Times New Roman" w:cs="Times New Roman"/>
          <w:kern w:val="22"/>
          <w:lang w:val="ru-RU"/>
        </w:rPr>
        <w:footnoteReference w:id="8"/>
      </w:r>
      <w:r w:rsidRPr="00583679">
        <w:rPr>
          <w:rFonts w:hAnsi="Times New Roman" w:cs="Times New Roman"/>
          <w:lang w:val="ru-RU"/>
        </w:rPr>
        <w:t xml:space="preserve">. </w:t>
      </w:r>
    </w:p>
    <w:p w14:paraId="6F31F0D5" w14:textId="77777777" w:rsidR="00483676"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Проект плана действий по созданию потенциала был представлен в увязке с целями пересмотренного проекта плана осуществления, с тем чтобы продемонстрировать взаимодополняемость этих двух планов и подчеркнуть связь между целями плана осуществления и соответствующими мероприятиями по созданию потенциала, необходимыми для оказания поддержки Сто</w:t>
      </w:r>
      <w:r w:rsidR="00872BDB">
        <w:rPr>
          <w:rFonts w:hAnsi="Times New Roman" w:cs="Times New Roman"/>
          <w:lang w:val="ru-RU"/>
        </w:rPr>
        <w:t xml:space="preserve">ронам в достижении этих целей. </w:t>
      </w:r>
      <w:r w:rsidRPr="00583679">
        <w:rPr>
          <w:rFonts w:hAnsi="Times New Roman" w:cs="Times New Roman"/>
          <w:lang w:val="ru-RU"/>
        </w:rPr>
        <w:t>Проект плана действий по созданию потенциала был представлен Контактной группе в документе CBD/CP/LG/2019/1/4.</w:t>
      </w:r>
    </w:p>
    <w:p w14:paraId="4F3417C7" w14:textId="0CF8B5A1" w:rsidR="001563FD" w:rsidRPr="00483676"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483676">
        <w:rPr>
          <w:rFonts w:hAnsi="Times New Roman" w:cs="Times New Roman"/>
          <w:lang w:val="ru-RU"/>
        </w:rPr>
        <w:t xml:space="preserve">Контактная группа рассмотрела как пересмотренный план осуществления на период после 2020 года, так и проект плана действий по созданию потенциала и </w:t>
      </w:r>
      <w:r w:rsidR="00483676">
        <w:rPr>
          <w:rFonts w:hAnsi="Times New Roman" w:cs="Times New Roman"/>
          <w:lang w:val="ru-RU"/>
        </w:rPr>
        <w:t>предоставила</w:t>
      </w:r>
      <w:r w:rsidRPr="00483676">
        <w:rPr>
          <w:rFonts w:hAnsi="Times New Roman" w:cs="Times New Roman"/>
          <w:lang w:val="ru-RU"/>
        </w:rPr>
        <w:t xml:space="preserve"> Исполнительному секретарю </w:t>
      </w:r>
      <w:r w:rsidR="00483676" w:rsidRPr="00483676">
        <w:rPr>
          <w:rFonts w:hAnsi="Times New Roman" w:cs="Times New Roman"/>
          <w:lang w:val="ru-RU"/>
        </w:rPr>
        <w:t xml:space="preserve">рекомендации </w:t>
      </w:r>
      <w:r w:rsidRPr="00483676">
        <w:rPr>
          <w:rFonts w:hAnsi="Times New Roman" w:cs="Times New Roman"/>
          <w:lang w:val="ru-RU"/>
        </w:rPr>
        <w:t>по их дальнейшей доработке</w:t>
      </w:r>
      <w:r w:rsidRPr="00583679">
        <w:rPr>
          <w:rFonts w:hAnsi="Times New Roman" w:cs="Times New Roman"/>
          <w:kern w:val="22"/>
          <w:vertAlign w:val="superscript"/>
          <w:lang w:val="ru-RU"/>
        </w:rPr>
        <w:footnoteReference w:id="9"/>
      </w:r>
      <w:r w:rsidRPr="00483676">
        <w:rPr>
          <w:rFonts w:hAnsi="Times New Roman" w:cs="Times New Roman"/>
          <w:lang w:val="ru-RU"/>
        </w:rPr>
        <w:t>.</w:t>
      </w:r>
    </w:p>
    <w:p w14:paraId="1C80FE11" w14:textId="6D59CCE9" w:rsidR="001563FD" w:rsidRPr="00583679" w:rsidRDefault="001563FD" w:rsidP="004151A3">
      <w:pPr>
        <w:pStyle w:val="Heading2"/>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rPr>
          <w:i/>
          <w:kern w:val="22"/>
          <w:lang w:val="ru-RU"/>
        </w:rPr>
      </w:pPr>
      <w:r w:rsidRPr="00583679">
        <w:rPr>
          <w:lang w:val="ru-RU"/>
        </w:rPr>
        <w:t>Обзор проект</w:t>
      </w:r>
      <w:r w:rsidR="0026380C">
        <w:rPr>
          <w:lang w:val="ru-RU"/>
        </w:rPr>
        <w:t>а</w:t>
      </w:r>
      <w:r w:rsidRPr="00583679">
        <w:rPr>
          <w:lang w:val="ru-RU"/>
        </w:rPr>
        <w:t xml:space="preserve"> плана осуществления и плана действий по созданию потенциала </w:t>
      </w:r>
    </w:p>
    <w:p w14:paraId="1B9FA4AD" w14:textId="77777777"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 xml:space="preserve">Учитывая рекомендации Контактной группы, Секретариат вновь пересмотрел проект плана осуществления и плана действий по созданию потенциала, добавив общий вступительный текст и </w:t>
      </w:r>
      <w:r w:rsidRPr="00583679">
        <w:rPr>
          <w:rFonts w:hAnsi="Times New Roman" w:cs="Times New Roman"/>
          <w:lang w:val="ru-RU"/>
        </w:rPr>
        <w:lastRenderedPageBreak/>
        <w:t xml:space="preserve">расположив друг напротив друга части, представленные в обоих планах в виде таблиц, с тем чтобы показать их согласованность и взаимодополняемость и избежать дублирования. </w:t>
      </w:r>
    </w:p>
    <w:p w14:paraId="567D33CC" w14:textId="76D89580" w:rsidR="001563FD" w:rsidRPr="00583679" w:rsidRDefault="0026380C"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Pr>
          <w:rFonts w:hAnsi="Times New Roman" w:cs="Times New Roman"/>
          <w:lang w:val="ru-RU"/>
        </w:rPr>
        <w:t>Проект этих планов был опубликован</w:t>
      </w:r>
      <w:r w:rsidR="001563FD" w:rsidRPr="00583679">
        <w:rPr>
          <w:rFonts w:hAnsi="Times New Roman" w:cs="Times New Roman"/>
          <w:lang w:val="ru-RU"/>
        </w:rPr>
        <w:t xml:space="preserve"> онлайн в декабре 2019 года, и Сторонам, другим правительствам, коренным народам и местным общинам, а также соответствующим организациям было предложе</w:t>
      </w:r>
      <w:r>
        <w:rPr>
          <w:rFonts w:hAnsi="Times New Roman" w:cs="Times New Roman"/>
          <w:lang w:val="ru-RU"/>
        </w:rPr>
        <w:t>но рассмотреть проект</w:t>
      </w:r>
      <w:r w:rsidR="001563FD" w:rsidRPr="00583679">
        <w:rPr>
          <w:rFonts w:hAnsi="Times New Roman" w:cs="Times New Roman"/>
          <w:lang w:val="ru-RU"/>
        </w:rPr>
        <w:t xml:space="preserve"> планов и представить свои комментарии в Секретариат</w:t>
      </w:r>
      <w:r w:rsidR="001563FD" w:rsidRPr="00583679">
        <w:rPr>
          <w:rStyle w:val="FootnoteReference"/>
          <w:rFonts w:hAnsi="Times New Roman" w:cs="Times New Roman"/>
          <w:kern w:val="22"/>
          <w:lang w:val="ru-RU"/>
        </w:rPr>
        <w:footnoteReference w:id="10"/>
      </w:r>
      <w:r w:rsidR="001563FD" w:rsidRPr="00583679">
        <w:rPr>
          <w:rFonts w:hAnsi="Times New Roman" w:cs="Times New Roman"/>
          <w:lang w:val="ru-RU"/>
        </w:rPr>
        <w:t xml:space="preserve">. В ответ было получено двадцать пять материалов, в том числе </w:t>
      </w:r>
      <w:r w:rsidR="001849FC">
        <w:rPr>
          <w:rFonts w:hAnsi="Times New Roman" w:cs="Times New Roman"/>
          <w:lang w:val="ru-RU"/>
        </w:rPr>
        <w:t>пятнадцать</w:t>
      </w:r>
      <w:r w:rsidR="001563FD" w:rsidRPr="00583679">
        <w:rPr>
          <w:rFonts w:hAnsi="Times New Roman" w:cs="Times New Roman"/>
          <w:lang w:val="ru-RU"/>
        </w:rPr>
        <w:t xml:space="preserve"> от Сторон, три от других правительств и семь от организаций</w:t>
      </w:r>
      <w:r w:rsidR="001563FD" w:rsidRPr="00583679">
        <w:rPr>
          <w:rStyle w:val="FootnoteReference"/>
          <w:rFonts w:hAnsi="Times New Roman" w:cs="Times New Roman"/>
          <w:kern w:val="22"/>
          <w:lang w:val="ru-RU"/>
        </w:rPr>
        <w:footnoteReference w:id="11"/>
      </w:r>
      <w:r w:rsidR="001563FD" w:rsidRPr="00583679">
        <w:rPr>
          <w:rFonts w:hAnsi="Times New Roman" w:cs="Times New Roman"/>
          <w:lang w:val="ru-RU"/>
        </w:rPr>
        <w:t>.</w:t>
      </w:r>
      <w:r w:rsidR="001563FD" w:rsidRPr="00583679">
        <w:rPr>
          <w:rFonts w:hAnsi="Times New Roman" w:cs="Times New Roman"/>
          <w:vertAlign w:val="superscript"/>
          <w:lang w:val="ru-RU"/>
        </w:rPr>
        <w:t xml:space="preserve"> </w:t>
      </w:r>
    </w:p>
    <w:p w14:paraId="1C3906BB" w14:textId="77777777" w:rsidR="001563FD" w:rsidRPr="00583679" w:rsidRDefault="001563FD" w:rsidP="004151A3">
      <w:pPr>
        <w:pStyle w:val="Heading2"/>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rPr>
          <w:kern w:val="22"/>
          <w:lang w:val="ru-RU"/>
        </w:rPr>
      </w:pPr>
      <w:r w:rsidRPr="00583679">
        <w:rPr>
          <w:lang w:val="ru-RU"/>
        </w:rPr>
        <w:t>Четырнадцатое совещание Контактной группы</w:t>
      </w:r>
    </w:p>
    <w:p w14:paraId="52C403CE" w14:textId="77777777"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 xml:space="preserve">С учетом материалов, полученных в процессе обзора, Секретариат дополнительно пересмотрел проект плана осуществления и плана действий по созданию потенциала, преимущественно для уточнения терминологии и повышения согласованности. Пересмотренный проект был представлен Контактной группе на ее четырнадцатом совещании, которое прошло с 20 по 23 апреля 2020 года. </w:t>
      </w:r>
    </w:p>
    <w:p w14:paraId="44D2E7CD" w14:textId="17190C67"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В соответствии с решением CP-9/3, Контактная группа сосредоточилась на рассмотрении плана действий по созданию потенциала, также приняв во внимание информацию, представленную в рамках четвертых национальных докладов, предварительные результаты четвертой оценки и обзора Протокола и заключительную оценку Стратегического плана. Она сформулировала соответствующие дополнительные рекомендации для Исполнительного секретаря</w:t>
      </w:r>
      <w:r w:rsidRPr="00583679">
        <w:rPr>
          <w:rStyle w:val="FootnoteReference"/>
          <w:rFonts w:hAnsi="Times New Roman" w:cs="Times New Roman"/>
          <w:kern w:val="22"/>
          <w:lang w:val="ru-RU"/>
        </w:rPr>
        <w:footnoteReference w:id="12"/>
      </w:r>
      <w:r w:rsidR="0067067C">
        <w:rPr>
          <w:rFonts w:hAnsi="Times New Roman" w:cs="Times New Roman"/>
          <w:lang w:val="ru-RU"/>
        </w:rPr>
        <w:t>.</w:t>
      </w:r>
    </w:p>
    <w:p w14:paraId="6A1387E0" w14:textId="66002132" w:rsidR="001563FD" w:rsidRPr="00583679" w:rsidRDefault="001563FD" w:rsidP="004151A3">
      <w:pPr>
        <w:pStyle w:val="Heading2"/>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rPr>
          <w:kern w:val="22"/>
          <w:lang w:val="ru-RU"/>
        </w:rPr>
      </w:pPr>
      <w:r w:rsidRPr="00583679">
        <w:rPr>
          <w:lang w:val="ru-RU"/>
        </w:rPr>
        <w:t>Подготовка окончательн</w:t>
      </w:r>
      <w:r w:rsidR="0026380C">
        <w:rPr>
          <w:lang w:val="ru-RU"/>
        </w:rPr>
        <w:t>ого</w:t>
      </w:r>
      <w:r w:rsidRPr="00583679">
        <w:rPr>
          <w:lang w:val="ru-RU"/>
        </w:rPr>
        <w:t xml:space="preserve"> проект</w:t>
      </w:r>
      <w:r w:rsidR="0026380C">
        <w:rPr>
          <w:lang w:val="ru-RU"/>
        </w:rPr>
        <w:t>а</w:t>
      </w:r>
      <w:r w:rsidRPr="00583679">
        <w:rPr>
          <w:lang w:val="ru-RU"/>
        </w:rPr>
        <w:t xml:space="preserve"> плана осуществления и плана действий по созданию потенциала</w:t>
      </w:r>
    </w:p>
    <w:p w14:paraId="0A508581" w14:textId="46F66DA1"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На основе вклада, внесенного Контактной группой на ее четырнадцатом совещании, Секретариат разработал окончательны</w:t>
      </w:r>
      <w:r w:rsidR="0026380C">
        <w:rPr>
          <w:rFonts w:hAnsi="Times New Roman" w:cs="Times New Roman"/>
          <w:lang w:val="ru-RU"/>
        </w:rPr>
        <w:t>й</w:t>
      </w:r>
      <w:r w:rsidRPr="00583679">
        <w:rPr>
          <w:rFonts w:hAnsi="Times New Roman" w:cs="Times New Roman"/>
          <w:lang w:val="ru-RU"/>
        </w:rPr>
        <w:t xml:space="preserve"> проект плана осуществления Картахенского протокола и плана действий по созданию потенциала, которы</w:t>
      </w:r>
      <w:r w:rsidR="0026380C">
        <w:rPr>
          <w:rFonts w:hAnsi="Times New Roman" w:cs="Times New Roman"/>
          <w:lang w:val="ru-RU"/>
        </w:rPr>
        <w:t>й</w:t>
      </w:r>
      <w:r w:rsidR="0056204F">
        <w:rPr>
          <w:rFonts w:hAnsi="Times New Roman" w:cs="Times New Roman"/>
          <w:lang w:val="ru-RU"/>
        </w:rPr>
        <w:t xml:space="preserve"> привод</w:t>
      </w:r>
      <w:r w:rsidR="0026380C">
        <w:rPr>
          <w:rFonts w:hAnsi="Times New Roman" w:cs="Times New Roman"/>
          <w:lang w:val="ru-RU"/>
        </w:rPr>
        <w:t>и</w:t>
      </w:r>
      <w:r w:rsidRPr="00583679">
        <w:rPr>
          <w:rFonts w:hAnsi="Times New Roman" w:cs="Times New Roman"/>
          <w:lang w:val="ru-RU"/>
        </w:rPr>
        <w:t xml:space="preserve">тся в приложении к настоящей записке, для рассмотрения Вспомогательный органом по осуществлению на его третьем совещании. </w:t>
      </w:r>
    </w:p>
    <w:p w14:paraId="51D2D6F1" w14:textId="50EBAA92" w:rsidR="00953257" w:rsidRPr="00583679" w:rsidRDefault="00953257" w:rsidP="004151A3">
      <w:pPr>
        <w:pStyle w:val="Heading1longmultiline"/>
        <w:keepLines/>
        <w:numPr>
          <w:ilvl w:val="0"/>
          <w:numId w:val="14"/>
        </w:numPr>
        <w:ind w:left="1134" w:hanging="283"/>
        <w:rPr>
          <w:kern w:val="22"/>
          <w:szCs w:val="22"/>
          <w:lang w:val="ru-RU"/>
        </w:rPr>
      </w:pPr>
      <w:r w:rsidRPr="00583679">
        <w:rPr>
          <w:szCs w:val="22"/>
          <w:lang w:val="ru-RU"/>
        </w:rPr>
        <w:t>Связь с глобальной рамочной программой в области биоразнообразия на период после 2020 года и соответствующими процессами</w:t>
      </w:r>
      <w:r w:rsidRPr="00583679">
        <w:rPr>
          <w:kern w:val="22"/>
          <w:szCs w:val="22"/>
          <w:lang w:val="ru-RU"/>
        </w:rPr>
        <w:t xml:space="preserve"> </w:t>
      </w:r>
    </w:p>
    <w:p w14:paraId="7C6D5AC0" w14:textId="77777777" w:rsidR="001563FD" w:rsidRPr="00583679" w:rsidRDefault="001563FD" w:rsidP="004151A3">
      <w:pPr>
        <w:pStyle w:val="Para1"/>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rPr>
          <w:rFonts w:hAnsi="Times New Roman"/>
          <w:kern w:val="22"/>
          <w:lang w:val="ru-RU"/>
        </w:rPr>
      </w:pPr>
      <w:r w:rsidRPr="00583679">
        <w:rPr>
          <w:rFonts w:hAnsi="Times New Roman"/>
          <w:lang w:val="ru-RU"/>
        </w:rPr>
        <w:t xml:space="preserve">В решении CP-9/7 Конференция Сторон, выступающая в качестве Совещания Сторон Протокола, приветствовала решение 14/34 Конференции Сторон, подчеркнула важное значение включения вопросов биобезопасности в глобальную рамочную программу в области биоразнообразия на период после 2020 года и постановила, что план осуществления Картахенского протокола по биобезопасности на период после 2020 года будет основываться на глобальной рамочной программе в области биоразнообразия на период после 2020 года и дополнять ее. </w:t>
      </w:r>
    </w:p>
    <w:p w14:paraId="0A3F6C0B" w14:textId="687E9CB1" w:rsidR="001563FD" w:rsidRPr="00583679" w:rsidRDefault="001563FD" w:rsidP="004151A3">
      <w:pPr>
        <w:pStyle w:val="Para1"/>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rPr>
          <w:rFonts w:hAnsi="Times New Roman"/>
          <w:kern w:val="22"/>
          <w:shd w:val="clear" w:color="auto" w:fill="FFFFFF"/>
          <w:lang w:val="ru-RU"/>
        </w:rPr>
      </w:pPr>
      <w:r w:rsidRPr="00583679">
        <w:rPr>
          <w:rFonts w:hAnsi="Times New Roman"/>
          <w:lang w:val="ru-RU"/>
        </w:rPr>
        <w:t xml:space="preserve">В соответствии с решением CP-9/7, Контактная группа на </w:t>
      </w:r>
      <w:r w:rsidR="0057409C">
        <w:rPr>
          <w:rFonts w:hAnsi="Times New Roman"/>
          <w:lang w:val="ru-RU"/>
        </w:rPr>
        <w:t>своем</w:t>
      </w:r>
      <w:r w:rsidRPr="00583679">
        <w:rPr>
          <w:rFonts w:hAnsi="Times New Roman"/>
          <w:lang w:val="ru-RU"/>
        </w:rPr>
        <w:t xml:space="preserve"> тринадцатом совещании внесла вклад в разработку соответствующих элементов компонента по биобезопасности в глобальной рамочной программе в области биоразнообразия на период после 2020 года.</w:t>
      </w:r>
      <w:r w:rsidRPr="00583679">
        <w:rPr>
          <w:rFonts w:hAnsi="Times New Roman"/>
          <w:shd w:val="clear" w:color="auto" w:fill="FFFFFF"/>
          <w:lang w:val="ru-RU"/>
        </w:rPr>
        <w:t xml:space="preserve"> Предлагаемые элементы компонента по биобезопасности были переданы сопредседателям Рабочей группы открытого состава по подготовке глобальной рамочной программы в области биоразнообразия на период после 2020 года, которая использовала их при разработке предварительного проекта глобальной рамочной программы в области биоразнообра</w:t>
      </w:r>
      <w:r w:rsidR="000E4ED4">
        <w:rPr>
          <w:rFonts w:hAnsi="Times New Roman"/>
          <w:shd w:val="clear" w:color="auto" w:fill="FFFFFF"/>
          <w:lang w:val="ru-RU"/>
        </w:rPr>
        <w:t xml:space="preserve">зия на период </w:t>
      </w:r>
      <w:r w:rsidR="000E4ED4">
        <w:rPr>
          <w:rFonts w:hAnsi="Times New Roman"/>
          <w:shd w:val="clear" w:color="auto" w:fill="FFFFFF"/>
          <w:lang w:val="ru-RU"/>
        </w:rPr>
        <w:lastRenderedPageBreak/>
        <w:t>после 2020 года. Этот п</w:t>
      </w:r>
      <w:r w:rsidRPr="00583679">
        <w:rPr>
          <w:rFonts w:hAnsi="Times New Roman"/>
          <w:shd w:val="clear" w:color="auto" w:fill="FFFFFF"/>
          <w:lang w:val="ru-RU"/>
        </w:rPr>
        <w:t xml:space="preserve">редварительный проект обсуждался на втором совещании Рабочей группы открытого состава, которое прошло в Риме с 24 по 29 февраля 2020 года. </w:t>
      </w:r>
    </w:p>
    <w:p w14:paraId="3E2091E0" w14:textId="65FC0A6B" w:rsidR="001563FD" w:rsidRPr="00583679" w:rsidRDefault="001563FD" w:rsidP="004151A3">
      <w:pPr>
        <w:pStyle w:val="Para1"/>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rPr>
          <w:rFonts w:hAnsi="Times New Roman"/>
          <w:kern w:val="22"/>
          <w:shd w:val="clear" w:color="auto" w:fill="FFFFFF"/>
          <w:lang w:val="ru-RU"/>
        </w:rPr>
      </w:pPr>
      <w:r w:rsidRPr="00583679">
        <w:rPr>
          <w:rFonts w:hAnsi="Times New Roman"/>
          <w:lang w:val="ru-RU"/>
        </w:rPr>
        <w:t xml:space="preserve">Глобальная рамочная программа в области биоразнообразия на период после 2020 года, включая предусмотренную в ней задачу в отношении биобезопасности, в настоящее время пересматривается сопредседателями в свете </w:t>
      </w:r>
      <w:r w:rsidR="00CB3017">
        <w:rPr>
          <w:rFonts w:hAnsi="Times New Roman"/>
          <w:lang w:val="ru-RU"/>
        </w:rPr>
        <w:t>обсуждений</w:t>
      </w:r>
      <w:r w:rsidRPr="00583679">
        <w:rPr>
          <w:rFonts w:hAnsi="Times New Roman"/>
          <w:lang w:val="ru-RU"/>
        </w:rPr>
        <w:t xml:space="preserve"> Раб</w:t>
      </w:r>
      <w:r w:rsidR="00CB3017">
        <w:rPr>
          <w:rFonts w:hAnsi="Times New Roman"/>
          <w:lang w:val="ru-RU"/>
        </w:rPr>
        <w:t xml:space="preserve">очей группы открытого состава. </w:t>
      </w:r>
      <w:r w:rsidRPr="00583679">
        <w:rPr>
          <w:rFonts w:hAnsi="Times New Roman"/>
          <w:lang w:val="ru-RU"/>
        </w:rPr>
        <w:t>Более подробная информация о процессе разработки рамочной программы в области биоразнообразия на период после 2020 года и соответствующих пунктах повестки дня, которые подлежат рассмотрению на третьем совещании Вспомогательного органа по осуществлению, приводится в документе CBD/SBI/3/4.</w:t>
      </w:r>
    </w:p>
    <w:p w14:paraId="02891AD7" w14:textId="77777777" w:rsidR="001563FD" w:rsidRPr="00583679" w:rsidRDefault="001563FD" w:rsidP="004151A3">
      <w:pPr>
        <w:pStyle w:val="Para1"/>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rPr>
          <w:rFonts w:hAnsi="Times New Roman"/>
          <w:kern w:val="22"/>
          <w:shd w:val="clear" w:color="auto" w:fill="FFFFFF"/>
          <w:lang w:val="ru-RU"/>
        </w:rPr>
      </w:pPr>
      <w:r w:rsidRPr="00583679">
        <w:rPr>
          <w:rFonts w:hAnsi="Times New Roman"/>
          <w:shd w:val="clear" w:color="auto" w:fill="FFFFFF"/>
          <w:lang w:val="ru-RU"/>
        </w:rPr>
        <w:t>Включение биобезопасности в глобальную рамочную программу в области биоразнообразия на период после 2020 года ясно свидетельствует о взаимосвязи между биобезопасностью и биоразнообразием. Кроме того, оно способствует укреплению взаимосвязей между биобезопасностью и более широкими рамочными структурами, включая цели в области устойчивого развития. Эти взаимосвязи могут способствовать включению биобезопасности в национальные стратегии по осуществлению глобальной рамочной программы в области биоразнообразия, такие как национальные стратегии и планы действий по сохранению биоразнообразия, а также в рамочные программы и инициативы, направленные на осуществление целей в области устойчивого развития</w:t>
      </w:r>
      <w:r w:rsidRPr="00583679">
        <w:rPr>
          <w:rStyle w:val="FootnoteReference"/>
          <w:rFonts w:hAnsi="Times New Roman"/>
          <w:kern w:val="22"/>
          <w:shd w:val="clear" w:color="auto" w:fill="FFFFFF"/>
          <w:lang w:val="ru-RU"/>
        </w:rPr>
        <w:footnoteReference w:id="13"/>
      </w:r>
      <w:r w:rsidRPr="00583679">
        <w:rPr>
          <w:rFonts w:hAnsi="Times New Roman"/>
          <w:shd w:val="clear" w:color="auto" w:fill="FFFFFF"/>
          <w:lang w:val="ru-RU"/>
        </w:rPr>
        <w:t xml:space="preserve">. </w:t>
      </w:r>
    </w:p>
    <w:p w14:paraId="60D76320" w14:textId="77777777" w:rsidR="001563FD" w:rsidRPr="00583679" w:rsidRDefault="001563FD" w:rsidP="004151A3">
      <w:pPr>
        <w:pStyle w:val="Para1"/>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rPr>
          <w:rFonts w:hAnsi="Times New Roman"/>
          <w:kern w:val="22"/>
          <w:shd w:val="clear" w:color="auto" w:fill="FFFFFF"/>
          <w:lang w:val="ru-RU"/>
        </w:rPr>
      </w:pPr>
      <w:r w:rsidRPr="00583679">
        <w:rPr>
          <w:rFonts w:hAnsi="Times New Roman"/>
          <w:lang w:val="ru-RU"/>
        </w:rPr>
        <w:t>В решении CP-9/3 Конференция Сторон, выступающая в качестве Совещания Сторон, признала необходимость конкретного плана действий по созданию потенциала для осуществления Картахенского протокола и Дополнительного протокола к нему, согласованного с планом осуществления и дополняющего долгосрочную стратегическую структуру по созданию потенциала.</w:t>
      </w:r>
    </w:p>
    <w:p w14:paraId="4202A53C" w14:textId="5E1BCB1F" w:rsidR="001563FD" w:rsidRPr="00583679" w:rsidRDefault="001563FD" w:rsidP="004151A3">
      <w:pPr>
        <w:pStyle w:val="Para1"/>
        <w:numPr>
          <w:ilvl w:val="0"/>
          <w:numId w:val="15"/>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rPr>
          <w:rFonts w:hAnsi="Times New Roman"/>
          <w:kern w:val="22"/>
          <w:lang w:val="ru-RU"/>
        </w:rPr>
      </w:pPr>
      <w:r w:rsidRPr="00583679">
        <w:rPr>
          <w:rFonts w:hAnsi="Times New Roman"/>
          <w:lang w:val="ru-RU"/>
        </w:rPr>
        <w:t>Контактная группа на своем тринадцатом совещании отметила, что определенное число общих элементов и подходов, имеющих отношение к плану действий по созданию потенциала в рамках Картахенского протокола,</w:t>
      </w:r>
      <w:r w:rsidR="00895148">
        <w:rPr>
          <w:rFonts w:hAnsi="Times New Roman"/>
          <w:lang w:val="ru-RU"/>
        </w:rPr>
        <w:t xml:space="preserve"> могут рассматриваться в рамках</w:t>
      </w:r>
      <w:r w:rsidRPr="00583679">
        <w:rPr>
          <w:rFonts w:hAnsi="Times New Roman"/>
          <w:lang w:val="ru-RU"/>
        </w:rPr>
        <w:t xml:space="preserve"> долгосрочной структуры по созданию потенциала.</w:t>
      </w:r>
    </w:p>
    <w:p w14:paraId="7A89BAC5" w14:textId="66CEFEED" w:rsidR="001563FD" w:rsidRPr="00583679" w:rsidRDefault="001563FD" w:rsidP="004151A3">
      <w:pPr>
        <w:pStyle w:val="Para1"/>
        <w:numPr>
          <w:ilvl w:val="0"/>
          <w:numId w:val="15"/>
        </w:numPr>
        <w:suppressLineNumbers/>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uppressAutoHyphens/>
        <w:rPr>
          <w:rFonts w:hAnsi="Times New Roman"/>
          <w:kern w:val="22"/>
          <w:lang w:val="ru-RU"/>
        </w:rPr>
      </w:pPr>
      <w:r w:rsidRPr="00583679">
        <w:rPr>
          <w:rFonts w:hAnsi="Times New Roman"/>
          <w:lang w:val="ru-RU"/>
        </w:rPr>
        <w:t xml:space="preserve">Контактная группа признала, что для плана осуществления и плана действий по созданию потенциала будет полезно, если они будут учтены в процессах на период после 2020 года в рамках Конвенции. Кроме того, она признала, что Стороны Картахенского протокола могут способствовать этому путем активного участия в процессах на период после 2020 года в рамках Конвенции. Она подчеркнула важность упоминания плана </w:t>
      </w:r>
      <w:r w:rsidR="00895148">
        <w:rPr>
          <w:rFonts w:hAnsi="Times New Roman"/>
          <w:lang w:val="ru-RU"/>
        </w:rPr>
        <w:t>действий по созданию потенциала</w:t>
      </w:r>
      <w:r w:rsidRPr="00583679">
        <w:rPr>
          <w:rFonts w:hAnsi="Times New Roman"/>
          <w:lang w:val="ru-RU"/>
        </w:rPr>
        <w:t xml:space="preserve"> в проекте долгосрочной стратегической структуры для обеспечения четкого понимания его связей с Протоколом и вопросами биобезопасности.</w:t>
      </w:r>
    </w:p>
    <w:p w14:paraId="3F01EECE" w14:textId="292624C9" w:rsidR="002E114D" w:rsidRPr="00583679" w:rsidRDefault="002E114D" w:rsidP="004151A3">
      <w:pPr>
        <w:pStyle w:val="Heading1longmultiline"/>
        <w:keepLines/>
        <w:numPr>
          <w:ilvl w:val="0"/>
          <w:numId w:val="14"/>
        </w:numPr>
        <w:ind w:left="993" w:hanging="283"/>
        <w:jc w:val="center"/>
        <w:rPr>
          <w:kern w:val="22"/>
          <w:szCs w:val="22"/>
          <w:lang w:val="ru-RU"/>
        </w:rPr>
      </w:pPr>
      <w:r w:rsidRPr="00583679">
        <w:rPr>
          <w:kern w:val="22"/>
          <w:szCs w:val="22"/>
          <w:lang w:val="ru-RU"/>
        </w:rPr>
        <w:t>ПРЕДЛАГАЕМЫЕ РЕКОМЕНДАЦИИ</w:t>
      </w:r>
    </w:p>
    <w:p w14:paraId="74DDE627" w14:textId="2AAA5A35"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Вспомогательный орган по осуществлению, возможно, пожелает рассмотреть проект</w:t>
      </w:r>
      <w:r w:rsidR="007D3E96">
        <w:rPr>
          <w:rFonts w:hAnsi="Times New Roman" w:cs="Times New Roman"/>
          <w:lang w:val="ru-RU"/>
        </w:rPr>
        <w:t>ы</w:t>
      </w:r>
      <w:r w:rsidRPr="00583679">
        <w:rPr>
          <w:rFonts w:hAnsi="Times New Roman" w:cs="Times New Roman"/>
          <w:lang w:val="ru-RU"/>
        </w:rPr>
        <w:t xml:space="preserve"> плана осуществления Картахенского протокола и план</w:t>
      </w:r>
      <w:r w:rsidR="007D3E96">
        <w:rPr>
          <w:rFonts w:hAnsi="Times New Roman" w:cs="Times New Roman"/>
          <w:lang w:val="ru-RU"/>
        </w:rPr>
        <w:t>а</w:t>
      </w:r>
      <w:r w:rsidRPr="00583679">
        <w:rPr>
          <w:rFonts w:hAnsi="Times New Roman" w:cs="Times New Roman"/>
          <w:lang w:val="ru-RU"/>
        </w:rPr>
        <w:t xml:space="preserve"> действий по созданию потенциала, которые представлены в приложении к настоящему документу. </w:t>
      </w:r>
    </w:p>
    <w:p w14:paraId="7FD36924" w14:textId="44DB3BB9"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Приведенный ниже проект решения был подготовлен для рассмотрения Вспомогател</w:t>
      </w:r>
      <w:r w:rsidR="00B6502E">
        <w:rPr>
          <w:rFonts w:hAnsi="Times New Roman" w:cs="Times New Roman"/>
          <w:lang w:val="ru-RU"/>
        </w:rPr>
        <w:t xml:space="preserve">ьным органом по осуществлению. </w:t>
      </w:r>
      <w:r w:rsidRPr="00583679">
        <w:rPr>
          <w:rFonts w:hAnsi="Times New Roman" w:cs="Times New Roman"/>
          <w:lang w:val="ru-RU"/>
        </w:rPr>
        <w:t xml:space="preserve">Ожидается, что дополнительные элементы для проекта решения в отношении глобальной рамочной программы в области биоразнообразия на период после 2020 года и долгосрочной стратегической структуры по созданию потенциала будут разработаны в контексте обсуждения этих двух документов и включены в проект решения, представляемый Конференции </w:t>
      </w:r>
      <w:r w:rsidRPr="00583679">
        <w:rPr>
          <w:rFonts w:hAnsi="Times New Roman" w:cs="Times New Roman"/>
          <w:lang w:val="ru-RU"/>
        </w:rPr>
        <w:lastRenderedPageBreak/>
        <w:t>Сторон, выступающей в качестве Совещания Сторон Картахенского протокола</w:t>
      </w:r>
      <w:r w:rsidR="009A15F5">
        <w:rPr>
          <w:rFonts w:hAnsi="Times New Roman" w:cs="Times New Roman"/>
          <w:lang w:val="ru-RU"/>
        </w:rPr>
        <w:t>, на ее десятом совещании</w:t>
      </w:r>
      <w:r w:rsidRPr="00583679">
        <w:rPr>
          <w:rFonts w:hAnsi="Times New Roman" w:cs="Times New Roman"/>
          <w:lang w:val="ru-RU"/>
        </w:rPr>
        <w:t xml:space="preserve">, </w:t>
      </w:r>
    </w:p>
    <w:p w14:paraId="6C757765" w14:textId="77777777" w:rsidR="001563FD" w:rsidRPr="00583679" w:rsidRDefault="001563FD" w:rsidP="004151A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rPr>
          <w:rFonts w:hAnsi="Times New Roman" w:cs="Times New Roman"/>
          <w:kern w:val="22"/>
          <w:lang w:val="ru-RU"/>
        </w:rPr>
      </w:pPr>
      <w:r w:rsidRPr="00583679">
        <w:rPr>
          <w:rFonts w:hAnsi="Times New Roman" w:cs="Times New Roman"/>
          <w:lang w:val="ru-RU"/>
        </w:rPr>
        <w:t>Вспомогательный орган по осуществлению, возможно, пожелает рекомендовать, чтобы Конференция Сторон, выступающая в качестве Совещания Сторон Протокола, на своем десятом совещании приняла решение в соответствии с приводимым ниже текстом:</w:t>
      </w:r>
    </w:p>
    <w:p w14:paraId="71725E7E" w14:textId="77777777" w:rsidR="001563FD" w:rsidRPr="00583679" w:rsidRDefault="001563FD" w:rsidP="006B3B9F">
      <w:pPr>
        <w:tabs>
          <w:tab w:val="left" w:pos="709"/>
        </w:tabs>
        <w:autoSpaceDE w:val="0"/>
        <w:autoSpaceDN w:val="0"/>
        <w:adjustRightInd w:val="0"/>
        <w:spacing w:before="120" w:after="120" w:line="235" w:lineRule="auto"/>
        <w:ind w:firstLine="720"/>
        <w:rPr>
          <w:rFonts w:eastAsiaTheme="minorEastAsia" w:hAnsi="Times New Roman" w:cs="Times New Roman"/>
          <w:kern w:val="22"/>
          <w:lang w:val="ru-RU"/>
        </w:rPr>
      </w:pPr>
      <w:r w:rsidRPr="00583679">
        <w:rPr>
          <w:rFonts w:hAnsi="Times New Roman" w:cs="Times New Roman"/>
          <w:i/>
          <w:lang w:val="ru-RU"/>
        </w:rPr>
        <w:t>Конференция Сторон, выступающая в качестве Совещания Сторон Картахенского протокола по биобезопасности,</w:t>
      </w:r>
    </w:p>
    <w:p w14:paraId="4B9FEAE7" w14:textId="101BD6A4" w:rsidR="001563FD" w:rsidRPr="00583679" w:rsidRDefault="001563FD" w:rsidP="006B3B9F">
      <w:pPr>
        <w:pStyle w:val="ListParagraph"/>
        <w:tabs>
          <w:tab w:val="left" w:pos="709"/>
        </w:tabs>
        <w:autoSpaceDE w:val="0"/>
        <w:autoSpaceDN w:val="0"/>
        <w:adjustRightInd w:val="0"/>
        <w:spacing w:before="120" w:after="120" w:line="235" w:lineRule="auto"/>
        <w:ind w:left="0" w:firstLine="709"/>
        <w:rPr>
          <w:rFonts w:hAnsi="Times New Roman" w:cs="Times New Roman"/>
          <w:kern w:val="22"/>
          <w:lang w:val="ru-RU"/>
        </w:rPr>
      </w:pPr>
      <w:r w:rsidRPr="00583679">
        <w:rPr>
          <w:rFonts w:hAnsi="Times New Roman" w:cs="Times New Roman"/>
          <w:i/>
          <w:lang w:val="ru-RU"/>
        </w:rPr>
        <w:t>ссылаясь</w:t>
      </w:r>
      <w:r w:rsidRPr="00583679">
        <w:rPr>
          <w:rFonts w:hAnsi="Times New Roman" w:cs="Times New Roman"/>
          <w:lang w:val="ru-RU"/>
        </w:rPr>
        <w:t xml:space="preserve"> на решение CP-9/7, в котором она постановила разработать план осуществления Картахенского протокола, основывающийся на глобальной рамочной программе в области биоразнообразия на период после 2020 года и дополняющий ее,</w:t>
      </w:r>
    </w:p>
    <w:p w14:paraId="510385BF" w14:textId="1705FCD1" w:rsidR="001563FD" w:rsidRPr="00583679" w:rsidRDefault="001563FD" w:rsidP="006B3B9F">
      <w:pPr>
        <w:pStyle w:val="ListParagraph"/>
        <w:tabs>
          <w:tab w:val="left" w:pos="709"/>
        </w:tabs>
        <w:autoSpaceDE w:val="0"/>
        <w:autoSpaceDN w:val="0"/>
        <w:adjustRightInd w:val="0"/>
        <w:spacing w:before="120" w:after="120" w:line="235" w:lineRule="auto"/>
        <w:ind w:left="0" w:firstLine="709"/>
        <w:rPr>
          <w:rFonts w:hAnsi="Times New Roman" w:cs="Times New Roman"/>
          <w:kern w:val="22"/>
          <w:lang w:val="ru-RU"/>
        </w:rPr>
      </w:pPr>
      <w:r w:rsidRPr="00583679">
        <w:rPr>
          <w:rFonts w:hAnsi="Times New Roman" w:cs="Times New Roman"/>
          <w:i/>
          <w:lang w:val="ru-RU"/>
        </w:rPr>
        <w:t>ссылаясь также</w:t>
      </w:r>
      <w:r w:rsidRPr="00583679">
        <w:rPr>
          <w:rFonts w:hAnsi="Times New Roman" w:cs="Times New Roman"/>
          <w:lang w:val="ru-RU"/>
        </w:rPr>
        <w:t xml:space="preserve"> на решение CP-9/3, в котором она признала необходимость конкретного плана действий по созданию потенциала для осуществления Картахенского протокола и Дополнительного протокола к нему, согласованного с планом осуществления и дополняющего долгосрочную стратегическую структуру по созданию потенциала, для оказания поддержки в реализации глобальной рамочной программы в области биоразнообразия на период после 2020 года,</w:t>
      </w:r>
    </w:p>
    <w:p w14:paraId="0F2EC476" w14:textId="77777777" w:rsidR="001563FD" w:rsidRPr="00583679" w:rsidRDefault="001563FD" w:rsidP="006B3B9F">
      <w:pPr>
        <w:pStyle w:val="ListParagraph"/>
        <w:tabs>
          <w:tab w:val="left" w:pos="709"/>
        </w:tabs>
        <w:autoSpaceDE w:val="0"/>
        <w:autoSpaceDN w:val="0"/>
        <w:adjustRightInd w:val="0"/>
        <w:spacing w:before="120" w:after="120" w:line="235" w:lineRule="auto"/>
        <w:ind w:left="0" w:firstLine="709"/>
        <w:rPr>
          <w:rFonts w:hAnsi="Times New Roman" w:cs="Times New Roman"/>
          <w:kern w:val="22"/>
          <w:lang w:val="ru-RU"/>
        </w:rPr>
      </w:pPr>
      <w:r w:rsidRPr="00583679">
        <w:rPr>
          <w:rFonts w:hAnsi="Times New Roman" w:cs="Times New Roman"/>
          <w:i/>
          <w:lang w:val="ru-RU"/>
        </w:rPr>
        <w:t>приветствуя</w:t>
      </w:r>
      <w:r w:rsidRPr="00583679">
        <w:rPr>
          <w:rFonts w:hAnsi="Times New Roman" w:cs="Times New Roman"/>
          <w:lang w:val="ru-RU"/>
        </w:rPr>
        <w:t xml:space="preserve"> вклад Контактной группы по Картахенскому протоколу в разработку плана осуществления и плана действий по созданию потенциала и обзор, проведенный Вспомогательным органом по осуществлению, </w:t>
      </w:r>
    </w:p>
    <w:p w14:paraId="10338EB4" w14:textId="77777777" w:rsidR="001563FD" w:rsidRPr="00583679" w:rsidRDefault="001563FD" w:rsidP="006B3B9F">
      <w:pPr>
        <w:pStyle w:val="ListParagraph"/>
        <w:tabs>
          <w:tab w:val="left" w:pos="709"/>
        </w:tabs>
        <w:autoSpaceDE w:val="0"/>
        <w:autoSpaceDN w:val="0"/>
        <w:adjustRightInd w:val="0"/>
        <w:spacing w:before="120" w:after="120" w:line="235" w:lineRule="auto"/>
        <w:ind w:left="0" w:firstLine="709"/>
        <w:rPr>
          <w:rFonts w:hAnsi="Times New Roman" w:cs="Times New Roman"/>
          <w:kern w:val="22"/>
          <w:lang w:val="ru-RU"/>
        </w:rPr>
      </w:pPr>
      <w:r w:rsidRPr="00583679">
        <w:rPr>
          <w:rFonts w:hAnsi="Times New Roman" w:cs="Times New Roman"/>
          <w:i/>
          <w:lang w:val="ru-RU"/>
        </w:rPr>
        <w:t>признавая</w:t>
      </w:r>
      <w:r w:rsidRPr="00583679">
        <w:rPr>
          <w:rFonts w:hAnsi="Times New Roman" w:cs="Times New Roman"/>
          <w:lang w:val="ru-RU"/>
        </w:rPr>
        <w:t xml:space="preserve"> дополняющую роль плана осуществления и плана действий по созданию потенциала по отношению к рамочной программе в области биоразнообразия на период после 2020 года и долгосрочной стратегической структуре по созданию потенциала для оказания поддержки в реализации глобальной рамочной программы в области биоразнообразия на период после 2020 года,</w:t>
      </w:r>
    </w:p>
    <w:p w14:paraId="24F64CD5" w14:textId="61D9BC9A" w:rsidR="001563FD" w:rsidRPr="00583679" w:rsidRDefault="001563FD" w:rsidP="004151A3">
      <w:pPr>
        <w:pStyle w:val="ListParagraph"/>
        <w:numPr>
          <w:ilvl w:val="6"/>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2520"/>
        </w:tabs>
        <w:autoSpaceDE w:val="0"/>
        <w:autoSpaceDN w:val="0"/>
        <w:adjustRightInd w:val="0"/>
        <w:spacing w:before="120" w:after="120" w:line="235" w:lineRule="auto"/>
        <w:ind w:left="0" w:firstLine="709"/>
        <w:rPr>
          <w:rFonts w:hAnsi="Times New Roman" w:cs="Times New Roman"/>
          <w:kern w:val="22"/>
          <w:lang w:val="ru-RU"/>
        </w:rPr>
      </w:pPr>
      <w:r w:rsidRPr="00583679">
        <w:rPr>
          <w:rFonts w:hAnsi="Times New Roman" w:cs="Times New Roman"/>
          <w:i/>
          <w:iCs/>
          <w:lang w:val="ru-RU"/>
        </w:rPr>
        <w:t>принимает</w:t>
      </w:r>
      <w:r w:rsidRPr="00583679">
        <w:rPr>
          <w:rFonts w:hAnsi="Times New Roman" w:cs="Times New Roman"/>
          <w:lang w:val="ru-RU"/>
        </w:rPr>
        <w:t xml:space="preserve"> план осуществления и план действий по созд</w:t>
      </w:r>
      <w:r w:rsidR="0009700E">
        <w:rPr>
          <w:rFonts w:hAnsi="Times New Roman" w:cs="Times New Roman"/>
          <w:lang w:val="ru-RU"/>
        </w:rPr>
        <w:t>анию потенциала на 2021-2030 годы</w:t>
      </w:r>
      <w:r w:rsidRPr="00583679">
        <w:rPr>
          <w:rFonts w:hAnsi="Times New Roman" w:cs="Times New Roman"/>
          <w:lang w:val="ru-RU"/>
        </w:rPr>
        <w:t>, приведенны</w:t>
      </w:r>
      <w:r w:rsidR="0009700E">
        <w:rPr>
          <w:rFonts w:hAnsi="Times New Roman" w:cs="Times New Roman"/>
          <w:lang w:val="ru-RU"/>
        </w:rPr>
        <w:t>е</w:t>
      </w:r>
      <w:r w:rsidRPr="00583679">
        <w:rPr>
          <w:rFonts w:hAnsi="Times New Roman" w:cs="Times New Roman"/>
          <w:lang w:val="ru-RU"/>
        </w:rPr>
        <w:t xml:space="preserve"> в приложении к настоящему решению;</w:t>
      </w:r>
    </w:p>
    <w:p w14:paraId="17EE5F1F" w14:textId="77777777" w:rsidR="001563FD" w:rsidRPr="00583679" w:rsidRDefault="001563FD" w:rsidP="004151A3">
      <w:pPr>
        <w:pStyle w:val="ListParagraph"/>
        <w:numPr>
          <w:ilvl w:val="6"/>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2520"/>
        </w:tabs>
        <w:autoSpaceDE w:val="0"/>
        <w:autoSpaceDN w:val="0"/>
        <w:adjustRightInd w:val="0"/>
        <w:spacing w:before="120" w:after="120" w:line="235" w:lineRule="auto"/>
        <w:ind w:left="0" w:firstLine="709"/>
        <w:rPr>
          <w:rFonts w:hAnsi="Times New Roman" w:cs="Times New Roman"/>
          <w:kern w:val="22"/>
          <w:lang w:val="ru-RU"/>
        </w:rPr>
      </w:pPr>
      <w:r w:rsidRPr="00583679">
        <w:rPr>
          <w:rFonts w:hAnsi="Times New Roman" w:cs="Times New Roman"/>
          <w:i/>
          <w:lang w:val="ru-RU"/>
        </w:rPr>
        <w:t xml:space="preserve">настоятельно призывает </w:t>
      </w:r>
      <w:r w:rsidRPr="00583679">
        <w:rPr>
          <w:rFonts w:hAnsi="Times New Roman" w:cs="Times New Roman"/>
          <w:lang w:val="ru-RU"/>
        </w:rPr>
        <w:t xml:space="preserve">Стороны и </w:t>
      </w:r>
      <w:r w:rsidRPr="00583679">
        <w:rPr>
          <w:rFonts w:hAnsi="Times New Roman" w:cs="Times New Roman"/>
          <w:i/>
          <w:lang w:val="ru-RU"/>
        </w:rPr>
        <w:t xml:space="preserve">предлагает </w:t>
      </w:r>
      <w:r w:rsidRPr="00583679">
        <w:rPr>
          <w:rFonts w:hAnsi="Times New Roman" w:cs="Times New Roman"/>
          <w:lang w:val="ru-RU"/>
        </w:rPr>
        <w:t>другим правительствам пересмотреть и при необходимости согласовать их национальные планы действий и программы, имеющие отношение к осуществлению Протокола, включая их национальные стратегии и планы действий в области биоразнообразия, с планом осуществления и планом действий по созданию потенциала;</w:t>
      </w:r>
    </w:p>
    <w:p w14:paraId="2EC3F6A3" w14:textId="77777777" w:rsidR="001563FD" w:rsidRPr="00583679" w:rsidRDefault="001563FD" w:rsidP="004151A3">
      <w:pPr>
        <w:pStyle w:val="ListParagraph"/>
        <w:numPr>
          <w:ilvl w:val="6"/>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2520"/>
        </w:tabs>
        <w:autoSpaceDE w:val="0"/>
        <w:autoSpaceDN w:val="0"/>
        <w:adjustRightInd w:val="0"/>
        <w:spacing w:before="120" w:after="120" w:line="235" w:lineRule="auto"/>
        <w:ind w:left="0" w:firstLine="709"/>
        <w:rPr>
          <w:rFonts w:hAnsi="Times New Roman" w:cs="Times New Roman"/>
          <w:kern w:val="22"/>
          <w:lang w:val="ru-RU"/>
        </w:rPr>
      </w:pPr>
      <w:r w:rsidRPr="00583679">
        <w:rPr>
          <w:rFonts w:hAnsi="Times New Roman" w:cs="Times New Roman"/>
          <w:i/>
          <w:lang w:val="ru-RU"/>
        </w:rPr>
        <w:t xml:space="preserve">также настоятельно призывает </w:t>
      </w:r>
      <w:r w:rsidRPr="00583679">
        <w:rPr>
          <w:rFonts w:hAnsi="Times New Roman" w:cs="Times New Roman"/>
          <w:lang w:val="ru-RU"/>
        </w:rPr>
        <w:t xml:space="preserve">Стороны и </w:t>
      </w:r>
      <w:r w:rsidRPr="00583679">
        <w:rPr>
          <w:rFonts w:hAnsi="Times New Roman" w:cs="Times New Roman"/>
          <w:i/>
          <w:lang w:val="ru-RU"/>
        </w:rPr>
        <w:t xml:space="preserve">предлагает </w:t>
      </w:r>
      <w:r w:rsidRPr="00583679">
        <w:rPr>
          <w:rFonts w:hAnsi="Times New Roman" w:cs="Times New Roman"/>
          <w:lang w:val="ru-RU"/>
        </w:rPr>
        <w:t xml:space="preserve">другим правительствам и донорам выделять достаточные ресурсы, необходимые для ускорения реализации плана осуществления и плана действий по созданию потенциала, и </w:t>
      </w:r>
      <w:r w:rsidRPr="00583679">
        <w:rPr>
          <w:rFonts w:hAnsi="Times New Roman" w:cs="Times New Roman"/>
          <w:i/>
          <w:lang w:val="ru-RU"/>
        </w:rPr>
        <w:t>признает</w:t>
      </w:r>
      <w:r w:rsidRPr="00583679">
        <w:rPr>
          <w:rFonts w:hAnsi="Times New Roman" w:cs="Times New Roman"/>
          <w:lang w:val="ru-RU"/>
        </w:rPr>
        <w:t xml:space="preserve"> в частности роль Глобального экологического фонда в качестве финансового механизма Протокола;</w:t>
      </w:r>
    </w:p>
    <w:p w14:paraId="2ED9A4E8" w14:textId="77777777" w:rsidR="001563FD" w:rsidRPr="00583679" w:rsidRDefault="001563FD" w:rsidP="004151A3">
      <w:pPr>
        <w:pStyle w:val="ListParagraph"/>
        <w:numPr>
          <w:ilvl w:val="6"/>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2520"/>
          <w:tab w:val="left" w:pos="709"/>
        </w:tabs>
        <w:autoSpaceDE w:val="0"/>
        <w:autoSpaceDN w:val="0"/>
        <w:adjustRightInd w:val="0"/>
        <w:spacing w:before="120" w:after="120" w:line="235" w:lineRule="auto"/>
        <w:ind w:left="0" w:firstLine="709"/>
        <w:rPr>
          <w:rFonts w:hAnsi="Times New Roman" w:cs="Times New Roman"/>
          <w:kern w:val="22"/>
          <w:lang w:val="ru-RU"/>
        </w:rPr>
      </w:pPr>
      <w:r w:rsidRPr="00583679">
        <w:rPr>
          <w:rFonts w:hAnsi="Times New Roman" w:cs="Times New Roman"/>
          <w:i/>
          <w:lang w:val="ru-RU"/>
        </w:rPr>
        <w:t xml:space="preserve">постановляет, </w:t>
      </w:r>
      <w:r w:rsidRPr="00583679">
        <w:rPr>
          <w:rFonts w:hAnsi="Times New Roman" w:cs="Times New Roman"/>
          <w:lang w:val="ru-RU"/>
        </w:rPr>
        <w:t>что базовые показатели плана осуществления и плана действий по созданию потенциала должны включать в себя информацию, собранную в ходе четвертого цикла представления отчетности</w:t>
      </w:r>
      <w:r w:rsidRPr="00583679">
        <w:rPr>
          <w:rStyle w:val="FootnoteReference"/>
          <w:rFonts w:hAnsi="Times New Roman" w:cs="Times New Roman"/>
          <w:kern w:val="22"/>
          <w:lang w:val="ru-RU"/>
        </w:rPr>
        <w:footnoteReference w:id="14"/>
      </w:r>
      <w:r w:rsidRPr="00583679">
        <w:rPr>
          <w:rFonts w:hAnsi="Times New Roman" w:cs="Times New Roman"/>
          <w:lang w:val="ru-RU"/>
        </w:rPr>
        <w:t>;</w:t>
      </w:r>
    </w:p>
    <w:p w14:paraId="6E981C04" w14:textId="58751A67" w:rsidR="001563FD" w:rsidRPr="00583679" w:rsidRDefault="001563FD" w:rsidP="004151A3">
      <w:pPr>
        <w:pStyle w:val="ListParagraph"/>
        <w:numPr>
          <w:ilvl w:val="6"/>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2520"/>
          <w:tab w:val="left" w:pos="709"/>
        </w:tabs>
        <w:autoSpaceDE w:val="0"/>
        <w:autoSpaceDN w:val="0"/>
        <w:adjustRightInd w:val="0"/>
        <w:spacing w:before="120" w:after="120" w:line="235" w:lineRule="auto"/>
        <w:ind w:left="0" w:firstLine="709"/>
        <w:rPr>
          <w:rFonts w:hAnsi="Times New Roman" w:cs="Times New Roman"/>
          <w:kern w:val="22"/>
          <w:lang w:val="ru-RU"/>
        </w:rPr>
      </w:pPr>
      <w:r w:rsidRPr="00583679">
        <w:rPr>
          <w:rFonts w:hAnsi="Times New Roman" w:cs="Times New Roman"/>
          <w:i/>
          <w:iCs/>
          <w:lang w:val="ru-RU"/>
        </w:rPr>
        <w:t>поручает</w:t>
      </w:r>
      <w:r w:rsidRPr="00583679">
        <w:rPr>
          <w:rFonts w:hAnsi="Times New Roman" w:cs="Times New Roman"/>
          <w:lang w:val="ru-RU"/>
        </w:rPr>
        <w:t xml:space="preserve"> Исполнительному секретарю включить в форму представления отчетности в рамках пятых национальных докладов об осуществлении Картахенского протокола по биобезопасности вопросы</w:t>
      </w:r>
      <w:r w:rsidR="009B313E">
        <w:rPr>
          <w:rFonts w:hAnsi="Times New Roman" w:cs="Times New Roman"/>
          <w:lang w:val="ru-RU"/>
        </w:rPr>
        <w:t>, предназначенные для</w:t>
      </w:r>
      <w:r w:rsidRPr="00583679">
        <w:rPr>
          <w:rFonts w:hAnsi="Times New Roman" w:cs="Times New Roman"/>
          <w:lang w:val="ru-RU"/>
        </w:rPr>
        <w:t xml:space="preserve"> </w:t>
      </w:r>
      <w:r w:rsidR="009B313E">
        <w:rPr>
          <w:rFonts w:hAnsi="Times New Roman" w:cs="Times New Roman"/>
          <w:lang w:val="ru-RU"/>
        </w:rPr>
        <w:t>получения</w:t>
      </w:r>
      <w:r w:rsidRPr="00583679">
        <w:rPr>
          <w:rFonts w:hAnsi="Times New Roman" w:cs="Times New Roman"/>
          <w:lang w:val="ru-RU"/>
        </w:rPr>
        <w:t xml:space="preserve"> информации </w:t>
      </w:r>
      <w:r w:rsidR="009B313E">
        <w:rPr>
          <w:rFonts w:hAnsi="Times New Roman" w:cs="Times New Roman"/>
          <w:lang w:val="ru-RU"/>
        </w:rPr>
        <w:t>по</w:t>
      </w:r>
      <w:r w:rsidRPr="00583679">
        <w:rPr>
          <w:rFonts w:hAnsi="Times New Roman" w:cs="Times New Roman"/>
          <w:lang w:val="ru-RU"/>
        </w:rPr>
        <w:t xml:space="preserve"> индикатора</w:t>
      </w:r>
      <w:r w:rsidR="009B313E">
        <w:rPr>
          <w:rFonts w:hAnsi="Times New Roman" w:cs="Times New Roman"/>
          <w:lang w:val="ru-RU"/>
        </w:rPr>
        <w:t>м</w:t>
      </w:r>
      <w:r w:rsidRPr="00583679">
        <w:rPr>
          <w:rFonts w:hAnsi="Times New Roman" w:cs="Times New Roman"/>
          <w:lang w:val="ru-RU"/>
        </w:rPr>
        <w:t>, предусмотренны</w:t>
      </w:r>
      <w:r w:rsidR="009B313E">
        <w:rPr>
          <w:rFonts w:hAnsi="Times New Roman" w:cs="Times New Roman"/>
          <w:lang w:val="ru-RU"/>
        </w:rPr>
        <w:t>м</w:t>
      </w:r>
      <w:r w:rsidRPr="00583679">
        <w:rPr>
          <w:rFonts w:hAnsi="Times New Roman" w:cs="Times New Roman"/>
          <w:lang w:val="ru-RU"/>
        </w:rPr>
        <w:t xml:space="preserve"> в плане осуществления и плане действий по созданию потенциала; </w:t>
      </w:r>
    </w:p>
    <w:p w14:paraId="5C77A715" w14:textId="77777777" w:rsidR="001563FD" w:rsidRPr="00583679" w:rsidRDefault="001563FD" w:rsidP="004151A3">
      <w:pPr>
        <w:pStyle w:val="ListParagraph"/>
        <w:numPr>
          <w:ilvl w:val="6"/>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2520"/>
          <w:tab w:val="left" w:pos="709"/>
        </w:tabs>
        <w:autoSpaceDE w:val="0"/>
        <w:autoSpaceDN w:val="0"/>
        <w:adjustRightInd w:val="0"/>
        <w:spacing w:before="120" w:after="120" w:line="235" w:lineRule="auto"/>
        <w:ind w:left="0" w:firstLine="709"/>
        <w:rPr>
          <w:rFonts w:hAnsi="Times New Roman" w:cs="Times New Roman"/>
          <w:kern w:val="22"/>
          <w:lang w:val="ru-RU"/>
        </w:rPr>
      </w:pPr>
      <w:r w:rsidRPr="00583679">
        <w:rPr>
          <w:rFonts w:hAnsi="Times New Roman" w:cs="Times New Roman"/>
          <w:i/>
          <w:lang w:val="ru-RU"/>
        </w:rPr>
        <w:t xml:space="preserve">постановляет </w:t>
      </w:r>
      <w:r w:rsidRPr="00583679">
        <w:rPr>
          <w:rFonts w:hAnsi="Times New Roman" w:cs="Times New Roman"/>
          <w:lang w:val="ru-RU"/>
        </w:rPr>
        <w:t>провести промежуточную оценку плана осуществления и плана действий по созданию потенциала одновременно с проведением пятой оценки и обзора.</w:t>
      </w:r>
    </w:p>
    <w:p w14:paraId="5CEDE242" w14:textId="77777777" w:rsidR="001563FD" w:rsidRPr="00583679" w:rsidRDefault="001563FD" w:rsidP="001563FD">
      <w:pPr>
        <w:pStyle w:val="Para1"/>
        <w:jc w:val="center"/>
        <w:rPr>
          <w:rFonts w:hAnsi="Times New Roman"/>
          <w:kern w:val="22"/>
          <w:shd w:val="clear" w:color="auto" w:fill="FFFFFF"/>
          <w:lang w:val="ru-RU"/>
        </w:rPr>
      </w:pPr>
    </w:p>
    <w:p w14:paraId="2D0DEF32" w14:textId="77777777" w:rsidR="001563FD" w:rsidRPr="00583679" w:rsidRDefault="001563FD" w:rsidP="001563FD">
      <w:pPr>
        <w:pStyle w:val="Para1"/>
        <w:rPr>
          <w:rFonts w:hAnsi="Times New Roman"/>
          <w:kern w:val="22"/>
          <w:lang w:val="ru-RU"/>
        </w:rPr>
        <w:sectPr w:rsidR="001563FD" w:rsidRPr="00583679" w:rsidSect="004D5C97">
          <w:headerReference w:type="even" r:id="rId22"/>
          <w:headerReference w:type="default" r:id="rId23"/>
          <w:footerReference w:type="even" r:id="rId24"/>
          <w:footerReference w:type="default" r:id="rId25"/>
          <w:headerReference w:type="first" r:id="rId26"/>
          <w:footerReference w:type="first" r:id="rId27"/>
          <w:type w:val="continuous"/>
          <w:pgSz w:w="12240" w:h="15840"/>
          <w:pgMar w:top="567" w:right="1389" w:bottom="1134" w:left="1389" w:header="709" w:footer="709" w:gutter="0"/>
          <w:cols w:space="708"/>
          <w:titlePg/>
          <w:docGrid w:linePitch="360"/>
        </w:sectPr>
      </w:pPr>
    </w:p>
    <w:p w14:paraId="54A389A7" w14:textId="27DDDCEF" w:rsidR="005C10D1" w:rsidRPr="00583679" w:rsidRDefault="005C10D1" w:rsidP="005C10D1">
      <w:pPr>
        <w:pStyle w:val="Heading1"/>
        <w:suppressLineNumbers/>
        <w:tabs>
          <w:tab w:val="clear" w:pos="720"/>
        </w:tabs>
        <w:suppressAutoHyphens/>
        <w:spacing w:before="0"/>
        <w:rPr>
          <w:b w:val="0"/>
          <w:bCs w:val="0"/>
          <w:i/>
          <w:iCs/>
          <w:kern w:val="22"/>
          <w:lang w:val="ru-RU"/>
        </w:rPr>
      </w:pPr>
      <w:r w:rsidRPr="00583679">
        <w:rPr>
          <w:b w:val="0"/>
          <w:i/>
          <w:iCs/>
          <w:caps w:val="0"/>
          <w:kern w:val="22"/>
          <w:lang w:val="ru-RU"/>
        </w:rPr>
        <w:lastRenderedPageBreak/>
        <w:t>Приложение</w:t>
      </w:r>
    </w:p>
    <w:p w14:paraId="6DC85ADB" w14:textId="77777777" w:rsidR="001563FD" w:rsidRPr="00583679" w:rsidRDefault="001563FD" w:rsidP="001563FD">
      <w:pPr>
        <w:pStyle w:val="Heading1"/>
        <w:rPr>
          <w:kern w:val="22"/>
          <w:lang w:val="ru-RU"/>
        </w:rPr>
      </w:pPr>
      <w:r w:rsidRPr="00583679">
        <w:rPr>
          <w:lang w:val="ru-RU"/>
        </w:rPr>
        <w:t>ПЛАН ОСУЩЕСТВЛЕНИЯ Картахенского протокола и план действий по созданию потенциала (2021-2030 гг.)</w:t>
      </w:r>
    </w:p>
    <w:p w14:paraId="3A5279F2" w14:textId="6AEF5D04" w:rsidR="001563FD" w:rsidRPr="00583679" w:rsidRDefault="001563FD" w:rsidP="004151A3">
      <w:pPr>
        <w:pStyle w:val="Heading1"/>
        <w:numPr>
          <w:ilvl w:val="0"/>
          <w:numId w:val="19"/>
        </w:numPr>
        <w:tabs>
          <w:tab w:val="clear" w:pos="720"/>
        </w:tabs>
        <w:ind w:left="1134" w:hanging="567"/>
        <w:rPr>
          <w:kern w:val="22"/>
          <w:lang w:val="ru-RU"/>
        </w:rPr>
      </w:pPr>
      <w:r w:rsidRPr="00583679">
        <w:rPr>
          <w:lang w:val="ru-RU"/>
        </w:rPr>
        <w:t>Цель плана осуществления и плана действий по созданию потенциала</w:t>
      </w:r>
    </w:p>
    <w:p w14:paraId="091D1275" w14:textId="7F4DF59E"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583679">
        <w:rPr>
          <w:rFonts w:hAnsi="Times New Roman" w:cs="Times New Roman"/>
          <w:lang w:val="ru-RU"/>
        </w:rPr>
        <w:t>План осуществления разработан в качестве рамочной основы, охватывающей широкий спектр желательных достижений и результатов, с тем чтобы оказать Сторонам содействие в осуществлении ими Протокола и измерении прогресса в эт</w:t>
      </w:r>
      <w:r w:rsidR="006C48D7">
        <w:rPr>
          <w:rFonts w:hAnsi="Times New Roman" w:cs="Times New Roman"/>
          <w:lang w:val="ru-RU"/>
        </w:rPr>
        <w:t>ой области в период 2021-2030 годов</w:t>
      </w:r>
      <w:r w:rsidRPr="00583679">
        <w:rPr>
          <w:rFonts w:hAnsi="Times New Roman" w:cs="Times New Roman"/>
          <w:lang w:val="ru-RU"/>
        </w:rPr>
        <w:t>.</w:t>
      </w:r>
    </w:p>
    <w:p w14:paraId="3B59C84E" w14:textId="11F93E28"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583679">
        <w:rPr>
          <w:rFonts w:hAnsi="Times New Roman" w:cs="Times New Roman"/>
          <w:lang w:val="ru-RU"/>
        </w:rPr>
        <w:t xml:space="preserve">Цель плана действий по созданию потенциала заключается в том, чтобы способствовать развитию и укреплению потенциала Сторон в деле осуществления Протокола путем: a) выявления ключевых областей для создания потенциала, имеющих отношение к различным целям плана осуществления; b) содействия привлечению партнеров, в том числе доноров; c) стимулирования согласованного и скоординированного подхода к созданию потенциала для осуществления Протокола; и d) стимулирования регионального и международного взаимодействия и координации. План действий по созданию потенциала охватывает тот же период, что и план </w:t>
      </w:r>
      <w:r w:rsidR="006C48D7">
        <w:rPr>
          <w:rFonts w:hAnsi="Times New Roman" w:cs="Times New Roman"/>
          <w:lang w:val="ru-RU"/>
        </w:rPr>
        <w:t>осуществления: с 2021 по 2030 </w:t>
      </w:r>
      <w:r w:rsidR="00CE145A">
        <w:rPr>
          <w:rFonts w:hAnsi="Times New Roman" w:cs="Times New Roman"/>
          <w:lang w:val="ru-RU"/>
        </w:rPr>
        <w:t>год</w:t>
      </w:r>
      <w:r w:rsidRPr="00583679">
        <w:rPr>
          <w:rFonts w:hAnsi="Times New Roman" w:cs="Times New Roman"/>
          <w:lang w:val="ru-RU"/>
        </w:rPr>
        <w:t xml:space="preserve">. </w:t>
      </w:r>
    </w:p>
    <w:p w14:paraId="7E661BD8" w14:textId="5B8988F2"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b/>
          <w:kern w:val="22"/>
          <w:lang w:val="ru-RU"/>
        </w:rPr>
      </w:pPr>
      <w:r w:rsidRPr="00583679">
        <w:rPr>
          <w:rFonts w:hAnsi="Times New Roman" w:cs="Times New Roman"/>
          <w:lang w:val="ru-RU"/>
        </w:rPr>
        <w:t>План осуществления адресован в первую очередь Сторонам. При этом следует признать, что госуд</w:t>
      </w:r>
      <w:r w:rsidR="00CE145A">
        <w:rPr>
          <w:rFonts w:hAnsi="Times New Roman" w:cs="Times New Roman"/>
          <w:lang w:val="ru-RU"/>
        </w:rPr>
        <w:t>арства, не являющиеся Сторонами</w:t>
      </w:r>
      <w:r w:rsidRPr="00583679">
        <w:rPr>
          <w:rFonts w:hAnsi="Times New Roman" w:cs="Times New Roman"/>
          <w:lang w:val="ru-RU"/>
        </w:rPr>
        <w:t>, и субъекты деятельности из различных секторов, организации, коренные народы и местные общины и доноры могут оказать поддержку осуществлению Протокола и проведению мер</w:t>
      </w:r>
      <w:r w:rsidR="00CE145A">
        <w:rPr>
          <w:rFonts w:hAnsi="Times New Roman" w:cs="Times New Roman"/>
          <w:lang w:val="ru-RU"/>
        </w:rPr>
        <w:t>оприятий по созданию потенциала</w:t>
      </w:r>
      <w:r w:rsidRPr="00583679">
        <w:rPr>
          <w:rFonts w:hAnsi="Times New Roman" w:cs="Times New Roman"/>
          <w:lang w:val="ru-RU"/>
        </w:rPr>
        <w:t xml:space="preserve">, в том числа предусмотренных в плане действий по созданию потенциала. </w:t>
      </w:r>
    </w:p>
    <w:p w14:paraId="2E47208F" w14:textId="0EE13508" w:rsidR="001563FD" w:rsidRPr="00583679" w:rsidRDefault="001563FD" w:rsidP="004151A3">
      <w:pPr>
        <w:pStyle w:val="Heading1"/>
        <w:numPr>
          <w:ilvl w:val="0"/>
          <w:numId w:val="19"/>
        </w:numPr>
        <w:tabs>
          <w:tab w:val="clear" w:pos="720"/>
        </w:tabs>
        <w:ind w:left="1134" w:hanging="567"/>
        <w:jc w:val="left"/>
        <w:rPr>
          <w:kern w:val="22"/>
          <w:lang w:val="ru-RU"/>
        </w:rPr>
      </w:pPr>
      <w:r w:rsidRPr="00583679">
        <w:rPr>
          <w:lang w:val="ru-RU"/>
        </w:rPr>
        <w:t>Взаимосвязи с глобальной рамочной программой в области биоразнообразия на период после 2020 года, долгосрочной стратегической структурой по созданию потенциала в целях осуществления Конвенции и протоколов к ней и Повесткой дня в области устойчивог</w:t>
      </w:r>
      <w:r w:rsidR="00CE145A">
        <w:rPr>
          <w:lang w:val="ru-RU"/>
        </w:rPr>
        <w:t xml:space="preserve">о развития на период </w:t>
      </w:r>
      <w:r w:rsidR="002B641E">
        <w:rPr>
          <w:lang w:val="ru-RU"/>
        </w:rPr>
        <w:t xml:space="preserve">ДО </w:t>
      </w:r>
      <w:r w:rsidR="00CE145A">
        <w:rPr>
          <w:lang w:val="ru-RU"/>
        </w:rPr>
        <w:t>2030 года</w:t>
      </w:r>
    </w:p>
    <w:p w14:paraId="79B8E7C9" w14:textId="39BE1F78"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583679">
        <w:rPr>
          <w:rFonts w:hAnsi="Times New Roman" w:cs="Times New Roman"/>
          <w:lang w:val="ru-RU"/>
        </w:rPr>
        <w:t>План осуществления основывается на глобальной рамочной программе в области биоразнообразия на период после 2020 года и дополняет ее, так как его цели, промежуточные цели и результаты способствуют реализации концепции на период до 2050 года, сформу</w:t>
      </w:r>
      <w:r w:rsidR="00C951B0">
        <w:rPr>
          <w:rFonts w:hAnsi="Times New Roman" w:cs="Times New Roman"/>
          <w:lang w:val="ru-RU"/>
        </w:rPr>
        <w:t>лированной в рамочной программе —</w:t>
      </w:r>
      <w:r w:rsidRPr="00583679">
        <w:rPr>
          <w:rFonts w:hAnsi="Times New Roman" w:cs="Times New Roman"/>
          <w:lang w:val="ru-RU"/>
        </w:rPr>
        <w:t xml:space="preserve">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и принося выгоды, необходимые для всех людей»</w:t>
      </w:r>
      <w:r w:rsidR="00C951B0">
        <w:rPr>
          <w:rFonts w:hAnsi="Times New Roman" w:cs="Times New Roman"/>
          <w:lang w:val="ru-RU"/>
        </w:rPr>
        <w:t xml:space="preserve"> — и ее миссии —</w:t>
      </w:r>
      <w:r w:rsidRPr="00583679">
        <w:rPr>
          <w:rFonts w:hAnsi="Times New Roman" w:cs="Times New Roman"/>
          <w:lang w:val="ru-RU"/>
        </w:rPr>
        <w:t xml:space="preserve"> «Принятие неотложных мер в масштабах всего общества для восстановления биоразнообразия в интересах людей и планеты». План осуществления призван способствовать осуществлению Картахенского протокола и адресован Сторонам Картахенского протокола. Кроме того, план осуществления может быть полезен Сторонам и послужить для них ориентиром в деле достижения целей и выполнения задач, имеющих отношение к биобезопасности, в рамках глобальной рамочной программы в области биоразнообр</w:t>
      </w:r>
      <w:r w:rsidR="00722698">
        <w:rPr>
          <w:rFonts w:hAnsi="Times New Roman" w:cs="Times New Roman"/>
          <w:lang w:val="ru-RU"/>
        </w:rPr>
        <w:t>азия на период после 2020 года.</w:t>
      </w:r>
      <w:r w:rsidRPr="00583679">
        <w:rPr>
          <w:rFonts w:hAnsi="Times New Roman" w:cs="Times New Roman"/>
          <w:lang w:val="ru-RU"/>
        </w:rPr>
        <w:t xml:space="preserve"> </w:t>
      </w:r>
    </w:p>
    <w:p w14:paraId="45A1020E" w14:textId="0D21B73A"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eastAsia="MS Mincho" w:hAnsi="Times New Roman" w:cs="Times New Roman"/>
          <w:kern w:val="22"/>
          <w:lang w:val="ru-RU"/>
        </w:rPr>
      </w:pPr>
      <w:r w:rsidRPr="00583679">
        <w:rPr>
          <w:rFonts w:hAnsi="Times New Roman" w:cs="Times New Roman"/>
          <w:lang w:val="ru-RU"/>
        </w:rPr>
        <w:t xml:space="preserve">План действий по созданию потенциала был разработан в увязке с планом осуществления и содержит примеры мероприятий по созданию потенциала применительно к каждой из целей плана осуществления. План действий дополняет план осуществления, так как мероприятия по созданию потенциала могут способствовать достижению целей и результатов плана осуществления. Кроме того, в целях </w:t>
      </w:r>
      <w:r w:rsidR="00722698">
        <w:rPr>
          <w:rFonts w:hAnsi="Times New Roman" w:cs="Times New Roman"/>
          <w:lang w:val="ru-RU"/>
        </w:rPr>
        <w:t xml:space="preserve">обеспечения </w:t>
      </w:r>
      <w:r w:rsidRPr="00583679">
        <w:rPr>
          <w:rFonts w:hAnsi="Times New Roman" w:cs="Times New Roman"/>
          <w:lang w:val="ru-RU"/>
        </w:rPr>
        <w:t>согласованности и во избежание возможного дублирования цель B.1. плана осуществления посвящена созданию потенциала в целом и отсылает к конкретным мероприятиям по созданию потенциала, предусмотренным в плане действий по созданию потенциала.</w:t>
      </w:r>
    </w:p>
    <w:p w14:paraId="4CD8ACA0" w14:textId="5DF5D275"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583679">
        <w:rPr>
          <w:rFonts w:hAnsi="Times New Roman" w:cs="Times New Roman"/>
          <w:lang w:val="ru-RU"/>
        </w:rPr>
        <w:lastRenderedPageBreak/>
        <w:t xml:space="preserve">План действий </w:t>
      </w:r>
      <w:r w:rsidR="00A0178C">
        <w:rPr>
          <w:rFonts w:hAnsi="Times New Roman" w:cs="Times New Roman"/>
          <w:lang w:val="ru-RU"/>
        </w:rPr>
        <w:t>п</w:t>
      </w:r>
      <w:r w:rsidRPr="00583679">
        <w:rPr>
          <w:rFonts w:hAnsi="Times New Roman" w:cs="Times New Roman"/>
          <w:lang w:val="ru-RU"/>
        </w:rPr>
        <w:t>о созданию потенциала дополняет долгосрочную стратегическую структуру по созданию потенциала. Эта последняя охватывает ряд аспектов, значимых для плана действий по созданию потенциала, такие как общие принципы, подходы и стратегии, направленные на активизацию развития потенциала, которые необходимо учитывать при планировании мероприятий по созданию потенциала на основе плана действий по созданию потенциала. [</w:t>
      </w:r>
      <w:r w:rsidRPr="00583679">
        <w:rPr>
          <w:rFonts w:hAnsi="Times New Roman" w:cs="Times New Roman"/>
          <w:i/>
          <w:lang w:val="ru-RU"/>
        </w:rPr>
        <w:t>Подлежит обновлению в свете разработки долгосрочной стратегической структуры по созданию потенциала в</w:t>
      </w:r>
      <w:r w:rsidRPr="00583679">
        <w:rPr>
          <w:rFonts w:hAnsi="Times New Roman" w:cs="Times New Roman"/>
          <w:i/>
          <w:iCs/>
          <w:lang w:val="ru-RU"/>
        </w:rPr>
        <w:t xml:space="preserve"> поддержку реализации рамочной программы в области биоразнообразия на период после 2020 года</w:t>
      </w:r>
      <w:r w:rsidRPr="00583679">
        <w:rPr>
          <w:rFonts w:hAnsi="Times New Roman" w:cs="Times New Roman"/>
          <w:lang w:val="ru-RU"/>
        </w:rPr>
        <w:t>].</w:t>
      </w:r>
    </w:p>
    <w:p w14:paraId="2F63524A" w14:textId="49DC99E5"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583679">
        <w:rPr>
          <w:rFonts w:hAnsi="Times New Roman" w:cs="Times New Roman"/>
          <w:lang w:val="ru-RU"/>
        </w:rPr>
        <w:t>Кроме того, план осуществления и план действий по созданию потенциала могут способствовать достижению Сторонами целей в области устойчивого развития, включая в частности цел</w:t>
      </w:r>
      <w:r w:rsidR="00C632E4">
        <w:rPr>
          <w:rFonts w:hAnsi="Times New Roman" w:cs="Times New Roman"/>
          <w:lang w:val="ru-RU"/>
        </w:rPr>
        <w:t>ь</w:t>
      </w:r>
      <w:r w:rsidRPr="00583679">
        <w:rPr>
          <w:rFonts w:hAnsi="Times New Roman" w:cs="Times New Roman"/>
          <w:lang w:val="ru-RU"/>
        </w:rPr>
        <w:t xml:space="preserve"> 2 (ликвидация голода, обеспечение продовольственной безопасности и улучшение питания и содействие устойчивому развитию сельского хозяйства) и цель 3 (обеспечение здорового образа жизни и содействие благополучию для всех в любом возрасте).</w:t>
      </w:r>
    </w:p>
    <w:p w14:paraId="33A7836B" w14:textId="5344219F" w:rsidR="001563FD" w:rsidRPr="00583679" w:rsidRDefault="001563FD" w:rsidP="004151A3">
      <w:pPr>
        <w:pStyle w:val="Heading1"/>
        <w:numPr>
          <w:ilvl w:val="0"/>
          <w:numId w:val="19"/>
        </w:numPr>
        <w:tabs>
          <w:tab w:val="clear" w:pos="720"/>
        </w:tabs>
        <w:ind w:left="1134" w:hanging="567"/>
        <w:jc w:val="left"/>
        <w:rPr>
          <w:kern w:val="22"/>
          <w:lang w:val="ru-RU"/>
        </w:rPr>
      </w:pPr>
      <w:r w:rsidRPr="00583679">
        <w:rPr>
          <w:lang w:val="ru-RU"/>
        </w:rPr>
        <w:t>Структура плана осуществления и плана д</w:t>
      </w:r>
      <w:r w:rsidR="00731798">
        <w:rPr>
          <w:lang w:val="ru-RU"/>
        </w:rPr>
        <w:t>ействий по созданию потенциала</w:t>
      </w:r>
    </w:p>
    <w:p w14:paraId="3C6979B6" w14:textId="51CD1B5D"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583679">
        <w:rPr>
          <w:rFonts w:hAnsi="Times New Roman" w:cs="Times New Roman"/>
          <w:lang w:val="ru-RU"/>
        </w:rPr>
        <w:t>В Дополнении представлен в виде таблицы обзор целей, промежуточных целей, индикаторов и результатов плана осуществления наряду с основными областями для создания потенциала и пр</w:t>
      </w:r>
      <w:r w:rsidR="005138A3">
        <w:rPr>
          <w:rFonts w:hAnsi="Times New Roman" w:cs="Times New Roman"/>
          <w:lang w:val="ru-RU"/>
        </w:rPr>
        <w:t>имерами мероприятий по созданию</w:t>
      </w:r>
      <w:r w:rsidRPr="00583679">
        <w:rPr>
          <w:rFonts w:hAnsi="Times New Roman" w:cs="Times New Roman"/>
          <w:lang w:val="ru-RU"/>
        </w:rPr>
        <w:t xml:space="preserve"> потенциала, предусмотренными в плане действий по созданию потенциала. Такая презентация призвана продемонстрировать согласованность и взаимодополняемость этих двух планов и способствовать избежанию дублирования. </w:t>
      </w:r>
    </w:p>
    <w:p w14:paraId="356F0CCA" w14:textId="77777777" w:rsidR="001563FD" w:rsidRPr="00583679" w:rsidRDefault="001563FD" w:rsidP="001563FD">
      <w:pPr>
        <w:pStyle w:val="Heading2"/>
        <w:rPr>
          <w:i/>
          <w:kern w:val="22"/>
          <w:lang w:val="ru-RU"/>
        </w:rPr>
      </w:pPr>
      <w:r w:rsidRPr="00583679">
        <w:rPr>
          <w:lang w:val="ru-RU"/>
        </w:rPr>
        <w:t>A.</w:t>
      </w:r>
      <w:r w:rsidRPr="00583679">
        <w:rPr>
          <w:lang w:val="ru-RU"/>
        </w:rPr>
        <w:tab/>
        <w:t>План осуществления</w:t>
      </w:r>
    </w:p>
    <w:p w14:paraId="004A7AC7" w14:textId="583CD406"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583679">
        <w:rPr>
          <w:rFonts w:hAnsi="Times New Roman" w:cs="Times New Roman"/>
          <w:lang w:val="ru-RU"/>
        </w:rPr>
        <w:t xml:space="preserve">В плане осуществления намечены </w:t>
      </w:r>
      <w:r w:rsidRPr="00AE19CD">
        <w:rPr>
          <w:rFonts w:hAnsi="Times New Roman" w:cs="Times New Roman"/>
          <w:bCs/>
          <w:i/>
          <w:lang w:val="ru-RU"/>
        </w:rPr>
        <w:t>цели</w:t>
      </w:r>
      <w:r w:rsidRPr="00583679">
        <w:rPr>
          <w:rFonts w:hAnsi="Times New Roman" w:cs="Times New Roman"/>
          <w:lang w:val="ru-RU"/>
        </w:rPr>
        <w:t xml:space="preserve">, отражающие желательные общие результаты для достижения Сторонами. Цели плана осуществления распределены по категориям «области осуществления» и «благоприятные условия». Раздел «области осуществления» включает в себя цели, касающиеся основных элементов осуществления Протокола. Раздел «благоприятные условия» включает в себя сквозные цели, имеющие отношение к оказанию поддержки в осуществлении, такие как создание потенциала, мобилизация ресурсов, сотрудничество, а также информирование, просвещение и участие общественности. Цели в рамках раздела «благоприятные условия» представляют сквозные достижения, </w:t>
      </w:r>
      <w:r w:rsidR="00844E92">
        <w:rPr>
          <w:rFonts w:hAnsi="Times New Roman" w:cs="Times New Roman"/>
          <w:lang w:val="ru-RU"/>
        </w:rPr>
        <w:t>имеющие положительные последствия</w:t>
      </w:r>
      <w:r w:rsidRPr="00583679">
        <w:rPr>
          <w:rFonts w:hAnsi="Times New Roman" w:cs="Times New Roman"/>
          <w:lang w:val="ru-RU"/>
        </w:rPr>
        <w:t xml:space="preserve"> </w:t>
      </w:r>
      <w:r w:rsidR="00844E92">
        <w:rPr>
          <w:rFonts w:hAnsi="Times New Roman" w:cs="Times New Roman"/>
          <w:lang w:val="ru-RU"/>
        </w:rPr>
        <w:t>для</w:t>
      </w:r>
      <w:r w:rsidRPr="00583679">
        <w:rPr>
          <w:rFonts w:hAnsi="Times New Roman" w:cs="Times New Roman"/>
          <w:lang w:val="ru-RU"/>
        </w:rPr>
        <w:t xml:space="preserve"> </w:t>
      </w:r>
      <w:r w:rsidR="00844E92">
        <w:rPr>
          <w:rFonts w:hAnsi="Times New Roman" w:cs="Times New Roman"/>
          <w:lang w:val="ru-RU"/>
        </w:rPr>
        <w:t>различных целей</w:t>
      </w:r>
      <w:r w:rsidRPr="00583679">
        <w:rPr>
          <w:rFonts w:hAnsi="Times New Roman" w:cs="Times New Roman"/>
          <w:lang w:val="ru-RU"/>
        </w:rPr>
        <w:t xml:space="preserve">, </w:t>
      </w:r>
      <w:r w:rsidR="00844E92">
        <w:rPr>
          <w:rFonts w:hAnsi="Times New Roman" w:cs="Times New Roman"/>
          <w:lang w:val="ru-RU"/>
        </w:rPr>
        <w:t>связанных с</w:t>
      </w:r>
      <w:r w:rsidRPr="00583679">
        <w:rPr>
          <w:rFonts w:hAnsi="Times New Roman" w:cs="Times New Roman"/>
          <w:lang w:val="ru-RU"/>
        </w:rPr>
        <w:t xml:space="preserve"> осуществлени</w:t>
      </w:r>
      <w:r w:rsidR="00844E92">
        <w:rPr>
          <w:rFonts w:hAnsi="Times New Roman" w:cs="Times New Roman"/>
          <w:lang w:val="ru-RU"/>
        </w:rPr>
        <w:t>ем</w:t>
      </w:r>
      <w:r w:rsidRPr="00583679">
        <w:rPr>
          <w:rFonts w:hAnsi="Times New Roman" w:cs="Times New Roman"/>
          <w:lang w:val="ru-RU"/>
        </w:rPr>
        <w:t>, и могут рассматриваться в увязке с целями, относящимися к разделу «области осуществления». Каждая цель включает соответствующие промежуточные цели, результаты и индикаторы.</w:t>
      </w:r>
    </w:p>
    <w:p w14:paraId="4454CC28" w14:textId="08B90E4D"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AE19CD">
        <w:rPr>
          <w:rFonts w:hAnsi="Times New Roman" w:cs="Times New Roman"/>
          <w:bCs/>
          <w:i/>
          <w:lang w:val="ru-RU"/>
        </w:rPr>
        <w:t>Промежуточные цели</w:t>
      </w:r>
      <w:r w:rsidRPr="00583679">
        <w:rPr>
          <w:rFonts w:hAnsi="Times New Roman" w:cs="Times New Roman"/>
          <w:lang w:val="ru-RU"/>
        </w:rPr>
        <w:t xml:space="preserve"> описывают основные результаты, которые необходимо обеспечить для достижения той </w:t>
      </w:r>
      <w:r w:rsidR="00844E92">
        <w:rPr>
          <w:rFonts w:hAnsi="Times New Roman" w:cs="Times New Roman"/>
          <w:lang w:val="ru-RU"/>
        </w:rPr>
        <w:t xml:space="preserve">цели, к которой они относятся. </w:t>
      </w:r>
      <w:r w:rsidRPr="00583679">
        <w:rPr>
          <w:rFonts w:hAnsi="Times New Roman" w:cs="Times New Roman"/>
          <w:lang w:val="ru-RU"/>
        </w:rPr>
        <w:t xml:space="preserve">Промежуточные цели не предназначены для того, чтобы обеспечивать исчерпывающий перечень результатов, которые могут быть значимыми для данной цели. Промежуточные цели </w:t>
      </w:r>
      <w:r w:rsidR="00844E92">
        <w:rPr>
          <w:rFonts w:hAnsi="Times New Roman" w:cs="Times New Roman"/>
          <w:lang w:val="ru-RU"/>
        </w:rPr>
        <w:t>согласуются с</w:t>
      </w:r>
      <w:r w:rsidRPr="00583679">
        <w:rPr>
          <w:rFonts w:hAnsi="Times New Roman" w:cs="Times New Roman"/>
          <w:lang w:val="ru-RU"/>
        </w:rPr>
        <w:t xml:space="preserve"> положениям</w:t>
      </w:r>
      <w:r w:rsidR="00844E92">
        <w:rPr>
          <w:rFonts w:hAnsi="Times New Roman" w:cs="Times New Roman"/>
          <w:lang w:val="ru-RU"/>
        </w:rPr>
        <w:t>и</w:t>
      </w:r>
      <w:r w:rsidRPr="00583679">
        <w:rPr>
          <w:rFonts w:hAnsi="Times New Roman" w:cs="Times New Roman"/>
          <w:lang w:val="ru-RU"/>
        </w:rPr>
        <w:t xml:space="preserve"> Протокола, включая обязательства и другие положения, а также </w:t>
      </w:r>
      <w:r w:rsidR="00844E92">
        <w:rPr>
          <w:rFonts w:hAnsi="Times New Roman" w:cs="Times New Roman"/>
          <w:lang w:val="ru-RU"/>
        </w:rPr>
        <w:t>с</w:t>
      </w:r>
      <w:r w:rsidRPr="00583679">
        <w:rPr>
          <w:rFonts w:hAnsi="Times New Roman" w:cs="Times New Roman"/>
          <w:lang w:val="ru-RU"/>
        </w:rPr>
        <w:t xml:space="preserve"> руководящим</w:t>
      </w:r>
      <w:r w:rsidR="00844E92">
        <w:rPr>
          <w:rFonts w:hAnsi="Times New Roman" w:cs="Times New Roman"/>
          <w:lang w:val="ru-RU"/>
        </w:rPr>
        <w:t>и</w:t>
      </w:r>
      <w:r w:rsidRPr="00583679">
        <w:rPr>
          <w:rFonts w:hAnsi="Times New Roman" w:cs="Times New Roman"/>
          <w:lang w:val="ru-RU"/>
        </w:rPr>
        <w:t xml:space="preserve"> указаниям</w:t>
      </w:r>
      <w:r w:rsidR="00844E92">
        <w:rPr>
          <w:rFonts w:hAnsi="Times New Roman" w:cs="Times New Roman"/>
          <w:lang w:val="ru-RU"/>
        </w:rPr>
        <w:t>и</w:t>
      </w:r>
      <w:r w:rsidRPr="00583679">
        <w:rPr>
          <w:rFonts w:hAnsi="Times New Roman" w:cs="Times New Roman"/>
          <w:lang w:val="ru-RU"/>
        </w:rPr>
        <w:t>, сформулированным</w:t>
      </w:r>
      <w:r w:rsidR="00844E92">
        <w:rPr>
          <w:rFonts w:hAnsi="Times New Roman" w:cs="Times New Roman"/>
          <w:lang w:val="ru-RU"/>
        </w:rPr>
        <w:t>и</w:t>
      </w:r>
      <w:r w:rsidRPr="00583679">
        <w:rPr>
          <w:rFonts w:hAnsi="Times New Roman" w:cs="Times New Roman"/>
          <w:lang w:val="ru-RU"/>
        </w:rPr>
        <w:t xml:space="preserve"> в решениях Конференции Сторон, выступающей в качестве Совещания Сторон Протокола. Большинство целей включают в себя несколько промежуточных целей. </w:t>
      </w:r>
    </w:p>
    <w:p w14:paraId="0428E64A" w14:textId="77777777"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AE19CD">
        <w:rPr>
          <w:rFonts w:hAnsi="Times New Roman" w:cs="Times New Roman"/>
          <w:bCs/>
          <w:i/>
          <w:lang w:val="ru-RU"/>
        </w:rPr>
        <w:t>Индикаторы</w:t>
      </w:r>
      <w:r w:rsidRPr="00583679">
        <w:rPr>
          <w:rFonts w:hAnsi="Times New Roman" w:cs="Times New Roman"/>
          <w:lang w:val="ru-RU"/>
        </w:rPr>
        <w:t xml:space="preserve"> предназначены для оценки достигнутых результатов на пути к выполнению цели. Индикаторы должны быть простыми, измеримыми и значимыми для соответствующей промежуточной цели. </w:t>
      </w:r>
    </w:p>
    <w:p w14:paraId="301758E2" w14:textId="77777777"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AE19CD">
        <w:rPr>
          <w:rFonts w:hAnsi="Times New Roman" w:cs="Times New Roman"/>
          <w:bCs/>
          <w:i/>
          <w:lang w:val="ru-RU"/>
        </w:rPr>
        <w:t>Результаты</w:t>
      </w:r>
      <w:r w:rsidRPr="00583679">
        <w:rPr>
          <w:rFonts w:hAnsi="Times New Roman" w:cs="Times New Roman"/>
          <w:lang w:val="ru-RU"/>
        </w:rPr>
        <w:t xml:space="preserve"> описывают, в чем будет заключаться эффект от достижения цели.</w:t>
      </w:r>
    </w:p>
    <w:p w14:paraId="0AB9B231" w14:textId="77777777" w:rsidR="001563FD" w:rsidRPr="00583679" w:rsidRDefault="001563FD" w:rsidP="001563FD">
      <w:pPr>
        <w:pStyle w:val="Heading2"/>
        <w:rPr>
          <w:kern w:val="22"/>
          <w:lang w:val="ru-RU"/>
        </w:rPr>
      </w:pPr>
      <w:r w:rsidRPr="00583679">
        <w:rPr>
          <w:lang w:val="ru-RU"/>
        </w:rPr>
        <w:t>B.</w:t>
      </w:r>
      <w:r w:rsidRPr="00583679">
        <w:rPr>
          <w:lang w:val="ru-RU"/>
        </w:rPr>
        <w:tab/>
        <w:t xml:space="preserve">План действий по созданию потенциала </w:t>
      </w:r>
    </w:p>
    <w:p w14:paraId="10F5BE59" w14:textId="047A2FB2" w:rsidR="001563FD" w:rsidRPr="003565C5"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3565C5">
        <w:rPr>
          <w:rFonts w:hAnsi="Times New Roman" w:cs="Times New Roman"/>
          <w:lang w:val="ru-RU"/>
        </w:rPr>
        <w:t xml:space="preserve">В </w:t>
      </w:r>
      <w:r w:rsidRPr="003565C5">
        <w:rPr>
          <w:rFonts w:hAnsi="Times New Roman" w:cs="Times New Roman"/>
          <w:bCs/>
          <w:lang w:val="ru-RU"/>
        </w:rPr>
        <w:t>плане действий по созданию потенциала</w:t>
      </w:r>
      <w:r w:rsidRPr="003565C5">
        <w:rPr>
          <w:rFonts w:hAnsi="Times New Roman" w:cs="Times New Roman"/>
          <w:lang w:val="ru-RU"/>
        </w:rPr>
        <w:t xml:space="preserve"> </w:t>
      </w:r>
      <w:r w:rsidRPr="003565C5">
        <w:rPr>
          <w:rFonts w:hAnsi="Times New Roman" w:cs="Times New Roman"/>
          <w:i/>
          <w:lang w:val="ru-RU"/>
        </w:rPr>
        <w:t>намечены основные области для создания потенциала</w:t>
      </w:r>
      <w:r w:rsidRPr="003565C5">
        <w:rPr>
          <w:rFonts w:hAnsi="Times New Roman" w:cs="Times New Roman"/>
          <w:lang w:val="ru-RU"/>
        </w:rPr>
        <w:t>, имеющие отношение к каждо</w:t>
      </w:r>
      <w:r w:rsidR="003565C5">
        <w:rPr>
          <w:rFonts w:hAnsi="Times New Roman" w:cs="Times New Roman"/>
          <w:lang w:val="ru-RU"/>
        </w:rPr>
        <w:t>й из целей плана осуществления.</w:t>
      </w:r>
      <w:r w:rsidRPr="003565C5">
        <w:rPr>
          <w:rFonts w:hAnsi="Times New Roman" w:cs="Times New Roman"/>
          <w:lang w:val="ru-RU"/>
        </w:rPr>
        <w:t xml:space="preserve"> Основные области для </w:t>
      </w:r>
      <w:r w:rsidRPr="003565C5">
        <w:rPr>
          <w:rFonts w:hAnsi="Times New Roman" w:cs="Times New Roman"/>
          <w:lang w:val="ru-RU"/>
        </w:rPr>
        <w:lastRenderedPageBreak/>
        <w:t xml:space="preserve">создания потенциала согласованы с промежуточными целями плана осуществления и включают области, для которых предлагаются мероприятия по созданию потенциала. </w:t>
      </w:r>
    </w:p>
    <w:p w14:paraId="3E9406D1" w14:textId="77777777"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eastAsia="MS Mincho" w:hAnsi="Times New Roman" w:cs="Times New Roman"/>
          <w:kern w:val="22"/>
          <w:lang w:val="ru-RU"/>
        </w:rPr>
      </w:pPr>
      <w:r w:rsidRPr="003565C5">
        <w:rPr>
          <w:rFonts w:hAnsi="Times New Roman" w:cs="Times New Roman"/>
          <w:lang w:val="ru-RU"/>
        </w:rPr>
        <w:t xml:space="preserve">Кроме того, план действий содержит перечень примеров </w:t>
      </w:r>
      <w:r w:rsidRPr="003565C5">
        <w:rPr>
          <w:rFonts w:hAnsi="Times New Roman" w:cs="Times New Roman"/>
          <w:i/>
          <w:lang w:val="ru-RU"/>
        </w:rPr>
        <w:t>мероприятий по созданию потенциала</w:t>
      </w:r>
      <w:r w:rsidRPr="003565C5">
        <w:rPr>
          <w:rFonts w:hAnsi="Times New Roman" w:cs="Times New Roman"/>
          <w:lang w:val="ru-RU"/>
        </w:rPr>
        <w:t>, который был разработан с учетом мероприятий по созданию потенциала, имеющих непреходящую актуальность и включенных в том числе в Структуру и План действий по созданию потенциала для эффективного осуществления Картахенского протокола (2012-2020 гг.), а также в программу работы по информированию, просвещению и участию общественности</w:t>
      </w:r>
      <w:r w:rsidRPr="003565C5">
        <w:rPr>
          <w:rStyle w:val="FootnoteReference"/>
          <w:rFonts w:hAnsi="Times New Roman" w:cs="Times New Roman"/>
          <w:kern w:val="22"/>
          <w:lang w:val="ru-RU"/>
        </w:rPr>
        <w:footnoteReference w:id="15"/>
      </w:r>
      <w:r w:rsidRPr="003565C5">
        <w:rPr>
          <w:rFonts w:hAnsi="Times New Roman" w:cs="Times New Roman"/>
          <w:lang w:val="ru-RU"/>
        </w:rPr>
        <w:t>. Некоторые основные области для создания потенциала и мероприятия по созданию потенциала значимы для целого ряда целей. Это касается целей A.6, A.7 и A.8, имеющих отношение к различным аспектам выявления и идентификации живых измененных организмов. Соответственно, некоторые основные области для создания потенциала и мероприятия по созданию потенциала указываются как относящиеся ко всем трем</w:t>
      </w:r>
      <w:r w:rsidRPr="00583679">
        <w:rPr>
          <w:rFonts w:hAnsi="Times New Roman" w:cs="Times New Roman"/>
          <w:lang w:val="ru-RU"/>
        </w:rPr>
        <w:t xml:space="preserve"> целям.</w:t>
      </w:r>
    </w:p>
    <w:p w14:paraId="4FD65964" w14:textId="77777777"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eastAsia="MS Mincho" w:hAnsi="Times New Roman" w:cs="Times New Roman"/>
          <w:kern w:val="22"/>
          <w:lang w:val="ru-RU"/>
        </w:rPr>
      </w:pPr>
      <w:r w:rsidRPr="00583679">
        <w:rPr>
          <w:rFonts w:hAnsi="Times New Roman" w:cs="Times New Roman"/>
          <w:lang w:val="ru-RU"/>
        </w:rPr>
        <w:t xml:space="preserve">Перечень основных областей и мероприятий по созданию потенциала, представленный в плане действий по созданию потенциала, не носит предписывающего или исчерпывающего характера. Эти основные области для создания потенциала призваны служить ориентировочными областями, в которых может быть необходим потенциал и которым может быть уделено особое внимание в деятельности по созданию потенциала, в зависимости от национальных обстоятельств и потребностей. Мероприятия по созданию потенциала представляют собой примеры видов деятельности, которые могут быть предприняты для достижения целей и результатов, предусмотренных в плане осуществления. Следует признать, что структуру и реализацию мероприятий по созданию потенциала должны в конечном итоге определять национальные и региональные потребности и обстоятельства, в соответствующих случаях с учетом, среди прочего, стратегических руководящих указаний, сформулированных в долгосрочной стратегической структуре по созданию потенциала. </w:t>
      </w:r>
    </w:p>
    <w:p w14:paraId="6D302685" w14:textId="76A97E2D"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eastAsia="MS Mincho" w:hAnsi="Times New Roman" w:cs="Times New Roman"/>
          <w:kern w:val="22"/>
          <w:lang w:val="ru-RU"/>
        </w:rPr>
      </w:pPr>
      <w:r w:rsidRPr="00583679">
        <w:rPr>
          <w:rFonts w:hAnsi="Times New Roman" w:cs="Times New Roman"/>
          <w:lang w:val="ru-RU"/>
        </w:rPr>
        <w:t xml:space="preserve">Информация об осуществленных мероприятиях по созданию потенциала или ресурсах </w:t>
      </w:r>
      <w:r w:rsidR="003565C5">
        <w:rPr>
          <w:rFonts w:hAnsi="Times New Roman" w:cs="Times New Roman"/>
          <w:lang w:val="ru-RU"/>
        </w:rPr>
        <w:t>либо</w:t>
      </w:r>
      <w:r w:rsidRPr="00583679">
        <w:rPr>
          <w:rFonts w:hAnsi="Times New Roman" w:cs="Times New Roman"/>
          <w:lang w:val="ru-RU"/>
        </w:rPr>
        <w:t xml:space="preserve"> материалах для создания потенциала, разработанных в контексте плана действий по созданию потенциала, должна распространяться через Механизм посредничеств</w:t>
      </w:r>
      <w:r w:rsidR="003565C5">
        <w:rPr>
          <w:rFonts w:hAnsi="Times New Roman" w:cs="Times New Roman"/>
          <w:lang w:val="ru-RU"/>
        </w:rPr>
        <w:t>а</w:t>
      </w:r>
      <w:r w:rsidRPr="00583679">
        <w:rPr>
          <w:rFonts w:hAnsi="Times New Roman" w:cs="Times New Roman"/>
          <w:lang w:val="ru-RU"/>
        </w:rPr>
        <w:t xml:space="preserve"> по биобезопасности.</w:t>
      </w:r>
    </w:p>
    <w:p w14:paraId="6B42AA4F" w14:textId="77777777" w:rsidR="001563FD" w:rsidRPr="00583679" w:rsidRDefault="001563FD" w:rsidP="00D27B2C">
      <w:pPr>
        <w:spacing w:before="120" w:after="120"/>
        <w:jc w:val="center"/>
        <w:rPr>
          <w:rFonts w:eastAsia="MS Mincho" w:hAnsi="Times New Roman" w:cs="Times New Roman"/>
          <w:i/>
          <w:iCs/>
          <w:kern w:val="22"/>
          <w:lang w:val="ru-RU"/>
        </w:rPr>
      </w:pPr>
      <w:r w:rsidRPr="00583679">
        <w:rPr>
          <w:rFonts w:hAnsi="Times New Roman" w:cs="Times New Roman"/>
          <w:i/>
          <w:lang w:val="ru-RU"/>
        </w:rPr>
        <w:t>Поставщики услуг по созданию потенциала и целевые группы</w:t>
      </w:r>
    </w:p>
    <w:p w14:paraId="778C8B69" w14:textId="77777777"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eastAsia="MS Mincho" w:hAnsi="Times New Roman" w:cs="Times New Roman"/>
          <w:kern w:val="22"/>
          <w:lang w:val="ru-RU"/>
        </w:rPr>
      </w:pPr>
      <w:r w:rsidRPr="00583679">
        <w:rPr>
          <w:rFonts w:hAnsi="Times New Roman" w:cs="Times New Roman"/>
          <w:lang w:val="ru-RU"/>
        </w:rPr>
        <w:t xml:space="preserve">Мероприятия по созданию потенциала могут проводиться на разных уровнях, в том числе на национальном, региональном и глобальном. </w:t>
      </w:r>
    </w:p>
    <w:p w14:paraId="65CD3EF1" w14:textId="00B34B59"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eastAsia="MS Mincho" w:hAnsi="Times New Roman" w:cs="Times New Roman"/>
          <w:kern w:val="22"/>
          <w:lang w:val="ru-RU"/>
        </w:rPr>
      </w:pPr>
      <w:r w:rsidRPr="00583679">
        <w:rPr>
          <w:rFonts w:hAnsi="Times New Roman" w:cs="Times New Roman"/>
          <w:lang w:val="ru-RU"/>
        </w:rPr>
        <w:t xml:space="preserve">К содействию мероприятиям по созданию потенциала может привлекаться широкий круг субъектов, включая правительства, исследовательские организации, неправительственные организации, частный сектор и секретариат. Конкретизация </w:t>
      </w:r>
      <w:r w:rsidR="009B3669">
        <w:rPr>
          <w:rFonts w:hAnsi="Times New Roman" w:cs="Times New Roman"/>
          <w:lang w:val="ru-RU"/>
        </w:rPr>
        <w:t>участников в этом контексте</w:t>
      </w:r>
      <w:r w:rsidRPr="00583679">
        <w:rPr>
          <w:rFonts w:hAnsi="Times New Roman" w:cs="Times New Roman"/>
          <w:lang w:val="ru-RU"/>
        </w:rPr>
        <w:t xml:space="preserve"> во многом зависит от национальных обстоятельств, потребностей и приоритетов. С учетом этого в отношении мероприятий по созданию потенциала, перечисленных в приведенной ниже таблице, не указываются субъекты, которые могли бы осуществлять эти мероприятия по созданию потенциала.  </w:t>
      </w:r>
    </w:p>
    <w:p w14:paraId="0DF490E0" w14:textId="77777777"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eastAsia="MS Mincho" w:hAnsi="Times New Roman" w:cs="Times New Roman"/>
          <w:kern w:val="22"/>
          <w:lang w:val="ru-RU"/>
        </w:rPr>
      </w:pPr>
      <w:r w:rsidRPr="00583679">
        <w:rPr>
          <w:rFonts w:hAnsi="Times New Roman" w:cs="Times New Roman"/>
          <w:lang w:val="ru-RU"/>
        </w:rPr>
        <w:t>Аналогичным образом конкретные мероприятия по созданию потенциала могут быть полезны определенному спектру целевых групп в зависимости от национальных обстоятельств, потребностей и приоритетов. Эти целевые группы могут включать в себя в том числе лиц, ответственных за формулирование политики, органы администрации, технических специалистов лабораторий и сотрудников таможенных служб.</w:t>
      </w:r>
    </w:p>
    <w:p w14:paraId="7A66955F" w14:textId="13BD2C19"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eastAsia="MS Mincho" w:hAnsi="Times New Roman" w:cs="Times New Roman"/>
          <w:kern w:val="22"/>
          <w:lang w:val="ru-RU"/>
        </w:rPr>
      </w:pPr>
      <w:r w:rsidRPr="00583679">
        <w:rPr>
          <w:rFonts w:hAnsi="Times New Roman" w:cs="Times New Roman"/>
          <w:lang w:val="ru-RU"/>
        </w:rPr>
        <w:t xml:space="preserve">При планировании деятельности по созданию потенциала в рамках областей для создания потенциала или на основе примеров мероприятий, приведенных в плане действий по созданию потенциала, необходимо </w:t>
      </w:r>
      <w:r w:rsidR="009B3669">
        <w:rPr>
          <w:rFonts w:hAnsi="Times New Roman" w:cs="Times New Roman"/>
          <w:lang w:val="ru-RU"/>
        </w:rPr>
        <w:t>определять</w:t>
      </w:r>
      <w:r w:rsidRPr="00583679">
        <w:rPr>
          <w:rFonts w:hAnsi="Times New Roman" w:cs="Times New Roman"/>
          <w:lang w:val="ru-RU"/>
        </w:rPr>
        <w:t xml:space="preserve"> субъектов деятельности и целевые группы. Как сформулировано в предусмотренных в плане осуществления и плане действий по созданию потенциала целях, касающихся создания «благоприятных условий», взаимодействие и сотрудничество, а также обеспечение достаточных ресурсов являются предварительными </w:t>
      </w:r>
      <w:r w:rsidRPr="00583679">
        <w:rPr>
          <w:rFonts w:hAnsi="Times New Roman" w:cs="Times New Roman"/>
          <w:lang w:val="ru-RU"/>
        </w:rPr>
        <w:lastRenderedPageBreak/>
        <w:t xml:space="preserve">условиями для осуществления мероприятий по созданию потенциала в поддержку осуществления Протокола. </w:t>
      </w:r>
    </w:p>
    <w:p w14:paraId="4C7D5FF6" w14:textId="77777777" w:rsidR="001563FD" w:rsidRPr="00583679" w:rsidRDefault="001563FD" w:rsidP="001563FD">
      <w:pPr>
        <w:pStyle w:val="Heading2"/>
        <w:ind w:left="1701" w:right="248" w:hanging="567"/>
        <w:jc w:val="left"/>
        <w:rPr>
          <w:kern w:val="22"/>
          <w:lang w:val="ru-RU"/>
        </w:rPr>
      </w:pPr>
      <w:r w:rsidRPr="00583679">
        <w:rPr>
          <w:lang w:val="ru-RU"/>
        </w:rPr>
        <w:t>C.</w:t>
      </w:r>
      <w:r w:rsidRPr="00583679">
        <w:rPr>
          <w:lang w:val="ru-RU"/>
        </w:rPr>
        <w:tab/>
        <w:t>Компонент, касающийся Нагойско-Куала-лумпурского дополнительного протокола об ответственности и возмещении за ущерб</w:t>
      </w:r>
    </w:p>
    <w:p w14:paraId="00D7435A" w14:textId="64D7CB30"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583679">
        <w:rPr>
          <w:rFonts w:hAnsi="Times New Roman" w:cs="Times New Roman"/>
          <w:lang w:val="ru-RU"/>
        </w:rPr>
        <w:t>Нагойско-Куала-лумпурский дополнительный протокол об ответственности и возмещении за ущерб  был принят Конференцией Сторон, выступающей в качестве Совещания Сторон Протокола,</w:t>
      </w:r>
      <w:r w:rsidR="009B3669">
        <w:rPr>
          <w:rFonts w:hAnsi="Times New Roman" w:cs="Times New Roman"/>
          <w:lang w:val="ru-RU"/>
        </w:rPr>
        <w:t xml:space="preserve"> в 2010 году (решение BS-V/11).</w:t>
      </w:r>
      <w:r w:rsidRPr="00583679">
        <w:rPr>
          <w:rFonts w:hAnsi="Times New Roman" w:cs="Times New Roman"/>
          <w:lang w:val="ru-RU"/>
        </w:rPr>
        <w:t xml:space="preserve"> Стратегический план в отношении Протокола, также принятый в 2010 году, включает в себя элементы, касающиеся ответственности и возмещения за ущерб, а также Дополнительного протокола. Дополнительный протокол вступил в силу 5 марта 2018 года.</w:t>
      </w:r>
    </w:p>
    <w:p w14:paraId="5D3F8526" w14:textId="629BC5EE"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eastAsia="MS Mincho" w:hAnsi="Times New Roman" w:cs="Times New Roman"/>
          <w:kern w:val="22"/>
          <w:lang w:val="ru-RU"/>
        </w:rPr>
      </w:pPr>
      <w:r w:rsidRPr="00583679">
        <w:rPr>
          <w:rFonts w:hAnsi="Times New Roman" w:cs="Times New Roman"/>
          <w:lang w:val="ru-RU"/>
        </w:rPr>
        <w:t>В приведенное ниже Дополнение включен компонент, касающи</w:t>
      </w:r>
      <w:r w:rsidR="009B3669">
        <w:rPr>
          <w:rFonts w:hAnsi="Times New Roman" w:cs="Times New Roman"/>
          <w:lang w:val="ru-RU"/>
        </w:rPr>
        <w:t xml:space="preserve">йся Дополнительного протокола. </w:t>
      </w:r>
      <w:r w:rsidRPr="00583679">
        <w:rPr>
          <w:rFonts w:hAnsi="Times New Roman" w:cs="Times New Roman"/>
          <w:lang w:val="ru-RU"/>
        </w:rPr>
        <w:t xml:space="preserve">Включение компонента, посвященного Дополнительному протоколу, призвано способствовать осуществлению Картахенского протокола и содействовать эффективному осуществлению Дополнительного протокола при одновременном признании того, что они являются отдельными юридическими документами и обязательства, вытекающие из этих документов, распространяются только на государства, являющиеся Сторонами соответствующего документа. </w:t>
      </w:r>
    </w:p>
    <w:p w14:paraId="68E3D826" w14:textId="04BB1C52" w:rsidR="001563FD" w:rsidRPr="00583679" w:rsidRDefault="001563FD" w:rsidP="004151A3">
      <w:pPr>
        <w:pStyle w:val="Heading1"/>
        <w:numPr>
          <w:ilvl w:val="0"/>
          <w:numId w:val="19"/>
        </w:numPr>
        <w:rPr>
          <w:kern w:val="22"/>
          <w:lang w:val="ru-RU"/>
        </w:rPr>
      </w:pPr>
      <w:r w:rsidRPr="00583679">
        <w:rPr>
          <w:lang w:val="ru-RU"/>
        </w:rPr>
        <w:t>Оценка и обзор</w:t>
      </w:r>
    </w:p>
    <w:p w14:paraId="07E80AD7" w14:textId="1899CECF"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583679">
        <w:rPr>
          <w:rFonts w:hAnsi="Times New Roman" w:cs="Times New Roman"/>
          <w:lang w:val="ru-RU"/>
        </w:rPr>
        <w:t>Конференция Сторон, выступающая в качестве Совещания Сторон</w:t>
      </w:r>
      <w:r w:rsidR="009B3669">
        <w:rPr>
          <w:rFonts w:hAnsi="Times New Roman" w:cs="Times New Roman"/>
          <w:lang w:val="ru-RU"/>
        </w:rPr>
        <w:t xml:space="preserve"> Картахенского протокола, может</w:t>
      </w:r>
      <w:r w:rsidRPr="00583679">
        <w:rPr>
          <w:rFonts w:hAnsi="Times New Roman" w:cs="Times New Roman"/>
          <w:lang w:val="ru-RU"/>
        </w:rPr>
        <w:t xml:space="preserve"> принять решение о проведении промежуточной и заключительной оценки плана осуще</w:t>
      </w:r>
      <w:r w:rsidR="009B3669">
        <w:rPr>
          <w:rFonts w:hAnsi="Times New Roman" w:cs="Times New Roman"/>
          <w:lang w:val="ru-RU"/>
        </w:rPr>
        <w:t xml:space="preserve">ствления и </w:t>
      </w:r>
      <w:r w:rsidRPr="00583679">
        <w:rPr>
          <w:rFonts w:hAnsi="Times New Roman" w:cs="Times New Roman"/>
          <w:lang w:val="ru-RU"/>
        </w:rPr>
        <w:t>плана де</w:t>
      </w:r>
      <w:r w:rsidR="009B3669">
        <w:rPr>
          <w:rFonts w:hAnsi="Times New Roman" w:cs="Times New Roman"/>
          <w:lang w:val="ru-RU"/>
        </w:rPr>
        <w:t xml:space="preserve">йствий по созданию потенциала. </w:t>
      </w:r>
      <w:r w:rsidRPr="00583679">
        <w:rPr>
          <w:rFonts w:hAnsi="Times New Roman" w:cs="Times New Roman"/>
          <w:lang w:val="ru-RU"/>
        </w:rPr>
        <w:t>Эти оценки могут опираться в том числе на информацию, предоставленную Сторонами в их национальных докладах, информацию о мероприятиях по созданию потенциала и информацию, содержащуюся в Механизме посредни</w:t>
      </w:r>
      <w:r w:rsidR="009B3669">
        <w:rPr>
          <w:rFonts w:hAnsi="Times New Roman" w:cs="Times New Roman"/>
          <w:lang w:val="ru-RU"/>
        </w:rPr>
        <w:t xml:space="preserve">чества по биобезопасности. </w:t>
      </w:r>
      <w:r w:rsidRPr="00583679">
        <w:rPr>
          <w:rFonts w:hAnsi="Times New Roman" w:cs="Times New Roman"/>
          <w:lang w:val="ru-RU"/>
        </w:rPr>
        <w:t xml:space="preserve">Эта информация может использоваться для оценки </w:t>
      </w:r>
      <w:r w:rsidR="009B3669">
        <w:rPr>
          <w:rFonts w:hAnsi="Times New Roman" w:cs="Times New Roman"/>
          <w:lang w:val="ru-RU"/>
        </w:rPr>
        <w:t>того, в какой степени достигнуты</w:t>
      </w:r>
      <w:r w:rsidRPr="00583679">
        <w:rPr>
          <w:rFonts w:hAnsi="Times New Roman" w:cs="Times New Roman"/>
          <w:lang w:val="ru-RU"/>
        </w:rPr>
        <w:t xml:space="preserve"> промежуточны</w:t>
      </w:r>
      <w:r w:rsidR="009B3669">
        <w:rPr>
          <w:rFonts w:hAnsi="Times New Roman" w:cs="Times New Roman"/>
          <w:lang w:val="ru-RU"/>
        </w:rPr>
        <w:t>е цели</w:t>
      </w:r>
      <w:r w:rsidRPr="00583679">
        <w:rPr>
          <w:rFonts w:hAnsi="Times New Roman" w:cs="Times New Roman"/>
          <w:lang w:val="ru-RU"/>
        </w:rPr>
        <w:t xml:space="preserve"> плана осуществления, в том числе посредством мероприятий по созданию потенциала.</w:t>
      </w:r>
    </w:p>
    <w:p w14:paraId="2132EFEE" w14:textId="0BAA082C"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583679">
        <w:rPr>
          <w:rFonts w:hAnsi="Times New Roman" w:cs="Times New Roman"/>
          <w:lang w:val="ru-RU"/>
        </w:rPr>
        <w:t xml:space="preserve">Результаты четвертой оценки и обзора эффективности Картахенского протокола и заключительной оценки Стратегического плана для Картахенского протокола будут использоваться для установления базовых показателей для оценки прогресса в деле достижения целей плана осуществления. </w:t>
      </w:r>
    </w:p>
    <w:p w14:paraId="0BB10DCD" w14:textId="78FDBEE8" w:rsidR="00DB0C19" w:rsidRPr="00583679" w:rsidRDefault="00DB0C19" w:rsidP="004151A3">
      <w:pPr>
        <w:pStyle w:val="Heading1"/>
        <w:numPr>
          <w:ilvl w:val="0"/>
          <w:numId w:val="19"/>
        </w:numPr>
        <w:rPr>
          <w:kern w:val="22"/>
          <w:lang w:val="ru-RU"/>
        </w:rPr>
      </w:pPr>
      <w:r w:rsidRPr="00583679">
        <w:rPr>
          <w:lang w:val="ru-RU"/>
        </w:rPr>
        <w:t>Приоритеты и программирование</w:t>
      </w:r>
    </w:p>
    <w:p w14:paraId="29AA4EB3" w14:textId="00C398DC"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583679">
        <w:rPr>
          <w:rFonts w:hAnsi="Times New Roman" w:cs="Times New Roman"/>
          <w:lang w:val="ru-RU"/>
        </w:rPr>
        <w:t>Конференция Сторон, выступающая в качестве Совещания Сторон Картахенского протокола, может периодически формулировать приоритеты для планирования и программирования работы, которая должна быть проведена в рамках периода, охв</w:t>
      </w:r>
      <w:r w:rsidR="009B3669">
        <w:rPr>
          <w:rFonts w:hAnsi="Times New Roman" w:cs="Times New Roman"/>
          <w:lang w:val="ru-RU"/>
        </w:rPr>
        <w:t xml:space="preserve">аченного планом осуществления. </w:t>
      </w:r>
      <w:r w:rsidRPr="00583679">
        <w:rPr>
          <w:rFonts w:hAnsi="Times New Roman" w:cs="Times New Roman"/>
          <w:lang w:val="ru-RU"/>
        </w:rPr>
        <w:t>Это может включать выявление промежуточных этапов, ведущих к достижению целей плана осуществления.</w:t>
      </w:r>
    </w:p>
    <w:p w14:paraId="059A01AC" w14:textId="1CDC0E0C"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583679">
        <w:rPr>
          <w:rFonts w:hAnsi="Times New Roman" w:cs="Times New Roman"/>
          <w:lang w:val="ru-RU"/>
        </w:rPr>
        <w:t xml:space="preserve">Принимая решения о приоритетах и программировании, Конференция Сторон, выступающая в качестве Совещания Сторон Картахенского протокола, может принять к сведению </w:t>
      </w:r>
      <w:r w:rsidR="00EA5105">
        <w:rPr>
          <w:rFonts w:hAnsi="Times New Roman" w:cs="Times New Roman"/>
          <w:lang w:val="ru-RU"/>
        </w:rPr>
        <w:t>изменения</w:t>
      </w:r>
      <w:r w:rsidRPr="00583679">
        <w:rPr>
          <w:rFonts w:hAnsi="Times New Roman" w:cs="Times New Roman"/>
          <w:lang w:val="ru-RU"/>
        </w:rPr>
        <w:t xml:space="preserve"> и достижения в области биобезопасности и биотехнологий. В этой связи план осуществления и план действий по созданию потенциала используют подход, который заключается в том, что в тех случаях, когда организмы, полученные с помощью новых технологий, являются «живыми измененными организмами» в соответствии с определением, приведенным в Протоколе, эти организмы рассматриваются в обоих планах.</w:t>
      </w:r>
    </w:p>
    <w:p w14:paraId="64036806" w14:textId="5069DFD4" w:rsidR="00DB0C19" w:rsidRPr="00583679" w:rsidRDefault="00DB0C19" w:rsidP="004151A3">
      <w:pPr>
        <w:pStyle w:val="Heading1"/>
        <w:numPr>
          <w:ilvl w:val="0"/>
          <w:numId w:val="19"/>
        </w:numPr>
        <w:rPr>
          <w:kern w:val="22"/>
          <w:lang w:val="ru-RU"/>
        </w:rPr>
      </w:pPr>
      <w:r w:rsidRPr="00583679">
        <w:rPr>
          <w:lang w:val="ru-RU"/>
        </w:rPr>
        <w:t>РЕСУРСЫ</w:t>
      </w:r>
    </w:p>
    <w:p w14:paraId="051A14EF" w14:textId="77777777"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583679">
        <w:rPr>
          <w:rFonts w:hAnsi="Times New Roman" w:cs="Times New Roman"/>
          <w:lang w:val="ru-RU"/>
        </w:rPr>
        <w:t xml:space="preserve">Успешное осуществление Протокола в значительной степени зависит от доступа к достаточным людским, техническим и финансовым ресурсам и эффективного взаимодействия. План осуществления и план действий по созданию потенциала направлены на оказание поддержки </w:t>
      </w:r>
      <w:r w:rsidRPr="00583679">
        <w:rPr>
          <w:rFonts w:hAnsi="Times New Roman" w:cs="Times New Roman"/>
          <w:lang w:val="ru-RU"/>
        </w:rPr>
        <w:lastRenderedPageBreak/>
        <w:t>Сторонам в этой области, в том числе, в частности, в рамках целей, касающихся создания благоприятных условий.</w:t>
      </w:r>
    </w:p>
    <w:p w14:paraId="54A1B6B1" w14:textId="77777777" w:rsidR="001563FD" w:rsidRPr="00583679" w:rsidRDefault="001563FD" w:rsidP="004151A3">
      <w:pPr>
        <w:pStyle w:val="Heading1"/>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rPr>
          <w:kern w:val="22"/>
          <w:lang w:val="ru-RU"/>
        </w:rPr>
      </w:pPr>
      <w:r w:rsidRPr="00583679">
        <w:rPr>
          <w:lang w:val="ru-RU"/>
        </w:rPr>
        <w:t>Роль секретариата</w:t>
      </w:r>
    </w:p>
    <w:p w14:paraId="5AEA9068" w14:textId="77777777" w:rsidR="001563FD" w:rsidRPr="00583679" w:rsidRDefault="001563FD" w:rsidP="004151A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0" w:firstLine="0"/>
        <w:rPr>
          <w:rFonts w:hAnsi="Times New Roman" w:cs="Times New Roman"/>
          <w:kern w:val="22"/>
          <w:lang w:val="ru-RU"/>
        </w:rPr>
      </w:pPr>
      <w:r w:rsidRPr="00583679">
        <w:rPr>
          <w:rFonts w:hAnsi="Times New Roman" w:cs="Times New Roman"/>
          <w:lang w:val="ru-RU"/>
        </w:rPr>
        <w:t xml:space="preserve">В то время как план осуществления и план действий по созданию потенциала адресованы в первую очередь Сторонам, секретариат Конвенции о биологическом разнообразии будет оказывать поддержку Сторонам в их усилиях, направленных на осуществление Протокола, в соответствии с руководящими указаниями Конференции Сторон, выступающей в качестве Совещания Сторон Картахенского протокола, статьей 31 Картахенского протокола и статьей 24 Конвенции о биологическом разнообразии. Эта поддержка включает в себя управление Механизмом посредничества по биобезопасности и его обслуживание, а также осуществление мероприятий, в том числе мероприятий по созданию потенциала, в соответствии с поручениями Конференции Сторон, выступающей в качестве Совещания Сторон Протокола. </w:t>
      </w:r>
    </w:p>
    <w:p w14:paraId="5027797C" w14:textId="77777777" w:rsidR="00DB0C19" w:rsidRPr="00583679" w:rsidRDefault="00DB0C19">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lang w:val="ru-RU"/>
        </w:rPr>
        <w:sectPr w:rsidR="00DB0C19" w:rsidRPr="00583679" w:rsidSect="00DB0C19">
          <w:headerReference w:type="even" r:id="rId28"/>
          <w:headerReference w:type="default" r:id="rId29"/>
          <w:footerReference w:type="even" r:id="rId30"/>
          <w:footerReference w:type="default" r:id="rId31"/>
          <w:headerReference w:type="first" r:id="rId32"/>
          <w:footerReference w:type="first" r:id="rId33"/>
          <w:pgSz w:w="12240" w:h="15840"/>
          <w:pgMar w:top="567" w:right="1440" w:bottom="1134" w:left="1440" w:header="461" w:footer="720" w:gutter="0"/>
          <w:cols w:space="720"/>
          <w:titlePg/>
          <w:docGrid w:linePitch="299"/>
        </w:sectPr>
      </w:pPr>
      <w:r w:rsidRPr="00583679">
        <w:rPr>
          <w:rFonts w:hAnsi="Times New Roman" w:cs="Times New Roman"/>
          <w:kern w:val="22"/>
          <w:lang w:val="ru-RU"/>
        </w:rPr>
        <w:br w:type="page"/>
      </w:r>
    </w:p>
    <w:p w14:paraId="513D95E5" w14:textId="1D39DEDD" w:rsidR="00DB0C19" w:rsidRPr="00583679" w:rsidRDefault="00DB0C19">
      <w:pPr>
        <w:pBdr>
          <w:top w:val="none" w:sz="0" w:space="0" w:color="auto"/>
          <w:left w:val="none" w:sz="0" w:space="0" w:color="auto"/>
          <w:bottom w:val="none" w:sz="0" w:space="0" w:color="auto"/>
          <w:right w:val="none" w:sz="0" w:space="0" w:color="auto"/>
          <w:between w:val="none" w:sz="0" w:space="0" w:color="auto"/>
          <w:bar w:val="none" w:sz="0" w:color="auto"/>
        </w:pBdr>
        <w:jc w:val="left"/>
        <w:rPr>
          <w:rFonts w:hAnsi="Times New Roman" w:cs="Times New Roman"/>
          <w:kern w:val="22"/>
          <w:lang w:val="ru-RU"/>
        </w:rPr>
      </w:pPr>
    </w:p>
    <w:p w14:paraId="1356C312" w14:textId="09104BEE" w:rsidR="001563FD" w:rsidRPr="00583679" w:rsidRDefault="001563FD" w:rsidP="001563FD">
      <w:pPr>
        <w:jc w:val="center"/>
        <w:rPr>
          <w:rFonts w:hAnsi="Times New Roman" w:cs="Times New Roman"/>
          <w:bCs/>
          <w:i/>
          <w:iCs/>
          <w:kern w:val="22"/>
          <w:lang w:val="ru-RU"/>
        </w:rPr>
      </w:pPr>
      <w:r w:rsidRPr="00583679">
        <w:rPr>
          <w:rFonts w:hAnsi="Times New Roman" w:cs="Times New Roman"/>
          <w:i/>
          <w:lang w:val="ru-RU"/>
        </w:rPr>
        <w:t>Дополнение</w:t>
      </w:r>
    </w:p>
    <w:p w14:paraId="6CD0AE51" w14:textId="77777777" w:rsidR="001563FD" w:rsidRPr="00EA5105" w:rsidRDefault="001563FD" w:rsidP="00EA5105">
      <w:pPr>
        <w:pStyle w:val="Heading2"/>
        <w:spacing w:before="0" w:after="0" w:line="120" w:lineRule="auto"/>
        <w:rPr>
          <w:i/>
          <w:kern w:val="22"/>
          <w:lang w:val="ru-RU"/>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268"/>
        <w:gridCol w:w="2648"/>
        <w:gridCol w:w="2160"/>
        <w:gridCol w:w="2340"/>
        <w:gridCol w:w="2880"/>
      </w:tblGrid>
      <w:tr w:rsidR="00EA5105" w:rsidRPr="003C4697" w14:paraId="1844D53B" w14:textId="77777777" w:rsidTr="00C21241">
        <w:trPr>
          <w:trHeight w:val="503"/>
          <w:tblHeader/>
        </w:trPr>
        <w:tc>
          <w:tcPr>
            <w:tcW w:w="9198" w:type="dxa"/>
            <w:gridSpan w:val="4"/>
            <w:tcBorders>
              <w:bottom w:val="single" w:sz="4" w:space="0" w:color="auto"/>
            </w:tcBorders>
            <w:shd w:val="clear" w:color="auto" w:fill="auto"/>
          </w:tcPr>
          <w:p w14:paraId="0DA5836E" w14:textId="1261375B" w:rsidR="00EA5105" w:rsidRPr="00EA5105" w:rsidRDefault="00EA5105" w:rsidP="00402C68">
            <w:pPr>
              <w:spacing w:before="60" w:after="60"/>
              <w:jc w:val="center"/>
              <w:rPr>
                <w:rFonts w:hAnsi="Times New Roman" w:cs="Times New Roman"/>
                <w:b/>
                <w:lang w:val="ru-RU"/>
              </w:rPr>
            </w:pPr>
            <w:r w:rsidRPr="00EA5105">
              <w:rPr>
                <w:rFonts w:hAnsi="Times New Roman" w:cs="Times New Roman"/>
                <w:b/>
                <w:lang w:val="ru-RU"/>
              </w:rPr>
              <w:t>План осуществления</w:t>
            </w:r>
          </w:p>
        </w:tc>
        <w:tc>
          <w:tcPr>
            <w:tcW w:w="5220" w:type="dxa"/>
            <w:gridSpan w:val="2"/>
            <w:tcBorders>
              <w:bottom w:val="single" w:sz="4" w:space="0" w:color="auto"/>
            </w:tcBorders>
            <w:shd w:val="clear" w:color="auto" w:fill="auto"/>
          </w:tcPr>
          <w:p w14:paraId="71FD2A18" w14:textId="224C13EA" w:rsidR="00EA5105" w:rsidRPr="00EA5105" w:rsidRDefault="00EA5105" w:rsidP="00402C68">
            <w:pPr>
              <w:spacing w:before="60" w:after="60"/>
              <w:jc w:val="center"/>
              <w:rPr>
                <w:rFonts w:hAnsi="Times New Roman" w:cs="Times New Roman"/>
                <w:b/>
                <w:lang w:val="ru-RU"/>
              </w:rPr>
            </w:pPr>
            <w:r w:rsidRPr="00EA5105">
              <w:rPr>
                <w:rFonts w:hAnsi="Times New Roman" w:cs="Times New Roman"/>
                <w:b/>
                <w:lang w:val="ru-RU"/>
              </w:rPr>
              <w:t>План действий по созданию потенциала</w:t>
            </w:r>
          </w:p>
        </w:tc>
      </w:tr>
      <w:tr w:rsidR="001563FD" w:rsidRPr="00EA5105" w14:paraId="103918CF" w14:textId="77777777" w:rsidTr="00C21241">
        <w:trPr>
          <w:trHeight w:val="503"/>
          <w:tblHeader/>
        </w:trPr>
        <w:tc>
          <w:tcPr>
            <w:tcW w:w="2122" w:type="dxa"/>
            <w:tcBorders>
              <w:top w:val="single" w:sz="4" w:space="0" w:color="auto"/>
              <w:left w:val="single" w:sz="4" w:space="0" w:color="auto"/>
              <w:bottom w:val="nil"/>
              <w:right w:val="single" w:sz="4" w:space="0" w:color="auto"/>
            </w:tcBorders>
            <w:shd w:val="clear" w:color="auto" w:fill="auto"/>
          </w:tcPr>
          <w:p w14:paraId="1CBC488C" w14:textId="77777777" w:rsidR="001563FD" w:rsidRPr="00EA5105" w:rsidRDefault="001563FD" w:rsidP="00402C68">
            <w:pPr>
              <w:spacing w:before="60" w:after="60"/>
              <w:rPr>
                <w:rFonts w:eastAsia="MS Mincho" w:hAnsi="Times New Roman" w:cs="Times New Roman"/>
                <w:bCs/>
                <w:kern w:val="22"/>
                <w:lang w:val="ru-RU"/>
              </w:rPr>
            </w:pPr>
            <w:r w:rsidRPr="00EA5105">
              <w:rPr>
                <w:rFonts w:hAnsi="Times New Roman" w:cs="Times New Roman"/>
                <w:b/>
                <w:lang w:val="ru-RU"/>
              </w:rPr>
              <w:t>Цели</w:t>
            </w:r>
          </w:p>
        </w:tc>
        <w:tc>
          <w:tcPr>
            <w:tcW w:w="2268" w:type="dxa"/>
            <w:tcBorders>
              <w:top w:val="single" w:sz="4" w:space="0" w:color="auto"/>
              <w:left w:val="single" w:sz="4" w:space="0" w:color="auto"/>
              <w:bottom w:val="nil"/>
              <w:right w:val="single" w:sz="4" w:space="0" w:color="auto"/>
            </w:tcBorders>
            <w:shd w:val="clear" w:color="auto" w:fill="auto"/>
          </w:tcPr>
          <w:p w14:paraId="7E37E4B8" w14:textId="77777777" w:rsidR="001563FD" w:rsidRPr="00EA5105" w:rsidRDefault="001563FD" w:rsidP="00402C68">
            <w:pPr>
              <w:spacing w:before="60" w:after="60"/>
              <w:rPr>
                <w:rFonts w:eastAsia="MS Mincho" w:hAnsi="Times New Roman" w:cs="Times New Roman"/>
                <w:b/>
                <w:iCs/>
                <w:kern w:val="22"/>
                <w:lang w:val="ru-RU"/>
              </w:rPr>
            </w:pPr>
            <w:r w:rsidRPr="00EA5105">
              <w:rPr>
                <w:rFonts w:hAnsi="Times New Roman" w:cs="Times New Roman"/>
                <w:b/>
                <w:lang w:val="ru-RU"/>
              </w:rPr>
              <w:t>Промежуточные цели</w:t>
            </w:r>
          </w:p>
        </w:tc>
        <w:tc>
          <w:tcPr>
            <w:tcW w:w="2648" w:type="dxa"/>
            <w:tcBorders>
              <w:top w:val="single" w:sz="4" w:space="0" w:color="auto"/>
              <w:left w:val="single" w:sz="4" w:space="0" w:color="auto"/>
              <w:bottom w:val="nil"/>
              <w:right w:val="single" w:sz="4" w:space="0" w:color="auto"/>
            </w:tcBorders>
            <w:shd w:val="clear" w:color="auto" w:fill="auto"/>
          </w:tcPr>
          <w:p w14:paraId="414E5A15" w14:textId="77777777" w:rsidR="001563FD" w:rsidRPr="00EA5105" w:rsidRDefault="001563FD" w:rsidP="00402C68">
            <w:pPr>
              <w:spacing w:before="60" w:after="60"/>
              <w:rPr>
                <w:rFonts w:eastAsia="MS Mincho" w:hAnsi="Times New Roman" w:cs="Times New Roman"/>
                <w:b/>
                <w:iCs/>
                <w:kern w:val="22"/>
                <w:lang w:val="ru-RU"/>
              </w:rPr>
            </w:pPr>
            <w:r w:rsidRPr="00EA5105">
              <w:rPr>
                <w:rFonts w:hAnsi="Times New Roman" w:cs="Times New Roman"/>
                <w:b/>
                <w:lang w:val="ru-RU"/>
              </w:rPr>
              <w:t>Индикаторы</w:t>
            </w:r>
          </w:p>
        </w:tc>
        <w:tc>
          <w:tcPr>
            <w:tcW w:w="2160" w:type="dxa"/>
            <w:tcBorders>
              <w:top w:val="single" w:sz="4" w:space="0" w:color="auto"/>
              <w:left w:val="single" w:sz="4" w:space="0" w:color="auto"/>
              <w:bottom w:val="nil"/>
              <w:right w:val="single" w:sz="4" w:space="0" w:color="auto"/>
            </w:tcBorders>
            <w:shd w:val="clear" w:color="auto" w:fill="auto"/>
          </w:tcPr>
          <w:p w14:paraId="75E2BF8D" w14:textId="77777777" w:rsidR="001563FD" w:rsidRPr="00EA5105" w:rsidRDefault="001563FD" w:rsidP="00402C68">
            <w:pPr>
              <w:spacing w:before="60" w:after="60"/>
              <w:rPr>
                <w:rFonts w:eastAsia="MS Mincho" w:hAnsi="Times New Roman" w:cs="Times New Roman"/>
                <w:b/>
                <w:bCs/>
                <w:kern w:val="22"/>
                <w:lang w:val="ru-RU"/>
              </w:rPr>
            </w:pPr>
            <w:r w:rsidRPr="00EA5105">
              <w:rPr>
                <w:rFonts w:hAnsi="Times New Roman" w:cs="Times New Roman"/>
                <w:b/>
                <w:lang w:val="ru-RU"/>
              </w:rPr>
              <w:t>Результаты</w:t>
            </w:r>
          </w:p>
        </w:tc>
        <w:tc>
          <w:tcPr>
            <w:tcW w:w="2340" w:type="dxa"/>
            <w:tcBorders>
              <w:top w:val="single" w:sz="4" w:space="0" w:color="auto"/>
              <w:left w:val="single" w:sz="4" w:space="0" w:color="auto"/>
              <w:bottom w:val="nil"/>
              <w:right w:val="single" w:sz="4" w:space="0" w:color="auto"/>
            </w:tcBorders>
            <w:shd w:val="clear" w:color="auto" w:fill="auto"/>
          </w:tcPr>
          <w:p w14:paraId="16DB81F5" w14:textId="77777777" w:rsidR="001563FD" w:rsidRPr="00EA5105" w:rsidRDefault="001563FD" w:rsidP="00402C68">
            <w:pPr>
              <w:spacing w:before="60" w:after="60"/>
              <w:rPr>
                <w:rFonts w:eastAsia="MS Mincho" w:hAnsi="Times New Roman" w:cs="Times New Roman"/>
                <w:b/>
                <w:iCs/>
                <w:kern w:val="22"/>
                <w:lang w:val="ru-RU"/>
              </w:rPr>
            </w:pPr>
            <w:r w:rsidRPr="00EA5105">
              <w:rPr>
                <w:rFonts w:hAnsi="Times New Roman" w:cs="Times New Roman"/>
                <w:b/>
                <w:lang w:val="ru-RU"/>
              </w:rPr>
              <w:t xml:space="preserve">Основные области для создания потенциала </w:t>
            </w:r>
          </w:p>
        </w:tc>
        <w:tc>
          <w:tcPr>
            <w:tcW w:w="2880" w:type="dxa"/>
            <w:tcBorders>
              <w:top w:val="single" w:sz="4" w:space="0" w:color="auto"/>
              <w:left w:val="single" w:sz="4" w:space="0" w:color="auto"/>
              <w:bottom w:val="nil"/>
              <w:right w:val="single" w:sz="4" w:space="0" w:color="auto"/>
            </w:tcBorders>
            <w:shd w:val="clear" w:color="auto" w:fill="auto"/>
          </w:tcPr>
          <w:p w14:paraId="7E153FAF" w14:textId="77777777" w:rsidR="001563FD" w:rsidRPr="00EA5105" w:rsidRDefault="001563FD" w:rsidP="00402C68">
            <w:pPr>
              <w:spacing w:before="60" w:after="60"/>
              <w:rPr>
                <w:rFonts w:eastAsia="MS Mincho" w:hAnsi="Times New Roman" w:cs="Times New Roman"/>
                <w:b/>
                <w:iCs/>
                <w:kern w:val="22"/>
                <w:lang w:val="ru-RU"/>
              </w:rPr>
            </w:pPr>
            <w:r w:rsidRPr="00EA5105">
              <w:rPr>
                <w:rFonts w:hAnsi="Times New Roman" w:cs="Times New Roman"/>
                <w:b/>
                <w:lang w:val="ru-RU"/>
              </w:rPr>
              <w:t>Мероприятия по созданию потенциала</w:t>
            </w:r>
          </w:p>
        </w:tc>
      </w:tr>
      <w:tr w:rsidR="001563FD" w:rsidRPr="003C4697" w14:paraId="66BA28A2" w14:textId="77777777" w:rsidTr="00C21241">
        <w:trPr>
          <w:trHeight w:val="675"/>
        </w:trPr>
        <w:tc>
          <w:tcPr>
            <w:tcW w:w="2122" w:type="dxa"/>
            <w:tcBorders>
              <w:top w:val="nil"/>
              <w:left w:val="single" w:sz="4" w:space="0" w:color="auto"/>
              <w:bottom w:val="single" w:sz="4" w:space="0" w:color="auto"/>
              <w:right w:val="single" w:sz="4" w:space="0" w:color="auto"/>
            </w:tcBorders>
            <w:shd w:val="clear" w:color="auto" w:fill="auto"/>
          </w:tcPr>
          <w:p w14:paraId="797976F7" w14:textId="77777777" w:rsidR="001563FD" w:rsidRPr="00EA5105" w:rsidRDefault="001563FD" w:rsidP="00402C68">
            <w:pPr>
              <w:spacing w:before="60" w:after="60"/>
              <w:jc w:val="left"/>
              <w:rPr>
                <w:rFonts w:eastAsia="MS Mincho" w:hAnsi="Times New Roman" w:cs="Times New Roman"/>
                <w:b/>
                <w:bCs/>
                <w:kern w:val="22"/>
                <w:lang w:val="ru-RU"/>
              </w:rPr>
            </w:pPr>
            <w:r w:rsidRPr="00EA5105">
              <w:rPr>
                <w:rFonts w:hAnsi="Times New Roman" w:cs="Times New Roman"/>
                <w:i/>
                <w:lang w:val="ru-RU"/>
              </w:rPr>
              <w:t>(Желательные результаты)</w:t>
            </w:r>
          </w:p>
        </w:tc>
        <w:tc>
          <w:tcPr>
            <w:tcW w:w="2268" w:type="dxa"/>
            <w:tcBorders>
              <w:top w:val="nil"/>
              <w:left w:val="single" w:sz="4" w:space="0" w:color="auto"/>
              <w:bottom w:val="single" w:sz="4" w:space="0" w:color="auto"/>
              <w:right w:val="single" w:sz="4" w:space="0" w:color="auto"/>
            </w:tcBorders>
          </w:tcPr>
          <w:p w14:paraId="43D5E3A8" w14:textId="77777777" w:rsidR="001563FD" w:rsidRPr="00EA5105" w:rsidRDefault="001563FD" w:rsidP="00402C68">
            <w:pPr>
              <w:spacing w:before="60" w:after="60"/>
              <w:jc w:val="left"/>
              <w:rPr>
                <w:rFonts w:eastAsia="MS Mincho" w:hAnsi="Times New Roman" w:cs="Times New Roman"/>
                <w:b/>
                <w:iCs/>
                <w:kern w:val="22"/>
                <w:lang w:val="ru-RU"/>
              </w:rPr>
            </w:pPr>
            <w:r w:rsidRPr="00EA5105">
              <w:rPr>
                <w:rFonts w:hAnsi="Times New Roman" w:cs="Times New Roman"/>
                <w:i/>
                <w:lang w:val="ru-RU"/>
              </w:rPr>
              <w:t>(Что должно быть сделано для достижения целей)</w:t>
            </w:r>
          </w:p>
        </w:tc>
        <w:tc>
          <w:tcPr>
            <w:tcW w:w="2648" w:type="dxa"/>
            <w:tcBorders>
              <w:top w:val="nil"/>
              <w:left w:val="single" w:sz="4" w:space="0" w:color="auto"/>
              <w:bottom w:val="single" w:sz="4" w:space="0" w:color="auto"/>
              <w:right w:val="single" w:sz="4" w:space="0" w:color="auto"/>
            </w:tcBorders>
            <w:shd w:val="clear" w:color="auto" w:fill="auto"/>
          </w:tcPr>
          <w:p w14:paraId="7F8B7CAB" w14:textId="77777777" w:rsidR="001563FD" w:rsidRPr="00EA5105" w:rsidRDefault="001563FD" w:rsidP="00402C68">
            <w:pPr>
              <w:spacing w:before="60" w:after="60"/>
              <w:jc w:val="left"/>
              <w:rPr>
                <w:rFonts w:eastAsia="MS Mincho" w:hAnsi="Times New Roman" w:cs="Times New Roman"/>
                <w:b/>
                <w:iCs/>
                <w:kern w:val="22"/>
                <w:lang w:val="ru-RU"/>
              </w:rPr>
            </w:pPr>
            <w:r w:rsidRPr="00EA5105">
              <w:rPr>
                <w:rFonts w:hAnsi="Times New Roman" w:cs="Times New Roman"/>
                <w:i/>
                <w:lang w:val="ru-RU"/>
              </w:rPr>
              <w:t>(Измерение прогресса в достижении промежуточных целей)</w:t>
            </w:r>
          </w:p>
        </w:tc>
        <w:tc>
          <w:tcPr>
            <w:tcW w:w="2160" w:type="dxa"/>
            <w:tcBorders>
              <w:top w:val="nil"/>
              <w:left w:val="single" w:sz="4" w:space="0" w:color="auto"/>
              <w:bottom w:val="single" w:sz="4" w:space="0" w:color="auto"/>
              <w:right w:val="single" w:sz="4" w:space="0" w:color="auto"/>
            </w:tcBorders>
            <w:shd w:val="clear" w:color="auto" w:fill="auto"/>
          </w:tcPr>
          <w:p w14:paraId="253AA7C1" w14:textId="77777777" w:rsidR="001563FD" w:rsidRPr="00EA5105" w:rsidRDefault="001563FD" w:rsidP="00402C68">
            <w:pPr>
              <w:spacing w:before="60" w:after="60"/>
              <w:jc w:val="left"/>
              <w:rPr>
                <w:rFonts w:eastAsia="MS Mincho" w:hAnsi="Times New Roman" w:cs="Times New Roman"/>
                <w:b/>
                <w:bCs/>
                <w:kern w:val="22"/>
                <w:lang w:val="ru-RU"/>
              </w:rPr>
            </w:pPr>
            <w:r w:rsidRPr="00EA5105">
              <w:rPr>
                <w:rFonts w:hAnsi="Times New Roman" w:cs="Times New Roman"/>
                <w:i/>
                <w:lang w:val="ru-RU"/>
              </w:rPr>
              <w:t>(Эффект от достижения цели)</w:t>
            </w:r>
          </w:p>
        </w:tc>
        <w:tc>
          <w:tcPr>
            <w:tcW w:w="2340" w:type="dxa"/>
            <w:tcBorders>
              <w:top w:val="nil"/>
              <w:left w:val="single" w:sz="4" w:space="0" w:color="auto"/>
              <w:bottom w:val="single" w:sz="4" w:space="0" w:color="auto"/>
              <w:right w:val="single" w:sz="4" w:space="0" w:color="auto"/>
            </w:tcBorders>
            <w:shd w:val="clear" w:color="auto" w:fill="auto"/>
          </w:tcPr>
          <w:p w14:paraId="564265DD" w14:textId="77777777" w:rsidR="001563FD" w:rsidRPr="00EA5105" w:rsidRDefault="001563FD" w:rsidP="00402C68">
            <w:pPr>
              <w:spacing w:before="60" w:after="60"/>
              <w:jc w:val="left"/>
              <w:rPr>
                <w:rFonts w:eastAsia="MS Mincho" w:hAnsi="Times New Roman" w:cs="Times New Roman"/>
                <w:b/>
                <w:iCs/>
                <w:kern w:val="22"/>
                <w:lang w:val="ru-RU"/>
              </w:rPr>
            </w:pPr>
            <w:r w:rsidRPr="00EA5105">
              <w:rPr>
                <w:rFonts w:hAnsi="Times New Roman" w:cs="Times New Roman"/>
                <w:i/>
                <w:lang w:val="ru-RU"/>
              </w:rPr>
              <w:t>(Основные области, в которых может быть необходим потенциал)</w:t>
            </w:r>
          </w:p>
        </w:tc>
        <w:tc>
          <w:tcPr>
            <w:tcW w:w="2880" w:type="dxa"/>
            <w:tcBorders>
              <w:top w:val="nil"/>
              <w:left w:val="single" w:sz="4" w:space="0" w:color="auto"/>
              <w:bottom w:val="single" w:sz="4" w:space="0" w:color="auto"/>
              <w:right w:val="single" w:sz="4" w:space="0" w:color="auto"/>
            </w:tcBorders>
            <w:shd w:val="clear" w:color="auto" w:fill="auto"/>
          </w:tcPr>
          <w:p w14:paraId="4C4AA574" w14:textId="1A79BA07" w:rsidR="001563FD" w:rsidRPr="00583679" w:rsidRDefault="001563FD" w:rsidP="00402C68">
            <w:pPr>
              <w:spacing w:before="60" w:after="60"/>
              <w:jc w:val="left"/>
              <w:rPr>
                <w:rFonts w:eastAsia="MS Mincho" w:hAnsi="Times New Roman" w:cs="Times New Roman"/>
                <w:b/>
                <w:iCs/>
                <w:kern w:val="22"/>
                <w:lang w:val="ru-RU"/>
              </w:rPr>
            </w:pPr>
            <w:r w:rsidRPr="00EA5105">
              <w:rPr>
                <w:rFonts w:hAnsi="Times New Roman" w:cs="Times New Roman"/>
                <w:i/>
                <w:lang w:val="ru-RU"/>
              </w:rPr>
              <w:t>(Примеры предлагаемых мер</w:t>
            </w:r>
            <w:r w:rsidR="00EA5105">
              <w:rPr>
                <w:rFonts w:hAnsi="Times New Roman" w:cs="Times New Roman"/>
                <w:i/>
                <w:lang w:val="ru-RU"/>
              </w:rPr>
              <w:t>оприятий по созданию потенциала</w:t>
            </w:r>
            <w:r w:rsidRPr="00EA5105">
              <w:rPr>
                <w:rFonts w:hAnsi="Times New Roman" w:cs="Times New Roman"/>
                <w:i/>
                <w:lang w:val="ru-RU"/>
              </w:rPr>
              <w:t xml:space="preserve"> в основных областях для создания потенциала)</w:t>
            </w:r>
          </w:p>
        </w:tc>
      </w:tr>
      <w:tr w:rsidR="001563FD" w:rsidRPr="00583679" w14:paraId="6B882F4A" w14:textId="77777777" w:rsidTr="00C21241">
        <w:tc>
          <w:tcPr>
            <w:tcW w:w="14418" w:type="dxa"/>
            <w:gridSpan w:val="6"/>
            <w:tcBorders>
              <w:top w:val="single" w:sz="4" w:space="0" w:color="auto"/>
            </w:tcBorders>
            <w:shd w:val="clear" w:color="auto" w:fill="auto"/>
          </w:tcPr>
          <w:p w14:paraId="0EB5B25C" w14:textId="77777777" w:rsidR="001563FD" w:rsidRPr="00583679" w:rsidRDefault="001563FD" w:rsidP="004151A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714" w:hanging="357"/>
              <w:jc w:val="center"/>
              <w:rPr>
                <w:rFonts w:eastAsia="MS Mincho" w:hAnsi="Times New Roman" w:cs="Times New Roman"/>
                <w:kern w:val="22"/>
                <w:lang w:val="ru-RU"/>
              </w:rPr>
            </w:pPr>
            <w:r w:rsidRPr="00583679">
              <w:rPr>
                <w:rFonts w:hAnsi="Times New Roman" w:cs="Times New Roman"/>
                <w:b/>
                <w:lang w:val="ru-RU"/>
              </w:rPr>
              <w:t>Области осуществления</w:t>
            </w:r>
          </w:p>
        </w:tc>
      </w:tr>
      <w:tr w:rsidR="001563FD" w:rsidRPr="003C4697" w14:paraId="3CDD5CFB" w14:textId="77777777" w:rsidTr="00402C68">
        <w:tc>
          <w:tcPr>
            <w:tcW w:w="2122" w:type="dxa"/>
            <w:shd w:val="clear" w:color="auto" w:fill="auto"/>
          </w:tcPr>
          <w:p w14:paraId="628B08BE" w14:textId="77777777" w:rsidR="001563FD" w:rsidRPr="00583679" w:rsidRDefault="001563FD" w:rsidP="00402C68">
            <w:pPr>
              <w:spacing w:before="60" w:after="60"/>
              <w:jc w:val="left"/>
              <w:rPr>
                <w:rFonts w:eastAsia="MS Mincho" w:hAnsi="Times New Roman" w:cs="Times New Roman"/>
                <w:b/>
                <w:kern w:val="22"/>
                <w:lang w:val="ru-RU"/>
              </w:rPr>
            </w:pPr>
            <w:r w:rsidRPr="00583679">
              <w:rPr>
                <w:rFonts w:hAnsi="Times New Roman" w:cs="Times New Roman"/>
                <w:b/>
                <w:lang w:val="ru-RU"/>
              </w:rPr>
              <w:t xml:space="preserve">A.1. Стороны располагают функционирующими национальными механизмами по обеспечению биобезопасности </w:t>
            </w:r>
          </w:p>
          <w:p w14:paraId="0ADB395E" w14:textId="77777777" w:rsidR="001563FD" w:rsidRPr="00583679" w:rsidRDefault="001563FD" w:rsidP="00402C68">
            <w:pPr>
              <w:spacing w:before="60" w:after="60"/>
              <w:jc w:val="left"/>
              <w:rPr>
                <w:rFonts w:eastAsia="MS Mincho" w:hAnsi="Times New Roman" w:cs="Times New Roman"/>
                <w:kern w:val="22"/>
                <w:lang w:val="ru-RU"/>
              </w:rPr>
            </w:pPr>
          </w:p>
        </w:tc>
        <w:tc>
          <w:tcPr>
            <w:tcW w:w="2268" w:type="dxa"/>
          </w:tcPr>
          <w:p w14:paraId="1734848C"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A.1.1. Стороны приняли и внедрили правовые, административные и другие меры по выполнению своих обязательств в рамках Протокола</w:t>
            </w:r>
          </w:p>
          <w:p w14:paraId="54CDA794"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A.1.2. Стороны назначили национальные компетентные органы и национальные координационные центры по Протоколу, а также контактные пункты по чрезвычайным мерам (статья 17):</w:t>
            </w:r>
          </w:p>
          <w:p w14:paraId="70A2C5DC"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A.1.3. Компетентные национальные органы располагают для осуществления своих задач должным образом подготовленными кадрами </w:t>
            </w:r>
          </w:p>
        </w:tc>
        <w:tc>
          <w:tcPr>
            <w:tcW w:w="2648" w:type="dxa"/>
            <w:shd w:val="clear" w:color="auto" w:fill="auto"/>
          </w:tcPr>
          <w:p w14:paraId="2F8D74BF" w14:textId="69AC7464" w:rsidR="001563FD" w:rsidRPr="00583679" w:rsidRDefault="00EA5105" w:rsidP="00402C68">
            <w:pPr>
              <w:spacing w:before="60" w:after="60"/>
              <w:jc w:val="left"/>
              <w:rPr>
                <w:rFonts w:eastAsia="MS Mincho" w:hAnsi="Times New Roman" w:cs="Times New Roman"/>
                <w:kern w:val="22"/>
                <w:lang w:val="ru-RU"/>
              </w:rPr>
            </w:pPr>
            <w:r>
              <w:rPr>
                <w:rFonts w:hAnsi="Times New Roman" w:cs="Times New Roman"/>
                <w:lang w:val="ru-RU"/>
              </w:rPr>
              <w:lastRenderedPageBreak/>
              <w:t>a) П</w:t>
            </w:r>
            <w:r w:rsidR="001563FD" w:rsidRPr="00583679">
              <w:rPr>
                <w:rFonts w:hAnsi="Times New Roman" w:cs="Times New Roman"/>
                <w:lang w:val="ru-RU"/>
              </w:rPr>
              <w:t>роцентная доля Сторон, внедривших меры по осуществлению положений Протокола;</w:t>
            </w:r>
          </w:p>
          <w:p w14:paraId="60C4858C"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b) процентная доля Сторон, назначивших национальный координационный центр и компетентные национальные органы по Протоколу, а также контактный пункт по чрезвычайным мерам (статья 17) и соответствующим образом уведомивших об этом Секретариат;</w:t>
            </w:r>
          </w:p>
          <w:p w14:paraId="6E44349B"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с) процентная доля Сторон, располагающих кадрами для обеспечения функционирования своих </w:t>
            </w:r>
            <w:r w:rsidRPr="00583679">
              <w:rPr>
                <w:rFonts w:hAnsi="Times New Roman" w:cs="Times New Roman"/>
                <w:lang w:val="ru-RU"/>
              </w:rPr>
              <w:lastRenderedPageBreak/>
              <w:t>национальных механизмов по обеспечению биобезопасности.</w:t>
            </w:r>
          </w:p>
        </w:tc>
        <w:tc>
          <w:tcPr>
            <w:tcW w:w="2160" w:type="dxa"/>
            <w:shd w:val="clear" w:color="auto" w:fill="auto"/>
          </w:tcPr>
          <w:p w14:paraId="49A31BF7"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Функционирующие национальные механизмы по обеспечению биобезопасности позволяют компетентным органам, национальным координационным центрам и контактным пунктам получать уведомления в соответствии со статьей 17 от всех Сторон, с тем чтобы плодотворно и эффективно выполнять свои </w:t>
            </w:r>
            <w:r w:rsidRPr="00583679">
              <w:rPr>
                <w:rFonts w:hAnsi="Times New Roman" w:cs="Times New Roman"/>
                <w:lang w:val="ru-RU"/>
              </w:rPr>
              <w:lastRenderedPageBreak/>
              <w:t>обязательства в рамках Протокола.</w:t>
            </w:r>
          </w:p>
        </w:tc>
        <w:tc>
          <w:tcPr>
            <w:tcW w:w="2340" w:type="dxa"/>
            <w:shd w:val="clear" w:color="auto" w:fill="auto"/>
          </w:tcPr>
          <w:p w14:paraId="11749DBD"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1) Разработка и осуществление правовых, административных и других мер, направленных на реализацию Протокола;</w:t>
            </w:r>
          </w:p>
          <w:p w14:paraId="41D40851"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2) укрепление потенциала компетентных национальных органов.</w:t>
            </w:r>
          </w:p>
        </w:tc>
        <w:tc>
          <w:tcPr>
            <w:tcW w:w="2880" w:type="dxa"/>
            <w:shd w:val="clear" w:color="auto" w:fill="auto"/>
          </w:tcPr>
          <w:p w14:paraId="7E4FEF27" w14:textId="71461882"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i) </w:t>
            </w:r>
            <w:r w:rsidR="00EA5105">
              <w:rPr>
                <w:rFonts w:hAnsi="Times New Roman" w:cs="Times New Roman"/>
                <w:lang w:val="ru-RU"/>
              </w:rPr>
              <w:t>О</w:t>
            </w:r>
            <w:r w:rsidRPr="00583679">
              <w:rPr>
                <w:rFonts w:hAnsi="Times New Roman" w:cs="Times New Roman"/>
                <w:lang w:val="ru-RU"/>
              </w:rPr>
              <w:t>беспечение подготовки в области разработки и осуществления правовых, административных и других мер, направленных на реализацию Протокола;</w:t>
            </w:r>
          </w:p>
          <w:p w14:paraId="5B96A24D"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ii) подготовка кадров компетентных национальных органов в области управления системами регулирования по вопросам биобезопасности.</w:t>
            </w:r>
          </w:p>
        </w:tc>
      </w:tr>
      <w:tr w:rsidR="001563FD" w:rsidRPr="003C4697" w14:paraId="0F40FDEF" w14:textId="77777777" w:rsidTr="00402C68">
        <w:tc>
          <w:tcPr>
            <w:tcW w:w="2122" w:type="dxa"/>
            <w:shd w:val="clear" w:color="auto" w:fill="auto"/>
          </w:tcPr>
          <w:p w14:paraId="1344F070" w14:textId="77777777" w:rsidR="001563FD" w:rsidRPr="00583679" w:rsidRDefault="001563FD" w:rsidP="00402C68">
            <w:pPr>
              <w:spacing w:before="60" w:after="60"/>
              <w:jc w:val="left"/>
              <w:rPr>
                <w:rFonts w:eastAsia="MS Mincho" w:hAnsi="Times New Roman" w:cs="Times New Roman"/>
                <w:b/>
                <w:kern w:val="22"/>
                <w:lang w:val="ru-RU"/>
              </w:rPr>
            </w:pPr>
            <w:r w:rsidRPr="00583679">
              <w:rPr>
                <w:rFonts w:hAnsi="Times New Roman" w:cs="Times New Roman"/>
                <w:b/>
                <w:lang w:val="ru-RU"/>
              </w:rPr>
              <w:t>A.2. Стороны расширили наличие соответствующей информации и активизировали обмен ею через МПБ</w:t>
            </w:r>
          </w:p>
        </w:tc>
        <w:tc>
          <w:tcPr>
            <w:tcW w:w="2268" w:type="dxa"/>
          </w:tcPr>
          <w:p w14:paraId="56C8B7B3"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A.2.1. Стороны предоставляют достоверную и полную обязательную информацию в МПБ в соответствии со своими обязательствами в рамках Протокола</w:t>
            </w:r>
          </w:p>
          <w:p w14:paraId="6D3C4503"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A.2.2. Стороны публикуют через МПБ другие виды информации, имеющей отношение к биобезопасности</w:t>
            </w:r>
          </w:p>
        </w:tc>
        <w:tc>
          <w:tcPr>
            <w:tcW w:w="2648" w:type="dxa"/>
            <w:shd w:val="clear" w:color="auto" w:fill="auto"/>
          </w:tcPr>
          <w:p w14:paraId="3C306F03" w14:textId="19C442BE" w:rsidR="001563FD" w:rsidRPr="00583679" w:rsidRDefault="00F30853" w:rsidP="00402C68">
            <w:pPr>
              <w:spacing w:before="60" w:after="60"/>
              <w:jc w:val="left"/>
              <w:rPr>
                <w:rFonts w:eastAsia="MS Mincho" w:hAnsi="Times New Roman" w:cs="Times New Roman"/>
                <w:kern w:val="22"/>
                <w:lang w:val="ru-RU"/>
              </w:rPr>
            </w:pPr>
            <w:r>
              <w:rPr>
                <w:rFonts w:hAnsi="Times New Roman" w:cs="Times New Roman"/>
                <w:lang w:val="ru-RU"/>
              </w:rPr>
              <w:t>а) П</w:t>
            </w:r>
            <w:r w:rsidR="001563FD" w:rsidRPr="00583679">
              <w:rPr>
                <w:rFonts w:hAnsi="Times New Roman" w:cs="Times New Roman"/>
                <w:lang w:val="ru-RU"/>
              </w:rPr>
              <w:t>роцентная доля Сторон, предоставляющих обязательную информацию через МПБ</w:t>
            </w:r>
          </w:p>
          <w:p w14:paraId="291FA7B9"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b) процентная доля Сторон, публикующих через МПБ другие виды информации, имеющей отношение к биобезопасности</w:t>
            </w:r>
          </w:p>
          <w:p w14:paraId="3E7231AF"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c) число активных пользователей и обращений к МПБ </w:t>
            </w:r>
          </w:p>
        </w:tc>
        <w:tc>
          <w:tcPr>
            <w:tcW w:w="2160" w:type="dxa"/>
            <w:shd w:val="clear" w:color="auto" w:fill="auto"/>
          </w:tcPr>
          <w:p w14:paraId="3DE8D95F"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МПБ обеспечивает наличие информации, имеющей отношение к биобезопасности, и обмен такой информацией и позволяет Сторонам принимать обоснованные решения </w:t>
            </w:r>
          </w:p>
        </w:tc>
        <w:tc>
          <w:tcPr>
            <w:tcW w:w="2340" w:type="dxa"/>
            <w:shd w:val="clear" w:color="auto" w:fill="auto"/>
          </w:tcPr>
          <w:p w14:paraId="28E7E057" w14:textId="6ECC64C3" w:rsidR="001563FD" w:rsidRPr="00583679" w:rsidRDefault="00F30853" w:rsidP="00402C68">
            <w:pPr>
              <w:spacing w:before="60" w:after="60"/>
              <w:jc w:val="left"/>
              <w:rPr>
                <w:rFonts w:eastAsia="MS Mincho" w:hAnsi="Times New Roman" w:cs="Times New Roman"/>
                <w:kern w:val="22"/>
                <w:lang w:val="ru-RU"/>
              </w:rPr>
            </w:pPr>
            <w:r>
              <w:rPr>
                <w:rFonts w:hAnsi="Times New Roman" w:cs="Times New Roman"/>
                <w:lang w:val="ru-RU"/>
              </w:rPr>
              <w:t>1) П</w:t>
            </w:r>
            <w:r w:rsidR="001563FD" w:rsidRPr="00583679">
              <w:rPr>
                <w:rFonts w:hAnsi="Times New Roman" w:cs="Times New Roman"/>
                <w:lang w:val="ru-RU"/>
              </w:rPr>
              <w:t>убликация информации в рамках МПБ;</w:t>
            </w:r>
          </w:p>
          <w:p w14:paraId="62962060" w14:textId="77777777" w:rsidR="001563FD" w:rsidRPr="00583679" w:rsidRDefault="001563FD" w:rsidP="00402C68">
            <w:pPr>
              <w:spacing w:before="60" w:after="60"/>
              <w:jc w:val="left"/>
              <w:rPr>
                <w:rFonts w:eastAsia="MS Mincho" w:hAnsi="Times New Roman" w:cs="Times New Roman"/>
                <w:strike/>
                <w:kern w:val="22"/>
                <w:lang w:val="ru-RU"/>
              </w:rPr>
            </w:pPr>
            <w:r w:rsidRPr="00583679">
              <w:rPr>
                <w:rFonts w:hAnsi="Times New Roman" w:cs="Times New Roman"/>
                <w:lang w:val="ru-RU"/>
              </w:rPr>
              <w:t>2) доступ к информации, представленной в рамках МПБ, и ее использование.</w:t>
            </w:r>
          </w:p>
        </w:tc>
        <w:tc>
          <w:tcPr>
            <w:tcW w:w="2880" w:type="dxa"/>
            <w:shd w:val="clear" w:color="auto" w:fill="auto"/>
          </w:tcPr>
          <w:p w14:paraId="3464FA9D" w14:textId="35642D46"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i) </w:t>
            </w:r>
            <w:r w:rsidR="00F30853">
              <w:rPr>
                <w:rFonts w:hAnsi="Times New Roman" w:cs="Times New Roman"/>
                <w:lang w:val="ru-RU"/>
              </w:rPr>
              <w:t>Р</w:t>
            </w:r>
            <w:r w:rsidRPr="00583679">
              <w:rPr>
                <w:rFonts w:hAnsi="Times New Roman" w:cs="Times New Roman"/>
                <w:lang w:val="ru-RU"/>
              </w:rPr>
              <w:t xml:space="preserve">азработка, обновление и обслуживание интерактивных вспомогательных инструментов после перехода МПБ на новую платформу; </w:t>
            </w:r>
          </w:p>
          <w:p w14:paraId="20EF168E"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ii) обеспечение подготовки в области использования МПБ. </w:t>
            </w:r>
          </w:p>
        </w:tc>
      </w:tr>
      <w:tr w:rsidR="001563FD" w:rsidRPr="003C4697" w14:paraId="16D5DC35" w14:textId="77777777" w:rsidTr="00402C68">
        <w:tc>
          <w:tcPr>
            <w:tcW w:w="2122" w:type="dxa"/>
            <w:shd w:val="clear" w:color="auto" w:fill="auto"/>
          </w:tcPr>
          <w:p w14:paraId="4B5A8414" w14:textId="77777777" w:rsidR="001563FD" w:rsidRPr="00583679" w:rsidRDefault="001563FD" w:rsidP="00402C68">
            <w:pPr>
              <w:spacing w:before="60" w:after="60"/>
              <w:jc w:val="left"/>
              <w:rPr>
                <w:rFonts w:eastAsia="MS Mincho" w:hAnsi="Times New Roman" w:cs="Times New Roman"/>
                <w:b/>
                <w:kern w:val="22"/>
                <w:lang w:val="ru-RU"/>
              </w:rPr>
            </w:pPr>
            <w:r w:rsidRPr="00583679">
              <w:rPr>
                <w:rFonts w:hAnsi="Times New Roman" w:cs="Times New Roman"/>
                <w:b/>
                <w:lang w:val="ru-RU"/>
              </w:rPr>
              <w:t xml:space="preserve">A.3. Стороны своевременно предоставляют полную информацию об </w:t>
            </w:r>
            <w:r w:rsidRPr="00583679">
              <w:rPr>
                <w:rFonts w:hAnsi="Times New Roman" w:cs="Times New Roman"/>
                <w:b/>
                <w:lang w:val="ru-RU"/>
              </w:rPr>
              <w:lastRenderedPageBreak/>
              <w:t>осуществлении Протокола</w:t>
            </w:r>
          </w:p>
        </w:tc>
        <w:tc>
          <w:tcPr>
            <w:tcW w:w="2268" w:type="dxa"/>
          </w:tcPr>
          <w:p w14:paraId="6A89CD54"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A.3.1. Стороны представляют полные национальные доклады в соответствии с </w:t>
            </w:r>
            <w:r w:rsidRPr="00583679">
              <w:rPr>
                <w:rFonts w:hAnsi="Times New Roman" w:cs="Times New Roman"/>
                <w:lang w:val="ru-RU"/>
              </w:rPr>
              <w:lastRenderedPageBreak/>
              <w:t>установленными сроками</w:t>
            </w:r>
          </w:p>
        </w:tc>
        <w:tc>
          <w:tcPr>
            <w:tcW w:w="2648" w:type="dxa"/>
            <w:shd w:val="clear" w:color="auto" w:fill="auto"/>
          </w:tcPr>
          <w:p w14:paraId="4396F618" w14:textId="5687F455" w:rsidR="001563FD" w:rsidRPr="00583679" w:rsidRDefault="00F30853" w:rsidP="00402C68">
            <w:pPr>
              <w:spacing w:before="60" w:after="60"/>
              <w:jc w:val="left"/>
              <w:rPr>
                <w:rFonts w:eastAsia="MS Mincho" w:hAnsi="Times New Roman" w:cs="Times New Roman"/>
                <w:kern w:val="22"/>
                <w:lang w:val="ru-RU"/>
              </w:rPr>
            </w:pPr>
            <w:r>
              <w:rPr>
                <w:rFonts w:hAnsi="Times New Roman" w:cs="Times New Roman"/>
                <w:lang w:val="ru-RU"/>
              </w:rPr>
              <w:lastRenderedPageBreak/>
              <w:t>a) П</w:t>
            </w:r>
            <w:r w:rsidR="001563FD" w:rsidRPr="00583679">
              <w:rPr>
                <w:rFonts w:hAnsi="Times New Roman" w:cs="Times New Roman"/>
                <w:lang w:val="ru-RU"/>
              </w:rPr>
              <w:t>роцентная доля Сторон, представивших полный национальный доклад в установленные сроки;</w:t>
            </w:r>
          </w:p>
          <w:p w14:paraId="116BC3C0"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b) процентная доля Сторон, имеющих право на получение помощи, которые получили доступ к финансированию ГЭФ для своевременной подготовки своего национального доклада.</w:t>
            </w:r>
          </w:p>
        </w:tc>
        <w:tc>
          <w:tcPr>
            <w:tcW w:w="2160" w:type="dxa"/>
            <w:shd w:val="clear" w:color="auto" w:fill="auto"/>
          </w:tcPr>
          <w:p w14:paraId="6E4145BC"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Достоверная и своевременная информация об осуществлении Протокола позволяет </w:t>
            </w:r>
            <w:r w:rsidRPr="00583679">
              <w:rPr>
                <w:rFonts w:hAnsi="Times New Roman" w:cs="Times New Roman"/>
                <w:lang w:val="ru-RU"/>
              </w:rPr>
              <w:lastRenderedPageBreak/>
              <w:t xml:space="preserve">Конференции Сторон, выступающей в качестве Совещания Сторон Протокола, определять приоритеты и выявлять области, в которых необходима поддержка </w:t>
            </w:r>
          </w:p>
        </w:tc>
        <w:tc>
          <w:tcPr>
            <w:tcW w:w="2340" w:type="dxa"/>
            <w:shd w:val="clear" w:color="auto" w:fill="auto"/>
          </w:tcPr>
          <w:p w14:paraId="591D24D9" w14:textId="27D7E859"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1) </w:t>
            </w:r>
            <w:r w:rsidR="00F30853">
              <w:rPr>
                <w:rFonts w:hAnsi="Times New Roman" w:cs="Times New Roman"/>
                <w:lang w:val="ru-RU"/>
              </w:rPr>
              <w:t>С</w:t>
            </w:r>
            <w:r w:rsidRPr="00583679">
              <w:rPr>
                <w:rFonts w:hAnsi="Times New Roman" w:cs="Times New Roman"/>
                <w:lang w:val="ru-RU"/>
              </w:rPr>
              <w:t xml:space="preserve">оздание и укрепление национальных координационных систем для сбора информации в </w:t>
            </w:r>
            <w:r w:rsidRPr="00583679">
              <w:rPr>
                <w:rFonts w:hAnsi="Times New Roman" w:cs="Times New Roman"/>
                <w:lang w:val="ru-RU"/>
              </w:rPr>
              <w:lastRenderedPageBreak/>
              <w:t>области биобезопасности;</w:t>
            </w:r>
          </w:p>
          <w:p w14:paraId="4E1B73DF"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2) подготовка национального доклада.</w:t>
            </w:r>
          </w:p>
        </w:tc>
        <w:tc>
          <w:tcPr>
            <w:tcW w:w="2880" w:type="dxa"/>
            <w:shd w:val="clear" w:color="auto" w:fill="auto"/>
          </w:tcPr>
          <w:p w14:paraId="0E390017" w14:textId="1B423BA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i) </w:t>
            </w:r>
            <w:r w:rsidR="00F30853">
              <w:rPr>
                <w:rFonts w:hAnsi="Times New Roman" w:cs="Times New Roman"/>
                <w:lang w:val="ru-RU"/>
              </w:rPr>
              <w:t>О</w:t>
            </w:r>
            <w:r w:rsidRPr="00583679">
              <w:rPr>
                <w:rFonts w:hAnsi="Times New Roman" w:cs="Times New Roman"/>
                <w:lang w:val="ru-RU"/>
              </w:rPr>
              <w:t xml:space="preserve">беспечение соответствующим национальным органам подготовки в области сбора информации и управления данными в целях </w:t>
            </w:r>
            <w:r w:rsidRPr="00583679">
              <w:rPr>
                <w:rFonts w:hAnsi="Times New Roman" w:cs="Times New Roman"/>
                <w:lang w:val="ru-RU"/>
              </w:rPr>
              <w:lastRenderedPageBreak/>
              <w:t xml:space="preserve">представления национальной отчетности; </w:t>
            </w:r>
          </w:p>
          <w:p w14:paraId="3BC5302C"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ii) разработка инструментов для оказания помощи Сторонам в подготовке и представлении их национальных докладов.</w:t>
            </w:r>
          </w:p>
        </w:tc>
      </w:tr>
      <w:tr w:rsidR="001563FD" w:rsidRPr="003C4697" w14:paraId="2D961353" w14:textId="77777777" w:rsidTr="00402C68">
        <w:tc>
          <w:tcPr>
            <w:tcW w:w="2122" w:type="dxa"/>
            <w:shd w:val="clear" w:color="auto" w:fill="auto"/>
          </w:tcPr>
          <w:p w14:paraId="256D9707" w14:textId="77777777" w:rsidR="001563FD" w:rsidRPr="00583679" w:rsidRDefault="001563FD" w:rsidP="00402C68">
            <w:pPr>
              <w:spacing w:before="60" w:after="60"/>
              <w:jc w:val="left"/>
              <w:rPr>
                <w:rFonts w:eastAsia="MS Mincho" w:hAnsi="Times New Roman" w:cs="Times New Roman"/>
                <w:b/>
                <w:bCs/>
                <w:kern w:val="22"/>
                <w:lang w:val="ru-RU"/>
              </w:rPr>
            </w:pPr>
            <w:r w:rsidRPr="00583679">
              <w:rPr>
                <w:rFonts w:hAnsi="Times New Roman" w:cs="Times New Roman"/>
                <w:b/>
                <w:lang w:val="ru-RU"/>
              </w:rPr>
              <w:lastRenderedPageBreak/>
              <w:t>A.4. Стороны полностью выполняют требования Протокола</w:t>
            </w:r>
          </w:p>
        </w:tc>
        <w:tc>
          <w:tcPr>
            <w:tcW w:w="2268" w:type="dxa"/>
          </w:tcPr>
          <w:p w14:paraId="78479CBD"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A.4.1. Стороны соблюдают свои обязательства в рамках Протокола</w:t>
            </w:r>
          </w:p>
          <w:p w14:paraId="6E54FD83" w14:textId="77777777" w:rsidR="001563FD" w:rsidRPr="00583679" w:rsidRDefault="001563FD" w:rsidP="00402C68">
            <w:pPr>
              <w:spacing w:before="60" w:after="60"/>
              <w:jc w:val="left"/>
              <w:rPr>
                <w:rFonts w:eastAsia="MS Mincho" w:hAnsi="Times New Roman" w:cs="Times New Roman"/>
                <w:b/>
                <w:bCs/>
                <w:kern w:val="22"/>
                <w:lang w:val="ru-RU"/>
              </w:rPr>
            </w:pPr>
            <w:r w:rsidRPr="00583679">
              <w:rPr>
                <w:rFonts w:hAnsi="Times New Roman" w:cs="Times New Roman"/>
                <w:lang w:val="ru-RU"/>
              </w:rPr>
              <w:t>A.4.2. Стороны решают проблемы несоблюдения, выявленные Комитетом по соблюдению</w:t>
            </w:r>
          </w:p>
        </w:tc>
        <w:tc>
          <w:tcPr>
            <w:tcW w:w="2648" w:type="dxa"/>
            <w:shd w:val="clear" w:color="auto" w:fill="auto"/>
          </w:tcPr>
          <w:p w14:paraId="4D8E785C" w14:textId="1BC59494" w:rsidR="001563FD" w:rsidRPr="00583679" w:rsidRDefault="001563FD" w:rsidP="00402C68">
            <w:pPr>
              <w:spacing w:before="60" w:after="60"/>
              <w:jc w:val="left"/>
              <w:rPr>
                <w:rFonts w:eastAsia="MS Mincho" w:hAnsi="Times New Roman" w:cs="Times New Roman"/>
                <w:bCs/>
                <w:kern w:val="22"/>
                <w:lang w:val="ru-RU"/>
              </w:rPr>
            </w:pPr>
            <w:r w:rsidRPr="00583679">
              <w:rPr>
                <w:rFonts w:hAnsi="Times New Roman" w:cs="Times New Roman"/>
                <w:lang w:val="ru-RU"/>
              </w:rPr>
              <w:t xml:space="preserve">а) </w:t>
            </w:r>
            <w:r w:rsidR="00F30853">
              <w:rPr>
                <w:rFonts w:hAnsi="Times New Roman" w:cs="Times New Roman"/>
                <w:lang w:val="ru-RU"/>
              </w:rPr>
              <w:t>П</w:t>
            </w:r>
            <w:r w:rsidRPr="00583679">
              <w:rPr>
                <w:rFonts w:hAnsi="Times New Roman" w:cs="Times New Roman"/>
                <w:lang w:val="ru-RU"/>
              </w:rPr>
              <w:t>роцентная доля Сторон, соблюдающих свои обязательства в рамках Протокола;</w:t>
            </w:r>
          </w:p>
          <w:p w14:paraId="6DAC3F4E" w14:textId="77777777" w:rsidR="001563FD" w:rsidRPr="00583679" w:rsidRDefault="001563FD" w:rsidP="00402C68">
            <w:pPr>
              <w:spacing w:before="60" w:after="60"/>
              <w:jc w:val="left"/>
              <w:rPr>
                <w:rFonts w:eastAsia="MS Mincho" w:hAnsi="Times New Roman" w:cs="Times New Roman"/>
                <w:b/>
                <w:bCs/>
                <w:kern w:val="22"/>
                <w:lang w:val="ru-RU"/>
              </w:rPr>
            </w:pPr>
            <w:r w:rsidRPr="00583679">
              <w:rPr>
                <w:rFonts w:hAnsi="Times New Roman" w:cs="Times New Roman"/>
                <w:lang w:val="ru-RU"/>
              </w:rPr>
              <w:t xml:space="preserve">b) процентная доля Сторон, решивших проблемы несоблюдения, выявленные Комитетом по соблюдению. </w:t>
            </w:r>
          </w:p>
        </w:tc>
        <w:tc>
          <w:tcPr>
            <w:tcW w:w="2160" w:type="dxa"/>
            <w:shd w:val="clear" w:color="auto" w:fill="auto"/>
          </w:tcPr>
          <w:p w14:paraId="04058408" w14:textId="77777777" w:rsidR="001563FD" w:rsidRPr="00583679" w:rsidRDefault="001563FD" w:rsidP="00402C68">
            <w:pPr>
              <w:spacing w:before="60" w:after="60"/>
              <w:jc w:val="left"/>
              <w:rPr>
                <w:rFonts w:eastAsia="MS Mincho" w:hAnsi="Times New Roman" w:cs="Times New Roman"/>
                <w:b/>
                <w:bCs/>
                <w:kern w:val="22"/>
                <w:lang w:val="ru-RU"/>
              </w:rPr>
            </w:pPr>
            <w:r w:rsidRPr="00583679">
              <w:rPr>
                <w:rFonts w:hAnsi="Times New Roman" w:cs="Times New Roman"/>
                <w:lang w:val="ru-RU"/>
              </w:rPr>
              <w:t>Эффективный механизм обеспечения соблюдения способствует осуществлению Протокола</w:t>
            </w:r>
          </w:p>
        </w:tc>
        <w:tc>
          <w:tcPr>
            <w:tcW w:w="2340" w:type="dxa"/>
            <w:shd w:val="clear" w:color="auto" w:fill="auto"/>
          </w:tcPr>
          <w:p w14:paraId="62A6E193" w14:textId="395472A7" w:rsidR="001563FD" w:rsidRPr="00583679" w:rsidRDefault="00F30853" w:rsidP="00402C68">
            <w:pPr>
              <w:spacing w:before="60" w:after="60"/>
              <w:jc w:val="left"/>
              <w:rPr>
                <w:rFonts w:eastAsia="MS Mincho" w:hAnsi="Times New Roman" w:cs="Times New Roman"/>
                <w:bCs/>
                <w:kern w:val="22"/>
                <w:lang w:val="ru-RU"/>
              </w:rPr>
            </w:pPr>
            <w:r>
              <w:rPr>
                <w:rFonts w:hAnsi="Times New Roman" w:cs="Times New Roman"/>
                <w:lang w:val="ru-RU"/>
              </w:rPr>
              <w:t>1) Р</w:t>
            </w:r>
            <w:r w:rsidR="001563FD" w:rsidRPr="00583679">
              <w:rPr>
                <w:rFonts w:hAnsi="Times New Roman" w:cs="Times New Roman"/>
                <w:lang w:val="ru-RU"/>
              </w:rPr>
              <w:t>ешение проблем несоблюдения, выявленных Комитетом по соблюдению.</w:t>
            </w:r>
          </w:p>
        </w:tc>
        <w:tc>
          <w:tcPr>
            <w:tcW w:w="2880" w:type="dxa"/>
            <w:shd w:val="clear" w:color="auto" w:fill="auto"/>
          </w:tcPr>
          <w:p w14:paraId="3728A6DC" w14:textId="00860FCF" w:rsidR="001563FD" w:rsidRPr="00583679" w:rsidRDefault="001563FD" w:rsidP="00402C68">
            <w:pPr>
              <w:spacing w:before="60" w:after="60"/>
              <w:jc w:val="left"/>
              <w:rPr>
                <w:rFonts w:eastAsia="MS Mincho" w:hAnsi="Times New Roman" w:cs="Times New Roman"/>
                <w:bCs/>
                <w:kern w:val="22"/>
                <w:lang w:val="ru-RU"/>
              </w:rPr>
            </w:pPr>
            <w:r w:rsidRPr="00583679">
              <w:rPr>
                <w:rFonts w:hAnsi="Times New Roman" w:cs="Times New Roman"/>
                <w:lang w:val="ru-RU"/>
              </w:rPr>
              <w:t xml:space="preserve">i) </w:t>
            </w:r>
            <w:r w:rsidR="00F30853">
              <w:rPr>
                <w:rFonts w:hAnsi="Times New Roman" w:cs="Times New Roman"/>
                <w:lang w:val="ru-RU"/>
              </w:rPr>
              <w:t>О</w:t>
            </w:r>
            <w:r w:rsidRPr="00583679">
              <w:rPr>
                <w:rFonts w:hAnsi="Times New Roman" w:cs="Times New Roman"/>
                <w:lang w:val="ru-RU"/>
              </w:rPr>
              <w:t>казание помощи соответствующим Сторонам в организации мероприятий, предусмотренных в планах действий по обеспечению соблюдения, в целях решения вопросов несоблюдения.</w:t>
            </w:r>
          </w:p>
        </w:tc>
      </w:tr>
      <w:tr w:rsidR="001563FD" w:rsidRPr="003C4697" w14:paraId="3335EB3C" w14:textId="77777777" w:rsidTr="00402C68">
        <w:trPr>
          <w:trHeight w:val="1322"/>
        </w:trPr>
        <w:tc>
          <w:tcPr>
            <w:tcW w:w="2122" w:type="dxa"/>
            <w:shd w:val="clear" w:color="auto" w:fill="auto"/>
          </w:tcPr>
          <w:p w14:paraId="717022FA" w14:textId="77777777" w:rsidR="001563FD" w:rsidRPr="00583679" w:rsidRDefault="001563FD" w:rsidP="00402C68">
            <w:pPr>
              <w:spacing w:before="60" w:after="60"/>
              <w:jc w:val="left"/>
              <w:rPr>
                <w:rFonts w:eastAsia="MS Mincho" w:hAnsi="Times New Roman" w:cs="Times New Roman"/>
                <w:b/>
                <w:kern w:val="22"/>
                <w:lang w:val="ru-RU"/>
              </w:rPr>
            </w:pPr>
            <w:bookmarkStart w:id="5" w:name="_Hlk25332189"/>
            <w:r w:rsidRPr="00583679">
              <w:rPr>
                <w:rFonts w:hAnsi="Times New Roman" w:cs="Times New Roman"/>
                <w:b/>
                <w:lang w:val="ru-RU"/>
              </w:rPr>
              <w:t xml:space="preserve">A.5. Стороны осуществляют научно обоснованную оценку рисков в отношении ЖИО, а также управление и контроль в </w:t>
            </w:r>
            <w:r w:rsidRPr="00583679">
              <w:rPr>
                <w:rFonts w:hAnsi="Times New Roman" w:cs="Times New Roman"/>
                <w:b/>
                <w:lang w:val="ru-RU"/>
              </w:rPr>
              <w:lastRenderedPageBreak/>
              <w:t>отношении выявленных рисков для предотвращения неблагоприятного воздействия ЖИО на сохранение и устойчивое использование биологического разнообразия</w:t>
            </w:r>
          </w:p>
        </w:tc>
        <w:tc>
          <w:tcPr>
            <w:tcW w:w="2268" w:type="dxa"/>
          </w:tcPr>
          <w:p w14:paraId="75FACA20"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A.5.1. Стороны применяют надлежащие научно обоснованные процедуры оценки рисков и регулирования рисков в отношении ЖИО в соответствии </w:t>
            </w:r>
            <w:r w:rsidRPr="00583679">
              <w:rPr>
                <w:rFonts w:hAnsi="Times New Roman" w:cs="Times New Roman"/>
                <w:lang w:val="ru-RU"/>
              </w:rPr>
              <w:lastRenderedPageBreak/>
              <w:t>с Приложением III к Протоколу</w:t>
            </w:r>
          </w:p>
          <w:p w14:paraId="312930D3"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A.5.2. Стороны разрабатывают (при необходимости), имеют доступ и используют надлежащие ресурсные материалы для проведения научно обоснованной оценки рисков и управления рисками</w:t>
            </w:r>
          </w:p>
        </w:tc>
        <w:tc>
          <w:tcPr>
            <w:tcW w:w="2648" w:type="dxa"/>
            <w:shd w:val="clear" w:color="auto" w:fill="auto"/>
          </w:tcPr>
          <w:p w14:paraId="1442EA98" w14:textId="382F60D0" w:rsidR="001563FD" w:rsidRPr="00583679" w:rsidRDefault="00517D26" w:rsidP="00402C68">
            <w:pPr>
              <w:spacing w:before="60" w:after="60"/>
              <w:jc w:val="left"/>
              <w:rPr>
                <w:rFonts w:eastAsia="MS Mincho" w:hAnsi="Times New Roman" w:cs="Times New Roman"/>
                <w:kern w:val="22"/>
                <w:lang w:val="ru-RU"/>
              </w:rPr>
            </w:pPr>
            <w:r>
              <w:rPr>
                <w:rFonts w:hAnsi="Times New Roman" w:cs="Times New Roman"/>
                <w:lang w:val="ru-RU"/>
              </w:rPr>
              <w:lastRenderedPageBreak/>
              <w:t>a) П</w:t>
            </w:r>
            <w:r w:rsidR="001563FD" w:rsidRPr="00583679">
              <w:rPr>
                <w:rFonts w:hAnsi="Times New Roman" w:cs="Times New Roman"/>
                <w:lang w:val="ru-RU"/>
              </w:rPr>
              <w:t xml:space="preserve">роцентная доля Сторон, проводящих оценку рисков для принятия решений в отношении ЖИО, когда это необходимо в соответствии с Протоколом; </w:t>
            </w:r>
          </w:p>
          <w:p w14:paraId="662E77D2"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b) процентная доля решений в МПБ с соответствующими сводными докладами по оценке рисков;</w:t>
            </w:r>
          </w:p>
          <w:p w14:paraId="1FB7B2BF"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c) процентная доля Сторон, имеющих доступ и использующих соответствующие ресурсные материалы для оценки рисков и управления рисками;</w:t>
            </w:r>
          </w:p>
          <w:p w14:paraId="6550FBBD"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d) процентная доля Сторон, проводящих оценки рисков с учетом других имеющихся научных данных, упомянутых в статье 15.</w:t>
            </w:r>
          </w:p>
        </w:tc>
        <w:tc>
          <w:tcPr>
            <w:tcW w:w="2160" w:type="dxa"/>
            <w:shd w:val="clear" w:color="auto" w:fill="auto"/>
          </w:tcPr>
          <w:p w14:paraId="6ED65DE5"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Стороны выявляют, оценивают и надлежащим образом регулируют и контролируют риски, которые ЖИО несут для биоразнообразия, учитывая в том </w:t>
            </w:r>
            <w:r w:rsidRPr="00583679">
              <w:rPr>
                <w:rFonts w:hAnsi="Times New Roman" w:cs="Times New Roman"/>
                <w:lang w:val="ru-RU"/>
              </w:rPr>
              <w:lastRenderedPageBreak/>
              <w:t xml:space="preserve">числе риски для здоровья человека. </w:t>
            </w:r>
          </w:p>
        </w:tc>
        <w:tc>
          <w:tcPr>
            <w:tcW w:w="2340" w:type="dxa"/>
            <w:shd w:val="clear" w:color="auto" w:fill="auto"/>
          </w:tcPr>
          <w:p w14:paraId="30DD0B09" w14:textId="37F928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1) </w:t>
            </w:r>
            <w:r w:rsidR="00517D26">
              <w:rPr>
                <w:rFonts w:hAnsi="Times New Roman" w:cs="Times New Roman"/>
                <w:lang w:val="ru-RU"/>
              </w:rPr>
              <w:t>П</w:t>
            </w:r>
            <w:r w:rsidRPr="00583679">
              <w:rPr>
                <w:rFonts w:hAnsi="Times New Roman" w:cs="Times New Roman"/>
                <w:lang w:val="ru-RU"/>
              </w:rPr>
              <w:t>роведение и пересмотр научно обоснованных оценок риска;</w:t>
            </w:r>
          </w:p>
          <w:p w14:paraId="2AFD2107"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2) регулирование, управление и контроль в </w:t>
            </w:r>
            <w:r w:rsidRPr="00583679">
              <w:rPr>
                <w:rFonts w:hAnsi="Times New Roman" w:cs="Times New Roman"/>
                <w:lang w:val="ru-RU"/>
              </w:rPr>
              <w:lastRenderedPageBreak/>
              <w:t xml:space="preserve">отношении выявленных рисков; </w:t>
            </w:r>
          </w:p>
          <w:p w14:paraId="4BE8CB54"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3) доступ к инфраструктуре и экспертным знаниям для оценки рисков и управления рисками;</w:t>
            </w:r>
          </w:p>
          <w:p w14:paraId="3CCD41CA" w14:textId="77777777" w:rsidR="001563FD" w:rsidRPr="00583679" w:rsidRDefault="001563FD" w:rsidP="00402C68">
            <w:pPr>
              <w:spacing w:before="60" w:after="60"/>
              <w:jc w:val="left"/>
              <w:rPr>
                <w:rFonts w:eastAsia="MS Mincho" w:hAnsi="Times New Roman" w:cs="Times New Roman"/>
                <w:strike/>
                <w:kern w:val="22"/>
                <w:lang w:val="ru-RU"/>
              </w:rPr>
            </w:pPr>
            <w:r w:rsidRPr="00583679">
              <w:rPr>
                <w:rFonts w:hAnsi="Times New Roman" w:cs="Times New Roman"/>
                <w:lang w:val="ru-RU"/>
              </w:rPr>
              <w:t>4) доступ к научным данным, значимым для оценки рисков и регулирования рисков.</w:t>
            </w:r>
          </w:p>
        </w:tc>
        <w:tc>
          <w:tcPr>
            <w:tcW w:w="2880" w:type="dxa"/>
            <w:shd w:val="clear" w:color="auto" w:fill="auto"/>
          </w:tcPr>
          <w:p w14:paraId="2961A7EB" w14:textId="3DE1FB89"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i) </w:t>
            </w:r>
            <w:r w:rsidR="00517D26">
              <w:rPr>
                <w:rFonts w:hAnsi="Times New Roman" w:cs="Times New Roman"/>
                <w:lang w:val="ru-RU"/>
              </w:rPr>
              <w:t>В</w:t>
            </w:r>
            <w:r w:rsidRPr="00583679">
              <w:rPr>
                <w:rFonts w:hAnsi="Times New Roman" w:cs="Times New Roman"/>
                <w:lang w:val="ru-RU"/>
              </w:rPr>
              <w:t xml:space="preserve"> зависимости от необходимости, разработка или обновление, а также распространение обучающих материалов по оценке рисков и управлению рисками; </w:t>
            </w:r>
          </w:p>
          <w:p w14:paraId="2273AB6E"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ii) обеспечение подготовки в области проведения и пересмотра оценок рисков, включая использование ресурсных документов, а также сбор и анализ научной информации;</w:t>
            </w:r>
          </w:p>
          <w:p w14:paraId="4A845242"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iii) предоставление доступа к надлежащей инфраструктуре и экспертным знаниям для оценки рисков и управления рисками;</w:t>
            </w:r>
          </w:p>
          <w:p w14:paraId="515489C3"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iv) обеспечение подготовки для проведения научных исследований, обзоров и сбора данных о биоразнообразии применительно к конкретным экологическим районам, значимым с точки зрения оценки рисков и управления рисками. </w:t>
            </w:r>
          </w:p>
        </w:tc>
      </w:tr>
      <w:bookmarkEnd w:id="5"/>
      <w:tr w:rsidR="001563FD" w:rsidRPr="003C4697" w14:paraId="46698F91" w14:textId="77777777" w:rsidTr="00402C68">
        <w:tc>
          <w:tcPr>
            <w:tcW w:w="2122" w:type="dxa"/>
            <w:shd w:val="clear" w:color="auto" w:fill="auto"/>
          </w:tcPr>
          <w:p w14:paraId="368E3E21" w14:textId="77777777" w:rsidR="001563FD" w:rsidRPr="00583679" w:rsidRDefault="001563FD" w:rsidP="00402C68">
            <w:pPr>
              <w:spacing w:before="60" w:after="60"/>
              <w:jc w:val="left"/>
              <w:rPr>
                <w:rFonts w:eastAsia="MS Mincho" w:hAnsi="Times New Roman" w:cs="Times New Roman"/>
                <w:b/>
                <w:kern w:val="22"/>
                <w:lang w:val="ru-RU"/>
              </w:rPr>
            </w:pPr>
            <w:r w:rsidRPr="00583679">
              <w:rPr>
                <w:rFonts w:hAnsi="Times New Roman" w:cs="Times New Roman"/>
                <w:b/>
                <w:lang w:val="ru-RU"/>
              </w:rPr>
              <w:lastRenderedPageBreak/>
              <w:t>A.6. Стороны предотвращают незаконные и непреднамеренные трансграничные перемещения ЖИО</w:t>
            </w:r>
          </w:p>
        </w:tc>
        <w:tc>
          <w:tcPr>
            <w:tcW w:w="2268" w:type="dxa"/>
          </w:tcPr>
          <w:p w14:paraId="09F24FF5"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A.6.1. Стороны приняли надлежащие меры для предотвращения незаконных и непреднамеренных </w:t>
            </w:r>
            <w:r w:rsidRPr="00583679">
              <w:rPr>
                <w:rFonts w:hAnsi="Times New Roman" w:cs="Times New Roman"/>
                <w:lang w:val="ru-RU"/>
              </w:rPr>
              <w:lastRenderedPageBreak/>
              <w:t>трансграничных перемещений ЖИО</w:t>
            </w:r>
          </w:p>
        </w:tc>
        <w:tc>
          <w:tcPr>
            <w:tcW w:w="2648" w:type="dxa"/>
            <w:shd w:val="clear" w:color="auto" w:fill="auto"/>
          </w:tcPr>
          <w:p w14:paraId="2FF226EC" w14:textId="07705EA8"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a) </w:t>
            </w:r>
            <w:r w:rsidR="00402C68">
              <w:rPr>
                <w:rFonts w:hAnsi="Times New Roman" w:cs="Times New Roman"/>
                <w:lang w:val="ru-RU"/>
              </w:rPr>
              <w:t>П</w:t>
            </w:r>
            <w:r w:rsidRPr="00583679">
              <w:rPr>
                <w:rFonts w:hAnsi="Times New Roman" w:cs="Times New Roman"/>
                <w:lang w:val="ru-RU"/>
              </w:rPr>
              <w:t xml:space="preserve">роцентная доля Сторон, которые ввели в действие меры по предотвращению незаконных и непреднамеренных </w:t>
            </w:r>
            <w:r w:rsidRPr="00583679">
              <w:rPr>
                <w:rFonts w:hAnsi="Times New Roman" w:cs="Times New Roman"/>
                <w:lang w:val="ru-RU"/>
              </w:rPr>
              <w:lastRenderedPageBreak/>
              <w:t>трансграничных перемещений ЖИО</w:t>
            </w:r>
          </w:p>
        </w:tc>
        <w:tc>
          <w:tcPr>
            <w:tcW w:w="2160" w:type="dxa"/>
            <w:shd w:val="clear" w:color="auto" w:fill="auto"/>
          </w:tcPr>
          <w:p w14:paraId="77CBF90F"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Незаконные и непреднамеренные трансграничные перемещения ЖИО предотвращены или минимизированы</w:t>
            </w:r>
          </w:p>
        </w:tc>
        <w:tc>
          <w:tcPr>
            <w:tcW w:w="2340" w:type="dxa"/>
            <w:vMerge w:val="restart"/>
            <w:shd w:val="clear" w:color="auto" w:fill="auto"/>
            <w:vAlign w:val="center"/>
          </w:tcPr>
          <w:p w14:paraId="671E9FAB" w14:textId="2A27AC5B" w:rsidR="001563FD" w:rsidRPr="00583679" w:rsidRDefault="00402C68" w:rsidP="00402C68">
            <w:pPr>
              <w:spacing w:before="60" w:after="60"/>
              <w:jc w:val="left"/>
              <w:rPr>
                <w:rFonts w:eastAsia="MS Mincho" w:hAnsi="Times New Roman" w:cs="Times New Roman"/>
                <w:kern w:val="22"/>
                <w:lang w:val="ru-RU"/>
              </w:rPr>
            </w:pPr>
            <w:r>
              <w:rPr>
                <w:rFonts w:hAnsi="Times New Roman" w:cs="Times New Roman"/>
                <w:lang w:val="ru-RU"/>
              </w:rPr>
              <w:t>1) С</w:t>
            </w:r>
            <w:r w:rsidR="001563FD" w:rsidRPr="00583679">
              <w:rPr>
                <w:rFonts w:hAnsi="Times New Roman" w:cs="Times New Roman"/>
                <w:lang w:val="ru-RU"/>
              </w:rPr>
              <w:t xml:space="preserve">оздание функционирующих национальных систем для уведомления и надлежащих ответных мер в отношении непреднамеренных </w:t>
            </w:r>
            <w:r w:rsidR="001563FD" w:rsidRPr="00583679">
              <w:rPr>
                <w:rFonts w:hAnsi="Times New Roman" w:cs="Times New Roman"/>
                <w:lang w:val="ru-RU"/>
              </w:rPr>
              <w:lastRenderedPageBreak/>
              <w:t>трансграничных перемещений в соответствии со статьей 17 Протокола;</w:t>
            </w:r>
          </w:p>
          <w:p w14:paraId="1CE060A1"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2) создание функционирующих национальных систем для обработки, транспортировки, упаковки и идентификации, в том числе в отношении документации;</w:t>
            </w:r>
          </w:p>
          <w:p w14:paraId="66E7BD7A"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3) разработка (при необходимости) и доступ к ресурсным материалам, процедурам и информации для отбора проб, обнаружения и идентификации ЖИО; </w:t>
            </w:r>
          </w:p>
          <w:p w14:paraId="635CEBFA"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4) укрепление потенциала государственных служащих и работников лабораторий в области отбора проб, </w:t>
            </w:r>
            <w:r w:rsidRPr="00583679">
              <w:rPr>
                <w:rFonts w:hAnsi="Times New Roman" w:cs="Times New Roman"/>
                <w:lang w:val="ru-RU"/>
              </w:rPr>
              <w:lastRenderedPageBreak/>
              <w:t>обнаружения и идентификации;</w:t>
            </w:r>
          </w:p>
          <w:p w14:paraId="7ED5BCEB"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5) доступ к технической инфраструктуре для обнаружения и идентификации, включая сертифицированные справочные материалы;</w:t>
            </w:r>
          </w:p>
          <w:p w14:paraId="68BD812C" w14:textId="77777777" w:rsidR="001563FD" w:rsidRPr="00583679" w:rsidRDefault="001563FD" w:rsidP="00402C68">
            <w:pPr>
              <w:spacing w:before="60" w:after="60"/>
              <w:jc w:val="left"/>
              <w:rPr>
                <w:rFonts w:eastAsia="MS Mincho" w:hAnsi="Times New Roman" w:cs="Times New Roman"/>
                <w:strike/>
                <w:kern w:val="22"/>
                <w:lang w:val="ru-RU"/>
              </w:rPr>
            </w:pPr>
            <w:r w:rsidRPr="00583679">
              <w:rPr>
                <w:rFonts w:hAnsi="Times New Roman" w:cs="Times New Roman"/>
                <w:lang w:val="ru-RU"/>
              </w:rPr>
              <w:t>6) укрепление сотрудничества, в том числе с помощью сетей лабораторий.</w:t>
            </w:r>
          </w:p>
        </w:tc>
        <w:tc>
          <w:tcPr>
            <w:tcW w:w="2880" w:type="dxa"/>
            <w:vMerge w:val="restart"/>
            <w:shd w:val="clear" w:color="auto" w:fill="auto"/>
            <w:vAlign w:val="center"/>
          </w:tcPr>
          <w:p w14:paraId="4911744A" w14:textId="0FD7D9E4" w:rsidR="001563FD" w:rsidRPr="00583679" w:rsidRDefault="00402C68" w:rsidP="00402C68">
            <w:pPr>
              <w:spacing w:before="60" w:after="60"/>
              <w:jc w:val="left"/>
              <w:rPr>
                <w:rFonts w:eastAsia="MS Mincho" w:hAnsi="Times New Roman" w:cs="Times New Roman"/>
                <w:kern w:val="22"/>
                <w:lang w:val="ru-RU"/>
              </w:rPr>
            </w:pPr>
            <w:r>
              <w:rPr>
                <w:rFonts w:hAnsi="Times New Roman" w:cs="Times New Roman"/>
                <w:lang w:val="ru-RU"/>
              </w:rPr>
              <w:lastRenderedPageBreak/>
              <w:t>i) О</w:t>
            </w:r>
            <w:r w:rsidR="001563FD" w:rsidRPr="00583679">
              <w:rPr>
                <w:rFonts w:hAnsi="Times New Roman" w:cs="Times New Roman"/>
                <w:lang w:val="ru-RU"/>
              </w:rPr>
              <w:t xml:space="preserve">беспечение подготовки соответствующих субъектов деятельности в области документирования, отбора проб, обнаружения и идентификации ЖИО; </w:t>
            </w:r>
          </w:p>
          <w:p w14:paraId="3DA705A9"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ii) подготовка национальных перечней требований для идентификации в целях облегчения проверки документации, сопровождающей грузы, содержащие ЖИО;</w:t>
            </w:r>
          </w:p>
          <w:p w14:paraId="4B9108DF"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iii) распространение и обеспечение подготовки в отношении методик и протоколов в отношении отбора проб, обнаружения и идентификации ЖИО; </w:t>
            </w:r>
          </w:p>
          <w:p w14:paraId="160E431B"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iv) предоставление доступа к инфраструктуре для обнаружения и идентификации ЖИО, включая аккредитованные лаборатории, сертифицированные справочные материалы и расходные материалы;</w:t>
            </w:r>
          </w:p>
          <w:p w14:paraId="3C313275"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v) создание, укрепление и обслуживание сетей лабораторий для обнаружения и идентификации ЖИО.</w:t>
            </w:r>
          </w:p>
        </w:tc>
      </w:tr>
      <w:tr w:rsidR="001563FD" w:rsidRPr="003C4697" w14:paraId="7CC56134" w14:textId="77777777" w:rsidTr="00402C68">
        <w:tc>
          <w:tcPr>
            <w:tcW w:w="2122" w:type="dxa"/>
            <w:shd w:val="clear" w:color="auto" w:fill="auto"/>
          </w:tcPr>
          <w:p w14:paraId="5AB57814" w14:textId="77777777" w:rsidR="001563FD" w:rsidRPr="00583679" w:rsidRDefault="001563FD" w:rsidP="00402C68">
            <w:pPr>
              <w:spacing w:before="60" w:after="60"/>
              <w:jc w:val="left"/>
              <w:rPr>
                <w:rFonts w:eastAsia="MS Mincho" w:hAnsi="Times New Roman" w:cs="Times New Roman"/>
                <w:b/>
                <w:kern w:val="22"/>
                <w:lang w:val="ru-RU"/>
              </w:rPr>
            </w:pPr>
            <w:r w:rsidRPr="00583679">
              <w:rPr>
                <w:rFonts w:hAnsi="Times New Roman" w:cs="Times New Roman"/>
                <w:b/>
                <w:lang w:val="ru-RU"/>
              </w:rPr>
              <w:lastRenderedPageBreak/>
              <w:t xml:space="preserve">A.7. Стороны ввели в действие меры для обеспечения соблюдения требований Протокола в отношении обработки, транспортировки, упаковки и идентификации ЖИО </w:t>
            </w:r>
          </w:p>
        </w:tc>
        <w:tc>
          <w:tcPr>
            <w:tcW w:w="2268" w:type="dxa"/>
          </w:tcPr>
          <w:p w14:paraId="7ECC7F43"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A.7.1. Стороны приняли необходимые меры, в соответствии с которыми требуется, чтобы ЖИО, являющиеся объектом трансграничного перемещения, обрабатывались, упаковывались и транспортировались с соблюдением условий безопасности, принимая во внимание соответствующие международные правила и нормы</w:t>
            </w:r>
          </w:p>
          <w:p w14:paraId="063B320B"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A.7.2. Стороны ввели в действие меры для выполнения требований к документации в отношении ЖИО, предназначенных для </w:t>
            </w:r>
            <w:r w:rsidRPr="00583679">
              <w:rPr>
                <w:rFonts w:hAnsi="Times New Roman" w:cs="Times New Roman"/>
                <w:lang w:val="ru-RU"/>
              </w:rPr>
              <w:lastRenderedPageBreak/>
              <w:t>непосредственного использования в качестве продовольствия или корма либо для обработки; ЖИО, предназначенных для ограниченного использования; ЖИО, предназначенных для преднамеренной интродукции в окружающую среду, и других ЖИО</w:t>
            </w:r>
          </w:p>
        </w:tc>
        <w:tc>
          <w:tcPr>
            <w:tcW w:w="2648" w:type="dxa"/>
            <w:shd w:val="clear" w:color="auto" w:fill="auto"/>
          </w:tcPr>
          <w:p w14:paraId="27FB777C" w14:textId="66CEC270"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a) процентная доля Сторон, принявших необходимые меры</w:t>
            </w:r>
            <w:r w:rsidR="00402C68">
              <w:rPr>
                <w:rFonts w:hAnsi="Times New Roman" w:cs="Times New Roman"/>
                <w:lang w:val="ru-RU"/>
              </w:rPr>
              <w:t>,</w:t>
            </w:r>
            <w:r w:rsidRPr="00583679">
              <w:rPr>
                <w:rFonts w:hAnsi="Times New Roman" w:cs="Times New Roman"/>
                <w:lang w:val="ru-RU"/>
              </w:rPr>
              <w:t xml:space="preserve"> в соответствии с которыми требуется, чтобы ЖИО, являющиеся объектом трансграничного перемещения, обрабатывались, упаковывались и транспортировались с соблюдением условий безопасности, принимая во внимание соответствующие международные правила и нормы;</w:t>
            </w:r>
          </w:p>
          <w:p w14:paraId="75239F51"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b) процентная доля Сторон, которые ввели в действие требования к документации в отношении ЖИО, предназначенных для непосредственного использования в качестве продовольствия или корма либо для обработки;</w:t>
            </w:r>
          </w:p>
          <w:p w14:paraId="72A3ED5E"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c) процентная доля Сторон, которые ввели в действие требования к документации в отношении ЖИО, предназначенных для ограниченного использования;</w:t>
            </w:r>
          </w:p>
          <w:p w14:paraId="15D63499"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d) процентная доля Сторон, которые ввели в действие требования к документации в отношении ЖИО, предназначенных для преднамеренной интродукции в окружающую среду, и других ЖИО.</w:t>
            </w:r>
          </w:p>
        </w:tc>
        <w:tc>
          <w:tcPr>
            <w:tcW w:w="2160" w:type="dxa"/>
            <w:shd w:val="clear" w:color="auto" w:fill="auto"/>
          </w:tcPr>
          <w:p w14:paraId="55AC9863"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Благодаря надлежащей обработке, транспортировке, упаковке и идентификации ЖИО Стороны могут безопасно управлять преднамеренным трансграничным перемещением ЖИО  </w:t>
            </w:r>
          </w:p>
        </w:tc>
        <w:tc>
          <w:tcPr>
            <w:tcW w:w="2340" w:type="dxa"/>
            <w:vMerge/>
            <w:shd w:val="clear" w:color="auto" w:fill="auto"/>
            <w:vAlign w:val="center"/>
          </w:tcPr>
          <w:p w14:paraId="595F00C1" w14:textId="77777777" w:rsidR="001563FD" w:rsidRPr="00583679" w:rsidRDefault="001563FD" w:rsidP="00402C68">
            <w:pPr>
              <w:spacing w:before="60" w:after="60"/>
              <w:jc w:val="left"/>
              <w:rPr>
                <w:rFonts w:eastAsia="MS Mincho" w:hAnsi="Times New Roman" w:cs="Times New Roman"/>
                <w:kern w:val="22"/>
                <w:lang w:val="ru-RU"/>
              </w:rPr>
            </w:pPr>
          </w:p>
        </w:tc>
        <w:tc>
          <w:tcPr>
            <w:tcW w:w="2880" w:type="dxa"/>
            <w:vMerge/>
            <w:shd w:val="clear" w:color="auto" w:fill="auto"/>
            <w:vAlign w:val="center"/>
          </w:tcPr>
          <w:p w14:paraId="2CACD072" w14:textId="77777777" w:rsidR="001563FD" w:rsidRPr="00583679" w:rsidRDefault="001563FD" w:rsidP="00402C68">
            <w:pPr>
              <w:spacing w:before="60" w:after="60"/>
              <w:jc w:val="left"/>
              <w:rPr>
                <w:rFonts w:eastAsia="MS Mincho" w:hAnsi="Times New Roman" w:cs="Times New Roman"/>
                <w:kern w:val="22"/>
                <w:lang w:val="ru-RU"/>
              </w:rPr>
            </w:pPr>
          </w:p>
        </w:tc>
      </w:tr>
      <w:tr w:rsidR="001563FD" w:rsidRPr="003C4697" w14:paraId="604EB15B" w14:textId="77777777" w:rsidTr="00402C68">
        <w:tc>
          <w:tcPr>
            <w:tcW w:w="2122" w:type="dxa"/>
            <w:shd w:val="clear" w:color="auto" w:fill="auto"/>
          </w:tcPr>
          <w:p w14:paraId="3B2F0625" w14:textId="77777777" w:rsidR="001563FD" w:rsidRPr="00583679" w:rsidRDefault="001563FD" w:rsidP="00402C68">
            <w:pPr>
              <w:spacing w:before="60" w:after="60"/>
              <w:jc w:val="left"/>
              <w:rPr>
                <w:rFonts w:eastAsia="MS Mincho" w:hAnsi="Times New Roman" w:cs="Times New Roman"/>
                <w:b/>
                <w:kern w:val="22"/>
                <w:lang w:val="ru-RU"/>
              </w:rPr>
            </w:pPr>
            <w:r w:rsidRPr="00583679">
              <w:rPr>
                <w:rFonts w:hAnsi="Times New Roman" w:cs="Times New Roman"/>
                <w:b/>
                <w:lang w:val="ru-RU"/>
              </w:rPr>
              <w:t>A.8. Стороны могут обнаруживать и идентифицировать ЖИО</w:t>
            </w:r>
          </w:p>
        </w:tc>
        <w:tc>
          <w:tcPr>
            <w:tcW w:w="2268" w:type="dxa"/>
          </w:tcPr>
          <w:p w14:paraId="160B95D5"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A.8.1. Стороны имеют доступ к необходимой технической инфраструктуре и экспертным знаниям для обнаружения и идентификации ЖИО </w:t>
            </w:r>
          </w:p>
          <w:p w14:paraId="557FBE6E"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A.8.2. Стороны имеют доступ к надлежащим ресурсным </w:t>
            </w:r>
            <w:r w:rsidRPr="00583679">
              <w:rPr>
                <w:rFonts w:hAnsi="Times New Roman" w:cs="Times New Roman"/>
                <w:lang w:val="ru-RU"/>
              </w:rPr>
              <w:lastRenderedPageBreak/>
              <w:t>материалам для обнаружения и идентификации ЖИО и используют их</w:t>
            </w:r>
          </w:p>
          <w:p w14:paraId="20B968B1"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A.8.3. Стороны имеют доступ к информации, необходимой для обнаружения и идентификации ЖИО, включая методы обнаружения и сертифицированные справочные материалы, и используют ее</w:t>
            </w:r>
          </w:p>
        </w:tc>
        <w:tc>
          <w:tcPr>
            <w:tcW w:w="2648" w:type="dxa"/>
            <w:shd w:val="clear" w:color="auto" w:fill="auto"/>
          </w:tcPr>
          <w:p w14:paraId="03F202E8" w14:textId="767DA9F5" w:rsidR="001563FD" w:rsidRPr="00583679" w:rsidRDefault="00402C68" w:rsidP="00402C68">
            <w:pPr>
              <w:spacing w:before="60" w:after="60"/>
              <w:jc w:val="left"/>
              <w:rPr>
                <w:rFonts w:eastAsia="MS Mincho" w:hAnsi="Times New Roman" w:cs="Times New Roman"/>
                <w:kern w:val="22"/>
                <w:lang w:val="ru-RU"/>
              </w:rPr>
            </w:pPr>
            <w:r>
              <w:rPr>
                <w:rFonts w:hAnsi="Times New Roman" w:cs="Times New Roman"/>
                <w:lang w:val="ru-RU"/>
              </w:rPr>
              <w:lastRenderedPageBreak/>
              <w:t>a) П</w:t>
            </w:r>
            <w:r w:rsidR="001563FD" w:rsidRPr="00583679">
              <w:rPr>
                <w:rFonts w:hAnsi="Times New Roman" w:cs="Times New Roman"/>
                <w:lang w:val="ru-RU"/>
              </w:rPr>
              <w:t>роцентная доля ЖИО в МПБ, в отношении которых имеются методы обнаружения;</w:t>
            </w:r>
          </w:p>
          <w:p w14:paraId="76661F06"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b) процентная доля Сторон, имеющих доступ к ресурсным материалам и методам обнаружения и идентификации ЖИО и использующих их;</w:t>
            </w:r>
          </w:p>
          <w:p w14:paraId="46C1117B"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c) процентная доля Сторон, имеющих доступ </w:t>
            </w:r>
            <w:r w:rsidRPr="00583679">
              <w:rPr>
                <w:rFonts w:hAnsi="Times New Roman" w:cs="Times New Roman"/>
                <w:lang w:val="ru-RU"/>
              </w:rPr>
              <w:lastRenderedPageBreak/>
              <w:t>к сертифицированным справочным материалам, необходимым для обнаружения и идентификации ЖИО, и использующих такие материалы;</w:t>
            </w:r>
          </w:p>
          <w:p w14:paraId="77C86F86"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d) процентная доля Сторон, имеющих доступ к технической инфраструктуре, необходимой для обнаружения и идентификации ЖИО.</w:t>
            </w:r>
          </w:p>
        </w:tc>
        <w:tc>
          <w:tcPr>
            <w:tcW w:w="2160" w:type="dxa"/>
            <w:shd w:val="clear" w:color="auto" w:fill="auto"/>
          </w:tcPr>
          <w:p w14:paraId="5F6B71B2"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Благодаря обнаружению и идентификации ЖИО Стороны имеют возможность реагировать на непреднамеренные и незаконные трансграничные перемещения и внедрять требования к </w:t>
            </w:r>
            <w:r w:rsidRPr="00583679">
              <w:rPr>
                <w:rFonts w:hAnsi="Times New Roman" w:cs="Times New Roman"/>
                <w:lang w:val="ru-RU"/>
              </w:rPr>
              <w:lastRenderedPageBreak/>
              <w:t>обработке, транспортировке, упаковке и идентификации в соответствии с Протоколом</w:t>
            </w:r>
          </w:p>
        </w:tc>
        <w:tc>
          <w:tcPr>
            <w:tcW w:w="2340" w:type="dxa"/>
            <w:vMerge/>
            <w:shd w:val="clear" w:color="auto" w:fill="auto"/>
            <w:vAlign w:val="center"/>
          </w:tcPr>
          <w:p w14:paraId="37F5A9FB" w14:textId="77777777" w:rsidR="001563FD" w:rsidRPr="00583679" w:rsidRDefault="001563FD" w:rsidP="00402C68">
            <w:pPr>
              <w:spacing w:before="60" w:after="60"/>
              <w:jc w:val="left"/>
              <w:rPr>
                <w:rFonts w:eastAsia="MS Mincho" w:hAnsi="Times New Roman" w:cs="Times New Roman"/>
                <w:kern w:val="22"/>
                <w:lang w:val="ru-RU"/>
              </w:rPr>
            </w:pPr>
          </w:p>
        </w:tc>
        <w:tc>
          <w:tcPr>
            <w:tcW w:w="2880" w:type="dxa"/>
            <w:vMerge/>
            <w:shd w:val="clear" w:color="auto" w:fill="auto"/>
            <w:vAlign w:val="center"/>
          </w:tcPr>
          <w:p w14:paraId="6686E6BC" w14:textId="77777777" w:rsidR="001563FD" w:rsidRPr="00583679" w:rsidRDefault="001563FD" w:rsidP="00402C68">
            <w:pPr>
              <w:spacing w:before="60" w:after="60"/>
              <w:jc w:val="left"/>
              <w:rPr>
                <w:rFonts w:eastAsia="MS Mincho" w:hAnsi="Times New Roman" w:cs="Times New Roman"/>
                <w:kern w:val="22"/>
                <w:lang w:val="ru-RU"/>
              </w:rPr>
            </w:pPr>
          </w:p>
        </w:tc>
      </w:tr>
      <w:tr w:rsidR="001563FD" w:rsidRPr="003C4697" w14:paraId="25A5D2B3" w14:textId="77777777" w:rsidTr="00402C68">
        <w:trPr>
          <w:trHeight w:val="752"/>
        </w:trPr>
        <w:tc>
          <w:tcPr>
            <w:tcW w:w="2122" w:type="dxa"/>
            <w:shd w:val="clear" w:color="auto" w:fill="auto"/>
          </w:tcPr>
          <w:p w14:paraId="45F6E1F3" w14:textId="77777777" w:rsidR="001563FD" w:rsidRPr="00583679" w:rsidRDefault="001563FD" w:rsidP="00402C68">
            <w:pPr>
              <w:spacing w:before="60" w:after="60"/>
              <w:jc w:val="left"/>
              <w:rPr>
                <w:rFonts w:eastAsia="MS Mincho" w:hAnsi="Times New Roman" w:cs="Times New Roman"/>
                <w:b/>
                <w:kern w:val="22"/>
                <w:lang w:val="ru-RU"/>
              </w:rPr>
            </w:pPr>
            <w:r w:rsidRPr="00583679">
              <w:rPr>
                <w:rFonts w:hAnsi="Times New Roman" w:cs="Times New Roman"/>
                <w:b/>
                <w:lang w:val="ru-RU"/>
              </w:rPr>
              <w:t xml:space="preserve">A.9. Стороны, принявшие такое решение, учитывают социально-экономические соображения при принятии решений об импорте ЖИО и сотрудничают в области научных исследований и </w:t>
            </w:r>
            <w:r w:rsidRPr="00583679">
              <w:rPr>
                <w:rFonts w:hAnsi="Times New Roman" w:cs="Times New Roman"/>
                <w:b/>
                <w:lang w:val="ru-RU"/>
              </w:rPr>
              <w:lastRenderedPageBreak/>
              <w:t xml:space="preserve">обмена информацией в соответствии со статьей 26 Протокола </w:t>
            </w:r>
          </w:p>
        </w:tc>
        <w:tc>
          <w:tcPr>
            <w:tcW w:w="2268" w:type="dxa"/>
          </w:tcPr>
          <w:p w14:paraId="2B4704B7" w14:textId="403BEBC4"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A.9.1. Стороны, принявшие такое решение, учитывают социально-экономические с</w:t>
            </w:r>
            <w:r w:rsidR="00402C68">
              <w:rPr>
                <w:rFonts w:hAnsi="Times New Roman" w:cs="Times New Roman"/>
                <w:lang w:val="ru-RU"/>
              </w:rPr>
              <w:t>оображения при принятии решений</w:t>
            </w:r>
            <w:r w:rsidRPr="00583679">
              <w:rPr>
                <w:rFonts w:hAnsi="Times New Roman" w:cs="Times New Roman"/>
                <w:lang w:val="ru-RU"/>
              </w:rPr>
              <w:t xml:space="preserve"> в соответствии со статьей 26 </w:t>
            </w:r>
          </w:p>
          <w:p w14:paraId="5E8CA75C"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A.9.2. Стороны, принявшие решение учитывать социально-</w:t>
            </w:r>
            <w:r w:rsidRPr="00583679">
              <w:rPr>
                <w:rFonts w:hAnsi="Times New Roman" w:cs="Times New Roman"/>
                <w:lang w:val="ru-RU"/>
              </w:rPr>
              <w:lastRenderedPageBreak/>
              <w:t>экономические соображения в соответствии со статьей 26, имеют доступ к ресурсным материалам и могут их использовать</w:t>
            </w:r>
          </w:p>
          <w:p w14:paraId="54FD6E2E"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A.9.3. Стороны сотрудничают в области научных исследований и обмена информацией о любых социально-экономических последствиях, связанных с ЖИО, особенно для коренных народов и местных общин</w:t>
            </w:r>
          </w:p>
        </w:tc>
        <w:tc>
          <w:tcPr>
            <w:tcW w:w="2648" w:type="dxa"/>
            <w:shd w:val="clear" w:color="auto" w:fill="auto"/>
          </w:tcPr>
          <w:p w14:paraId="1978BAEC" w14:textId="60170DAE" w:rsidR="001563FD" w:rsidRPr="00583679" w:rsidRDefault="00402C68" w:rsidP="00402C68">
            <w:pPr>
              <w:spacing w:before="60" w:after="60"/>
              <w:jc w:val="left"/>
              <w:rPr>
                <w:rFonts w:eastAsia="MS Mincho" w:hAnsi="Times New Roman" w:cs="Times New Roman"/>
                <w:kern w:val="22"/>
                <w:lang w:val="ru-RU"/>
              </w:rPr>
            </w:pPr>
            <w:r>
              <w:rPr>
                <w:rFonts w:hAnsi="Times New Roman" w:cs="Times New Roman"/>
                <w:lang w:val="ru-RU"/>
              </w:rPr>
              <w:lastRenderedPageBreak/>
              <w:t>a) П</w:t>
            </w:r>
            <w:r w:rsidR="001563FD" w:rsidRPr="00583679">
              <w:rPr>
                <w:rFonts w:hAnsi="Times New Roman" w:cs="Times New Roman"/>
                <w:lang w:val="ru-RU"/>
              </w:rPr>
              <w:t>роцентная доля Сторон, учитывающих социально-экономические соображения при принятии решений в соответствии со статьей 26 Протокола;</w:t>
            </w:r>
          </w:p>
          <w:p w14:paraId="47A7ABE7"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b) в составе Сторон, учитывающих социально-экономические соображения, процентная </w:t>
            </w:r>
            <w:r w:rsidRPr="00583679">
              <w:rPr>
                <w:rFonts w:hAnsi="Times New Roman" w:cs="Times New Roman"/>
                <w:lang w:val="ru-RU"/>
              </w:rPr>
              <w:lastRenderedPageBreak/>
              <w:t>доля Сторон, использующих для этой цели ресурсные материалы;</w:t>
            </w:r>
          </w:p>
          <w:p w14:paraId="067A914B"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с) процентная доля Сторон, сотрудничающих в области научных исследований и обмена информацией о любых социально-экономических последствиях, связанных с ЖИО, особенно для коренных народов и местных общин.</w:t>
            </w:r>
          </w:p>
          <w:p w14:paraId="27248B97" w14:textId="77777777" w:rsidR="001563FD" w:rsidRPr="00583679" w:rsidRDefault="001563FD" w:rsidP="00402C68">
            <w:pPr>
              <w:spacing w:before="60" w:after="60"/>
              <w:jc w:val="left"/>
              <w:rPr>
                <w:rFonts w:eastAsia="MS Mincho" w:hAnsi="Times New Roman" w:cs="Times New Roman"/>
                <w:kern w:val="22"/>
                <w:lang w:val="ru-RU"/>
              </w:rPr>
            </w:pPr>
          </w:p>
        </w:tc>
        <w:tc>
          <w:tcPr>
            <w:tcW w:w="2160" w:type="dxa"/>
            <w:shd w:val="clear" w:color="auto" w:fill="auto"/>
          </w:tcPr>
          <w:p w14:paraId="400BF32D" w14:textId="32261253"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Учет социально-экономических соображений в соответствии со статьей 26 позволяет Сторонам, принявшим соответствующее решение, принимать во внимание ряд вопросов при </w:t>
            </w:r>
            <w:r w:rsidR="00402C68">
              <w:rPr>
                <w:rFonts w:hAnsi="Times New Roman" w:cs="Times New Roman"/>
                <w:lang w:val="ru-RU"/>
              </w:rPr>
              <w:t xml:space="preserve">принятии решений </w:t>
            </w:r>
            <w:r w:rsidRPr="00583679">
              <w:rPr>
                <w:rFonts w:hAnsi="Times New Roman" w:cs="Times New Roman"/>
                <w:lang w:val="ru-RU"/>
              </w:rPr>
              <w:t xml:space="preserve">в </w:t>
            </w:r>
            <w:r w:rsidRPr="00583679">
              <w:rPr>
                <w:rFonts w:hAnsi="Times New Roman" w:cs="Times New Roman"/>
                <w:lang w:val="ru-RU"/>
              </w:rPr>
              <w:lastRenderedPageBreak/>
              <w:t xml:space="preserve">отношении импорта ЖИО </w:t>
            </w:r>
          </w:p>
          <w:p w14:paraId="257CDE97" w14:textId="77777777" w:rsidR="001563FD" w:rsidRPr="00583679" w:rsidRDefault="001563FD" w:rsidP="00402C68">
            <w:pPr>
              <w:spacing w:before="60" w:after="60"/>
              <w:jc w:val="left"/>
              <w:rPr>
                <w:rFonts w:eastAsia="MS Mincho" w:hAnsi="Times New Roman" w:cs="Times New Roman"/>
                <w:kern w:val="22"/>
                <w:lang w:val="ru-RU"/>
              </w:rPr>
            </w:pPr>
          </w:p>
        </w:tc>
        <w:tc>
          <w:tcPr>
            <w:tcW w:w="2340" w:type="dxa"/>
            <w:shd w:val="clear" w:color="auto" w:fill="auto"/>
          </w:tcPr>
          <w:p w14:paraId="42740725" w14:textId="591DCCA8"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1) </w:t>
            </w:r>
            <w:r w:rsidR="00402C68">
              <w:rPr>
                <w:rFonts w:hAnsi="Times New Roman" w:cs="Times New Roman"/>
                <w:lang w:val="ru-RU"/>
              </w:rPr>
              <w:t>У</w:t>
            </w:r>
            <w:r w:rsidRPr="00583679">
              <w:rPr>
                <w:rFonts w:hAnsi="Times New Roman" w:cs="Times New Roman"/>
                <w:lang w:val="ru-RU"/>
              </w:rPr>
              <w:t>крепление потенциала для учета социально-экономических соображений в соответствии со статьей 26;</w:t>
            </w:r>
          </w:p>
          <w:p w14:paraId="7842EA6F"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2) разработка ресурсных материалов, посвященных социально-экономическим </w:t>
            </w:r>
            <w:r w:rsidRPr="00583679">
              <w:rPr>
                <w:rFonts w:hAnsi="Times New Roman" w:cs="Times New Roman"/>
                <w:lang w:val="ru-RU"/>
              </w:rPr>
              <w:lastRenderedPageBreak/>
              <w:t>соображениям, и доступ к таким материалам.</w:t>
            </w:r>
          </w:p>
        </w:tc>
        <w:tc>
          <w:tcPr>
            <w:tcW w:w="2880" w:type="dxa"/>
            <w:shd w:val="clear" w:color="auto" w:fill="auto"/>
          </w:tcPr>
          <w:p w14:paraId="3A2895EB" w14:textId="61E65917" w:rsidR="001563FD" w:rsidRPr="00583679" w:rsidRDefault="00402C68" w:rsidP="00402C68">
            <w:pPr>
              <w:spacing w:before="60" w:after="60"/>
              <w:jc w:val="left"/>
              <w:rPr>
                <w:rFonts w:eastAsia="MS Mincho" w:hAnsi="Times New Roman" w:cs="Times New Roman"/>
                <w:kern w:val="22"/>
                <w:lang w:val="ru-RU"/>
              </w:rPr>
            </w:pPr>
            <w:r>
              <w:rPr>
                <w:rFonts w:hAnsi="Times New Roman" w:cs="Times New Roman"/>
                <w:lang w:val="ru-RU"/>
              </w:rPr>
              <w:lastRenderedPageBreak/>
              <w:t>i) О</w:t>
            </w:r>
            <w:r w:rsidR="001563FD" w:rsidRPr="00583679">
              <w:rPr>
                <w:rFonts w:hAnsi="Times New Roman" w:cs="Times New Roman"/>
                <w:lang w:val="ru-RU"/>
              </w:rPr>
              <w:t>беспечение подготовки соответствующих национальных органов в области учета социально-экономических соображений;</w:t>
            </w:r>
          </w:p>
          <w:p w14:paraId="420C19EF"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ii) разработка, обновление и распространение обучающих материалов, посвященных социально-экономическим соображениям; </w:t>
            </w:r>
          </w:p>
          <w:p w14:paraId="654BBD30"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iii) обмен опытом и подходами в отношении учета социально-экономических соображений </w:t>
            </w:r>
          </w:p>
        </w:tc>
      </w:tr>
      <w:tr w:rsidR="001563FD" w:rsidRPr="003C4697" w14:paraId="10748BD5" w14:textId="77777777" w:rsidTr="00402C68">
        <w:tc>
          <w:tcPr>
            <w:tcW w:w="2122" w:type="dxa"/>
            <w:shd w:val="clear" w:color="auto" w:fill="auto"/>
          </w:tcPr>
          <w:p w14:paraId="6590E4F5" w14:textId="7E1B4EB6" w:rsidR="001563FD" w:rsidRPr="00583679" w:rsidRDefault="001563FD" w:rsidP="00402C68">
            <w:pPr>
              <w:spacing w:before="60" w:after="60"/>
              <w:jc w:val="left"/>
              <w:rPr>
                <w:rFonts w:eastAsia="MS Mincho" w:hAnsi="Times New Roman" w:cs="Times New Roman"/>
                <w:b/>
                <w:kern w:val="22"/>
                <w:lang w:val="ru-RU"/>
              </w:rPr>
            </w:pPr>
            <w:r w:rsidRPr="00583679">
              <w:rPr>
                <w:rFonts w:hAnsi="Times New Roman" w:cs="Times New Roman"/>
                <w:b/>
                <w:lang w:val="ru-RU"/>
              </w:rPr>
              <w:lastRenderedPageBreak/>
              <w:t xml:space="preserve">A.10. Стороны Картахенского протокола </w:t>
            </w:r>
            <w:r w:rsidR="00566B9B">
              <w:rPr>
                <w:rFonts w:hAnsi="Times New Roman" w:cs="Times New Roman"/>
                <w:b/>
                <w:lang w:val="ru-RU"/>
              </w:rPr>
              <w:t>становятся Сторонами Нагойско-</w:t>
            </w:r>
            <w:r w:rsidRPr="00583679">
              <w:rPr>
                <w:rFonts w:hAnsi="Times New Roman" w:cs="Times New Roman"/>
                <w:b/>
                <w:lang w:val="ru-RU"/>
              </w:rPr>
              <w:t xml:space="preserve">Куала-лумпурского дополнительного протокола об ответственности и возмещении </w:t>
            </w:r>
            <w:r w:rsidRPr="00583679">
              <w:rPr>
                <w:rFonts w:hAnsi="Times New Roman" w:cs="Times New Roman"/>
                <w:b/>
                <w:lang w:val="ru-RU"/>
              </w:rPr>
              <w:lastRenderedPageBreak/>
              <w:t>ущерба и вводят в действие меры для выполнения своих обязательств в рамках Дополнительного протокола</w:t>
            </w:r>
          </w:p>
        </w:tc>
        <w:tc>
          <w:tcPr>
            <w:tcW w:w="2268" w:type="dxa"/>
          </w:tcPr>
          <w:p w14:paraId="02AC733C"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A.10.1. Расширение числа Сторон Дополнительного протокола</w:t>
            </w:r>
          </w:p>
          <w:p w14:paraId="2CCD6B50"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A.10.2. Стороны Дополнительного протокола приняли и осуществили надлежащие меры для введения в действие положений </w:t>
            </w:r>
            <w:r w:rsidRPr="00583679">
              <w:rPr>
                <w:rFonts w:hAnsi="Times New Roman" w:cs="Times New Roman"/>
                <w:lang w:val="ru-RU"/>
              </w:rPr>
              <w:lastRenderedPageBreak/>
              <w:t>Дополнительного протокола</w:t>
            </w:r>
          </w:p>
          <w:p w14:paraId="5F9A9D7A"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A.10.3 Стороны Дополнительного протокола представляют отчетность об осуществлении Дополнительного протокола</w:t>
            </w:r>
          </w:p>
        </w:tc>
        <w:tc>
          <w:tcPr>
            <w:tcW w:w="2648" w:type="dxa"/>
            <w:shd w:val="clear" w:color="auto" w:fill="auto"/>
          </w:tcPr>
          <w:p w14:paraId="499831C1" w14:textId="322C6A50" w:rsidR="001563FD" w:rsidRPr="00583679" w:rsidRDefault="00566B9B" w:rsidP="00402C68">
            <w:pPr>
              <w:spacing w:before="60" w:after="60"/>
              <w:jc w:val="left"/>
              <w:rPr>
                <w:rFonts w:eastAsia="MS Mincho" w:hAnsi="Times New Roman" w:cs="Times New Roman"/>
                <w:kern w:val="22"/>
                <w:lang w:val="ru-RU"/>
              </w:rPr>
            </w:pPr>
            <w:r>
              <w:rPr>
                <w:rFonts w:hAnsi="Times New Roman" w:cs="Times New Roman"/>
                <w:lang w:val="ru-RU"/>
              </w:rPr>
              <w:lastRenderedPageBreak/>
              <w:t>a) П</w:t>
            </w:r>
            <w:r w:rsidR="001563FD" w:rsidRPr="00583679">
              <w:rPr>
                <w:rFonts w:hAnsi="Times New Roman" w:cs="Times New Roman"/>
                <w:lang w:val="ru-RU"/>
              </w:rPr>
              <w:t>роцентная доля Сторон Катрахенского протокола, ставших Сторонами Дополнительного протокола;</w:t>
            </w:r>
          </w:p>
          <w:p w14:paraId="6EB98A2F"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b) процентная доля Сторон Дополнительного протокола, которые ввели в действие необходимые меры по </w:t>
            </w:r>
            <w:r w:rsidRPr="00583679">
              <w:rPr>
                <w:rFonts w:hAnsi="Times New Roman" w:cs="Times New Roman"/>
                <w:lang w:val="ru-RU"/>
              </w:rPr>
              <w:lastRenderedPageBreak/>
              <w:t>осуществлению положений Дополнительного протокола;</w:t>
            </w:r>
          </w:p>
          <w:p w14:paraId="5EF71B71" w14:textId="6F58DCE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c) процентная доля Сторон Дополнительного протокола, представляющих отчетность об осуществл</w:t>
            </w:r>
            <w:r w:rsidR="00566B9B">
              <w:rPr>
                <w:rFonts w:hAnsi="Times New Roman" w:cs="Times New Roman"/>
                <w:lang w:val="ru-RU"/>
              </w:rPr>
              <w:t>ении Дополнительного протокола.</w:t>
            </w:r>
            <w:r w:rsidRPr="00583679">
              <w:rPr>
                <w:rFonts w:hAnsi="Times New Roman" w:cs="Times New Roman"/>
                <w:lang w:val="ru-RU"/>
              </w:rPr>
              <w:t xml:space="preserve"> </w:t>
            </w:r>
          </w:p>
        </w:tc>
        <w:tc>
          <w:tcPr>
            <w:tcW w:w="2160" w:type="dxa"/>
            <w:shd w:val="clear" w:color="auto" w:fill="auto"/>
          </w:tcPr>
          <w:p w14:paraId="48E4AD52"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Расширение числа ратификаций Нагойско-Куала-лумпурского дополнительного протокола об ответственности и возмещении за ущерб способствует разработке национальных </w:t>
            </w:r>
            <w:r w:rsidRPr="00583679">
              <w:rPr>
                <w:rFonts w:hAnsi="Times New Roman" w:cs="Times New Roman"/>
                <w:lang w:val="ru-RU"/>
              </w:rPr>
              <w:lastRenderedPageBreak/>
              <w:t>правил и процедур в отношении ответственности и возмещения за ущерб, причиненный ЖИО, появившихся в результате трансграничного перемещения</w:t>
            </w:r>
          </w:p>
          <w:p w14:paraId="07D9F284" w14:textId="77777777" w:rsidR="001563FD" w:rsidRPr="00583679" w:rsidRDefault="001563FD" w:rsidP="00402C68">
            <w:pPr>
              <w:spacing w:before="60" w:after="60"/>
              <w:jc w:val="left"/>
              <w:rPr>
                <w:rFonts w:eastAsia="MS Mincho" w:hAnsi="Times New Roman" w:cs="Times New Roman"/>
                <w:kern w:val="22"/>
                <w:lang w:val="ru-RU"/>
              </w:rPr>
            </w:pPr>
          </w:p>
        </w:tc>
        <w:tc>
          <w:tcPr>
            <w:tcW w:w="2340" w:type="dxa"/>
            <w:shd w:val="clear" w:color="auto" w:fill="auto"/>
          </w:tcPr>
          <w:p w14:paraId="4F396F9E" w14:textId="312F7E29"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1) </w:t>
            </w:r>
            <w:r w:rsidR="00566B9B">
              <w:rPr>
                <w:rFonts w:hAnsi="Times New Roman" w:cs="Times New Roman"/>
                <w:lang w:val="ru-RU"/>
              </w:rPr>
              <w:t>О</w:t>
            </w:r>
            <w:r w:rsidRPr="00583679">
              <w:rPr>
                <w:rFonts w:hAnsi="Times New Roman" w:cs="Times New Roman"/>
                <w:lang w:val="ru-RU"/>
              </w:rPr>
              <w:t xml:space="preserve">казание поддержки Сторонам Картахенского протокола в ратификации Дополнительного протокола; </w:t>
            </w:r>
          </w:p>
          <w:p w14:paraId="697BED0B"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2) разработка национальных правовых, административных и </w:t>
            </w:r>
            <w:r w:rsidRPr="00583679">
              <w:rPr>
                <w:rFonts w:hAnsi="Times New Roman" w:cs="Times New Roman"/>
                <w:lang w:val="ru-RU"/>
              </w:rPr>
              <w:lastRenderedPageBreak/>
              <w:t xml:space="preserve">других мер, направленных на осуществление Дополнительного протокола; </w:t>
            </w:r>
          </w:p>
          <w:p w14:paraId="5241A75F"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3) разработка ресурсных материалов и доступ к таким материалам, опыту и полезным выводам в отношении осуществления Дополнительного протокола;</w:t>
            </w:r>
          </w:p>
          <w:p w14:paraId="3BBEC253"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4) укрепление потенциала компетентных органов Сторон Дополнительного протокола применительно к выполнению ими своих функций;</w:t>
            </w:r>
          </w:p>
          <w:p w14:paraId="2031C9B0"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5) разработка или выявление базовых показателей положения дел в области биоразнообразия. </w:t>
            </w:r>
          </w:p>
          <w:p w14:paraId="31132F1E" w14:textId="77777777" w:rsidR="001563FD" w:rsidRPr="00583679" w:rsidRDefault="001563FD" w:rsidP="00402C68">
            <w:pPr>
              <w:spacing w:before="60" w:after="60"/>
              <w:jc w:val="left"/>
              <w:rPr>
                <w:rFonts w:eastAsia="MS Mincho" w:hAnsi="Times New Roman" w:cs="Times New Roman"/>
                <w:strike/>
                <w:kern w:val="22"/>
                <w:lang w:val="ru-RU"/>
              </w:rPr>
            </w:pPr>
          </w:p>
        </w:tc>
        <w:tc>
          <w:tcPr>
            <w:tcW w:w="2880" w:type="dxa"/>
            <w:shd w:val="clear" w:color="auto" w:fill="auto"/>
          </w:tcPr>
          <w:p w14:paraId="480364FE" w14:textId="680088C0"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i) </w:t>
            </w:r>
            <w:r w:rsidR="00566B9B">
              <w:rPr>
                <w:rFonts w:hAnsi="Times New Roman" w:cs="Times New Roman"/>
                <w:lang w:val="ru-RU"/>
              </w:rPr>
              <w:t>П</w:t>
            </w:r>
            <w:r w:rsidRPr="00583679">
              <w:rPr>
                <w:rFonts w:hAnsi="Times New Roman" w:cs="Times New Roman"/>
                <w:lang w:val="ru-RU"/>
              </w:rPr>
              <w:t>овышение информированности о Дополнительном протоколе в целях содействия его ратификации и осуществлению;</w:t>
            </w:r>
          </w:p>
          <w:p w14:paraId="45464EF9"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ii) обеспечение подготовки в области анализа законов, мер политики и организационных структур для определения того, как </w:t>
            </w:r>
            <w:r w:rsidRPr="00583679">
              <w:rPr>
                <w:rFonts w:hAnsi="Times New Roman" w:cs="Times New Roman"/>
                <w:lang w:val="ru-RU"/>
              </w:rPr>
              <w:lastRenderedPageBreak/>
              <w:t>они выполняют требования Дополнительного протокола;</w:t>
            </w:r>
          </w:p>
          <w:p w14:paraId="3550731C"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iii) обеспечение подготовки в области разработки или изменения национальных правовых и административных структур для осуществления Дополнительного протокола;</w:t>
            </w:r>
          </w:p>
          <w:p w14:paraId="6A5CCC0A"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iv) разработка ресурсных материалов для оказания помощи компетентным органам в выполнении ими своих обязанностей в рамках Дополнительного протокола;</w:t>
            </w:r>
          </w:p>
          <w:p w14:paraId="050C97CB"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v) обеспечение компетентным органам подготовки в целях укрепления научного и технического потенциала для оценки ущерба, установления причинно-следственных связей и определения надлежащих ответных мер;</w:t>
            </w:r>
          </w:p>
          <w:p w14:paraId="4F27F966"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vi) выявление баз данных и систем управления знаниями, значимых для определения базовых показателей и мониторинга положения дел в области биоразнообразия; </w:t>
            </w:r>
          </w:p>
          <w:p w14:paraId="4B978FCD"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vii) сбор и обмен информацией об опыте и полезных выводах в области осуществлении Дополнительного протокола.</w:t>
            </w:r>
          </w:p>
        </w:tc>
      </w:tr>
      <w:tr w:rsidR="001563FD" w:rsidRPr="00583679" w14:paraId="485B452D" w14:textId="77777777" w:rsidTr="00386EBE">
        <w:trPr>
          <w:trHeight w:val="575"/>
        </w:trPr>
        <w:tc>
          <w:tcPr>
            <w:tcW w:w="14418" w:type="dxa"/>
            <w:gridSpan w:val="6"/>
            <w:shd w:val="clear" w:color="auto" w:fill="auto"/>
          </w:tcPr>
          <w:p w14:paraId="6225347B" w14:textId="77777777" w:rsidR="001563FD" w:rsidRPr="00583679" w:rsidRDefault="001563FD" w:rsidP="00416170">
            <w:pPr>
              <w:spacing w:before="60" w:after="60"/>
              <w:jc w:val="center"/>
              <w:rPr>
                <w:rFonts w:eastAsia="MS Mincho" w:hAnsi="Times New Roman" w:cs="Times New Roman"/>
                <w:kern w:val="22"/>
                <w:lang w:val="ru-RU"/>
              </w:rPr>
            </w:pPr>
            <w:r w:rsidRPr="00416170">
              <w:rPr>
                <w:rFonts w:hAnsi="Times New Roman" w:cs="Times New Roman"/>
                <w:b/>
                <w:lang w:val="ru-RU"/>
              </w:rPr>
              <w:lastRenderedPageBreak/>
              <w:t>B. Благоприятные условия</w:t>
            </w:r>
          </w:p>
        </w:tc>
      </w:tr>
      <w:tr w:rsidR="001563FD" w:rsidRPr="003C4697" w14:paraId="090D4B65" w14:textId="77777777" w:rsidTr="00402C68">
        <w:tc>
          <w:tcPr>
            <w:tcW w:w="2122" w:type="dxa"/>
            <w:shd w:val="clear" w:color="auto" w:fill="auto"/>
          </w:tcPr>
          <w:p w14:paraId="707997CD" w14:textId="77777777" w:rsidR="001563FD" w:rsidRPr="00583679" w:rsidRDefault="001563FD" w:rsidP="00402C68">
            <w:pPr>
              <w:spacing w:before="60" w:after="60"/>
              <w:jc w:val="left"/>
              <w:rPr>
                <w:rFonts w:eastAsia="MS Mincho" w:hAnsi="Times New Roman" w:cs="Times New Roman"/>
                <w:b/>
                <w:kern w:val="22"/>
                <w:lang w:val="ru-RU"/>
              </w:rPr>
            </w:pPr>
            <w:r w:rsidRPr="00583679">
              <w:rPr>
                <w:rFonts w:hAnsi="Times New Roman" w:cs="Times New Roman"/>
                <w:b/>
                <w:lang w:val="ru-RU"/>
              </w:rPr>
              <w:t xml:space="preserve">B.1. Стороны активно осуществляют мероприятия по созданию потенциала </w:t>
            </w:r>
          </w:p>
        </w:tc>
        <w:tc>
          <w:tcPr>
            <w:tcW w:w="2268" w:type="dxa"/>
          </w:tcPr>
          <w:p w14:paraId="03C1861E"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B.1.1. Стороны выявили свои потребности в области создания потенциала и распределили их по степени приоритетности</w:t>
            </w:r>
          </w:p>
          <w:p w14:paraId="3242DD14"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B.1.2. Стороны осуществляют мероприятия по созданию потенциала, предусмотренные в </w:t>
            </w:r>
            <w:r w:rsidRPr="00583679">
              <w:rPr>
                <w:rFonts w:hAnsi="Times New Roman" w:cs="Times New Roman"/>
                <w:lang w:val="ru-RU"/>
              </w:rPr>
              <w:lastRenderedPageBreak/>
              <w:t xml:space="preserve">плане действий по созданию потенциала </w:t>
            </w:r>
          </w:p>
          <w:p w14:paraId="4A281A3D"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B.1.3. Стороны используют материалы по созданию потенциала, включая онлайновые ресурсы</w:t>
            </w:r>
          </w:p>
          <w:p w14:paraId="7F83650E"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B.1.4. Стороны взаимодействуют в целях укрепления потенциала для осуществления Протокола</w:t>
            </w:r>
          </w:p>
        </w:tc>
        <w:tc>
          <w:tcPr>
            <w:tcW w:w="2648" w:type="dxa"/>
            <w:shd w:val="clear" w:color="auto" w:fill="auto"/>
          </w:tcPr>
          <w:p w14:paraId="6EC8D48D" w14:textId="7E90104B" w:rsidR="001563FD" w:rsidRPr="00583679" w:rsidRDefault="009070FF" w:rsidP="00402C68">
            <w:pPr>
              <w:spacing w:before="60" w:after="60"/>
              <w:jc w:val="left"/>
              <w:rPr>
                <w:rFonts w:hAnsi="Times New Roman" w:cs="Times New Roman"/>
                <w:kern w:val="22"/>
                <w:lang w:val="ru-RU"/>
              </w:rPr>
            </w:pPr>
            <w:r>
              <w:rPr>
                <w:rFonts w:hAnsi="Times New Roman" w:cs="Times New Roman"/>
                <w:lang w:val="ru-RU"/>
              </w:rPr>
              <w:lastRenderedPageBreak/>
              <w:t>a) П</w:t>
            </w:r>
            <w:r w:rsidR="001563FD" w:rsidRPr="00583679">
              <w:rPr>
                <w:rFonts w:hAnsi="Times New Roman" w:cs="Times New Roman"/>
                <w:lang w:val="ru-RU"/>
              </w:rPr>
              <w:t>роцентная доля Сторон, которые выявили свои потребности и приоритеты в области создания потенциала;</w:t>
            </w:r>
          </w:p>
          <w:p w14:paraId="298F18D7" w14:textId="77777777" w:rsidR="001563FD" w:rsidRPr="00583679" w:rsidRDefault="001563FD" w:rsidP="00402C68">
            <w:pPr>
              <w:spacing w:before="60" w:after="60"/>
              <w:jc w:val="left"/>
              <w:rPr>
                <w:rFonts w:hAnsi="Times New Roman" w:cs="Times New Roman"/>
                <w:kern w:val="22"/>
                <w:lang w:val="ru-RU"/>
              </w:rPr>
            </w:pPr>
            <w:r w:rsidRPr="00583679">
              <w:rPr>
                <w:rFonts w:hAnsi="Times New Roman" w:cs="Times New Roman"/>
                <w:lang w:val="ru-RU"/>
              </w:rPr>
              <w:t>b) процентная доля Сторон, осуществляющих мероприятия по созданию потенциала;</w:t>
            </w:r>
          </w:p>
          <w:p w14:paraId="71B8AE12" w14:textId="77777777" w:rsidR="001563FD" w:rsidRPr="00583679" w:rsidRDefault="001563FD" w:rsidP="00402C68">
            <w:pPr>
              <w:spacing w:before="60" w:after="60"/>
              <w:jc w:val="left"/>
              <w:rPr>
                <w:rFonts w:hAnsi="Times New Roman" w:cs="Times New Roman"/>
                <w:kern w:val="22"/>
                <w:lang w:val="ru-RU"/>
              </w:rPr>
            </w:pPr>
            <w:r w:rsidRPr="00583679">
              <w:rPr>
                <w:rFonts w:hAnsi="Times New Roman" w:cs="Times New Roman"/>
                <w:lang w:val="ru-RU"/>
              </w:rPr>
              <w:t xml:space="preserve">c) процентная доля Сторон, имеющих потребности в области </w:t>
            </w:r>
            <w:r w:rsidRPr="00583679">
              <w:rPr>
                <w:rFonts w:hAnsi="Times New Roman" w:cs="Times New Roman"/>
                <w:lang w:val="ru-RU"/>
              </w:rPr>
              <w:lastRenderedPageBreak/>
              <w:t>создания потенциала, которые используют материалы по созданию потенциала, включая онлайновые ресурсы;</w:t>
            </w:r>
          </w:p>
          <w:p w14:paraId="54FACAB2"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d) процентная доля Сторон, которые взаимодействуют в целях укрепления потенциала для осуществления Протокола.</w:t>
            </w:r>
          </w:p>
        </w:tc>
        <w:tc>
          <w:tcPr>
            <w:tcW w:w="2160" w:type="dxa"/>
            <w:shd w:val="clear" w:color="auto" w:fill="auto"/>
          </w:tcPr>
          <w:p w14:paraId="343EE6B5"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Стороны обладают необходимым потенциалом для осуществления Протокола</w:t>
            </w:r>
          </w:p>
        </w:tc>
        <w:tc>
          <w:tcPr>
            <w:tcW w:w="2340" w:type="dxa"/>
            <w:shd w:val="clear" w:color="auto" w:fill="auto"/>
          </w:tcPr>
          <w:p w14:paraId="6C2571A3" w14:textId="6EF7B73E"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1) </w:t>
            </w:r>
            <w:r w:rsidR="009070FF">
              <w:rPr>
                <w:rFonts w:hAnsi="Times New Roman" w:cs="Times New Roman"/>
                <w:lang w:val="ru-RU"/>
              </w:rPr>
              <w:t>С</w:t>
            </w:r>
            <w:r w:rsidRPr="00583679">
              <w:rPr>
                <w:rFonts w:hAnsi="Times New Roman" w:cs="Times New Roman"/>
                <w:lang w:val="ru-RU"/>
              </w:rPr>
              <w:t>амооценка потребностей и приоритетов в области укрепления потенциала;</w:t>
            </w:r>
          </w:p>
          <w:p w14:paraId="738569C8"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2) обеспечение поддержки мероприятиям по созданию потенциала;</w:t>
            </w:r>
          </w:p>
          <w:p w14:paraId="60380954"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3) доступ к материалам по созданию потенциала;</w:t>
            </w:r>
          </w:p>
          <w:p w14:paraId="60CAB61A"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4) сотрудничество в организации </w:t>
            </w:r>
            <w:r w:rsidRPr="00583679">
              <w:rPr>
                <w:rFonts w:hAnsi="Times New Roman" w:cs="Times New Roman"/>
                <w:lang w:val="ru-RU"/>
              </w:rPr>
              <w:lastRenderedPageBreak/>
              <w:t>мероприятий по созданию потенциала.</w:t>
            </w:r>
          </w:p>
        </w:tc>
        <w:tc>
          <w:tcPr>
            <w:tcW w:w="2880" w:type="dxa"/>
            <w:shd w:val="clear" w:color="auto" w:fill="auto"/>
          </w:tcPr>
          <w:p w14:paraId="5BB8F470" w14:textId="349C60E8"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i) </w:t>
            </w:r>
            <w:r w:rsidR="009070FF">
              <w:rPr>
                <w:rFonts w:hAnsi="Times New Roman" w:cs="Times New Roman"/>
                <w:lang w:val="ru-RU"/>
              </w:rPr>
              <w:t>О</w:t>
            </w:r>
            <w:r w:rsidRPr="00583679">
              <w:rPr>
                <w:rFonts w:hAnsi="Times New Roman" w:cs="Times New Roman"/>
                <w:lang w:val="ru-RU"/>
              </w:rPr>
              <w:t>существление самооценки потребностей и приоритетов в области укрепления потенциала;</w:t>
            </w:r>
          </w:p>
          <w:p w14:paraId="6186433A" w14:textId="489E72F2"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ii) обеспечение технической, финансовой или другой поддержки меро</w:t>
            </w:r>
            <w:r w:rsidR="009070FF">
              <w:rPr>
                <w:rFonts w:hAnsi="Times New Roman" w:cs="Times New Roman"/>
                <w:lang w:val="ru-RU"/>
              </w:rPr>
              <w:t>приятиям по созданию потенциала</w:t>
            </w:r>
            <w:r w:rsidRPr="00583679">
              <w:rPr>
                <w:rFonts w:hAnsi="Times New Roman" w:cs="Times New Roman"/>
                <w:lang w:val="ru-RU"/>
              </w:rPr>
              <w:t>, включая мероприятия, предусмотренные в плане действий по созданию потенциала;</w:t>
            </w:r>
          </w:p>
          <w:p w14:paraId="76CE0067"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iii) разработка и распространение материалов по созданию потенциала и результатов мероприятий, в том числе на местных языках; </w:t>
            </w:r>
          </w:p>
          <w:p w14:paraId="57F264AE" w14:textId="0DF1AF39"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iv) сотрудничество на национальном, двустороннем, реги</w:t>
            </w:r>
            <w:r w:rsidR="00B25975">
              <w:rPr>
                <w:rFonts w:hAnsi="Times New Roman" w:cs="Times New Roman"/>
                <w:lang w:val="ru-RU"/>
              </w:rPr>
              <w:t>ональном и многостороннем уровнях</w:t>
            </w:r>
            <w:r w:rsidRPr="00583679">
              <w:rPr>
                <w:rFonts w:hAnsi="Times New Roman" w:cs="Times New Roman"/>
                <w:lang w:val="ru-RU"/>
              </w:rPr>
              <w:t xml:space="preserve"> с партнерами из соответствующих секторов и субъектами деятельности в проведении мероприятий по созданию потенциала</w:t>
            </w:r>
            <w:r w:rsidR="00B25975">
              <w:rPr>
                <w:rFonts w:hAnsi="Times New Roman" w:cs="Times New Roman"/>
                <w:lang w:val="ru-RU"/>
              </w:rPr>
              <w:t>.</w:t>
            </w:r>
          </w:p>
        </w:tc>
        <w:bookmarkStart w:id="6" w:name="_GoBack"/>
        <w:bookmarkEnd w:id="6"/>
      </w:tr>
      <w:tr w:rsidR="001563FD" w:rsidRPr="003C4697" w14:paraId="598D1944" w14:textId="77777777" w:rsidTr="00402C68">
        <w:tc>
          <w:tcPr>
            <w:tcW w:w="2122" w:type="dxa"/>
            <w:shd w:val="clear" w:color="auto" w:fill="auto"/>
          </w:tcPr>
          <w:p w14:paraId="5E120F8C" w14:textId="57DE6407" w:rsidR="001563FD" w:rsidRPr="00583679" w:rsidRDefault="001563FD" w:rsidP="00386EBE">
            <w:pPr>
              <w:spacing w:before="60" w:after="60"/>
              <w:jc w:val="left"/>
              <w:rPr>
                <w:rFonts w:eastAsia="MS Mincho" w:hAnsi="Times New Roman" w:cs="Times New Roman"/>
                <w:b/>
                <w:kern w:val="22"/>
                <w:lang w:val="ru-RU"/>
              </w:rPr>
            </w:pPr>
            <w:r w:rsidRPr="00583679">
              <w:rPr>
                <w:rFonts w:hAnsi="Times New Roman" w:cs="Times New Roman"/>
                <w:b/>
                <w:lang w:val="ru-RU"/>
              </w:rPr>
              <w:lastRenderedPageBreak/>
              <w:t>B.2.</w:t>
            </w:r>
            <w:r w:rsidR="00386EBE">
              <w:rPr>
                <w:rFonts w:hAnsi="Times New Roman" w:cs="Times New Roman"/>
                <w:b/>
                <w:lang w:val="ru-RU"/>
              </w:rPr>
              <w:t xml:space="preserve"> </w:t>
            </w:r>
            <w:r w:rsidRPr="00583679">
              <w:rPr>
                <w:rFonts w:hAnsi="Times New Roman" w:cs="Times New Roman"/>
                <w:b/>
                <w:lang w:val="ru-RU"/>
              </w:rPr>
              <w:t xml:space="preserve">Стороны мобилизовали достаточные ресурсы для оказания поддержки осуществлению Протокола </w:t>
            </w:r>
          </w:p>
        </w:tc>
        <w:tc>
          <w:tcPr>
            <w:tcW w:w="2268" w:type="dxa"/>
          </w:tcPr>
          <w:p w14:paraId="75EB4DFD"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B.2.1. В национальных бюджетах выделено достаточно ресурсов на обеспечение биобезопасности </w:t>
            </w:r>
          </w:p>
          <w:p w14:paraId="5F1BE4D6"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B.2.2. Стороны выделяют определенную долю ассигнований по СПРР на мероприятия по обеспечению биобезопасности</w:t>
            </w:r>
          </w:p>
          <w:p w14:paraId="4C26BE62"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B.2.3. Стороны имеют доступ к дополнительным ресурсам в целях укрепления потенциала для осуществления Протокола</w:t>
            </w:r>
          </w:p>
        </w:tc>
        <w:tc>
          <w:tcPr>
            <w:tcW w:w="2648" w:type="dxa"/>
            <w:shd w:val="clear" w:color="auto" w:fill="auto"/>
          </w:tcPr>
          <w:p w14:paraId="05628AE0" w14:textId="21C527BF"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a) </w:t>
            </w:r>
            <w:r w:rsidR="009070FF">
              <w:rPr>
                <w:rFonts w:hAnsi="Times New Roman" w:cs="Times New Roman"/>
                <w:lang w:val="ru-RU"/>
              </w:rPr>
              <w:t>П</w:t>
            </w:r>
            <w:r w:rsidRPr="00583679">
              <w:rPr>
                <w:rFonts w:hAnsi="Times New Roman" w:cs="Times New Roman"/>
                <w:lang w:val="ru-RU"/>
              </w:rPr>
              <w:t>роцентная доля Сторон, располагающих в национальных бюджетах достаточными ресурсами на обеспечение биобезопасности</w:t>
            </w:r>
            <w:r w:rsidR="00B25975">
              <w:rPr>
                <w:rFonts w:hAnsi="Times New Roman" w:cs="Times New Roman"/>
                <w:lang w:val="ru-RU"/>
              </w:rPr>
              <w:t>;</w:t>
            </w:r>
            <w:r w:rsidRPr="00583679">
              <w:rPr>
                <w:rFonts w:hAnsi="Times New Roman" w:cs="Times New Roman"/>
                <w:lang w:val="ru-RU"/>
              </w:rPr>
              <w:t xml:space="preserve"> </w:t>
            </w:r>
          </w:p>
          <w:p w14:paraId="30765B9D" w14:textId="23929E4F"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b) процентная доля Сторон, имеющих право на получение помощи, которые используют национальные ассигнования по СПРР для проведения </w:t>
            </w:r>
            <w:r w:rsidRPr="00583679">
              <w:rPr>
                <w:rFonts w:hAnsi="Times New Roman" w:cs="Times New Roman"/>
                <w:lang w:val="ru-RU"/>
              </w:rPr>
              <w:lastRenderedPageBreak/>
              <w:t>мероприятий по обеспечению биобезопасности</w:t>
            </w:r>
            <w:r w:rsidR="00B25975">
              <w:rPr>
                <w:rFonts w:hAnsi="Times New Roman" w:cs="Times New Roman"/>
                <w:lang w:val="ru-RU"/>
              </w:rPr>
              <w:t>;</w:t>
            </w:r>
          </w:p>
          <w:p w14:paraId="47A55E44" w14:textId="4AD000F5"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c) процентная доля Сторон, получивших доступ к дополнительным ресурсам</w:t>
            </w:r>
            <w:r w:rsidR="00B25975">
              <w:rPr>
                <w:rFonts w:hAnsi="Times New Roman" w:cs="Times New Roman"/>
                <w:lang w:val="ru-RU"/>
              </w:rPr>
              <w:t>;</w:t>
            </w:r>
          </w:p>
          <w:p w14:paraId="2E1E3471" w14:textId="28C1A30D"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d) процентная доля Сторон, предоставивших ресурсы другим Сторонам в целях укрепления их потенциала для осуществления Протокола</w:t>
            </w:r>
            <w:r w:rsidR="00B25975">
              <w:rPr>
                <w:rFonts w:hAnsi="Times New Roman" w:cs="Times New Roman"/>
                <w:lang w:val="ru-RU"/>
              </w:rPr>
              <w:t>.</w:t>
            </w:r>
          </w:p>
        </w:tc>
        <w:tc>
          <w:tcPr>
            <w:tcW w:w="2160" w:type="dxa"/>
            <w:shd w:val="clear" w:color="auto" w:fill="auto"/>
          </w:tcPr>
          <w:p w14:paraId="57CE8F71"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Полное осуществление Протокола стало возможным благодаря наличию достаточных ресурсов</w:t>
            </w:r>
          </w:p>
          <w:p w14:paraId="2A61CB54" w14:textId="77777777" w:rsidR="001563FD" w:rsidRPr="00583679" w:rsidRDefault="001563FD" w:rsidP="00402C68">
            <w:pPr>
              <w:spacing w:before="60" w:after="60"/>
              <w:jc w:val="left"/>
              <w:rPr>
                <w:rFonts w:eastAsia="MS Mincho" w:hAnsi="Times New Roman" w:cs="Times New Roman"/>
                <w:kern w:val="22"/>
                <w:lang w:val="ru-RU"/>
              </w:rPr>
            </w:pPr>
          </w:p>
        </w:tc>
        <w:tc>
          <w:tcPr>
            <w:tcW w:w="2340" w:type="dxa"/>
            <w:shd w:val="clear" w:color="auto" w:fill="auto"/>
          </w:tcPr>
          <w:p w14:paraId="04C210DD" w14:textId="279900B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1) </w:t>
            </w:r>
            <w:r w:rsidR="009070FF">
              <w:rPr>
                <w:rFonts w:hAnsi="Times New Roman" w:cs="Times New Roman"/>
                <w:lang w:val="ru-RU"/>
              </w:rPr>
              <w:t>У</w:t>
            </w:r>
            <w:r w:rsidRPr="00583679">
              <w:rPr>
                <w:rFonts w:hAnsi="Times New Roman" w:cs="Times New Roman"/>
                <w:lang w:val="ru-RU"/>
              </w:rPr>
              <w:t>чреждение механизма для ассигнования средств из национального бюджета на обеспечение биобезопасности</w:t>
            </w:r>
            <w:r w:rsidR="00B25975">
              <w:rPr>
                <w:rFonts w:hAnsi="Times New Roman" w:cs="Times New Roman"/>
                <w:lang w:val="ru-RU"/>
              </w:rPr>
              <w:t>;</w:t>
            </w:r>
          </w:p>
          <w:p w14:paraId="240D9C5E" w14:textId="33BD41E6"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2) координация с органами власти, финансирующими учреждениями и донорами на национальном уровне</w:t>
            </w:r>
            <w:r w:rsidR="00B25975">
              <w:rPr>
                <w:rFonts w:hAnsi="Times New Roman" w:cs="Times New Roman"/>
                <w:lang w:val="ru-RU"/>
              </w:rPr>
              <w:t>;</w:t>
            </w:r>
          </w:p>
          <w:p w14:paraId="393490D3" w14:textId="594EE5B5"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3) сотрудничество</w:t>
            </w:r>
            <w:r w:rsidR="00B25975">
              <w:rPr>
                <w:rFonts w:hAnsi="Times New Roman" w:cs="Times New Roman"/>
                <w:lang w:val="ru-RU"/>
              </w:rPr>
              <w:t xml:space="preserve"> с другими Сторонами и донорами.</w:t>
            </w:r>
          </w:p>
        </w:tc>
        <w:tc>
          <w:tcPr>
            <w:tcW w:w="2880" w:type="dxa"/>
            <w:shd w:val="clear" w:color="auto" w:fill="auto"/>
          </w:tcPr>
          <w:p w14:paraId="30A4BDDA" w14:textId="0BDBDD8D"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i) </w:t>
            </w:r>
            <w:r w:rsidR="009070FF">
              <w:rPr>
                <w:rFonts w:hAnsi="Times New Roman" w:cs="Times New Roman"/>
                <w:lang w:val="ru-RU"/>
              </w:rPr>
              <w:t>П</w:t>
            </w:r>
            <w:r w:rsidRPr="00583679">
              <w:rPr>
                <w:rFonts w:hAnsi="Times New Roman" w:cs="Times New Roman"/>
                <w:lang w:val="ru-RU"/>
              </w:rPr>
              <w:t>овышение информированности на национальном уровне о необходимости выделения из национальных бюджетов достаточных ресурсов для проведения мероприятий, необходимых для осуществления Протокола</w:t>
            </w:r>
            <w:r w:rsidR="00B25975">
              <w:rPr>
                <w:rFonts w:hAnsi="Times New Roman" w:cs="Times New Roman"/>
                <w:lang w:val="ru-RU"/>
              </w:rPr>
              <w:t>;</w:t>
            </w:r>
          </w:p>
          <w:p w14:paraId="3B142DCF" w14:textId="0AD1BAFA" w:rsidR="001563FD" w:rsidRPr="00583679" w:rsidRDefault="009070FF" w:rsidP="00402C68">
            <w:pPr>
              <w:spacing w:before="60" w:after="60"/>
              <w:jc w:val="left"/>
              <w:rPr>
                <w:rFonts w:eastAsia="MS Mincho" w:hAnsi="Times New Roman" w:cs="Times New Roman"/>
                <w:kern w:val="22"/>
                <w:lang w:val="ru-RU"/>
              </w:rPr>
            </w:pPr>
            <w:r>
              <w:rPr>
                <w:rFonts w:hAnsi="Times New Roman" w:cs="Times New Roman"/>
                <w:lang w:val="ru-RU"/>
              </w:rPr>
              <w:t>ii)</w:t>
            </w:r>
            <w:r w:rsidR="001563FD" w:rsidRPr="00583679">
              <w:rPr>
                <w:rFonts w:hAnsi="Times New Roman" w:cs="Times New Roman"/>
                <w:lang w:val="ru-RU"/>
              </w:rPr>
              <w:t xml:space="preserve"> повышение информированности в целях укрепления координации на национальном уровне </w:t>
            </w:r>
            <w:r w:rsidR="001563FD" w:rsidRPr="00583679">
              <w:rPr>
                <w:rFonts w:hAnsi="Times New Roman" w:cs="Times New Roman"/>
                <w:lang w:val="ru-RU"/>
              </w:rPr>
              <w:lastRenderedPageBreak/>
              <w:t xml:space="preserve">между компетентными органами, финансирующими </w:t>
            </w:r>
            <w:r w:rsidR="00B25975">
              <w:rPr>
                <w:rFonts w:hAnsi="Times New Roman" w:cs="Times New Roman"/>
                <w:lang w:val="ru-RU"/>
              </w:rPr>
              <w:t>учреждениями и другими донорами;</w:t>
            </w:r>
          </w:p>
          <w:p w14:paraId="102E4155" w14:textId="2AFECF08"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iii) повышение информированности в целях активизации взаимодействия между Сторонами-донорами, Сторонами, которые являются развивающимися странами, а также Сторонами с переходной экономикой и другими донорами для обеспечения полного осуществления Протокола</w:t>
            </w:r>
            <w:r w:rsidR="00B25975">
              <w:rPr>
                <w:rFonts w:hAnsi="Times New Roman" w:cs="Times New Roman"/>
                <w:lang w:val="ru-RU"/>
              </w:rPr>
              <w:t>.</w:t>
            </w:r>
          </w:p>
        </w:tc>
      </w:tr>
      <w:tr w:rsidR="001563FD" w:rsidRPr="003C4697" w14:paraId="72152C45" w14:textId="77777777" w:rsidTr="00402C68">
        <w:trPr>
          <w:trHeight w:val="842"/>
        </w:trPr>
        <w:tc>
          <w:tcPr>
            <w:tcW w:w="2122" w:type="dxa"/>
            <w:shd w:val="clear" w:color="auto" w:fill="auto"/>
          </w:tcPr>
          <w:p w14:paraId="150F392C" w14:textId="77777777" w:rsidR="001563FD" w:rsidRPr="00583679" w:rsidRDefault="001563FD" w:rsidP="00402C68">
            <w:pPr>
              <w:spacing w:before="60" w:after="60"/>
              <w:jc w:val="left"/>
              <w:rPr>
                <w:rFonts w:eastAsia="MS Mincho" w:hAnsi="Times New Roman" w:cs="Times New Roman"/>
                <w:b/>
                <w:kern w:val="22"/>
                <w:lang w:val="ru-RU"/>
              </w:rPr>
            </w:pPr>
            <w:r w:rsidRPr="00583679">
              <w:rPr>
                <w:rFonts w:hAnsi="Times New Roman" w:cs="Times New Roman"/>
                <w:b/>
                <w:lang w:val="ru-RU"/>
              </w:rPr>
              <w:lastRenderedPageBreak/>
              <w:t xml:space="preserve">B.3. Стороны поощряют и обеспечивают информированность, просвещение и участие общественности в отношении обеспечения безопасности при передаче, обработке и </w:t>
            </w:r>
            <w:r w:rsidRPr="00583679">
              <w:rPr>
                <w:rFonts w:hAnsi="Times New Roman" w:cs="Times New Roman"/>
                <w:b/>
                <w:lang w:val="ru-RU"/>
              </w:rPr>
              <w:lastRenderedPageBreak/>
              <w:t>использования ЖИО</w:t>
            </w:r>
          </w:p>
        </w:tc>
        <w:tc>
          <w:tcPr>
            <w:tcW w:w="2268" w:type="dxa"/>
          </w:tcPr>
          <w:p w14:paraId="0410FCF1"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B.3.1. Стороны разработали механизмы для поощрения и обеспечения информированности, просвещения и участия общественности в обеспечении биобезопасности; </w:t>
            </w:r>
          </w:p>
          <w:p w14:paraId="1AC4669F" w14:textId="5251E936"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B.3.2. Стороны имеют доступ к ресурсным материалам для поощрения и обеспечения информированности, просвещения и участия общественности в обеспечении биобезопасности</w:t>
            </w:r>
          </w:p>
          <w:p w14:paraId="7BA196A8"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B.3.3. При принятии решений в отношении ЖИО Стороны консультируются с общественностью в соответствии со своим законодательством и информируют общественность о результатах таких решений</w:t>
            </w:r>
          </w:p>
          <w:p w14:paraId="011DB461"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B.3.4. Стороны информируют общественность о средствах </w:t>
            </w:r>
            <w:r w:rsidRPr="00583679">
              <w:rPr>
                <w:rFonts w:hAnsi="Times New Roman" w:cs="Times New Roman"/>
                <w:lang w:val="ru-RU"/>
              </w:rPr>
              <w:lastRenderedPageBreak/>
              <w:t>общественного доступа к МПБ</w:t>
            </w:r>
          </w:p>
        </w:tc>
        <w:tc>
          <w:tcPr>
            <w:tcW w:w="2648" w:type="dxa"/>
            <w:shd w:val="clear" w:color="auto" w:fill="auto"/>
          </w:tcPr>
          <w:p w14:paraId="6B9D9EC3" w14:textId="00A0EEFF"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a) </w:t>
            </w:r>
            <w:r w:rsidR="00B25975">
              <w:rPr>
                <w:rFonts w:hAnsi="Times New Roman" w:cs="Times New Roman"/>
                <w:lang w:val="ru-RU"/>
              </w:rPr>
              <w:t>П</w:t>
            </w:r>
            <w:r w:rsidRPr="00583679">
              <w:rPr>
                <w:rFonts w:hAnsi="Times New Roman" w:cs="Times New Roman"/>
                <w:lang w:val="ru-RU"/>
              </w:rPr>
              <w:t>роцентная доля Сторон, имеющих доступ к ресурсным материалам для поощрения и обеспечения информированности, просвещения и участию общественности в обеспечении биобезопасности;</w:t>
            </w:r>
          </w:p>
          <w:p w14:paraId="18E0A185" w14:textId="1C01EE76"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b) процентная доля Сторон, проводящих </w:t>
            </w:r>
            <w:r w:rsidRPr="00583679">
              <w:rPr>
                <w:rFonts w:hAnsi="Times New Roman" w:cs="Times New Roman"/>
                <w:lang w:val="ru-RU"/>
              </w:rPr>
              <w:lastRenderedPageBreak/>
              <w:t>работу по актуализации тематики биобезопасности в соответствующих программах в сф</w:t>
            </w:r>
            <w:r w:rsidR="00B25975">
              <w:rPr>
                <w:rFonts w:hAnsi="Times New Roman" w:cs="Times New Roman"/>
                <w:lang w:val="ru-RU"/>
              </w:rPr>
              <w:t>ере образования и подготовки;</w:t>
            </w:r>
          </w:p>
          <w:p w14:paraId="7CA121F0" w14:textId="74F4CD9C"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c) процентная доля Сторон, внедривших механизмы для поощрения и обеспечения участия общественности в при</w:t>
            </w:r>
            <w:r w:rsidR="00B25975">
              <w:rPr>
                <w:rFonts w:hAnsi="Times New Roman" w:cs="Times New Roman"/>
                <w:lang w:val="ru-RU"/>
              </w:rPr>
              <w:t>нятии решений в отношении ЖИО;</w:t>
            </w:r>
          </w:p>
          <w:p w14:paraId="4C9FDDFC"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d) процентная доля Сторон, информирующих общественность о средствах для участия в принятии решений;</w:t>
            </w:r>
          </w:p>
          <w:p w14:paraId="2C13F8AC"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e) процентная доля Сторон, проконсультировавшихся с общественностью в процессе принятия решений;</w:t>
            </w:r>
          </w:p>
          <w:p w14:paraId="15379616"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f) процентная доля Сторон, информирующих </w:t>
            </w:r>
            <w:r w:rsidRPr="00583679">
              <w:rPr>
                <w:rFonts w:hAnsi="Times New Roman" w:cs="Times New Roman"/>
                <w:lang w:val="ru-RU"/>
              </w:rPr>
              <w:lastRenderedPageBreak/>
              <w:t>общественность о результатах решений;</w:t>
            </w:r>
          </w:p>
          <w:p w14:paraId="108574EE"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g) процентная доля Сторон, проинформировавших общественность о средствах общественного доступа к МПБ.</w:t>
            </w:r>
          </w:p>
        </w:tc>
        <w:tc>
          <w:tcPr>
            <w:tcW w:w="2160" w:type="dxa"/>
            <w:shd w:val="clear" w:color="auto" w:fill="auto"/>
          </w:tcPr>
          <w:p w14:paraId="6AE38502"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Путем осведомления, просвещения и участия общественности Стороны обеспечивают надлежащее информирование общественности о вопросах безопасности при </w:t>
            </w:r>
            <w:r w:rsidRPr="00583679">
              <w:rPr>
                <w:rFonts w:hAnsi="Times New Roman" w:cs="Times New Roman"/>
                <w:lang w:val="ru-RU"/>
              </w:rPr>
              <w:lastRenderedPageBreak/>
              <w:t xml:space="preserve">передаче, обработке и использования ЖИО </w:t>
            </w:r>
          </w:p>
        </w:tc>
        <w:tc>
          <w:tcPr>
            <w:tcW w:w="2340" w:type="dxa"/>
            <w:shd w:val="clear" w:color="auto" w:fill="auto"/>
          </w:tcPr>
          <w:p w14:paraId="3572808F" w14:textId="6D70D248"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1) </w:t>
            </w:r>
            <w:r w:rsidR="00B25975">
              <w:rPr>
                <w:rFonts w:hAnsi="Times New Roman" w:cs="Times New Roman"/>
                <w:lang w:val="ru-RU"/>
              </w:rPr>
              <w:t>С</w:t>
            </w:r>
            <w:r w:rsidRPr="00583679">
              <w:rPr>
                <w:rFonts w:hAnsi="Times New Roman" w:cs="Times New Roman"/>
                <w:lang w:val="ru-RU"/>
              </w:rPr>
              <w:t>оздание национальных систем для содействия информированию, просвещению и участию общественности;</w:t>
            </w:r>
          </w:p>
          <w:p w14:paraId="04BAB7E8"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2) разработка и распространение ресурсов и обучающих материалов, </w:t>
            </w:r>
            <w:r w:rsidRPr="00583679">
              <w:rPr>
                <w:rFonts w:hAnsi="Times New Roman" w:cs="Times New Roman"/>
                <w:lang w:val="ru-RU"/>
              </w:rPr>
              <w:lastRenderedPageBreak/>
              <w:t>посвященных информированию, просвещению и участию общественности;</w:t>
            </w:r>
          </w:p>
          <w:p w14:paraId="0A2DFD7A" w14:textId="77777777" w:rsidR="001563FD" w:rsidRPr="00583679" w:rsidRDefault="001563FD" w:rsidP="00402C68">
            <w:pPr>
              <w:spacing w:before="60" w:after="60"/>
              <w:jc w:val="left"/>
              <w:rPr>
                <w:rFonts w:eastAsia="MS Mincho" w:hAnsi="Times New Roman" w:cs="Times New Roman"/>
                <w:b/>
                <w:kern w:val="22"/>
                <w:lang w:val="ru-RU"/>
              </w:rPr>
            </w:pPr>
            <w:r w:rsidRPr="00583679">
              <w:rPr>
                <w:rFonts w:hAnsi="Times New Roman" w:cs="Times New Roman"/>
                <w:lang w:val="ru-RU"/>
              </w:rPr>
              <w:t>3) обеспечение просвещения по вопросам биобезопасности;</w:t>
            </w:r>
          </w:p>
          <w:p w14:paraId="2161DBA8"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4) укрепление механизмов для обеспечения участия в принятии решений;</w:t>
            </w:r>
          </w:p>
          <w:p w14:paraId="4234878F"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5) разработка программ в области повышения осведомленности общественности.</w:t>
            </w:r>
          </w:p>
          <w:p w14:paraId="74415662" w14:textId="77777777" w:rsidR="001563FD" w:rsidRPr="00583679" w:rsidRDefault="001563FD" w:rsidP="00402C68">
            <w:pPr>
              <w:spacing w:before="60" w:after="60"/>
              <w:jc w:val="left"/>
              <w:rPr>
                <w:rFonts w:eastAsia="MS Mincho" w:hAnsi="Times New Roman" w:cs="Times New Roman"/>
                <w:kern w:val="22"/>
                <w:lang w:val="ru-RU"/>
              </w:rPr>
            </w:pPr>
          </w:p>
        </w:tc>
        <w:tc>
          <w:tcPr>
            <w:tcW w:w="2880" w:type="dxa"/>
            <w:shd w:val="clear" w:color="auto" w:fill="auto"/>
          </w:tcPr>
          <w:p w14:paraId="099BDADA" w14:textId="5DFB85F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i) </w:t>
            </w:r>
            <w:r w:rsidR="00B25975">
              <w:rPr>
                <w:rFonts w:hAnsi="Times New Roman" w:cs="Times New Roman"/>
                <w:lang w:val="ru-RU"/>
              </w:rPr>
              <w:t>Р</w:t>
            </w:r>
            <w:r w:rsidRPr="00583679">
              <w:rPr>
                <w:rFonts w:hAnsi="Times New Roman" w:cs="Times New Roman"/>
                <w:lang w:val="ru-RU"/>
              </w:rPr>
              <w:t xml:space="preserve">азработка и распространение материалов по созданию потенциала в отношении информирования, просвещения и участия общественности; </w:t>
            </w:r>
          </w:p>
          <w:p w14:paraId="3B278A61"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ii) разработка или обновление программ обучения в области биобезопасности и укрепление </w:t>
            </w:r>
            <w:r w:rsidRPr="00583679">
              <w:rPr>
                <w:rFonts w:hAnsi="Times New Roman" w:cs="Times New Roman"/>
                <w:lang w:val="ru-RU"/>
              </w:rPr>
              <w:lastRenderedPageBreak/>
              <w:t>организационного потенциала;</w:t>
            </w:r>
          </w:p>
          <w:p w14:paraId="76F47304"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iii) включение вопросов биобезопасности в соответствующие программы обучения;</w:t>
            </w:r>
          </w:p>
          <w:p w14:paraId="1AED611C"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iv) создание программ академического обмена и стажировок;</w:t>
            </w:r>
          </w:p>
          <w:p w14:paraId="1FB31E01"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v) обеспечение обучения в области участия в принятии решений, в соответствии с национальными законами и правилами, в том числе применительно к созданию механизмов для информирования общественности о способах участия;</w:t>
            </w:r>
          </w:p>
          <w:p w14:paraId="3592D3FF"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vi) обеспечение обучения в области разработки и осуществления программ, посвященных информированию общественности о вопросах биобезопасности; </w:t>
            </w:r>
          </w:p>
          <w:p w14:paraId="5CDBA9FD"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vii) обеспечение обучения в области коммуникации по вопросам биобезопасности. </w:t>
            </w:r>
          </w:p>
        </w:tc>
      </w:tr>
      <w:tr w:rsidR="001563FD" w:rsidRPr="003C4697" w14:paraId="6F881958" w14:textId="77777777" w:rsidTr="00402C68">
        <w:tc>
          <w:tcPr>
            <w:tcW w:w="2122" w:type="dxa"/>
            <w:shd w:val="clear" w:color="auto" w:fill="auto"/>
          </w:tcPr>
          <w:p w14:paraId="31503958" w14:textId="77777777" w:rsidR="001563FD" w:rsidRPr="00583679" w:rsidRDefault="001563FD" w:rsidP="00402C68">
            <w:pPr>
              <w:spacing w:before="60" w:after="60"/>
              <w:jc w:val="left"/>
              <w:rPr>
                <w:rFonts w:eastAsia="MS Mincho" w:hAnsi="Times New Roman" w:cs="Times New Roman"/>
                <w:b/>
                <w:strike/>
                <w:kern w:val="22"/>
                <w:lang w:val="ru-RU"/>
              </w:rPr>
            </w:pPr>
            <w:r w:rsidRPr="00583679">
              <w:rPr>
                <w:rFonts w:hAnsi="Times New Roman" w:cs="Times New Roman"/>
                <w:b/>
                <w:lang w:val="ru-RU"/>
              </w:rPr>
              <w:lastRenderedPageBreak/>
              <w:t xml:space="preserve">B.4. Стороны активизируют сотрудничество и координацию по вопросам биобезопасности на национальном, региональном и международном уровнях  </w:t>
            </w:r>
          </w:p>
        </w:tc>
        <w:tc>
          <w:tcPr>
            <w:tcW w:w="2268" w:type="dxa"/>
          </w:tcPr>
          <w:p w14:paraId="6DB4BC8F"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B.4.1. Стороны сотрудничают в целях содействия осуществлению Протокола, в том числе посредством обмена научными, техническими и институциональными знаниями</w:t>
            </w:r>
          </w:p>
          <w:p w14:paraId="49B2A0C0" w14:textId="7C9FFEA6"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B.4.2. Стороны ввели в действие эффективные механизмы для привлечения </w:t>
            </w:r>
            <w:r w:rsidR="00B25975">
              <w:rPr>
                <w:rFonts w:hAnsi="Times New Roman" w:cs="Times New Roman"/>
                <w:lang w:val="ru-RU"/>
              </w:rPr>
              <w:t>коренных народов и местных общин</w:t>
            </w:r>
            <w:r w:rsidRPr="00583679">
              <w:rPr>
                <w:rFonts w:hAnsi="Times New Roman" w:cs="Times New Roman"/>
                <w:lang w:val="ru-RU"/>
              </w:rPr>
              <w:t xml:space="preserve"> и соответствующих субъектов деятельности из различных секторов </w:t>
            </w:r>
            <w:r w:rsidRPr="00583679">
              <w:rPr>
                <w:rFonts w:hAnsi="Times New Roman" w:cs="Times New Roman"/>
                <w:lang w:val="ru-RU"/>
              </w:rPr>
              <w:lastRenderedPageBreak/>
              <w:t>к осуществлению Протокола</w:t>
            </w:r>
          </w:p>
          <w:p w14:paraId="64CDC7AE"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B.4.3. Стороны поощряют секторальную и межсекторальную координацию и сотрудничество на национальном уровне в целях актуализации тематики биобезопасности </w:t>
            </w:r>
          </w:p>
        </w:tc>
        <w:tc>
          <w:tcPr>
            <w:tcW w:w="2648" w:type="dxa"/>
            <w:shd w:val="clear" w:color="auto" w:fill="auto"/>
          </w:tcPr>
          <w:p w14:paraId="4572478F" w14:textId="60305853"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a) </w:t>
            </w:r>
            <w:r w:rsidR="00B25975">
              <w:rPr>
                <w:rFonts w:hAnsi="Times New Roman" w:cs="Times New Roman"/>
                <w:lang w:val="ru-RU"/>
              </w:rPr>
              <w:t>П</w:t>
            </w:r>
            <w:r w:rsidRPr="00583679">
              <w:rPr>
                <w:rFonts w:hAnsi="Times New Roman" w:cs="Times New Roman"/>
                <w:lang w:val="ru-RU"/>
              </w:rPr>
              <w:t>роцентная доля Сторон, сотрудничающих в области обмена научными, техническими и институциональными знаниями;</w:t>
            </w:r>
          </w:p>
          <w:p w14:paraId="4C3021A0"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b) процентная доля Сторон, участвующих в двусторонних, региональных или многосторонних мероприятиях, направленных на осуществление Протокола;</w:t>
            </w:r>
          </w:p>
          <w:p w14:paraId="6D86C772" w14:textId="6BFD7F64" w:rsidR="001563FD" w:rsidRPr="00583679" w:rsidRDefault="004D5C97" w:rsidP="00402C68">
            <w:pPr>
              <w:spacing w:before="60" w:after="60"/>
              <w:jc w:val="left"/>
              <w:rPr>
                <w:rFonts w:eastAsia="MS Mincho" w:hAnsi="Times New Roman" w:cs="Times New Roman"/>
                <w:kern w:val="22"/>
                <w:lang w:val="ru-RU"/>
              </w:rPr>
            </w:pPr>
            <w:r>
              <w:rPr>
                <w:rFonts w:hAnsi="Times New Roman" w:cs="Times New Roman"/>
                <w:lang w:val="ru-RU"/>
              </w:rPr>
              <w:t xml:space="preserve">c) </w:t>
            </w:r>
            <w:r w:rsidR="001563FD" w:rsidRPr="00583679">
              <w:rPr>
                <w:rFonts w:hAnsi="Times New Roman" w:cs="Times New Roman"/>
                <w:lang w:val="ru-RU"/>
              </w:rPr>
              <w:t xml:space="preserve">процентная доля Сторон, располагающих механизмами для привлечения </w:t>
            </w:r>
            <w:r>
              <w:rPr>
                <w:rFonts w:hAnsi="Times New Roman" w:cs="Times New Roman"/>
                <w:lang w:val="ru-RU"/>
              </w:rPr>
              <w:t xml:space="preserve">к участию </w:t>
            </w:r>
            <w:r w:rsidR="001563FD" w:rsidRPr="00583679">
              <w:rPr>
                <w:rFonts w:hAnsi="Times New Roman" w:cs="Times New Roman"/>
                <w:lang w:val="ru-RU"/>
              </w:rPr>
              <w:t xml:space="preserve">коренных народов и местных общин, а также </w:t>
            </w:r>
            <w:r w:rsidR="001563FD" w:rsidRPr="00583679">
              <w:rPr>
                <w:rFonts w:hAnsi="Times New Roman" w:cs="Times New Roman"/>
                <w:lang w:val="ru-RU"/>
              </w:rPr>
              <w:lastRenderedPageBreak/>
              <w:t>соответствующих субъектов деятельности из различных секторов к осуществлению Протокола;</w:t>
            </w:r>
          </w:p>
          <w:p w14:paraId="669E55D3"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d) процентная доля Сторон, включивших вопросы биобезопасности в национальные секторальные и межсекторальные стратегии, планы действий, программы, меры политики или законодательство.</w:t>
            </w:r>
          </w:p>
        </w:tc>
        <w:tc>
          <w:tcPr>
            <w:tcW w:w="2160" w:type="dxa"/>
            <w:shd w:val="clear" w:color="auto" w:fill="auto"/>
          </w:tcPr>
          <w:p w14:paraId="634F71C4"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lastRenderedPageBreak/>
              <w:t xml:space="preserve">Благодаря сотрудничеству на национальном, региональном и международном уровнях и участию субъектов деятельности осуществление Протокола Сторонам происходит более эффективно </w:t>
            </w:r>
          </w:p>
        </w:tc>
        <w:tc>
          <w:tcPr>
            <w:tcW w:w="2340" w:type="dxa"/>
            <w:shd w:val="clear" w:color="auto" w:fill="auto"/>
          </w:tcPr>
          <w:p w14:paraId="79CC5E8A" w14:textId="090DE56B"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1) </w:t>
            </w:r>
            <w:r w:rsidR="00B25975">
              <w:rPr>
                <w:rFonts w:hAnsi="Times New Roman" w:cs="Times New Roman"/>
                <w:lang w:val="ru-RU"/>
              </w:rPr>
              <w:t>С</w:t>
            </w:r>
            <w:r w:rsidRPr="00583679">
              <w:rPr>
                <w:rFonts w:hAnsi="Times New Roman" w:cs="Times New Roman"/>
                <w:lang w:val="ru-RU"/>
              </w:rPr>
              <w:t xml:space="preserve">отрудничество между Сторонами и внутри Сторон; </w:t>
            </w:r>
          </w:p>
          <w:p w14:paraId="3053DB61"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2) участие коренных народов и местных общин и субъектов деятельности из соответствующих секторов;</w:t>
            </w:r>
          </w:p>
          <w:p w14:paraId="1C13ECD6" w14:textId="77777777"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3) актуализация тематики биобезопасности в секторальном и межсекторальном законодательстве, мерах политики и планах.</w:t>
            </w:r>
          </w:p>
          <w:p w14:paraId="437183FE" w14:textId="77777777" w:rsidR="001563FD" w:rsidRPr="00583679" w:rsidRDefault="001563FD" w:rsidP="00402C68">
            <w:pPr>
              <w:spacing w:before="60" w:after="60"/>
              <w:jc w:val="left"/>
              <w:rPr>
                <w:rFonts w:eastAsia="MS Mincho" w:hAnsi="Times New Roman" w:cs="Times New Roman"/>
                <w:kern w:val="22"/>
                <w:lang w:val="ru-RU"/>
              </w:rPr>
            </w:pPr>
          </w:p>
        </w:tc>
        <w:tc>
          <w:tcPr>
            <w:tcW w:w="2880" w:type="dxa"/>
            <w:shd w:val="clear" w:color="auto" w:fill="auto"/>
          </w:tcPr>
          <w:p w14:paraId="74E16E3A" w14:textId="15CBE06D"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 xml:space="preserve">i) </w:t>
            </w:r>
            <w:r w:rsidR="00B25975">
              <w:rPr>
                <w:rFonts w:hAnsi="Times New Roman" w:cs="Times New Roman"/>
                <w:lang w:val="ru-RU"/>
              </w:rPr>
              <w:t>О</w:t>
            </w:r>
            <w:r w:rsidRPr="00583679">
              <w:rPr>
                <w:rFonts w:hAnsi="Times New Roman" w:cs="Times New Roman"/>
                <w:lang w:val="ru-RU"/>
              </w:rPr>
              <w:t>рганизация мероприятий, направленных на поощрение технического и научного сотрудничества и обмена информацией на двустороннем, субрегиональном и региональном уровнях;</w:t>
            </w:r>
          </w:p>
          <w:p w14:paraId="074EA7CD" w14:textId="5944D601" w:rsidR="001563FD" w:rsidRPr="00583679" w:rsidRDefault="001563FD" w:rsidP="00402C68">
            <w:pPr>
              <w:spacing w:before="60" w:after="60"/>
              <w:jc w:val="left"/>
              <w:rPr>
                <w:rFonts w:eastAsia="MS Mincho" w:hAnsi="Times New Roman" w:cs="Times New Roman"/>
                <w:kern w:val="22"/>
                <w:lang w:val="ru-RU"/>
              </w:rPr>
            </w:pPr>
            <w:r w:rsidRPr="00583679">
              <w:rPr>
                <w:rFonts w:hAnsi="Times New Roman" w:cs="Times New Roman"/>
                <w:lang w:val="ru-RU"/>
              </w:rPr>
              <w:t>ii) организация совместных мероприятий с участием ко</w:t>
            </w:r>
            <w:r w:rsidR="004D5C97">
              <w:rPr>
                <w:rFonts w:hAnsi="Times New Roman" w:cs="Times New Roman"/>
                <w:lang w:val="ru-RU"/>
              </w:rPr>
              <w:t>ренных народов и местных общин, а также</w:t>
            </w:r>
            <w:r w:rsidRPr="00583679">
              <w:rPr>
                <w:rFonts w:hAnsi="Times New Roman" w:cs="Times New Roman"/>
                <w:lang w:val="ru-RU"/>
              </w:rPr>
              <w:t xml:space="preserve"> соответствующих субъектов деятельности из различных секторов. </w:t>
            </w:r>
          </w:p>
        </w:tc>
      </w:tr>
    </w:tbl>
    <w:p w14:paraId="534135CF" w14:textId="77777777" w:rsidR="001563FD" w:rsidRPr="00583679" w:rsidRDefault="001563FD" w:rsidP="001563FD">
      <w:pPr>
        <w:rPr>
          <w:rFonts w:hAnsi="Times New Roman" w:cs="Times New Roman"/>
          <w:kern w:val="22"/>
          <w:lang w:val="ru-RU"/>
        </w:rPr>
      </w:pPr>
    </w:p>
    <w:p w14:paraId="07BA3552" w14:textId="40D2BAE8" w:rsidR="001563FD" w:rsidRPr="00583679" w:rsidRDefault="001563FD" w:rsidP="001563FD">
      <w:pPr>
        <w:jc w:val="center"/>
        <w:rPr>
          <w:rFonts w:hAnsi="Times New Roman" w:cs="Times New Roman"/>
          <w:shd w:val="clear" w:color="auto" w:fill="FFFFFF"/>
          <w:lang w:val="ru-RU"/>
        </w:rPr>
      </w:pPr>
      <w:r w:rsidRPr="00583679">
        <w:rPr>
          <w:rFonts w:hAnsi="Times New Roman" w:cs="Times New Roman"/>
          <w:lang w:val="ru-RU"/>
        </w:rPr>
        <w:t>__________</w:t>
      </w:r>
    </w:p>
    <w:sectPr w:rsidR="001563FD" w:rsidRPr="00583679" w:rsidSect="00DB0C19">
      <w:pgSz w:w="15840" w:h="12240" w:orient="landscape"/>
      <w:pgMar w:top="1440" w:right="567" w:bottom="1440" w:left="1134"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5B80A" w14:textId="77777777" w:rsidR="004151A3" w:rsidRDefault="004151A3">
      <w:r>
        <w:separator/>
      </w:r>
    </w:p>
  </w:endnote>
  <w:endnote w:type="continuationSeparator" w:id="0">
    <w:p w14:paraId="72D90311" w14:textId="77777777" w:rsidR="004151A3" w:rsidRDefault="004151A3">
      <w:r>
        <w:continuationSeparator/>
      </w:r>
    </w:p>
    <w:p w14:paraId="0A579DFD" w14:textId="77777777" w:rsidR="004151A3" w:rsidRDefault="00415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C2564" w14:textId="77777777" w:rsidR="00D35038" w:rsidRDefault="00D35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435D" w14:textId="77777777" w:rsidR="00D35038" w:rsidRDefault="00D350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456EF" w14:textId="77777777" w:rsidR="00D35038" w:rsidRDefault="00D350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D0DA1" w14:textId="77777777" w:rsidR="00D35038" w:rsidRPr="00A97E97" w:rsidRDefault="00D35038" w:rsidP="000F5F7A">
    <w:pPr>
      <w:pStyle w:val="Footer"/>
      <w:tabs>
        <w:tab w:val="clear" w:pos="4320"/>
        <w:tab w:val="clear" w:pos="8640"/>
      </w:tabs>
      <w:ind w:firstLine="0"/>
      <w:rPr>
        <w:noProof/>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7C513" w14:textId="77777777" w:rsidR="00D35038" w:rsidRDefault="00D3503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8720C" w14:textId="77777777" w:rsidR="00D35038" w:rsidRPr="00A97E97" w:rsidRDefault="00D35038" w:rsidP="000F5F7A">
    <w:pPr>
      <w:pStyle w:val="Footer"/>
      <w:tabs>
        <w:tab w:val="clear" w:pos="4320"/>
        <w:tab w:val="clear" w:pos="8640"/>
      </w:tabs>
      <w:ind w:firstLine="0"/>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874B6" w14:textId="77777777" w:rsidR="004151A3" w:rsidRDefault="004151A3">
      <w:r>
        <w:separator/>
      </w:r>
    </w:p>
  </w:footnote>
  <w:footnote w:type="continuationSeparator" w:id="0">
    <w:p w14:paraId="7B2FFA92" w14:textId="77777777" w:rsidR="004151A3" w:rsidRDefault="004151A3">
      <w:r>
        <w:continuationSeparator/>
      </w:r>
    </w:p>
  </w:footnote>
  <w:footnote w:type="continuationNotice" w:id="1">
    <w:p w14:paraId="504DCD49" w14:textId="77777777" w:rsidR="004151A3" w:rsidRDefault="004151A3"/>
  </w:footnote>
  <w:footnote w:id="2">
    <w:p w14:paraId="4CFF9350" w14:textId="24993B75" w:rsidR="00D35038" w:rsidRPr="00A90BD0" w:rsidRDefault="00D35038" w:rsidP="00457292">
      <w:pPr>
        <w:pStyle w:val="FootnoteText"/>
        <w:ind w:firstLine="0"/>
        <w:rPr>
          <w:lang w:val="ru-RU"/>
        </w:rPr>
      </w:pPr>
      <w:r w:rsidRPr="00A90BD0">
        <w:rPr>
          <w:rStyle w:val="FootnoteReference"/>
          <w:lang w:val="ru-RU"/>
        </w:rPr>
        <w:t>*</w:t>
      </w:r>
      <w:r w:rsidRPr="00A90BD0">
        <w:rPr>
          <w:lang w:val="ru-RU"/>
        </w:rPr>
        <w:t xml:space="preserve"> </w:t>
      </w:r>
      <w:hyperlink r:id="rId1" w:history="1">
        <w:r w:rsidRPr="00D9582D">
          <w:rPr>
            <w:rStyle w:val="Hyperlink"/>
          </w:rPr>
          <w:t>CBD</w:t>
        </w:r>
        <w:r w:rsidRPr="00D9582D">
          <w:rPr>
            <w:rStyle w:val="Hyperlink"/>
            <w:lang w:val="ru-RU"/>
          </w:rPr>
          <w:t>/</w:t>
        </w:r>
        <w:r w:rsidRPr="00D9582D">
          <w:rPr>
            <w:rStyle w:val="Hyperlink"/>
          </w:rPr>
          <w:t>SBI</w:t>
        </w:r>
        <w:r w:rsidRPr="00D9582D">
          <w:rPr>
            <w:rStyle w:val="Hyperlink"/>
            <w:lang w:val="ru-RU"/>
          </w:rPr>
          <w:t>/3/1</w:t>
        </w:r>
      </w:hyperlink>
      <w:r w:rsidRPr="00A90BD0">
        <w:rPr>
          <w:lang w:val="ru-RU"/>
        </w:rPr>
        <w:t>.</w:t>
      </w:r>
    </w:p>
  </w:footnote>
  <w:footnote w:id="3">
    <w:p w14:paraId="0D9C4C94" w14:textId="6F0CC7E5" w:rsidR="00D35038" w:rsidRPr="001563FD" w:rsidRDefault="00D35038" w:rsidP="00953257">
      <w:pPr>
        <w:pStyle w:val="FootnoteText"/>
        <w:ind w:firstLine="0"/>
        <w:jc w:val="left"/>
        <w:rPr>
          <w:lang w:val="ru-RU"/>
        </w:rPr>
      </w:pPr>
      <w:r w:rsidRPr="00D35038">
        <w:rPr>
          <w:rStyle w:val="FootnoteReference"/>
        </w:rPr>
        <w:footnoteRef/>
      </w:r>
      <w:r w:rsidRPr="00D35038">
        <w:rPr>
          <w:lang w:val="ru-RU"/>
        </w:rPr>
        <w:t xml:space="preserve"> </w:t>
      </w:r>
      <w:r w:rsidRPr="00D35038">
        <w:rPr>
          <w:rStyle w:val="Hyperlink"/>
          <w:rFonts w:eastAsiaTheme="minorHAnsi"/>
          <w:u w:val="none"/>
          <w:lang w:val="ru-RU"/>
        </w:rPr>
        <w:t>Уведомление 2019-027</w:t>
      </w:r>
      <w:r w:rsidRPr="001563FD">
        <w:rPr>
          <w:lang w:val="ru-RU"/>
        </w:rPr>
        <w:t xml:space="preserve"> от 28 февраля 2019</w:t>
      </w:r>
      <w:r>
        <w:t> </w:t>
      </w:r>
      <w:r w:rsidRPr="001563FD">
        <w:rPr>
          <w:lang w:val="ru-RU"/>
        </w:rPr>
        <w:t>года.</w:t>
      </w:r>
    </w:p>
  </w:footnote>
  <w:footnote w:id="4">
    <w:p w14:paraId="40328FAD" w14:textId="175A4211" w:rsidR="00D35038" w:rsidRPr="001563FD" w:rsidRDefault="00D35038" w:rsidP="00953257">
      <w:pPr>
        <w:pStyle w:val="FootnoteText"/>
        <w:ind w:firstLine="0"/>
        <w:jc w:val="left"/>
        <w:rPr>
          <w:lang w:val="ru-RU"/>
        </w:rPr>
      </w:pPr>
      <w:r>
        <w:rPr>
          <w:rStyle w:val="FootnoteReference"/>
        </w:rPr>
        <w:footnoteRef/>
      </w:r>
      <w:r w:rsidRPr="001563FD">
        <w:rPr>
          <w:sz w:val="20"/>
          <w:lang w:val="ru-RU"/>
        </w:rPr>
        <w:t xml:space="preserve"> </w:t>
      </w:r>
      <w:r w:rsidRPr="001563FD">
        <w:rPr>
          <w:lang w:val="ru-RU"/>
        </w:rPr>
        <w:t xml:space="preserve">Эти материалы доступны по ссылке: </w:t>
      </w:r>
      <w:r w:rsidRPr="00D35038">
        <w:rPr>
          <w:rStyle w:val="Hyperlink"/>
          <w:rFonts w:eastAsiaTheme="minorHAnsi"/>
          <w:u w:val="none"/>
        </w:rPr>
        <w:t>http</w:t>
      </w:r>
      <w:r w:rsidRPr="00D35038">
        <w:rPr>
          <w:rStyle w:val="Hyperlink"/>
          <w:rFonts w:eastAsiaTheme="minorHAnsi"/>
          <w:u w:val="none"/>
          <w:lang w:val="ru-RU"/>
        </w:rPr>
        <w:t>://</w:t>
      </w:r>
      <w:r w:rsidRPr="00D35038">
        <w:rPr>
          <w:rStyle w:val="Hyperlink"/>
          <w:rFonts w:eastAsiaTheme="minorHAnsi"/>
          <w:u w:val="none"/>
        </w:rPr>
        <w:t>bch</w:t>
      </w:r>
      <w:r w:rsidRPr="00D35038">
        <w:rPr>
          <w:rStyle w:val="Hyperlink"/>
          <w:rFonts w:eastAsiaTheme="minorHAnsi"/>
          <w:u w:val="none"/>
          <w:lang w:val="ru-RU"/>
        </w:rPr>
        <w:t>.</w:t>
      </w:r>
      <w:proofErr w:type="spellStart"/>
      <w:r w:rsidRPr="00D35038">
        <w:rPr>
          <w:rStyle w:val="Hyperlink"/>
          <w:rFonts w:eastAsiaTheme="minorHAnsi"/>
          <w:u w:val="none"/>
        </w:rPr>
        <w:t>cbd</w:t>
      </w:r>
      <w:proofErr w:type="spellEnd"/>
      <w:r w:rsidRPr="00D35038">
        <w:rPr>
          <w:rStyle w:val="Hyperlink"/>
          <w:rFonts w:eastAsiaTheme="minorHAnsi"/>
          <w:u w:val="none"/>
          <w:lang w:val="ru-RU"/>
        </w:rPr>
        <w:t>.</w:t>
      </w:r>
      <w:r w:rsidRPr="00D35038">
        <w:rPr>
          <w:rStyle w:val="Hyperlink"/>
          <w:rFonts w:eastAsiaTheme="minorHAnsi"/>
          <w:u w:val="none"/>
        </w:rPr>
        <w:t>int</w:t>
      </w:r>
      <w:r w:rsidRPr="00D35038">
        <w:rPr>
          <w:rStyle w:val="Hyperlink"/>
          <w:rFonts w:eastAsiaTheme="minorHAnsi"/>
          <w:u w:val="none"/>
          <w:lang w:val="ru-RU"/>
        </w:rPr>
        <w:t>/</w:t>
      </w:r>
      <w:r w:rsidRPr="00D35038">
        <w:rPr>
          <w:rStyle w:val="Hyperlink"/>
          <w:rFonts w:eastAsiaTheme="minorHAnsi"/>
          <w:u w:val="none"/>
        </w:rPr>
        <w:t>protocol</w:t>
      </w:r>
      <w:r w:rsidRPr="00D35038">
        <w:rPr>
          <w:rStyle w:val="Hyperlink"/>
          <w:rFonts w:eastAsiaTheme="minorHAnsi"/>
          <w:u w:val="none"/>
          <w:lang w:val="ru-RU"/>
        </w:rPr>
        <w:t>/</w:t>
      </w:r>
      <w:r w:rsidRPr="00D35038">
        <w:rPr>
          <w:rStyle w:val="Hyperlink"/>
          <w:rFonts w:eastAsiaTheme="minorHAnsi"/>
          <w:u w:val="none"/>
        </w:rPr>
        <w:t>post</w:t>
      </w:r>
      <w:r w:rsidRPr="00D35038">
        <w:rPr>
          <w:rStyle w:val="Hyperlink"/>
          <w:rFonts w:eastAsiaTheme="minorHAnsi"/>
          <w:u w:val="none"/>
          <w:lang w:val="ru-RU"/>
        </w:rPr>
        <w:t>2020/</w:t>
      </w:r>
      <w:r w:rsidRPr="00D35038">
        <w:rPr>
          <w:rStyle w:val="Hyperlink"/>
          <w:rFonts w:eastAsiaTheme="minorHAnsi"/>
          <w:u w:val="none"/>
        </w:rPr>
        <w:t>submissions</w:t>
      </w:r>
      <w:r w:rsidRPr="00D35038">
        <w:rPr>
          <w:rStyle w:val="Hyperlink"/>
          <w:rFonts w:eastAsiaTheme="minorHAnsi"/>
          <w:u w:val="none"/>
          <w:lang w:val="ru-RU"/>
        </w:rPr>
        <w:t>.</w:t>
      </w:r>
      <w:proofErr w:type="spellStart"/>
      <w:r w:rsidRPr="00D35038">
        <w:rPr>
          <w:rStyle w:val="Hyperlink"/>
          <w:rFonts w:eastAsiaTheme="minorHAnsi"/>
          <w:u w:val="none"/>
        </w:rPr>
        <w:t>shtml</w:t>
      </w:r>
      <w:proofErr w:type="spellEnd"/>
      <w:r>
        <w:rPr>
          <w:lang w:val="ru-RU"/>
        </w:rPr>
        <w:t>.</w:t>
      </w:r>
    </w:p>
  </w:footnote>
  <w:footnote w:id="5">
    <w:p w14:paraId="6EBEA561" w14:textId="742907A2" w:rsidR="00D35038" w:rsidRPr="00DD1826" w:rsidRDefault="00D35038" w:rsidP="00953257">
      <w:pPr>
        <w:pStyle w:val="FootnoteText"/>
        <w:ind w:firstLine="0"/>
        <w:jc w:val="left"/>
        <w:rPr>
          <w:lang w:val="ru-RU"/>
        </w:rPr>
      </w:pPr>
      <w:r>
        <w:rPr>
          <w:rStyle w:val="FootnoteReference"/>
        </w:rPr>
        <w:footnoteRef/>
      </w:r>
      <w:r w:rsidRPr="001563FD">
        <w:rPr>
          <w:lang w:val="ru-RU"/>
        </w:rPr>
        <w:t xml:space="preserve"> </w:t>
      </w:r>
      <w:r w:rsidRPr="001563FD">
        <w:rPr>
          <w:lang w:val="ru-RU"/>
        </w:rPr>
        <w:t>Проект плана осуществления Картахенского протокола был представлен на рассмотрение в ходе обсуждений открытого состава в режиме онлайн и</w:t>
      </w:r>
      <w:r w:rsidR="00DD1826">
        <w:rPr>
          <w:lang w:val="ru-RU"/>
        </w:rPr>
        <w:t xml:space="preserve"> доступен по следующему адресу: </w:t>
      </w:r>
      <w:r w:rsidR="00386EBE">
        <w:fldChar w:fldCharType="begin"/>
      </w:r>
      <w:r w:rsidR="00386EBE" w:rsidRPr="003C4697">
        <w:rPr>
          <w:lang w:val="ru-RU"/>
        </w:rPr>
        <w:instrText xml:space="preserve"> </w:instrText>
      </w:r>
      <w:r w:rsidR="00386EBE">
        <w:instrText>HYPERLINK</w:instrText>
      </w:r>
      <w:r w:rsidR="00386EBE" w:rsidRPr="003C4697">
        <w:rPr>
          <w:lang w:val="ru-RU"/>
        </w:rPr>
        <w:instrText xml:space="preserve"> "</w:instrText>
      </w:r>
      <w:r w:rsidR="00386EBE">
        <w:instrText>https</w:instrText>
      </w:r>
      <w:r w:rsidR="00386EBE" w:rsidRPr="003C4697">
        <w:rPr>
          <w:lang w:val="ru-RU"/>
        </w:rPr>
        <w:instrText>://</w:instrText>
      </w:r>
      <w:r w:rsidR="00386EBE">
        <w:instrText>bch</w:instrText>
      </w:r>
      <w:r w:rsidR="00386EBE" w:rsidRPr="003C4697">
        <w:rPr>
          <w:lang w:val="ru-RU"/>
        </w:rPr>
        <w:instrText>.</w:instrText>
      </w:r>
      <w:r w:rsidR="00386EBE">
        <w:instrText>cbd</w:instrText>
      </w:r>
      <w:r w:rsidR="00386EBE" w:rsidRPr="003C4697">
        <w:rPr>
          <w:lang w:val="ru-RU"/>
        </w:rPr>
        <w:instrText>.</w:instrText>
      </w:r>
      <w:r w:rsidR="00386EBE">
        <w:instrText>int</w:instrText>
      </w:r>
      <w:r w:rsidR="00386EBE" w:rsidRPr="003C4697">
        <w:rPr>
          <w:lang w:val="ru-RU"/>
        </w:rPr>
        <w:instrText>/</w:instrText>
      </w:r>
      <w:r w:rsidR="00386EBE">
        <w:instrText>post</w:instrText>
      </w:r>
      <w:r w:rsidR="00386EBE" w:rsidRPr="003C4697">
        <w:rPr>
          <w:lang w:val="ru-RU"/>
        </w:rPr>
        <w:instrText>%202020/</w:instrText>
      </w:r>
      <w:r w:rsidR="00386EBE">
        <w:instrText>implementationplan</w:instrText>
      </w:r>
      <w:r w:rsidR="00386EBE" w:rsidRPr="003C4697">
        <w:rPr>
          <w:lang w:val="ru-RU"/>
        </w:rPr>
        <w:instrText>.</w:instrText>
      </w:r>
      <w:r w:rsidR="00386EBE">
        <w:instrText>pdf</w:instrText>
      </w:r>
      <w:r w:rsidR="00386EBE" w:rsidRPr="003C4697">
        <w:rPr>
          <w:lang w:val="ru-RU"/>
        </w:rPr>
        <w:instrText>?</w:instrText>
      </w:r>
      <w:r w:rsidR="00386EBE">
        <w:instrText>download</w:instrText>
      </w:r>
      <w:r w:rsidR="00386EBE" w:rsidRPr="003C4697">
        <w:rPr>
          <w:lang w:val="ru-RU"/>
        </w:rPr>
        <w:instrText xml:space="preserve">" </w:instrText>
      </w:r>
      <w:r w:rsidR="00386EBE">
        <w:fldChar w:fldCharType="separate"/>
      </w:r>
      <w:r w:rsidRPr="00DD1826">
        <w:rPr>
          <w:rStyle w:val="Hyperlink"/>
          <w:rFonts w:eastAsiaTheme="minorHAnsi"/>
          <w:u w:val="none"/>
        </w:rPr>
        <w:t>https</w:t>
      </w:r>
      <w:r w:rsidRPr="00DD1826">
        <w:rPr>
          <w:rStyle w:val="Hyperlink"/>
          <w:rFonts w:eastAsiaTheme="minorHAnsi"/>
          <w:u w:val="none"/>
          <w:lang w:val="ru-RU"/>
        </w:rPr>
        <w:t>://</w:t>
      </w:r>
      <w:r w:rsidRPr="00DD1826">
        <w:rPr>
          <w:rStyle w:val="Hyperlink"/>
          <w:rFonts w:eastAsiaTheme="minorHAnsi"/>
          <w:u w:val="none"/>
        </w:rPr>
        <w:t>bch</w:t>
      </w:r>
      <w:r w:rsidRPr="00DD1826">
        <w:rPr>
          <w:rStyle w:val="Hyperlink"/>
          <w:rFonts w:eastAsiaTheme="minorHAnsi"/>
          <w:u w:val="none"/>
          <w:lang w:val="ru-RU"/>
        </w:rPr>
        <w:t>.</w:t>
      </w:r>
      <w:proofErr w:type="spellStart"/>
      <w:r w:rsidRPr="00DD1826">
        <w:rPr>
          <w:rStyle w:val="Hyperlink"/>
          <w:rFonts w:eastAsiaTheme="minorHAnsi"/>
          <w:u w:val="none"/>
        </w:rPr>
        <w:t>cbd</w:t>
      </w:r>
      <w:proofErr w:type="spellEnd"/>
      <w:r w:rsidRPr="00DD1826">
        <w:rPr>
          <w:rStyle w:val="Hyperlink"/>
          <w:rFonts w:eastAsiaTheme="minorHAnsi"/>
          <w:u w:val="none"/>
          <w:lang w:val="ru-RU"/>
        </w:rPr>
        <w:t>.</w:t>
      </w:r>
      <w:r w:rsidRPr="00DD1826">
        <w:rPr>
          <w:rStyle w:val="Hyperlink"/>
          <w:rFonts w:eastAsiaTheme="minorHAnsi"/>
          <w:u w:val="none"/>
        </w:rPr>
        <w:t>int</w:t>
      </w:r>
      <w:r w:rsidRPr="00DD1826">
        <w:rPr>
          <w:rStyle w:val="Hyperlink"/>
          <w:rFonts w:eastAsiaTheme="minorHAnsi"/>
          <w:u w:val="none"/>
          <w:lang w:val="ru-RU"/>
        </w:rPr>
        <w:t>/</w:t>
      </w:r>
      <w:r w:rsidRPr="00DD1826">
        <w:rPr>
          <w:rStyle w:val="Hyperlink"/>
          <w:rFonts w:eastAsiaTheme="minorHAnsi"/>
          <w:u w:val="none"/>
        </w:rPr>
        <w:t>post</w:t>
      </w:r>
      <w:r w:rsidRPr="00DD1826">
        <w:rPr>
          <w:rStyle w:val="Hyperlink"/>
          <w:rFonts w:eastAsiaTheme="minorHAnsi"/>
          <w:u w:val="none"/>
          <w:lang w:val="ru-RU"/>
        </w:rPr>
        <w:t>%202020/</w:t>
      </w:r>
      <w:proofErr w:type="spellStart"/>
      <w:r w:rsidRPr="00DD1826">
        <w:rPr>
          <w:rStyle w:val="Hyperlink"/>
          <w:rFonts w:eastAsiaTheme="minorHAnsi"/>
          <w:u w:val="none"/>
        </w:rPr>
        <w:t>implementationplan</w:t>
      </w:r>
      <w:proofErr w:type="spellEnd"/>
      <w:r w:rsidRPr="00DD1826">
        <w:rPr>
          <w:rStyle w:val="Hyperlink"/>
          <w:rFonts w:eastAsiaTheme="minorHAnsi"/>
          <w:u w:val="none"/>
          <w:lang w:val="ru-RU"/>
        </w:rPr>
        <w:t>.</w:t>
      </w:r>
      <w:r w:rsidRPr="00DD1826">
        <w:rPr>
          <w:rStyle w:val="Hyperlink"/>
          <w:rFonts w:eastAsiaTheme="minorHAnsi"/>
          <w:u w:val="none"/>
        </w:rPr>
        <w:t>pdf</w:t>
      </w:r>
      <w:r w:rsidRPr="00DD1826">
        <w:rPr>
          <w:rStyle w:val="Hyperlink"/>
          <w:rFonts w:eastAsiaTheme="minorHAnsi"/>
          <w:u w:val="none"/>
          <w:lang w:val="ru-RU"/>
        </w:rPr>
        <w:t>?</w:t>
      </w:r>
      <w:r w:rsidRPr="00DD1826">
        <w:rPr>
          <w:rStyle w:val="Hyperlink"/>
          <w:rFonts w:eastAsiaTheme="minorHAnsi"/>
          <w:u w:val="none"/>
        </w:rPr>
        <w:t>download</w:t>
      </w:r>
      <w:r w:rsidR="00386EBE">
        <w:rPr>
          <w:rStyle w:val="Hyperlink"/>
          <w:rFonts w:eastAsiaTheme="minorHAnsi"/>
          <w:u w:val="none"/>
        </w:rPr>
        <w:fldChar w:fldCharType="end"/>
      </w:r>
      <w:r w:rsidR="00DD1826">
        <w:rPr>
          <w:rStyle w:val="Hyperlink"/>
          <w:rFonts w:eastAsiaTheme="minorHAnsi"/>
          <w:u w:val="none"/>
          <w:lang w:val="ru-RU"/>
        </w:rPr>
        <w:t>.</w:t>
      </w:r>
      <w:r w:rsidRPr="00DD1826">
        <w:rPr>
          <w:lang w:val="ru-RU"/>
        </w:rPr>
        <w:t xml:space="preserve"> </w:t>
      </w:r>
    </w:p>
  </w:footnote>
  <w:footnote w:id="6">
    <w:p w14:paraId="22DB69A9" w14:textId="11476C52" w:rsidR="00D35038" w:rsidRPr="001563FD" w:rsidRDefault="00D35038" w:rsidP="00953257">
      <w:pPr>
        <w:pStyle w:val="FootnoteText"/>
        <w:ind w:firstLine="0"/>
        <w:jc w:val="left"/>
        <w:rPr>
          <w:sz w:val="20"/>
          <w:szCs w:val="20"/>
          <w:lang w:val="ru-RU"/>
        </w:rPr>
      </w:pPr>
      <w:r>
        <w:rPr>
          <w:rStyle w:val="FootnoteReference"/>
        </w:rPr>
        <w:footnoteRef/>
      </w:r>
      <w:r w:rsidRPr="001563FD">
        <w:rPr>
          <w:sz w:val="20"/>
          <w:lang w:val="ru-RU"/>
        </w:rPr>
        <w:t xml:space="preserve"> </w:t>
      </w:r>
      <w:r w:rsidRPr="001563FD">
        <w:rPr>
          <w:lang w:val="ru-RU"/>
        </w:rPr>
        <w:t xml:space="preserve">Полный текст всех выступлений и предложений, выдвинутых участниками в ходе обсуждений в режиме онлайн, представлен по адресу: </w:t>
      </w:r>
      <w:r w:rsidR="00386EBE">
        <w:fldChar w:fldCharType="begin"/>
      </w:r>
      <w:r w:rsidR="00386EBE" w:rsidRPr="003C4697">
        <w:rPr>
          <w:lang w:val="ru-RU"/>
        </w:rPr>
        <w:instrText xml:space="preserve"> </w:instrText>
      </w:r>
      <w:r w:rsidR="00386EBE">
        <w:instrText>HYPERLINK</w:instrText>
      </w:r>
      <w:r w:rsidR="00386EBE" w:rsidRPr="003C4697">
        <w:rPr>
          <w:lang w:val="ru-RU"/>
        </w:rPr>
        <w:instrText xml:space="preserve"> "</w:instrText>
      </w:r>
      <w:r w:rsidR="00386EBE">
        <w:instrText>http</w:instrText>
      </w:r>
      <w:r w:rsidR="00386EBE" w:rsidRPr="003C4697">
        <w:rPr>
          <w:lang w:val="ru-RU"/>
        </w:rPr>
        <w:instrText>://</w:instrText>
      </w:r>
      <w:r w:rsidR="00386EBE">
        <w:instrText>bch</w:instrText>
      </w:r>
      <w:r w:rsidR="00386EBE" w:rsidRPr="003C4697">
        <w:rPr>
          <w:lang w:val="ru-RU"/>
        </w:rPr>
        <w:instrText>.</w:instrText>
      </w:r>
      <w:r w:rsidR="00386EBE">
        <w:instrText>cbd</w:instrText>
      </w:r>
      <w:r w:rsidR="00386EBE" w:rsidRPr="003C4697">
        <w:rPr>
          <w:lang w:val="ru-RU"/>
        </w:rPr>
        <w:instrText>.</w:instrText>
      </w:r>
      <w:r w:rsidR="00386EBE">
        <w:instrText>int</w:instrText>
      </w:r>
      <w:r w:rsidR="00386EBE" w:rsidRPr="003C4697">
        <w:rPr>
          <w:lang w:val="ru-RU"/>
        </w:rPr>
        <w:instrText>/</w:instrText>
      </w:r>
      <w:r w:rsidR="00386EBE">
        <w:instrText>protocol</w:instrText>
      </w:r>
      <w:r w:rsidR="00386EBE" w:rsidRPr="003C4697">
        <w:rPr>
          <w:lang w:val="ru-RU"/>
        </w:rPr>
        <w:instrText>/</w:instrText>
      </w:r>
      <w:r w:rsidR="00386EBE">
        <w:instrText>post</w:instrText>
      </w:r>
      <w:r w:rsidR="00386EBE" w:rsidRPr="003C4697">
        <w:rPr>
          <w:lang w:val="ru-RU"/>
        </w:rPr>
        <w:instrText>2020/</w:instrText>
      </w:r>
      <w:r w:rsidR="00386EBE">
        <w:instrText>ForumImplementatio</w:instrText>
      </w:r>
      <w:r w:rsidR="00386EBE">
        <w:instrText>nPlan</w:instrText>
      </w:r>
      <w:r w:rsidR="00386EBE" w:rsidRPr="003C4697">
        <w:rPr>
          <w:lang w:val="ru-RU"/>
        </w:rPr>
        <w:instrText>.</w:instrText>
      </w:r>
      <w:r w:rsidR="00386EBE">
        <w:instrText>shtml</w:instrText>
      </w:r>
      <w:r w:rsidR="00386EBE" w:rsidRPr="003C4697">
        <w:rPr>
          <w:lang w:val="ru-RU"/>
        </w:rPr>
        <w:instrText xml:space="preserve">" </w:instrText>
      </w:r>
      <w:r w:rsidR="00386EBE">
        <w:fldChar w:fldCharType="separate"/>
      </w:r>
      <w:r w:rsidRPr="00DD1826">
        <w:rPr>
          <w:rStyle w:val="Hyperlink"/>
          <w:rFonts w:eastAsiaTheme="minorHAnsi"/>
          <w:u w:val="none"/>
        </w:rPr>
        <w:t>http</w:t>
      </w:r>
      <w:r w:rsidRPr="00DD1826">
        <w:rPr>
          <w:rStyle w:val="Hyperlink"/>
          <w:rFonts w:eastAsiaTheme="minorHAnsi"/>
          <w:u w:val="none"/>
          <w:lang w:val="ru-RU"/>
        </w:rPr>
        <w:t>://</w:t>
      </w:r>
      <w:r w:rsidRPr="00DD1826">
        <w:rPr>
          <w:rStyle w:val="Hyperlink"/>
          <w:rFonts w:eastAsiaTheme="minorHAnsi"/>
          <w:u w:val="none"/>
        </w:rPr>
        <w:t>bch</w:t>
      </w:r>
      <w:r w:rsidRPr="00DD1826">
        <w:rPr>
          <w:rStyle w:val="Hyperlink"/>
          <w:rFonts w:eastAsiaTheme="minorHAnsi"/>
          <w:u w:val="none"/>
          <w:lang w:val="ru-RU"/>
        </w:rPr>
        <w:t>.</w:t>
      </w:r>
      <w:proofErr w:type="spellStart"/>
      <w:r w:rsidRPr="00DD1826">
        <w:rPr>
          <w:rStyle w:val="Hyperlink"/>
          <w:rFonts w:eastAsiaTheme="minorHAnsi"/>
          <w:u w:val="none"/>
        </w:rPr>
        <w:t>cbd</w:t>
      </w:r>
      <w:proofErr w:type="spellEnd"/>
      <w:r w:rsidRPr="00DD1826">
        <w:rPr>
          <w:rStyle w:val="Hyperlink"/>
          <w:rFonts w:eastAsiaTheme="minorHAnsi"/>
          <w:u w:val="none"/>
          <w:lang w:val="ru-RU"/>
        </w:rPr>
        <w:t>.</w:t>
      </w:r>
      <w:r w:rsidRPr="00DD1826">
        <w:rPr>
          <w:rStyle w:val="Hyperlink"/>
          <w:rFonts w:eastAsiaTheme="minorHAnsi"/>
          <w:u w:val="none"/>
        </w:rPr>
        <w:t>int</w:t>
      </w:r>
      <w:r w:rsidRPr="00DD1826">
        <w:rPr>
          <w:rStyle w:val="Hyperlink"/>
          <w:rFonts w:eastAsiaTheme="minorHAnsi"/>
          <w:u w:val="none"/>
          <w:lang w:val="ru-RU"/>
        </w:rPr>
        <w:t>/</w:t>
      </w:r>
      <w:r w:rsidRPr="00DD1826">
        <w:rPr>
          <w:rStyle w:val="Hyperlink"/>
          <w:rFonts w:eastAsiaTheme="minorHAnsi"/>
          <w:u w:val="none"/>
        </w:rPr>
        <w:t>protocol</w:t>
      </w:r>
      <w:r w:rsidRPr="00DD1826">
        <w:rPr>
          <w:rStyle w:val="Hyperlink"/>
          <w:rFonts w:eastAsiaTheme="minorHAnsi"/>
          <w:u w:val="none"/>
          <w:lang w:val="ru-RU"/>
        </w:rPr>
        <w:t>/</w:t>
      </w:r>
      <w:r w:rsidRPr="00DD1826">
        <w:rPr>
          <w:rStyle w:val="Hyperlink"/>
          <w:rFonts w:eastAsiaTheme="minorHAnsi"/>
          <w:u w:val="none"/>
        </w:rPr>
        <w:t>post</w:t>
      </w:r>
      <w:r w:rsidRPr="00DD1826">
        <w:rPr>
          <w:rStyle w:val="Hyperlink"/>
          <w:rFonts w:eastAsiaTheme="minorHAnsi"/>
          <w:u w:val="none"/>
          <w:lang w:val="ru-RU"/>
        </w:rPr>
        <w:t>2020/</w:t>
      </w:r>
      <w:proofErr w:type="spellStart"/>
      <w:r w:rsidRPr="00DD1826">
        <w:rPr>
          <w:rStyle w:val="Hyperlink"/>
          <w:rFonts w:eastAsiaTheme="minorHAnsi"/>
          <w:u w:val="none"/>
        </w:rPr>
        <w:t>ForumImplementationPlan</w:t>
      </w:r>
      <w:proofErr w:type="spellEnd"/>
      <w:r w:rsidRPr="00DD1826">
        <w:rPr>
          <w:rStyle w:val="Hyperlink"/>
          <w:rFonts w:eastAsiaTheme="minorHAnsi"/>
          <w:u w:val="none"/>
          <w:lang w:val="ru-RU"/>
        </w:rPr>
        <w:t>.</w:t>
      </w:r>
      <w:proofErr w:type="spellStart"/>
      <w:r w:rsidRPr="00DD1826">
        <w:rPr>
          <w:rStyle w:val="Hyperlink"/>
          <w:rFonts w:eastAsiaTheme="minorHAnsi"/>
          <w:u w:val="none"/>
        </w:rPr>
        <w:t>shtml</w:t>
      </w:r>
      <w:proofErr w:type="spellEnd"/>
      <w:r w:rsidR="00386EBE">
        <w:rPr>
          <w:rStyle w:val="Hyperlink"/>
          <w:rFonts w:eastAsiaTheme="minorHAnsi"/>
          <w:u w:val="none"/>
        </w:rPr>
        <w:fldChar w:fldCharType="end"/>
      </w:r>
      <w:r w:rsidR="00DD1826">
        <w:rPr>
          <w:sz w:val="20"/>
          <w:lang w:val="ru-RU"/>
        </w:rPr>
        <w:t>.</w:t>
      </w:r>
      <w:r w:rsidRPr="001563FD">
        <w:rPr>
          <w:sz w:val="20"/>
          <w:lang w:val="ru-RU"/>
        </w:rPr>
        <w:t xml:space="preserve"> </w:t>
      </w:r>
    </w:p>
  </w:footnote>
  <w:footnote w:id="7">
    <w:p w14:paraId="56712FC4" w14:textId="4E8D0E97" w:rsidR="00D35038" w:rsidRPr="001563FD" w:rsidRDefault="00D35038" w:rsidP="00953257">
      <w:pPr>
        <w:pStyle w:val="FootnoteText"/>
        <w:ind w:firstLine="0"/>
        <w:jc w:val="left"/>
        <w:rPr>
          <w:sz w:val="20"/>
          <w:szCs w:val="20"/>
          <w:lang w:val="ru-RU"/>
        </w:rPr>
      </w:pPr>
      <w:r>
        <w:rPr>
          <w:rStyle w:val="FootnoteReference"/>
        </w:rPr>
        <w:footnoteRef/>
      </w:r>
      <w:r w:rsidRPr="001563FD">
        <w:rPr>
          <w:sz w:val="20"/>
          <w:lang w:val="ru-RU"/>
        </w:rPr>
        <w:t xml:space="preserve"> </w:t>
      </w:r>
      <w:r w:rsidRPr="001563FD">
        <w:rPr>
          <w:lang w:val="ru-RU"/>
        </w:rPr>
        <w:t xml:space="preserve">Со </w:t>
      </w:r>
      <w:r w:rsidRPr="001563FD">
        <w:rPr>
          <w:lang w:val="ru-RU"/>
        </w:rPr>
        <w:t xml:space="preserve">списком участников можно ознакомиться по адресу: </w:t>
      </w:r>
      <w:r w:rsidR="00386EBE">
        <w:fldChar w:fldCharType="begin"/>
      </w:r>
      <w:r w:rsidR="00386EBE" w:rsidRPr="003C4697">
        <w:rPr>
          <w:lang w:val="ru-RU"/>
        </w:rPr>
        <w:instrText xml:space="preserve"> </w:instrText>
      </w:r>
      <w:r w:rsidR="00386EBE">
        <w:instrText>HYPERLINK</w:instrText>
      </w:r>
      <w:r w:rsidR="00386EBE" w:rsidRPr="003C4697">
        <w:rPr>
          <w:lang w:val="ru-RU"/>
        </w:rPr>
        <w:instrText xml:space="preserve"> "</w:instrText>
      </w:r>
      <w:r w:rsidR="00386EBE">
        <w:instrText>http</w:instrText>
      </w:r>
      <w:r w:rsidR="00386EBE" w:rsidRPr="003C4697">
        <w:rPr>
          <w:lang w:val="ru-RU"/>
        </w:rPr>
        <w:instrText>://</w:instrText>
      </w:r>
      <w:r w:rsidR="00386EBE">
        <w:instrText>bch</w:instrText>
      </w:r>
      <w:r w:rsidR="00386EBE" w:rsidRPr="003C4697">
        <w:rPr>
          <w:lang w:val="ru-RU"/>
        </w:rPr>
        <w:instrText>.</w:instrText>
      </w:r>
      <w:r w:rsidR="00386EBE">
        <w:instrText>cbd</w:instrText>
      </w:r>
      <w:r w:rsidR="00386EBE" w:rsidRPr="003C4697">
        <w:rPr>
          <w:lang w:val="ru-RU"/>
        </w:rPr>
        <w:instrText>.</w:instrText>
      </w:r>
      <w:r w:rsidR="00386EBE">
        <w:instrText>int</w:instrText>
      </w:r>
      <w:r w:rsidR="00386EBE" w:rsidRPr="003C4697">
        <w:rPr>
          <w:lang w:val="ru-RU"/>
        </w:rPr>
        <w:instrText>/</w:instrText>
      </w:r>
      <w:r w:rsidR="00386EBE">
        <w:instrText>protocol</w:instrText>
      </w:r>
      <w:r w:rsidR="00386EBE" w:rsidRPr="003C4697">
        <w:rPr>
          <w:lang w:val="ru-RU"/>
        </w:rPr>
        <w:instrText>/</w:instrText>
      </w:r>
      <w:r w:rsidR="00386EBE">
        <w:instrText>post</w:instrText>
      </w:r>
      <w:r w:rsidR="00386EBE" w:rsidRPr="003C4697">
        <w:rPr>
          <w:lang w:val="ru-RU"/>
        </w:rPr>
        <w:instrText>2020/0002.</w:instrText>
      </w:r>
      <w:r w:rsidR="00386EBE">
        <w:instrText>shtml</w:instrText>
      </w:r>
      <w:r w:rsidR="00386EBE" w:rsidRPr="003C4697">
        <w:rPr>
          <w:lang w:val="ru-RU"/>
        </w:rPr>
        <w:instrText xml:space="preserve">" </w:instrText>
      </w:r>
      <w:r w:rsidR="00386EBE">
        <w:fldChar w:fldCharType="separate"/>
      </w:r>
      <w:r w:rsidRPr="00DD1826">
        <w:rPr>
          <w:rStyle w:val="Hyperlink"/>
          <w:rFonts w:eastAsiaTheme="minorHAnsi"/>
          <w:u w:val="none"/>
        </w:rPr>
        <w:t>http</w:t>
      </w:r>
      <w:r w:rsidRPr="00DD1826">
        <w:rPr>
          <w:rStyle w:val="Hyperlink"/>
          <w:rFonts w:eastAsiaTheme="minorHAnsi"/>
          <w:u w:val="none"/>
          <w:lang w:val="ru-RU"/>
        </w:rPr>
        <w:t>://</w:t>
      </w:r>
      <w:r w:rsidRPr="00DD1826">
        <w:rPr>
          <w:rStyle w:val="Hyperlink"/>
          <w:rFonts w:eastAsiaTheme="minorHAnsi"/>
          <w:u w:val="none"/>
        </w:rPr>
        <w:t>bch</w:t>
      </w:r>
      <w:r w:rsidRPr="00DD1826">
        <w:rPr>
          <w:rStyle w:val="Hyperlink"/>
          <w:rFonts w:eastAsiaTheme="minorHAnsi"/>
          <w:u w:val="none"/>
          <w:lang w:val="ru-RU"/>
        </w:rPr>
        <w:t>.</w:t>
      </w:r>
      <w:proofErr w:type="spellStart"/>
      <w:r w:rsidRPr="00DD1826">
        <w:rPr>
          <w:rStyle w:val="Hyperlink"/>
          <w:rFonts w:eastAsiaTheme="minorHAnsi"/>
          <w:u w:val="none"/>
        </w:rPr>
        <w:t>cbd</w:t>
      </w:r>
      <w:proofErr w:type="spellEnd"/>
      <w:r w:rsidRPr="00DD1826">
        <w:rPr>
          <w:rStyle w:val="Hyperlink"/>
          <w:rFonts w:eastAsiaTheme="minorHAnsi"/>
          <w:u w:val="none"/>
          <w:lang w:val="ru-RU"/>
        </w:rPr>
        <w:t>.</w:t>
      </w:r>
      <w:r w:rsidRPr="00DD1826">
        <w:rPr>
          <w:rStyle w:val="Hyperlink"/>
          <w:rFonts w:eastAsiaTheme="minorHAnsi"/>
          <w:u w:val="none"/>
        </w:rPr>
        <w:t>int</w:t>
      </w:r>
      <w:r w:rsidRPr="00DD1826">
        <w:rPr>
          <w:rStyle w:val="Hyperlink"/>
          <w:rFonts w:eastAsiaTheme="minorHAnsi"/>
          <w:u w:val="none"/>
          <w:lang w:val="ru-RU"/>
        </w:rPr>
        <w:t>/</w:t>
      </w:r>
      <w:r w:rsidRPr="00DD1826">
        <w:rPr>
          <w:rStyle w:val="Hyperlink"/>
          <w:rFonts w:eastAsiaTheme="minorHAnsi"/>
          <w:u w:val="none"/>
        </w:rPr>
        <w:t>protocol</w:t>
      </w:r>
      <w:r w:rsidRPr="00DD1826">
        <w:rPr>
          <w:rStyle w:val="Hyperlink"/>
          <w:rFonts w:eastAsiaTheme="minorHAnsi"/>
          <w:u w:val="none"/>
          <w:lang w:val="ru-RU"/>
        </w:rPr>
        <w:t>/</w:t>
      </w:r>
      <w:r w:rsidRPr="00DD1826">
        <w:rPr>
          <w:rStyle w:val="Hyperlink"/>
          <w:rFonts w:eastAsiaTheme="minorHAnsi"/>
          <w:u w:val="none"/>
        </w:rPr>
        <w:t>post</w:t>
      </w:r>
      <w:r w:rsidRPr="00DD1826">
        <w:rPr>
          <w:rStyle w:val="Hyperlink"/>
          <w:rFonts w:eastAsiaTheme="minorHAnsi"/>
          <w:u w:val="none"/>
          <w:lang w:val="ru-RU"/>
        </w:rPr>
        <w:t>2020/0002.</w:t>
      </w:r>
      <w:proofErr w:type="spellStart"/>
      <w:r w:rsidRPr="00DD1826">
        <w:rPr>
          <w:rStyle w:val="Hyperlink"/>
          <w:rFonts w:eastAsiaTheme="minorHAnsi"/>
          <w:u w:val="none"/>
        </w:rPr>
        <w:t>shtml</w:t>
      </w:r>
      <w:proofErr w:type="spellEnd"/>
      <w:r w:rsidR="00386EBE">
        <w:rPr>
          <w:rStyle w:val="Hyperlink"/>
          <w:rFonts w:eastAsiaTheme="minorHAnsi"/>
          <w:u w:val="none"/>
        </w:rPr>
        <w:fldChar w:fldCharType="end"/>
      </w:r>
      <w:r w:rsidR="00DD1826">
        <w:rPr>
          <w:lang w:val="ru-RU"/>
        </w:rPr>
        <w:t>.</w:t>
      </w:r>
    </w:p>
  </w:footnote>
  <w:footnote w:id="8">
    <w:p w14:paraId="4F4254F5" w14:textId="77777777" w:rsidR="00D35038" w:rsidRPr="001563FD" w:rsidRDefault="00D35038" w:rsidP="00953257">
      <w:pPr>
        <w:pStyle w:val="FootnoteText"/>
        <w:ind w:firstLine="0"/>
        <w:jc w:val="left"/>
        <w:rPr>
          <w:lang w:val="ru-RU"/>
        </w:rPr>
      </w:pPr>
      <w:r>
        <w:rPr>
          <w:rStyle w:val="FootnoteReference"/>
        </w:rPr>
        <w:footnoteRef/>
      </w:r>
      <w:r w:rsidRPr="001563FD">
        <w:rPr>
          <w:lang w:val="ru-RU"/>
        </w:rPr>
        <w:t xml:space="preserve"> Программа работы по информированию, просвещению и участию общественности была утверждена в решении </w:t>
      </w:r>
      <w:r>
        <w:t>BS</w:t>
      </w:r>
      <w:r w:rsidRPr="001563FD">
        <w:rPr>
          <w:lang w:val="ru-RU"/>
        </w:rPr>
        <w:t>-</w:t>
      </w:r>
      <w:r>
        <w:t>V</w:t>
      </w:r>
      <w:r w:rsidRPr="001563FD">
        <w:rPr>
          <w:lang w:val="ru-RU"/>
        </w:rPr>
        <w:t xml:space="preserve">/13 и продлена до 2020 года решением </w:t>
      </w:r>
      <w:r>
        <w:t>CP</w:t>
      </w:r>
      <w:r w:rsidRPr="001563FD">
        <w:rPr>
          <w:lang w:val="ru-RU"/>
        </w:rPr>
        <w:t>-</w:t>
      </w:r>
      <w:r>
        <w:t>VIII</w:t>
      </w:r>
      <w:r w:rsidRPr="001563FD">
        <w:rPr>
          <w:lang w:val="ru-RU"/>
        </w:rPr>
        <w:t>/18.</w:t>
      </w:r>
    </w:p>
  </w:footnote>
  <w:footnote w:id="9">
    <w:p w14:paraId="3EC22447" w14:textId="77777777" w:rsidR="00D35038" w:rsidRPr="001563FD" w:rsidRDefault="00D35038" w:rsidP="00953257">
      <w:pPr>
        <w:pStyle w:val="FootnoteText"/>
        <w:ind w:firstLine="0"/>
        <w:jc w:val="left"/>
        <w:rPr>
          <w:lang w:val="ru-RU"/>
        </w:rPr>
      </w:pPr>
      <w:r>
        <w:rPr>
          <w:rStyle w:val="FootnoteReference"/>
        </w:rPr>
        <w:footnoteRef/>
      </w:r>
      <w:r w:rsidRPr="001563FD">
        <w:rPr>
          <w:lang w:val="ru-RU"/>
        </w:rPr>
        <w:t xml:space="preserve"> См. доклад о работе тринадцатого совещания Контактной группы, </w:t>
      </w:r>
      <w:r>
        <w:t>CBD</w:t>
      </w:r>
      <w:r w:rsidRPr="001563FD">
        <w:rPr>
          <w:lang w:val="ru-RU"/>
        </w:rPr>
        <w:t>/</w:t>
      </w:r>
      <w:r>
        <w:t>CP</w:t>
      </w:r>
      <w:r w:rsidRPr="001563FD">
        <w:rPr>
          <w:lang w:val="ru-RU"/>
        </w:rPr>
        <w:t>/</w:t>
      </w:r>
      <w:r>
        <w:t>LG</w:t>
      </w:r>
      <w:r w:rsidRPr="001563FD">
        <w:rPr>
          <w:lang w:val="ru-RU"/>
        </w:rPr>
        <w:t>/2020/1/6.</w:t>
      </w:r>
    </w:p>
  </w:footnote>
  <w:footnote w:id="10">
    <w:p w14:paraId="38F69980" w14:textId="1BBDB51B" w:rsidR="00D35038" w:rsidRPr="00D86986" w:rsidRDefault="00D35038" w:rsidP="00953257">
      <w:pPr>
        <w:jc w:val="left"/>
        <w:rPr>
          <w:rFonts w:hAnsi="Times New Roman" w:cs="Times New Roman"/>
          <w:sz w:val="18"/>
          <w:szCs w:val="18"/>
          <w:lang w:val="ru-RU"/>
        </w:rPr>
      </w:pPr>
      <w:r>
        <w:rPr>
          <w:rStyle w:val="FootnoteReference"/>
        </w:rPr>
        <w:footnoteRef/>
      </w:r>
      <w:r w:rsidRPr="001563FD">
        <w:rPr>
          <w:lang w:val="ru-RU"/>
        </w:rPr>
        <w:t xml:space="preserve"> </w:t>
      </w:r>
      <w:r w:rsidRPr="00953257">
        <w:rPr>
          <w:rFonts w:hAnsi="Times New Roman" w:cs="Times New Roman"/>
          <w:sz w:val="18"/>
          <w:szCs w:val="18"/>
          <w:lang w:val="ru-RU"/>
        </w:rPr>
        <w:t xml:space="preserve">См. уведомление 2019-110 от 5 декабря 2019 года. </w:t>
      </w:r>
      <w:r w:rsidRPr="00953257">
        <w:rPr>
          <w:rFonts w:hAnsi="Times New Roman" w:cs="Times New Roman"/>
          <w:sz w:val="18"/>
          <w:szCs w:val="18"/>
          <w:lang w:val="ru-RU"/>
        </w:rPr>
        <w:t>Текст проект</w:t>
      </w:r>
      <w:r w:rsidR="0026380C">
        <w:rPr>
          <w:rFonts w:hAnsi="Times New Roman" w:cs="Times New Roman"/>
          <w:sz w:val="18"/>
          <w:szCs w:val="18"/>
          <w:lang w:val="ru-RU"/>
        </w:rPr>
        <w:t>а</w:t>
      </w:r>
      <w:r w:rsidRPr="00953257">
        <w:rPr>
          <w:rFonts w:hAnsi="Times New Roman" w:cs="Times New Roman"/>
          <w:sz w:val="18"/>
          <w:szCs w:val="18"/>
          <w:lang w:val="ru-RU"/>
        </w:rPr>
        <w:t xml:space="preserve"> плана осуществления и плана действий по созданию потенциала, представленный для рассмотрения в декабре 2019 года, доступен по следующему адресу: </w:t>
      </w:r>
      <w:r w:rsidR="00386EBE">
        <w:fldChar w:fldCharType="begin"/>
      </w:r>
      <w:r w:rsidR="00386EBE" w:rsidRPr="003C4697">
        <w:rPr>
          <w:lang w:val="ru-RU"/>
        </w:rPr>
        <w:instrText xml:space="preserve"> </w:instrText>
      </w:r>
      <w:r w:rsidR="00386EBE">
        <w:instrText>HYPERLINK</w:instrText>
      </w:r>
      <w:r w:rsidR="00386EBE" w:rsidRPr="003C4697">
        <w:rPr>
          <w:lang w:val="ru-RU"/>
        </w:rPr>
        <w:instrText xml:space="preserve"> "</w:instrText>
      </w:r>
      <w:r w:rsidR="00386EBE">
        <w:instrText>https</w:instrText>
      </w:r>
      <w:r w:rsidR="00386EBE" w:rsidRPr="003C4697">
        <w:rPr>
          <w:lang w:val="ru-RU"/>
        </w:rPr>
        <w:instrText>://</w:instrText>
      </w:r>
      <w:r w:rsidR="00386EBE">
        <w:instrText>bch</w:instrText>
      </w:r>
      <w:r w:rsidR="00386EBE" w:rsidRPr="003C4697">
        <w:rPr>
          <w:lang w:val="ru-RU"/>
        </w:rPr>
        <w:instrText>.</w:instrText>
      </w:r>
      <w:r w:rsidR="00386EBE">
        <w:instrText>cbd</w:instrText>
      </w:r>
      <w:r w:rsidR="00386EBE" w:rsidRPr="003C4697">
        <w:rPr>
          <w:lang w:val="ru-RU"/>
        </w:rPr>
        <w:instrText>.</w:instrText>
      </w:r>
      <w:r w:rsidR="00386EBE">
        <w:instrText>int</w:instrText>
      </w:r>
      <w:r w:rsidR="00386EBE" w:rsidRPr="003C4697">
        <w:rPr>
          <w:lang w:val="ru-RU"/>
        </w:rPr>
        <w:instrText>/</w:instrText>
      </w:r>
      <w:r w:rsidR="00386EBE">
        <w:instrText>post</w:instrText>
      </w:r>
      <w:r w:rsidR="00386EBE" w:rsidRPr="003C4697">
        <w:rPr>
          <w:lang w:val="ru-RU"/>
        </w:rPr>
        <w:instrText>%202020/</w:instrText>
      </w:r>
      <w:r w:rsidR="00386EBE">
        <w:instrText>plans</w:instrText>
      </w:r>
      <w:r w:rsidR="00386EBE" w:rsidRPr="003C4697">
        <w:rPr>
          <w:lang w:val="ru-RU"/>
        </w:rPr>
        <w:instrText>_</w:instrText>
      </w:r>
      <w:r w:rsidR="00386EBE">
        <w:instrText>review</w:instrText>
      </w:r>
      <w:r w:rsidR="00386EBE" w:rsidRPr="003C4697">
        <w:rPr>
          <w:lang w:val="ru-RU"/>
        </w:rPr>
        <w:instrText>.</w:instrText>
      </w:r>
      <w:r w:rsidR="00386EBE">
        <w:instrText>pdf</w:instrText>
      </w:r>
      <w:r w:rsidR="00386EBE" w:rsidRPr="003C4697">
        <w:rPr>
          <w:lang w:val="ru-RU"/>
        </w:rPr>
        <w:instrText xml:space="preserve">" </w:instrText>
      </w:r>
      <w:r w:rsidR="00386EBE">
        <w:fldChar w:fldCharType="separate"/>
      </w:r>
      <w:r w:rsidRPr="00D86986">
        <w:rPr>
          <w:rStyle w:val="Hyperlink"/>
          <w:rFonts w:hAnsi="Times New Roman" w:cs="Times New Roman"/>
          <w:sz w:val="18"/>
          <w:szCs w:val="18"/>
          <w:u w:val="none"/>
        </w:rPr>
        <w:t>https</w:t>
      </w:r>
      <w:r w:rsidRPr="00D86986">
        <w:rPr>
          <w:rStyle w:val="Hyperlink"/>
          <w:rFonts w:hAnsi="Times New Roman" w:cs="Times New Roman"/>
          <w:sz w:val="18"/>
          <w:szCs w:val="18"/>
          <w:u w:val="none"/>
          <w:lang w:val="ru-RU"/>
        </w:rPr>
        <w:t>://</w:t>
      </w:r>
      <w:r w:rsidRPr="00D86986">
        <w:rPr>
          <w:rStyle w:val="Hyperlink"/>
          <w:rFonts w:hAnsi="Times New Roman" w:cs="Times New Roman"/>
          <w:sz w:val="18"/>
          <w:szCs w:val="18"/>
          <w:u w:val="none"/>
        </w:rPr>
        <w:t>bch</w:t>
      </w:r>
      <w:r w:rsidRPr="00D86986">
        <w:rPr>
          <w:rStyle w:val="Hyperlink"/>
          <w:rFonts w:hAnsi="Times New Roman" w:cs="Times New Roman"/>
          <w:sz w:val="18"/>
          <w:szCs w:val="18"/>
          <w:u w:val="none"/>
          <w:lang w:val="ru-RU"/>
        </w:rPr>
        <w:t>.</w:t>
      </w:r>
      <w:proofErr w:type="spellStart"/>
      <w:r w:rsidRPr="00D86986">
        <w:rPr>
          <w:rStyle w:val="Hyperlink"/>
          <w:rFonts w:hAnsi="Times New Roman" w:cs="Times New Roman"/>
          <w:sz w:val="18"/>
          <w:szCs w:val="18"/>
          <w:u w:val="none"/>
        </w:rPr>
        <w:t>cbd</w:t>
      </w:r>
      <w:proofErr w:type="spellEnd"/>
      <w:r w:rsidRPr="00D86986">
        <w:rPr>
          <w:rStyle w:val="Hyperlink"/>
          <w:rFonts w:hAnsi="Times New Roman" w:cs="Times New Roman"/>
          <w:sz w:val="18"/>
          <w:szCs w:val="18"/>
          <w:u w:val="none"/>
          <w:lang w:val="ru-RU"/>
        </w:rPr>
        <w:t>.</w:t>
      </w:r>
      <w:r w:rsidRPr="00D86986">
        <w:rPr>
          <w:rStyle w:val="Hyperlink"/>
          <w:rFonts w:hAnsi="Times New Roman" w:cs="Times New Roman"/>
          <w:sz w:val="18"/>
          <w:szCs w:val="18"/>
          <w:u w:val="none"/>
        </w:rPr>
        <w:t>int</w:t>
      </w:r>
      <w:r w:rsidRPr="00D86986">
        <w:rPr>
          <w:rStyle w:val="Hyperlink"/>
          <w:rFonts w:hAnsi="Times New Roman" w:cs="Times New Roman"/>
          <w:sz w:val="18"/>
          <w:szCs w:val="18"/>
          <w:u w:val="none"/>
          <w:lang w:val="ru-RU"/>
        </w:rPr>
        <w:t>/</w:t>
      </w:r>
      <w:r w:rsidRPr="00D86986">
        <w:rPr>
          <w:rStyle w:val="Hyperlink"/>
          <w:rFonts w:hAnsi="Times New Roman" w:cs="Times New Roman"/>
          <w:sz w:val="18"/>
          <w:szCs w:val="18"/>
          <w:u w:val="none"/>
        </w:rPr>
        <w:t>post</w:t>
      </w:r>
      <w:r w:rsidRPr="00D86986">
        <w:rPr>
          <w:rStyle w:val="Hyperlink"/>
          <w:rFonts w:hAnsi="Times New Roman" w:cs="Times New Roman"/>
          <w:sz w:val="18"/>
          <w:szCs w:val="18"/>
          <w:u w:val="none"/>
          <w:lang w:val="ru-RU"/>
        </w:rPr>
        <w:t>%202020/</w:t>
      </w:r>
      <w:r w:rsidRPr="00D86986">
        <w:rPr>
          <w:rStyle w:val="Hyperlink"/>
          <w:rFonts w:hAnsi="Times New Roman" w:cs="Times New Roman"/>
          <w:sz w:val="18"/>
          <w:szCs w:val="18"/>
          <w:u w:val="none"/>
        </w:rPr>
        <w:t>plans</w:t>
      </w:r>
      <w:r w:rsidRPr="00D86986">
        <w:rPr>
          <w:rStyle w:val="Hyperlink"/>
          <w:rFonts w:hAnsi="Times New Roman" w:cs="Times New Roman"/>
          <w:sz w:val="18"/>
          <w:szCs w:val="18"/>
          <w:u w:val="none"/>
          <w:lang w:val="ru-RU"/>
        </w:rPr>
        <w:t>_</w:t>
      </w:r>
      <w:r w:rsidRPr="00D86986">
        <w:rPr>
          <w:rStyle w:val="Hyperlink"/>
          <w:rFonts w:hAnsi="Times New Roman" w:cs="Times New Roman"/>
          <w:sz w:val="18"/>
          <w:szCs w:val="18"/>
          <w:u w:val="none"/>
        </w:rPr>
        <w:t>review</w:t>
      </w:r>
      <w:r w:rsidRPr="00D86986">
        <w:rPr>
          <w:rStyle w:val="Hyperlink"/>
          <w:rFonts w:hAnsi="Times New Roman" w:cs="Times New Roman"/>
          <w:sz w:val="18"/>
          <w:szCs w:val="18"/>
          <w:u w:val="none"/>
          <w:lang w:val="ru-RU"/>
        </w:rPr>
        <w:t>.</w:t>
      </w:r>
      <w:r w:rsidRPr="00D86986">
        <w:rPr>
          <w:rStyle w:val="Hyperlink"/>
          <w:rFonts w:hAnsi="Times New Roman" w:cs="Times New Roman"/>
          <w:sz w:val="18"/>
          <w:szCs w:val="18"/>
          <w:u w:val="none"/>
        </w:rPr>
        <w:t>pdf</w:t>
      </w:r>
      <w:r w:rsidR="00386EBE">
        <w:rPr>
          <w:rStyle w:val="Hyperlink"/>
          <w:rFonts w:hAnsi="Times New Roman" w:cs="Times New Roman"/>
          <w:sz w:val="18"/>
          <w:szCs w:val="18"/>
          <w:u w:val="none"/>
        </w:rPr>
        <w:fldChar w:fldCharType="end"/>
      </w:r>
      <w:r w:rsidRPr="00D86986">
        <w:rPr>
          <w:rFonts w:hAnsi="Times New Roman" w:cs="Times New Roman"/>
          <w:sz w:val="18"/>
          <w:szCs w:val="18"/>
          <w:lang w:val="ru-RU"/>
        </w:rPr>
        <w:t xml:space="preserve">. </w:t>
      </w:r>
    </w:p>
  </w:footnote>
  <w:footnote w:id="11">
    <w:p w14:paraId="676B97F1" w14:textId="7763A2FA" w:rsidR="00D35038" w:rsidRPr="00953257" w:rsidRDefault="00D35038" w:rsidP="00953257">
      <w:pPr>
        <w:pStyle w:val="FootnoteText"/>
        <w:ind w:firstLine="0"/>
        <w:jc w:val="left"/>
        <w:rPr>
          <w:lang w:val="ru-RU"/>
        </w:rPr>
      </w:pPr>
      <w:r w:rsidRPr="00953257">
        <w:rPr>
          <w:rStyle w:val="FootnoteReference"/>
        </w:rPr>
        <w:footnoteRef/>
      </w:r>
      <w:r w:rsidRPr="00953257">
        <w:rPr>
          <w:lang w:val="ru-RU"/>
        </w:rPr>
        <w:t xml:space="preserve"> </w:t>
      </w:r>
      <w:r w:rsidRPr="00953257">
        <w:rPr>
          <w:lang w:val="ru-RU"/>
        </w:rPr>
        <w:t xml:space="preserve">Эти материалы доступны по адресу: </w:t>
      </w:r>
      <w:r w:rsidRPr="00D86986">
        <w:rPr>
          <w:rStyle w:val="Hyperlink"/>
          <w:rFonts w:eastAsiaTheme="minorHAnsi"/>
          <w:u w:val="none"/>
        </w:rPr>
        <w:t>https</w:t>
      </w:r>
      <w:r w:rsidRPr="00D86986">
        <w:rPr>
          <w:rStyle w:val="Hyperlink"/>
          <w:rFonts w:eastAsiaTheme="minorHAnsi"/>
          <w:u w:val="none"/>
          <w:lang w:val="ru-RU"/>
        </w:rPr>
        <w:t>://</w:t>
      </w:r>
      <w:r w:rsidRPr="00D86986">
        <w:rPr>
          <w:rStyle w:val="Hyperlink"/>
          <w:rFonts w:eastAsiaTheme="minorHAnsi"/>
          <w:u w:val="none"/>
        </w:rPr>
        <w:t>bch</w:t>
      </w:r>
      <w:r w:rsidRPr="00D86986">
        <w:rPr>
          <w:rStyle w:val="Hyperlink"/>
          <w:rFonts w:eastAsiaTheme="minorHAnsi"/>
          <w:u w:val="none"/>
          <w:lang w:val="ru-RU"/>
        </w:rPr>
        <w:t>.</w:t>
      </w:r>
      <w:proofErr w:type="spellStart"/>
      <w:r w:rsidRPr="00D86986">
        <w:rPr>
          <w:rStyle w:val="Hyperlink"/>
          <w:rFonts w:eastAsiaTheme="minorHAnsi"/>
          <w:u w:val="none"/>
        </w:rPr>
        <w:t>cbd</w:t>
      </w:r>
      <w:proofErr w:type="spellEnd"/>
      <w:r w:rsidRPr="00D86986">
        <w:rPr>
          <w:rStyle w:val="Hyperlink"/>
          <w:rFonts w:eastAsiaTheme="minorHAnsi"/>
          <w:u w:val="none"/>
          <w:lang w:val="ru-RU"/>
        </w:rPr>
        <w:t>.</w:t>
      </w:r>
      <w:r w:rsidRPr="00D86986">
        <w:rPr>
          <w:rStyle w:val="Hyperlink"/>
          <w:rFonts w:eastAsiaTheme="minorHAnsi"/>
          <w:u w:val="none"/>
        </w:rPr>
        <w:t>int</w:t>
      </w:r>
      <w:r w:rsidRPr="00D86986">
        <w:rPr>
          <w:rStyle w:val="Hyperlink"/>
          <w:rFonts w:eastAsiaTheme="minorHAnsi"/>
          <w:u w:val="none"/>
          <w:lang w:val="ru-RU"/>
        </w:rPr>
        <w:t>/</w:t>
      </w:r>
      <w:r w:rsidRPr="00D86986">
        <w:rPr>
          <w:rStyle w:val="Hyperlink"/>
          <w:rFonts w:eastAsiaTheme="minorHAnsi"/>
          <w:u w:val="none"/>
        </w:rPr>
        <w:t>protocol</w:t>
      </w:r>
      <w:r w:rsidRPr="00D86986">
        <w:rPr>
          <w:rStyle w:val="Hyperlink"/>
          <w:rFonts w:eastAsiaTheme="minorHAnsi"/>
          <w:u w:val="none"/>
          <w:lang w:val="ru-RU"/>
        </w:rPr>
        <w:t>/</w:t>
      </w:r>
      <w:r w:rsidRPr="00D86986">
        <w:rPr>
          <w:rStyle w:val="Hyperlink"/>
          <w:rFonts w:eastAsiaTheme="minorHAnsi"/>
          <w:u w:val="none"/>
        </w:rPr>
        <w:t>post</w:t>
      </w:r>
      <w:r w:rsidRPr="00D86986">
        <w:rPr>
          <w:rStyle w:val="Hyperlink"/>
          <w:rFonts w:eastAsiaTheme="minorHAnsi"/>
          <w:u w:val="none"/>
          <w:lang w:val="ru-RU"/>
        </w:rPr>
        <w:t>2020/</w:t>
      </w:r>
      <w:r w:rsidRPr="00D86986">
        <w:rPr>
          <w:rStyle w:val="Hyperlink"/>
          <w:rFonts w:eastAsiaTheme="minorHAnsi"/>
          <w:u w:val="none"/>
        </w:rPr>
        <w:t>portal</w:t>
      </w:r>
      <w:r w:rsidRPr="00D86986">
        <w:rPr>
          <w:rStyle w:val="Hyperlink"/>
          <w:rFonts w:eastAsiaTheme="minorHAnsi"/>
          <w:u w:val="none"/>
          <w:lang w:val="ru-RU"/>
        </w:rPr>
        <w:t>/</w:t>
      </w:r>
      <w:proofErr w:type="spellStart"/>
      <w:r w:rsidRPr="00D86986">
        <w:rPr>
          <w:rStyle w:val="Hyperlink"/>
          <w:rFonts w:eastAsiaTheme="minorHAnsi"/>
          <w:u w:val="none"/>
        </w:rPr>
        <w:t>SubmissionsReview</w:t>
      </w:r>
      <w:proofErr w:type="spellEnd"/>
      <w:r w:rsidRPr="00D86986">
        <w:rPr>
          <w:rStyle w:val="Hyperlink"/>
          <w:rFonts w:eastAsiaTheme="minorHAnsi"/>
          <w:u w:val="none"/>
          <w:lang w:val="ru-RU"/>
        </w:rPr>
        <w:t>.</w:t>
      </w:r>
      <w:proofErr w:type="spellStart"/>
      <w:r w:rsidRPr="00D86986">
        <w:rPr>
          <w:rStyle w:val="Hyperlink"/>
          <w:rFonts w:eastAsiaTheme="minorHAnsi"/>
          <w:u w:val="none"/>
        </w:rPr>
        <w:t>shtml</w:t>
      </w:r>
      <w:proofErr w:type="spellEnd"/>
      <w:r w:rsidRPr="00D86986">
        <w:rPr>
          <w:lang w:val="ru-RU"/>
        </w:rPr>
        <w:t>.</w:t>
      </w:r>
    </w:p>
  </w:footnote>
  <w:footnote w:id="12">
    <w:p w14:paraId="25B0ED97" w14:textId="721265CC" w:rsidR="00D35038" w:rsidRPr="001563FD" w:rsidRDefault="00D35038" w:rsidP="00953257">
      <w:pPr>
        <w:pStyle w:val="FootnoteText"/>
        <w:ind w:firstLine="0"/>
        <w:jc w:val="left"/>
        <w:rPr>
          <w:lang w:val="ru-RU"/>
        </w:rPr>
      </w:pPr>
      <w:r w:rsidRPr="00953257">
        <w:rPr>
          <w:rStyle w:val="FootnoteReference"/>
        </w:rPr>
        <w:footnoteRef/>
      </w:r>
      <w:r w:rsidRPr="00953257">
        <w:rPr>
          <w:lang w:val="ru-RU"/>
        </w:rPr>
        <w:t xml:space="preserve"> См. доклад о четырнадцато</w:t>
      </w:r>
      <w:r w:rsidR="006C347D">
        <w:rPr>
          <w:lang w:val="ru-RU"/>
        </w:rPr>
        <w:t>м</w:t>
      </w:r>
      <w:r w:rsidRPr="00953257">
        <w:rPr>
          <w:lang w:val="ru-RU"/>
        </w:rPr>
        <w:t xml:space="preserve"> совещани</w:t>
      </w:r>
      <w:r w:rsidR="006C347D">
        <w:rPr>
          <w:lang w:val="ru-RU"/>
        </w:rPr>
        <w:t>и</w:t>
      </w:r>
      <w:r w:rsidRPr="00953257">
        <w:rPr>
          <w:lang w:val="ru-RU"/>
        </w:rPr>
        <w:t xml:space="preserve"> Контактной группы, </w:t>
      </w:r>
      <w:r w:rsidRPr="00953257">
        <w:t>CBD</w:t>
      </w:r>
      <w:r w:rsidRPr="00953257">
        <w:rPr>
          <w:lang w:val="ru-RU"/>
        </w:rPr>
        <w:t>/</w:t>
      </w:r>
      <w:r w:rsidRPr="00953257">
        <w:t>CP</w:t>
      </w:r>
      <w:r w:rsidRPr="00953257">
        <w:rPr>
          <w:lang w:val="ru-RU"/>
        </w:rPr>
        <w:t>/</w:t>
      </w:r>
      <w:r w:rsidRPr="00953257">
        <w:t>LG</w:t>
      </w:r>
      <w:r w:rsidRPr="00953257">
        <w:rPr>
          <w:lang w:val="ru-RU"/>
        </w:rPr>
        <w:t>/2020/1/4.</w:t>
      </w:r>
    </w:p>
  </w:footnote>
  <w:footnote w:id="13">
    <w:p w14:paraId="0F97890F" w14:textId="5D0F407F" w:rsidR="00D35038" w:rsidRPr="001563FD" w:rsidRDefault="00D35038" w:rsidP="001563FD">
      <w:pPr>
        <w:pStyle w:val="FootnoteText"/>
        <w:ind w:firstLine="0"/>
        <w:rPr>
          <w:lang w:val="ru-RU"/>
        </w:rPr>
      </w:pPr>
      <w:r>
        <w:rPr>
          <w:rStyle w:val="FootnoteReference"/>
        </w:rPr>
        <w:footnoteRef/>
      </w:r>
      <w:r w:rsidRPr="001563FD">
        <w:rPr>
          <w:lang w:val="ru-RU"/>
        </w:rPr>
        <w:t xml:space="preserve"> Такие как Рамочная программа ООН по сотрудничеству в области устойчивого развития и национальные рамочные программы по оказанию помощи в целях развития. См. также документ о взаимосвязях между рамочной программой в области биоразнообразия на период после 2020 года и Повесткой дня в области устойчивого развития на период до 2030 года, подготовленный для двадцать четвертого совещания Вспомогательного органа по научным, техническим и технологическим консультациям</w:t>
      </w:r>
      <w:r w:rsidR="00895148" w:rsidRPr="00895148">
        <w:rPr>
          <w:lang w:val="ru-RU"/>
        </w:rPr>
        <w:t xml:space="preserve"> </w:t>
      </w:r>
      <w:r w:rsidR="00895148" w:rsidRPr="00895148">
        <w:rPr>
          <w:kern w:val="18"/>
          <w:lang w:val="ru-RU"/>
        </w:rPr>
        <w:t>(</w:t>
      </w:r>
      <w:r w:rsidR="00895148" w:rsidRPr="00AE0D44">
        <w:rPr>
          <w:kern w:val="18"/>
        </w:rPr>
        <w:t>CBD</w:t>
      </w:r>
      <w:r w:rsidR="00895148" w:rsidRPr="00895148">
        <w:rPr>
          <w:kern w:val="18"/>
          <w:lang w:val="ru-RU"/>
        </w:rPr>
        <w:t>/</w:t>
      </w:r>
      <w:r w:rsidR="00895148" w:rsidRPr="00AE0D44">
        <w:rPr>
          <w:kern w:val="18"/>
        </w:rPr>
        <w:t>SBSTTA</w:t>
      </w:r>
      <w:r w:rsidR="00895148" w:rsidRPr="00895148">
        <w:rPr>
          <w:kern w:val="18"/>
          <w:lang w:val="ru-RU"/>
        </w:rPr>
        <w:t xml:space="preserve">/24/3 </w:t>
      </w:r>
      <w:r w:rsidR="00895148">
        <w:rPr>
          <w:kern w:val="18"/>
          <w:lang w:val="ru-RU"/>
        </w:rPr>
        <w:t>и</w:t>
      </w:r>
      <w:r w:rsidR="00895148" w:rsidRPr="00895148">
        <w:rPr>
          <w:kern w:val="18"/>
          <w:lang w:val="ru-RU"/>
        </w:rPr>
        <w:t xml:space="preserve"> </w:t>
      </w:r>
      <w:r w:rsidR="00895148" w:rsidRPr="00AE0D44">
        <w:rPr>
          <w:kern w:val="18"/>
        </w:rPr>
        <w:t>Add</w:t>
      </w:r>
      <w:r w:rsidR="00895148" w:rsidRPr="00895148">
        <w:rPr>
          <w:kern w:val="18"/>
          <w:lang w:val="ru-RU"/>
        </w:rPr>
        <w:t>.1)</w:t>
      </w:r>
      <w:r w:rsidRPr="001563FD">
        <w:rPr>
          <w:lang w:val="ru-RU"/>
        </w:rPr>
        <w:t xml:space="preserve">.  </w:t>
      </w:r>
    </w:p>
  </w:footnote>
  <w:footnote w:id="14">
    <w:p w14:paraId="4371B7B3" w14:textId="2600F05B" w:rsidR="00D35038" w:rsidRPr="001563FD" w:rsidRDefault="00D35038" w:rsidP="001563FD">
      <w:pPr>
        <w:pStyle w:val="FootnoteText"/>
        <w:ind w:firstLine="0"/>
        <w:rPr>
          <w:lang w:val="ru-RU"/>
        </w:rPr>
      </w:pPr>
      <w:r>
        <w:rPr>
          <w:rStyle w:val="FootnoteReference"/>
        </w:rPr>
        <w:footnoteRef/>
      </w:r>
      <w:r w:rsidRPr="001563FD">
        <w:rPr>
          <w:lang w:val="ru-RU"/>
        </w:rPr>
        <w:t xml:space="preserve"> </w:t>
      </w:r>
      <w:r w:rsidR="0009700E">
        <w:rPr>
          <w:lang w:val="ru-RU"/>
        </w:rPr>
        <w:t xml:space="preserve">См. </w:t>
      </w:r>
      <w:r>
        <w:t>CBD</w:t>
      </w:r>
      <w:r w:rsidRPr="001563FD">
        <w:rPr>
          <w:lang w:val="ru-RU"/>
        </w:rPr>
        <w:t>/</w:t>
      </w:r>
      <w:r>
        <w:t>SBI</w:t>
      </w:r>
      <w:r w:rsidRPr="001563FD">
        <w:rPr>
          <w:lang w:val="ru-RU"/>
        </w:rPr>
        <w:t>/3/3/</w:t>
      </w:r>
      <w:r>
        <w:t>Add</w:t>
      </w:r>
      <w:r w:rsidRPr="001563FD">
        <w:rPr>
          <w:lang w:val="ru-RU"/>
        </w:rPr>
        <w:t>.1</w:t>
      </w:r>
    </w:p>
  </w:footnote>
  <w:footnote w:id="15">
    <w:p w14:paraId="7CA13127" w14:textId="628DB15F" w:rsidR="00D35038" w:rsidRPr="001563FD" w:rsidRDefault="00D35038" w:rsidP="001563FD">
      <w:pPr>
        <w:pStyle w:val="FootnoteText"/>
        <w:ind w:firstLine="0"/>
        <w:rPr>
          <w:lang w:val="ru-RU"/>
        </w:rPr>
      </w:pPr>
      <w:r>
        <w:rPr>
          <w:rStyle w:val="FootnoteReference"/>
        </w:rPr>
        <w:footnoteRef/>
      </w:r>
      <w:r w:rsidRPr="001563FD">
        <w:rPr>
          <w:lang w:val="ru-RU"/>
        </w:rPr>
        <w:t xml:space="preserve"> </w:t>
      </w:r>
      <w:r>
        <w:t>BS</w:t>
      </w:r>
      <w:r w:rsidRPr="001563FD">
        <w:rPr>
          <w:lang w:val="ru-RU"/>
        </w:rPr>
        <w:t>-</w:t>
      </w:r>
      <w:r>
        <w:t>V</w:t>
      </w:r>
      <w:r w:rsidR="003A5E99">
        <w:rPr>
          <w:lang w:val="ru-RU"/>
        </w:rPr>
        <w:t>/13, п</w:t>
      </w:r>
      <w:r w:rsidRPr="001563FD">
        <w:rPr>
          <w:lang w:val="ru-RU"/>
        </w:rPr>
        <w:t xml:space="preserve">риложение и </w:t>
      </w:r>
      <w:r>
        <w:t>BS</w:t>
      </w:r>
      <w:r w:rsidRPr="001563FD">
        <w:rPr>
          <w:lang w:val="ru-RU"/>
        </w:rPr>
        <w:t>-</w:t>
      </w:r>
      <w:r>
        <w:t>VI</w:t>
      </w:r>
      <w:r w:rsidRPr="001563FD">
        <w:rPr>
          <w:lang w:val="ru-RU"/>
        </w:rPr>
        <w:t>/3, соответственно.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318267617"/>
      <w:placeholder>
        <w:docPart w:val="3FAFE1CAAC1E496A89B860BC191BDA70"/>
      </w:placeholder>
      <w:dataBinding w:prefixMappings="xmlns:ns0='http://purl.org/dc/elements/1.1/' xmlns:ns1='http://schemas.openxmlformats.org/package/2006/metadata/core-properties' " w:xpath="/ns1:coreProperties[1]/ns0:subject[1]" w:storeItemID="{6C3C8BC8-F283-45AE-878A-BAB7291924A1}"/>
      <w:text/>
    </w:sdtPr>
    <w:sdtEndPr/>
    <w:sdtContent>
      <w:p w14:paraId="4EE7B149" w14:textId="60198AD5" w:rsidR="00D35038" w:rsidRPr="004C106A" w:rsidRDefault="00D35038" w:rsidP="00D35038">
        <w:pPr>
          <w:pStyle w:val="Header"/>
          <w:keepLines/>
          <w:suppressLineNumbers/>
          <w:suppressAutoHyphens/>
          <w:jc w:val="left"/>
          <w:rPr>
            <w:noProof/>
            <w:kern w:val="22"/>
            <w:lang w:val="fr-CA"/>
          </w:rPr>
        </w:pPr>
        <w:r>
          <w:rPr>
            <w:noProof/>
            <w:kern w:val="22"/>
          </w:rPr>
          <w:t>CBD/SBI/3/18</w:t>
        </w:r>
      </w:p>
    </w:sdtContent>
  </w:sdt>
  <w:p w14:paraId="29890AC6" w14:textId="5407A3C3" w:rsidR="00D35038" w:rsidRPr="004C106A" w:rsidRDefault="00D35038" w:rsidP="00D35038">
    <w:pPr>
      <w:pStyle w:val="Header"/>
      <w:keepLines/>
      <w:suppressLineNumbers/>
      <w:suppressAutoHyphens/>
      <w:spacing w:after="240"/>
      <w:jc w:val="left"/>
      <w:rPr>
        <w:noProof/>
        <w:kern w:val="22"/>
      </w:rPr>
    </w:pPr>
    <w:r w:rsidRPr="006E5D27">
      <w:rPr>
        <w:rFonts w:hAnsi="Times New Roman"/>
        <w:lang w:val="ru-RU"/>
      </w:rPr>
      <w:t>Страница</w:t>
    </w:r>
    <w:r>
      <w:t xml:space="preserve"> </w:t>
    </w:r>
    <w:r w:rsidRPr="004B200B">
      <w:fldChar w:fldCharType="begin"/>
    </w:r>
    <w:r w:rsidRPr="004C106A">
      <w:instrText xml:space="preserve"> PAGE   \* MERGEFORMAT </w:instrText>
    </w:r>
    <w:r w:rsidRPr="004B200B">
      <w:fldChar w:fldCharType="separate"/>
    </w:r>
    <w:r w:rsidR="0026380C">
      <w:rPr>
        <w:noProof/>
      </w:rPr>
      <w:t>6</w:t>
    </w:r>
    <w:r w:rsidRPr="004B200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775514920"/>
      <w:dataBinding w:prefixMappings="xmlns:ns0='http://purl.org/dc/elements/1.1/' xmlns:ns1='http://schemas.openxmlformats.org/package/2006/metadata/core-properties' " w:xpath="/ns1:coreProperties[1]/ns0:subject[1]" w:storeItemID="{6C3C8BC8-F283-45AE-878A-BAB7291924A1}"/>
      <w:text/>
    </w:sdtPr>
    <w:sdtEndPr/>
    <w:sdtContent>
      <w:p w14:paraId="0425527B" w14:textId="7803FEE6" w:rsidR="00D35038" w:rsidRPr="004C106A" w:rsidRDefault="00D35038" w:rsidP="00D35038">
        <w:pPr>
          <w:pStyle w:val="Header"/>
          <w:keepLines/>
          <w:suppressLineNumbers/>
          <w:suppressAutoHyphens/>
          <w:jc w:val="right"/>
          <w:rPr>
            <w:noProof/>
            <w:kern w:val="22"/>
            <w:lang w:val="fr-CA"/>
          </w:rPr>
        </w:pPr>
        <w:r>
          <w:rPr>
            <w:noProof/>
            <w:kern w:val="22"/>
          </w:rPr>
          <w:t>CBD/SBI/3/18</w:t>
        </w:r>
      </w:p>
    </w:sdtContent>
  </w:sdt>
  <w:p w14:paraId="26D9EE56" w14:textId="195F9B43" w:rsidR="00D35038" w:rsidRPr="004C106A" w:rsidRDefault="00D35038" w:rsidP="00D35038">
    <w:pPr>
      <w:pStyle w:val="Header"/>
      <w:keepLines/>
      <w:suppressLineNumbers/>
      <w:suppressAutoHyphens/>
      <w:spacing w:after="240"/>
      <w:jc w:val="right"/>
      <w:rPr>
        <w:noProof/>
        <w:kern w:val="22"/>
      </w:rPr>
    </w:pPr>
    <w:r w:rsidRPr="006E5D27">
      <w:rPr>
        <w:rFonts w:hAnsi="Times New Roman"/>
        <w:lang w:val="ru-RU"/>
      </w:rPr>
      <w:t>Страница</w:t>
    </w:r>
    <w:r>
      <w:t xml:space="preserve"> </w:t>
    </w:r>
    <w:r w:rsidRPr="004B200B">
      <w:fldChar w:fldCharType="begin"/>
    </w:r>
    <w:r w:rsidRPr="004C106A">
      <w:instrText xml:space="preserve"> PAGE   \* MERGEFORMAT </w:instrText>
    </w:r>
    <w:r w:rsidRPr="004B200B">
      <w:fldChar w:fldCharType="separate"/>
    </w:r>
    <w:r w:rsidR="0026380C">
      <w:rPr>
        <w:noProof/>
      </w:rPr>
      <w:t>5</w:t>
    </w:r>
    <w:r w:rsidRPr="004B200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EF648" w14:textId="3D96C810" w:rsidR="00D35038" w:rsidRPr="004D5C97" w:rsidRDefault="00D35038" w:rsidP="004D5C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3146" w14:textId="33C6150A" w:rsidR="00D35038" w:rsidRPr="00EB108B" w:rsidRDefault="00386EBE" w:rsidP="00275225">
    <w:pPr>
      <w:keepLines/>
      <w:jc w:val="left"/>
      <w:rPr>
        <w:rFonts w:eastAsia="SimSun" w:hAnsi="Times New Roman" w:cs="Times New Roman"/>
        <w:noProof/>
        <w:color w:val="auto"/>
        <w:kern w:val="22"/>
        <w:szCs w:val="24"/>
        <w:bdr w:val="none" w:sz="0" w:space="0" w:color="auto"/>
        <w:lang w:val="fr-CA"/>
      </w:rPr>
    </w:pPr>
    <w:sdt>
      <w:sdtPr>
        <w:rPr>
          <w:rFonts w:eastAsia="SimSun" w:hAnsi="Times New Roman" w:cs="Times New Roman"/>
          <w:noProof/>
          <w:color w:val="auto"/>
          <w:kern w:val="22"/>
          <w:szCs w:val="24"/>
          <w:bdr w:val="none" w:sz="0" w:space="0" w:color="auto"/>
          <w:lang w:val="fr-CA"/>
        </w:rPr>
        <w:alias w:val="Subject"/>
        <w:tag w:val=""/>
        <w:id w:val="1129674394"/>
        <w:dataBinding w:prefixMappings="xmlns:ns0='http://purl.org/dc/elements/1.1/' xmlns:ns1='http://schemas.openxmlformats.org/package/2006/metadata/core-properties' " w:xpath="/ns1:coreProperties[1]/ns0:subject[1]" w:storeItemID="{6C3C8BC8-F283-45AE-878A-BAB7291924A1}"/>
        <w:text/>
      </w:sdtPr>
      <w:sdtEndPr/>
      <w:sdtContent>
        <w:r w:rsidR="00D35038">
          <w:rPr>
            <w:rFonts w:eastAsia="SimSun" w:hAnsi="Times New Roman" w:cs="Times New Roman"/>
            <w:noProof/>
            <w:color w:val="auto"/>
            <w:kern w:val="22"/>
            <w:szCs w:val="24"/>
            <w:bdr w:val="none" w:sz="0" w:space="0" w:color="auto"/>
            <w:lang w:val="fr-CA"/>
          </w:rPr>
          <w:t>CBD/SBI/3/18</w:t>
        </w:r>
      </w:sdtContent>
    </w:sdt>
    <w:r w:rsidR="00D35038" w:rsidRPr="00EB108B">
      <w:rPr>
        <w:rFonts w:eastAsia="SimSun" w:hAnsi="Times New Roman" w:cs="Times New Roman"/>
        <w:noProof/>
        <w:color w:val="auto"/>
        <w:kern w:val="22"/>
        <w:szCs w:val="24"/>
        <w:bdr w:val="none" w:sz="0" w:space="0" w:color="auto"/>
        <w:lang w:val="fr-CA"/>
      </w:rPr>
      <w:t xml:space="preserve"> </w:t>
    </w:r>
  </w:p>
  <w:p w14:paraId="6175846B" w14:textId="7DFAB404" w:rsidR="00D35038" w:rsidRPr="00EB108B" w:rsidRDefault="00D35038" w:rsidP="00275225">
    <w:pPr>
      <w:pStyle w:val="Header"/>
      <w:keepLines/>
      <w:tabs>
        <w:tab w:val="clear" w:pos="4680"/>
        <w:tab w:val="clear" w:pos="9360"/>
      </w:tabs>
      <w:jc w:val="left"/>
      <w:rPr>
        <w:rFonts w:hAnsi="Times New Roman"/>
        <w:noProof/>
        <w:kern w:val="22"/>
        <w:lang w:val="fr-CA"/>
      </w:rPr>
    </w:pPr>
    <w:r>
      <w:rPr>
        <w:rFonts w:hAnsi="Times New Roman"/>
        <w:noProof/>
        <w:kern w:val="22"/>
        <w:lang w:val="ru-RU"/>
      </w:rPr>
      <w:t>Страница</w:t>
    </w:r>
    <w:r w:rsidRPr="00EB108B">
      <w:rPr>
        <w:rFonts w:hAnsi="Times New Roman"/>
        <w:noProof/>
        <w:kern w:val="22"/>
        <w:lang w:val="fr-CA"/>
      </w:rPr>
      <w:t xml:space="preserve"> </w:t>
    </w:r>
    <w:r w:rsidRPr="00275225">
      <w:rPr>
        <w:rFonts w:hAnsi="Times New Roman"/>
        <w:noProof/>
        <w:kern w:val="22"/>
        <w:lang w:val="en-GB"/>
      </w:rPr>
      <w:fldChar w:fldCharType="begin"/>
    </w:r>
    <w:r w:rsidRPr="00EB108B">
      <w:rPr>
        <w:rFonts w:hAnsi="Times New Roman"/>
        <w:noProof/>
        <w:kern w:val="22"/>
        <w:lang w:val="fr-CA"/>
      </w:rPr>
      <w:instrText xml:space="preserve"> PAGE   \* MERGEFORMAT </w:instrText>
    </w:r>
    <w:r w:rsidRPr="00275225">
      <w:rPr>
        <w:rFonts w:hAnsi="Times New Roman"/>
        <w:noProof/>
        <w:kern w:val="22"/>
        <w:lang w:val="en-GB"/>
      </w:rPr>
      <w:fldChar w:fldCharType="separate"/>
    </w:r>
    <w:r w:rsidR="0026380C">
      <w:rPr>
        <w:rFonts w:hAnsi="Times New Roman"/>
        <w:noProof/>
        <w:kern w:val="22"/>
        <w:lang w:val="fr-CA"/>
      </w:rPr>
      <w:t>20</w:t>
    </w:r>
    <w:r w:rsidRPr="00275225">
      <w:rPr>
        <w:rFonts w:hAnsi="Times New Roman"/>
        <w:noProof/>
        <w:kern w:val="22"/>
        <w:lang w:val="en-GB"/>
      </w:rPr>
      <w:fldChar w:fldCharType="end"/>
    </w:r>
  </w:p>
  <w:p w14:paraId="7142EDEE" w14:textId="77777777" w:rsidR="00D35038" w:rsidRDefault="00D3503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Ansi="Times New Roman"/>
        <w:noProof/>
        <w:kern w:val="22"/>
        <w:lang w:val="fr-CA"/>
      </w:rPr>
      <w:alias w:val="Subject"/>
      <w:tag w:val=""/>
      <w:id w:val="289411976"/>
      <w:dataBinding w:prefixMappings="xmlns:ns0='http://purl.org/dc/elements/1.1/' xmlns:ns1='http://schemas.openxmlformats.org/package/2006/metadata/core-properties' " w:xpath="/ns1:coreProperties[1]/ns0:subject[1]" w:storeItemID="{6C3C8BC8-F283-45AE-878A-BAB7291924A1}"/>
      <w:text/>
    </w:sdtPr>
    <w:sdtEndPr/>
    <w:sdtContent>
      <w:p w14:paraId="0F0A8AE3" w14:textId="1FDD8245" w:rsidR="00D35038" w:rsidRPr="00EB108B" w:rsidRDefault="00D35038" w:rsidP="00275225">
        <w:pPr>
          <w:pStyle w:val="Header"/>
          <w:keepLines/>
          <w:tabs>
            <w:tab w:val="clear" w:pos="4680"/>
            <w:tab w:val="clear" w:pos="9360"/>
          </w:tabs>
          <w:jc w:val="right"/>
          <w:rPr>
            <w:rFonts w:hAnsi="Times New Roman"/>
            <w:noProof/>
            <w:kern w:val="22"/>
            <w:lang w:val="fr-CA"/>
          </w:rPr>
        </w:pPr>
        <w:r>
          <w:rPr>
            <w:rFonts w:hAnsi="Times New Roman"/>
            <w:noProof/>
            <w:kern w:val="22"/>
            <w:lang w:val="fr-CA"/>
          </w:rPr>
          <w:t>CBD/SBI/3/18</w:t>
        </w:r>
      </w:p>
    </w:sdtContent>
  </w:sdt>
  <w:p w14:paraId="007C4A99" w14:textId="1F8A9518" w:rsidR="00D35038" w:rsidRPr="00EB108B" w:rsidRDefault="00D35038" w:rsidP="00275225">
    <w:pPr>
      <w:pStyle w:val="Header"/>
      <w:keepLines/>
      <w:tabs>
        <w:tab w:val="clear" w:pos="4680"/>
        <w:tab w:val="clear" w:pos="9360"/>
      </w:tabs>
      <w:jc w:val="right"/>
      <w:rPr>
        <w:rFonts w:hAnsi="Times New Roman"/>
        <w:noProof/>
        <w:kern w:val="22"/>
        <w:lang w:val="fr-CA"/>
      </w:rPr>
    </w:pPr>
    <w:r>
      <w:rPr>
        <w:rFonts w:hAnsi="Times New Roman"/>
        <w:noProof/>
        <w:kern w:val="22"/>
        <w:lang w:val="ru-RU"/>
      </w:rPr>
      <w:t>Страница</w:t>
    </w:r>
    <w:r w:rsidRPr="00EB108B">
      <w:rPr>
        <w:rFonts w:hAnsi="Times New Roman"/>
        <w:noProof/>
        <w:kern w:val="22"/>
        <w:lang w:val="fr-CA"/>
      </w:rPr>
      <w:t xml:space="preserve"> </w:t>
    </w:r>
    <w:r w:rsidRPr="00275225">
      <w:rPr>
        <w:rFonts w:hAnsi="Times New Roman"/>
        <w:noProof/>
        <w:kern w:val="22"/>
        <w:lang w:val="en-GB"/>
      </w:rPr>
      <w:fldChar w:fldCharType="begin"/>
    </w:r>
    <w:r w:rsidRPr="00EB108B">
      <w:rPr>
        <w:rFonts w:hAnsi="Times New Roman"/>
        <w:noProof/>
        <w:kern w:val="22"/>
        <w:lang w:val="fr-CA"/>
      </w:rPr>
      <w:instrText xml:space="preserve"> PAGE   \* MERGEFORMAT </w:instrText>
    </w:r>
    <w:r w:rsidRPr="00275225">
      <w:rPr>
        <w:rFonts w:hAnsi="Times New Roman"/>
        <w:noProof/>
        <w:kern w:val="22"/>
        <w:lang w:val="en-GB"/>
      </w:rPr>
      <w:fldChar w:fldCharType="separate"/>
    </w:r>
    <w:r w:rsidR="0026380C">
      <w:rPr>
        <w:rFonts w:hAnsi="Times New Roman"/>
        <w:noProof/>
        <w:kern w:val="22"/>
        <w:lang w:val="fr-CA"/>
      </w:rPr>
      <w:t>19</w:t>
    </w:r>
    <w:r w:rsidRPr="00275225">
      <w:rPr>
        <w:rFonts w:hAnsi="Times New Roman"/>
        <w:noProof/>
        <w:kern w:val="22"/>
        <w:lang w:val="en-GB"/>
      </w:rPr>
      <w:fldChar w:fldCharType="end"/>
    </w:r>
  </w:p>
  <w:p w14:paraId="66D44A94" w14:textId="77777777" w:rsidR="00D35038" w:rsidRDefault="00D3503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082181299"/>
      <w:dataBinding w:prefixMappings="xmlns:ns0='http://purl.org/dc/elements/1.1/' xmlns:ns1='http://schemas.openxmlformats.org/package/2006/metadata/core-properties' " w:xpath="/ns1:coreProperties[1]/ns0:subject[1]" w:storeItemID="{6C3C8BC8-F283-45AE-878A-BAB7291924A1}"/>
      <w:text/>
    </w:sdtPr>
    <w:sdtEndPr/>
    <w:sdtContent>
      <w:p w14:paraId="1A16A211" w14:textId="77777777" w:rsidR="00121F44" w:rsidRPr="004C106A" w:rsidRDefault="00121F44" w:rsidP="00121F44">
        <w:pPr>
          <w:pStyle w:val="Header"/>
          <w:keepLines/>
          <w:suppressLineNumbers/>
          <w:suppressAutoHyphens/>
          <w:jc w:val="right"/>
          <w:rPr>
            <w:noProof/>
            <w:kern w:val="22"/>
            <w:lang w:val="fr-CA"/>
          </w:rPr>
        </w:pPr>
        <w:r>
          <w:rPr>
            <w:noProof/>
            <w:kern w:val="22"/>
          </w:rPr>
          <w:t>CBD/SBI/3/18</w:t>
        </w:r>
      </w:p>
    </w:sdtContent>
  </w:sdt>
  <w:p w14:paraId="1EC52763" w14:textId="41AB35E0" w:rsidR="00D35038" w:rsidRPr="00121F44" w:rsidRDefault="00121F44" w:rsidP="00121F44">
    <w:pPr>
      <w:pStyle w:val="Header"/>
      <w:keepLines/>
      <w:suppressLineNumbers/>
      <w:suppressAutoHyphens/>
      <w:spacing w:after="240"/>
      <w:jc w:val="right"/>
      <w:rPr>
        <w:noProof/>
        <w:kern w:val="22"/>
      </w:rPr>
    </w:pPr>
    <w:r w:rsidRPr="006E5D27">
      <w:rPr>
        <w:rFonts w:hAnsi="Times New Roman"/>
        <w:lang w:val="ru-RU"/>
      </w:rPr>
      <w:t>Страница</w:t>
    </w:r>
    <w:r>
      <w:t xml:space="preserve"> </w:t>
    </w:r>
    <w:r w:rsidRPr="004B200B">
      <w:fldChar w:fldCharType="begin"/>
    </w:r>
    <w:r w:rsidRPr="004C106A">
      <w:instrText xml:space="preserve"> PAGE   \* MERGEFORMAT </w:instrText>
    </w:r>
    <w:r w:rsidRPr="004B200B">
      <w:fldChar w:fldCharType="separate"/>
    </w:r>
    <w:r w:rsidR="0026380C">
      <w:rPr>
        <w:noProof/>
      </w:rPr>
      <w:t>12</w:t>
    </w:r>
    <w:r w:rsidRPr="004B200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51CF"/>
    <w:multiLevelType w:val="hybridMultilevel"/>
    <w:tmpl w:val="5308F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63DCB"/>
    <w:multiLevelType w:val="multilevel"/>
    <w:tmpl w:val="ADF4D956"/>
    <w:styleLink w:val="List1"/>
    <w:lvl w:ilvl="0">
      <w:start w:val="69"/>
      <w:numFmt w:val="decimal"/>
      <w:lvlText w:val="%1."/>
      <w:lvlJc w:val="left"/>
      <w:rPr>
        <w:i/>
        <w:iCs/>
        <w:color w:val="000000"/>
        <w:position w:val="0"/>
      </w:rPr>
    </w:lvl>
    <w:lvl w:ilvl="1">
      <w:start w:val="1"/>
      <w:numFmt w:val="lowerLetter"/>
      <w:lvlText w:val="(%2)"/>
      <w:lvlJc w:val="left"/>
      <w:rPr>
        <w:i/>
        <w:iCs/>
        <w:color w:val="000000"/>
        <w:position w:val="0"/>
      </w:rPr>
    </w:lvl>
    <w:lvl w:ilvl="2">
      <w:start w:val="1"/>
      <w:numFmt w:val="lowerRoman"/>
      <w:lvlText w:val="(%3)"/>
      <w:lvlJc w:val="left"/>
      <w:rPr>
        <w:i/>
        <w:iCs/>
        <w:color w:val="000000"/>
        <w:position w:val="0"/>
      </w:rPr>
    </w:lvl>
    <w:lvl w:ilvl="3">
      <w:start w:val="1"/>
      <w:numFmt w:val="bullet"/>
      <w:lvlText w:val="•"/>
      <w:lvlJc w:val="left"/>
      <w:rPr>
        <w:i/>
        <w:iCs/>
        <w:color w:val="000000"/>
        <w:position w:val="0"/>
      </w:rPr>
    </w:lvl>
    <w:lvl w:ilvl="4">
      <w:start w:val="1"/>
      <w:numFmt w:val="lowerLetter"/>
      <w:lvlText w:val="(%5)"/>
      <w:lvlJc w:val="left"/>
      <w:rPr>
        <w:i/>
        <w:iCs/>
        <w:color w:val="000000"/>
        <w:position w:val="0"/>
      </w:rPr>
    </w:lvl>
    <w:lvl w:ilvl="5">
      <w:start w:val="1"/>
      <w:numFmt w:val="lowerRoman"/>
      <w:lvlText w:val="(%6)"/>
      <w:lvlJc w:val="left"/>
      <w:rPr>
        <w:i/>
        <w:iCs/>
        <w:color w:val="000000"/>
        <w:position w:val="0"/>
      </w:rPr>
    </w:lvl>
    <w:lvl w:ilvl="6">
      <w:start w:val="1"/>
      <w:numFmt w:val="decimal"/>
      <w:lvlText w:val="%7."/>
      <w:lvlJc w:val="left"/>
      <w:rPr>
        <w:i/>
        <w:iCs/>
        <w:color w:val="000000"/>
        <w:position w:val="0"/>
      </w:rPr>
    </w:lvl>
    <w:lvl w:ilvl="7">
      <w:start w:val="1"/>
      <w:numFmt w:val="lowerLetter"/>
      <w:lvlText w:val="%8."/>
      <w:lvlJc w:val="left"/>
      <w:rPr>
        <w:i/>
        <w:iCs/>
        <w:color w:val="000000"/>
        <w:position w:val="0"/>
      </w:rPr>
    </w:lvl>
    <w:lvl w:ilvl="8">
      <w:start w:val="1"/>
      <w:numFmt w:val="lowerRoman"/>
      <w:lvlText w:val="%9."/>
      <w:lvlJc w:val="left"/>
      <w:rPr>
        <w:i/>
        <w:iCs/>
        <w:color w:val="000000"/>
        <w:position w:val="0"/>
      </w:rPr>
    </w:lvl>
  </w:abstractNum>
  <w:abstractNum w:abstractNumId="2" w15:restartNumberingAfterBreak="0">
    <w:nsid w:val="16433356"/>
    <w:multiLevelType w:val="hybridMultilevel"/>
    <w:tmpl w:val="BAA84FB8"/>
    <w:lvl w:ilvl="0" w:tplc="AFAA7F5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711FB"/>
    <w:multiLevelType w:val="multilevel"/>
    <w:tmpl w:val="DAB85B70"/>
    <w:styleLink w:val="List4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15:restartNumberingAfterBreak="0">
    <w:nsid w:val="29F96962"/>
    <w:multiLevelType w:val="hybridMultilevel"/>
    <w:tmpl w:val="2012CC82"/>
    <w:lvl w:ilvl="0" w:tplc="1C46E864">
      <w:start w:val="1"/>
      <w:numFmt w:val="upperRoman"/>
      <w:lvlText w:val="%1."/>
      <w:lvlJc w:val="left"/>
      <w:pPr>
        <w:ind w:left="360" w:hanging="360"/>
      </w:pPr>
      <w:rPr>
        <w:rFonts w:hint="default"/>
        <w:b/>
        <w:bCs w:val="0"/>
        <w:sz w:val="22"/>
        <w:szCs w:val="22"/>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EB8725D"/>
    <w:multiLevelType w:val="hybridMultilevel"/>
    <w:tmpl w:val="AE1E2C9A"/>
    <w:lvl w:ilvl="0" w:tplc="94C8686E">
      <w:start w:val="1"/>
      <w:numFmt w:val="upperRoman"/>
      <w:pStyle w:val="Heading71"/>
      <w:lvlText w:val="%1."/>
      <w:lvlJc w:val="right"/>
      <w:pPr>
        <w:ind w:left="765" w:hanging="720"/>
      </w:pPr>
      <w:rPr>
        <w:rFonts w:hint="default"/>
        <w:b/>
      </w:rPr>
    </w:lvl>
    <w:lvl w:ilvl="1" w:tplc="10090019">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6" w15:restartNumberingAfterBreak="0">
    <w:nsid w:val="33F02B21"/>
    <w:multiLevelType w:val="multilevel"/>
    <w:tmpl w:val="A2E0F784"/>
    <w:styleLink w:val="List31"/>
    <w:lvl w:ilvl="0">
      <w:start w:val="1"/>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7" w15:restartNumberingAfterBreak="0">
    <w:nsid w:val="37BE20F0"/>
    <w:multiLevelType w:val="multilevel"/>
    <w:tmpl w:val="80B4FC4C"/>
    <w:styleLink w:val="List51"/>
    <w:lvl w:ilvl="0">
      <w:start w:val="42"/>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8" w15:restartNumberingAfterBreak="0">
    <w:nsid w:val="3AE6540B"/>
    <w:multiLevelType w:val="multilevel"/>
    <w:tmpl w:val="07466FF0"/>
    <w:styleLink w:val="ImportedStyle4"/>
    <w:lvl w:ilvl="0">
      <w:start w:val="1"/>
      <w:numFmt w:val="decimal"/>
      <w:lvlText w:val="%1."/>
      <w:lvlJc w:val="left"/>
      <w:pPr>
        <w:tabs>
          <w:tab w:val="left" w:pos="1137"/>
        </w:tabs>
        <w:ind w:left="570"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137"/>
          <w:tab w:val="num" w:pos="1440"/>
        </w:tabs>
        <w:ind w:left="126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1137"/>
          <w:tab w:val="num" w:pos="2157"/>
        </w:tabs>
        <w:ind w:left="1977"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1137"/>
          <w:tab w:val="num" w:pos="2724"/>
        </w:tabs>
        <w:ind w:left="2544" w:firstLine="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1137"/>
        </w:tabs>
        <w:ind w:left="3348"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1137"/>
        </w:tabs>
        <w:ind w:left="3915"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1137"/>
        </w:tabs>
        <w:ind w:left="4842"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1137"/>
        </w:tabs>
        <w:ind w:left="5409"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1137"/>
        </w:tabs>
        <w:ind w:left="6336" w:hanging="9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0" w15:restartNumberingAfterBreak="0">
    <w:nsid w:val="46B4288B"/>
    <w:multiLevelType w:val="multilevel"/>
    <w:tmpl w:val="D6E6B6CE"/>
    <w:styleLink w:val="List6"/>
    <w:lvl w:ilvl="0">
      <w:start w:val="1"/>
      <w:numFmt w:val="upperLetter"/>
      <w:lvlText w:val="%1."/>
      <w:lvlJc w:val="left"/>
      <w:rPr>
        <w:b/>
        <w:bCs/>
        <w:i/>
        <w:iCs/>
        <w:position w:val="0"/>
      </w:rPr>
    </w:lvl>
    <w:lvl w:ilvl="1">
      <w:start w:val="1"/>
      <w:numFmt w:val="lowerLetter"/>
      <w:lvlText w:val="%2."/>
      <w:lvlJc w:val="left"/>
      <w:rPr>
        <w:b/>
        <w:bCs/>
        <w:i/>
        <w:iCs/>
        <w:position w:val="0"/>
      </w:rPr>
    </w:lvl>
    <w:lvl w:ilvl="2">
      <w:start w:val="1"/>
      <w:numFmt w:val="lowerRoman"/>
      <w:lvlText w:val="%3."/>
      <w:lvlJc w:val="left"/>
      <w:rPr>
        <w:b/>
        <w:bCs/>
        <w:i/>
        <w:iCs/>
        <w:position w:val="0"/>
      </w:rPr>
    </w:lvl>
    <w:lvl w:ilvl="3">
      <w:start w:val="1"/>
      <w:numFmt w:val="decimal"/>
      <w:lvlText w:val="%4."/>
      <w:lvlJc w:val="left"/>
      <w:rPr>
        <w:b/>
        <w:bCs/>
        <w:i/>
        <w:iCs/>
        <w:position w:val="0"/>
      </w:rPr>
    </w:lvl>
    <w:lvl w:ilvl="4">
      <w:start w:val="1"/>
      <w:numFmt w:val="lowerLetter"/>
      <w:lvlText w:val="%5."/>
      <w:lvlJc w:val="left"/>
      <w:rPr>
        <w:b/>
        <w:bCs/>
        <w:i/>
        <w:iCs/>
        <w:position w:val="0"/>
      </w:rPr>
    </w:lvl>
    <w:lvl w:ilvl="5">
      <w:start w:val="1"/>
      <w:numFmt w:val="lowerRoman"/>
      <w:lvlText w:val="%6."/>
      <w:lvlJc w:val="left"/>
      <w:rPr>
        <w:b/>
        <w:bCs/>
        <w:i/>
        <w:iCs/>
        <w:position w:val="0"/>
      </w:rPr>
    </w:lvl>
    <w:lvl w:ilvl="6">
      <w:start w:val="1"/>
      <w:numFmt w:val="decimal"/>
      <w:lvlText w:val="%7."/>
      <w:lvlJc w:val="left"/>
      <w:rPr>
        <w:b/>
        <w:bCs/>
        <w:i/>
        <w:iCs/>
        <w:position w:val="0"/>
      </w:rPr>
    </w:lvl>
    <w:lvl w:ilvl="7">
      <w:start w:val="1"/>
      <w:numFmt w:val="lowerLetter"/>
      <w:lvlText w:val="%8."/>
      <w:lvlJc w:val="left"/>
      <w:rPr>
        <w:b/>
        <w:bCs/>
        <w:i/>
        <w:iCs/>
        <w:position w:val="0"/>
      </w:rPr>
    </w:lvl>
    <w:lvl w:ilvl="8">
      <w:start w:val="1"/>
      <w:numFmt w:val="lowerRoman"/>
      <w:lvlText w:val="%9."/>
      <w:lvlJc w:val="left"/>
      <w:rPr>
        <w:b/>
        <w:bCs/>
        <w:i/>
        <w:iCs/>
        <w:position w:val="0"/>
      </w:rPr>
    </w:lvl>
  </w:abstractNum>
  <w:abstractNum w:abstractNumId="11" w15:restartNumberingAfterBreak="0">
    <w:nsid w:val="49337C2C"/>
    <w:multiLevelType w:val="multilevel"/>
    <w:tmpl w:val="AE628F46"/>
    <w:styleLink w:val="ImportedStyle5"/>
    <w:lvl w:ilvl="0">
      <w:start w:val="1"/>
      <w:numFmt w:val="decimal"/>
      <w:lvlText w:val="%1."/>
      <w:lvlJc w:val="left"/>
      <w:pPr>
        <w:tabs>
          <w:tab w:val="left" w:pos="570"/>
        </w:tabs>
        <w:ind w:left="1260"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570"/>
        </w:tabs>
        <w:ind w:left="1827" w:hanging="5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570"/>
        </w:tabs>
        <w:ind w:left="25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570"/>
        </w:tabs>
        <w:ind w:left="3111"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570"/>
        </w:tabs>
        <w:ind w:left="3348"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570"/>
        </w:tabs>
        <w:ind w:left="3915" w:hanging="3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570"/>
        </w:tabs>
        <w:ind w:left="4842"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570"/>
        </w:tabs>
        <w:ind w:left="5409" w:hanging="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570"/>
        </w:tabs>
        <w:ind w:left="6336" w:hanging="11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14734AD"/>
    <w:multiLevelType w:val="multilevel"/>
    <w:tmpl w:val="1212B94C"/>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63091516"/>
    <w:multiLevelType w:val="hybridMultilevel"/>
    <w:tmpl w:val="1EDAFC20"/>
    <w:styleLink w:val="ImportedStyle3"/>
    <w:lvl w:ilvl="0" w:tplc="0DB4395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E0CE22">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C61490">
      <w:start w:val="1"/>
      <w:numFmt w:val="lowerRoman"/>
      <w:lvlText w:val="(%3)"/>
      <w:lvlJc w:val="left"/>
      <w:pPr>
        <w:tabs>
          <w:tab w:val="num" w:pos="2160"/>
        </w:tabs>
        <w:ind w:left="1440" w:firstLine="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96CB0A">
      <w:start w:val="1"/>
      <w:numFmt w:val="lowerRoman"/>
      <w:lvlText w:val="(%4)"/>
      <w:lvlJc w:val="left"/>
      <w:pPr>
        <w:tabs>
          <w:tab w:val="num" w:pos="2340"/>
        </w:tabs>
        <w:ind w:left="1620" w:firstLine="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96CBFC">
      <w:start w:val="1"/>
      <w:numFmt w:val="lowerLetter"/>
      <w:lvlText w:val="(%5)"/>
      <w:lvlJc w:val="left"/>
      <w:pPr>
        <w:tabs>
          <w:tab w:val="num" w:pos="2520"/>
        </w:tabs>
        <w:ind w:left="180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7ED5A2">
      <w:start w:val="1"/>
      <w:numFmt w:val="lowerRoman"/>
      <w:lvlText w:val="(%6)"/>
      <w:lvlJc w:val="left"/>
      <w:pPr>
        <w:tabs>
          <w:tab w:val="num" w:pos="2880"/>
        </w:tabs>
        <w:ind w:left="216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086524">
      <w:start w:val="1"/>
      <w:numFmt w:val="decimal"/>
      <w:lvlText w:val="%7."/>
      <w:lvlJc w:val="left"/>
      <w:pPr>
        <w:tabs>
          <w:tab w:val="num" w:pos="3240"/>
        </w:tabs>
        <w:ind w:left="252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7ADE26">
      <w:start w:val="1"/>
      <w:numFmt w:val="lowerLetter"/>
      <w:lvlText w:val="%8."/>
      <w:lvlJc w:val="left"/>
      <w:pPr>
        <w:tabs>
          <w:tab w:val="num" w:pos="3600"/>
        </w:tabs>
        <w:ind w:left="288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F433EC">
      <w:start w:val="1"/>
      <w:numFmt w:val="lowerRoman"/>
      <w:lvlText w:val="%9."/>
      <w:lvlJc w:val="left"/>
      <w:pPr>
        <w:tabs>
          <w:tab w:val="num" w:pos="3960"/>
        </w:tabs>
        <w:ind w:left="3240" w:firstLine="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EE23244"/>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460610F"/>
    <w:multiLevelType w:val="hybridMultilevel"/>
    <w:tmpl w:val="A33A67FC"/>
    <w:styleLink w:val="ImportedStyle2"/>
    <w:lvl w:ilvl="0" w:tplc="C9E8861C">
      <w:start w:val="1"/>
      <w:numFmt w:val="upperLetter"/>
      <w:lvlText w:val="%1."/>
      <w:lvlJc w:val="left"/>
      <w:pPr>
        <w:tabs>
          <w:tab w:val="left" w:pos="3690"/>
        </w:tabs>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7EFEF8">
      <w:start w:val="1"/>
      <w:numFmt w:val="lowerLetter"/>
      <w:lvlText w:val="%2."/>
      <w:lvlJc w:val="left"/>
      <w:pPr>
        <w:tabs>
          <w:tab w:val="left" w:pos="3690"/>
        </w:tabs>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227636">
      <w:start w:val="1"/>
      <w:numFmt w:val="lowerRoman"/>
      <w:lvlText w:val="%3."/>
      <w:lvlJc w:val="left"/>
      <w:pPr>
        <w:tabs>
          <w:tab w:val="left" w:pos="3690"/>
        </w:tabs>
        <w:ind w:left="180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CE2C6A">
      <w:start w:val="1"/>
      <w:numFmt w:val="decimal"/>
      <w:lvlText w:val="%4."/>
      <w:lvlJc w:val="left"/>
      <w:pPr>
        <w:tabs>
          <w:tab w:val="left" w:pos="3690"/>
        </w:tabs>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528C76">
      <w:start w:val="1"/>
      <w:numFmt w:val="lowerLetter"/>
      <w:lvlText w:val="%5."/>
      <w:lvlJc w:val="left"/>
      <w:pPr>
        <w:tabs>
          <w:tab w:val="left" w:pos="3690"/>
        </w:tabs>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263092">
      <w:start w:val="1"/>
      <w:numFmt w:val="lowerRoman"/>
      <w:lvlText w:val="%6."/>
      <w:lvlJc w:val="left"/>
      <w:pPr>
        <w:tabs>
          <w:tab w:val="left" w:pos="3690"/>
        </w:tabs>
        <w:ind w:left="396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4EC128">
      <w:start w:val="1"/>
      <w:numFmt w:val="decimal"/>
      <w:lvlText w:val="%7."/>
      <w:lvlJc w:val="left"/>
      <w:pPr>
        <w:tabs>
          <w:tab w:val="left" w:pos="3690"/>
        </w:tabs>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9AB730">
      <w:start w:val="1"/>
      <w:numFmt w:val="lowerLetter"/>
      <w:lvlText w:val="%8."/>
      <w:lvlJc w:val="left"/>
      <w:pPr>
        <w:tabs>
          <w:tab w:val="left" w:pos="3690"/>
        </w:tabs>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ED862">
      <w:start w:val="1"/>
      <w:numFmt w:val="lowerRoman"/>
      <w:lvlText w:val="%9."/>
      <w:lvlJc w:val="left"/>
      <w:pPr>
        <w:tabs>
          <w:tab w:val="left" w:pos="3690"/>
        </w:tabs>
        <w:ind w:left="6120" w:hanging="2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6AE5095"/>
    <w:multiLevelType w:val="hybridMultilevel"/>
    <w:tmpl w:val="4118BB80"/>
    <w:lvl w:ilvl="0" w:tplc="D5CA5002">
      <w:start w:val="1"/>
      <w:numFmt w:val="upp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CF039C"/>
    <w:multiLevelType w:val="hybridMultilevel"/>
    <w:tmpl w:val="E2EE6A70"/>
    <w:lvl w:ilvl="0" w:tplc="10090013">
      <w:start w:val="1"/>
      <w:numFmt w:val="upperRoman"/>
      <w:lvlText w:val="%1."/>
      <w:lvlJc w:val="righ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12462"/>
    <w:multiLevelType w:val="multilevel"/>
    <w:tmpl w:val="107A791C"/>
    <w:styleLink w:val="List0"/>
    <w:lvl w:ilvl="0">
      <w:start w:val="48"/>
      <w:numFmt w:val="decimal"/>
      <w:lvlText w:val="%1."/>
      <w:lvlJc w:val="left"/>
      <w:rPr>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bullet"/>
      <w:lvlText w:val="•"/>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num w:numId="1">
    <w:abstractNumId w:val="12"/>
  </w:num>
  <w:num w:numId="2">
    <w:abstractNumId w:val="3"/>
  </w:num>
  <w:num w:numId="3">
    <w:abstractNumId w:val="7"/>
  </w:num>
  <w:num w:numId="4">
    <w:abstractNumId w:val="18"/>
  </w:num>
  <w:num w:numId="5">
    <w:abstractNumId w:val="1"/>
  </w:num>
  <w:num w:numId="6">
    <w:abstractNumId w:val="6"/>
  </w:num>
  <w:num w:numId="7">
    <w:abstractNumId w:val="10"/>
  </w:num>
  <w:num w:numId="8">
    <w:abstractNumId w:val="9"/>
  </w:num>
  <w:num w:numId="9">
    <w:abstractNumId w:val="15"/>
  </w:num>
  <w:num w:numId="10">
    <w:abstractNumId w:val="13"/>
  </w:num>
  <w:num w:numId="11">
    <w:abstractNumId w:val="8"/>
  </w:num>
  <w:num w:numId="12">
    <w:abstractNumId w:val="11"/>
  </w:num>
  <w:num w:numId="13">
    <w:abstractNumId w:val="5"/>
  </w:num>
  <w:num w:numId="14">
    <w:abstractNumId w:val="4"/>
  </w:num>
  <w:num w:numId="15">
    <w:abstractNumId w:val="14"/>
  </w:num>
  <w:num w:numId="16">
    <w:abstractNumId w:val="16"/>
  </w:num>
  <w:num w:numId="17">
    <w:abstractNumId w:val="2"/>
  </w:num>
  <w:num w:numId="18">
    <w:abstractNumId w:val="0"/>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0C"/>
    <w:rsid w:val="000001AB"/>
    <w:rsid w:val="00000615"/>
    <w:rsid w:val="00000BD4"/>
    <w:rsid w:val="00002596"/>
    <w:rsid w:val="00004461"/>
    <w:rsid w:val="00004C0D"/>
    <w:rsid w:val="00005115"/>
    <w:rsid w:val="0000545A"/>
    <w:rsid w:val="0000664F"/>
    <w:rsid w:val="00006F02"/>
    <w:rsid w:val="00007446"/>
    <w:rsid w:val="000107F3"/>
    <w:rsid w:val="00011523"/>
    <w:rsid w:val="00011D81"/>
    <w:rsid w:val="0001206E"/>
    <w:rsid w:val="00012950"/>
    <w:rsid w:val="000134B7"/>
    <w:rsid w:val="00013D18"/>
    <w:rsid w:val="00013F4C"/>
    <w:rsid w:val="00013FB5"/>
    <w:rsid w:val="00014427"/>
    <w:rsid w:val="00014E9E"/>
    <w:rsid w:val="0001646C"/>
    <w:rsid w:val="00016652"/>
    <w:rsid w:val="00016965"/>
    <w:rsid w:val="00016BCD"/>
    <w:rsid w:val="00016CEE"/>
    <w:rsid w:val="000170E3"/>
    <w:rsid w:val="00017258"/>
    <w:rsid w:val="00017782"/>
    <w:rsid w:val="00017BCB"/>
    <w:rsid w:val="00017C1D"/>
    <w:rsid w:val="00017E3B"/>
    <w:rsid w:val="00020046"/>
    <w:rsid w:val="00022DD1"/>
    <w:rsid w:val="00023346"/>
    <w:rsid w:val="00023620"/>
    <w:rsid w:val="00023E1C"/>
    <w:rsid w:val="00024687"/>
    <w:rsid w:val="000248DE"/>
    <w:rsid w:val="000250E7"/>
    <w:rsid w:val="0002576E"/>
    <w:rsid w:val="000257A0"/>
    <w:rsid w:val="00025F5D"/>
    <w:rsid w:val="00025F66"/>
    <w:rsid w:val="000263CF"/>
    <w:rsid w:val="000271C7"/>
    <w:rsid w:val="00027801"/>
    <w:rsid w:val="00027938"/>
    <w:rsid w:val="00027C0B"/>
    <w:rsid w:val="0003013B"/>
    <w:rsid w:val="00030253"/>
    <w:rsid w:val="00030482"/>
    <w:rsid w:val="0003051F"/>
    <w:rsid w:val="00032758"/>
    <w:rsid w:val="00032A28"/>
    <w:rsid w:val="00032CEF"/>
    <w:rsid w:val="00032F54"/>
    <w:rsid w:val="000333F5"/>
    <w:rsid w:val="00033B00"/>
    <w:rsid w:val="00033EC8"/>
    <w:rsid w:val="00034439"/>
    <w:rsid w:val="00034B32"/>
    <w:rsid w:val="00034DE8"/>
    <w:rsid w:val="0003521E"/>
    <w:rsid w:val="0003590B"/>
    <w:rsid w:val="00035D50"/>
    <w:rsid w:val="00036BEC"/>
    <w:rsid w:val="000407F1"/>
    <w:rsid w:val="0004152E"/>
    <w:rsid w:val="00041705"/>
    <w:rsid w:val="00042BD4"/>
    <w:rsid w:val="00042C17"/>
    <w:rsid w:val="000433D2"/>
    <w:rsid w:val="000439E9"/>
    <w:rsid w:val="00044541"/>
    <w:rsid w:val="000447B4"/>
    <w:rsid w:val="00044991"/>
    <w:rsid w:val="00044C42"/>
    <w:rsid w:val="00045247"/>
    <w:rsid w:val="00045349"/>
    <w:rsid w:val="00045654"/>
    <w:rsid w:val="00045AED"/>
    <w:rsid w:val="0005005B"/>
    <w:rsid w:val="00050715"/>
    <w:rsid w:val="00050C80"/>
    <w:rsid w:val="00050E00"/>
    <w:rsid w:val="00051597"/>
    <w:rsid w:val="00051E84"/>
    <w:rsid w:val="00052B01"/>
    <w:rsid w:val="000536D2"/>
    <w:rsid w:val="00053845"/>
    <w:rsid w:val="00053E42"/>
    <w:rsid w:val="0005441C"/>
    <w:rsid w:val="00054B98"/>
    <w:rsid w:val="00054E04"/>
    <w:rsid w:val="0005544D"/>
    <w:rsid w:val="000561B0"/>
    <w:rsid w:val="000562D5"/>
    <w:rsid w:val="0005665D"/>
    <w:rsid w:val="00056805"/>
    <w:rsid w:val="000574CC"/>
    <w:rsid w:val="00057EAF"/>
    <w:rsid w:val="00057F9C"/>
    <w:rsid w:val="0006032F"/>
    <w:rsid w:val="000603E8"/>
    <w:rsid w:val="00060864"/>
    <w:rsid w:val="000613F2"/>
    <w:rsid w:val="000618B9"/>
    <w:rsid w:val="000629A6"/>
    <w:rsid w:val="00062DCC"/>
    <w:rsid w:val="00062EFD"/>
    <w:rsid w:val="000646EC"/>
    <w:rsid w:val="00064852"/>
    <w:rsid w:val="00064CC7"/>
    <w:rsid w:val="00065285"/>
    <w:rsid w:val="000653DF"/>
    <w:rsid w:val="00066222"/>
    <w:rsid w:val="00067A28"/>
    <w:rsid w:val="00067C1A"/>
    <w:rsid w:val="0007003E"/>
    <w:rsid w:val="000709BF"/>
    <w:rsid w:val="000718D9"/>
    <w:rsid w:val="000719AC"/>
    <w:rsid w:val="00071EFC"/>
    <w:rsid w:val="00072653"/>
    <w:rsid w:val="00072F8F"/>
    <w:rsid w:val="00072FCD"/>
    <w:rsid w:val="00073F2B"/>
    <w:rsid w:val="00074592"/>
    <w:rsid w:val="00074EDD"/>
    <w:rsid w:val="00075D9F"/>
    <w:rsid w:val="000769E3"/>
    <w:rsid w:val="00076D90"/>
    <w:rsid w:val="00077859"/>
    <w:rsid w:val="00077AF2"/>
    <w:rsid w:val="00080509"/>
    <w:rsid w:val="0008055D"/>
    <w:rsid w:val="00082075"/>
    <w:rsid w:val="00082364"/>
    <w:rsid w:val="00082734"/>
    <w:rsid w:val="00082BF4"/>
    <w:rsid w:val="00082E64"/>
    <w:rsid w:val="00083399"/>
    <w:rsid w:val="0008352B"/>
    <w:rsid w:val="000841AD"/>
    <w:rsid w:val="000865CD"/>
    <w:rsid w:val="0008662C"/>
    <w:rsid w:val="000867CC"/>
    <w:rsid w:val="000871D9"/>
    <w:rsid w:val="000878F6"/>
    <w:rsid w:val="00087D73"/>
    <w:rsid w:val="00090111"/>
    <w:rsid w:val="00090A04"/>
    <w:rsid w:val="00090AB1"/>
    <w:rsid w:val="00091512"/>
    <w:rsid w:val="00093269"/>
    <w:rsid w:val="00093660"/>
    <w:rsid w:val="00093993"/>
    <w:rsid w:val="00093D57"/>
    <w:rsid w:val="00093F41"/>
    <w:rsid w:val="0009440F"/>
    <w:rsid w:val="00094856"/>
    <w:rsid w:val="00095A27"/>
    <w:rsid w:val="000962AE"/>
    <w:rsid w:val="00096774"/>
    <w:rsid w:val="0009700E"/>
    <w:rsid w:val="00097090"/>
    <w:rsid w:val="00097148"/>
    <w:rsid w:val="00097F0C"/>
    <w:rsid w:val="000A0804"/>
    <w:rsid w:val="000A083A"/>
    <w:rsid w:val="000A0BD5"/>
    <w:rsid w:val="000A177E"/>
    <w:rsid w:val="000A1A42"/>
    <w:rsid w:val="000A1A89"/>
    <w:rsid w:val="000A1D29"/>
    <w:rsid w:val="000A1EF5"/>
    <w:rsid w:val="000A290F"/>
    <w:rsid w:val="000A2EDE"/>
    <w:rsid w:val="000A2EF5"/>
    <w:rsid w:val="000A3CCD"/>
    <w:rsid w:val="000A3E02"/>
    <w:rsid w:val="000A4AB1"/>
    <w:rsid w:val="000A582D"/>
    <w:rsid w:val="000A5E04"/>
    <w:rsid w:val="000A5F4D"/>
    <w:rsid w:val="000A6225"/>
    <w:rsid w:val="000A6568"/>
    <w:rsid w:val="000A6742"/>
    <w:rsid w:val="000A6A01"/>
    <w:rsid w:val="000A6A4E"/>
    <w:rsid w:val="000A6B9A"/>
    <w:rsid w:val="000A7963"/>
    <w:rsid w:val="000B18FE"/>
    <w:rsid w:val="000B1AF9"/>
    <w:rsid w:val="000B1B58"/>
    <w:rsid w:val="000B2364"/>
    <w:rsid w:val="000B2502"/>
    <w:rsid w:val="000B2E6F"/>
    <w:rsid w:val="000B3041"/>
    <w:rsid w:val="000B43CE"/>
    <w:rsid w:val="000B4433"/>
    <w:rsid w:val="000B4969"/>
    <w:rsid w:val="000B63D8"/>
    <w:rsid w:val="000B709B"/>
    <w:rsid w:val="000B75DD"/>
    <w:rsid w:val="000C0030"/>
    <w:rsid w:val="000C17EE"/>
    <w:rsid w:val="000C24DA"/>
    <w:rsid w:val="000C2CB0"/>
    <w:rsid w:val="000C3084"/>
    <w:rsid w:val="000C3735"/>
    <w:rsid w:val="000C3D1E"/>
    <w:rsid w:val="000C4AE6"/>
    <w:rsid w:val="000C4BD9"/>
    <w:rsid w:val="000C4C65"/>
    <w:rsid w:val="000C57B9"/>
    <w:rsid w:val="000C5879"/>
    <w:rsid w:val="000C64C4"/>
    <w:rsid w:val="000C68DE"/>
    <w:rsid w:val="000C721F"/>
    <w:rsid w:val="000C7240"/>
    <w:rsid w:val="000C7435"/>
    <w:rsid w:val="000C7A1E"/>
    <w:rsid w:val="000D0DD1"/>
    <w:rsid w:val="000D1185"/>
    <w:rsid w:val="000D2228"/>
    <w:rsid w:val="000D24D2"/>
    <w:rsid w:val="000D2763"/>
    <w:rsid w:val="000D2A57"/>
    <w:rsid w:val="000D2D09"/>
    <w:rsid w:val="000D33AC"/>
    <w:rsid w:val="000D3E6B"/>
    <w:rsid w:val="000D41B9"/>
    <w:rsid w:val="000D4A6A"/>
    <w:rsid w:val="000D617D"/>
    <w:rsid w:val="000D6499"/>
    <w:rsid w:val="000D6B32"/>
    <w:rsid w:val="000D798B"/>
    <w:rsid w:val="000D7FE4"/>
    <w:rsid w:val="000E01C4"/>
    <w:rsid w:val="000E0233"/>
    <w:rsid w:val="000E049D"/>
    <w:rsid w:val="000E0809"/>
    <w:rsid w:val="000E13EE"/>
    <w:rsid w:val="000E15BE"/>
    <w:rsid w:val="000E23C7"/>
    <w:rsid w:val="000E29D9"/>
    <w:rsid w:val="000E2F9F"/>
    <w:rsid w:val="000E3169"/>
    <w:rsid w:val="000E3816"/>
    <w:rsid w:val="000E3ABB"/>
    <w:rsid w:val="000E4B79"/>
    <w:rsid w:val="000E4DCD"/>
    <w:rsid w:val="000E4ED4"/>
    <w:rsid w:val="000E68B1"/>
    <w:rsid w:val="000E6ADE"/>
    <w:rsid w:val="000E6B25"/>
    <w:rsid w:val="000E7249"/>
    <w:rsid w:val="000E72BA"/>
    <w:rsid w:val="000E7406"/>
    <w:rsid w:val="000E7E81"/>
    <w:rsid w:val="000E7EE5"/>
    <w:rsid w:val="000F0C7A"/>
    <w:rsid w:val="000F24ED"/>
    <w:rsid w:val="000F3841"/>
    <w:rsid w:val="000F4315"/>
    <w:rsid w:val="000F5099"/>
    <w:rsid w:val="000F5164"/>
    <w:rsid w:val="000F51EA"/>
    <w:rsid w:val="000F5268"/>
    <w:rsid w:val="000F530B"/>
    <w:rsid w:val="000F550D"/>
    <w:rsid w:val="000F5B7E"/>
    <w:rsid w:val="000F5F7A"/>
    <w:rsid w:val="000F63D8"/>
    <w:rsid w:val="000F7216"/>
    <w:rsid w:val="000F790C"/>
    <w:rsid w:val="00100372"/>
    <w:rsid w:val="0010068D"/>
    <w:rsid w:val="0010184F"/>
    <w:rsid w:val="00102DA1"/>
    <w:rsid w:val="0010386A"/>
    <w:rsid w:val="00103C0C"/>
    <w:rsid w:val="001043F6"/>
    <w:rsid w:val="00104A43"/>
    <w:rsid w:val="00104F28"/>
    <w:rsid w:val="0010533C"/>
    <w:rsid w:val="0010583C"/>
    <w:rsid w:val="00105923"/>
    <w:rsid w:val="00105C05"/>
    <w:rsid w:val="00106F04"/>
    <w:rsid w:val="001077FF"/>
    <w:rsid w:val="00107A80"/>
    <w:rsid w:val="001101AF"/>
    <w:rsid w:val="00110504"/>
    <w:rsid w:val="0011090A"/>
    <w:rsid w:val="00111E4B"/>
    <w:rsid w:val="00112E16"/>
    <w:rsid w:val="00113932"/>
    <w:rsid w:val="0011397E"/>
    <w:rsid w:val="001145B4"/>
    <w:rsid w:val="00114CB0"/>
    <w:rsid w:val="00114F85"/>
    <w:rsid w:val="001157FD"/>
    <w:rsid w:val="00115DA9"/>
    <w:rsid w:val="00116EDA"/>
    <w:rsid w:val="001170E0"/>
    <w:rsid w:val="00117FC7"/>
    <w:rsid w:val="001200CB"/>
    <w:rsid w:val="001200FA"/>
    <w:rsid w:val="001208F7"/>
    <w:rsid w:val="00120D28"/>
    <w:rsid w:val="001219B4"/>
    <w:rsid w:val="00121BD1"/>
    <w:rsid w:val="00121C9E"/>
    <w:rsid w:val="00121CC7"/>
    <w:rsid w:val="00121F44"/>
    <w:rsid w:val="0012209B"/>
    <w:rsid w:val="001220D3"/>
    <w:rsid w:val="00122925"/>
    <w:rsid w:val="00122D41"/>
    <w:rsid w:val="00122F62"/>
    <w:rsid w:val="0012306D"/>
    <w:rsid w:val="001233FB"/>
    <w:rsid w:val="001241C8"/>
    <w:rsid w:val="0012444F"/>
    <w:rsid w:val="0012474C"/>
    <w:rsid w:val="00125004"/>
    <w:rsid w:val="0012510B"/>
    <w:rsid w:val="001256FD"/>
    <w:rsid w:val="00125A2C"/>
    <w:rsid w:val="00125C8D"/>
    <w:rsid w:val="00125D94"/>
    <w:rsid w:val="00126305"/>
    <w:rsid w:val="0012681E"/>
    <w:rsid w:val="00126831"/>
    <w:rsid w:val="00127A52"/>
    <w:rsid w:val="001309E6"/>
    <w:rsid w:val="00131BCD"/>
    <w:rsid w:val="00131CFA"/>
    <w:rsid w:val="00132801"/>
    <w:rsid w:val="00132D6F"/>
    <w:rsid w:val="001335FA"/>
    <w:rsid w:val="00133C28"/>
    <w:rsid w:val="001350C8"/>
    <w:rsid w:val="00136EC6"/>
    <w:rsid w:val="00136EC7"/>
    <w:rsid w:val="001373CB"/>
    <w:rsid w:val="00140C11"/>
    <w:rsid w:val="00140E3E"/>
    <w:rsid w:val="00140F18"/>
    <w:rsid w:val="0014147A"/>
    <w:rsid w:val="00141598"/>
    <w:rsid w:val="0014299C"/>
    <w:rsid w:val="001431C6"/>
    <w:rsid w:val="0014366C"/>
    <w:rsid w:val="001439A0"/>
    <w:rsid w:val="00143DC9"/>
    <w:rsid w:val="001448DF"/>
    <w:rsid w:val="00144E1B"/>
    <w:rsid w:val="00144E67"/>
    <w:rsid w:val="00144E84"/>
    <w:rsid w:val="00144EDA"/>
    <w:rsid w:val="0014563E"/>
    <w:rsid w:val="00145FCA"/>
    <w:rsid w:val="00146457"/>
    <w:rsid w:val="00146C1C"/>
    <w:rsid w:val="00147284"/>
    <w:rsid w:val="001478D3"/>
    <w:rsid w:val="00147E30"/>
    <w:rsid w:val="00150035"/>
    <w:rsid w:val="00150094"/>
    <w:rsid w:val="0015090A"/>
    <w:rsid w:val="00150BA5"/>
    <w:rsid w:val="00151013"/>
    <w:rsid w:val="00151FE0"/>
    <w:rsid w:val="001525C8"/>
    <w:rsid w:val="001527CC"/>
    <w:rsid w:val="001542BD"/>
    <w:rsid w:val="001548A2"/>
    <w:rsid w:val="00154E31"/>
    <w:rsid w:val="00155401"/>
    <w:rsid w:val="001560AF"/>
    <w:rsid w:val="001563FD"/>
    <w:rsid w:val="00156465"/>
    <w:rsid w:val="0015679E"/>
    <w:rsid w:val="00156FC7"/>
    <w:rsid w:val="00160111"/>
    <w:rsid w:val="001602B5"/>
    <w:rsid w:val="00160DA8"/>
    <w:rsid w:val="00160F9F"/>
    <w:rsid w:val="001611AD"/>
    <w:rsid w:val="00161E1B"/>
    <w:rsid w:val="001629D9"/>
    <w:rsid w:val="00162EC3"/>
    <w:rsid w:val="00163124"/>
    <w:rsid w:val="001638B8"/>
    <w:rsid w:val="0016399C"/>
    <w:rsid w:val="001639DD"/>
    <w:rsid w:val="00163B9F"/>
    <w:rsid w:val="00163C47"/>
    <w:rsid w:val="00163E7C"/>
    <w:rsid w:val="0016458E"/>
    <w:rsid w:val="00164F33"/>
    <w:rsid w:val="0016506C"/>
    <w:rsid w:val="001665CA"/>
    <w:rsid w:val="00166972"/>
    <w:rsid w:val="00166D1D"/>
    <w:rsid w:val="001706B1"/>
    <w:rsid w:val="00170C15"/>
    <w:rsid w:val="00170E21"/>
    <w:rsid w:val="00170FEC"/>
    <w:rsid w:val="00171609"/>
    <w:rsid w:val="00171848"/>
    <w:rsid w:val="00171BC6"/>
    <w:rsid w:val="001722C6"/>
    <w:rsid w:val="001728A3"/>
    <w:rsid w:val="001729C1"/>
    <w:rsid w:val="001734E8"/>
    <w:rsid w:val="00173B2B"/>
    <w:rsid w:val="00173F32"/>
    <w:rsid w:val="00175694"/>
    <w:rsid w:val="001761AD"/>
    <w:rsid w:val="0017697B"/>
    <w:rsid w:val="00176D82"/>
    <w:rsid w:val="00177241"/>
    <w:rsid w:val="00177478"/>
    <w:rsid w:val="001774CA"/>
    <w:rsid w:val="001777AB"/>
    <w:rsid w:val="00177827"/>
    <w:rsid w:val="00177E9B"/>
    <w:rsid w:val="00180BCD"/>
    <w:rsid w:val="001813AF"/>
    <w:rsid w:val="001832D9"/>
    <w:rsid w:val="001835C7"/>
    <w:rsid w:val="0018379A"/>
    <w:rsid w:val="00183870"/>
    <w:rsid w:val="00184041"/>
    <w:rsid w:val="001849FC"/>
    <w:rsid w:val="00184B4E"/>
    <w:rsid w:val="0018543D"/>
    <w:rsid w:val="001865EC"/>
    <w:rsid w:val="00186819"/>
    <w:rsid w:val="00186BFD"/>
    <w:rsid w:val="00190179"/>
    <w:rsid w:val="00190DB9"/>
    <w:rsid w:val="001910A6"/>
    <w:rsid w:val="00191763"/>
    <w:rsid w:val="00191795"/>
    <w:rsid w:val="001924BD"/>
    <w:rsid w:val="00192C62"/>
    <w:rsid w:val="0019316C"/>
    <w:rsid w:val="00193296"/>
    <w:rsid w:val="00193370"/>
    <w:rsid w:val="00193599"/>
    <w:rsid w:val="00193AF1"/>
    <w:rsid w:val="00194422"/>
    <w:rsid w:val="001949B8"/>
    <w:rsid w:val="00194AD3"/>
    <w:rsid w:val="00195CA3"/>
    <w:rsid w:val="001964AD"/>
    <w:rsid w:val="00196860"/>
    <w:rsid w:val="00196B7B"/>
    <w:rsid w:val="00196E9B"/>
    <w:rsid w:val="001972E5"/>
    <w:rsid w:val="001978B9"/>
    <w:rsid w:val="00197AF6"/>
    <w:rsid w:val="00197B11"/>
    <w:rsid w:val="00197D8A"/>
    <w:rsid w:val="001A03C2"/>
    <w:rsid w:val="001A0C14"/>
    <w:rsid w:val="001A0F49"/>
    <w:rsid w:val="001A1BFE"/>
    <w:rsid w:val="001A1CD1"/>
    <w:rsid w:val="001A1D0B"/>
    <w:rsid w:val="001A1FFA"/>
    <w:rsid w:val="001A201E"/>
    <w:rsid w:val="001A2380"/>
    <w:rsid w:val="001A51EE"/>
    <w:rsid w:val="001A56DD"/>
    <w:rsid w:val="001A5767"/>
    <w:rsid w:val="001A5C8D"/>
    <w:rsid w:val="001A656B"/>
    <w:rsid w:val="001A6D40"/>
    <w:rsid w:val="001A6DD5"/>
    <w:rsid w:val="001A7C7B"/>
    <w:rsid w:val="001A7E24"/>
    <w:rsid w:val="001B00C4"/>
    <w:rsid w:val="001B01AE"/>
    <w:rsid w:val="001B08BF"/>
    <w:rsid w:val="001B08E2"/>
    <w:rsid w:val="001B10F1"/>
    <w:rsid w:val="001B14A4"/>
    <w:rsid w:val="001B1C7C"/>
    <w:rsid w:val="001B1CE2"/>
    <w:rsid w:val="001B207E"/>
    <w:rsid w:val="001B28D7"/>
    <w:rsid w:val="001B2CAA"/>
    <w:rsid w:val="001B2EFB"/>
    <w:rsid w:val="001B3FF1"/>
    <w:rsid w:val="001B52EA"/>
    <w:rsid w:val="001B575E"/>
    <w:rsid w:val="001B5F0E"/>
    <w:rsid w:val="001B69D4"/>
    <w:rsid w:val="001B756A"/>
    <w:rsid w:val="001B7C58"/>
    <w:rsid w:val="001B7D10"/>
    <w:rsid w:val="001C0115"/>
    <w:rsid w:val="001C0405"/>
    <w:rsid w:val="001C0770"/>
    <w:rsid w:val="001C0931"/>
    <w:rsid w:val="001C0A29"/>
    <w:rsid w:val="001C0FEB"/>
    <w:rsid w:val="001C1977"/>
    <w:rsid w:val="001C2864"/>
    <w:rsid w:val="001C29D0"/>
    <w:rsid w:val="001C302E"/>
    <w:rsid w:val="001C3577"/>
    <w:rsid w:val="001C4250"/>
    <w:rsid w:val="001C467D"/>
    <w:rsid w:val="001C4920"/>
    <w:rsid w:val="001C4A43"/>
    <w:rsid w:val="001C4B8C"/>
    <w:rsid w:val="001C4E8B"/>
    <w:rsid w:val="001C4FDA"/>
    <w:rsid w:val="001C52D1"/>
    <w:rsid w:val="001C550C"/>
    <w:rsid w:val="001C55E7"/>
    <w:rsid w:val="001C6305"/>
    <w:rsid w:val="001C63B6"/>
    <w:rsid w:val="001C6992"/>
    <w:rsid w:val="001C6CBA"/>
    <w:rsid w:val="001C72F3"/>
    <w:rsid w:val="001C7E86"/>
    <w:rsid w:val="001D1489"/>
    <w:rsid w:val="001D1785"/>
    <w:rsid w:val="001D20F0"/>
    <w:rsid w:val="001D22F8"/>
    <w:rsid w:val="001D2EF8"/>
    <w:rsid w:val="001D337D"/>
    <w:rsid w:val="001D4131"/>
    <w:rsid w:val="001D4487"/>
    <w:rsid w:val="001D4BC7"/>
    <w:rsid w:val="001D57CA"/>
    <w:rsid w:val="001D58BC"/>
    <w:rsid w:val="001D5991"/>
    <w:rsid w:val="001D5C24"/>
    <w:rsid w:val="001D6451"/>
    <w:rsid w:val="001D7721"/>
    <w:rsid w:val="001D77C9"/>
    <w:rsid w:val="001D7CDD"/>
    <w:rsid w:val="001D7DBC"/>
    <w:rsid w:val="001D7F5E"/>
    <w:rsid w:val="001E0EAE"/>
    <w:rsid w:val="001E328D"/>
    <w:rsid w:val="001E36D7"/>
    <w:rsid w:val="001E3D8C"/>
    <w:rsid w:val="001E4B19"/>
    <w:rsid w:val="001E4E35"/>
    <w:rsid w:val="001E4EA6"/>
    <w:rsid w:val="001E4FE3"/>
    <w:rsid w:val="001E5975"/>
    <w:rsid w:val="001E644B"/>
    <w:rsid w:val="001E75AF"/>
    <w:rsid w:val="001E7627"/>
    <w:rsid w:val="001E7759"/>
    <w:rsid w:val="001E7D37"/>
    <w:rsid w:val="001F02A7"/>
    <w:rsid w:val="001F0654"/>
    <w:rsid w:val="001F0894"/>
    <w:rsid w:val="001F0913"/>
    <w:rsid w:val="001F1225"/>
    <w:rsid w:val="001F1948"/>
    <w:rsid w:val="001F2543"/>
    <w:rsid w:val="001F25BB"/>
    <w:rsid w:val="001F2FC1"/>
    <w:rsid w:val="001F3E65"/>
    <w:rsid w:val="001F47D4"/>
    <w:rsid w:val="001F4BC0"/>
    <w:rsid w:val="001F61D3"/>
    <w:rsid w:val="001F6224"/>
    <w:rsid w:val="001F624D"/>
    <w:rsid w:val="001F7182"/>
    <w:rsid w:val="001F73A8"/>
    <w:rsid w:val="001F7460"/>
    <w:rsid w:val="001F7704"/>
    <w:rsid w:val="001F7A3D"/>
    <w:rsid w:val="00200058"/>
    <w:rsid w:val="002006F8"/>
    <w:rsid w:val="00201694"/>
    <w:rsid w:val="002023FC"/>
    <w:rsid w:val="00202B79"/>
    <w:rsid w:val="002035E6"/>
    <w:rsid w:val="002039C4"/>
    <w:rsid w:val="00204643"/>
    <w:rsid w:val="00204A3B"/>
    <w:rsid w:val="00204AD6"/>
    <w:rsid w:val="00204E17"/>
    <w:rsid w:val="00204E3F"/>
    <w:rsid w:val="00205786"/>
    <w:rsid w:val="00206192"/>
    <w:rsid w:val="00206356"/>
    <w:rsid w:val="002065E5"/>
    <w:rsid w:val="00206613"/>
    <w:rsid w:val="0020668A"/>
    <w:rsid w:val="002066DC"/>
    <w:rsid w:val="00206796"/>
    <w:rsid w:val="00207D33"/>
    <w:rsid w:val="00207F7C"/>
    <w:rsid w:val="00207F91"/>
    <w:rsid w:val="00210BF5"/>
    <w:rsid w:val="0021132F"/>
    <w:rsid w:val="00211A09"/>
    <w:rsid w:val="00211CEF"/>
    <w:rsid w:val="002129B8"/>
    <w:rsid w:val="00213034"/>
    <w:rsid w:val="00213572"/>
    <w:rsid w:val="00213924"/>
    <w:rsid w:val="00214071"/>
    <w:rsid w:val="0021417C"/>
    <w:rsid w:val="00214411"/>
    <w:rsid w:val="002149F8"/>
    <w:rsid w:val="00214D1D"/>
    <w:rsid w:val="00215360"/>
    <w:rsid w:val="00215380"/>
    <w:rsid w:val="00215D6C"/>
    <w:rsid w:val="00215DF2"/>
    <w:rsid w:val="00216463"/>
    <w:rsid w:val="00217265"/>
    <w:rsid w:val="00217473"/>
    <w:rsid w:val="00220CFE"/>
    <w:rsid w:val="002210E4"/>
    <w:rsid w:val="00221551"/>
    <w:rsid w:val="002217A7"/>
    <w:rsid w:val="00222995"/>
    <w:rsid w:val="00222D12"/>
    <w:rsid w:val="0022340F"/>
    <w:rsid w:val="002235B9"/>
    <w:rsid w:val="00224F5F"/>
    <w:rsid w:val="0022560D"/>
    <w:rsid w:val="00225DBB"/>
    <w:rsid w:val="00226906"/>
    <w:rsid w:val="00226BCA"/>
    <w:rsid w:val="00226EEA"/>
    <w:rsid w:val="0022785E"/>
    <w:rsid w:val="002279DD"/>
    <w:rsid w:val="00227B6F"/>
    <w:rsid w:val="0023067C"/>
    <w:rsid w:val="002315B1"/>
    <w:rsid w:val="00231676"/>
    <w:rsid w:val="00231FDE"/>
    <w:rsid w:val="00232651"/>
    <w:rsid w:val="00232F98"/>
    <w:rsid w:val="00233740"/>
    <w:rsid w:val="00233F0A"/>
    <w:rsid w:val="00234F15"/>
    <w:rsid w:val="002355E1"/>
    <w:rsid w:val="00235731"/>
    <w:rsid w:val="00235CF4"/>
    <w:rsid w:val="00235D43"/>
    <w:rsid w:val="0023603B"/>
    <w:rsid w:val="00236AFD"/>
    <w:rsid w:val="00236DD0"/>
    <w:rsid w:val="00237209"/>
    <w:rsid w:val="00237946"/>
    <w:rsid w:val="00237B94"/>
    <w:rsid w:val="00237E72"/>
    <w:rsid w:val="00237EFB"/>
    <w:rsid w:val="00240D09"/>
    <w:rsid w:val="002413E2"/>
    <w:rsid w:val="00241A87"/>
    <w:rsid w:val="00241D6B"/>
    <w:rsid w:val="00242E7D"/>
    <w:rsid w:val="00242F9E"/>
    <w:rsid w:val="002430A0"/>
    <w:rsid w:val="002431DC"/>
    <w:rsid w:val="002433F8"/>
    <w:rsid w:val="0024407E"/>
    <w:rsid w:val="00244DB6"/>
    <w:rsid w:val="00245363"/>
    <w:rsid w:val="0024578E"/>
    <w:rsid w:val="002462BA"/>
    <w:rsid w:val="0024659F"/>
    <w:rsid w:val="00247A78"/>
    <w:rsid w:val="00247E6C"/>
    <w:rsid w:val="002504E4"/>
    <w:rsid w:val="00250C61"/>
    <w:rsid w:val="0025108C"/>
    <w:rsid w:val="002517B8"/>
    <w:rsid w:val="00251A36"/>
    <w:rsid w:val="00252D2A"/>
    <w:rsid w:val="00253254"/>
    <w:rsid w:val="00253303"/>
    <w:rsid w:val="002541B2"/>
    <w:rsid w:val="00254F6D"/>
    <w:rsid w:val="0025530D"/>
    <w:rsid w:val="0025614A"/>
    <w:rsid w:val="00256259"/>
    <w:rsid w:val="00257935"/>
    <w:rsid w:val="00257BAC"/>
    <w:rsid w:val="00257D38"/>
    <w:rsid w:val="00261A8A"/>
    <w:rsid w:val="00261F1D"/>
    <w:rsid w:val="0026215F"/>
    <w:rsid w:val="002625F1"/>
    <w:rsid w:val="002636CD"/>
    <w:rsid w:val="0026380C"/>
    <w:rsid w:val="002639F2"/>
    <w:rsid w:val="00264452"/>
    <w:rsid w:val="00264AE4"/>
    <w:rsid w:val="00264B26"/>
    <w:rsid w:val="0026519B"/>
    <w:rsid w:val="002651CB"/>
    <w:rsid w:val="00265570"/>
    <w:rsid w:val="002660FA"/>
    <w:rsid w:val="002661FA"/>
    <w:rsid w:val="00266993"/>
    <w:rsid w:val="00266AC9"/>
    <w:rsid w:val="00267CD6"/>
    <w:rsid w:val="00267E3B"/>
    <w:rsid w:val="002709D4"/>
    <w:rsid w:val="00270A88"/>
    <w:rsid w:val="00270A99"/>
    <w:rsid w:val="00271E6B"/>
    <w:rsid w:val="00272B24"/>
    <w:rsid w:val="00273FA4"/>
    <w:rsid w:val="00274CE5"/>
    <w:rsid w:val="00275225"/>
    <w:rsid w:val="0027528F"/>
    <w:rsid w:val="002759D2"/>
    <w:rsid w:val="002764A2"/>
    <w:rsid w:val="002765C2"/>
    <w:rsid w:val="00276C6E"/>
    <w:rsid w:val="00276D00"/>
    <w:rsid w:val="00276FAA"/>
    <w:rsid w:val="00277214"/>
    <w:rsid w:val="00277933"/>
    <w:rsid w:val="002800F4"/>
    <w:rsid w:val="0028149A"/>
    <w:rsid w:val="00281FCA"/>
    <w:rsid w:val="002820C4"/>
    <w:rsid w:val="0028280A"/>
    <w:rsid w:val="00282B6D"/>
    <w:rsid w:val="00283B03"/>
    <w:rsid w:val="00283D6F"/>
    <w:rsid w:val="002842EE"/>
    <w:rsid w:val="00284C26"/>
    <w:rsid w:val="00284CC7"/>
    <w:rsid w:val="00284DA9"/>
    <w:rsid w:val="0028512D"/>
    <w:rsid w:val="00285B8C"/>
    <w:rsid w:val="00285D2F"/>
    <w:rsid w:val="002869A6"/>
    <w:rsid w:val="00290912"/>
    <w:rsid w:val="002917EA"/>
    <w:rsid w:val="00292601"/>
    <w:rsid w:val="00292D5E"/>
    <w:rsid w:val="00292DD5"/>
    <w:rsid w:val="002930AC"/>
    <w:rsid w:val="002930E7"/>
    <w:rsid w:val="00293119"/>
    <w:rsid w:val="00294D8D"/>
    <w:rsid w:val="00295332"/>
    <w:rsid w:val="00295706"/>
    <w:rsid w:val="002957B4"/>
    <w:rsid w:val="002959B8"/>
    <w:rsid w:val="00295E70"/>
    <w:rsid w:val="00296382"/>
    <w:rsid w:val="00296874"/>
    <w:rsid w:val="0029724B"/>
    <w:rsid w:val="0029799D"/>
    <w:rsid w:val="00297E23"/>
    <w:rsid w:val="002A050D"/>
    <w:rsid w:val="002A0D45"/>
    <w:rsid w:val="002A1230"/>
    <w:rsid w:val="002A2911"/>
    <w:rsid w:val="002A30A6"/>
    <w:rsid w:val="002A346F"/>
    <w:rsid w:val="002A37C2"/>
    <w:rsid w:val="002A49C0"/>
    <w:rsid w:val="002A4F26"/>
    <w:rsid w:val="002A5FA5"/>
    <w:rsid w:val="002A600A"/>
    <w:rsid w:val="002A6AE2"/>
    <w:rsid w:val="002B067C"/>
    <w:rsid w:val="002B15E5"/>
    <w:rsid w:val="002B16C9"/>
    <w:rsid w:val="002B254E"/>
    <w:rsid w:val="002B2F5F"/>
    <w:rsid w:val="002B31D6"/>
    <w:rsid w:val="002B40D9"/>
    <w:rsid w:val="002B414E"/>
    <w:rsid w:val="002B5D70"/>
    <w:rsid w:val="002B6283"/>
    <w:rsid w:val="002B641E"/>
    <w:rsid w:val="002B6815"/>
    <w:rsid w:val="002B6F22"/>
    <w:rsid w:val="002B719B"/>
    <w:rsid w:val="002B7269"/>
    <w:rsid w:val="002B7472"/>
    <w:rsid w:val="002B7E91"/>
    <w:rsid w:val="002C04DD"/>
    <w:rsid w:val="002C050C"/>
    <w:rsid w:val="002C0705"/>
    <w:rsid w:val="002C0999"/>
    <w:rsid w:val="002C0E4C"/>
    <w:rsid w:val="002C10B0"/>
    <w:rsid w:val="002C1434"/>
    <w:rsid w:val="002C188E"/>
    <w:rsid w:val="002C2048"/>
    <w:rsid w:val="002C229C"/>
    <w:rsid w:val="002C29FB"/>
    <w:rsid w:val="002C2B84"/>
    <w:rsid w:val="002C2F87"/>
    <w:rsid w:val="002C37AC"/>
    <w:rsid w:val="002C3BC5"/>
    <w:rsid w:val="002C3D89"/>
    <w:rsid w:val="002C47E1"/>
    <w:rsid w:val="002C49C9"/>
    <w:rsid w:val="002C4A2F"/>
    <w:rsid w:val="002C4F50"/>
    <w:rsid w:val="002C4F57"/>
    <w:rsid w:val="002C565C"/>
    <w:rsid w:val="002C57CC"/>
    <w:rsid w:val="002C5D0F"/>
    <w:rsid w:val="002C5FBD"/>
    <w:rsid w:val="002C6E05"/>
    <w:rsid w:val="002C73F8"/>
    <w:rsid w:val="002D0FB0"/>
    <w:rsid w:val="002D12FA"/>
    <w:rsid w:val="002D17E1"/>
    <w:rsid w:val="002D219F"/>
    <w:rsid w:val="002D21BE"/>
    <w:rsid w:val="002D3689"/>
    <w:rsid w:val="002D3FC6"/>
    <w:rsid w:val="002D431B"/>
    <w:rsid w:val="002D54DD"/>
    <w:rsid w:val="002D6FAD"/>
    <w:rsid w:val="002D730E"/>
    <w:rsid w:val="002E0B87"/>
    <w:rsid w:val="002E0C81"/>
    <w:rsid w:val="002E0EED"/>
    <w:rsid w:val="002E114D"/>
    <w:rsid w:val="002E199F"/>
    <w:rsid w:val="002E1A85"/>
    <w:rsid w:val="002E1BDC"/>
    <w:rsid w:val="002E2356"/>
    <w:rsid w:val="002E380B"/>
    <w:rsid w:val="002E396E"/>
    <w:rsid w:val="002E4341"/>
    <w:rsid w:val="002E44E9"/>
    <w:rsid w:val="002E4918"/>
    <w:rsid w:val="002E4A68"/>
    <w:rsid w:val="002E51B1"/>
    <w:rsid w:val="002E5314"/>
    <w:rsid w:val="002E533A"/>
    <w:rsid w:val="002E5816"/>
    <w:rsid w:val="002E5EE2"/>
    <w:rsid w:val="002E60CD"/>
    <w:rsid w:val="002E6985"/>
    <w:rsid w:val="002E721E"/>
    <w:rsid w:val="002E7331"/>
    <w:rsid w:val="002E7376"/>
    <w:rsid w:val="002E7A75"/>
    <w:rsid w:val="002E7B14"/>
    <w:rsid w:val="002E7D45"/>
    <w:rsid w:val="002E7E60"/>
    <w:rsid w:val="002F0523"/>
    <w:rsid w:val="002F0694"/>
    <w:rsid w:val="002F06C6"/>
    <w:rsid w:val="002F09C2"/>
    <w:rsid w:val="002F0A41"/>
    <w:rsid w:val="002F0F0A"/>
    <w:rsid w:val="002F14A1"/>
    <w:rsid w:val="002F2476"/>
    <w:rsid w:val="002F292A"/>
    <w:rsid w:val="002F2EF8"/>
    <w:rsid w:val="002F3486"/>
    <w:rsid w:val="002F3BA7"/>
    <w:rsid w:val="002F4485"/>
    <w:rsid w:val="002F4669"/>
    <w:rsid w:val="002F5036"/>
    <w:rsid w:val="002F5997"/>
    <w:rsid w:val="002F5A33"/>
    <w:rsid w:val="002F617F"/>
    <w:rsid w:val="002F654B"/>
    <w:rsid w:val="002F696F"/>
    <w:rsid w:val="002F6D22"/>
    <w:rsid w:val="002F6FAE"/>
    <w:rsid w:val="002F7582"/>
    <w:rsid w:val="002F78EC"/>
    <w:rsid w:val="002F7B93"/>
    <w:rsid w:val="002F7C44"/>
    <w:rsid w:val="0030062B"/>
    <w:rsid w:val="00300E80"/>
    <w:rsid w:val="0030108E"/>
    <w:rsid w:val="0030167E"/>
    <w:rsid w:val="00301AAC"/>
    <w:rsid w:val="003023DC"/>
    <w:rsid w:val="00302A56"/>
    <w:rsid w:val="003036A7"/>
    <w:rsid w:val="00303CF3"/>
    <w:rsid w:val="003049FD"/>
    <w:rsid w:val="00304BA8"/>
    <w:rsid w:val="00305824"/>
    <w:rsid w:val="00305AD0"/>
    <w:rsid w:val="00305DD3"/>
    <w:rsid w:val="003060E4"/>
    <w:rsid w:val="00306527"/>
    <w:rsid w:val="00306550"/>
    <w:rsid w:val="0030669E"/>
    <w:rsid w:val="00306AA5"/>
    <w:rsid w:val="003076F6"/>
    <w:rsid w:val="003108E8"/>
    <w:rsid w:val="00310EB0"/>
    <w:rsid w:val="00311D8C"/>
    <w:rsid w:val="00311DE2"/>
    <w:rsid w:val="00313919"/>
    <w:rsid w:val="003140DC"/>
    <w:rsid w:val="00314869"/>
    <w:rsid w:val="003156F8"/>
    <w:rsid w:val="003157ED"/>
    <w:rsid w:val="00316269"/>
    <w:rsid w:val="00316540"/>
    <w:rsid w:val="00317021"/>
    <w:rsid w:val="00317766"/>
    <w:rsid w:val="00317E81"/>
    <w:rsid w:val="00320585"/>
    <w:rsid w:val="0032090C"/>
    <w:rsid w:val="003211D4"/>
    <w:rsid w:val="00321D7A"/>
    <w:rsid w:val="00321F49"/>
    <w:rsid w:val="00322E94"/>
    <w:rsid w:val="003230DE"/>
    <w:rsid w:val="0032376C"/>
    <w:rsid w:val="00323CE4"/>
    <w:rsid w:val="00323EA8"/>
    <w:rsid w:val="00323F0E"/>
    <w:rsid w:val="003247F4"/>
    <w:rsid w:val="003252E7"/>
    <w:rsid w:val="00325F7F"/>
    <w:rsid w:val="003260D8"/>
    <w:rsid w:val="0032730B"/>
    <w:rsid w:val="003279D7"/>
    <w:rsid w:val="00327B66"/>
    <w:rsid w:val="00327C8F"/>
    <w:rsid w:val="00327EE0"/>
    <w:rsid w:val="00327F56"/>
    <w:rsid w:val="00330248"/>
    <w:rsid w:val="00330F80"/>
    <w:rsid w:val="003315B7"/>
    <w:rsid w:val="00331B0C"/>
    <w:rsid w:val="003322AB"/>
    <w:rsid w:val="0033292F"/>
    <w:rsid w:val="003329CE"/>
    <w:rsid w:val="003330C1"/>
    <w:rsid w:val="0033327D"/>
    <w:rsid w:val="0033340B"/>
    <w:rsid w:val="00333773"/>
    <w:rsid w:val="00333ECC"/>
    <w:rsid w:val="00334578"/>
    <w:rsid w:val="00335B54"/>
    <w:rsid w:val="00337D7F"/>
    <w:rsid w:val="00340499"/>
    <w:rsid w:val="0034052B"/>
    <w:rsid w:val="0034078A"/>
    <w:rsid w:val="0034115A"/>
    <w:rsid w:val="00341554"/>
    <w:rsid w:val="003417A6"/>
    <w:rsid w:val="00341C5F"/>
    <w:rsid w:val="00341EE1"/>
    <w:rsid w:val="003432B6"/>
    <w:rsid w:val="00343563"/>
    <w:rsid w:val="00343B7A"/>
    <w:rsid w:val="00344125"/>
    <w:rsid w:val="00344D43"/>
    <w:rsid w:val="00344EA3"/>
    <w:rsid w:val="0034558B"/>
    <w:rsid w:val="00345810"/>
    <w:rsid w:val="00345DAB"/>
    <w:rsid w:val="003464DA"/>
    <w:rsid w:val="003478B6"/>
    <w:rsid w:val="00347A07"/>
    <w:rsid w:val="00347CD1"/>
    <w:rsid w:val="003500AA"/>
    <w:rsid w:val="00350CC2"/>
    <w:rsid w:val="00351643"/>
    <w:rsid w:val="0035246A"/>
    <w:rsid w:val="003527D5"/>
    <w:rsid w:val="00352912"/>
    <w:rsid w:val="00352E46"/>
    <w:rsid w:val="00353181"/>
    <w:rsid w:val="003531B7"/>
    <w:rsid w:val="00353764"/>
    <w:rsid w:val="00353B1E"/>
    <w:rsid w:val="0035576A"/>
    <w:rsid w:val="00355D79"/>
    <w:rsid w:val="003563F1"/>
    <w:rsid w:val="003565C5"/>
    <w:rsid w:val="003578C4"/>
    <w:rsid w:val="00360502"/>
    <w:rsid w:val="00362470"/>
    <w:rsid w:val="00362953"/>
    <w:rsid w:val="00362DEA"/>
    <w:rsid w:val="00362F0C"/>
    <w:rsid w:val="003634AF"/>
    <w:rsid w:val="00364D68"/>
    <w:rsid w:val="00365523"/>
    <w:rsid w:val="00365845"/>
    <w:rsid w:val="0036635C"/>
    <w:rsid w:val="003666B1"/>
    <w:rsid w:val="00366954"/>
    <w:rsid w:val="00366DD2"/>
    <w:rsid w:val="00366FE4"/>
    <w:rsid w:val="003672ED"/>
    <w:rsid w:val="003676BF"/>
    <w:rsid w:val="00370942"/>
    <w:rsid w:val="00370ED7"/>
    <w:rsid w:val="0037139C"/>
    <w:rsid w:val="00371431"/>
    <w:rsid w:val="003717E0"/>
    <w:rsid w:val="0037448C"/>
    <w:rsid w:val="00374609"/>
    <w:rsid w:val="00374BEB"/>
    <w:rsid w:val="00374EC0"/>
    <w:rsid w:val="00374FFC"/>
    <w:rsid w:val="003755ED"/>
    <w:rsid w:val="00376204"/>
    <w:rsid w:val="00376285"/>
    <w:rsid w:val="00377064"/>
    <w:rsid w:val="0037772E"/>
    <w:rsid w:val="0038030C"/>
    <w:rsid w:val="0038060C"/>
    <w:rsid w:val="003808A0"/>
    <w:rsid w:val="00380E15"/>
    <w:rsid w:val="00381649"/>
    <w:rsid w:val="00381DEC"/>
    <w:rsid w:val="00382724"/>
    <w:rsid w:val="00382F2F"/>
    <w:rsid w:val="00383A9B"/>
    <w:rsid w:val="00384179"/>
    <w:rsid w:val="003850AB"/>
    <w:rsid w:val="00385B78"/>
    <w:rsid w:val="00385EEC"/>
    <w:rsid w:val="00386DD3"/>
    <w:rsid w:val="00386EBE"/>
    <w:rsid w:val="00386F63"/>
    <w:rsid w:val="003875A6"/>
    <w:rsid w:val="0038789D"/>
    <w:rsid w:val="00387EC8"/>
    <w:rsid w:val="00387FDF"/>
    <w:rsid w:val="003900A5"/>
    <w:rsid w:val="00390A77"/>
    <w:rsid w:val="00391173"/>
    <w:rsid w:val="00391E6B"/>
    <w:rsid w:val="0039205D"/>
    <w:rsid w:val="003925CC"/>
    <w:rsid w:val="00392A9F"/>
    <w:rsid w:val="00392BB5"/>
    <w:rsid w:val="003931AC"/>
    <w:rsid w:val="0039357B"/>
    <w:rsid w:val="00393914"/>
    <w:rsid w:val="00393B7B"/>
    <w:rsid w:val="00393BDA"/>
    <w:rsid w:val="00394FC5"/>
    <w:rsid w:val="003953F2"/>
    <w:rsid w:val="00395E1E"/>
    <w:rsid w:val="00395E21"/>
    <w:rsid w:val="00396232"/>
    <w:rsid w:val="0039642C"/>
    <w:rsid w:val="00396D9B"/>
    <w:rsid w:val="00397713"/>
    <w:rsid w:val="003979D7"/>
    <w:rsid w:val="00397ABB"/>
    <w:rsid w:val="00397B0A"/>
    <w:rsid w:val="00397B5B"/>
    <w:rsid w:val="003A0197"/>
    <w:rsid w:val="003A0989"/>
    <w:rsid w:val="003A1267"/>
    <w:rsid w:val="003A1F4D"/>
    <w:rsid w:val="003A25B3"/>
    <w:rsid w:val="003A2E6B"/>
    <w:rsid w:val="003A3B65"/>
    <w:rsid w:val="003A4B51"/>
    <w:rsid w:val="003A4FE7"/>
    <w:rsid w:val="003A5938"/>
    <w:rsid w:val="003A5E99"/>
    <w:rsid w:val="003A6DEC"/>
    <w:rsid w:val="003A6ED8"/>
    <w:rsid w:val="003A7184"/>
    <w:rsid w:val="003A7279"/>
    <w:rsid w:val="003B027D"/>
    <w:rsid w:val="003B0354"/>
    <w:rsid w:val="003B0DA0"/>
    <w:rsid w:val="003B0EDA"/>
    <w:rsid w:val="003B0EE4"/>
    <w:rsid w:val="003B0FF0"/>
    <w:rsid w:val="003B11E2"/>
    <w:rsid w:val="003B13AF"/>
    <w:rsid w:val="003B13CF"/>
    <w:rsid w:val="003B1FCB"/>
    <w:rsid w:val="003B2628"/>
    <w:rsid w:val="003B3005"/>
    <w:rsid w:val="003B3CCD"/>
    <w:rsid w:val="003B4328"/>
    <w:rsid w:val="003B44FF"/>
    <w:rsid w:val="003B4F7E"/>
    <w:rsid w:val="003B534F"/>
    <w:rsid w:val="003B5648"/>
    <w:rsid w:val="003B6020"/>
    <w:rsid w:val="003B60B9"/>
    <w:rsid w:val="003B64FE"/>
    <w:rsid w:val="003B65C5"/>
    <w:rsid w:val="003B6607"/>
    <w:rsid w:val="003B69F5"/>
    <w:rsid w:val="003B6A5A"/>
    <w:rsid w:val="003B6DEB"/>
    <w:rsid w:val="003B7843"/>
    <w:rsid w:val="003B797B"/>
    <w:rsid w:val="003B7BF1"/>
    <w:rsid w:val="003C07EC"/>
    <w:rsid w:val="003C0B39"/>
    <w:rsid w:val="003C0B56"/>
    <w:rsid w:val="003C0B96"/>
    <w:rsid w:val="003C0BDB"/>
    <w:rsid w:val="003C181E"/>
    <w:rsid w:val="003C1DAC"/>
    <w:rsid w:val="003C27A4"/>
    <w:rsid w:val="003C4697"/>
    <w:rsid w:val="003C46D9"/>
    <w:rsid w:val="003C477F"/>
    <w:rsid w:val="003C4A22"/>
    <w:rsid w:val="003C5034"/>
    <w:rsid w:val="003C545C"/>
    <w:rsid w:val="003C57CE"/>
    <w:rsid w:val="003C657F"/>
    <w:rsid w:val="003C6788"/>
    <w:rsid w:val="003C73AB"/>
    <w:rsid w:val="003C7859"/>
    <w:rsid w:val="003C7A4B"/>
    <w:rsid w:val="003C7ABC"/>
    <w:rsid w:val="003C7B63"/>
    <w:rsid w:val="003C7FE3"/>
    <w:rsid w:val="003D00A3"/>
    <w:rsid w:val="003D074A"/>
    <w:rsid w:val="003D0D63"/>
    <w:rsid w:val="003D0DC2"/>
    <w:rsid w:val="003D1135"/>
    <w:rsid w:val="003D133E"/>
    <w:rsid w:val="003D203B"/>
    <w:rsid w:val="003D2C8A"/>
    <w:rsid w:val="003D30D9"/>
    <w:rsid w:val="003D3707"/>
    <w:rsid w:val="003D4F0F"/>
    <w:rsid w:val="003D580B"/>
    <w:rsid w:val="003D6842"/>
    <w:rsid w:val="003D68BC"/>
    <w:rsid w:val="003D6EDE"/>
    <w:rsid w:val="003D7449"/>
    <w:rsid w:val="003D7B07"/>
    <w:rsid w:val="003E07ED"/>
    <w:rsid w:val="003E0832"/>
    <w:rsid w:val="003E0D27"/>
    <w:rsid w:val="003E13EB"/>
    <w:rsid w:val="003E1479"/>
    <w:rsid w:val="003E1EE0"/>
    <w:rsid w:val="003E2278"/>
    <w:rsid w:val="003E2961"/>
    <w:rsid w:val="003E32CD"/>
    <w:rsid w:val="003E3843"/>
    <w:rsid w:val="003E4097"/>
    <w:rsid w:val="003E433E"/>
    <w:rsid w:val="003E51ED"/>
    <w:rsid w:val="003E583E"/>
    <w:rsid w:val="003E6106"/>
    <w:rsid w:val="003E7D7F"/>
    <w:rsid w:val="003E7DEE"/>
    <w:rsid w:val="003F034D"/>
    <w:rsid w:val="003F09D1"/>
    <w:rsid w:val="003F1E6B"/>
    <w:rsid w:val="003F1E90"/>
    <w:rsid w:val="003F1E95"/>
    <w:rsid w:val="003F297E"/>
    <w:rsid w:val="003F318A"/>
    <w:rsid w:val="003F323A"/>
    <w:rsid w:val="003F3554"/>
    <w:rsid w:val="003F3985"/>
    <w:rsid w:val="003F4227"/>
    <w:rsid w:val="003F486F"/>
    <w:rsid w:val="003F48BA"/>
    <w:rsid w:val="003F4A14"/>
    <w:rsid w:val="003F4CFC"/>
    <w:rsid w:val="003F4F42"/>
    <w:rsid w:val="003F514F"/>
    <w:rsid w:val="003F6DFD"/>
    <w:rsid w:val="0040041B"/>
    <w:rsid w:val="00400ABB"/>
    <w:rsid w:val="00400B32"/>
    <w:rsid w:val="004016FC"/>
    <w:rsid w:val="00401790"/>
    <w:rsid w:val="00401834"/>
    <w:rsid w:val="0040187A"/>
    <w:rsid w:val="0040198D"/>
    <w:rsid w:val="004020EA"/>
    <w:rsid w:val="004024E0"/>
    <w:rsid w:val="004026B1"/>
    <w:rsid w:val="00402C68"/>
    <w:rsid w:val="00402D4D"/>
    <w:rsid w:val="0040470C"/>
    <w:rsid w:val="00404A52"/>
    <w:rsid w:val="004057C6"/>
    <w:rsid w:val="004067C9"/>
    <w:rsid w:val="004068A5"/>
    <w:rsid w:val="004076A2"/>
    <w:rsid w:val="0041060C"/>
    <w:rsid w:val="0041060F"/>
    <w:rsid w:val="0041075D"/>
    <w:rsid w:val="004108D5"/>
    <w:rsid w:val="00410F21"/>
    <w:rsid w:val="00410F7E"/>
    <w:rsid w:val="00411AC1"/>
    <w:rsid w:val="00411B8F"/>
    <w:rsid w:val="004134FA"/>
    <w:rsid w:val="00413919"/>
    <w:rsid w:val="00413C2E"/>
    <w:rsid w:val="00413C69"/>
    <w:rsid w:val="00413FDC"/>
    <w:rsid w:val="00414F98"/>
    <w:rsid w:val="00414F9A"/>
    <w:rsid w:val="004151A3"/>
    <w:rsid w:val="004152F4"/>
    <w:rsid w:val="004155E4"/>
    <w:rsid w:val="00416170"/>
    <w:rsid w:val="00416514"/>
    <w:rsid w:val="0041774D"/>
    <w:rsid w:val="00417F4C"/>
    <w:rsid w:val="00420214"/>
    <w:rsid w:val="00420E57"/>
    <w:rsid w:val="00421DAC"/>
    <w:rsid w:val="00421DAD"/>
    <w:rsid w:val="00422551"/>
    <w:rsid w:val="00422C8A"/>
    <w:rsid w:val="00424255"/>
    <w:rsid w:val="0042445D"/>
    <w:rsid w:val="00424BF2"/>
    <w:rsid w:val="00424EFD"/>
    <w:rsid w:val="004256FD"/>
    <w:rsid w:val="0042625B"/>
    <w:rsid w:val="0042633F"/>
    <w:rsid w:val="004263FC"/>
    <w:rsid w:val="00426569"/>
    <w:rsid w:val="00426882"/>
    <w:rsid w:val="004268D0"/>
    <w:rsid w:val="00426EA3"/>
    <w:rsid w:val="00427B05"/>
    <w:rsid w:val="00430321"/>
    <w:rsid w:val="00430352"/>
    <w:rsid w:val="0043068B"/>
    <w:rsid w:val="00430E01"/>
    <w:rsid w:val="0043279A"/>
    <w:rsid w:val="00432948"/>
    <w:rsid w:val="00432DFD"/>
    <w:rsid w:val="0043357B"/>
    <w:rsid w:val="0043466D"/>
    <w:rsid w:val="0043479D"/>
    <w:rsid w:val="0043486B"/>
    <w:rsid w:val="00435FD3"/>
    <w:rsid w:val="00436048"/>
    <w:rsid w:val="004375D9"/>
    <w:rsid w:val="00437780"/>
    <w:rsid w:val="004379CE"/>
    <w:rsid w:val="00440E0D"/>
    <w:rsid w:val="00441CA4"/>
    <w:rsid w:val="00442053"/>
    <w:rsid w:val="00442520"/>
    <w:rsid w:val="004425EE"/>
    <w:rsid w:val="00442807"/>
    <w:rsid w:val="00442DF1"/>
    <w:rsid w:val="00442EBD"/>
    <w:rsid w:val="00442FC8"/>
    <w:rsid w:val="004432E5"/>
    <w:rsid w:val="00443850"/>
    <w:rsid w:val="00443EEC"/>
    <w:rsid w:val="00444952"/>
    <w:rsid w:val="00444AF4"/>
    <w:rsid w:val="0044565D"/>
    <w:rsid w:val="004459F5"/>
    <w:rsid w:val="00445B40"/>
    <w:rsid w:val="00445BEB"/>
    <w:rsid w:val="00445C8D"/>
    <w:rsid w:val="00445E62"/>
    <w:rsid w:val="00446137"/>
    <w:rsid w:val="0044667A"/>
    <w:rsid w:val="00446DBB"/>
    <w:rsid w:val="00450194"/>
    <w:rsid w:val="00450C08"/>
    <w:rsid w:val="00451382"/>
    <w:rsid w:val="00451EB3"/>
    <w:rsid w:val="00451F08"/>
    <w:rsid w:val="00451FA6"/>
    <w:rsid w:val="00452026"/>
    <w:rsid w:val="00452D82"/>
    <w:rsid w:val="00452F61"/>
    <w:rsid w:val="004536E1"/>
    <w:rsid w:val="00453EE2"/>
    <w:rsid w:val="00454658"/>
    <w:rsid w:val="00454CA2"/>
    <w:rsid w:val="0045501E"/>
    <w:rsid w:val="0045522B"/>
    <w:rsid w:val="004552C3"/>
    <w:rsid w:val="0045533E"/>
    <w:rsid w:val="00455623"/>
    <w:rsid w:val="00455C10"/>
    <w:rsid w:val="00455E13"/>
    <w:rsid w:val="004563B7"/>
    <w:rsid w:val="00456825"/>
    <w:rsid w:val="004570E3"/>
    <w:rsid w:val="00457292"/>
    <w:rsid w:val="00457953"/>
    <w:rsid w:val="00460FC2"/>
    <w:rsid w:val="004613FC"/>
    <w:rsid w:val="004614AA"/>
    <w:rsid w:val="00461C6E"/>
    <w:rsid w:val="00462316"/>
    <w:rsid w:val="004625DD"/>
    <w:rsid w:val="0046282A"/>
    <w:rsid w:val="00462B68"/>
    <w:rsid w:val="00462D0B"/>
    <w:rsid w:val="00463504"/>
    <w:rsid w:val="00463EE6"/>
    <w:rsid w:val="00464334"/>
    <w:rsid w:val="00464989"/>
    <w:rsid w:val="00464CDD"/>
    <w:rsid w:val="00465E77"/>
    <w:rsid w:val="004664D6"/>
    <w:rsid w:val="00466F28"/>
    <w:rsid w:val="004673A2"/>
    <w:rsid w:val="00467ADC"/>
    <w:rsid w:val="00467E40"/>
    <w:rsid w:val="00470034"/>
    <w:rsid w:val="00470233"/>
    <w:rsid w:val="00470D4F"/>
    <w:rsid w:val="00471904"/>
    <w:rsid w:val="0047358D"/>
    <w:rsid w:val="00473F3D"/>
    <w:rsid w:val="00474587"/>
    <w:rsid w:val="00474655"/>
    <w:rsid w:val="004755DE"/>
    <w:rsid w:val="004756F2"/>
    <w:rsid w:val="0047578D"/>
    <w:rsid w:val="00475B46"/>
    <w:rsid w:val="00475BA2"/>
    <w:rsid w:val="0047607A"/>
    <w:rsid w:val="0047768F"/>
    <w:rsid w:val="00477C13"/>
    <w:rsid w:val="00481493"/>
    <w:rsid w:val="00481669"/>
    <w:rsid w:val="00481753"/>
    <w:rsid w:val="00481851"/>
    <w:rsid w:val="00481E0D"/>
    <w:rsid w:val="00482A2A"/>
    <w:rsid w:val="004830BA"/>
    <w:rsid w:val="0048321F"/>
    <w:rsid w:val="0048364C"/>
    <w:rsid w:val="00483676"/>
    <w:rsid w:val="00483796"/>
    <w:rsid w:val="004842C9"/>
    <w:rsid w:val="00484469"/>
    <w:rsid w:val="004845B7"/>
    <w:rsid w:val="004847EA"/>
    <w:rsid w:val="00484DF9"/>
    <w:rsid w:val="00485202"/>
    <w:rsid w:val="004862B9"/>
    <w:rsid w:val="00486616"/>
    <w:rsid w:val="00486A73"/>
    <w:rsid w:val="00486FD6"/>
    <w:rsid w:val="00487440"/>
    <w:rsid w:val="00490380"/>
    <w:rsid w:val="00490519"/>
    <w:rsid w:val="0049055E"/>
    <w:rsid w:val="004905B0"/>
    <w:rsid w:val="00491084"/>
    <w:rsid w:val="004912EE"/>
    <w:rsid w:val="004912F8"/>
    <w:rsid w:val="00491900"/>
    <w:rsid w:val="004921DE"/>
    <w:rsid w:val="004925FB"/>
    <w:rsid w:val="0049296B"/>
    <w:rsid w:val="004931D2"/>
    <w:rsid w:val="00493352"/>
    <w:rsid w:val="004933A4"/>
    <w:rsid w:val="00493865"/>
    <w:rsid w:val="00493AE2"/>
    <w:rsid w:val="00494907"/>
    <w:rsid w:val="00495596"/>
    <w:rsid w:val="004957CE"/>
    <w:rsid w:val="0049605D"/>
    <w:rsid w:val="00496A99"/>
    <w:rsid w:val="0049703E"/>
    <w:rsid w:val="00497395"/>
    <w:rsid w:val="004975CD"/>
    <w:rsid w:val="00497AEB"/>
    <w:rsid w:val="00497CB4"/>
    <w:rsid w:val="004A0A98"/>
    <w:rsid w:val="004A11EB"/>
    <w:rsid w:val="004A2178"/>
    <w:rsid w:val="004A22B9"/>
    <w:rsid w:val="004A2B06"/>
    <w:rsid w:val="004A2DB8"/>
    <w:rsid w:val="004A3020"/>
    <w:rsid w:val="004A3833"/>
    <w:rsid w:val="004A4D17"/>
    <w:rsid w:val="004A51C5"/>
    <w:rsid w:val="004A66F3"/>
    <w:rsid w:val="004A6729"/>
    <w:rsid w:val="004A68FD"/>
    <w:rsid w:val="004A6AA8"/>
    <w:rsid w:val="004A6EAA"/>
    <w:rsid w:val="004A73E0"/>
    <w:rsid w:val="004A7ABD"/>
    <w:rsid w:val="004A7C1C"/>
    <w:rsid w:val="004B05B2"/>
    <w:rsid w:val="004B15CB"/>
    <w:rsid w:val="004B278A"/>
    <w:rsid w:val="004B2F9B"/>
    <w:rsid w:val="004B3F58"/>
    <w:rsid w:val="004B42CC"/>
    <w:rsid w:val="004B4827"/>
    <w:rsid w:val="004B4833"/>
    <w:rsid w:val="004B4E63"/>
    <w:rsid w:val="004B7209"/>
    <w:rsid w:val="004B7726"/>
    <w:rsid w:val="004C17E2"/>
    <w:rsid w:val="004C1D1A"/>
    <w:rsid w:val="004C246D"/>
    <w:rsid w:val="004C28A2"/>
    <w:rsid w:val="004C3099"/>
    <w:rsid w:val="004C351A"/>
    <w:rsid w:val="004C35DE"/>
    <w:rsid w:val="004C37B6"/>
    <w:rsid w:val="004C3912"/>
    <w:rsid w:val="004C3A61"/>
    <w:rsid w:val="004C3BD0"/>
    <w:rsid w:val="004C41EC"/>
    <w:rsid w:val="004C4D3E"/>
    <w:rsid w:val="004C5681"/>
    <w:rsid w:val="004C60A7"/>
    <w:rsid w:val="004C6343"/>
    <w:rsid w:val="004C6E4E"/>
    <w:rsid w:val="004C7412"/>
    <w:rsid w:val="004C74CC"/>
    <w:rsid w:val="004C75F3"/>
    <w:rsid w:val="004C77AF"/>
    <w:rsid w:val="004C7B21"/>
    <w:rsid w:val="004C7C20"/>
    <w:rsid w:val="004C7F7E"/>
    <w:rsid w:val="004D0D6D"/>
    <w:rsid w:val="004D12FA"/>
    <w:rsid w:val="004D17AC"/>
    <w:rsid w:val="004D201B"/>
    <w:rsid w:val="004D309A"/>
    <w:rsid w:val="004D4ECE"/>
    <w:rsid w:val="004D5C97"/>
    <w:rsid w:val="004D6624"/>
    <w:rsid w:val="004D71DC"/>
    <w:rsid w:val="004D77AB"/>
    <w:rsid w:val="004D7DFE"/>
    <w:rsid w:val="004E0398"/>
    <w:rsid w:val="004E0513"/>
    <w:rsid w:val="004E07D6"/>
    <w:rsid w:val="004E0A4A"/>
    <w:rsid w:val="004E1057"/>
    <w:rsid w:val="004E1553"/>
    <w:rsid w:val="004E1809"/>
    <w:rsid w:val="004E1DB9"/>
    <w:rsid w:val="004E2B7E"/>
    <w:rsid w:val="004E3598"/>
    <w:rsid w:val="004E371A"/>
    <w:rsid w:val="004E40A1"/>
    <w:rsid w:val="004E40E7"/>
    <w:rsid w:val="004E4352"/>
    <w:rsid w:val="004E4E8A"/>
    <w:rsid w:val="004E54ED"/>
    <w:rsid w:val="004E5556"/>
    <w:rsid w:val="004E5A8F"/>
    <w:rsid w:val="004E6775"/>
    <w:rsid w:val="004E7216"/>
    <w:rsid w:val="004E77A5"/>
    <w:rsid w:val="004F0D59"/>
    <w:rsid w:val="004F0FDD"/>
    <w:rsid w:val="004F1317"/>
    <w:rsid w:val="004F1455"/>
    <w:rsid w:val="004F265A"/>
    <w:rsid w:val="004F2A93"/>
    <w:rsid w:val="004F3CFF"/>
    <w:rsid w:val="004F3DD2"/>
    <w:rsid w:val="004F3FA6"/>
    <w:rsid w:val="004F43BA"/>
    <w:rsid w:val="004F4DB2"/>
    <w:rsid w:val="004F521A"/>
    <w:rsid w:val="004F5881"/>
    <w:rsid w:val="004F59F8"/>
    <w:rsid w:val="004F5C36"/>
    <w:rsid w:val="004F5FD9"/>
    <w:rsid w:val="004F6003"/>
    <w:rsid w:val="004F70EB"/>
    <w:rsid w:val="004F7D81"/>
    <w:rsid w:val="00500C16"/>
    <w:rsid w:val="0050112D"/>
    <w:rsid w:val="00501ADF"/>
    <w:rsid w:val="00501C84"/>
    <w:rsid w:val="005023C0"/>
    <w:rsid w:val="00502833"/>
    <w:rsid w:val="005032AE"/>
    <w:rsid w:val="005038A2"/>
    <w:rsid w:val="0050450C"/>
    <w:rsid w:val="0050515C"/>
    <w:rsid w:val="00506DF4"/>
    <w:rsid w:val="005104DB"/>
    <w:rsid w:val="00510C8F"/>
    <w:rsid w:val="00511142"/>
    <w:rsid w:val="00511B8C"/>
    <w:rsid w:val="00511C0E"/>
    <w:rsid w:val="00511F13"/>
    <w:rsid w:val="00512680"/>
    <w:rsid w:val="0051375F"/>
    <w:rsid w:val="005138A3"/>
    <w:rsid w:val="00513A36"/>
    <w:rsid w:val="00513B16"/>
    <w:rsid w:val="00514D04"/>
    <w:rsid w:val="00516457"/>
    <w:rsid w:val="005164DF"/>
    <w:rsid w:val="00516AF1"/>
    <w:rsid w:val="005174EB"/>
    <w:rsid w:val="00517668"/>
    <w:rsid w:val="00517C09"/>
    <w:rsid w:val="00517D26"/>
    <w:rsid w:val="005203B4"/>
    <w:rsid w:val="005204D1"/>
    <w:rsid w:val="0052058E"/>
    <w:rsid w:val="00520599"/>
    <w:rsid w:val="00521BB1"/>
    <w:rsid w:val="00521C30"/>
    <w:rsid w:val="00522973"/>
    <w:rsid w:val="00523A2F"/>
    <w:rsid w:val="00524306"/>
    <w:rsid w:val="0052495B"/>
    <w:rsid w:val="005249C5"/>
    <w:rsid w:val="0052525E"/>
    <w:rsid w:val="005253FF"/>
    <w:rsid w:val="00526553"/>
    <w:rsid w:val="005265E7"/>
    <w:rsid w:val="0052680F"/>
    <w:rsid w:val="00526D59"/>
    <w:rsid w:val="005279D9"/>
    <w:rsid w:val="0053011C"/>
    <w:rsid w:val="00531487"/>
    <w:rsid w:val="00531507"/>
    <w:rsid w:val="005319AE"/>
    <w:rsid w:val="00531C5B"/>
    <w:rsid w:val="00531E98"/>
    <w:rsid w:val="005320D0"/>
    <w:rsid w:val="005322DB"/>
    <w:rsid w:val="005322E4"/>
    <w:rsid w:val="005327CF"/>
    <w:rsid w:val="00532BAD"/>
    <w:rsid w:val="00533199"/>
    <w:rsid w:val="00533DE9"/>
    <w:rsid w:val="005346BB"/>
    <w:rsid w:val="005359B3"/>
    <w:rsid w:val="00535FB0"/>
    <w:rsid w:val="00536BE3"/>
    <w:rsid w:val="00536E64"/>
    <w:rsid w:val="005373C8"/>
    <w:rsid w:val="00540159"/>
    <w:rsid w:val="005402B9"/>
    <w:rsid w:val="0054122C"/>
    <w:rsid w:val="005414E2"/>
    <w:rsid w:val="00541EA1"/>
    <w:rsid w:val="00541EF5"/>
    <w:rsid w:val="00542015"/>
    <w:rsid w:val="005428DA"/>
    <w:rsid w:val="00542CB8"/>
    <w:rsid w:val="0054358C"/>
    <w:rsid w:val="00543697"/>
    <w:rsid w:val="00543721"/>
    <w:rsid w:val="00544714"/>
    <w:rsid w:val="00544B7E"/>
    <w:rsid w:val="00545005"/>
    <w:rsid w:val="00545032"/>
    <w:rsid w:val="005455BC"/>
    <w:rsid w:val="00545B3C"/>
    <w:rsid w:val="00545EB7"/>
    <w:rsid w:val="005461DE"/>
    <w:rsid w:val="00546644"/>
    <w:rsid w:val="00546725"/>
    <w:rsid w:val="00546B40"/>
    <w:rsid w:val="00546E1D"/>
    <w:rsid w:val="005502AF"/>
    <w:rsid w:val="0055070A"/>
    <w:rsid w:val="00550887"/>
    <w:rsid w:val="00550A3D"/>
    <w:rsid w:val="00551A8D"/>
    <w:rsid w:val="00551E6E"/>
    <w:rsid w:val="00552778"/>
    <w:rsid w:val="00552B3C"/>
    <w:rsid w:val="00553303"/>
    <w:rsid w:val="005533D0"/>
    <w:rsid w:val="005536EB"/>
    <w:rsid w:val="00553717"/>
    <w:rsid w:val="005559A1"/>
    <w:rsid w:val="00556698"/>
    <w:rsid w:val="005570E8"/>
    <w:rsid w:val="005572D1"/>
    <w:rsid w:val="00560092"/>
    <w:rsid w:val="0056122D"/>
    <w:rsid w:val="00561868"/>
    <w:rsid w:val="0056204F"/>
    <w:rsid w:val="00562B22"/>
    <w:rsid w:val="00563672"/>
    <w:rsid w:val="00563E64"/>
    <w:rsid w:val="00564848"/>
    <w:rsid w:val="00564A6B"/>
    <w:rsid w:val="00564D38"/>
    <w:rsid w:val="005657AB"/>
    <w:rsid w:val="00565AA6"/>
    <w:rsid w:val="0056632F"/>
    <w:rsid w:val="005668D2"/>
    <w:rsid w:val="00566A52"/>
    <w:rsid w:val="00566B9B"/>
    <w:rsid w:val="00566C79"/>
    <w:rsid w:val="00567065"/>
    <w:rsid w:val="005673AD"/>
    <w:rsid w:val="00570132"/>
    <w:rsid w:val="00570F33"/>
    <w:rsid w:val="00571C39"/>
    <w:rsid w:val="00571D4E"/>
    <w:rsid w:val="00571DCA"/>
    <w:rsid w:val="00572194"/>
    <w:rsid w:val="005729D9"/>
    <w:rsid w:val="005730FC"/>
    <w:rsid w:val="0057313A"/>
    <w:rsid w:val="0057346F"/>
    <w:rsid w:val="005737A7"/>
    <w:rsid w:val="0057409C"/>
    <w:rsid w:val="00574344"/>
    <w:rsid w:val="00574511"/>
    <w:rsid w:val="0057499F"/>
    <w:rsid w:val="005752C1"/>
    <w:rsid w:val="0057552B"/>
    <w:rsid w:val="00575937"/>
    <w:rsid w:val="00575F77"/>
    <w:rsid w:val="005767E8"/>
    <w:rsid w:val="00576998"/>
    <w:rsid w:val="00577044"/>
    <w:rsid w:val="005772FB"/>
    <w:rsid w:val="00577479"/>
    <w:rsid w:val="00580278"/>
    <w:rsid w:val="00580A2E"/>
    <w:rsid w:val="00580AC2"/>
    <w:rsid w:val="00580F96"/>
    <w:rsid w:val="00581754"/>
    <w:rsid w:val="005818A6"/>
    <w:rsid w:val="00581D53"/>
    <w:rsid w:val="00581E40"/>
    <w:rsid w:val="00582A84"/>
    <w:rsid w:val="00583679"/>
    <w:rsid w:val="005839C8"/>
    <w:rsid w:val="00583AFF"/>
    <w:rsid w:val="005848C2"/>
    <w:rsid w:val="00584B2A"/>
    <w:rsid w:val="00584EF9"/>
    <w:rsid w:val="00585269"/>
    <w:rsid w:val="00585689"/>
    <w:rsid w:val="00586485"/>
    <w:rsid w:val="005865EC"/>
    <w:rsid w:val="00586D29"/>
    <w:rsid w:val="00586E6B"/>
    <w:rsid w:val="005872DA"/>
    <w:rsid w:val="00587EC4"/>
    <w:rsid w:val="00587F18"/>
    <w:rsid w:val="005901CA"/>
    <w:rsid w:val="005909FC"/>
    <w:rsid w:val="005913E7"/>
    <w:rsid w:val="005920B7"/>
    <w:rsid w:val="00592514"/>
    <w:rsid w:val="00592555"/>
    <w:rsid w:val="00593312"/>
    <w:rsid w:val="00593430"/>
    <w:rsid w:val="00593C20"/>
    <w:rsid w:val="0059466F"/>
    <w:rsid w:val="00596220"/>
    <w:rsid w:val="005963DA"/>
    <w:rsid w:val="005965E8"/>
    <w:rsid w:val="00596856"/>
    <w:rsid w:val="00596A57"/>
    <w:rsid w:val="00596EA3"/>
    <w:rsid w:val="0059763B"/>
    <w:rsid w:val="00597A56"/>
    <w:rsid w:val="00597C29"/>
    <w:rsid w:val="00597FF3"/>
    <w:rsid w:val="005A018A"/>
    <w:rsid w:val="005A3049"/>
    <w:rsid w:val="005A3159"/>
    <w:rsid w:val="005A340D"/>
    <w:rsid w:val="005A3621"/>
    <w:rsid w:val="005A3B7C"/>
    <w:rsid w:val="005A44F0"/>
    <w:rsid w:val="005A4C81"/>
    <w:rsid w:val="005A5BBB"/>
    <w:rsid w:val="005A683E"/>
    <w:rsid w:val="005A6A49"/>
    <w:rsid w:val="005A73F1"/>
    <w:rsid w:val="005A7C7A"/>
    <w:rsid w:val="005A7D0A"/>
    <w:rsid w:val="005B07A8"/>
    <w:rsid w:val="005B1169"/>
    <w:rsid w:val="005B1562"/>
    <w:rsid w:val="005B1737"/>
    <w:rsid w:val="005B1D4B"/>
    <w:rsid w:val="005B229F"/>
    <w:rsid w:val="005B2357"/>
    <w:rsid w:val="005B2AEB"/>
    <w:rsid w:val="005B2AF0"/>
    <w:rsid w:val="005B3859"/>
    <w:rsid w:val="005B3FF6"/>
    <w:rsid w:val="005B4320"/>
    <w:rsid w:val="005B44D8"/>
    <w:rsid w:val="005B55D2"/>
    <w:rsid w:val="005B6A63"/>
    <w:rsid w:val="005B77C7"/>
    <w:rsid w:val="005B7EBB"/>
    <w:rsid w:val="005C04AB"/>
    <w:rsid w:val="005C10D1"/>
    <w:rsid w:val="005C11D1"/>
    <w:rsid w:val="005C16A6"/>
    <w:rsid w:val="005C1CD8"/>
    <w:rsid w:val="005C276C"/>
    <w:rsid w:val="005C2F03"/>
    <w:rsid w:val="005C37C3"/>
    <w:rsid w:val="005C3820"/>
    <w:rsid w:val="005C3D46"/>
    <w:rsid w:val="005C413D"/>
    <w:rsid w:val="005C42FB"/>
    <w:rsid w:val="005C4A4E"/>
    <w:rsid w:val="005C56AA"/>
    <w:rsid w:val="005C7DE1"/>
    <w:rsid w:val="005D0ED3"/>
    <w:rsid w:val="005D2409"/>
    <w:rsid w:val="005D2C0D"/>
    <w:rsid w:val="005D3597"/>
    <w:rsid w:val="005D3D33"/>
    <w:rsid w:val="005D4302"/>
    <w:rsid w:val="005D44A7"/>
    <w:rsid w:val="005D48BE"/>
    <w:rsid w:val="005D516C"/>
    <w:rsid w:val="005D553B"/>
    <w:rsid w:val="005D5DD2"/>
    <w:rsid w:val="005D5DFA"/>
    <w:rsid w:val="005D66ED"/>
    <w:rsid w:val="005D6C01"/>
    <w:rsid w:val="005D6CEF"/>
    <w:rsid w:val="005D78D7"/>
    <w:rsid w:val="005E109D"/>
    <w:rsid w:val="005E1381"/>
    <w:rsid w:val="005E13AD"/>
    <w:rsid w:val="005E1551"/>
    <w:rsid w:val="005E1D03"/>
    <w:rsid w:val="005E24F4"/>
    <w:rsid w:val="005E2549"/>
    <w:rsid w:val="005E2EC9"/>
    <w:rsid w:val="005E32BD"/>
    <w:rsid w:val="005E377A"/>
    <w:rsid w:val="005E3E75"/>
    <w:rsid w:val="005E432C"/>
    <w:rsid w:val="005E4DEE"/>
    <w:rsid w:val="005E5045"/>
    <w:rsid w:val="005E5855"/>
    <w:rsid w:val="005E6258"/>
    <w:rsid w:val="005E6359"/>
    <w:rsid w:val="005E6AF0"/>
    <w:rsid w:val="005E6C7C"/>
    <w:rsid w:val="005E7834"/>
    <w:rsid w:val="005E7E7A"/>
    <w:rsid w:val="005F0213"/>
    <w:rsid w:val="005F0323"/>
    <w:rsid w:val="005F0445"/>
    <w:rsid w:val="005F0B49"/>
    <w:rsid w:val="005F102A"/>
    <w:rsid w:val="005F119A"/>
    <w:rsid w:val="005F1202"/>
    <w:rsid w:val="005F2162"/>
    <w:rsid w:val="005F2B10"/>
    <w:rsid w:val="005F3233"/>
    <w:rsid w:val="005F3907"/>
    <w:rsid w:val="005F3A08"/>
    <w:rsid w:val="005F3D51"/>
    <w:rsid w:val="005F407D"/>
    <w:rsid w:val="005F42E7"/>
    <w:rsid w:val="005F5D8A"/>
    <w:rsid w:val="005F5E8E"/>
    <w:rsid w:val="005F5F2E"/>
    <w:rsid w:val="006008A0"/>
    <w:rsid w:val="00600DA3"/>
    <w:rsid w:val="0060160D"/>
    <w:rsid w:val="00601679"/>
    <w:rsid w:val="006018BB"/>
    <w:rsid w:val="0060194C"/>
    <w:rsid w:val="006019F0"/>
    <w:rsid w:val="00602BE8"/>
    <w:rsid w:val="00602C75"/>
    <w:rsid w:val="00603228"/>
    <w:rsid w:val="0060380C"/>
    <w:rsid w:val="0060499E"/>
    <w:rsid w:val="006053C5"/>
    <w:rsid w:val="00605501"/>
    <w:rsid w:val="00605C7D"/>
    <w:rsid w:val="0060654C"/>
    <w:rsid w:val="006067D8"/>
    <w:rsid w:val="006071C3"/>
    <w:rsid w:val="00607FDE"/>
    <w:rsid w:val="00610505"/>
    <w:rsid w:val="0061121E"/>
    <w:rsid w:val="006118C7"/>
    <w:rsid w:val="00611B05"/>
    <w:rsid w:val="00612298"/>
    <w:rsid w:val="00612E2F"/>
    <w:rsid w:val="00612F0D"/>
    <w:rsid w:val="00613338"/>
    <w:rsid w:val="006139AA"/>
    <w:rsid w:val="0061406C"/>
    <w:rsid w:val="006146DA"/>
    <w:rsid w:val="00614E69"/>
    <w:rsid w:val="00615B21"/>
    <w:rsid w:val="00615B4F"/>
    <w:rsid w:val="00616900"/>
    <w:rsid w:val="00616E5F"/>
    <w:rsid w:val="006176ED"/>
    <w:rsid w:val="00617761"/>
    <w:rsid w:val="00617A87"/>
    <w:rsid w:val="00620B2F"/>
    <w:rsid w:val="00621D66"/>
    <w:rsid w:val="00622D69"/>
    <w:rsid w:val="006234AF"/>
    <w:rsid w:val="00623724"/>
    <w:rsid w:val="0062399A"/>
    <w:rsid w:val="0062449B"/>
    <w:rsid w:val="00625ECD"/>
    <w:rsid w:val="00626545"/>
    <w:rsid w:val="00626815"/>
    <w:rsid w:val="0062688C"/>
    <w:rsid w:val="0062695A"/>
    <w:rsid w:val="00626A11"/>
    <w:rsid w:val="00626A33"/>
    <w:rsid w:val="00626E75"/>
    <w:rsid w:val="00626F83"/>
    <w:rsid w:val="00627916"/>
    <w:rsid w:val="006279F7"/>
    <w:rsid w:val="00627C7C"/>
    <w:rsid w:val="00627F39"/>
    <w:rsid w:val="00627F95"/>
    <w:rsid w:val="006300F4"/>
    <w:rsid w:val="0063029F"/>
    <w:rsid w:val="00630A26"/>
    <w:rsid w:val="00630A71"/>
    <w:rsid w:val="00632271"/>
    <w:rsid w:val="00632BAB"/>
    <w:rsid w:val="00632DAE"/>
    <w:rsid w:val="00633248"/>
    <w:rsid w:val="0063399F"/>
    <w:rsid w:val="00633AEB"/>
    <w:rsid w:val="00634C44"/>
    <w:rsid w:val="00634F50"/>
    <w:rsid w:val="006355BE"/>
    <w:rsid w:val="00635AF8"/>
    <w:rsid w:val="00635D47"/>
    <w:rsid w:val="00635D76"/>
    <w:rsid w:val="006365C9"/>
    <w:rsid w:val="00636F61"/>
    <w:rsid w:val="00640187"/>
    <w:rsid w:val="00640571"/>
    <w:rsid w:val="00640B0D"/>
    <w:rsid w:val="00640B4F"/>
    <w:rsid w:val="00641565"/>
    <w:rsid w:val="00641DB9"/>
    <w:rsid w:val="00642259"/>
    <w:rsid w:val="006435FA"/>
    <w:rsid w:val="00643EC9"/>
    <w:rsid w:val="006443AE"/>
    <w:rsid w:val="006448CE"/>
    <w:rsid w:val="00646084"/>
    <w:rsid w:val="00646884"/>
    <w:rsid w:val="006473FB"/>
    <w:rsid w:val="006502C8"/>
    <w:rsid w:val="00650F22"/>
    <w:rsid w:val="0065181A"/>
    <w:rsid w:val="00651A87"/>
    <w:rsid w:val="00652ACB"/>
    <w:rsid w:val="00652D11"/>
    <w:rsid w:val="006538B3"/>
    <w:rsid w:val="00653A0F"/>
    <w:rsid w:val="00653E56"/>
    <w:rsid w:val="00653F8F"/>
    <w:rsid w:val="00654EED"/>
    <w:rsid w:val="00655BA3"/>
    <w:rsid w:val="00656165"/>
    <w:rsid w:val="006561D4"/>
    <w:rsid w:val="006567A7"/>
    <w:rsid w:val="006567BE"/>
    <w:rsid w:val="00656D3D"/>
    <w:rsid w:val="006571B8"/>
    <w:rsid w:val="00657402"/>
    <w:rsid w:val="0065772A"/>
    <w:rsid w:val="00657D5D"/>
    <w:rsid w:val="00660913"/>
    <w:rsid w:val="006610A7"/>
    <w:rsid w:val="0066122C"/>
    <w:rsid w:val="0066126E"/>
    <w:rsid w:val="006613E9"/>
    <w:rsid w:val="00661837"/>
    <w:rsid w:val="0066229A"/>
    <w:rsid w:val="0066232A"/>
    <w:rsid w:val="0066316D"/>
    <w:rsid w:val="0066338E"/>
    <w:rsid w:val="0066444F"/>
    <w:rsid w:val="00664529"/>
    <w:rsid w:val="006656B7"/>
    <w:rsid w:val="006665EF"/>
    <w:rsid w:val="006674D0"/>
    <w:rsid w:val="0066753D"/>
    <w:rsid w:val="00667C7B"/>
    <w:rsid w:val="00667D86"/>
    <w:rsid w:val="006703DD"/>
    <w:rsid w:val="0067067C"/>
    <w:rsid w:val="006706A0"/>
    <w:rsid w:val="00670A8F"/>
    <w:rsid w:val="00670C22"/>
    <w:rsid w:val="00671972"/>
    <w:rsid w:val="0067200E"/>
    <w:rsid w:val="006723A8"/>
    <w:rsid w:val="006734B0"/>
    <w:rsid w:val="006734FA"/>
    <w:rsid w:val="00673896"/>
    <w:rsid w:val="006748A1"/>
    <w:rsid w:val="00674C59"/>
    <w:rsid w:val="00675278"/>
    <w:rsid w:val="00675670"/>
    <w:rsid w:val="00675802"/>
    <w:rsid w:val="0067625B"/>
    <w:rsid w:val="00677090"/>
    <w:rsid w:val="006773E6"/>
    <w:rsid w:val="006776ED"/>
    <w:rsid w:val="00677F36"/>
    <w:rsid w:val="00680BA6"/>
    <w:rsid w:val="006817B2"/>
    <w:rsid w:val="00681860"/>
    <w:rsid w:val="00681C78"/>
    <w:rsid w:val="00682A5D"/>
    <w:rsid w:val="006849C5"/>
    <w:rsid w:val="00684E2E"/>
    <w:rsid w:val="00684FBD"/>
    <w:rsid w:val="006851D2"/>
    <w:rsid w:val="00687C6E"/>
    <w:rsid w:val="00690A25"/>
    <w:rsid w:val="00690C95"/>
    <w:rsid w:val="00690D3A"/>
    <w:rsid w:val="006911DF"/>
    <w:rsid w:val="00691302"/>
    <w:rsid w:val="00691A2E"/>
    <w:rsid w:val="00691E76"/>
    <w:rsid w:val="00692302"/>
    <w:rsid w:val="0069301B"/>
    <w:rsid w:val="0069303B"/>
    <w:rsid w:val="0069357A"/>
    <w:rsid w:val="00693F84"/>
    <w:rsid w:val="00694914"/>
    <w:rsid w:val="0069496A"/>
    <w:rsid w:val="00694C04"/>
    <w:rsid w:val="00695149"/>
    <w:rsid w:val="00695662"/>
    <w:rsid w:val="00695A22"/>
    <w:rsid w:val="00695CA1"/>
    <w:rsid w:val="00696271"/>
    <w:rsid w:val="006966D0"/>
    <w:rsid w:val="00696750"/>
    <w:rsid w:val="00696A51"/>
    <w:rsid w:val="006972F0"/>
    <w:rsid w:val="006973B8"/>
    <w:rsid w:val="00697D41"/>
    <w:rsid w:val="00697FBF"/>
    <w:rsid w:val="006A0AB1"/>
    <w:rsid w:val="006A22CF"/>
    <w:rsid w:val="006A2E69"/>
    <w:rsid w:val="006A3ED3"/>
    <w:rsid w:val="006A574F"/>
    <w:rsid w:val="006A6A5D"/>
    <w:rsid w:val="006A705A"/>
    <w:rsid w:val="006A7370"/>
    <w:rsid w:val="006B01D5"/>
    <w:rsid w:val="006B041D"/>
    <w:rsid w:val="006B09FF"/>
    <w:rsid w:val="006B0BEE"/>
    <w:rsid w:val="006B1096"/>
    <w:rsid w:val="006B155C"/>
    <w:rsid w:val="006B16C3"/>
    <w:rsid w:val="006B17EA"/>
    <w:rsid w:val="006B2136"/>
    <w:rsid w:val="006B316B"/>
    <w:rsid w:val="006B3788"/>
    <w:rsid w:val="006B37AA"/>
    <w:rsid w:val="006B3B9F"/>
    <w:rsid w:val="006B4645"/>
    <w:rsid w:val="006B50B6"/>
    <w:rsid w:val="006B5173"/>
    <w:rsid w:val="006B5E2A"/>
    <w:rsid w:val="006B6287"/>
    <w:rsid w:val="006B6793"/>
    <w:rsid w:val="006B6AB4"/>
    <w:rsid w:val="006B77B3"/>
    <w:rsid w:val="006B7C6A"/>
    <w:rsid w:val="006B7E9A"/>
    <w:rsid w:val="006C09E9"/>
    <w:rsid w:val="006C1053"/>
    <w:rsid w:val="006C1600"/>
    <w:rsid w:val="006C19D4"/>
    <w:rsid w:val="006C1AA0"/>
    <w:rsid w:val="006C1B43"/>
    <w:rsid w:val="006C29FE"/>
    <w:rsid w:val="006C347D"/>
    <w:rsid w:val="006C3794"/>
    <w:rsid w:val="006C3F35"/>
    <w:rsid w:val="006C4346"/>
    <w:rsid w:val="006C48D7"/>
    <w:rsid w:val="006C49FC"/>
    <w:rsid w:val="006C4A99"/>
    <w:rsid w:val="006C557A"/>
    <w:rsid w:val="006C5D75"/>
    <w:rsid w:val="006C5F3C"/>
    <w:rsid w:val="006C6476"/>
    <w:rsid w:val="006C71BA"/>
    <w:rsid w:val="006C72D9"/>
    <w:rsid w:val="006C7D1D"/>
    <w:rsid w:val="006D015F"/>
    <w:rsid w:val="006D0656"/>
    <w:rsid w:val="006D0C94"/>
    <w:rsid w:val="006D156C"/>
    <w:rsid w:val="006D1B8A"/>
    <w:rsid w:val="006D1E31"/>
    <w:rsid w:val="006D2585"/>
    <w:rsid w:val="006D2EC6"/>
    <w:rsid w:val="006D3D24"/>
    <w:rsid w:val="006D48B5"/>
    <w:rsid w:val="006D4E6D"/>
    <w:rsid w:val="006D4FFA"/>
    <w:rsid w:val="006D5003"/>
    <w:rsid w:val="006D5166"/>
    <w:rsid w:val="006D5187"/>
    <w:rsid w:val="006D51D2"/>
    <w:rsid w:val="006D5738"/>
    <w:rsid w:val="006D58D9"/>
    <w:rsid w:val="006D613B"/>
    <w:rsid w:val="006D63F9"/>
    <w:rsid w:val="006D78DF"/>
    <w:rsid w:val="006D7B27"/>
    <w:rsid w:val="006D7CB9"/>
    <w:rsid w:val="006D7EDC"/>
    <w:rsid w:val="006D7F16"/>
    <w:rsid w:val="006E098E"/>
    <w:rsid w:val="006E10BC"/>
    <w:rsid w:val="006E23E2"/>
    <w:rsid w:val="006E259E"/>
    <w:rsid w:val="006E2718"/>
    <w:rsid w:val="006E27D2"/>
    <w:rsid w:val="006E29B9"/>
    <w:rsid w:val="006E2F1F"/>
    <w:rsid w:val="006E2F47"/>
    <w:rsid w:val="006E30D6"/>
    <w:rsid w:val="006E3151"/>
    <w:rsid w:val="006E3669"/>
    <w:rsid w:val="006E52EB"/>
    <w:rsid w:val="006E5343"/>
    <w:rsid w:val="006E5D27"/>
    <w:rsid w:val="006E5FCB"/>
    <w:rsid w:val="006E67F2"/>
    <w:rsid w:val="006E6E7E"/>
    <w:rsid w:val="006E715C"/>
    <w:rsid w:val="006F0369"/>
    <w:rsid w:val="006F03EE"/>
    <w:rsid w:val="006F0652"/>
    <w:rsid w:val="006F0C66"/>
    <w:rsid w:val="006F13A0"/>
    <w:rsid w:val="006F17BD"/>
    <w:rsid w:val="006F2098"/>
    <w:rsid w:val="006F2793"/>
    <w:rsid w:val="006F2F59"/>
    <w:rsid w:val="006F32D3"/>
    <w:rsid w:val="006F3C22"/>
    <w:rsid w:val="006F40E9"/>
    <w:rsid w:val="006F411E"/>
    <w:rsid w:val="006F4E68"/>
    <w:rsid w:val="006F4F44"/>
    <w:rsid w:val="006F57F4"/>
    <w:rsid w:val="006F5D2D"/>
    <w:rsid w:val="006F5DC2"/>
    <w:rsid w:val="006F6F91"/>
    <w:rsid w:val="006F71BE"/>
    <w:rsid w:val="006F7FF6"/>
    <w:rsid w:val="007003FE"/>
    <w:rsid w:val="0070041C"/>
    <w:rsid w:val="00700B76"/>
    <w:rsid w:val="00701EA8"/>
    <w:rsid w:val="0070226A"/>
    <w:rsid w:val="007025B5"/>
    <w:rsid w:val="00702FB0"/>
    <w:rsid w:val="00703A6E"/>
    <w:rsid w:val="00705F09"/>
    <w:rsid w:val="007060F6"/>
    <w:rsid w:val="00706AD4"/>
    <w:rsid w:val="007070E6"/>
    <w:rsid w:val="00707DB9"/>
    <w:rsid w:val="007104AF"/>
    <w:rsid w:val="0071072F"/>
    <w:rsid w:val="00710BF0"/>
    <w:rsid w:val="00711362"/>
    <w:rsid w:val="00711ECE"/>
    <w:rsid w:val="0071229E"/>
    <w:rsid w:val="0071236F"/>
    <w:rsid w:val="0071296B"/>
    <w:rsid w:val="007129BC"/>
    <w:rsid w:val="007129ED"/>
    <w:rsid w:val="00713A85"/>
    <w:rsid w:val="00713B15"/>
    <w:rsid w:val="007141EC"/>
    <w:rsid w:val="007149F2"/>
    <w:rsid w:val="0071534F"/>
    <w:rsid w:val="00715D64"/>
    <w:rsid w:val="00716670"/>
    <w:rsid w:val="0071699F"/>
    <w:rsid w:val="00717663"/>
    <w:rsid w:val="00717903"/>
    <w:rsid w:val="0072005A"/>
    <w:rsid w:val="00720284"/>
    <w:rsid w:val="00720623"/>
    <w:rsid w:val="00720779"/>
    <w:rsid w:val="007209D2"/>
    <w:rsid w:val="00720ED9"/>
    <w:rsid w:val="007210BC"/>
    <w:rsid w:val="007214A3"/>
    <w:rsid w:val="007214EE"/>
    <w:rsid w:val="00721B77"/>
    <w:rsid w:val="00722413"/>
    <w:rsid w:val="00722654"/>
    <w:rsid w:val="00722698"/>
    <w:rsid w:val="00722AE9"/>
    <w:rsid w:val="00722B17"/>
    <w:rsid w:val="00722BFA"/>
    <w:rsid w:val="007231CC"/>
    <w:rsid w:val="00723474"/>
    <w:rsid w:val="007235A1"/>
    <w:rsid w:val="00723991"/>
    <w:rsid w:val="00724751"/>
    <w:rsid w:val="00724759"/>
    <w:rsid w:val="007252DF"/>
    <w:rsid w:val="0072632C"/>
    <w:rsid w:val="00726745"/>
    <w:rsid w:val="0072760A"/>
    <w:rsid w:val="00727F0A"/>
    <w:rsid w:val="00730092"/>
    <w:rsid w:val="00730B83"/>
    <w:rsid w:val="007310DC"/>
    <w:rsid w:val="007313A4"/>
    <w:rsid w:val="0073158B"/>
    <w:rsid w:val="007315EA"/>
    <w:rsid w:val="00731798"/>
    <w:rsid w:val="00731935"/>
    <w:rsid w:val="007326B7"/>
    <w:rsid w:val="00732B04"/>
    <w:rsid w:val="00733025"/>
    <w:rsid w:val="007336D9"/>
    <w:rsid w:val="0073445B"/>
    <w:rsid w:val="007346A4"/>
    <w:rsid w:val="00734FA1"/>
    <w:rsid w:val="007354C0"/>
    <w:rsid w:val="00735E81"/>
    <w:rsid w:val="00736467"/>
    <w:rsid w:val="00736FDA"/>
    <w:rsid w:val="00737E58"/>
    <w:rsid w:val="00741347"/>
    <w:rsid w:val="00741857"/>
    <w:rsid w:val="007420F5"/>
    <w:rsid w:val="00742E95"/>
    <w:rsid w:val="007436C5"/>
    <w:rsid w:val="0074398B"/>
    <w:rsid w:val="00743B1F"/>
    <w:rsid w:val="00743D68"/>
    <w:rsid w:val="00745822"/>
    <w:rsid w:val="0074624D"/>
    <w:rsid w:val="00746648"/>
    <w:rsid w:val="007468C2"/>
    <w:rsid w:val="00746962"/>
    <w:rsid w:val="00746AF6"/>
    <w:rsid w:val="00746E2F"/>
    <w:rsid w:val="007473B5"/>
    <w:rsid w:val="00747695"/>
    <w:rsid w:val="00750181"/>
    <w:rsid w:val="00750654"/>
    <w:rsid w:val="00750F17"/>
    <w:rsid w:val="00752464"/>
    <w:rsid w:val="00752B76"/>
    <w:rsid w:val="00753C82"/>
    <w:rsid w:val="00753CE6"/>
    <w:rsid w:val="00754FE3"/>
    <w:rsid w:val="007565E1"/>
    <w:rsid w:val="00756759"/>
    <w:rsid w:val="00756B08"/>
    <w:rsid w:val="007571E8"/>
    <w:rsid w:val="00757790"/>
    <w:rsid w:val="007601F8"/>
    <w:rsid w:val="00760337"/>
    <w:rsid w:val="007603CD"/>
    <w:rsid w:val="007608E9"/>
    <w:rsid w:val="00760FE6"/>
    <w:rsid w:val="00761652"/>
    <w:rsid w:val="0076180A"/>
    <w:rsid w:val="0076195D"/>
    <w:rsid w:val="007622D8"/>
    <w:rsid w:val="007626C6"/>
    <w:rsid w:val="0076279F"/>
    <w:rsid w:val="00762C9F"/>
    <w:rsid w:val="00762CA9"/>
    <w:rsid w:val="00763200"/>
    <w:rsid w:val="00763BF9"/>
    <w:rsid w:val="00763CC7"/>
    <w:rsid w:val="007640E1"/>
    <w:rsid w:val="0076428A"/>
    <w:rsid w:val="00764356"/>
    <w:rsid w:val="007648B9"/>
    <w:rsid w:val="007650E3"/>
    <w:rsid w:val="00765726"/>
    <w:rsid w:val="007676A2"/>
    <w:rsid w:val="00770D3D"/>
    <w:rsid w:val="00770DCC"/>
    <w:rsid w:val="00770EFD"/>
    <w:rsid w:val="007712B1"/>
    <w:rsid w:val="007712C2"/>
    <w:rsid w:val="007712E7"/>
    <w:rsid w:val="00771DBA"/>
    <w:rsid w:val="00772DA8"/>
    <w:rsid w:val="00772ED3"/>
    <w:rsid w:val="007741DA"/>
    <w:rsid w:val="00774804"/>
    <w:rsid w:val="007749A3"/>
    <w:rsid w:val="00774A87"/>
    <w:rsid w:val="00774E24"/>
    <w:rsid w:val="00774F8E"/>
    <w:rsid w:val="00775669"/>
    <w:rsid w:val="00775982"/>
    <w:rsid w:val="00776D6A"/>
    <w:rsid w:val="00777CA5"/>
    <w:rsid w:val="00777F99"/>
    <w:rsid w:val="00780209"/>
    <w:rsid w:val="0078045D"/>
    <w:rsid w:val="00780DEF"/>
    <w:rsid w:val="00780FAC"/>
    <w:rsid w:val="007814AD"/>
    <w:rsid w:val="0078164B"/>
    <w:rsid w:val="00781D51"/>
    <w:rsid w:val="0078237A"/>
    <w:rsid w:val="0078265D"/>
    <w:rsid w:val="00783275"/>
    <w:rsid w:val="007836F4"/>
    <w:rsid w:val="007837D9"/>
    <w:rsid w:val="00783961"/>
    <w:rsid w:val="00783A29"/>
    <w:rsid w:val="007843AB"/>
    <w:rsid w:val="00784B39"/>
    <w:rsid w:val="00785567"/>
    <w:rsid w:val="007863E3"/>
    <w:rsid w:val="007867B1"/>
    <w:rsid w:val="0078693A"/>
    <w:rsid w:val="00786CC8"/>
    <w:rsid w:val="00787072"/>
    <w:rsid w:val="00787763"/>
    <w:rsid w:val="007877B4"/>
    <w:rsid w:val="00787D0A"/>
    <w:rsid w:val="00787E34"/>
    <w:rsid w:val="00791747"/>
    <w:rsid w:val="00791BD1"/>
    <w:rsid w:val="00792741"/>
    <w:rsid w:val="00792F8D"/>
    <w:rsid w:val="00795D9F"/>
    <w:rsid w:val="0079639A"/>
    <w:rsid w:val="00797F98"/>
    <w:rsid w:val="007A03E5"/>
    <w:rsid w:val="007A0832"/>
    <w:rsid w:val="007A1141"/>
    <w:rsid w:val="007A1706"/>
    <w:rsid w:val="007A1FB4"/>
    <w:rsid w:val="007A2B7E"/>
    <w:rsid w:val="007A2EEB"/>
    <w:rsid w:val="007A3D48"/>
    <w:rsid w:val="007A4365"/>
    <w:rsid w:val="007A53EA"/>
    <w:rsid w:val="007A5D9D"/>
    <w:rsid w:val="007A6008"/>
    <w:rsid w:val="007A6C4D"/>
    <w:rsid w:val="007A6E35"/>
    <w:rsid w:val="007A7081"/>
    <w:rsid w:val="007A7741"/>
    <w:rsid w:val="007A7891"/>
    <w:rsid w:val="007A7893"/>
    <w:rsid w:val="007A7A96"/>
    <w:rsid w:val="007A7EF3"/>
    <w:rsid w:val="007A7FC2"/>
    <w:rsid w:val="007B0989"/>
    <w:rsid w:val="007B1C12"/>
    <w:rsid w:val="007B1D77"/>
    <w:rsid w:val="007B231F"/>
    <w:rsid w:val="007B23C4"/>
    <w:rsid w:val="007B2E28"/>
    <w:rsid w:val="007B2E64"/>
    <w:rsid w:val="007B336E"/>
    <w:rsid w:val="007B34D2"/>
    <w:rsid w:val="007B3527"/>
    <w:rsid w:val="007B3D80"/>
    <w:rsid w:val="007B4063"/>
    <w:rsid w:val="007B48A7"/>
    <w:rsid w:val="007B48BC"/>
    <w:rsid w:val="007B4B33"/>
    <w:rsid w:val="007B4FC7"/>
    <w:rsid w:val="007B526C"/>
    <w:rsid w:val="007B5636"/>
    <w:rsid w:val="007B59F6"/>
    <w:rsid w:val="007B5A0F"/>
    <w:rsid w:val="007B662E"/>
    <w:rsid w:val="007B680C"/>
    <w:rsid w:val="007B7720"/>
    <w:rsid w:val="007B7AEA"/>
    <w:rsid w:val="007B7C27"/>
    <w:rsid w:val="007C0780"/>
    <w:rsid w:val="007C0AED"/>
    <w:rsid w:val="007C0F0E"/>
    <w:rsid w:val="007C1369"/>
    <w:rsid w:val="007C13A0"/>
    <w:rsid w:val="007C13DB"/>
    <w:rsid w:val="007C1837"/>
    <w:rsid w:val="007C27A4"/>
    <w:rsid w:val="007C2A19"/>
    <w:rsid w:val="007C2C1B"/>
    <w:rsid w:val="007C4401"/>
    <w:rsid w:val="007C5298"/>
    <w:rsid w:val="007C531A"/>
    <w:rsid w:val="007C6B0D"/>
    <w:rsid w:val="007C7389"/>
    <w:rsid w:val="007C73B0"/>
    <w:rsid w:val="007D001C"/>
    <w:rsid w:val="007D1303"/>
    <w:rsid w:val="007D196E"/>
    <w:rsid w:val="007D1BF2"/>
    <w:rsid w:val="007D1D65"/>
    <w:rsid w:val="007D2682"/>
    <w:rsid w:val="007D2F9F"/>
    <w:rsid w:val="007D33EB"/>
    <w:rsid w:val="007D3E96"/>
    <w:rsid w:val="007D44A9"/>
    <w:rsid w:val="007D46D5"/>
    <w:rsid w:val="007D5429"/>
    <w:rsid w:val="007D569A"/>
    <w:rsid w:val="007D59D5"/>
    <w:rsid w:val="007D5D60"/>
    <w:rsid w:val="007D5F65"/>
    <w:rsid w:val="007D676B"/>
    <w:rsid w:val="007D7867"/>
    <w:rsid w:val="007E05A7"/>
    <w:rsid w:val="007E0693"/>
    <w:rsid w:val="007E0DCD"/>
    <w:rsid w:val="007E15FA"/>
    <w:rsid w:val="007E2261"/>
    <w:rsid w:val="007E2730"/>
    <w:rsid w:val="007E2E96"/>
    <w:rsid w:val="007E2F2A"/>
    <w:rsid w:val="007E4AC9"/>
    <w:rsid w:val="007E505B"/>
    <w:rsid w:val="007E5F73"/>
    <w:rsid w:val="007E71CB"/>
    <w:rsid w:val="007E72D6"/>
    <w:rsid w:val="007E7BA9"/>
    <w:rsid w:val="007F0200"/>
    <w:rsid w:val="007F1BDF"/>
    <w:rsid w:val="007F1D3B"/>
    <w:rsid w:val="007F2344"/>
    <w:rsid w:val="007F2465"/>
    <w:rsid w:val="007F2E3C"/>
    <w:rsid w:val="007F3418"/>
    <w:rsid w:val="007F3648"/>
    <w:rsid w:val="007F3DF6"/>
    <w:rsid w:val="007F45DC"/>
    <w:rsid w:val="007F4B8F"/>
    <w:rsid w:val="007F4D0A"/>
    <w:rsid w:val="007F4E52"/>
    <w:rsid w:val="007F5087"/>
    <w:rsid w:val="007F52C6"/>
    <w:rsid w:val="007F53B5"/>
    <w:rsid w:val="007F5436"/>
    <w:rsid w:val="007F5437"/>
    <w:rsid w:val="007F5B10"/>
    <w:rsid w:val="007F5DA7"/>
    <w:rsid w:val="007F5F79"/>
    <w:rsid w:val="007F6B7A"/>
    <w:rsid w:val="007F6C97"/>
    <w:rsid w:val="007F6EA7"/>
    <w:rsid w:val="0080016C"/>
    <w:rsid w:val="00800898"/>
    <w:rsid w:val="0080142D"/>
    <w:rsid w:val="00802449"/>
    <w:rsid w:val="0080269F"/>
    <w:rsid w:val="00802A0D"/>
    <w:rsid w:val="00802EC9"/>
    <w:rsid w:val="0080343D"/>
    <w:rsid w:val="00803D3D"/>
    <w:rsid w:val="00803EA3"/>
    <w:rsid w:val="00804132"/>
    <w:rsid w:val="00804903"/>
    <w:rsid w:val="00804E18"/>
    <w:rsid w:val="00804EAC"/>
    <w:rsid w:val="0080531C"/>
    <w:rsid w:val="008055B8"/>
    <w:rsid w:val="00807CC2"/>
    <w:rsid w:val="008105E6"/>
    <w:rsid w:val="00811D51"/>
    <w:rsid w:val="00811D6B"/>
    <w:rsid w:val="008125A7"/>
    <w:rsid w:val="00812C4C"/>
    <w:rsid w:val="00812E9B"/>
    <w:rsid w:val="00813DE3"/>
    <w:rsid w:val="008145C7"/>
    <w:rsid w:val="008148A5"/>
    <w:rsid w:val="0081504F"/>
    <w:rsid w:val="0081533D"/>
    <w:rsid w:val="00815851"/>
    <w:rsid w:val="00815CB3"/>
    <w:rsid w:val="0081725C"/>
    <w:rsid w:val="00817B45"/>
    <w:rsid w:val="00817E44"/>
    <w:rsid w:val="008200BD"/>
    <w:rsid w:val="00820477"/>
    <w:rsid w:val="0082069D"/>
    <w:rsid w:val="00821099"/>
    <w:rsid w:val="0082146B"/>
    <w:rsid w:val="00821D6A"/>
    <w:rsid w:val="00822025"/>
    <w:rsid w:val="00822403"/>
    <w:rsid w:val="0082260E"/>
    <w:rsid w:val="00823849"/>
    <w:rsid w:val="00825596"/>
    <w:rsid w:val="008258A1"/>
    <w:rsid w:val="00825A80"/>
    <w:rsid w:val="00825C26"/>
    <w:rsid w:val="00825CB0"/>
    <w:rsid w:val="00825D62"/>
    <w:rsid w:val="00826AD0"/>
    <w:rsid w:val="00826C94"/>
    <w:rsid w:val="00826D02"/>
    <w:rsid w:val="00827BF8"/>
    <w:rsid w:val="00827E4A"/>
    <w:rsid w:val="008306C9"/>
    <w:rsid w:val="008307B7"/>
    <w:rsid w:val="00830D5E"/>
    <w:rsid w:val="00830E3E"/>
    <w:rsid w:val="00830FA3"/>
    <w:rsid w:val="008312F0"/>
    <w:rsid w:val="00831C9D"/>
    <w:rsid w:val="00831FBF"/>
    <w:rsid w:val="00832C76"/>
    <w:rsid w:val="00832FDF"/>
    <w:rsid w:val="00833341"/>
    <w:rsid w:val="008338E1"/>
    <w:rsid w:val="00833E42"/>
    <w:rsid w:val="008353D2"/>
    <w:rsid w:val="00835781"/>
    <w:rsid w:val="00835DE6"/>
    <w:rsid w:val="00835EC0"/>
    <w:rsid w:val="008363EF"/>
    <w:rsid w:val="00836EA2"/>
    <w:rsid w:val="008374FE"/>
    <w:rsid w:val="00837C5F"/>
    <w:rsid w:val="00841B23"/>
    <w:rsid w:val="00841C40"/>
    <w:rsid w:val="008422E3"/>
    <w:rsid w:val="008425BF"/>
    <w:rsid w:val="00842872"/>
    <w:rsid w:val="00843435"/>
    <w:rsid w:val="00843D09"/>
    <w:rsid w:val="008442A7"/>
    <w:rsid w:val="00844552"/>
    <w:rsid w:val="00844AFB"/>
    <w:rsid w:val="00844E92"/>
    <w:rsid w:val="00844F8C"/>
    <w:rsid w:val="008451C1"/>
    <w:rsid w:val="0084578F"/>
    <w:rsid w:val="00845DC5"/>
    <w:rsid w:val="0084651B"/>
    <w:rsid w:val="0084740E"/>
    <w:rsid w:val="0084745B"/>
    <w:rsid w:val="008477EA"/>
    <w:rsid w:val="0084785B"/>
    <w:rsid w:val="00847D2E"/>
    <w:rsid w:val="00847FC4"/>
    <w:rsid w:val="0085078E"/>
    <w:rsid w:val="00850B9B"/>
    <w:rsid w:val="00851755"/>
    <w:rsid w:val="00852B09"/>
    <w:rsid w:val="00853853"/>
    <w:rsid w:val="00853B02"/>
    <w:rsid w:val="00854F10"/>
    <w:rsid w:val="00855283"/>
    <w:rsid w:val="00855846"/>
    <w:rsid w:val="00855DF0"/>
    <w:rsid w:val="0085683C"/>
    <w:rsid w:val="00857319"/>
    <w:rsid w:val="00857381"/>
    <w:rsid w:val="00857DAF"/>
    <w:rsid w:val="00857E8B"/>
    <w:rsid w:val="00857F15"/>
    <w:rsid w:val="0086045E"/>
    <w:rsid w:val="00860BB6"/>
    <w:rsid w:val="00862387"/>
    <w:rsid w:val="008629E4"/>
    <w:rsid w:val="00862DFC"/>
    <w:rsid w:val="00862E68"/>
    <w:rsid w:val="00863407"/>
    <w:rsid w:val="00863554"/>
    <w:rsid w:val="008635A6"/>
    <w:rsid w:val="0086363C"/>
    <w:rsid w:val="008639A0"/>
    <w:rsid w:val="008639B3"/>
    <w:rsid w:val="00863D51"/>
    <w:rsid w:val="00863D5E"/>
    <w:rsid w:val="00863DFB"/>
    <w:rsid w:val="008657D0"/>
    <w:rsid w:val="00865B26"/>
    <w:rsid w:val="0086676C"/>
    <w:rsid w:val="00866AB5"/>
    <w:rsid w:val="00866E38"/>
    <w:rsid w:val="008670F3"/>
    <w:rsid w:val="00867312"/>
    <w:rsid w:val="00867818"/>
    <w:rsid w:val="00867A41"/>
    <w:rsid w:val="00867BD6"/>
    <w:rsid w:val="00870271"/>
    <w:rsid w:val="008703A2"/>
    <w:rsid w:val="008706A8"/>
    <w:rsid w:val="0087076C"/>
    <w:rsid w:val="0087097B"/>
    <w:rsid w:val="008717F0"/>
    <w:rsid w:val="00871EF3"/>
    <w:rsid w:val="008725BC"/>
    <w:rsid w:val="008729C9"/>
    <w:rsid w:val="00872BDB"/>
    <w:rsid w:val="0087300C"/>
    <w:rsid w:val="00873674"/>
    <w:rsid w:val="008745E5"/>
    <w:rsid w:val="00875211"/>
    <w:rsid w:val="008764CA"/>
    <w:rsid w:val="008767FB"/>
    <w:rsid w:val="00877638"/>
    <w:rsid w:val="00880896"/>
    <w:rsid w:val="00880BC4"/>
    <w:rsid w:val="00880D00"/>
    <w:rsid w:val="0088110A"/>
    <w:rsid w:val="008819AF"/>
    <w:rsid w:val="008820D5"/>
    <w:rsid w:val="00882D09"/>
    <w:rsid w:val="0088367E"/>
    <w:rsid w:val="0088378F"/>
    <w:rsid w:val="008841BB"/>
    <w:rsid w:val="00885C63"/>
    <w:rsid w:val="008861E9"/>
    <w:rsid w:val="0088673C"/>
    <w:rsid w:val="0088698B"/>
    <w:rsid w:val="00886D7B"/>
    <w:rsid w:val="0088737E"/>
    <w:rsid w:val="00887697"/>
    <w:rsid w:val="008905F1"/>
    <w:rsid w:val="0089071A"/>
    <w:rsid w:val="00890797"/>
    <w:rsid w:val="00890E2C"/>
    <w:rsid w:val="0089127F"/>
    <w:rsid w:val="00891342"/>
    <w:rsid w:val="00891E29"/>
    <w:rsid w:val="00893C07"/>
    <w:rsid w:val="00893D43"/>
    <w:rsid w:val="00893E06"/>
    <w:rsid w:val="00893EF5"/>
    <w:rsid w:val="0089467E"/>
    <w:rsid w:val="00894873"/>
    <w:rsid w:val="00895148"/>
    <w:rsid w:val="00895875"/>
    <w:rsid w:val="008958CF"/>
    <w:rsid w:val="008959EA"/>
    <w:rsid w:val="00896087"/>
    <w:rsid w:val="00896B1F"/>
    <w:rsid w:val="00897180"/>
    <w:rsid w:val="00897427"/>
    <w:rsid w:val="00897524"/>
    <w:rsid w:val="00897D74"/>
    <w:rsid w:val="00897E9A"/>
    <w:rsid w:val="008A0A7F"/>
    <w:rsid w:val="008A0C89"/>
    <w:rsid w:val="008A0D5B"/>
    <w:rsid w:val="008A0FB7"/>
    <w:rsid w:val="008A1099"/>
    <w:rsid w:val="008A19B7"/>
    <w:rsid w:val="008A1CBF"/>
    <w:rsid w:val="008A1D73"/>
    <w:rsid w:val="008A2142"/>
    <w:rsid w:val="008A2A09"/>
    <w:rsid w:val="008A2BC5"/>
    <w:rsid w:val="008A34BC"/>
    <w:rsid w:val="008A36BB"/>
    <w:rsid w:val="008A3A87"/>
    <w:rsid w:val="008A3D16"/>
    <w:rsid w:val="008A40B9"/>
    <w:rsid w:val="008A4A1D"/>
    <w:rsid w:val="008A54B5"/>
    <w:rsid w:val="008A5F47"/>
    <w:rsid w:val="008A6668"/>
    <w:rsid w:val="008A6A15"/>
    <w:rsid w:val="008A6AA0"/>
    <w:rsid w:val="008A6FF2"/>
    <w:rsid w:val="008A71ED"/>
    <w:rsid w:val="008A7965"/>
    <w:rsid w:val="008B00FD"/>
    <w:rsid w:val="008B06A0"/>
    <w:rsid w:val="008B0BA8"/>
    <w:rsid w:val="008B0C3C"/>
    <w:rsid w:val="008B0D41"/>
    <w:rsid w:val="008B0F13"/>
    <w:rsid w:val="008B1054"/>
    <w:rsid w:val="008B15B1"/>
    <w:rsid w:val="008B2507"/>
    <w:rsid w:val="008B2C81"/>
    <w:rsid w:val="008B38B1"/>
    <w:rsid w:val="008B3EAF"/>
    <w:rsid w:val="008B42C4"/>
    <w:rsid w:val="008B44D6"/>
    <w:rsid w:val="008B457E"/>
    <w:rsid w:val="008B5013"/>
    <w:rsid w:val="008B5292"/>
    <w:rsid w:val="008B55AF"/>
    <w:rsid w:val="008B57B7"/>
    <w:rsid w:val="008B57F6"/>
    <w:rsid w:val="008B5D7C"/>
    <w:rsid w:val="008B5DD0"/>
    <w:rsid w:val="008B691D"/>
    <w:rsid w:val="008B72AA"/>
    <w:rsid w:val="008B754F"/>
    <w:rsid w:val="008B7999"/>
    <w:rsid w:val="008B7CED"/>
    <w:rsid w:val="008C0894"/>
    <w:rsid w:val="008C17C5"/>
    <w:rsid w:val="008C1900"/>
    <w:rsid w:val="008C1C10"/>
    <w:rsid w:val="008C21B1"/>
    <w:rsid w:val="008C4056"/>
    <w:rsid w:val="008C472A"/>
    <w:rsid w:val="008C6946"/>
    <w:rsid w:val="008C6A76"/>
    <w:rsid w:val="008C6EB8"/>
    <w:rsid w:val="008C72B4"/>
    <w:rsid w:val="008C73D3"/>
    <w:rsid w:val="008D037B"/>
    <w:rsid w:val="008D13FA"/>
    <w:rsid w:val="008D17A9"/>
    <w:rsid w:val="008D22AE"/>
    <w:rsid w:val="008D268E"/>
    <w:rsid w:val="008D28E3"/>
    <w:rsid w:val="008D2D9A"/>
    <w:rsid w:val="008D33FF"/>
    <w:rsid w:val="008D4AE5"/>
    <w:rsid w:val="008D6632"/>
    <w:rsid w:val="008D6A10"/>
    <w:rsid w:val="008D70C2"/>
    <w:rsid w:val="008D7BC1"/>
    <w:rsid w:val="008D7CBB"/>
    <w:rsid w:val="008E0072"/>
    <w:rsid w:val="008E0418"/>
    <w:rsid w:val="008E1432"/>
    <w:rsid w:val="008E15C0"/>
    <w:rsid w:val="008E189F"/>
    <w:rsid w:val="008E1A07"/>
    <w:rsid w:val="008E1A45"/>
    <w:rsid w:val="008E1B83"/>
    <w:rsid w:val="008E22E2"/>
    <w:rsid w:val="008E365C"/>
    <w:rsid w:val="008E377B"/>
    <w:rsid w:val="008E4277"/>
    <w:rsid w:val="008E49FA"/>
    <w:rsid w:val="008E4D9F"/>
    <w:rsid w:val="008E4F2D"/>
    <w:rsid w:val="008E521C"/>
    <w:rsid w:val="008E672D"/>
    <w:rsid w:val="008E69C4"/>
    <w:rsid w:val="008E7CB2"/>
    <w:rsid w:val="008F0C5A"/>
    <w:rsid w:val="008F2AF0"/>
    <w:rsid w:val="008F38B9"/>
    <w:rsid w:val="008F400F"/>
    <w:rsid w:val="008F441C"/>
    <w:rsid w:val="008F4547"/>
    <w:rsid w:val="008F45DC"/>
    <w:rsid w:val="008F48BD"/>
    <w:rsid w:val="008F491C"/>
    <w:rsid w:val="008F5425"/>
    <w:rsid w:val="008F57B1"/>
    <w:rsid w:val="008F5941"/>
    <w:rsid w:val="008F5FC1"/>
    <w:rsid w:val="008F6075"/>
    <w:rsid w:val="008F684E"/>
    <w:rsid w:val="008F6B48"/>
    <w:rsid w:val="008F7347"/>
    <w:rsid w:val="008F7495"/>
    <w:rsid w:val="008F7F00"/>
    <w:rsid w:val="009003DF"/>
    <w:rsid w:val="0090057C"/>
    <w:rsid w:val="00900610"/>
    <w:rsid w:val="0090098A"/>
    <w:rsid w:val="009009C3"/>
    <w:rsid w:val="00900E4F"/>
    <w:rsid w:val="009014AF"/>
    <w:rsid w:val="00901574"/>
    <w:rsid w:val="009017F7"/>
    <w:rsid w:val="00902558"/>
    <w:rsid w:val="00902801"/>
    <w:rsid w:val="00902AF9"/>
    <w:rsid w:val="00902D6B"/>
    <w:rsid w:val="00903313"/>
    <w:rsid w:val="00903DA9"/>
    <w:rsid w:val="00904350"/>
    <w:rsid w:val="009045B5"/>
    <w:rsid w:val="00905046"/>
    <w:rsid w:val="009059BF"/>
    <w:rsid w:val="0090698B"/>
    <w:rsid w:val="009070FF"/>
    <w:rsid w:val="00910420"/>
    <w:rsid w:val="00910476"/>
    <w:rsid w:val="0091047F"/>
    <w:rsid w:val="00910D4B"/>
    <w:rsid w:val="00911617"/>
    <w:rsid w:val="00911AFE"/>
    <w:rsid w:val="00912219"/>
    <w:rsid w:val="0091229A"/>
    <w:rsid w:val="0091241E"/>
    <w:rsid w:val="009124AE"/>
    <w:rsid w:val="0091298A"/>
    <w:rsid w:val="0091326A"/>
    <w:rsid w:val="009132E4"/>
    <w:rsid w:val="00914056"/>
    <w:rsid w:val="009141DE"/>
    <w:rsid w:val="00914404"/>
    <w:rsid w:val="00914745"/>
    <w:rsid w:val="0091493E"/>
    <w:rsid w:val="00914976"/>
    <w:rsid w:val="00914B49"/>
    <w:rsid w:val="009151CD"/>
    <w:rsid w:val="00915FCF"/>
    <w:rsid w:val="00916807"/>
    <w:rsid w:val="0091689C"/>
    <w:rsid w:val="009168B1"/>
    <w:rsid w:val="009173EC"/>
    <w:rsid w:val="00917922"/>
    <w:rsid w:val="00917A31"/>
    <w:rsid w:val="00917F05"/>
    <w:rsid w:val="00921107"/>
    <w:rsid w:val="00921557"/>
    <w:rsid w:val="0092206B"/>
    <w:rsid w:val="0092222B"/>
    <w:rsid w:val="0092243F"/>
    <w:rsid w:val="0092332B"/>
    <w:rsid w:val="00923810"/>
    <w:rsid w:val="00923946"/>
    <w:rsid w:val="009247D2"/>
    <w:rsid w:val="009254DF"/>
    <w:rsid w:val="009266C3"/>
    <w:rsid w:val="00927269"/>
    <w:rsid w:val="009300CF"/>
    <w:rsid w:val="009306D6"/>
    <w:rsid w:val="009310BC"/>
    <w:rsid w:val="00931CA8"/>
    <w:rsid w:val="00932A6A"/>
    <w:rsid w:val="00933054"/>
    <w:rsid w:val="009345FF"/>
    <w:rsid w:val="00934B29"/>
    <w:rsid w:val="009358B3"/>
    <w:rsid w:val="00935CCD"/>
    <w:rsid w:val="009363D5"/>
    <w:rsid w:val="00937000"/>
    <w:rsid w:val="0093785A"/>
    <w:rsid w:val="009404B7"/>
    <w:rsid w:val="009404E7"/>
    <w:rsid w:val="0094056C"/>
    <w:rsid w:val="009405DA"/>
    <w:rsid w:val="00940B65"/>
    <w:rsid w:val="009421A1"/>
    <w:rsid w:val="00942325"/>
    <w:rsid w:val="0094248F"/>
    <w:rsid w:val="00942F82"/>
    <w:rsid w:val="00943299"/>
    <w:rsid w:val="00943720"/>
    <w:rsid w:val="00943906"/>
    <w:rsid w:val="00943D82"/>
    <w:rsid w:val="00943E2A"/>
    <w:rsid w:val="00945896"/>
    <w:rsid w:val="00946316"/>
    <w:rsid w:val="00946573"/>
    <w:rsid w:val="00946662"/>
    <w:rsid w:val="00946C11"/>
    <w:rsid w:val="00946E7E"/>
    <w:rsid w:val="00946F21"/>
    <w:rsid w:val="009473D6"/>
    <w:rsid w:val="00947CEF"/>
    <w:rsid w:val="009501D1"/>
    <w:rsid w:val="009524E1"/>
    <w:rsid w:val="00952B1A"/>
    <w:rsid w:val="0095308D"/>
    <w:rsid w:val="00953257"/>
    <w:rsid w:val="0095360F"/>
    <w:rsid w:val="009536B0"/>
    <w:rsid w:val="00953AAE"/>
    <w:rsid w:val="00953E0C"/>
    <w:rsid w:val="00953FA5"/>
    <w:rsid w:val="009541A5"/>
    <w:rsid w:val="00954446"/>
    <w:rsid w:val="009547C8"/>
    <w:rsid w:val="00954D54"/>
    <w:rsid w:val="00955129"/>
    <w:rsid w:val="00955835"/>
    <w:rsid w:val="00955A48"/>
    <w:rsid w:val="00955CB5"/>
    <w:rsid w:val="00955E91"/>
    <w:rsid w:val="009563E2"/>
    <w:rsid w:val="00956DA2"/>
    <w:rsid w:val="00956DD5"/>
    <w:rsid w:val="00956F7B"/>
    <w:rsid w:val="00957C4A"/>
    <w:rsid w:val="00960591"/>
    <w:rsid w:val="00960F68"/>
    <w:rsid w:val="00961447"/>
    <w:rsid w:val="00962249"/>
    <w:rsid w:val="00962746"/>
    <w:rsid w:val="00963770"/>
    <w:rsid w:val="0096391D"/>
    <w:rsid w:val="009640EF"/>
    <w:rsid w:val="009645BC"/>
    <w:rsid w:val="00965376"/>
    <w:rsid w:val="009656EF"/>
    <w:rsid w:val="0096573F"/>
    <w:rsid w:val="00965C2E"/>
    <w:rsid w:val="0096661D"/>
    <w:rsid w:val="00966689"/>
    <w:rsid w:val="00966889"/>
    <w:rsid w:val="00966932"/>
    <w:rsid w:val="009674D3"/>
    <w:rsid w:val="0096761F"/>
    <w:rsid w:val="00970401"/>
    <w:rsid w:val="009705BA"/>
    <w:rsid w:val="009709B0"/>
    <w:rsid w:val="00970A6A"/>
    <w:rsid w:val="009714C5"/>
    <w:rsid w:val="009717E2"/>
    <w:rsid w:val="00971909"/>
    <w:rsid w:val="00971B62"/>
    <w:rsid w:val="00971BCB"/>
    <w:rsid w:val="00971D6B"/>
    <w:rsid w:val="00972B0C"/>
    <w:rsid w:val="00973CCA"/>
    <w:rsid w:val="00974095"/>
    <w:rsid w:val="00974D49"/>
    <w:rsid w:val="0097558A"/>
    <w:rsid w:val="0097602D"/>
    <w:rsid w:val="00976920"/>
    <w:rsid w:val="00976B3E"/>
    <w:rsid w:val="0097710A"/>
    <w:rsid w:val="00977629"/>
    <w:rsid w:val="00977DCD"/>
    <w:rsid w:val="00980082"/>
    <w:rsid w:val="00980E56"/>
    <w:rsid w:val="0098122B"/>
    <w:rsid w:val="0098127A"/>
    <w:rsid w:val="0098265E"/>
    <w:rsid w:val="00982CDF"/>
    <w:rsid w:val="00983172"/>
    <w:rsid w:val="009833F6"/>
    <w:rsid w:val="00984937"/>
    <w:rsid w:val="00984E50"/>
    <w:rsid w:val="00985300"/>
    <w:rsid w:val="0098584E"/>
    <w:rsid w:val="00985B97"/>
    <w:rsid w:val="00985C63"/>
    <w:rsid w:val="00986384"/>
    <w:rsid w:val="0098651F"/>
    <w:rsid w:val="0098734B"/>
    <w:rsid w:val="0099025A"/>
    <w:rsid w:val="00990C30"/>
    <w:rsid w:val="0099134D"/>
    <w:rsid w:val="009916E8"/>
    <w:rsid w:val="00991CE5"/>
    <w:rsid w:val="00991E37"/>
    <w:rsid w:val="0099242E"/>
    <w:rsid w:val="009934D4"/>
    <w:rsid w:val="009939D9"/>
    <w:rsid w:val="00993B57"/>
    <w:rsid w:val="00993D67"/>
    <w:rsid w:val="00993E10"/>
    <w:rsid w:val="00995365"/>
    <w:rsid w:val="00995721"/>
    <w:rsid w:val="00995DBF"/>
    <w:rsid w:val="00996618"/>
    <w:rsid w:val="0099683B"/>
    <w:rsid w:val="00996ED2"/>
    <w:rsid w:val="00996F87"/>
    <w:rsid w:val="00997104"/>
    <w:rsid w:val="00997425"/>
    <w:rsid w:val="009A02C3"/>
    <w:rsid w:val="009A0688"/>
    <w:rsid w:val="009A0F3A"/>
    <w:rsid w:val="009A15F5"/>
    <w:rsid w:val="009A1614"/>
    <w:rsid w:val="009A18AB"/>
    <w:rsid w:val="009A1DE9"/>
    <w:rsid w:val="009A1EF2"/>
    <w:rsid w:val="009A25A4"/>
    <w:rsid w:val="009A2C0B"/>
    <w:rsid w:val="009A329C"/>
    <w:rsid w:val="009A3B49"/>
    <w:rsid w:val="009A3C13"/>
    <w:rsid w:val="009A4924"/>
    <w:rsid w:val="009A5567"/>
    <w:rsid w:val="009A56E3"/>
    <w:rsid w:val="009A58FA"/>
    <w:rsid w:val="009A5CB8"/>
    <w:rsid w:val="009A6344"/>
    <w:rsid w:val="009A63FA"/>
    <w:rsid w:val="009A6A9A"/>
    <w:rsid w:val="009A6F12"/>
    <w:rsid w:val="009A7F6C"/>
    <w:rsid w:val="009B10C6"/>
    <w:rsid w:val="009B14B7"/>
    <w:rsid w:val="009B16BA"/>
    <w:rsid w:val="009B17DE"/>
    <w:rsid w:val="009B1A17"/>
    <w:rsid w:val="009B1D6E"/>
    <w:rsid w:val="009B1EE1"/>
    <w:rsid w:val="009B24D2"/>
    <w:rsid w:val="009B2999"/>
    <w:rsid w:val="009B2BCF"/>
    <w:rsid w:val="009B2EB6"/>
    <w:rsid w:val="009B313E"/>
    <w:rsid w:val="009B33C4"/>
    <w:rsid w:val="009B3409"/>
    <w:rsid w:val="009B361C"/>
    <w:rsid w:val="009B3669"/>
    <w:rsid w:val="009B4403"/>
    <w:rsid w:val="009B486E"/>
    <w:rsid w:val="009B4928"/>
    <w:rsid w:val="009B4AE8"/>
    <w:rsid w:val="009B4D6C"/>
    <w:rsid w:val="009B5216"/>
    <w:rsid w:val="009B5A84"/>
    <w:rsid w:val="009B70EC"/>
    <w:rsid w:val="009B71F7"/>
    <w:rsid w:val="009B7855"/>
    <w:rsid w:val="009C0459"/>
    <w:rsid w:val="009C0FDE"/>
    <w:rsid w:val="009C11A9"/>
    <w:rsid w:val="009C11D7"/>
    <w:rsid w:val="009C15FF"/>
    <w:rsid w:val="009C2966"/>
    <w:rsid w:val="009C2A28"/>
    <w:rsid w:val="009C2D4E"/>
    <w:rsid w:val="009C2FB1"/>
    <w:rsid w:val="009C370B"/>
    <w:rsid w:val="009C4418"/>
    <w:rsid w:val="009C64A4"/>
    <w:rsid w:val="009C65AE"/>
    <w:rsid w:val="009C6E21"/>
    <w:rsid w:val="009C7006"/>
    <w:rsid w:val="009C7736"/>
    <w:rsid w:val="009C7C3D"/>
    <w:rsid w:val="009C7FE8"/>
    <w:rsid w:val="009D1D48"/>
    <w:rsid w:val="009D28CA"/>
    <w:rsid w:val="009D2D71"/>
    <w:rsid w:val="009D37D2"/>
    <w:rsid w:val="009D39A3"/>
    <w:rsid w:val="009D470B"/>
    <w:rsid w:val="009D4D76"/>
    <w:rsid w:val="009D4DE7"/>
    <w:rsid w:val="009D573C"/>
    <w:rsid w:val="009D59A8"/>
    <w:rsid w:val="009D6656"/>
    <w:rsid w:val="009E0416"/>
    <w:rsid w:val="009E0730"/>
    <w:rsid w:val="009E0E00"/>
    <w:rsid w:val="009E12EB"/>
    <w:rsid w:val="009E17A8"/>
    <w:rsid w:val="009E1D1B"/>
    <w:rsid w:val="009E1EC9"/>
    <w:rsid w:val="009E2438"/>
    <w:rsid w:val="009E2734"/>
    <w:rsid w:val="009E2A4C"/>
    <w:rsid w:val="009E3366"/>
    <w:rsid w:val="009E3C6D"/>
    <w:rsid w:val="009E3FC2"/>
    <w:rsid w:val="009E5A47"/>
    <w:rsid w:val="009E6C59"/>
    <w:rsid w:val="009E6EF9"/>
    <w:rsid w:val="009E7467"/>
    <w:rsid w:val="009E77F7"/>
    <w:rsid w:val="009F04B3"/>
    <w:rsid w:val="009F0809"/>
    <w:rsid w:val="009F0F70"/>
    <w:rsid w:val="009F1044"/>
    <w:rsid w:val="009F106E"/>
    <w:rsid w:val="009F107D"/>
    <w:rsid w:val="009F2308"/>
    <w:rsid w:val="009F2F90"/>
    <w:rsid w:val="009F3144"/>
    <w:rsid w:val="009F36FB"/>
    <w:rsid w:val="009F378B"/>
    <w:rsid w:val="009F3FA3"/>
    <w:rsid w:val="009F4011"/>
    <w:rsid w:val="009F4338"/>
    <w:rsid w:val="009F57D7"/>
    <w:rsid w:val="009F5F10"/>
    <w:rsid w:val="009F6205"/>
    <w:rsid w:val="009F66F2"/>
    <w:rsid w:val="009F6835"/>
    <w:rsid w:val="009F6F89"/>
    <w:rsid w:val="009F71D9"/>
    <w:rsid w:val="009F792A"/>
    <w:rsid w:val="009F7A56"/>
    <w:rsid w:val="009F7B1E"/>
    <w:rsid w:val="00A001F2"/>
    <w:rsid w:val="00A0037A"/>
    <w:rsid w:val="00A0090A"/>
    <w:rsid w:val="00A01313"/>
    <w:rsid w:val="00A01513"/>
    <w:rsid w:val="00A0178C"/>
    <w:rsid w:val="00A0198E"/>
    <w:rsid w:val="00A01B05"/>
    <w:rsid w:val="00A01D42"/>
    <w:rsid w:val="00A02048"/>
    <w:rsid w:val="00A02ACE"/>
    <w:rsid w:val="00A02D97"/>
    <w:rsid w:val="00A031C1"/>
    <w:rsid w:val="00A03C63"/>
    <w:rsid w:val="00A03FE0"/>
    <w:rsid w:val="00A04096"/>
    <w:rsid w:val="00A04371"/>
    <w:rsid w:val="00A049CC"/>
    <w:rsid w:val="00A05844"/>
    <w:rsid w:val="00A05C5B"/>
    <w:rsid w:val="00A06366"/>
    <w:rsid w:val="00A0645B"/>
    <w:rsid w:val="00A07457"/>
    <w:rsid w:val="00A07893"/>
    <w:rsid w:val="00A07B96"/>
    <w:rsid w:val="00A07BFB"/>
    <w:rsid w:val="00A109ED"/>
    <w:rsid w:val="00A10E31"/>
    <w:rsid w:val="00A10F90"/>
    <w:rsid w:val="00A114C6"/>
    <w:rsid w:val="00A11790"/>
    <w:rsid w:val="00A11D5F"/>
    <w:rsid w:val="00A11FD1"/>
    <w:rsid w:val="00A139BD"/>
    <w:rsid w:val="00A14ABB"/>
    <w:rsid w:val="00A14DBB"/>
    <w:rsid w:val="00A14E48"/>
    <w:rsid w:val="00A15A30"/>
    <w:rsid w:val="00A1614F"/>
    <w:rsid w:val="00A16306"/>
    <w:rsid w:val="00A16624"/>
    <w:rsid w:val="00A166B1"/>
    <w:rsid w:val="00A16975"/>
    <w:rsid w:val="00A20F0D"/>
    <w:rsid w:val="00A22A78"/>
    <w:rsid w:val="00A22C0E"/>
    <w:rsid w:val="00A2340D"/>
    <w:rsid w:val="00A238C2"/>
    <w:rsid w:val="00A23DCB"/>
    <w:rsid w:val="00A2498F"/>
    <w:rsid w:val="00A25589"/>
    <w:rsid w:val="00A2587F"/>
    <w:rsid w:val="00A25BD2"/>
    <w:rsid w:val="00A25E5D"/>
    <w:rsid w:val="00A25F90"/>
    <w:rsid w:val="00A269C0"/>
    <w:rsid w:val="00A26D32"/>
    <w:rsid w:val="00A2713B"/>
    <w:rsid w:val="00A27558"/>
    <w:rsid w:val="00A27C39"/>
    <w:rsid w:val="00A27DE1"/>
    <w:rsid w:val="00A30AFB"/>
    <w:rsid w:val="00A317C7"/>
    <w:rsid w:val="00A3243F"/>
    <w:rsid w:val="00A33106"/>
    <w:rsid w:val="00A33F02"/>
    <w:rsid w:val="00A34940"/>
    <w:rsid w:val="00A34DA7"/>
    <w:rsid w:val="00A365DC"/>
    <w:rsid w:val="00A37378"/>
    <w:rsid w:val="00A40283"/>
    <w:rsid w:val="00A40556"/>
    <w:rsid w:val="00A405B4"/>
    <w:rsid w:val="00A40A34"/>
    <w:rsid w:val="00A40E98"/>
    <w:rsid w:val="00A40F1F"/>
    <w:rsid w:val="00A4121D"/>
    <w:rsid w:val="00A41A44"/>
    <w:rsid w:val="00A41DA8"/>
    <w:rsid w:val="00A42092"/>
    <w:rsid w:val="00A425D0"/>
    <w:rsid w:val="00A4278A"/>
    <w:rsid w:val="00A4293F"/>
    <w:rsid w:val="00A42F65"/>
    <w:rsid w:val="00A43669"/>
    <w:rsid w:val="00A43726"/>
    <w:rsid w:val="00A43F49"/>
    <w:rsid w:val="00A44CEC"/>
    <w:rsid w:val="00A45308"/>
    <w:rsid w:val="00A453CF"/>
    <w:rsid w:val="00A45BA3"/>
    <w:rsid w:val="00A45D0A"/>
    <w:rsid w:val="00A46386"/>
    <w:rsid w:val="00A46D2B"/>
    <w:rsid w:val="00A47361"/>
    <w:rsid w:val="00A4785E"/>
    <w:rsid w:val="00A47E45"/>
    <w:rsid w:val="00A47FDE"/>
    <w:rsid w:val="00A5039A"/>
    <w:rsid w:val="00A505AA"/>
    <w:rsid w:val="00A51857"/>
    <w:rsid w:val="00A52559"/>
    <w:rsid w:val="00A52B19"/>
    <w:rsid w:val="00A53A28"/>
    <w:rsid w:val="00A540A8"/>
    <w:rsid w:val="00A54746"/>
    <w:rsid w:val="00A559EC"/>
    <w:rsid w:val="00A55D7C"/>
    <w:rsid w:val="00A56291"/>
    <w:rsid w:val="00A569E2"/>
    <w:rsid w:val="00A56CAE"/>
    <w:rsid w:val="00A577CA"/>
    <w:rsid w:val="00A57F9D"/>
    <w:rsid w:val="00A600B9"/>
    <w:rsid w:val="00A602F2"/>
    <w:rsid w:val="00A60737"/>
    <w:rsid w:val="00A608A5"/>
    <w:rsid w:val="00A60AB6"/>
    <w:rsid w:val="00A61CEF"/>
    <w:rsid w:val="00A62032"/>
    <w:rsid w:val="00A62954"/>
    <w:rsid w:val="00A62AE6"/>
    <w:rsid w:val="00A62B18"/>
    <w:rsid w:val="00A62D35"/>
    <w:rsid w:val="00A6336F"/>
    <w:rsid w:val="00A63707"/>
    <w:rsid w:val="00A63728"/>
    <w:rsid w:val="00A63774"/>
    <w:rsid w:val="00A647BE"/>
    <w:rsid w:val="00A65918"/>
    <w:rsid w:val="00A65A9A"/>
    <w:rsid w:val="00A65AB8"/>
    <w:rsid w:val="00A65ADB"/>
    <w:rsid w:val="00A65BB3"/>
    <w:rsid w:val="00A66492"/>
    <w:rsid w:val="00A66B97"/>
    <w:rsid w:val="00A66DA4"/>
    <w:rsid w:val="00A6736E"/>
    <w:rsid w:val="00A67896"/>
    <w:rsid w:val="00A67B3C"/>
    <w:rsid w:val="00A700F4"/>
    <w:rsid w:val="00A70101"/>
    <w:rsid w:val="00A70371"/>
    <w:rsid w:val="00A7041D"/>
    <w:rsid w:val="00A70DAD"/>
    <w:rsid w:val="00A71927"/>
    <w:rsid w:val="00A71A14"/>
    <w:rsid w:val="00A71CB2"/>
    <w:rsid w:val="00A72532"/>
    <w:rsid w:val="00A730FD"/>
    <w:rsid w:val="00A73D5A"/>
    <w:rsid w:val="00A742A4"/>
    <w:rsid w:val="00A749F9"/>
    <w:rsid w:val="00A757ED"/>
    <w:rsid w:val="00A759F6"/>
    <w:rsid w:val="00A75B87"/>
    <w:rsid w:val="00A75C6C"/>
    <w:rsid w:val="00A76595"/>
    <w:rsid w:val="00A766AE"/>
    <w:rsid w:val="00A76A54"/>
    <w:rsid w:val="00A770BA"/>
    <w:rsid w:val="00A77A8C"/>
    <w:rsid w:val="00A77D67"/>
    <w:rsid w:val="00A77FC7"/>
    <w:rsid w:val="00A80AF1"/>
    <w:rsid w:val="00A80B47"/>
    <w:rsid w:val="00A80F1C"/>
    <w:rsid w:val="00A81A05"/>
    <w:rsid w:val="00A81B4F"/>
    <w:rsid w:val="00A822A4"/>
    <w:rsid w:val="00A8261C"/>
    <w:rsid w:val="00A82E2D"/>
    <w:rsid w:val="00A831F8"/>
    <w:rsid w:val="00A841C2"/>
    <w:rsid w:val="00A84AD9"/>
    <w:rsid w:val="00A85193"/>
    <w:rsid w:val="00A85218"/>
    <w:rsid w:val="00A852B1"/>
    <w:rsid w:val="00A853E1"/>
    <w:rsid w:val="00A8551E"/>
    <w:rsid w:val="00A85860"/>
    <w:rsid w:val="00A85FB3"/>
    <w:rsid w:val="00A86DE1"/>
    <w:rsid w:val="00A8704C"/>
    <w:rsid w:val="00A872AF"/>
    <w:rsid w:val="00A90BD0"/>
    <w:rsid w:val="00A9133B"/>
    <w:rsid w:val="00A9134B"/>
    <w:rsid w:val="00A9168D"/>
    <w:rsid w:val="00A91EAA"/>
    <w:rsid w:val="00A92D62"/>
    <w:rsid w:val="00A935C5"/>
    <w:rsid w:val="00A93BA6"/>
    <w:rsid w:val="00A93D5A"/>
    <w:rsid w:val="00A956C7"/>
    <w:rsid w:val="00A9699E"/>
    <w:rsid w:val="00A96FDA"/>
    <w:rsid w:val="00A97830"/>
    <w:rsid w:val="00A97E97"/>
    <w:rsid w:val="00AA00D1"/>
    <w:rsid w:val="00AA0309"/>
    <w:rsid w:val="00AA0531"/>
    <w:rsid w:val="00AA090E"/>
    <w:rsid w:val="00AA18D8"/>
    <w:rsid w:val="00AA18F2"/>
    <w:rsid w:val="00AA26DA"/>
    <w:rsid w:val="00AA2AF6"/>
    <w:rsid w:val="00AA329B"/>
    <w:rsid w:val="00AA34DB"/>
    <w:rsid w:val="00AA3613"/>
    <w:rsid w:val="00AA4623"/>
    <w:rsid w:val="00AA4961"/>
    <w:rsid w:val="00AA4A74"/>
    <w:rsid w:val="00AA4B39"/>
    <w:rsid w:val="00AA54C4"/>
    <w:rsid w:val="00AA5AD1"/>
    <w:rsid w:val="00AA61FD"/>
    <w:rsid w:val="00AA649B"/>
    <w:rsid w:val="00AA694C"/>
    <w:rsid w:val="00AA6A7F"/>
    <w:rsid w:val="00AA6BF9"/>
    <w:rsid w:val="00AA6F1D"/>
    <w:rsid w:val="00AA77B3"/>
    <w:rsid w:val="00AA7BA7"/>
    <w:rsid w:val="00AA7E3D"/>
    <w:rsid w:val="00AB042E"/>
    <w:rsid w:val="00AB05CD"/>
    <w:rsid w:val="00AB118B"/>
    <w:rsid w:val="00AB11C6"/>
    <w:rsid w:val="00AB210A"/>
    <w:rsid w:val="00AB2390"/>
    <w:rsid w:val="00AB2C02"/>
    <w:rsid w:val="00AB3923"/>
    <w:rsid w:val="00AB3B35"/>
    <w:rsid w:val="00AB5113"/>
    <w:rsid w:val="00AB5302"/>
    <w:rsid w:val="00AB552D"/>
    <w:rsid w:val="00AB6010"/>
    <w:rsid w:val="00AB65DB"/>
    <w:rsid w:val="00AB6AC8"/>
    <w:rsid w:val="00AB7117"/>
    <w:rsid w:val="00AC02AD"/>
    <w:rsid w:val="00AC118A"/>
    <w:rsid w:val="00AC1286"/>
    <w:rsid w:val="00AC1D5D"/>
    <w:rsid w:val="00AC2959"/>
    <w:rsid w:val="00AC2D7C"/>
    <w:rsid w:val="00AC341C"/>
    <w:rsid w:val="00AC3811"/>
    <w:rsid w:val="00AC38E6"/>
    <w:rsid w:val="00AC3911"/>
    <w:rsid w:val="00AC4183"/>
    <w:rsid w:val="00AC49E7"/>
    <w:rsid w:val="00AC4AC9"/>
    <w:rsid w:val="00AC50A7"/>
    <w:rsid w:val="00AC5C66"/>
    <w:rsid w:val="00AC69A1"/>
    <w:rsid w:val="00AC6DC6"/>
    <w:rsid w:val="00AC7024"/>
    <w:rsid w:val="00AC72A7"/>
    <w:rsid w:val="00AC7869"/>
    <w:rsid w:val="00AC7FEA"/>
    <w:rsid w:val="00AD04D9"/>
    <w:rsid w:val="00AD122F"/>
    <w:rsid w:val="00AD12A7"/>
    <w:rsid w:val="00AD1869"/>
    <w:rsid w:val="00AD1BFA"/>
    <w:rsid w:val="00AD3061"/>
    <w:rsid w:val="00AD3675"/>
    <w:rsid w:val="00AD3786"/>
    <w:rsid w:val="00AD3875"/>
    <w:rsid w:val="00AD3947"/>
    <w:rsid w:val="00AD3B03"/>
    <w:rsid w:val="00AD3BCB"/>
    <w:rsid w:val="00AD41BC"/>
    <w:rsid w:val="00AD42BF"/>
    <w:rsid w:val="00AD4549"/>
    <w:rsid w:val="00AD465A"/>
    <w:rsid w:val="00AD51D5"/>
    <w:rsid w:val="00AD5BDA"/>
    <w:rsid w:val="00AD6926"/>
    <w:rsid w:val="00AD7240"/>
    <w:rsid w:val="00AD7253"/>
    <w:rsid w:val="00AD7BD7"/>
    <w:rsid w:val="00AE021A"/>
    <w:rsid w:val="00AE167D"/>
    <w:rsid w:val="00AE19CD"/>
    <w:rsid w:val="00AE1BF4"/>
    <w:rsid w:val="00AE27BE"/>
    <w:rsid w:val="00AE2B28"/>
    <w:rsid w:val="00AE2D0F"/>
    <w:rsid w:val="00AE383E"/>
    <w:rsid w:val="00AE39CC"/>
    <w:rsid w:val="00AE3FE9"/>
    <w:rsid w:val="00AE44E5"/>
    <w:rsid w:val="00AE45EF"/>
    <w:rsid w:val="00AE4707"/>
    <w:rsid w:val="00AE4E31"/>
    <w:rsid w:val="00AE5F02"/>
    <w:rsid w:val="00AE615E"/>
    <w:rsid w:val="00AE7568"/>
    <w:rsid w:val="00AE7E9A"/>
    <w:rsid w:val="00AF01C4"/>
    <w:rsid w:val="00AF01EB"/>
    <w:rsid w:val="00AF020D"/>
    <w:rsid w:val="00AF0BB4"/>
    <w:rsid w:val="00AF2947"/>
    <w:rsid w:val="00AF308E"/>
    <w:rsid w:val="00AF3131"/>
    <w:rsid w:val="00AF4871"/>
    <w:rsid w:val="00AF4DAF"/>
    <w:rsid w:val="00AF531F"/>
    <w:rsid w:val="00AF59EB"/>
    <w:rsid w:val="00AF5F91"/>
    <w:rsid w:val="00AF6181"/>
    <w:rsid w:val="00AF765A"/>
    <w:rsid w:val="00B0071B"/>
    <w:rsid w:val="00B00E35"/>
    <w:rsid w:val="00B01317"/>
    <w:rsid w:val="00B01468"/>
    <w:rsid w:val="00B01813"/>
    <w:rsid w:val="00B01E44"/>
    <w:rsid w:val="00B02023"/>
    <w:rsid w:val="00B02CED"/>
    <w:rsid w:val="00B02EA7"/>
    <w:rsid w:val="00B03FC5"/>
    <w:rsid w:val="00B04588"/>
    <w:rsid w:val="00B04F21"/>
    <w:rsid w:val="00B055F2"/>
    <w:rsid w:val="00B0560E"/>
    <w:rsid w:val="00B05E1A"/>
    <w:rsid w:val="00B062D1"/>
    <w:rsid w:val="00B06C3F"/>
    <w:rsid w:val="00B10354"/>
    <w:rsid w:val="00B11336"/>
    <w:rsid w:val="00B11449"/>
    <w:rsid w:val="00B1256D"/>
    <w:rsid w:val="00B12673"/>
    <w:rsid w:val="00B126CC"/>
    <w:rsid w:val="00B135A1"/>
    <w:rsid w:val="00B13CF9"/>
    <w:rsid w:val="00B144EC"/>
    <w:rsid w:val="00B14BFE"/>
    <w:rsid w:val="00B160C0"/>
    <w:rsid w:val="00B16BB1"/>
    <w:rsid w:val="00B16EFA"/>
    <w:rsid w:val="00B1716C"/>
    <w:rsid w:val="00B176E3"/>
    <w:rsid w:val="00B1774F"/>
    <w:rsid w:val="00B17766"/>
    <w:rsid w:val="00B177F1"/>
    <w:rsid w:val="00B20D3F"/>
    <w:rsid w:val="00B212FE"/>
    <w:rsid w:val="00B21650"/>
    <w:rsid w:val="00B216DD"/>
    <w:rsid w:val="00B228C3"/>
    <w:rsid w:val="00B22934"/>
    <w:rsid w:val="00B23F35"/>
    <w:rsid w:val="00B247E9"/>
    <w:rsid w:val="00B24A8D"/>
    <w:rsid w:val="00B24FFE"/>
    <w:rsid w:val="00B2549F"/>
    <w:rsid w:val="00B256D9"/>
    <w:rsid w:val="00B25975"/>
    <w:rsid w:val="00B25A27"/>
    <w:rsid w:val="00B25AD7"/>
    <w:rsid w:val="00B25F84"/>
    <w:rsid w:val="00B26ADD"/>
    <w:rsid w:val="00B26FBF"/>
    <w:rsid w:val="00B2738D"/>
    <w:rsid w:val="00B275FF"/>
    <w:rsid w:val="00B276BE"/>
    <w:rsid w:val="00B27C19"/>
    <w:rsid w:val="00B30B05"/>
    <w:rsid w:val="00B30B44"/>
    <w:rsid w:val="00B32532"/>
    <w:rsid w:val="00B33AE0"/>
    <w:rsid w:val="00B34183"/>
    <w:rsid w:val="00B3428F"/>
    <w:rsid w:val="00B34562"/>
    <w:rsid w:val="00B345F1"/>
    <w:rsid w:val="00B34E55"/>
    <w:rsid w:val="00B35B57"/>
    <w:rsid w:val="00B35E95"/>
    <w:rsid w:val="00B371AC"/>
    <w:rsid w:val="00B3774A"/>
    <w:rsid w:val="00B37C87"/>
    <w:rsid w:val="00B37D63"/>
    <w:rsid w:val="00B4066E"/>
    <w:rsid w:val="00B40C9C"/>
    <w:rsid w:val="00B40F6B"/>
    <w:rsid w:val="00B417C4"/>
    <w:rsid w:val="00B41BB3"/>
    <w:rsid w:val="00B427AE"/>
    <w:rsid w:val="00B433B0"/>
    <w:rsid w:val="00B43D05"/>
    <w:rsid w:val="00B43F30"/>
    <w:rsid w:val="00B4585D"/>
    <w:rsid w:val="00B45CCF"/>
    <w:rsid w:val="00B4662C"/>
    <w:rsid w:val="00B46B23"/>
    <w:rsid w:val="00B47933"/>
    <w:rsid w:val="00B47D49"/>
    <w:rsid w:val="00B50576"/>
    <w:rsid w:val="00B50B4C"/>
    <w:rsid w:val="00B51327"/>
    <w:rsid w:val="00B517F3"/>
    <w:rsid w:val="00B51BF8"/>
    <w:rsid w:val="00B52B37"/>
    <w:rsid w:val="00B52D11"/>
    <w:rsid w:val="00B52E50"/>
    <w:rsid w:val="00B5372B"/>
    <w:rsid w:val="00B547E8"/>
    <w:rsid w:val="00B54980"/>
    <w:rsid w:val="00B54C38"/>
    <w:rsid w:val="00B55294"/>
    <w:rsid w:val="00B55760"/>
    <w:rsid w:val="00B55A7B"/>
    <w:rsid w:val="00B5624B"/>
    <w:rsid w:val="00B56C0E"/>
    <w:rsid w:val="00B56D6A"/>
    <w:rsid w:val="00B57131"/>
    <w:rsid w:val="00B57483"/>
    <w:rsid w:val="00B579A9"/>
    <w:rsid w:val="00B601DC"/>
    <w:rsid w:val="00B601E8"/>
    <w:rsid w:val="00B604E0"/>
    <w:rsid w:val="00B60BBD"/>
    <w:rsid w:val="00B60F22"/>
    <w:rsid w:val="00B613EF"/>
    <w:rsid w:val="00B61994"/>
    <w:rsid w:val="00B62B54"/>
    <w:rsid w:val="00B63298"/>
    <w:rsid w:val="00B63C82"/>
    <w:rsid w:val="00B63C98"/>
    <w:rsid w:val="00B6500E"/>
    <w:rsid w:val="00B6502E"/>
    <w:rsid w:val="00B6577D"/>
    <w:rsid w:val="00B65975"/>
    <w:rsid w:val="00B6613B"/>
    <w:rsid w:val="00B66543"/>
    <w:rsid w:val="00B66998"/>
    <w:rsid w:val="00B6768E"/>
    <w:rsid w:val="00B67AC3"/>
    <w:rsid w:val="00B67C93"/>
    <w:rsid w:val="00B67DA9"/>
    <w:rsid w:val="00B70954"/>
    <w:rsid w:val="00B70973"/>
    <w:rsid w:val="00B70F83"/>
    <w:rsid w:val="00B712EA"/>
    <w:rsid w:val="00B712F0"/>
    <w:rsid w:val="00B71826"/>
    <w:rsid w:val="00B72096"/>
    <w:rsid w:val="00B7259A"/>
    <w:rsid w:val="00B727B1"/>
    <w:rsid w:val="00B72CA8"/>
    <w:rsid w:val="00B73E46"/>
    <w:rsid w:val="00B73ED8"/>
    <w:rsid w:val="00B7595C"/>
    <w:rsid w:val="00B75D2B"/>
    <w:rsid w:val="00B75E43"/>
    <w:rsid w:val="00B76151"/>
    <w:rsid w:val="00B76997"/>
    <w:rsid w:val="00B76BBD"/>
    <w:rsid w:val="00B76CC4"/>
    <w:rsid w:val="00B775D1"/>
    <w:rsid w:val="00B77EB5"/>
    <w:rsid w:val="00B800FF"/>
    <w:rsid w:val="00B80AF5"/>
    <w:rsid w:val="00B82480"/>
    <w:rsid w:val="00B8356C"/>
    <w:rsid w:val="00B836A1"/>
    <w:rsid w:val="00B845BE"/>
    <w:rsid w:val="00B85E33"/>
    <w:rsid w:val="00B863CB"/>
    <w:rsid w:val="00B86715"/>
    <w:rsid w:val="00B86F6B"/>
    <w:rsid w:val="00B90577"/>
    <w:rsid w:val="00B915F3"/>
    <w:rsid w:val="00B91692"/>
    <w:rsid w:val="00B91E30"/>
    <w:rsid w:val="00B92747"/>
    <w:rsid w:val="00B927AE"/>
    <w:rsid w:val="00B92AED"/>
    <w:rsid w:val="00B92B05"/>
    <w:rsid w:val="00B92C35"/>
    <w:rsid w:val="00B936E8"/>
    <w:rsid w:val="00B93B47"/>
    <w:rsid w:val="00B93B67"/>
    <w:rsid w:val="00B954C7"/>
    <w:rsid w:val="00B9550B"/>
    <w:rsid w:val="00B95862"/>
    <w:rsid w:val="00B9594F"/>
    <w:rsid w:val="00B95C5F"/>
    <w:rsid w:val="00B9653A"/>
    <w:rsid w:val="00B96609"/>
    <w:rsid w:val="00B96DD2"/>
    <w:rsid w:val="00B97364"/>
    <w:rsid w:val="00B974FD"/>
    <w:rsid w:val="00B97C2C"/>
    <w:rsid w:val="00B97C32"/>
    <w:rsid w:val="00BA0271"/>
    <w:rsid w:val="00BA1401"/>
    <w:rsid w:val="00BA1ED6"/>
    <w:rsid w:val="00BA2465"/>
    <w:rsid w:val="00BA27C9"/>
    <w:rsid w:val="00BA386B"/>
    <w:rsid w:val="00BA39A9"/>
    <w:rsid w:val="00BA3A78"/>
    <w:rsid w:val="00BA3DB0"/>
    <w:rsid w:val="00BA3E0D"/>
    <w:rsid w:val="00BA3ECC"/>
    <w:rsid w:val="00BA40E5"/>
    <w:rsid w:val="00BA4912"/>
    <w:rsid w:val="00BA5421"/>
    <w:rsid w:val="00BA58CB"/>
    <w:rsid w:val="00BA5B38"/>
    <w:rsid w:val="00BA61B9"/>
    <w:rsid w:val="00BA62E0"/>
    <w:rsid w:val="00BA648E"/>
    <w:rsid w:val="00BA73F8"/>
    <w:rsid w:val="00BA758E"/>
    <w:rsid w:val="00BA7925"/>
    <w:rsid w:val="00BB0339"/>
    <w:rsid w:val="00BB05ED"/>
    <w:rsid w:val="00BB0EF1"/>
    <w:rsid w:val="00BB0FDE"/>
    <w:rsid w:val="00BB1280"/>
    <w:rsid w:val="00BB12BB"/>
    <w:rsid w:val="00BB1811"/>
    <w:rsid w:val="00BB19D8"/>
    <w:rsid w:val="00BB1D19"/>
    <w:rsid w:val="00BB1FC3"/>
    <w:rsid w:val="00BB29B2"/>
    <w:rsid w:val="00BB2B84"/>
    <w:rsid w:val="00BB30AF"/>
    <w:rsid w:val="00BB38D7"/>
    <w:rsid w:val="00BB40B2"/>
    <w:rsid w:val="00BB43AE"/>
    <w:rsid w:val="00BB45E9"/>
    <w:rsid w:val="00BB4B72"/>
    <w:rsid w:val="00BB4DC5"/>
    <w:rsid w:val="00BB5497"/>
    <w:rsid w:val="00BB5C67"/>
    <w:rsid w:val="00BB6A74"/>
    <w:rsid w:val="00BB78DD"/>
    <w:rsid w:val="00BB7B3C"/>
    <w:rsid w:val="00BB7DBF"/>
    <w:rsid w:val="00BC0039"/>
    <w:rsid w:val="00BC02F3"/>
    <w:rsid w:val="00BC0A28"/>
    <w:rsid w:val="00BC1086"/>
    <w:rsid w:val="00BC148A"/>
    <w:rsid w:val="00BC2621"/>
    <w:rsid w:val="00BC2910"/>
    <w:rsid w:val="00BC2BFC"/>
    <w:rsid w:val="00BC3DD9"/>
    <w:rsid w:val="00BC4537"/>
    <w:rsid w:val="00BC45B3"/>
    <w:rsid w:val="00BC48F4"/>
    <w:rsid w:val="00BC4F47"/>
    <w:rsid w:val="00BC5452"/>
    <w:rsid w:val="00BC5BA0"/>
    <w:rsid w:val="00BC6060"/>
    <w:rsid w:val="00BC7088"/>
    <w:rsid w:val="00BC75C6"/>
    <w:rsid w:val="00BC7660"/>
    <w:rsid w:val="00BC7BC1"/>
    <w:rsid w:val="00BD02AB"/>
    <w:rsid w:val="00BD047E"/>
    <w:rsid w:val="00BD1565"/>
    <w:rsid w:val="00BD1A56"/>
    <w:rsid w:val="00BD1E85"/>
    <w:rsid w:val="00BD22E8"/>
    <w:rsid w:val="00BD2350"/>
    <w:rsid w:val="00BD39CF"/>
    <w:rsid w:val="00BD3ED4"/>
    <w:rsid w:val="00BD4993"/>
    <w:rsid w:val="00BD4AF6"/>
    <w:rsid w:val="00BD4D09"/>
    <w:rsid w:val="00BD585C"/>
    <w:rsid w:val="00BD5C83"/>
    <w:rsid w:val="00BD5E22"/>
    <w:rsid w:val="00BD60A0"/>
    <w:rsid w:val="00BD6273"/>
    <w:rsid w:val="00BD6BCE"/>
    <w:rsid w:val="00BD721A"/>
    <w:rsid w:val="00BD743B"/>
    <w:rsid w:val="00BD77DF"/>
    <w:rsid w:val="00BD7C05"/>
    <w:rsid w:val="00BD7EC2"/>
    <w:rsid w:val="00BE00D2"/>
    <w:rsid w:val="00BE14F2"/>
    <w:rsid w:val="00BE1899"/>
    <w:rsid w:val="00BE1967"/>
    <w:rsid w:val="00BE1B7D"/>
    <w:rsid w:val="00BE1BCD"/>
    <w:rsid w:val="00BE209F"/>
    <w:rsid w:val="00BE2354"/>
    <w:rsid w:val="00BE2CEB"/>
    <w:rsid w:val="00BE2D79"/>
    <w:rsid w:val="00BE301E"/>
    <w:rsid w:val="00BE30ED"/>
    <w:rsid w:val="00BE338C"/>
    <w:rsid w:val="00BE3878"/>
    <w:rsid w:val="00BE423B"/>
    <w:rsid w:val="00BE4EF6"/>
    <w:rsid w:val="00BE531E"/>
    <w:rsid w:val="00BE53FE"/>
    <w:rsid w:val="00BE544B"/>
    <w:rsid w:val="00BE5FE7"/>
    <w:rsid w:val="00BE654F"/>
    <w:rsid w:val="00BE6FEA"/>
    <w:rsid w:val="00BE7E56"/>
    <w:rsid w:val="00BF025D"/>
    <w:rsid w:val="00BF03CF"/>
    <w:rsid w:val="00BF0D0F"/>
    <w:rsid w:val="00BF13F6"/>
    <w:rsid w:val="00BF16AA"/>
    <w:rsid w:val="00BF1D47"/>
    <w:rsid w:val="00BF21A6"/>
    <w:rsid w:val="00BF2A0F"/>
    <w:rsid w:val="00BF336C"/>
    <w:rsid w:val="00BF36D1"/>
    <w:rsid w:val="00BF4086"/>
    <w:rsid w:val="00BF4196"/>
    <w:rsid w:val="00BF532F"/>
    <w:rsid w:val="00BF56F2"/>
    <w:rsid w:val="00BF6466"/>
    <w:rsid w:val="00BF692C"/>
    <w:rsid w:val="00BF6BAF"/>
    <w:rsid w:val="00BF700F"/>
    <w:rsid w:val="00BF7259"/>
    <w:rsid w:val="00BF7CC2"/>
    <w:rsid w:val="00BF7D6B"/>
    <w:rsid w:val="00C00029"/>
    <w:rsid w:val="00C014B2"/>
    <w:rsid w:val="00C0165D"/>
    <w:rsid w:val="00C02087"/>
    <w:rsid w:val="00C025DD"/>
    <w:rsid w:val="00C028BA"/>
    <w:rsid w:val="00C02B31"/>
    <w:rsid w:val="00C02B9F"/>
    <w:rsid w:val="00C033D4"/>
    <w:rsid w:val="00C036DC"/>
    <w:rsid w:val="00C042DB"/>
    <w:rsid w:val="00C043A4"/>
    <w:rsid w:val="00C047B5"/>
    <w:rsid w:val="00C05915"/>
    <w:rsid w:val="00C06008"/>
    <w:rsid w:val="00C06FB1"/>
    <w:rsid w:val="00C070EA"/>
    <w:rsid w:val="00C07E24"/>
    <w:rsid w:val="00C103D1"/>
    <w:rsid w:val="00C105BD"/>
    <w:rsid w:val="00C10B3D"/>
    <w:rsid w:val="00C1150F"/>
    <w:rsid w:val="00C119F8"/>
    <w:rsid w:val="00C11A3E"/>
    <w:rsid w:val="00C11B33"/>
    <w:rsid w:val="00C11CD0"/>
    <w:rsid w:val="00C124B1"/>
    <w:rsid w:val="00C12F1F"/>
    <w:rsid w:val="00C12FB3"/>
    <w:rsid w:val="00C12FBA"/>
    <w:rsid w:val="00C13165"/>
    <w:rsid w:val="00C137E4"/>
    <w:rsid w:val="00C13E8A"/>
    <w:rsid w:val="00C13F6F"/>
    <w:rsid w:val="00C141D8"/>
    <w:rsid w:val="00C14287"/>
    <w:rsid w:val="00C14543"/>
    <w:rsid w:val="00C1478F"/>
    <w:rsid w:val="00C147F9"/>
    <w:rsid w:val="00C150AE"/>
    <w:rsid w:val="00C151D3"/>
    <w:rsid w:val="00C157E3"/>
    <w:rsid w:val="00C15B7C"/>
    <w:rsid w:val="00C16002"/>
    <w:rsid w:val="00C16173"/>
    <w:rsid w:val="00C169E9"/>
    <w:rsid w:val="00C17005"/>
    <w:rsid w:val="00C17FFE"/>
    <w:rsid w:val="00C20A4F"/>
    <w:rsid w:val="00C21241"/>
    <w:rsid w:val="00C21639"/>
    <w:rsid w:val="00C21C61"/>
    <w:rsid w:val="00C22D10"/>
    <w:rsid w:val="00C23868"/>
    <w:rsid w:val="00C249AD"/>
    <w:rsid w:val="00C24A21"/>
    <w:rsid w:val="00C24FD5"/>
    <w:rsid w:val="00C25212"/>
    <w:rsid w:val="00C25A60"/>
    <w:rsid w:val="00C26976"/>
    <w:rsid w:val="00C274D5"/>
    <w:rsid w:val="00C30507"/>
    <w:rsid w:val="00C30E0C"/>
    <w:rsid w:val="00C327C4"/>
    <w:rsid w:val="00C32AE8"/>
    <w:rsid w:val="00C338FF"/>
    <w:rsid w:val="00C339E6"/>
    <w:rsid w:val="00C341BC"/>
    <w:rsid w:val="00C343D4"/>
    <w:rsid w:val="00C3487D"/>
    <w:rsid w:val="00C34B8D"/>
    <w:rsid w:val="00C34D17"/>
    <w:rsid w:val="00C350A1"/>
    <w:rsid w:val="00C36C77"/>
    <w:rsid w:val="00C3716F"/>
    <w:rsid w:val="00C37AD3"/>
    <w:rsid w:val="00C37EB2"/>
    <w:rsid w:val="00C40012"/>
    <w:rsid w:val="00C400F9"/>
    <w:rsid w:val="00C40251"/>
    <w:rsid w:val="00C417A0"/>
    <w:rsid w:val="00C42413"/>
    <w:rsid w:val="00C42563"/>
    <w:rsid w:val="00C42684"/>
    <w:rsid w:val="00C42A28"/>
    <w:rsid w:val="00C438F0"/>
    <w:rsid w:val="00C43E3A"/>
    <w:rsid w:val="00C440EF"/>
    <w:rsid w:val="00C46645"/>
    <w:rsid w:val="00C46B1A"/>
    <w:rsid w:val="00C46B2A"/>
    <w:rsid w:val="00C46F6A"/>
    <w:rsid w:val="00C471E5"/>
    <w:rsid w:val="00C4736E"/>
    <w:rsid w:val="00C47A2F"/>
    <w:rsid w:val="00C50381"/>
    <w:rsid w:val="00C513EC"/>
    <w:rsid w:val="00C51A41"/>
    <w:rsid w:val="00C51A9B"/>
    <w:rsid w:val="00C51D5E"/>
    <w:rsid w:val="00C5231E"/>
    <w:rsid w:val="00C52AA6"/>
    <w:rsid w:val="00C52D68"/>
    <w:rsid w:val="00C53A17"/>
    <w:rsid w:val="00C5479E"/>
    <w:rsid w:val="00C551D4"/>
    <w:rsid w:val="00C5661E"/>
    <w:rsid w:val="00C568E9"/>
    <w:rsid w:val="00C56D42"/>
    <w:rsid w:val="00C577CF"/>
    <w:rsid w:val="00C605E7"/>
    <w:rsid w:val="00C60E63"/>
    <w:rsid w:val="00C61BB7"/>
    <w:rsid w:val="00C61EE8"/>
    <w:rsid w:val="00C620FF"/>
    <w:rsid w:val="00C62C45"/>
    <w:rsid w:val="00C62E4B"/>
    <w:rsid w:val="00C632E4"/>
    <w:rsid w:val="00C633F6"/>
    <w:rsid w:val="00C64097"/>
    <w:rsid w:val="00C6409A"/>
    <w:rsid w:val="00C64A95"/>
    <w:rsid w:val="00C64BDC"/>
    <w:rsid w:val="00C64F21"/>
    <w:rsid w:val="00C65379"/>
    <w:rsid w:val="00C65807"/>
    <w:rsid w:val="00C66048"/>
    <w:rsid w:val="00C66980"/>
    <w:rsid w:val="00C66EEB"/>
    <w:rsid w:val="00C66F94"/>
    <w:rsid w:val="00C67B00"/>
    <w:rsid w:val="00C67E94"/>
    <w:rsid w:val="00C706D4"/>
    <w:rsid w:val="00C70A67"/>
    <w:rsid w:val="00C711FC"/>
    <w:rsid w:val="00C71621"/>
    <w:rsid w:val="00C718BB"/>
    <w:rsid w:val="00C71BF9"/>
    <w:rsid w:val="00C72C58"/>
    <w:rsid w:val="00C733AA"/>
    <w:rsid w:val="00C7355B"/>
    <w:rsid w:val="00C73AEC"/>
    <w:rsid w:val="00C7499B"/>
    <w:rsid w:val="00C74F24"/>
    <w:rsid w:val="00C760E7"/>
    <w:rsid w:val="00C7610A"/>
    <w:rsid w:val="00C76162"/>
    <w:rsid w:val="00C76340"/>
    <w:rsid w:val="00C76487"/>
    <w:rsid w:val="00C764A9"/>
    <w:rsid w:val="00C770AB"/>
    <w:rsid w:val="00C770D6"/>
    <w:rsid w:val="00C7799B"/>
    <w:rsid w:val="00C779F3"/>
    <w:rsid w:val="00C77D74"/>
    <w:rsid w:val="00C80564"/>
    <w:rsid w:val="00C80ADA"/>
    <w:rsid w:val="00C81740"/>
    <w:rsid w:val="00C82129"/>
    <w:rsid w:val="00C827E7"/>
    <w:rsid w:val="00C82D27"/>
    <w:rsid w:val="00C83818"/>
    <w:rsid w:val="00C83B6F"/>
    <w:rsid w:val="00C84064"/>
    <w:rsid w:val="00C84724"/>
    <w:rsid w:val="00C84C81"/>
    <w:rsid w:val="00C84EC1"/>
    <w:rsid w:val="00C85030"/>
    <w:rsid w:val="00C85899"/>
    <w:rsid w:val="00C85BAE"/>
    <w:rsid w:val="00C85FF2"/>
    <w:rsid w:val="00C86CF7"/>
    <w:rsid w:val="00C870F3"/>
    <w:rsid w:val="00C8730E"/>
    <w:rsid w:val="00C876B3"/>
    <w:rsid w:val="00C876F1"/>
    <w:rsid w:val="00C87D23"/>
    <w:rsid w:val="00C9033A"/>
    <w:rsid w:val="00C90B5D"/>
    <w:rsid w:val="00C90ECB"/>
    <w:rsid w:val="00C918C5"/>
    <w:rsid w:val="00C9275A"/>
    <w:rsid w:val="00C933F0"/>
    <w:rsid w:val="00C939DB"/>
    <w:rsid w:val="00C93BDA"/>
    <w:rsid w:val="00C9493E"/>
    <w:rsid w:val="00C94DEA"/>
    <w:rsid w:val="00C94FC4"/>
    <w:rsid w:val="00C951B0"/>
    <w:rsid w:val="00C953EC"/>
    <w:rsid w:val="00C95AC8"/>
    <w:rsid w:val="00C96B38"/>
    <w:rsid w:val="00C971BA"/>
    <w:rsid w:val="00C97456"/>
    <w:rsid w:val="00C97763"/>
    <w:rsid w:val="00CA003C"/>
    <w:rsid w:val="00CA021C"/>
    <w:rsid w:val="00CA03ED"/>
    <w:rsid w:val="00CA0516"/>
    <w:rsid w:val="00CA11A7"/>
    <w:rsid w:val="00CA240C"/>
    <w:rsid w:val="00CA29EE"/>
    <w:rsid w:val="00CA3E3B"/>
    <w:rsid w:val="00CA3E6D"/>
    <w:rsid w:val="00CA48A6"/>
    <w:rsid w:val="00CA532B"/>
    <w:rsid w:val="00CA6A2A"/>
    <w:rsid w:val="00CA6A4C"/>
    <w:rsid w:val="00CA7A76"/>
    <w:rsid w:val="00CB0B05"/>
    <w:rsid w:val="00CB0D38"/>
    <w:rsid w:val="00CB17A6"/>
    <w:rsid w:val="00CB1A69"/>
    <w:rsid w:val="00CB1FAD"/>
    <w:rsid w:val="00CB2738"/>
    <w:rsid w:val="00CB3017"/>
    <w:rsid w:val="00CB3367"/>
    <w:rsid w:val="00CB3A32"/>
    <w:rsid w:val="00CB42FE"/>
    <w:rsid w:val="00CB483D"/>
    <w:rsid w:val="00CB4F90"/>
    <w:rsid w:val="00CB5FE2"/>
    <w:rsid w:val="00CB6077"/>
    <w:rsid w:val="00CB6184"/>
    <w:rsid w:val="00CB6ACA"/>
    <w:rsid w:val="00CB764A"/>
    <w:rsid w:val="00CB76BC"/>
    <w:rsid w:val="00CB7A13"/>
    <w:rsid w:val="00CB7C4B"/>
    <w:rsid w:val="00CB7D48"/>
    <w:rsid w:val="00CC0228"/>
    <w:rsid w:val="00CC273F"/>
    <w:rsid w:val="00CC2969"/>
    <w:rsid w:val="00CC3496"/>
    <w:rsid w:val="00CC3669"/>
    <w:rsid w:val="00CC3915"/>
    <w:rsid w:val="00CC400D"/>
    <w:rsid w:val="00CC41B7"/>
    <w:rsid w:val="00CC4D94"/>
    <w:rsid w:val="00CC5027"/>
    <w:rsid w:val="00CC5117"/>
    <w:rsid w:val="00CC57C1"/>
    <w:rsid w:val="00CC5845"/>
    <w:rsid w:val="00CC6133"/>
    <w:rsid w:val="00CC6C58"/>
    <w:rsid w:val="00CC6D64"/>
    <w:rsid w:val="00CC709F"/>
    <w:rsid w:val="00CC7802"/>
    <w:rsid w:val="00CD0248"/>
    <w:rsid w:val="00CD0397"/>
    <w:rsid w:val="00CD0513"/>
    <w:rsid w:val="00CD138C"/>
    <w:rsid w:val="00CD15E0"/>
    <w:rsid w:val="00CD1796"/>
    <w:rsid w:val="00CD1D8C"/>
    <w:rsid w:val="00CD249F"/>
    <w:rsid w:val="00CD255E"/>
    <w:rsid w:val="00CD25EA"/>
    <w:rsid w:val="00CD29BA"/>
    <w:rsid w:val="00CD2A43"/>
    <w:rsid w:val="00CD2ADA"/>
    <w:rsid w:val="00CD49BE"/>
    <w:rsid w:val="00CD4D64"/>
    <w:rsid w:val="00CD50A0"/>
    <w:rsid w:val="00CD50D8"/>
    <w:rsid w:val="00CD5C9F"/>
    <w:rsid w:val="00CD5E04"/>
    <w:rsid w:val="00CD6032"/>
    <w:rsid w:val="00CD60AB"/>
    <w:rsid w:val="00CD6C79"/>
    <w:rsid w:val="00CD7062"/>
    <w:rsid w:val="00CD7A1B"/>
    <w:rsid w:val="00CD7FA5"/>
    <w:rsid w:val="00CE0936"/>
    <w:rsid w:val="00CE145A"/>
    <w:rsid w:val="00CE1CC9"/>
    <w:rsid w:val="00CE3617"/>
    <w:rsid w:val="00CE40AF"/>
    <w:rsid w:val="00CE45CD"/>
    <w:rsid w:val="00CE47C8"/>
    <w:rsid w:val="00CE4B53"/>
    <w:rsid w:val="00CE4E60"/>
    <w:rsid w:val="00CE508E"/>
    <w:rsid w:val="00CE559D"/>
    <w:rsid w:val="00CE6651"/>
    <w:rsid w:val="00CE6A9E"/>
    <w:rsid w:val="00CE702A"/>
    <w:rsid w:val="00CE790F"/>
    <w:rsid w:val="00CE7E2F"/>
    <w:rsid w:val="00CF05BC"/>
    <w:rsid w:val="00CF2121"/>
    <w:rsid w:val="00CF2AE8"/>
    <w:rsid w:val="00CF3B18"/>
    <w:rsid w:val="00CF400E"/>
    <w:rsid w:val="00CF4F13"/>
    <w:rsid w:val="00CF4FB6"/>
    <w:rsid w:val="00CF5090"/>
    <w:rsid w:val="00CF52F0"/>
    <w:rsid w:val="00CF5D3C"/>
    <w:rsid w:val="00CF6296"/>
    <w:rsid w:val="00CF6430"/>
    <w:rsid w:val="00CF6C8C"/>
    <w:rsid w:val="00CF6ECF"/>
    <w:rsid w:val="00CF75AA"/>
    <w:rsid w:val="00CF75EE"/>
    <w:rsid w:val="00D00A6D"/>
    <w:rsid w:val="00D018B6"/>
    <w:rsid w:val="00D024DA"/>
    <w:rsid w:val="00D03445"/>
    <w:rsid w:val="00D041D6"/>
    <w:rsid w:val="00D05078"/>
    <w:rsid w:val="00D05D3F"/>
    <w:rsid w:val="00D06A8F"/>
    <w:rsid w:val="00D06B2F"/>
    <w:rsid w:val="00D074BF"/>
    <w:rsid w:val="00D07583"/>
    <w:rsid w:val="00D07C4A"/>
    <w:rsid w:val="00D07E07"/>
    <w:rsid w:val="00D07EB4"/>
    <w:rsid w:val="00D10203"/>
    <w:rsid w:val="00D10B39"/>
    <w:rsid w:val="00D1255A"/>
    <w:rsid w:val="00D137A6"/>
    <w:rsid w:val="00D13872"/>
    <w:rsid w:val="00D1391D"/>
    <w:rsid w:val="00D13A09"/>
    <w:rsid w:val="00D13F2C"/>
    <w:rsid w:val="00D1486F"/>
    <w:rsid w:val="00D148F9"/>
    <w:rsid w:val="00D14925"/>
    <w:rsid w:val="00D14D4E"/>
    <w:rsid w:val="00D15A25"/>
    <w:rsid w:val="00D16886"/>
    <w:rsid w:val="00D16E2A"/>
    <w:rsid w:val="00D17037"/>
    <w:rsid w:val="00D1776C"/>
    <w:rsid w:val="00D20114"/>
    <w:rsid w:val="00D217D4"/>
    <w:rsid w:val="00D21F19"/>
    <w:rsid w:val="00D2283D"/>
    <w:rsid w:val="00D22F6C"/>
    <w:rsid w:val="00D23595"/>
    <w:rsid w:val="00D238B4"/>
    <w:rsid w:val="00D23BDF"/>
    <w:rsid w:val="00D23DEA"/>
    <w:rsid w:val="00D23F1D"/>
    <w:rsid w:val="00D242A9"/>
    <w:rsid w:val="00D24649"/>
    <w:rsid w:val="00D2488F"/>
    <w:rsid w:val="00D2496B"/>
    <w:rsid w:val="00D24B69"/>
    <w:rsid w:val="00D24D9D"/>
    <w:rsid w:val="00D25084"/>
    <w:rsid w:val="00D261A2"/>
    <w:rsid w:val="00D26534"/>
    <w:rsid w:val="00D2687E"/>
    <w:rsid w:val="00D268A2"/>
    <w:rsid w:val="00D2731F"/>
    <w:rsid w:val="00D2770A"/>
    <w:rsid w:val="00D27B2C"/>
    <w:rsid w:val="00D27B70"/>
    <w:rsid w:val="00D27C62"/>
    <w:rsid w:val="00D300C6"/>
    <w:rsid w:val="00D305FF"/>
    <w:rsid w:val="00D309C7"/>
    <w:rsid w:val="00D30B70"/>
    <w:rsid w:val="00D30CF5"/>
    <w:rsid w:val="00D312F1"/>
    <w:rsid w:val="00D33407"/>
    <w:rsid w:val="00D338E8"/>
    <w:rsid w:val="00D33F80"/>
    <w:rsid w:val="00D3407E"/>
    <w:rsid w:val="00D34159"/>
    <w:rsid w:val="00D34252"/>
    <w:rsid w:val="00D35038"/>
    <w:rsid w:val="00D354FB"/>
    <w:rsid w:val="00D35631"/>
    <w:rsid w:val="00D36047"/>
    <w:rsid w:val="00D3646E"/>
    <w:rsid w:val="00D3647E"/>
    <w:rsid w:val="00D36EAA"/>
    <w:rsid w:val="00D401B3"/>
    <w:rsid w:val="00D40376"/>
    <w:rsid w:val="00D41279"/>
    <w:rsid w:val="00D412D0"/>
    <w:rsid w:val="00D41456"/>
    <w:rsid w:val="00D41B1C"/>
    <w:rsid w:val="00D420F7"/>
    <w:rsid w:val="00D42974"/>
    <w:rsid w:val="00D42DA2"/>
    <w:rsid w:val="00D4322A"/>
    <w:rsid w:val="00D4367E"/>
    <w:rsid w:val="00D436D6"/>
    <w:rsid w:val="00D4370A"/>
    <w:rsid w:val="00D43C43"/>
    <w:rsid w:val="00D44ADD"/>
    <w:rsid w:val="00D44DB9"/>
    <w:rsid w:val="00D44ED9"/>
    <w:rsid w:val="00D44F94"/>
    <w:rsid w:val="00D45426"/>
    <w:rsid w:val="00D45972"/>
    <w:rsid w:val="00D45997"/>
    <w:rsid w:val="00D45B38"/>
    <w:rsid w:val="00D466F4"/>
    <w:rsid w:val="00D4696A"/>
    <w:rsid w:val="00D4719F"/>
    <w:rsid w:val="00D471FE"/>
    <w:rsid w:val="00D474E1"/>
    <w:rsid w:val="00D479F4"/>
    <w:rsid w:val="00D50E12"/>
    <w:rsid w:val="00D50E73"/>
    <w:rsid w:val="00D510E9"/>
    <w:rsid w:val="00D512AC"/>
    <w:rsid w:val="00D51A18"/>
    <w:rsid w:val="00D51A57"/>
    <w:rsid w:val="00D524D7"/>
    <w:rsid w:val="00D525F2"/>
    <w:rsid w:val="00D52EC9"/>
    <w:rsid w:val="00D53103"/>
    <w:rsid w:val="00D5368B"/>
    <w:rsid w:val="00D53822"/>
    <w:rsid w:val="00D53949"/>
    <w:rsid w:val="00D53E99"/>
    <w:rsid w:val="00D5408E"/>
    <w:rsid w:val="00D5430F"/>
    <w:rsid w:val="00D54419"/>
    <w:rsid w:val="00D54BCE"/>
    <w:rsid w:val="00D56A7C"/>
    <w:rsid w:val="00D56C7C"/>
    <w:rsid w:val="00D57085"/>
    <w:rsid w:val="00D603AA"/>
    <w:rsid w:val="00D6127B"/>
    <w:rsid w:val="00D613E1"/>
    <w:rsid w:val="00D615BD"/>
    <w:rsid w:val="00D61FC1"/>
    <w:rsid w:val="00D62A7D"/>
    <w:rsid w:val="00D62F86"/>
    <w:rsid w:val="00D634E3"/>
    <w:rsid w:val="00D6396A"/>
    <w:rsid w:val="00D659BC"/>
    <w:rsid w:val="00D66232"/>
    <w:rsid w:val="00D6669D"/>
    <w:rsid w:val="00D66A03"/>
    <w:rsid w:val="00D671C4"/>
    <w:rsid w:val="00D70068"/>
    <w:rsid w:val="00D71D78"/>
    <w:rsid w:val="00D71EBE"/>
    <w:rsid w:val="00D7212D"/>
    <w:rsid w:val="00D72718"/>
    <w:rsid w:val="00D73837"/>
    <w:rsid w:val="00D73BB3"/>
    <w:rsid w:val="00D73F40"/>
    <w:rsid w:val="00D74297"/>
    <w:rsid w:val="00D74C66"/>
    <w:rsid w:val="00D75480"/>
    <w:rsid w:val="00D75527"/>
    <w:rsid w:val="00D75A5B"/>
    <w:rsid w:val="00D7709E"/>
    <w:rsid w:val="00D77961"/>
    <w:rsid w:val="00D8036F"/>
    <w:rsid w:val="00D8081B"/>
    <w:rsid w:val="00D8094C"/>
    <w:rsid w:val="00D81ED2"/>
    <w:rsid w:val="00D82F97"/>
    <w:rsid w:val="00D833A6"/>
    <w:rsid w:val="00D83CF5"/>
    <w:rsid w:val="00D83E6F"/>
    <w:rsid w:val="00D842FF"/>
    <w:rsid w:val="00D84EFE"/>
    <w:rsid w:val="00D8509B"/>
    <w:rsid w:val="00D85317"/>
    <w:rsid w:val="00D86008"/>
    <w:rsid w:val="00D867BE"/>
    <w:rsid w:val="00D86986"/>
    <w:rsid w:val="00D86D97"/>
    <w:rsid w:val="00D86DC0"/>
    <w:rsid w:val="00D87E09"/>
    <w:rsid w:val="00D90084"/>
    <w:rsid w:val="00D901CF"/>
    <w:rsid w:val="00D90274"/>
    <w:rsid w:val="00D90784"/>
    <w:rsid w:val="00D91F1C"/>
    <w:rsid w:val="00D920C2"/>
    <w:rsid w:val="00D9262A"/>
    <w:rsid w:val="00D92710"/>
    <w:rsid w:val="00D92A45"/>
    <w:rsid w:val="00D92E19"/>
    <w:rsid w:val="00D933E8"/>
    <w:rsid w:val="00D93893"/>
    <w:rsid w:val="00D94BA2"/>
    <w:rsid w:val="00D95362"/>
    <w:rsid w:val="00D955FB"/>
    <w:rsid w:val="00D9577A"/>
    <w:rsid w:val="00D9582D"/>
    <w:rsid w:val="00D97049"/>
    <w:rsid w:val="00D9711D"/>
    <w:rsid w:val="00D97253"/>
    <w:rsid w:val="00DA00D6"/>
    <w:rsid w:val="00DA096C"/>
    <w:rsid w:val="00DA0F99"/>
    <w:rsid w:val="00DA12B7"/>
    <w:rsid w:val="00DA276A"/>
    <w:rsid w:val="00DA31AD"/>
    <w:rsid w:val="00DA347D"/>
    <w:rsid w:val="00DA34B6"/>
    <w:rsid w:val="00DA3971"/>
    <w:rsid w:val="00DA397C"/>
    <w:rsid w:val="00DA3A61"/>
    <w:rsid w:val="00DA3EB4"/>
    <w:rsid w:val="00DA4945"/>
    <w:rsid w:val="00DA4960"/>
    <w:rsid w:val="00DA5186"/>
    <w:rsid w:val="00DA55AC"/>
    <w:rsid w:val="00DA5618"/>
    <w:rsid w:val="00DA6765"/>
    <w:rsid w:val="00DA67C0"/>
    <w:rsid w:val="00DA748F"/>
    <w:rsid w:val="00DA7D2C"/>
    <w:rsid w:val="00DB0954"/>
    <w:rsid w:val="00DB0A2F"/>
    <w:rsid w:val="00DB0C19"/>
    <w:rsid w:val="00DB0D38"/>
    <w:rsid w:val="00DB0DAA"/>
    <w:rsid w:val="00DB163D"/>
    <w:rsid w:val="00DB1736"/>
    <w:rsid w:val="00DB253E"/>
    <w:rsid w:val="00DB29DB"/>
    <w:rsid w:val="00DB2DF5"/>
    <w:rsid w:val="00DB2ED0"/>
    <w:rsid w:val="00DB3091"/>
    <w:rsid w:val="00DB3586"/>
    <w:rsid w:val="00DB35A0"/>
    <w:rsid w:val="00DB38A8"/>
    <w:rsid w:val="00DB3D25"/>
    <w:rsid w:val="00DB3FB0"/>
    <w:rsid w:val="00DB48B3"/>
    <w:rsid w:val="00DB4921"/>
    <w:rsid w:val="00DB500B"/>
    <w:rsid w:val="00DB5F91"/>
    <w:rsid w:val="00DB6031"/>
    <w:rsid w:val="00DB7273"/>
    <w:rsid w:val="00DB7F07"/>
    <w:rsid w:val="00DC0265"/>
    <w:rsid w:val="00DC02B8"/>
    <w:rsid w:val="00DC0316"/>
    <w:rsid w:val="00DC068C"/>
    <w:rsid w:val="00DC15AF"/>
    <w:rsid w:val="00DC1D54"/>
    <w:rsid w:val="00DC2449"/>
    <w:rsid w:val="00DC4005"/>
    <w:rsid w:val="00DC463A"/>
    <w:rsid w:val="00DC5583"/>
    <w:rsid w:val="00DC6215"/>
    <w:rsid w:val="00DC6AE0"/>
    <w:rsid w:val="00DC6CB1"/>
    <w:rsid w:val="00DC743A"/>
    <w:rsid w:val="00DD003C"/>
    <w:rsid w:val="00DD0C34"/>
    <w:rsid w:val="00DD1437"/>
    <w:rsid w:val="00DD1826"/>
    <w:rsid w:val="00DD18F3"/>
    <w:rsid w:val="00DD1F3F"/>
    <w:rsid w:val="00DD2A03"/>
    <w:rsid w:val="00DD394C"/>
    <w:rsid w:val="00DD3986"/>
    <w:rsid w:val="00DD3AF0"/>
    <w:rsid w:val="00DD40B2"/>
    <w:rsid w:val="00DD41DB"/>
    <w:rsid w:val="00DD5041"/>
    <w:rsid w:val="00DD50B8"/>
    <w:rsid w:val="00DD5782"/>
    <w:rsid w:val="00DD57D6"/>
    <w:rsid w:val="00DD5E01"/>
    <w:rsid w:val="00DD5E82"/>
    <w:rsid w:val="00DD5F53"/>
    <w:rsid w:val="00DD612C"/>
    <w:rsid w:val="00DD671A"/>
    <w:rsid w:val="00DD770B"/>
    <w:rsid w:val="00DD7CBA"/>
    <w:rsid w:val="00DE09EB"/>
    <w:rsid w:val="00DE201D"/>
    <w:rsid w:val="00DE216A"/>
    <w:rsid w:val="00DE31D8"/>
    <w:rsid w:val="00DE3580"/>
    <w:rsid w:val="00DE3989"/>
    <w:rsid w:val="00DE3B19"/>
    <w:rsid w:val="00DE3C75"/>
    <w:rsid w:val="00DE3FFC"/>
    <w:rsid w:val="00DE467F"/>
    <w:rsid w:val="00DE49A0"/>
    <w:rsid w:val="00DE574E"/>
    <w:rsid w:val="00DE5CD0"/>
    <w:rsid w:val="00DE5DEC"/>
    <w:rsid w:val="00DE6E48"/>
    <w:rsid w:val="00DE7A96"/>
    <w:rsid w:val="00DE7C2F"/>
    <w:rsid w:val="00DF02C5"/>
    <w:rsid w:val="00DF0C4F"/>
    <w:rsid w:val="00DF19EE"/>
    <w:rsid w:val="00DF2145"/>
    <w:rsid w:val="00DF21AA"/>
    <w:rsid w:val="00DF28B2"/>
    <w:rsid w:val="00DF2CF0"/>
    <w:rsid w:val="00DF2D4A"/>
    <w:rsid w:val="00DF3308"/>
    <w:rsid w:val="00DF4074"/>
    <w:rsid w:val="00DF50D9"/>
    <w:rsid w:val="00DF57FA"/>
    <w:rsid w:val="00DF6507"/>
    <w:rsid w:val="00DF678C"/>
    <w:rsid w:val="00E007A3"/>
    <w:rsid w:val="00E00B2D"/>
    <w:rsid w:val="00E01764"/>
    <w:rsid w:val="00E02618"/>
    <w:rsid w:val="00E02984"/>
    <w:rsid w:val="00E02D28"/>
    <w:rsid w:val="00E03877"/>
    <w:rsid w:val="00E039D4"/>
    <w:rsid w:val="00E03B9C"/>
    <w:rsid w:val="00E043E9"/>
    <w:rsid w:val="00E04702"/>
    <w:rsid w:val="00E04A6E"/>
    <w:rsid w:val="00E04AF4"/>
    <w:rsid w:val="00E05715"/>
    <w:rsid w:val="00E05B6F"/>
    <w:rsid w:val="00E06019"/>
    <w:rsid w:val="00E06316"/>
    <w:rsid w:val="00E06470"/>
    <w:rsid w:val="00E06475"/>
    <w:rsid w:val="00E065D9"/>
    <w:rsid w:val="00E06C00"/>
    <w:rsid w:val="00E06ECF"/>
    <w:rsid w:val="00E06FAB"/>
    <w:rsid w:val="00E07F23"/>
    <w:rsid w:val="00E10337"/>
    <w:rsid w:val="00E10616"/>
    <w:rsid w:val="00E1085F"/>
    <w:rsid w:val="00E10D0C"/>
    <w:rsid w:val="00E126D8"/>
    <w:rsid w:val="00E12716"/>
    <w:rsid w:val="00E12C7C"/>
    <w:rsid w:val="00E12F00"/>
    <w:rsid w:val="00E134F5"/>
    <w:rsid w:val="00E13A9F"/>
    <w:rsid w:val="00E1419E"/>
    <w:rsid w:val="00E142F0"/>
    <w:rsid w:val="00E1435B"/>
    <w:rsid w:val="00E15AC2"/>
    <w:rsid w:val="00E15F4A"/>
    <w:rsid w:val="00E16004"/>
    <w:rsid w:val="00E16504"/>
    <w:rsid w:val="00E16FE0"/>
    <w:rsid w:val="00E1717B"/>
    <w:rsid w:val="00E1740B"/>
    <w:rsid w:val="00E17ABD"/>
    <w:rsid w:val="00E201CD"/>
    <w:rsid w:val="00E2050A"/>
    <w:rsid w:val="00E21B7C"/>
    <w:rsid w:val="00E21D4E"/>
    <w:rsid w:val="00E2248A"/>
    <w:rsid w:val="00E22804"/>
    <w:rsid w:val="00E22F3C"/>
    <w:rsid w:val="00E22F67"/>
    <w:rsid w:val="00E23089"/>
    <w:rsid w:val="00E24237"/>
    <w:rsid w:val="00E24A30"/>
    <w:rsid w:val="00E24C13"/>
    <w:rsid w:val="00E25416"/>
    <w:rsid w:val="00E2571D"/>
    <w:rsid w:val="00E266CF"/>
    <w:rsid w:val="00E266DE"/>
    <w:rsid w:val="00E267DC"/>
    <w:rsid w:val="00E269C5"/>
    <w:rsid w:val="00E26A7C"/>
    <w:rsid w:val="00E271A1"/>
    <w:rsid w:val="00E276E7"/>
    <w:rsid w:val="00E300BA"/>
    <w:rsid w:val="00E305E5"/>
    <w:rsid w:val="00E309A6"/>
    <w:rsid w:val="00E3195A"/>
    <w:rsid w:val="00E32EDF"/>
    <w:rsid w:val="00E3360A"/>
    <w:rsid w:val="00E336AF"/>
    <w:rsid w:val="00E33A44"/>
    <w:rsid w:val="00E34691"/>
    <w:rsid w:val="00E34C27"/>
    <w:rsid w:val="00E35796"/>
    <w:rsid w:val="00E36845"/>
    <w:rsid w:val="00E368EB"/>
    <w:rsid w:val="00E36CC6"/>
    <w:rsid w:val="00E36E20"/>
    <w:rsid w:val="00E37364"/>
    <w:rsid w:val="00E376D9"/>
    <w:rsid w:val="00E40E7B"/>
    <w:rsid w:val="00E41043"/>
    <w:rsid w:val="00E41A50"/>
    <w:rsid w:val="00E42048"/>
    <w:rsid w:val="00E4209D"/>
    <w:rsid w:val="00E42336"/>
    <w:rsid w:val="00E42558"/>
    <w:rsid w:val="00E425EF"/>
    <w:rsid w:val="00E42628"/>
    <w:rsid w:val="00E43134"/>
    <w:rsid w:val="00E444A4"/>
    <w:rsid w:val="00E4461C"/>
    <w:rsid w:val="00E44F9F"/>
    <w:rsid w:val="00E46147"/>
    <w:rsid w:val="00E469D2"/>
    <w:rsid w:val="00E4730C"/>
    <w:rsid w:val="00E47BDD"/>
    <w:rsid w:val="00E47DF6"/>
    <w:rsid w:val="00E5053D"/>
    <w:rsid w:val="00E50731"/>
    <w:rsid w:val="00E50A58"/>
    <w:rsid w:val="00E51088"/>
    <w:rsid w:val="00E513A9"/>
    <w:rsid w:val="00E51539"/>
    <w:rsid w:val="00E5256F"/>
    <w:rsid w:val="00E53A27"/>
    <w:rsid w:val="00E53B5E"/>
    <w:rsid w:val="00E53CBF"/>
    <w:rsid w:val="00E54191"/>
    <w:rsid w:val="00E54B3C"/>
    <w:rsid w:val="00E550BC"/>
    <w:rsid w:val="00E5513D"/>
    <w:rsid w:val="00E55466"/>
    <w:rsid w:val="00E55B43"/>
    <w:rsid w:val="00E566A7"/>
    <w:rsid w:val="00E57642"/>
    <w:rsid w:val="00E6062F"/>
    <w:rsid w:val="00E6073D"/>
    <w:rsid w:val="00E60DCA"/>
    <w:rsid w:val="00E60FB6"/>
    <w:rsid w:val="00E6152F"/>
    <w:rsid w:val="00E62335"/>
    <w:rsid w:val="00E62E01"/>
    <w:rsid w:val="00E63797"/>
    <w:rsid w:val="00E63B00"/>
    <w:rsid w:val="00E63DFC"/>
    <w:rsid w:val="00E643D1"/>
    <w:rsid w:val="00E645F4"/>
    <w:rsid w:val="00E64D26"/>
    <w:rsid w:val="00E64F1A"/>
    <w:rsid w:val="00E64F69"/>
    <w:rsid w:val="00E65395"/>
    <w:rsid w:val="00E65520"/>
    <w:rsid w:val="00E65ADB"/>
    <w:rsid w:val="00E65BB3"/>
    <w:rsid w:val="00E66D10"/>
    <w:rsid w:val="00E6727B"/>
    <w:rsid w:val="00E67775"/>
    <w:rsid w:val="00E6777C"/>
    <w:rsid w:val="00E67BB4"/>
    <w:rsid w:val="00E70A5C"/>
    <w:rsid w:val="00E71A09"/>
    <w:rsid w:val="00E727B0"/>
    <w:rsid w:val="00E729E8"/>
    <w:rsid w:val="00E72EA5"/>
    <w:rsid w:val="00E72F6E"/>
    <w:rsid w:val="00E73314"/>
    <w:rsid w:val="00E73E0C"/>
    <w:rsid w:val="00E748E1"/>
    <w:rsid w:val="00E74C15"/>
    <w:rsid w:val="00E74D86"/>
    <w:rsid w:val="00E75BB7"/>
    <w:rsid w:val="00E75C34"/>
    <w:rsid w:val="00E76892"/>
    <w:rsid w:val="00E7717F"/>
    <w:rsid w:val="00E772BF"/>
    <w:rsid w:val="00E77625"/>
    <w:rsid w:val="00E801CC"/>
    <w:rsid w:val="00E80C95"/>
    <w:rsid w:val="00E81C87"/>
    <w:rsid w:val="00E81EDB"/>
    <w:rsid w:val="00E8220F"/>
    <w:rsid w:val="00E83CB5"/>
    <w:rsid w:val="00E83DDB"/>
    <w:rsid w:val="00E83DE4"/>
    <w:rsid w:val="00E83F9F"/>
    <w:rsid w:val="00E85411"/>
    <w:rsid w:val="00E8548C"/>
    <w:rsid w:val="00E85897"/>
    <w:rsid w:val="00E85C13"/>
    <w:rsid w:val="00E8613E"/>
    <w:rsid w:val="00E86E9F"/>
    <w:rsid w:val="00E86EF2"/>
    <w:rsid w:val="00E905A8"/>
    <w:rsid w:val="00E906B6"/>
    <w:rsid w:val="00E90E88"/>
    <w:rsid w:val="00E92605"/>
    <w:rsid w:val="00E93BED"/>
    <w:rsid w:val="00E94DCF"/>
    <w:rsid w:val="00E9527C"/>
    <w:rsid w:val="00E9577E"/>
    <w:rsid w:val="00E95886"/>
    <w:rsid w:val="00E95EA5"/>
    <w:rsid w:val="00E95EBA"/>
    <w:rsid w:val="00E966D7"/>
    <w:rsid w:val="00E96A2F"/>
    <w:rsid w:val="00E96E03"/>
    <w:rsid w:val="00E975E7"/>
    <w:rsid w:val="00EA0058"/>
    <w:rsid w:val="00EA03B1"/>
    <w:rsid w:val="00EA17FE"/>
    <w:rsid w:val="00EA1A2E"/>
    <w:rsid w:val="00EA1CD4"/>
    <w:rsid w:val="00EA1DB5"/>
    <w:rsid w:val="00EA302A"/>
    <w:rsid w:val="00EA309B"/>
    <w:rsid w:val="00EA3261"/>
    <w:rsid w:val="00EA3D38"/>
    <w:rsid w:val="00EA4360"/>
    <w:rsid w:val="00EA4B03"/>
    <w:rsid w:val="00EA5105"/>
    <w:rsid w:val="00EA5375"/>
    <w:rsid w:val="00EA55BB"/>
    <w:rsid w:val="00EA59A2"/>
    <w:rsid w:val="00EA5F44"/>
    <w:rsid w:val="00EA6108"/>
    <w:rsid w:val="00EA6248"/>
    <w:rsid w:val="00EA62FC"/>
    <w:rsid w:val="00EA636F"/>
    <w:rsid w:val="00EA65E0"/>
    <w:rsid w:val="00EA6FA5"/>
    <w:rsid w:val="00EB0850"/>
    <w:rsid w:val="00EB097F"/>
    <w:rsid w:val="00EB108B"/>
    <w:rsid w:val="00EB138A"/>
    <w:rsid w:val="00EB1534"/>
    <w:rsid w:val="00EB1688"/>
    <w:rsid w:val="00EB17BF"/>
    <w:rsid w:val="00EB25B8"/>
    <w:rsid w:val="00EB25C2"/>
    <w:rsid w:val="00EB2983"/>
    <w:rsid w:val="00EB34B9"/>
    <w:rsid w:val="00EB35E5"/>
    <w:rsid w:val="00EB37BC"/>
    <w:rsid w:val="00EB446B"/>
    <w:rsid w:val="00EC06AD"/>
    <w:rsid w:val="00EC0E0A"/>
    <w:rsid w:val="00EC1C9A"/>
    <w:rsid w:val="00EC1D39"/>
    <w:rsid w:val="00EC1DD5"/>
    <w:rsid w:val="00EC1FAF"/>
    <w:rsid w:val="00EC221F"/>
    <w:rsid w:val="00EC228E"/>
    <w:rsid w:val="00EC27F2"/>
    <w:rsid w:val="00EC2861"/>
    <w:rsid w:val="00EC3DBE"/>
    <w:rsid w:val="00EC434A"/>
    <w:rsid w:val="00EC467F"/>
    <w:rsid w:val="00EC4ADB"/>
    <w:rsid w:val="00EC4EF5"/>
    <w:rsid w:val="00EC514A"/>
    <w:rsid w:val="00EC52B2"/>
    <w:rsid w:val="00EC64DA"/>
    <w:rsid w:val="00EC78CC"/>
    <w:rsid w:val="00ED0554"/>
    <w:rsid w:val="00ED06B7"/>
    <w:rsid w:val="00ED1A83"/>
    <w:rsid w:val="00ED1C46"/>
    <w:rsid w:val="00ED1D44"/>
    <w:rsid w:val="00ED1F62"/>
    <w:rsid w:val="00ED2144"/>
    <w:rsid w:val="00ED2E5B"/>
    <w:rsid w:val="00ED3BF4"/>
    <w:rsid w:val="00ED404E"/>
    <w:rsid w:val="00ED5324"/>
    <w:rsid w:val="00ED6109"/>
    <w:rsid w:val="00ED67DE"/>
    <w:rsid w:val="00EE012B"/>
    <w:rsid w:val="00EE06A5"/>
    <w:rsid w:val="00EE0D53"/>
    <w:rsid w:val="00EE22AD"/>
    <w:rsid w:val="00EE23BA"/>
    <w:rsid w:val="00EE26B3"/>
    <w:rsid w:val="00EE2DC9"/>
    <w:rsid w:val="00EE33F5"/>
    <w:rsid w:val="00EE48B1"/>
    <w:rsid w:val="00EE4CEA"/>
    <w:rsid w:val="00EE5493"/>
    <w:rsid w:val="00EE5560"/>
    <w:rsid w:val="00EE58E5"/>
    <w:rsid w:val="00EE5B77"/>
    <w:rsid w:val="00EE5E0C"/>
    <w:rsid w:val="00EE5E90"/>
    <w:rsid w:val="00EE64D8"/>
    <w:rsid w:val="00EE6E70"/>
    <w:rsid w:val="00EE7459"/>
    <w:rsid w:val="00EE7666"/>
    <w:rsid w:val="00EE7F8F"/>
    <w:rsid w:val="00EF0CB0"/>
    <w:rsid w:val="00EF113B"/>
    <w:rsid w:val="00EF1200"/>
    <w:rsid w:val="00EF1551"/>
    <w:rsid w:val="00EF3C08"/>
    <w:rsid w:val="00EF4422"/>
    <w:rsid w:val="00EF4B1C"/>
    <w:rsid w:val="00EF54C6"/>
    <w:rsid w:val="00EF558B"/>
    <w:rsid w:val="00EF6449"/>
    <w:rsid w:val="00EF664D"/>
    <w:rsid w:val="00EF7B69"/>
    <w:rsid w:val="00F001E4"/>
    <w:rsid w:val="00F00316"/>
    <w:rsid w:val="00F01083"/>
    <w:rsid w:val="00F0119C"/>
    <w:rsid w:val="00F0148F"/>
    <w:rsid w:val="00F02398"/>
    <w:rsid w:val="00F02556"/>
    <w:rsid w:val="00F02592"/>
    <w:rsid w:val="00F032BF"/>
    <w:rsid w:val="00F03CC0"/>
    <w:rsid w:val="00F03DA0"/>
    <w:rsid w:val="00F03EAA"/>
    <w:rsid w:val="00F05220"/>
    <w:rsid w:val="00F052A7"/>
    <w:rsid w:val="00F054DC"/>
    <w:rsid w:val="00F058B1"/>
    <w:rsid w:val="00F05C03"/>
    <w:rsid w:val="00F06177"/>
    <w:rsid w:val="00F06252"/>
    <w:rsid w:val="00F066AB"/>
    <w:rsid w:val="00F0685F"/>
    <w:rsid w:val="00F075F8"/>
    <w:rsid w:val="00F078CE"/>
    <w:rsid w:val="00F10969"/>
    <w:rsid w:val="00F1110B"/>
    <w:rsid w:val="00F111D6"/>
    <w:rsid w:val="00F116AF"/>
    <w:rsid w:val="00F11A13"/>
    <w:rsid w:val="00F13C25"/>
    <w:rsid w:val="00F13FA6"/>
    <w:rsid w:val="00F144F3"/>
    <w:rsid w:val="00F14909"/>
    <w:rsid w:val="00F152F8"/>
    <w:rsid w:val="00F15CC7"/>
    <w:rsid w:val="00F1642C"/>
    <w:rsid w:val="00F16740"/>
    <w:rsid w:val="00F16CD4"/>
    <w:rsid w:val="00F16D3E"/>
    <w:rsid w:val="00F170A5"/>
    <w:rsid w:val="00F17232"/>
    <w:rsid w:val="00F17499"/>
    <w:rsid w:val="00F17899"/>
    <w:rsid w:val="00F17EFD"/>
    <w:rsid w:val="00F17F11"/>
    <w:rsid w:val="00F20304"/>
    <w:rsid w:val="00F20862"/>
    <w:rsid w:val="00F20F91"/>
    <w:rsid w:val="00F21682"/>
    <w:rsid w:val="00F21689"/>
    <w:rsid w:val="00F22263"/>
    <w:rsid w:val="00F226EB"/>
    <w:rsid w:val="00F22E2E"/>
    <w:rsid w:val="00F2305F"/>
    <w:rsid w:val="00F23934"/>
    <w:rsid w:val="00F23C53"/>
    <w:rsid w:val="00F23EF1"/>
    <w:rsid w:val="00F23F06"/>
    <w:rsid w:val="00F23F3E"/>
    <w:rsid w:val="00F250F5"/>
    <w:rsid w:val="00F25B37"/>
    <w:rsid w:val="00F260FF"/>
    <w:rsid w:val="00F2654E"/>
    <w:rsid w:val="00F274E7"/>
    <w:rsid w:val="00F2795E"/>
    <w:rsid w:val="00F279F2"/>
    <w:rsid w:val="00F30853"/>
    <w:rsid w:val="00F308BF"/>
    <w:rsid w:val="00F30A32"/>
    <w:rsid w:val="00F31453"/>
    <w:rsid w:val="00F316F1"/>
    <w:rsid w:val="00F31734"/>
    <w:rsid w:val="00F31E13"/>
    <w:rsid w:val="00F31F2C"/>
    <w:rsid w:val="00F32B29"/>
    <w:rsid w:val="00F32C56"/>
    <w:rsid w:val="00F33089"/>
    <w:rsid w:val="00F33D0B"/>
    <w:rsid w:val="00F34A3B"/>
    <w:rsid w:val="00F353C8"/>
    <w:rsid w:val="00F362CB"/>
    <w:rsid w:val="00F3649D"/>
    <w:rsid w:val="00F3703D"/>
    <w:rsid w:val="00F37CED"/>
    <w:rsid w:val="00F4082D"/>
    <w:rsid w:val="00F408B4"/>
    <w:rsid w:val="00F408F1"/>
    <w:rsid w:val="00F40BC7"/>
    <w:rsid w:val="00F40DE9"/>
    <w:rsid w:val="00F415B1"/>
    <w:rsid w:val="00F428A0"/>
    <w:rsid w:val="00F42FB9"/>
    <w:rsid w:val="00F4486D"/>
    <w:rsid w:val="00F44ABC"/>
    <w:rsid w:val="00F44B54"/>
    <w:rsid w:val="00F450F5"/>
    <w:rsid w:val="00F460E6"/>
    <w:rsid w:val="00F460FD"/>
    <w:rsid w:val="00F46494"/>
    <w:rsid w:val="00F4677D"/>
    <w:rsid w:val="00F4731E"/>
    <w:rsid w:val="00F4797E"/>
    <w:rsid w:val="00F47A6A"/>
    <w:rsid w:val="00F502CC"/>
    <w:rsid w:val="00F503D4"/>
    <w:rsid w:val="00F50BBF"/>
    <w:rsid w:val="00F51359"/>
    <w:rsid w:val="00F51601"/>
    <w:rsid w:val="00F516C1"/>
    <w:rsid w:val="00F517EA"/>
    <w:rsid w:val="00F525A8"/>
    <w:rsid w:val="00F52D65"/>
    <w:rsid w:val="00F541E5"/>
    <w:rsid w:val="00F546D5"/>
    <w:rsid w:val="00F555EA"/>
    <w:rsid w:val="00F55705"/>
    <w:rsid w:val="00F5596D"/>
    <w:rsid w:val="00F55B08"/>
    <w:rsid w:val="00F55E95"/>
    <w:rsid w:val="00F5603F"/>
    <w:rsid w:val="00F57033"/>
    <w:rsid w:val="00F57333"/>
    <w:rsid w:val="00F60A71"/>
    <w:rsid w:val="00F60B9F"/>
    <w:rsid w:val="00F60C0B"/>
    <w:rsid w:val="00F60D46"/>
    <w:rsid w:val="00F612E7"/>
    <w:rsid w:val="00F61F49"/>
    <w:rsid w:val="00F62B4F"/>
    <w:rsid w:val="00F63982"/>
    <w:rsid w:val="00F641BE"/>
    <w:rsid w:val="00F64E69"/>
    <w:rsid w:val="00F65492"/>
    <w:rsid w:val="00F654E6"/>
    <w:rsid w:val="00F655FF"/>
    <w:rsid w:val="00F65C75"/>
    <w:rsid w:val="00F6658C"/>
    <w:rsid w:val="00F6659C"/>
    <w:rsid w:val="00F66DAF"/>
    <w:rsid w:val="00F67183"/>
    <w:rsid w:val="00F70A4D"/>
    <w:rsid w:val="00F722F0"/>
    <w:rsid w:val="00F72C8E"/>
    <w:rsid w:val="00F730B4"/>
    <w:rsid w:val="00F73172"/>
    <w:rsid w:val="00F739C7"/>
    <w:rsid w:val="00F73B49"/>
    <w:rsid w:val="00F74204"/>
    <w:rsid w:val="00F744D6"/>
    <w:rsid w:val="00F746CF"/>
    <w:rsid w:val="00F74BEA"/>
    <w:rsid w:val="00F75273"/>
    <w:rsid w:val="00F7551F"/>
    <w:rsid w:val="00F75CB6"/>
    <w:rsid w:val="00F766DC"/>
    <w:rsid w:val="00F7691C"/>
    <w:rsid w:val="00F76C44"/>
    <w:rsid w:val="00F772CC"/>
    <w:rsid w:val="00F7735B"/>
    <w:rsid w:val="00F7771C"/>
    <w:rsid w:val="00F77AC9"/>
    <w:rsid w:val="00F77EAA"/>
    <w:rsid w:val="00F8038D"/>
    <w:rsid w:val="00F80694"/>
    <w:rsid w:val="00F80990"/>
    <w:rsid w:val="00F80A03"/>
    <w:rsid w:val="00F80B0B"/>
    <w:rsid w:val="00F80FB1"/>
    <w:rsid w:val="00F81760"/>
    <w:rsid w:val="00F81D92"/>
    <w:rsid w:val="00F82A92"/>
    <w:rsid w:val="00F83256"/>
    <w:rsid w:val="00F83AA7"/>
    <w:rsid w:val="00F84D39"/>
    <w:rsid w:val="00F8582F"/>
    <w:rsid w:val="00F8589E"/>
    <w:rsid w:val="00F85930"/>
    <w:rsid w:val="00F86249"/>
    <w:rsid w:val="00F868AC"/>
    <w:rsid w:val="00F9013C"/>
    <w:rsid w:val="00F9118A"/>
    <w:rsid w:val="00F91910"/>
    <w:rsid w:val="00F91F9C"/>
    <w:rsid w:val="00F9207D"/>
    <w:rsid w:val="00F937B9"/>
    <w:rsid w:val="00F93843"/>
    <w:rsid w:val="00F94113"/>
    <w:rsid w:val="00F94A01"/>
    <w:rsid w:val="00F94AE4"/>
    <w:rsid w:val="00F956A1"/>
    <w:rsid w:val="00F96ADE"/>
    <w:rsid w:val="00F96EBB"/>
    <w:rsid w:val="00F9705B"/>
    <w:rsid w:val="00F9736B"/>
    <w:rsid w:val="00F979F4"/>
    <w:rsid w:val="00FA0576"/>
    <w:rsid w:val="00FA0A41"/>
    <w:rsid w:val="00FA1103"/>
    <w:rsid w:val="00FA1A06"/>
    <w:rsid w:val="00FA1BE6"/>
    <w:rsid w:val="00FA1C89"/>
    <w:rsid w:val="00FA30FE"/>
    <w:rsid w:val="00FA3690"/>
    <w:rsid w:val="00FA377B"/>
    <w:rsid w:val="00FA38ED"/>
    <w:rsid w:val="00FA3D30"/>
    <w:rsid w:val="00FA5752"/>
    <w:rsid w:val="00FA7534"/>
    <w:rsid w:val="00FB0213"/>
    <w:rsid w:val="00FB0916"/>
    <w:rsid w:val="00FB0BB4"/>
    <w:rsid w:val="00FB2E37"/>
    <w:rsid w:val="00FB396E"/>
    <w:rsid w:val="00FB4113"/>
    <w:rsid w:val="00FB4144"/>
    <w:rsid w:val="00FB4260"/>
    <w:rsid w:val="00FB4A3D"/>
    <w:rsid w:val="00FB50B6"/>
    <w:rsid w:val="00FB60DD"/>
    <w:rsid w:val="00FB6306"/>
    <w:rsid w:val="00FB6B68"/>
    <w:rsid w:val="00FB7369"/>
    <w:rsid w:val="00FB74E5"/>
    <w:rsid w:val="00FB7549"/>
    <w:rsid w:val="00FB7AFF"/>
    <w:rsid w:val="00FB7D9C"/>
    <w:rsid w:val="00FC279C"/>
    <w:rsid w:val="00FC27CD"/>
    <w:rsid w:val="00FC2917"/>
    <w:rsid w:val="00FC2AD1"/>
    <w:rsid w:val="00FC303A"/>
    <w:rsid w:val="00FC333F"/>
    <w:rsid w:val="00FC34D9"/>
    <w:rsid w:val="00FC3812"/>
    <w:rsid w:val="00FC3B68"/>
    <w:rsid w:val="00FC3E51"/>
    <w:rsid w:val="00FC465B"/>
    <w:rsid w:val="00FC5D34"/>
    <w:rsid w:val="00FC6344"/>
    <w:rsid w:val="00FC64ED"/>
    <w:rsid w:val="00FC6A88"/>
    <w:rsid w:val="00FD21E6"/>
    <w:rsid w:val="00FD2D16"/>
    <w:rsid w:val="00FD2DAD"/>
    <w:rsid w:val="00FD3E08"/>
    <w:rsid w:val="00FD44A7"/>
    <w:rsid w:val="00FD4611"/>
    <w:rsid w:val="00FD5340"/>
    <w:rsid w:val="00FD5558"/>
    <w:rsid w:val="00FD5606"/>
    <w:rsid w:val="00FD58C2"/>
    <w:rsid w:val="00FD611D"/>
    <w:rsid w:val="00FD6307"/>
    <w:rsid w:val="00FD644E"/>
    <w:rsid w:val="00FD6A85"/>
    <w:rsid w:val="00FD6DA3"/>
    <w:rsid w:val="00FD6E5A"/>
    <w:rsid w:val="00FD6EEA"/>
    <w:rsid w:val="00FD7C9A"/>
    <w:rsid w:val="00FD7ED8"/>
    <w:rsid w:val="00FE039B"/>
    <w:rsid w:val="00FE0C00"/>
    <w:rsid w:val="00FE12C8"/>
    <w:rsid w:val="00FE1E69"/>
    <w:rsid w:val="00FE2720"/>
    <w:rsid w:val="00FE2A6A"/>
    <w:rsid w:val="00FE3C54"/>
    <w:rsid w:val="00FE703B"/>
    <w:rsid w:val="00FF1077"/>
    <w:rsid w:val="00FF1572"/>
    <w:rsid w:val="00FF18FB"/>
    <w:rsid w:val="00FF2349"/>
    <w:rsid w:val="00FF29E3"/>
    <w:rsid w:val="00FF2A82"/>
    <w:rsid w:val="00FF2A87"/>
    <w:rsid w:val="00FF350D"/>
    <w:rsid w:val="00FF3537"/>
    <w:rsid w:val="00FF48DE"/>
    <w:rsid w:val="00FF5116"/>
    <w:rsid w:val="00FF51AE"/>
    <w:rsid w:val="00FF5688"/>
    <w:rsid w:val="00FF57E1"/>
    <w:rsid w:val="00FF58C2"/>
    <w:rsid w:val="00FF5BAC"/>
    <w:rsid w:val="00FF642E"/>
    <w:rsid w:val="00FF7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6240C"/>
  <w15:docId w15:val="{B97F64E8-2A98-42D5-98BF-F4C9C1A6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E0C"/>
    <w:pPr>
      <w:pBdr>
        <w:top w:val="nil"/>
        <w:left w:val="nil"/>
        <w:bottom w:val="nil"/>
        <w:right w:val="nil"/>
        <w:between w:val="nil"/>
        <w:bar w:val="nil"/>
      </w:pBdr>
      <w:jc w:val="both"/>
    </w:pPr>
    <w:rPr>
      <w:rFonts w:hAnsi="Arial Unicode MS" w:cs="Arial Unicode MS"/>
      <w:color w:val="000000"/>
      <w:sz w:val="22"/>
      <w:szCs w:val="22"/>
      <w:u w:color="000000"/>
      <w:bdr w:val="nil"/>
    </w:rPr>
  </w:style>
  <w:style w:type="paragraph" w:styleId="Heading1">
    <w:name w:val="heading 1"/>
    <w:next w:val="Heading2"/>
    <w:link w:val="Heading1Char"/>
    <w:uiPriority w:val="9"/>
    <w:qFormat/>
    <w:pPr>
      <w:keepNext/>
      <w:pBdr>
        <w:top w:val="nil"/>
        <w:left w:val="nil"/>
        <w:bottom w:val="nil"/>
        <w:right w:val="nil"/>
        <w:between w:val="nil"/>
        <w:bar w:val="nil"/>
      </w:pBdr>
      <w:tabs>
        <w:tab w:val="left" w:pos="720"/>
      </w:tabs>
      <w:spacing w:before="240" w:after="120"/>
      <w:jc w:val="center"/>
      <w:outlineLvl w:val="0"/>
    </w:pPr>
    <w:rPr>
      <w:rFonts w:eastAsia="Times New Roman"/>
      <w:b/>
      <w:bCs/>
      <w:caps/>
      <w:color w:val="000000"/>
      <w:sz w:val="22"/>
      <w:szCs w:val="22"/>
      <w:u w:color="000000"/>
      <w:bdr w:val="nil"/>
    </w:rPr>
  </w:style>
  <w:style w:type="paragraph" w:styleId="Heading2">
    <w:name w:val="heading 2"/>
    <w:next w:val="Normal"/>
    <w:link w:val="Heading2Char"/>
    <w:qFormat/>
    <w:rsid w:val="006E5FCB"/>
    <w:pPr>
      <w:keepNext/>
      <w:pBdr>
        <w:top w:val="nil"/>
        <w:left w:val="nil"/>
        <w:bottom w:val="nil"/>
        <w:right w:val="nil"/>
        <w:between w:val="nil"/>
        <w:bar w:val="nil"/>
      </w:pBdr>
      <w:tabs>
        <w:tab w:val="left" w:pos="720"/>
      </w:tabs>
      <w:spacing w:before="120" w:after="120"/>
      <w:jc w:val="center"/>
      <w:outlineLvl w:val="1"/>
    </w:pPr>
    <w:rPr>
      <w:rFonts w:eastAsia="Times New Roman"/>
      <w:b/>
      <w:bCs/>
      <w:iCs/>
      <w:color w:val="000000"/>
      <w:sz w:val="22"/>
      <w:szCs w:val="22"/>
      <w:u w:color="000000"/>
      <w:bdr w:val="nil"/>
    </w:rPr>
  </w:style>
  <w:style w:type="paragraph" w:styleId="Heading3">
    <w:name w:val="heading 3"/>
    <w:basedOn w:val="Normal"/>
    <w:next w:val="Normal"/>
    <w:link w:val="Heading3Char"/>
    <w:qFormat/>
    <w:rsid w:val="00140E3E"/>
    <w:pPr>
      <w:keepNext/>
      <w:spacing w:before="240" w:after="60"/>
      <w:outlineLvl w:val="2"/>
    </w:pPr>
    <w:rPr>
      <w:rFonts w:ascii="Cambria" w:eastAsia="Times New Roman" w:hAnsi="Cambria" w:cs="Times New Roman"/>
      <w:b/>
      <w:bCs/>
      <w:sz w:val="26"/>
      <w:szCs w:val="26"/>
      <w:lang w:val="x-none" w:eastAsia="x-none"/>
    </w:rPr>
  </w:style>
  <w:style w:type="paragraph" w:styleId="Heading4">
    <w:name w:val="heading 4"/>
    <w:basedOn w:val="Normal"/>
    <w:next w:val="Normal"/>
    <w:link w:val="Heading4Char"/>
    <w:uiPriority w:val="9"/>
    <w:unhideWhenUsed/>
    <w:qFormat/>
    <w:rsid w:val="00F408F1"/>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5752C1"/>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Footer">
    <w:name w:val="footer"/>
    <w:link w:val="FooterChar"/>
    <w:uiPriority w:val="99"/>
    <w:pPr>
      <w:pBdr>
        <w:top w:val="nil"/>
        <w:left w:val="nil"/>
        <w:bottom w:val="nil"/>
        <w:right w:val="nil"/>
        <w:between w:val="nil"/>
        <w:bar w:val="nil"/>
      </w:pBdr>
      <w:tabs>
        <w:tab w:val="center" w:pos="4320"/>
        <w:tab w:val="right" w:pos="8640"/>
      </w:tabs>
      <w:ind w:firstLine="720"/>
      <w:jc w:val="right"/>
    </w:pPr>
    <w:rPr>
      <w:rFonts w:hAnsi="Arial Unicode MS" w:cs="Arial Unicode MS"/>
      <w:color w:val="000000"/>
      <w:sz w:val="22"/>
      <w:szCs w:val="22"/>
      <w:u w:color="000000"/>
      <w:bdr w:val="nil"/>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rPr>
  </w:style>
  <w:style w:type="paragraph" w:customStyle="1" w:styleId="Cornernotation">
    <w:name w:val="Corner notation"/>
    <w:pPr>
      <w:pBdr>
        <w:top w:val="nil"/>
        <w:left w:val="nil"/>
        <w:bottom w:val="nil"/>
        <w:right w:val="nil"/>
        <w:between w:val="nil"/>
        <w:bar w:val="nil"/>
      </w:pBdr>
      <w:ind w:left="170" w:right="3119" w:hanging="170"/>
    </w:pPr>
    <w:rPr>
      <w:rFonts w:hAnsi="Arial Unicode MS" w:cs="Arial Unicode MS"/>
      <w:color w:val="000000"/>
      <w:sz w:val="22"/>
      <w:szCs w:val="22"/>
      <w:u w:color="000000"/>
      <w:bdr w:val="nil"/>
    </w:rPr>
  </w:style>
  <w:style w:type="paragraph" w:customStyle="1" w:styleId="HEADINGNOTFORTOC">
    <w:name w:val="HEADING (NOT FOR TOC)"/>
    <w:next w:val="Heading2"/>
    <w:pPr>
      <w:keepNext/>
      <w:pBdr>
        <w:top w:val="nil"/>
        <w:left w:val="nil"/>
        <w:bottom w:val="nil"/>
        <w:right w:val="nil"/>
        <w:between w:val="nil"/>
        <w:bar w:val="nil"/>
      </w:pBdr>
      <w:tabs>
        <w:tab w:val="left" w:pos="720"/>
      </w:tabs>
      <w:spacing w:before="240" w:after="120"/>
      <w:jc w:val="center"/>
      <w:outlineLvl w:val="0"/>
    </w:pPr>
    <w:rPr>
      <w:rFonts w:eastAsia="Times New Roman"/>
      <w:b/>
      <w:bCs/>
      <w:caps/>
      <w:color w:val="000000"/>
      <w:sz w:val="22"/>
      <w:szCs w:val="22"/>
      <w:u w:color="000000"/>
      <w:bdr w:val="nil"/>
    </w:rPr>
  </w:style>
  <w:style w:type="paragraph" w:customStyle="1" w:styleId="Para1">
    <w:name w:val="Para1"/>
    <w:link w:val="Para1Char"/>
    <w:pPr>
      <w:pBdr>
        <w:top w:val="nil"/>
        <w:left w:val="nil"/>
        <w:bottom w:val="nil"/>
        <w:right w:val="nil"/>
        <w:between w:val="nil"/>
        <w:bar w:val="nil"/>
      </w:pBdr>
      <w:spacing w:before="120" w:after="120"/>
      <w:jc w:val="both"/>
    </w:pPr>
    <w:rPr>
      <w:rFonts w:hAnsi="Arial Unicode MS"/>
      <w:color w:val="000000"/>
      <w:sz w:val="22"/>
      <w:szCs w:val="22"/>
      <w:u w:color="000000"/>
      <w:bdr w:val="nil"/>
    </w:rPr>
  </w:style>
  <w:style w:type="paragraph" w:customStyle="1" w:styleId="Default">
    <w:name w:val="Default"/>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0">
    <w:name w:val="List 0"/>
    <w:basedOn w:val="ImportedStyle2"/>
    <w:pPr>
      <w:numPr>
        <w:numId w:val="4"/>
      </w:numPr>
    </w:pPr>
  </w:style>
  <w:style w:type="numbering" w:customStyle="1" w:styleId="ImportedStyle2">
    <w:name w:val="Imported Style 2"/>
    <w:pPr>
      <w:numPr>
        <w:numId w:val="9"/>
      </w:numPr>
    </w:pPr>
  </w:style>
  <w:style w:type="numbering" w:customStyle="1" w:styleId="List1">
    <w:name w:val="List 1"/>
    <w:basedOn w:val="ImportedStyle2"/>
    <w:pPr>
      <w:numPr>
        <w:numId w:val="5"/>
      </w:numPr>
    </w:pPr>
  </w:style>
  <w:style w:type="paragraph" w:customStyle="1" w:styleId="Heading1multiline">
    <w:name w:val="Heading 1 (multiline)"/>
    <w:pPr>
      <w:keepNext/>
      <w:pBdr>
        <w:top w:val="nil"/>
        <w:left w:val="nil"/>
        <w:bottom w:val="nil"/>
        <w:right w:val="nil"/>
        <w:between w:val="nil"/>
        <w:bar w:val="nil"/>
      </w:pBdr>
      <w:tabs>
        <w:tab w:val="left" w:pos="720"/>
      </w:tabs>
      <w:spacing w:before="240" w:after="120"/>
      <w:ind w:left="1843" w:right="996" w:hanging="567"/>
      <w:outlineLvl w:val="0"/>
    </w:pPr>
    <w:rPr>
      <w:rFonts w:hAnsi="Arial Unicode MS" w:cs="Arial Unicode MS"/>
      <w:b/>
      <w:bCs/>
      <w:caps/>
      <w:color w:val="000000"/>
      <w:sz w:val="22"/>
      <w:szCs w:val="22"/>
      <w:u w:color="000000"/>
      <w:bdr w:val="nil"/>
    </w:rPr>
  </w:style>
  <w:style w:type="numbering" w:customStyle="1" w:styleId="List21">
    <w:name w:val="List 21"/>
    <w:basedOn w:val="ImportedStyle3"/>
    <w:pPr>
      <w:numPr>
        <w:numId w:val="1"/>
      </w:numPr>
    </w:pPr>
  </w:style>
  <w:style w:type="numbering" w:customStyle="1" w:styleId="ImportedStyle3">
    <w:name w:val="Imported Style 3"/>
    <w:pPr>
      <w:numPr>
        <w:numId w:val="10"/>
      </w:numPr>
    </w:pPr>
  </w:style>
  <w:style w:type="numbering" w:customStyle="1" w:styleId="List31">
    <w:name w:val="List 31"/>
    <w:basedOn w:val="ImportedStyle2"/>
    <w:pPr>
      <w:numPr>
        <w:numId w:val="6"/>
      </w:numPr>
    </w:pPr>
  </w:style>
  <w:style w:type="numbering" w:customStyle="1" w:styleId="List41">
    <w:name w:val="List 41"/>
    <w:basedOn w:val="ImportedStyle4"/>
    <w:pPr>
      <w:numPr>
        <w:numId w:val="2"/>
      </w:numPr>
    </w:pPr>
  </w:style>
  <w:style w:type="numbering" w:customStyle="1" w:styleId="ImportedStyle4">
    <w:name w:val="Imported Style 4"/>
    <w:pPr>
      <w:numPr>
        <w:numId w:val="11"/>
      </w:numPr>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uiPriority w:val="99"/>
    <w:qFormat/>
    <w:pPr>
      <w:keepLines/>
      <w:pBdr>
        <w:top w:val="nil"/>
        <w:left w:val="nil"/>
        <w:bottom w:val="nil"/>
        <w:right w:val="nil"/>
        <w:between w:val="nil"/>
        <w:bar w:val="nil"/>
      </w:pBdr>
      <w:spacing w:after="60"/>
      <w:ind w:firstLine="720"/>
      <w:jc w:val="both"/>
    </w:pPr>
    <w:rPr>
      <w:rFonts w:eastAsia="Times New Roman"/>
      <w:color w:val="000000"/>
      <w:sz w:val="18"/>
      <w:szCs w:val="18"/>
      <w:u w:color="000000"/>
      <w:bdr w:val="nil"/>
    </w:rPr>
  </w:style>
  <w:style w:type="numbering" w:customStyle="1" w:styleId="List51">
    <w:name w:val="List 51"/>
    <w:basedOn w:val="ImportedStyle2"/>
    <w:pPr>
      <w:numPr>
        <w:numId w:val="3"/>
      </w:numPr>
    </w:pPr>
  </w:style>
  <w:style w:type="numbering" w:customStyle="1" w:styleId="List6">
    <w:name w:val="List 6"/>
    <w:basedOn w:val="ImportedStyle5"/>
    <w:pPr>
      <w:numPr>
        <w:numId w:val="7"/>
      </w:numPr>
    </w:pPr>
  </w:style>
  <w:style w:type="numbering" w:customStyle="1" w:styleId="ImportedStyle5">
    <w:name w:val="Imported Style 5"/>
    <w:pPr>
      <w:numPr>
        <w:numId w:val="12"/>
      </w:numPr>
    </w:pPr>
  </w:style>
  <w:style w:type="character" w:customStyle="1" w:styleId="Link">
    <w:name w:val="Link"/>
    <w:rPr>
      <w:color w:val="0000FF"/>
      <w:sz w:val="18"/>
      <w:szCs w:val="18"/>
      <w:u w:val="single" w:color="0000FF"/>
    </w:rPr>
  </w:style>
  <w:style w:type="character" w:customStyle="1" w:styleId="Hyperlink0">
    <w:name w:val="Hyperlink.0"/>
    <w:rPr>
      <w:color w:val="0000FF"/>
      <w:sz w:val="18"/>
      <w:szCs w:val="18"/>
      <w:u w:val="single" w:color="0000FF"/>
    </w:rPr>
  </w:style>
  <w:style w:type="paragraph" w:styleId="CommentText">
    <w:name w:val="annotation text"/>
    <w:basedOn w:val="Normal"/>
    <w:link w:val="CommentTextChar"/>
    <w:unhideWhenUsed/>
    <w:rPr>
      <w:rFonts w:cs="Times New Roman"/>
      <w:sz w:val="20"/>
      <w:szCs w:val="20"/>
      <w:bdr w:val="none" w:sz="0" w:space="0" w:color="auto"/>
      <w:lang w:val="x-none" w:eastAsia="x-none"/>
    </w:rPr>
  </w:style>
  <w:style w:type="character" w:customStyle="1" w:styleId="CommentTextChar">
    <w:name w:val="Comment Text Char"/>
    <w:link w:val="CommentText"/>
    <w:rPr>
      <w:rFonts w:hAnsi="Arial Unicode MS" w:cs="Arial Unicode MS"/>
      <w:color w:val="000000"/>
      <w:u w:color="000000"/>
    </w:rPr>
  </w:style>
  <w:style w:type="character" w:styleId="CommentReference">
    <w:name w:val="annotation reference"/>
    <w:semiHidden/>
    <w:unhideWhenUsed/>
    <w:rPr>
      <w:sz w:val="16"/>
      <w:szCs w:val="16"/>
    </w:rPr>
  </w:style>
  <w:style w:type="paragraph" w:styleId="BalloonText">
    <w:name w:val="Balloon Text"/>
    <w:basedOn w:val="Normal"/>
    <w:link w:val="BalloonTextChar"/>
    <w:uiPriority w:val="99"/>
    <w:semiHidden/>
    <w:unhideWhenUsed/>
    <w:rsid w:val="002B6283"/>
    <w:rPr>
      <w:rFonts w:ascii="Tahoma" w:hAnsi="Tahoma" w:cs="Times New Roman"/>
      <w:sz w:val="16"/>
      <w:szCs w:val="16"/>
      <w:bdr w:val="none" w:sz="0" w:space="0" w:color="auto"/>
      <w:lang w:val="x-none" w:eastAsia="x-none"/>
    </w:rPr>
  </w:style>
  <w:style w:type="character" w:customStyle="1" w:styleId="BalloonTextChar">
    <w:name w:val="Balloon Text Char"/>
    <w:link w:val="BalloonText"/>
    <w:uiPriority w:val="99"/>
    <w:semiHidden/>
    <w:rsid w:val="002B6283"/>
    <w:rPr>
      <w:rFonts w:ascii="Tahoma"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7741DA"/>
    <w:rPr>
      <w:b/>
      <w:bCs/>
    </w:rPr>
  </w:style>
  <w:style w:type="character" w:customStyle="1" w:styleId="CommentSubjectChar">
    <w:name w:val="Comment Subject Char"/>
    <w:link w:val="CommentSubject"/>
    <w:uiPriority w:val="99"/>
    <w:semiHidden/>
    <w:rsid w:val="007741DA"/>
    <w:rPr>
      <w:rFonts w:hAnsi="Arial Unicode MS" w:cs="Arial Unicode MS"/>
      <w:b/>
      <w:bCs/>
      <w:color w:val="000000"/>
      <w:u w:color="00000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9A63FA"/>
    <w:rPr>
      <w:vertAlign w:val="superscript"/>
    </w:rPr>
  </w:style>
  <w:style w:type="paragraph" w:styleId="Header">
    <w:name w:val="header"/>
    <w:basedOn w:val="Normal"/>
    <w:link w:val="HeaderChar"/>
    <w:uiPriority w:val="99"/>
    <w:unhideWhenUsed/>
    <w:rsid w:val="005F3233"/>
    <w:pPr>
      <w:tabs>
        <w:tab w:val="center" w:pos="4680"/>
        <w:tab w:val="right" w:pos="9360"/>
      </w:tabs>
    </w:pPr>
    <w:rPr>
      <w:rFonts w:cs="Times New Roman"/>
      <w:bdr w:val="none" w:sz="0" w:space="0" w:color="auto"/>
      <w:lang w:val="x-none" w:eastAsia="x-none"/>
    </w:rPr>
  </w:style>
  <w:style w:type="character" w:customStyle="1" w:styleId="HeaderChar">
    <w:name w:val="Header Char"/>
    <w:link w:val="Header"/>
    <w:uiPriority w:val="99"/>
    <w:rsid w:val="005F3233"/>
    <w:rPr>
      <w:rFonts w:hAnsi="Arial Unicode MS" w:cs="Arial Unicode MS"/>
      <w:color w:val="000000"/>
      <w:sz w:val="22"/>
      <w:szCs w:val="22"/>
      <w:u w:color="000000"/>
    </w:rPr>
  </w:style>
  <w:style w:type="paragraph" w:customStyle="1" w:styleId="ColorfulShading-Accent11">
    <w:name w:val="Colorful Shading - Accent 11"/>
    <w:hidden/>
    <w:uiPriority w:val="99"/>
    <w:semiHidden/>
    <w:rsid w:val="003B6DEB"/>
    <w:rPr>
      <w:rFonts w:hAnsi="Arial Unicode MS" w:cs="Arial Unicode MS"/>
      <w:color w:val="000000"/>
      <w:sz w:val="22"/>
      <w:szCs w:val="22"/>
      <w:u w:color="000000"/>
      <w:bdr w:val="nil"/>
    </w:rPr>
  </w:style>
  <w:style w:type="paragraph" w:customStyle="1" w:styleId="ColorfulList-Accent11">
    <w:name w:val="Colorful List - Accent 11"/>
    <w:basedOn w:val="Normal"/>
    <w:uiPriority w:val="34"/>
    <w:qFormat/>
    <w:rsid w:val="0034052B"/>
    <w:pPr>
      <w:ind w:left="720"/>
    </w:pPr>
  </w:style>
  <w:style w:type="character" w:customStyle="1" w:styleId="Heading3Char">
    <w:name w:val="Heading 3 Char"/>
    <w:link w:val="Heading3"/>
    <w:rsid w:val="00140E3E"/>
    <w:rPr>
      <w:rFonts w:ascii="Cambria" w:eastAsia="Times New Roman" w:hAnsi="Cambria" w:cs="Times New Roman"/>
      <w:b/>
      <w:bCs/>
      <w:color w:val="000000"/>
      <w:sz w:val="26"/>
      <w:szCs w:val="26"/>
      <w:u w:color="000000"/>
      <w:bdr w:val="nil"/>
    </w:rPr>
  </w:style>
  <w:style w:type="paragraph" w:customStyle="1" w:styleId="Para3">
    <w:name w:val="Para3"/>
    <w:basedOn w:val="Normal"/>
    <w:rsid w:val="00044541"/>
    <w:pPr>
      <w:pBdr>
        <w:top w:val="none" w:sz="0" w:space="0" w:color="auto"/>
        <w:left w:val="none" w:sz="0" w:space="0" w:color="auto"/>
        <w:bottom w:val="none" w:sz="0" w:space="0" w:color="auto"/>
        <w:right w:val="none" w:sz="0" w:space="0" w:color="auto"/>
        <w:between w:val="none" w:sz="0" w:space="0" w:color="auto"/>
        <w:bar w:val="none" w:sz="0" w:color="auto"/>
      </w:pBdr>
      <w:tabs>
        <w:tab w:val="left" w:pos="1980"/>
        <w:tab w:val="num" w:pos="3690"/>
      </w:tabs>
      <w:spacing w:before="80" w:after="80"/>
      <w:ind w:left="3690" w:hanging="360"/>
    </w:pPr>
    <w:rPr>
      <w:rFonts w:eastAsia="Times New Roman" w:hAnsi="Times New Roman" w:cs="Angsana New"/>
      <w:color w:val="auto"/>
      <w:szCs w:val="20"/>
      <w:bdr w:val="none" w:sz="0" w:space="0" w:color="auto"/>
      <w:lang w:val="en-GB"/>
    </w:rPr>
  </w:style>
  <w:style w:type="character" w:customStyle="1" w:styleId="Para1Char">
    <w:name w:val="Para1 Char"/>
    <w:link w:val="Para1"/>
    <w:locked/>
    <w:rsid w:val="0043479D"/>
    <w:rPr>
      <w:rFonts w:hAnsi="Arial Unicode MS"/>
      <w:color w:val="000000"/>
      <w:sz w:val="22"/>
      <w:szCs w:val="22"/>
      <w:u w:color="000000"/>
      <w:bdr w:val="nil"/>
      <w:lang w:bidi="ar-SA"/>
    </w:rPr>
  </w:style>
  <w:style w:type="paragraph" w:customStyle="1" w:styleId="para10">
    <w:name w:val="para1"/>
    <w:basedOn w:val="Normal"/>
    <w:rsid w:val="001F194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Calibri" w:hAnsi="Times New Roman" w:cs="Times New Roman"/>
      <w:color w:val="auto"/>
      <w:sz w:val="24"/>
      <w:szCs w:val="24"/>
      <w:bdr w:val="none" w:sz="0" w:space="0" w:color="auto"/>
    </w:rPr>
  </w:style>
  <w:style w:type="table" w:styleId="TableGrid">
    <w:name w:val="Table Grid"/>
    <w:basedOn w:val="TableNormal"/>
    <w:uiPriority w:val="59"/>
    <w:rsid w:val="00B5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7025B5"/>
    <w:rPr>
      <w:rFonts w:eastAsia="Times New Roman"/>
      <w:color w:val="000000"/>
      <w:sz w:val="18"/>
      <w:szCs w:val="18"/>
      <w:u w:color="000000"/>
      <w:bdr w:val="nil"/>
    </w:rPr>
  </w:style>
  <w:style w:type="paragraph" w:customStyle="1" w:styleId="Paranum">
    <w:name w:val="Paranum"/>
    <w:basedOn w:val="Para1"/>
    <w:rsid w:val="004F521A"/>
    <w:pPr>
      <w:numPr>
        <w:numId w:val="8"/>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pPr>
    <w:rPr>
      <w:rFonts w:eastAsia="Malgun Gothic" w:hAnsi="Times New Roman"/>
      <w:color w:val="auto"/>
      <w:szCs w:val="20"/>
      <w:bdr w:val="none" w:sz="0" w:space="0" w:color="auto"/>
    </w:rPr>
  </w:style>
  <w:style w:type="paragraph" w:styleId="ListParagraph">
    <w:name w:val="List Paragraph"/>
    <w:basedOn w:val="Normal"/>
    <w:link w:val="ListParagraphChar"/>
    <w:uiPriority w:val="34"/>
    <w:qFormat/>
    <w:rsid w:val="004F521A"/>
    <w:pPr>
      <w:ind w:left="720"/>
    </w:pPr>
  </w:style>
  <w:style w:type="paragraph" w:styleId="Revision">
    <w:name w:val="Revision"/>
    <w:hidden/>
    <w:uiPriority w:val="99"/>
    <w:semiHidden/>
    <w:rsid w:val="00F60C0B"/>
    <w:rPr>
      <w:rFonts w:hAnsi="Arial Unicode MS" w:cs="Arial Unicode MS"/>
      <w:color w:val="000000"/>
      <w:sz w:val="22"/>
      <w:szCs w:val="22"/>
      <w:u w:color="000000"/>
      <w:bdr w:val="nil"/>
    </w:rPr>
  </w:style>
  <w:style w:type="character" w:styleId="FollowedHyperlink">
    <w:name w:val="FollowedHyperlink"/>
    <w:uiPriority w:val="99"/>
    <w:semiHidden/>
    <w:unhideWhenUsed/>
    <w:rsid w:val="00A14E48"/>
    <w:rPr>
      <w:color w:val="800080"/>
      <w:u w:val="single"/>
    </w:rPr>
  </w:style>
  <w:style w:type="paragraph" w:styleId="HTMLPreformatted">
    <w:name w:val="HTML Preformatted"/>
    <w:basedOn w:val="Normal"/>
    <w:link w:val="HTMLPreformattedChar"/>
    <w:uiPriority w:val="99"/>
    <w:semiHidden/>
    <w:unhideWhenUsed/>
    <w:rsid w:val="006D5166"/>
    <w:rPr>
      <w:rFonts w:ascii="Courier New" w:hAnsi="Courier New" w:cs="Courier New"/>
      <w:sz w:val="20"/>
      <w:szCs w:val="20"/>
    </w:rPr>
  </w:style>
  <w:style w:type="character" w:customStyle="1" w:styleId="HTMLPreformattedChar">
    <w:name w:val="HTML Preformatted Char"/>
    <w:link w:val="HTMLPreformatted"/>
    <w:uiPriority w:val="99"/>
    <w:semiHidden/>
    <w:rsid w:val="006D5166"/>
    <w:rPr>
      <w:rFonts w:ascii="Courier New" w:hAnsi="Courier New" w:cs="Courier New"/>
      <w:color w:val="000000"/>
      <w:u w:color="000000"/>
      <w:bdr w:val="nil"/>
    </w:rPr>
  </w:style>
  <w:style w:type="character" w:customStyle="1" w:styleId="Heading5Char">
    <w:name w:val="Heading 5 Char"/>
    <w:basedOn w:val="DefaultParagraphFont"/>
    <w:link w:val="Heading5"/>
    <w:uiPriority w:val="9"/>
    <w:rsid w:val="005752C1"/>
    <w:rPr>
      <w:rFonts w:asciiTheme="majorHAnsi" w:eastAsiaTheme="majorEastAsia" w:hAnsiTheme="majorHAnsi" w:cstheme="majorBidi"/>
      <w:color w:val="1F3763" w:themeColor="accent1" w:themeShade="7F"/>
      <w:sz w:val="22"/>
      <w:szCs w:val="22"/>
      <w:u w:color="000000"/>
      <w:bdr w:val="nil"/>
    </w:rPr>
  </w:style>
  <w:style w:type="paragraph" w:customStyle="1" w:styleId="Normal1">
    <w:name w:val="Normal1"/>
    <w:basedOn w:val="Normal"/>
    <w:rsid w:val="006E52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sz w:val="24"/>
      <w:szCs w:val="24"/>
      <w:bdr w:val="none" w:sz="0" w:space="0" w:color="auto"/>
    </w:rPr>
  </w:style>
  <w:style w:type="character" w:customStyle="1" w:styleId="Heading4Char">
    <w:name w:val="Heading 4 Char"/>
    <w:basedOn w:val="DefaultParagraphFont"/>
    <w:link w:val="Heading4"/>
    <w:uiPriority w:val="9"/>
    <w:rsid w:val="00F408F1"/>
    <w:rPr>
      <w:rFonts w:asciiTheme="majorHAnsi" w:eastAsiaTheme="majorEastAsia" w:hAnsiTheme="majorHAnsi" w:cstheme="majorBidi"/>
      <w:b/>
      <w:bCs/>
      <w:i/>
      <w:iCs/>
      <w:color w:val="4472C4" w:themeColor="accent1"/>
      <w:sz w:val="22"/>
      <w:szCs w:val="22"/>
      <w:u w:color="000000"/>
      <w:bdr w:val="nil"/>
    </w:rPr>
  </w:style>
  <w:style w:type="character" w:styleId="Emphasis">
    <w:name w:val="Emphasis"/>
    <w:basedOn w:val="DefaultParagraphFont"/>
    <w:uiPriority w:val="20"/>
    <w:qFormat/>
    <w:rsid w:val="00A60AB6"/>
    <w:rPr>
      <w:i/>
      <w:iCs/>
    </w:rPr>
  </w:style>
  <w:style w:type="paragraph" w:styleId="Caption">
    <w:name w:val="caption"/>
    <w:basedOn w:val="Normal"/>
    <w:next w:val="Normal"/>
    <w:link w:val="CaptionChar"/>
    <w:uiPriority w:val="35"/>
    <w:unhideWhenUsed/>
    <w:qFormat/>
    <w:rsid w:val="007D5F65"/>
    <w:pPr>
      <w:spacing w:after="200"/>
      <w:jc w:val="center"/>
    </w:pPr>
    <w:rPr>
      <w:b/>
      <w:bCs/>
      <w:color w:val="auto"/>
      <w:szCs w:val="18"/>
    </w:rPr>
  </w:style>
  <w:style w:type="paragraph" w:styleId="TOC1">
    <w:name w:val="toc 1"/>
    <w:basedOn w:val="Normal"/>
    <w:next w:val="Normal"/>
    <w:autoRedefine/>
    <w:uiPriority w:val="39"/>
    <w:unhideWhenUsed/>
    <w:qFormat/>
    <w:rsid w:val="004E0513"/>
    <w:pPr>
      <w:spacing w:before="360"/>
      <w:jc w:val="left"/>
    </w:pPr>
    <w:rPr>
      <w:rFonts w:asciiTheme="majorHAnsi" w:hAnsiTheme="majorHAnsi" w:cstheme="majorHAnsi"/>
      <w:b/>
      <w:bCs/>
      <w:caps/>
      <w:sz w:val="24"/>
      <w:szCs w:val="24"/>
    </w:rPr>
  </w:style>
  <w:style w:type="paragraph" w:styleId="TOC2">
    <w:name w:val="toc 2"/>
    <w:basedOn w:val="Normal"/>
    <w:next w:val="Normal"/>
    <w:autoRedefine/>
    <w:uiPriority w:val="39"/>
    <w:unhideWhenUsed/>
    <w:qFormat/>
    <w:rsid w:val="004F70EB"/>
    <w:pPr>
      <w:spacing w:before="240"/>
      <w:jc w:val="left"/>
    </w:pPr>
    <w:rPr>
      <w:rFonts w:asciiTheme="minorHAnsi" w:hAnsiTheme="minorHAnsi" w:cstheme="minorHAnsi"/>
      <w:b/>
      <w:bCs/>
      <w:sz w:val="20"/>
      <w:szCs w:val="20"/>
    </w:rPr>
  </w:style>
  <w:style w:type="character" w:customStyle="1" w:styleId="CaptionChar">
    <w:name w:val="Caption Char"/>
    <w:basedOn w:val="DefaultParagraphFont"/>
    <w:link w:val="Caption"/>
    <w:uiPriority w:val="35"/>
    <w:rsid w:val="007D5F65"/>
    <w:rPr>
      <w:rFonts w:hAnsi="Arial Unicode MS" w:cs="Arial Unicode MS"/>
      <w:b/>
      <w:bCs/>
      <w:sz w:val="22"/>
      <w:szCs w:val="18"/>
      <w:u w:color="000000"/>
      <w:bdr w:val="nil"/>
    </w:rPr>
  </w:style>
  <w:style w:type="character" w:styleId="PlaceholderText">
    <w:name w:val="Placeholder Text"/>
    <w:basedOn w:val="DefaultParagraphFont"/>
    <w:uiPriority w:val="99"/>
    <w:rsid w:val="0048321F"/>
    <w:rPr>
      <w:color w:val="808080"/>
    </w:rPr>
  </w:style>
  <w:style w:type="character" w:customStyle="1" w:styleId="Heading2Char">
    <w:name w:val="Heading 2 Char"/>
    <w:basedOn w:val="DefaultParagraphFont"/>
    <w:link w:val="Heading2"/>
    <w:rsid w:val="00853B02"/>
    <w:rPr>
      <w:rFonts w:eastAsia="Times New Roman"/>
      <w:b/>
      <w:bCs/>
      <w:iCs/>
      <w:color w:val="000000"/>
      <w:sz w:val="22"/>
      <w:szCs w:val="22"/>
      <w:u w:color="000000"/>
      <w:bdr w:val="nil"/>
    </w:rPr>
  </w:style>
  <w:style w:type="character" w:customStyle="1" w:styleId="Heading1Char">
    <w:name w:val="Heading 1 Char"/>
    <w:basedOn w:val="DefaultParagraphFont"/>
    <w:link w:val="Heading1"/>
    <w:uiPriority w:val="9"/>
    <w:rsid w:val="00C67E94"/>
    <w:rPr>
      <w:rFonts w:eastAsia="Times New Roman"/>
      <w:b/>
      <w:bCs/>
      <w:caps/>
      <w:color w:val="000000"/>
      <w:sz w:val="22"/>
      <w:szCs w:val="22"/>
      <w:u w:color="000000"/>
      <w:bdr w:val="nil"/>
    </w:rPr>
  </w:style>
  <w:style w:type="paragraph" w:customStyle="1" w:styleId="Body">
    <w:name w:val="Body"/>
    <w:rsid w:val="00C67E94"/>
    <w:pPr>
      <w:pBdr>
        <w:top w:val="nil"/>
        <w:left w:val="nil"/>
        <w:bottom w:val="nil"/>
        <w:right w:val="nil"/>
        <w:between w:val="nil"/>
        <w:bar w:val="nil"/>
      </w:pBdr>
      <w:jc w:val="both"/>
    </w:pPr>
    <w:rPr>
      <w:rFonts w:eastAsia="Times New Roman"/>
      <w:color w:val="000000"/>
      <w:sz w:val="22"/>
      <w:szCs w:val="22"/>
      <w:u w:color="000000"/>
      <w:bdr w:val="nil"/>
    </w:rPr>
  </w:style>
  <w:style w:type="paragraph" w:customStyle="1" w:styleId="Heading">
    <w:name w:val="Heading"/>
    <w:next w:val="Heading2"/>
    <w:rsid w:val="00C67E94"/>
    <w:pPr>
      <w:keepNext/>
      <w:pBdr>
        <w:top w:val="nil"/>
        <w:left w:val="nil"/>
        <w:bottom w:val="nil"/>
        <w:right w:val="nil"/>
        <w:between w:val="nil"/>
        <w:bar w:val="nil"/>
      </w:pBdr>
      <w:tabs>
        <w:tab w:val="left" w:pos="720"/>
      </w:tabs>
      <w:spacing w:before="240" w:after="120"/>
      <w:jc w:val="center"/>
      <w:outlineLvl w:val="0"/>
    </w:pPr>
    <w:rPr>
      <w:rFonts w:cs="Arial Unicode MS"/>
      <w:b/>
      <w:bCs/>
      <w:caps/>
      <w:color w:val="000000"/>
      <w:sz w:val="22"/>
      <w:szCs w:val="22"/>
      <w:u w:color="000000"/>
      <w:bdr w:val="nil"/>
      <w:lang w:val="fr-FR"/>
    </w:rPr>
  </w:style>
  <w:style w:type="character" w:customStyle="1" w:styleId="Hyperlink1">
    <w:name w:val="Hyperlink.1"/>
    <w:basedOn w:val="Link"/>
    <w:rsid w:val="00C67E94"/>
    <w:rPr>
      <w:color w:val="0000FF"/>
      <w:spacing w:val="-6"/>
      <w:kern w:val="22"/>
      <w:sz w:val="22"/>
      <w:szCs w:val="22"/>
      <w:u w:val="single" w:color="0000FF"/>
    </w:rPr>
  </w:style>
  <w:style w:type="paragraph" w:customStyle="1" w:styleId="HEADING0">
    <w:name w:val="HEADING"/>
    <w:rsid w:val="00C67E94"/>
    <w:pPr>
      <w:keepNext/>
      <w:pBdr>
        <w:top w:val="nil"/>
        <w:left w:val="nil"/>
        <w:bottom w:val="nil"/>
        <w:right w:val="nil"/>
        <w:between w:val="nil"/>
        <w:bar w:val="nil"/>
      </w:pBdr>
      <w:spacing w:before="240" w:after="120"/>
      <w:jc w:val="center"/>
    </w:pPr>
    <w:rPr>
      <w:rFonts w:cs="Arial Unicode MS"/>
      <w:b/>
      <w:bCs/>
      <w:caps/>
      <w:color w:val="000000"/>
      <w:sz w:val="22"/>
      <w:szCs w:val="22"/>
      <w:u w:color="000000"/>
      <w:bdr w:val="nil"/>
    </w:rPr>
  </w:style>
  <w:style w:type="character" w:customStyle="1" w:styleId="Hyperlink2">
    <w:name w:val="Hyperlink.2"/>
    <w:basedOn w:val="Link"/>
    <w:rsid w:val="00C67E94"/>
    <w:rPr>
      <w:color w:val="0000FF"/>
      <w:sz w:val="22"/>
      <w:szCs w:val="22"/>
      <w:u w:val="single" w:color="0000FF"/>
    </w:rPr>
  </w:style>
  <w:style w:type="character" w:customStyle="1" w:styleId="FooterChar">
    <w:name w:val="Footer Char"/>
    <w:basedOn w:val="DefaultParagraphFont"/>
    <w:link w:val="Footer"/>
    <w:uiPriority w:val="99"/>
    <w:rsid w:val="00C67E94"/>
    <w:rPr>
      <w:rFonts w:hAnsi="Arial Unicode MS" w:cs="Arial Unicode MS"/>
      <w:color w:val="000000"/>
      <w:sz w:val="22"/>
      <w:szCs w:val="22"/>
      <w:u w:color="000000"/>
      <w:bdr w:val="nil"/>
    </w:rPr>
  </w:style>
  <w:style w:type="character" w:customStyle="1" w:styleId="ListParagraphChar">
    <w:name w:val="List Paragraph Char"/>
    <w:basedOn w:val="DefaultParagraphFont"/>
    <w:link w:val="ListParagraph"/>
    <w:uiPriority w:val="34"/>
    <w:rsid w:val="00C67E94"/>
    <w:rPr>
      <w:rFonts w:hAnsi="Arial Unicode MS" w:cs="Arial Unicode MS"/>
      <w:color w:val="000000"/>
      <w:sz w:val="22"/>
      <w:szCs w:val="22"/>
      <w:u w:color="000000"/>
      <w:bdr w:val="nil"/>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67E9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left"/>
    </w:pPr>
    <w:rPr>
      <w:rFonts w:hAnsi="Times New Roman" w:cs="Times New Roman"/>
      <w:color w:val="auto"/>
      <w:sz w:val="20"/>
      <w:szCs w:val="20"/>
      <w:bdr w:val="none" w:sz="0" w:space="0" w:color="auto"/>
      <w:vertAlign w:val="superscript"/>
    </w:rPr>
  </w:style>
  <w:style w:type="character" w:styleId="Strong">
    <w:name w:val="Strong"/>
    <w:basedOn w:val="DefaultParagraphFont"/>
    <w:uiPriority w:val="22"/>
    <w:qFormat/>
    <w:rsid w:val="00C67E94"/>
    <w:rPr>
      <w:b/>
      <w:bCs/>
    </w:rPr>
  </w:style>
  <w:style w:type="paragraph" w:styleId="TOCHeading">
    <w:name w:val="TOC Heading"/>
    <w:basedOn w:val="Heading1"/>
    <w:next w:val="Normal"/>
    <w:uiPriority w:val="39"/>
    <w:unhideWhenUsed/>
    <w:qFormat/>
    <w:rsid w:val="00C67E94"/>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before="480" w:after="0" w:line="276" w:lineRule="auto"/>
      <w:jc w:val="left"/>
      <w:outlineLvl w:val="9"/>
    </w:pPr>
    <w:rPr>
      <w:rFonts w:asciiTheme="majorHAnsi" w:eastAsiaTheme="majorEastAsia" w:hAnsiTheme="majorHAnsi" w:cstheme="majorBidi"/>
      <w:caps w:val="0"/>
      <w:color w:val="2F5496" w:themeColor="accent1" w:themeShade="BF"/>
      <w:sz w:val="28"/>
      <w:szCs w:val="28"/>
      <w:bdr w:val="none" w:sz="0" w:space="0" w:color="auto"/>
      <w:lang w:eastAsia="ja-JP"/>
    </w:rPr>
  </w:style>
  <w:style w:type="paragraph" w:customStyle="1" w:styleId="Heading71">
    <w:name w:val="Heading 71"/>
    <w:basedOn w:val="ListParagraph"/>
    <w:link w:val="HEADING7Char"/>
    <w:qFormat/>
    <w:rsid w:val="00C67E94"/>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left"/>
    </w:pPr>
    <w:rPr>
      <w:rFonts w:asciiTheme="minorHAnsi" w:eastAsiaTheme="minorHAnsi" w:hAnsiTheme="minorHAnsi" w:cstheme="minorHAnsi"/>
      <w:b/>
      <w:bCs/>
      <w:lang w:val="en-CA"/>
    </w:rPr>
  </w:style>
  <w:style w:type="character" w:customStyle="1" w:styleId="HEADING7Char">
    <w:name w:val="HEADING 7 Char"/>
    <w:basedOn w:val="ListParagraphChar"/>
    <w:link w:val="Heading71"/>
    <w:rsid w:val="00C67E94"/>
    <w:rPr>
      <w:rFonts w:asciiTheme="minorHAnsi" w:eastAsiaTheme="minorHAnsi" w:hAnsiTheme="minorHAnsi" w:cstheme="minorHAnsi"/>
      <w:b/>
      <w:bCs/>
      <w:color w:val="000000"/>
      <w:sz w:val="22"/>
      <w:szCs w:val="22"/>
      <w:u w:color="000000"/>
      <w:bdr w:val="nil"/>
      <w:lang w:val="en-CA"/>
    </w:rPr>
  </w:style>
  <w:style w:type="paragraph" w:styleId="TOC3">
    <w:name w:val="toc 3"/>
    <w:basedOn w:val="Normal"/>
    <w:next w:val="Normal"/>
    <w:autoRedefine/>
    <w:uiPriority w:val="39"/>
    <w:unhideWhenUsed/>
    <w:qFormat/>
    <w:rsid w:val="00C67E94"/>
    <w:pPr>
      <w:ind w:left="2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C67E94"/>
    <w:pPr>
      <w:ind w:left="660"/>
      <w:jc w:val="left"/>
    </w:pPr>
    <w:rPr>
      <w:rFonts w:asciiTheme="minorHAnsi" w:hAnsiTheme="minorHAnsi" w:cstheme="minorHAnsi"/>
      <w:sz w:val="20"/>
      <w:szCs w:val="20"/>
    </w:rPr>
  </w:style>
  <w:style w:type="paragraph" w:styleId="NormalWeb">
    <w:name w:val="Normal (Web)"/>
    <w:basedOn w:val="Normal"/>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hAnsi="Times New Roman" w:cs="Times New Roman"/>
      <w:color w:val="auto"/>
      <w:sz w:val="24"/>
      <w:szCs w:val="24"/>
      <w:bdr w:val="none" w:sz="0" w:space="0" w:color="auto"/>
      <w:lang w:val="en-CA" w:eastAsia="en-CA"/>
    </w:rPr>
  </w:style>
  <w:style w:type="character" w:customStyle="1" w:styleId="apple-tab-span">
    <w:name w:val="apple-tab-span"/>
    <w:basedOn w:val="DefaultParagraphFont"/>
    <w:rsid w:val="00C67E94"/>
  </w:style>
  <w:style w:type="paragraph" w:customStyle="1" w:styleId="Decheadmuliline">
    <w:name w:val="Dec_head muliline"/>
    <w:basedOn w:val="BodyText"/>
    <w:next w:val="BodyText"/>
    <w:rsid w:val="00C67E94"/>
    <w:pPr>
      <w:spacing w:before="120" w:line="240" w:lineRule="auto"/>
      <w:jc w:val="center"/>
    </w:pPr>
    <w:rPr>
      <w:rFonts w:ascii="Times New Roman Bold" w:eastAsia="Times New Roman" w:hAnsi="Times New Roman Bold" w:cs="Times New Roman"/>
      <w:b/>
      <w:bCs/>
      <w:i/>
      <w:iCs/>
      <w:szCs w:val="24"/>
      <w:lang w:val="en-GB"/>
    </w:rPr>
  </w:style>
  <w:style w:type="paragraph" w:styleId="BodyText">
    <w:name w:val="Body Text"/>
    <w:basedOn w:val="Normal"/>
    <w:link w:val="BodyTextChar"/>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left"/>
    </w:pPr>
    <w:rPr>
      <w:rFonts w:asciiTheme="minorHAnsi" w:eastAsiaTheme="minorHAnsi" w:hAnsiTheme="minorHAnsi" w:cstheme="minorBidi"/>
      <w:color w:val="auto"/>
      <w:bdr w:val="none" w:sz="0" w:space="0" w:color="auto"/>
      <w:lang w:val="en-CA"/>
    </w:rPr>
  </w:style>
  <w:style w:type="character" w:customStyle="1" w:styleId="BodyTextChar">
    <w:name w:val="Body Text Char"/>
    <w:basedOn w:val="DefaultParagraphFont"/>
    <w:link w:val="BodyText"/>
    <w:uiPriority w:val="99"/>
    <w:semiHidden/>
    <w:rsid w:val="00C67E94"/>
    <w:rPr>
      <w:rFonts w:asciiTheme="minorHAnsi" w:eastAsiaTheme="minorHAnsi" w:hAnsiTheme="minorHAnsi" w:cstheme="minorBidi"/>
      <w:sz w:val="22"/>
      <w:szCs w:val="22"/>
      <w:lang w:val="en-CA"/>
    </w:rPr>
  </w:style>
  <w:style w:type="paragraph" w:customStyle="1" w:styleId="recommendationheader">
    <w:name w:val="recommendation header"/>
    <w:basedOn w:val="Heading2"/>
    <w:qFormat/>
    <w:rsid w:val="00C67E94"/>
    <w:pPr>
      <w:pBdr>
        <w:top w:val="none" w:sz="0" w:space="0" w:color="auto"/>
        <w:left w:val="none" w:sz="0" w:space="0" w:color="auto"/>
        <w:bottom w:val="none" w:sz="0" w:space="0" w:color="auto"/>
        <w:right w:val="none" w:sz="0" w:space="0" w:color="auto"/>
        <w:between w:val="none" w:sz="0" w:space="0" w:color="auto"/>
        <w:bar w:val="none" w:sz="0" w:color="auto"/>
      </w:pBdr>
    </w:pPr>
    <w:rPr>
      <w:i/>
      <w:color w:val="auto"/>
      <w:szCs w:val="24"/>
      <w:bdr w:val="none" w:sz="0" w:space="0" w:color="auto"/>
      <w:lang w:val="en-GB"/>
    </w:rPr>
  </w:style>
  <w:style w:type="paragraph" w:customStyle="1" w:styleId="Pa0">
    <w:name w:val="Pa0"/>
    <w:basedOn w:val="Default"/>
    <w:next w:val="Default"/>
    <w:uiPriority w:val="99"/>
    <w:rsid w:val="00C67E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Myriad Pro" w:eastAsiaTheme="minorHAnsi" w:hAnsi="Myriad Pro" w:cstheme="minorBidi"/>
      <w:color w:val="auto"/>
      <w:sz w:val="24"/>
      <w:szCs w:val="24"/>
      <w:bdr w:val="none" w:sz="0" w:space="0" w:color="auto"/>
      <w:lang w:val="en-CA"/>
    </w:rPr>
  </w:style>
  <w:style w:type="character" w:customStyle="1" w:styleId="A0">
    <w:name w:val="A0"/>
    <w:uiPriority w:val="99"/>
    <w:rsid w:val="00C67E94"/>
    <w:rPr>
      <w:rFonts w:cs="Myriad Pro"/>
      <w:color w:val="000000"/>
      <w:sz w:val="32"/>
      <w:szCs w:val="32"/>
    </w:rPr>
  </w:style>
  <w:style w:type="paragraph" w:styleId="EndnoteText">
    <w:name w:val="endnote text"/>
    <w:basedOn w:val="Normal"/>
    <w:link w:val="EndnoteTextChar"/>
    <w:uiPriority w:val="99"/>
    <w:semiHidden/>
    <w:unhideWhenUsed/>
    <w:rsid w:val="00C67E94"/>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heme="minorHAnsi" w:eastAsiaTheme="minorHAnsi" w:hAnsiTheme="minorHAnsi" w:cstheme="minorBidi"/>
      <w:color w:val="auto"/>
      <w:sz w:val="20"/>
      <w:szCs w:val="20"/>
      <w:bdr w:val="none" w:sz="0" w:space="0" w:color="auto"/>
      <w:lang w:val="en-CA"/>
    </w:rPr>
  </w:style>
  <w:style w:type="character" w:customStyle="1" w:styleId="EndnoteTextChar">
    <w:name w:val="Endnote Text Char"/>
    <w:basedOn w:val="DefaultParagraphFont"/>
    <w:link w:val="EndnoteText"/>
    <w:uiPriority w:val="99"/>
    <w:semiHidden/>
    <w:rsid w:val="00C67E94"/>
    <w:rPr>
      <w:rFonts w:asciiTheme="minorHAnsi" w:eastAsiaTheme="minorHAnsi" w:hAnsiTheme="minorHAnsi" w:cstheme="minorBidi"/>
      <w:lang w:val="en-CA"/>
    </w:rPr>
  </w:style>
  <w:style w:type="character" w:styleId="EndnoteReference">
    <w:name w:val="endnote reference"/>
    <w:basedOn w:val="DefaultParagraphFont"/>
    <w:uiPriority w:val="99"/>
    <w:semiHidden/>
    <w:unhideWhenUsed/>
    <w:rsid w:val="00C67E94"/>
    <w:rPr>
      <w:vertAlign w:val="superscript"/>
    </w:rPr>
  </w:style>
  <w:style w:type="character" w:customStyle="1" w:styleId="UnresolvedMention1">
    <w:name w:val="Unresolved Mention1"/>
    <w:basedOn w:val="DefaultParagraphFont"/>
    <w:uiPriority w:val="99"/>
    <w:semiHidden/>
    <w:unhideWhenUsed/>
    <w:rsid w:val="00C67E94"/>
    <w:rPr>
      <w:color w:val="605E5C"/>
      <w:shd w:val="clear" w:color="auto" w:fill="E1DFDD"/>
    </w:rPr>
  </w:style>
  <w:style w:type="paragraph" w:styleId="TOC4">
    <w:name w:val="toc 4"/>
    <w:basedOn w:val="Normal"/>
    <w:next w:val="Normal"/>
    <w:autoRedefine/>
    <w:uiPriority w:val="39"/>
    <w:unhideWhenUsed/>
    <w:rsid w:val="00C67E94"/>
    <w:pPr>
      <w:ind w:left="44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C67E94"/>
    <w:pPr>
      <w:ind w:left="88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C67E94"/>
    <w:pPr>
      <w:ind w:left="11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C67E94"/>
    <w:pPr>
      <w:ind w:left="132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C67E94"/>
    <w:pPr>
      <w:ind w:left="1540"/>
      <w:jc w:val="left"/>
    </w:pPr>
    <w:rPr>
      <w:rFonts w:asciiTheme="minorHAnsi" w:hAnsiTheme="minorHAnsi" w:cstheme="minorHAnsi"/>
      <w:sz w:val="20"/>
      <w:szCs w:val="20"/>
    </w:rPr>
  </w:style>
  <w:style w:type="character" w:customStyle="1" w:styleId="UnresolvedMention2">
    <w:name w:val="Unresolved Mention2"/>
    <w:basedOn w:val="DefaultParagraphFont"/>
    <w:uiPriority w:val="99"/>
    <w:semiHidden/>
    <w:unhideWhenUsed/>
    <w:rsid w:val="00695149"/>
    <w:rPr>
      <w:color w:val="605E5C"/>
      <w:shd w:val="clear" w:color="auto" w:fill="E1DFDD"/>
    </w:rPr>
  </w:style>
  <w:style w:type="paragraph" w:customStyle="1" w:styleId="meetingname">
    <w:name w:val="meeting name"/>
    <w:basedOn w:val="Normal"/>
    <w:qFormat/>
    <w:rsid w:val="000D617D"/>
    <w:pPr>
      <w:pBdr>
        <w:top w:val="none" w:sz="0" w:space="0" w:color="auto"/>
        <w:left w:val="none" w:sz="0" w:space="0" w:color="auto"/>
        <w:bottom w:val="none" w:sz="0" w:space="0" w:color="auto"/>
        <w:right w:val="none" w:sz="0" w:space="0" w:color="auto"/>
        <w:between w:val="none" w:sz="0" w:space="0" w:color="auto"/>
        <w:bar w:val="none" w:sz="0" w:color="auto"/>
      </w:pBdr>
      <w:ind w:left="142" w:right="4218" w:hanging="142"/>
    </w:pPr>
    <w:rPr>
      <w:rFonts w:eastAsia="Times New Roman" w:hAnsi="Times New Roman" w:cs="Times New Roman"/>
      <w:caps/>
      <w:color w:val="auto"/>
      <w:bdr w:val="none" w:sz="0" w:space="0" w:color="auto"/>
      <w:lang w:val="en-GB"/>
    </w:rPr>
  </w:style>
  <w:style w:type="paragraph" w:customStyle="1" w:styleId="Heading1longmultiline">
    <w:name w:val="Heading 1 (long multiline)"/>
    <w:basedOn w:val="Heading1"/>
    <w:rsid w:val="008B38B1"/>
    <w:pPr>
      <w:pBdr>
        <w:top w:val="none" w:sz="0" w:space="0" w:color="auto"/>
        <w:left w:val="none" w:sz="0" w:space="0" w:color="auto"/>
        <w:bottom w:val="none" w:sz="0" w:space="0" w:color="auto"/>
        <w:right w:val="none" w:sz="0" w:space="0" w:color="auto"/>
        <w:between w:val="none" w:sz="0" w:space="0" w:color="auto"/>
        <w:bar w:val="none" w:sz="0" w:color="auto"/>
      </w:pBdr>
      <w:ind w:left="1843" w:hanging="1134"/>
      <w:jc w:val="left"/>
    </w:pPr>
    <w:rPr>
      <w:bCs w:val="0"/>
      <w:color w:val="auto"/>
      <w:szCs w:val="24"/>
      <w:bdr w:val="none" w:sz="0" w:space="0" w:color="auto"/>
      <w:lang w:val="en-GB"/>
    </w:rPr>
  </w:style>
  <w:style w:type="table" w:customStyle="1" w:styleId="TableGrid1">
    <w:name w:val="Table Grid1"/>
    <w:basedOn w:val="TableNormal"/>
    <w:next w:val="TableGrid"/>
    <w:uiPriority w:val="59"/>
    <w:rsid w:val="008B57B7"/>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53">
      <w:bodyDiv w:val="1"/>
      <w:marLeft w:val="0"/>
      <w:marRight w:val="0"/>
      <w:marTop w:val="0"/>
      <w:marBottom w:val="0"/>
      <w:divBdr>
        <w:top w:val="none" w:sz="0" w:space="0" w:color="auto"/>
        <w:left w:val="none" w:sz="0" w:space="0" w:color="auto"/>
        <w:bottom w:val="none" w:sz="0" w:space="0" w:color="auto"/>
        <w:right w:val="none" w:sz="0" w:space="0" w:color="auto"/>
      </w:divBdr>
    </w:div>
    <w:div w:id="21131847">
      <w:bodyDiv w:val="1"/>
      <w:marLeft w:val="0"/>
      <w:marRight w:val="0"/>
      <w:marTop w:val="0"/>
      <w:marBottom w:val="0"/>
      <w:divBdr>
        <w:top w:val="none" w:sz="0" w:space="0" w:color="auto"/>
        <w:left w:val="none" w:sz="0" w:space="0" w:color="auto"/>
        <w:bottom w:val="none" w:sz="0" w:space="0" w:color="auto"/>
        <w:right w:val="none" w:sz="0" w:space="0" w:color="auto"/>
      </w:divBdr>
    </w:div>
    <w:div w:id="23947442">
      <w:bodyDiv w:val="1"/>
      <w:marLeft w:val="0"/>
      <w:marRight w:val="0"/>
      <w:marTop w:val="0"/>
      <w:marBottom w:val="0"/>
      <w:divBdr>
        <w:top w:val="none" w:sz="0" w:space="0" w:color="auto"/>
        <w:left w:val="none" w:sz="0" w:space="0" w:color="auto"/>
        <w:bottom w:val="none" w:sz="0" w:space="0" w:color="auto"/>
        <w:right w:val="none" w:sz="0" w:space="0" w:color="auto"/>
      </w:divBdr>
    </w:div>
    <w:div w:id="71511888">
      <w:bodyDiv w:val="1"/>
      <w:marLeft w:val="0"/>
      <w:marRight w:val="0"/>
      <w:marTop w:val="0"/>
      <w:marBottom w:val="0"/>
      <w:divBdr>
        <w:top w:val="none" w:sz="0" w:space="0" w:color="auto"/>
        <w:left w:val="none" w:sz="0" w:space="0" w:color="auto"/>
        <w:bottom w:val="none" w:sz="0" w:space="0" w:color="auto"/>
        <w:right w:val="none" w:sz="0" w:space="0" w:color="auto"/>
      </w:divBdr>
    </w:div>
    <w:div w:id="82530194">
      <w:bodyDiv w:val="1"/>
      <w:marLeft w:val="0"/>
      <w:marRight w:val="0"/>
      <w:marTop w:val="0"/>
      <w:marBottom w:val="0"/>
      <w:divBdr>
        <w:top w:val="none" w:sz="0" w:space="0" w:color="auto"/>
        <w:left w:val="none" w:sz="0" w:space="0" w:color="auto"/>
        <w:bottom w:val="none" w:sz="0" w:space="0" w:color="auto"/>
        <w:right w:val="none" w:sz="0" w:space="0" w:color="auto"/>
      </w:divBdr>
    </w:div>
    <w:div w:id="84885227">
      <w:bodyDiv w:val="1"/>
      <w:marLeft w:val="0"/>
      <w:marRight w:val="0"/>
      <w:marTop w:val="0"/>
      <w:marBottom w:val="0"/>
      <w:divBdr>
        <w:top w:val="none" w:sz="0" w:space="0" w:color="auto"/>
        <w:left w:val="none" w:sz="0" w:space="0" w:color="auto"/>
        <w:bottom w:val="none" w:sz="0" w:space="0" w:color="auto"/>
        <w:right w:val="none" w:sz="0" w:space="0" w:color="auto"/>
      </w:divBdr>
    </w:div>
    <w:div w:id="99377442">
      <w:bodyDiv w:val="1"/>
      <w:marLeft w:val="0"/>
      <w:marRight w:val="0"/>
      <w:marTop w:val="0"/>
      <w:marBottom w:val="0"/>
      <w:divBdr>
        <w:top w:val="none" w:sz="0" w:space="0" w:color="auto"/>
        <w:left w:val="none" w:sz="0" w:space="0" w:color="auto"/>
        <w:bottom w:val="none" w:sz="0" w:space="0" w:color="auto"/>
        <w:right w:val="none" w:sz="0" w:space="0" w:color="auto"/>
      </w:divBdr>
    </w:div>
    <w:div w:id="100415240">
      <w:bodyDiv w:val="1"/>
      <w:marLeft w:val="0"/>
      <w:marRight w:val="0"/>
      <w:marTop w:val="0"/>
      <w:marBottom w:val="0"/>
      <w:divBdr>
        <w:top w:val="none" w:sz="0" w:space="0" w:color="auto"/>
        <w:left w:val="none" w:sz="0" w:space="0" w:color="auto"/>
        <w:bottom w:val="none" w:sz="0" w:space="0" w:color="auto"/>
        <w:right w:val="none" w:sz="0" w:space="0" w:color="auto"/>
      </w:divBdr>
    </w:div>
    <w:div w:id="104427250">
      <w:bodyDiv w:val="1"/>
      <w:marLeft w:val="0"/>
      <w:marRight w:val="0"/>
      <w:marTop w:val="0"/>
      <w:marBottom w:val="0"/>
      <w:divBdr>
        <w:top w:val="none" w:sz="0" w:space="0" w:color="auto"/>
        <w:left w:val="none" w:sz="0" w:space="0" w:color="auto"/>
        <w:bottom w:val="none" w:sz="0" w:space="0" w:color="auto"/>
        <w:right w:val="none" w:sz="0" w:space="0" w:color="auto"/>
      </w:divBdr>
    </w:div>
    <w:div w:id="105078888">
      <w:bodyDiv w:val="1"/>
      <w:marLeft w:val="0"/>
      <w:marRight w:val="0"/>
      <w:marTop w:val="0"/>
      <w:marBottom w:val="0"/>
      <w:divBdr>
        <w:top w:val="none" w:sz="0" w:space="0" w:color="auto"/>
        <w:left w:val="none" w:sz="0" w:space="0" w:color="auto"/>
        <w:bottom w:val="none" w:sz="0" w:space="0" w:color="auto"/>
        <w:right w:val="none" w:sz="0" w:space="0" w:color="auto"/>
      </w:divBdr>
    </w:div>
    <w:div w:id="107093389">
      <w:bodyDiv w:val="1"/>
      <w:marLeft w:val="0"/>
      <w:marRight w:val="0"/>
      <w:marTop w:val="0"/>
      <w:marBottom w:val="0"/>
      <w:divBdr>
        <w:top w:val="none" w:sz="0" w:space="0" w:color="auto"/>
        <w:left w:val="none" w:sz="0" w:space="0" w:color="auto"/>
        <w:bottom w:val="none" w:sz="0" w:space="0" w:color="auto"/>
        <w:right w:val="none" w:sz="0" w:space="0" w:color="auto"/>
      </w:divBdr>
    </w:div>
    <w:div w:id="108165256">
      <w:bodyDiv w:val="1"/>
      <w:marLeft w:val="0"/>
      <w:marRight w:val="0"/>
      <w:marTop w:val="0"/>
      <w:marBottom w:val="0"/>
      <w:divBdr>
        <w:top w:val="none" w:sz="0" w:space="0" w:color="auto"/>
        <w:left w:val="none" w:sz="0" w:space="0" w:color="auto"/>
        <w:bottom w:val="none" w:sz="0" w:space="0" w:color="auto"/>
        <w:right w:val="none" w:sz="0" w:space="0" w:color="auto"/>
      </w:divBdr>
    </w:div>
    <w:div w:id="142280780">
      <w:bodyDiv w:val="1"/>
      <w:marLeft w:val="0"/>
      <w:marRight w:val="0"/>
      <w:marTop w:val="0"/>
      <w:marBottom w:val="0"/>
      <w:divBdr>
        <w:top w:val="none" w:sz="0" w:space="0" w:color="auto"/>
        <w:left w:val="none" w:sz="0" w:space="0" w:color="auto"/>
        <w:bottom w:val="none" w:sz="0" w:space="0" w:color="auto"/>
        <w:right w:val="none" w:sz="0" w:space="0" w:color="auto"/>
      </w:divBdr>
    </w:div>
    <w:div w:id="143398010">
      <w:bodyDiv w:val="1"/>
      <w:marLeft w:val="0"/>
      <w:marRight w:val="0"/>
      <w:marTop w:val="0"/>
      <w:marBottom w:val="0"/>
      <w:divBdr>
        <w:top w:val="none" w:sz="0" w:space="0" w:color="auto"/>
        <w:left w:val="none" w:sz="0" w:space="0" w:color="auto"/>
        <w:bottom w:val="none" w:sz="0" w:space="0" w:color="auto"/>
        <w:right w:val="none" w:sz="0" w:space="0" w:color="auto"/>
      </w:divBdr>
    </w:div>
    <w:div w:id="152138078">
      <w:bodyDiv w:val="1"/>
      <w:marLeft w:val="0"/>
      <w:marRight w:val="0"/>
      <w:marTop w:val="0"/>
      <w:marBottom w:val="0"/>
      <w:divBdr>
        <w:top w:val="none" w:sz="0" w:space="0" w:color="auto"/>
        <w:left w:val="none" w:sz="0" w:space="0" w:color="auto"/>
        <w:bottom w:val="none" w:sz="0" w:space="0" w:color="auto"/>
        <w:right w:val="none" w:sz="0" w:space="0" w:color="auto"/>
      </w:divBdr>
    </w:div>
    <w:div w:id="154881384">
      <w:bodyDiv w:val="1"/>
      <w:marLeft w:val="0"/>
      <w:marRight w:val="0"/>
      <w:marTop w:val="0"/>
      <w:marBottom w:val="0"/>
      <w:divBdr>
        <w:top w:val="none" w:sz="0" w:space="0" w:color="auto"/>
        <w:left w:val="none" w:sz="0" w:space="0" w:color="auto"/>
        <w:bottom w:val="none" w:sz="0" w:space="0" w:color="auto"/>
        <w:right w:val="none" w:sz="0" w:space="0" w:color="auto"/>
      </w:divBdr>
    </w:div>
    <w:div w:id="224873433">
      <w:bodyDiv w:val="1"/>
      <w:marLeft w:val="0"/>
      <w:marRight w:val="0"/>
      <w:marTop w:val="0"/>
      <w:marBottom w:val="0"/>
      <w:divBdr>
        <w:top w:val="none" w:sz="0" w:space="0" w:color="auto"/>
        <w:left w:val="none" w:sz="0" w:space="0" w:color="auto"/>
        <w:bottom w:val="none" w:sz="0" w:space="0" w:color="auto"/>
        <w:right w:val="none" w:sz="0" w:space="0" w:color="auto"/>
      </w:divBdr>
    </w:div>
    <w:div w:id="227495949">
      <w:bodyDiv w:val="1"/>
      <w:marLeft w:val="0"/>
      <w:marRight w:val="0"/>
      <w:marTop w:val="0"/>
      <w:marBottom w:val="0"/>
      <w:divBdr>
        <w:top w:val="none" w:sz="0" w:space="0" w:color="auto"/>
        <w:left w:val="none" w:sz="0" w:space="0" w:color="auto"/>
        <w:bottom w:val="none" w:sz="0" w:space="0" w:color="auto"/>
        <w:right w:val="none" w:sz="0" w:space="0" w:color="auto"/>
      </w:divBdr>
    </w:div>
    <w:div w:id="228350793">
      <w:bodyDiv w:val="1"/>
      <w:marLeft w:val="0"/>
      <w:marRight w:val="0"/>
      <w:marTop w:val="0"/>
      <w:marBottom w:val="0"/>
      <w:divBdr>
        <w:top w:val="none" w:sz="0" w:space="0" w:color="auto"/>
        <w:left w:val="none" w:sz="0" w:space="0" w:color="auto"/>
        <w:bottom w:val="none" w:sz="0" w:space="0" w:color="auto"/>
        <w:right w:val="none" w:sz="0" w:space="0" w:color="auto"/>
      </w:divBdr>
    </w:div>
    <w:div w:id="266885218">
      <w:bodyDiv w:val="1"/>
      <w:marLeft w:val="0"/>
      <w:marRight w:val="0"/>
      <w:marTop w:val="0"/>
      <w:marBottom w:val="0"/>
      <w:divBdr>
        <w:top w:val="none" w:sz="0" w:space="0" w:color="auto"/>
        <w:left w:val="none" w:sz="0" w:space="0" w:color="auto"/>
        <w:bottom w:val="none" w:sz="0" w:space="0" w:color="auto"/>
        <w:right w:val="none" w:sz="0" w:space="0" w:color="auto"/>
      </w:divBdr>
    </w:div>
    <w:div w:id="285547279">
      <w:bodyDiv w:val="1"/>
      <w:marLeft w:val="0"/>
      <w:marRight w:val="0"/>
      <w:marTop w:val="0"/>
      <w:marBottom w:val="0"/>
      <w:divBdr>
        <w:top w:val="none" w:sz="0" w:space="0" w:color="auto"/>
        <w:left w:val="none" w:sz="0" w:space="0" w:color="auto"/>
        <w:bottom w:val="none" w:sz="0" w:space="0" w:color="auto"/>
        <w:right w:val="none" w:sz="0" w:space="0" w:color="auto"/>
      </w:divBdr>
    </w:div>
    <w:div w:id="290718409">
      <w:bodyDiv w:val="1"/>
      <w:marLeft w:val="0"/>
      <w:marRight w:val="0"/>
      <w:marTop w:val="0"/>
      <w:marBottom w:val="0"/>
      <w:divBdr>
        <w:top w:val="none" w:sz="0" w:space="0" w:color="auto"/>
        <w:left w:val="none" w:sz="0" w:space="0" w:color="auto"/>
        <w:bottom w:val="none" w:sz="0" w:space="0" w:color="auto"/>
        <w:right w:val="none" w:sz="0" w:space="0" w:color="auto"/>
      </w:divBdr>
    </w:div>
    <w:div w:id="293339903">
      <w:bodyDiv w:val="1"/>
      <w:marLeft w:val="0"/>
      <w:marRight w:val="0"/>
      <w:marTop w:val="0"/>
      <w:marBottom w:val="0"/>
      <w:divBdr>
        <w:top w:val="none" w:sz="0" w:space="0" w:color="auto"/>
        <w:left w:val="none" w:sz="0" w:space="0" w:color="auto"/>
        <w:bottom w:val="none" w:sz="0" w:space="0" w:color="auto"/>
        <w:right w:val="none" w:sz="0" w:space="0" w:color="auto"/>
      </w:divBdr>
    </w:div>
    <w:div w:id="297103639">
      <w:bodyDiv w:val="1"/>
      <w:marLeft w:val="0"/>
      <w:marRight w:val="0"/>
      <w:marTop w:val="0"/>
      <w:marBottom w:val="0"/>
      <w:divBdr>
        <w:top w:val="none" w:sz="0" w:space="0" w:color="auto"/>
        <w:left w:val="none" w:sz="0" w:space="0" w:color="auto"/>
        <w:bottom w:val="none" w:sz="0" w:space="0" w:color="auto"/>
        <w:right w:val="none" w:sz="0" w:space="0" w:color="auto"/>
      </w:divBdr>
    </w:div>
    <w:div w:id="311640511">
      <w:bodyDiv w:val="1"/>
      <w:marLeft w:val="0"/>
      <w:marRight w:val="0"/>
      <w:marTop w:val="0"/>
      <w:marBottom w:val="0"/>
      <w:divBdr>
        <w:top w:val="none" w:sz="0" w:space="0" w:color="auto"/>
        <w:left w:val="none" w:sz="0" w:space="0" w:color="auto"/>
        <w:bottom w:val="none" w:sz="0" w:space="0" w:color="auto"/>
        <w:right w:val="none" w:sz="0" w:space="0" w:color="auto"/>
      </w:divBdr>
    </w:div>
    <w:div w:id="318315098">
      <w:bodyDiv w:val="1"/>
      <w:marLeft w:val="0"/>
      <w:marRight w:val="0"/>
      <w:marTop w:val="0"/>
      <w:marBottom w:val="0"/>
      <w:divBdr>
        <w:top w:val="none" w:sz="0" w:space="0" w:color="auto"/>
        <w:left w:val="none" w:sz="0" w:space="0" w:color="auto"/>
        <w:bottom w:val="none" w:sz="0" w:space="0" w:color="auto"/>
        <w:right w:val="none" w:sz="0" w:space="0" w:color="auto"/>
      </w:divBdr>
    </w:div>
    <w:div w:id="329988727">
      <w:bodyDiv w:val="1"/>
      <w:marLeft w:val="0"/>
      <w:marRight w:val="0"/>
      <w:marTop w:val="0"/>
      <w:marBottom w:val="0"/>
      <w:divBdr>
        <w:top w:val="none" w:sz="0" w:space="0" w:color="auto"/>
        <w:left w:val="none" w:sz="0" w:space="0" w:color="auto"/>
        <w:bottom w:val="none" w:sz="0" w:space="0" w:color="auto"/>
        <w:right w:val="none" w:sz="0" w:space="0" w:color="auto"/>
      </w:divBdr>
    </w:div>
    <w:div w:id="334653426">
      <w:bodyDiv w:val="1"/>
      <w:marLeft w:val="0"/>
      <w:marRight w:val="0"/>
      <w:marTop w:val="0"/>
      <w:marBottom w:val="0"/>
      <w:divBdr>
        <w:top w:val="none" w:sz="0" w:space="0" w:color="auto"/>
        <w:left w:val="none" w:sz="0" w:space="0" w:color="auto"/>
        <w:bottom w:val="none" w:sz="0" w:space="0" w:color="auto"/>
        <w:right w:val="none" w:sz="0" w:space="0" w:color="auto"/>
      </w:divBdr>
    </w:div>
    <w:div w:id="336616490">
      <w:bodyDiv w:val="1"/>
      <w:marLeft w:val="0"/>
      <w:marRight w:val="0"/>
      <w:marTop w:val="0"/>
      <w:marBottom w:val="0"/>
      <w:divBdr>
        <w:top w:val="none" w:sz="0" w:space="0" w:color="auto"/>
        <w:left w:val="none" w:sz="0" w:space="0" w:color="auto"/>
        <w:bottom w:val="none" w:sz="0" w:space="0" w:color="auto"/>
        <w:right w:val="none" w:sz="0" w:space="0" w:color="auto"/>
      </w:divBdr>
    </w:div>
    <w:div w:id="336662689">
      <w:bodyDiv w:val="1"/>
      <w:marLeft w:val="0"/>
      <w:marRight w:val="0"/>
      <w:marTop w:val="0"/>
      <w:marBottom w:val="0"/>
      <w:divBdr>
        <w:top w:val="none" w:sz="0" w:space="0" w:color="auto"/>
        <w:left w:val="none" w:sz="0" w:space="0" w:color="auto"/>
        <w:bottom w:val="none" w:sz="0" w:space="0" w:color="auto"/>
        <w:right w:val="none" w:sz="0" w:space="0" w:color="auto"/>
      </w:divBdr>
      <w:divsChild>
        <w:div w:id="709913104">
          <w:marLeft w:val="0"/>
          <w:marRight w:val="0"/>
          <w:marTop w:val="0"/>
          <w:marBottom w:val="0"/>
          <w:divBdr>
            <w:top w:val="none" w:sz="0" w:space="0" w:color="auto"/>
            <w:left w:val="none" w:sz="0" w:space="0" w:color="auto"/>
            <w:bottom w:val="none" w:sz="0" w:space="0" w:color="auto"/>
            <w:right w:val="none" w:sz="0" w:space="0" w:color="auto"/>
          </w:divBdr>
          <w:divsChild>
            <w:div w:id="1645356039">
              <w:marLeft w:val="0"/>
              <w:marRight w:val="0"/>
              <w:marTop w:val="0"/>
              <w:marBottom w:val="0"/>
              <w:divBdr>
                <w:top w:val="none" w:sz="0" w:space="0" w:color="auto"/>
                <w:left w:val="none" w:sz="0" w:space="0" w:color="auto"/>
                <w:bottom w:val="none" w:sz="0" w:space="0" w:color="auto"/>
                <w:right w:val="none" w:sz="0" w:space="0" w:color="auto"/>
              </w:divBdr>
              <w:divsChild>
                <w:div w:id="1820533835">
                  <w:marLeft w:val="0"/>
                  <w:marRight w:val="300"/>
                  <w:marTop w:val="0"/>
                  <w:marBottom w:val="0"/>
                  <w:divBdr>
                    <w:top w:val="none" w:sz="0" w:space="0" w:color="auto"/>
                    <w:left w:val="none" w:sz="0" w:space="0" w:color="auto"/>
                    <w:bottom w:val="none" w:sz="0" w:space="0" w:color="auto"/>
                    <w:right w:val="none" w:sz="0" w:space="0" w:color="auto"/>
                  </w:divBdr>
                  <w:divsChild>
                    <w:div w:id="283775337">
                      <w:marLeft w:val="0"/>
                      <w:marRight w:val="0"/>
                      <w:marTop w:val="0"/>
                      <w:marBottom w:val="0"/>
                      <w:divBdr>
                        <w:top w:val="none" w:sz="0" w:space="0" w:color="auto"/>
                        <w:left w:val="none" w:sz="0" w:space="0" w:color="auto"/>
                        <w:bottom w:val="none" w:sz="0" w:space="0" w:color="auto"/>
                        <w:right w:val="none" w:sz="0" w:space="0" w:color="auto"/>
                      </w:divBdr>
                      <w:divsChild>
                        <w:div w:id="1268076757">
                          <w:marLeft w:val="0"/>
                          <w:marRight w:val="0"/>
                          <w:marTop w:val="0"/>
                          <w:marBottom w:val="0"/>
                          <w:divBdr>
                            <w:top w:val="none" w:sz="0" w:space="0" w:color="auto"/>
                            <w:left w:val="none" w:sz="0" w:space="0" w:color="auto"/>
                            <w:bottom w:val="none" w:sz="0" w:space="0" w:color="auto"/>
                            <w:right w:val="none" w:sz="0" w:space="0" w:color="auto"/>
                          </w:divBdr>
                          <w:divsChild>
                            <w:div w:id="484200215">
                              <w:marLeft w:val="0"/>
                              <w:marRight w:val="0"/>
                              <w:marTop w:val="0"/>
                              <w:marBottom w:val="0"/>
                              <w:divBdr>
                                <w:top w:val="none" w:sz="0" w:space="0" w:color="auto"/>
                                <w:left w:val="none" w:sz="0" w:space="0" w:color="auto"/>
                                <w:bottom w:val="none" w:sz="0" w:space="0" w:color="auto"/>
                                <w:right w:val="none" w:sz="0" w:space="0" w:color="auto"/>
                              </w:divBdr>
                              <w:divsChild>
                                <w:div w:id="1223641174">
                                  <w:marLeft w:val="0"/>
                                  <w:marRight w:val="0"/>
                                  <w:marTop w:val="0"/>
                                  <w:marBottom w:val="0"/>
                                  <w:divBdr>
                                    <w:top w:val="none" w:sz="0" w:space="0" w:color="auto"/>
                                    <w:left w:val="none" w:sz="0" w:space="0" w:color="auto"/>
                                    <w:bottom w:val="none" w:sz="0" w:space="0" w:color="auto"/>
                                    <w:right w:val="none" w:sz="0" w:space="0" w:color="auto"/>
                                  </w:divBdr>
                                  <w:divsChild>
                                    <w:div w:id="445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634600">
      <w:bodyDiv w:val="1"/>
      <w:marLeft w:val="0"/>
      <w:marRight w:val="0"/>
      <w:marTop w:val="0"/>
      <w:marBottom w:val="0"/>
      <w:divBdr>
        <w:top w:val="none" w:sz="0" w:space="0" w:color="auto"/>
        <w:left w:val="none" w:sz="0" w:space="0" w:color="auto"/>
        <w:bottom w:val="none" w:sz="0" w:space="0" w:color="auto"/>
        <w:right w:val="none" w:sz="0" w:space="0" w:color="auto"/>
      </w:divBdr>
    </w:div>
    <w:div w:id="377434223">
      <w:bodyDiv w:val="1"/>
      <w:marLeft w:val="0"/>
      <w:marRight w:val="0"/>
      <w:marTop w:val="0"/>
      <w:marBottom w:val="0"/>
      <w:divBdr>
        <w:top w:val="none" w:sz="0" w:space="0" w:color="auto"/>
        <w:left w:val="none" w:sz="0" w:space="0" w:color="auto"/>
        <w:bottom w:val="none" w:sz="0" w:space="0" w:color="auto"/>
        <w:right w:val="none" w:sz="0" w:space="0" w:color="auto"/>
      </w:divBdr>
    </w:div>
    <w:div w:id="388263674">
      <w:bodyDiv w:val="1"/>
      <w:marLeft w:val="0"/>
      <w:marRight w:val="0"/>
      <w:marTop w:val="0"/>
      <w:marBottom w:val="0"/>
      <w:divBdr>
        <w:top w:val="none" w:sz="0" w:space="0" w:color="auto"/>
        <w:left w:val="none" w:sz="0" w:space="0" w:color="auto"/>
        <w:bottom w:val="none" w:sz="0" w:space="0" w:color="auto"/>
        <w:right w:val="none" w:sz="0" w:space="0" w:color="auto"/>
      </w:divBdr>
    </w:div>
    <w:div w:id="395665112">
      <w:bodyDiv w:val="1"/>
      <w:marLeft w:val="0"/>
      <w:marRight w:val="0"/>
      <w:marTop w:val="0"/>
      <w:marBottom w:val="0"/>
      <w:divBdr>
        <w:top w:val="none" w:sz="0" w:space="0" w:color="auto"/>
        <w:left w:val="none" w:sz="0" w:space="0" w:color="auto"/>
        <w:bottom w:val="none" w:sz="0" w:space="0" w:color="auto"/>
        <w:right w:val="none" w:sz="0" w:space="0" w:color="auto"/>
      </w:divBdr>
    </w:div>
    <w:div w:id="396124223">
      <w:bodyDiv w:val="1"/>
      <w:marLeft w:val="0"/>
      <w:marRight w:val="0"/>
      <w:marTop w:val="0"/>
      <w:marBottom w:val="0"/>
      <w:divBdr>
        <w:top w:val="none" w:sz="0" w:space="0" w:color="auto"/>
        <w:left w:val="none" w:sz="0" w:space="0" w:color="auto"/>
        <w:bottom w:val="none" w:sz="0" w:space="0" w:color="auto"/>
        <w:right w:val="none" w:sz="0" w:space="0" w:color="auto"/>
      </w:divBdr>
    </w:div>
    <w:div w:id="399714641">
      <w:bodyDiv w:val="1"/>
      <w:marLeft w:val="0"/>
      <w:marRight w:val="0"/>
      <w:marTop w:val="0"/>
      <w:marBottom w:val="0"/>
      <w:divBdr>
        <w:top w:val="none" w:sz="0" w:space="0" w:color="auto"/>
        <w:left w:val="none" w:sz="0" w:space="0" w:color="auto"/>
        <w:bottom w:val="none" w:sz="0" w:space="0" w:color="auto"/>
        <w:right w:val="none" w:sz="0" w:space="0" w:color="auto"/>
      </w:divBdr>
    </w:div>
    <w:div w:id="418018452">
      <w:bodyDiv w:val="1"/>
      <w:marLeft w:val="0"/>
      <w:marRight w:val="0"/>
      <w:marTop w:val="0"/>
      <w:marBottom w:val="0"/>
      <w:divBdr>
        <w:top w:val="none" w:sz="0" w:space="0" w:color="auto"/>
        <w:left w:val="none" w:sz="0" w:space="0" w:color="auto"/>
        <w:bottom w:val="none" w:sz="0" w:space="0" w:color="auto"/>
        <w:right w:val="none" w:sz="0" w:space="0" w:color="auto"/>
      </w:divBdr>
    </w:div>
    <w:div w:id="423460348">
      <w:bodyDiv w:val="1"/>
      <w:marLeft w:val="0"/>
      <w:marRight w:val="0"/>
      <w:marTop w:val="0"/>
      <w:marBottom w:val="0"/>
      <w:divBdr>
        <w:top w:val="none" w:sz="0" w:space="0" w:color="auto"/>
        <w:left w:val="none" w:sz="0" w:space="0" w:color="auto"/>
        <w:bottom w:val="none" w:sz="0" w:space="0" w:color="auto"/>
        <w:right w:val="none" w:sz="0" w:space="0" w:color="auto"/>
      </w:divBdr>
    </w:div>
    <w:div w:id="425930362">
      <w:bodyDiv w:val="1"/>
      <w:marLeft w:val="0"/>
      <w:marRight w:val="0"/>
      <w:marTop w:val="0"/>
      <w:marBottom w:val="0"/>
      <w:divBdr>
        <w:top w:val="none" w:sz="0" w:space="0" w:color="auto"/>
        <w:left w:val="none" w:sz="0" w:space="0" w:color="auto"/>
        <w:bottom w:val="none" w:sz="0" w:space="0" w:color="auto"/>
        <w:right w:val="none" w:sz="0" w:space="0" w:color="auto"/>
      </w:divBdr>
    </w:div>
    <w:div w:id="439684655">
      <w:bodyDiv w:val="1"/>
      <w:marLeft w:val="0"/>
      <w:marRight w:val="0"/>
      <w:marTop w:val="0"/>
      <w:marBottom w:val="0"/>
      <w:divBdr>
        <w:top w:val="none" w:sz="0" w:space="0" w:color="auto"/>
        <w:left w:val="none" w:sz="0" w:space="0" w:color="auto"/>
        <w:bottom w:val="none" w:sz="0" w:space="0" w:color="auto"/>
        <w:right w:val="none" w:sz="0" w:space="0" w:color="auto"/>
      </w:divBdr>
    </w:div>
    <w:div w:id="442192710">
      <w:bodyDiv w:val="1"/>
      <w:marLeft w:val="0"/>
      <w:marRight w:val="0"/>
      <w:marTop w:val="0"/>
      <w:marBottom w:val="0"/>
      <w:divBdr>
        <w:top w:val="none" w:sz="0" w:space="0" w:color="auto"/>
        <w:left w:val="none" w:sz="0" w:space="0" w:color="auto"/>
        <w:bottom w:val="none" w:sz="0" w:space="0" w:color="auto"/>
        <w:right w:val="none" w:sz="0" w:space="0" w:color="auto"/>
      </w:divBdr>
    </w:div>
    <w:div w:id="462965712">
      <w:bodyDiv w:val="1"/>
      <w:marLeft w:val="0"/>
      <w:marRight w:val="0"/>
      <w:marTop w:val="0"/>
      <w:marBottom w:val="0"/>
      <w:divBdr>
        <w:top w:val="none" w:sz="0" w:space="0" w:color="auto"/>
        <w:left w:val="none" w:sz="0" w:space="0" w:color="auto"/>
        <w:bottom w:val="none" w:sz="0" w:space="0" w:color="auto"/>
        <w:right w:val="none" w:sz="0" w:space="0" w:color="auto"/>
      </w:divBdr>
    </w:div>
    <w:div w:id="464929171">
      <w:bodyDiv w:val="1"/>
      <w:marLeft w:val="0"/>
      <w:marRight w:val="0"/>
      <w:marTop w:val="0"/>
      <w:marBottom w:val="0"/>
      <w:divBdr>
        <w:top w:val="none" w:sz="0" w:space="0" w:color="auto"/>
        <w:left w:val="none" w:sz="0" w:space="0" w:color="auto"/>
        <w:bottom w:val="none" w:sz="0" w:space="0" w:color="auto"/>
        <w:right w:val="none" w:sz="0" w:space="0" w:color="auto"/>
      </w:divBdr>
    </w:div>
    <w:div w:id="467750003">
      <w:bodyDiv w:val="1"/>
      <w:marLeft w:val="0"/>
      <w:marRight w:val="0"/>
      <w:marTop w:val="0"/>
      <w:marBottom w:val="0"/>
      <w:divBdr>
        <w:top w:val="none" w:sz="0" w:space="0" w:color="auto"/>
        <w:left w:val="none" w:sz="0" w:space="0" w:color="auto"/>
        <w:bottom w:val="none" w:sz="0" w:space="0" w:color="auto"/>
        <w:right w:val="none" w:sz="0" w:space="0" w:color="auto"/>
      </w:divBdr>
    </w:div>
    <w:div w:id="497120073">
      <w:bodyDiv w:val="1"/>
      <w:marLeft w:val="0"/>
      <w:marRight w:val="0"/>
      <w:marTop w:val="0"/>
      <w:marBottom w:val="0"/>
      <w:divBdr>
        <w:top w:val="none" w:sz="0" w:space="0" w:color="auto"/>
        <w:left w:val="none" w:sz="0" w:space="0" w:color="auto"/>
        <w:bottom w:val="none" w:sz="0" w:space="0" w:color="auto"/>
        <w:right w:val="none" w:sz="0" w:space="0" w:color="auto"/>
      </w:divBdr>
    </w:div>
    <w:div w:id="525096822">
      <w:bodyDiv w:val="1"/>
      <w:marLeft w:val="0"/>
      <w:marRight w:val="0"/>
      <w:marTop w:val="0"/>
      <w:marBottom w:val="0"/>
      <w:divBdr>
        <w:top w:val="none" w:sz="0" w:space="0" w:color="auto"/>
        <w:left w:val="none" w:sz="0" w:space="0" w:color="auto"/>
        <w:bottom w:val="none" w:sz="0" w:space="0" w:color="auto"/>
        <w:right w:val="none" w:sz="0" w:space="0" w:color="auto"/>
      </w:divBdr>
    </w:div>
    <w:div w:id="540557241">
      <w:bodyDiv w:val="1"/>
      <w:marLeft w:val="0"/>
      <w:marRight w:val="0"/>
      <w:marTop w:val="0"/>
      <w:marBottom w:val="0"/>
      <w:divBdr>
        <w:top w:val="none" w:sz="0" w:space="0" w:color="auto"/>
        <w:left w:val="none" w:sz="0" w:space="0" w:color="auto"/>
        <w:bottom w:val="none" w:sz="0" w:space="0" w:color="auto"/>
        <w:right w:val="none" w:sz="0" w:space="0" w:color="auto"/>
      </w:divBdr>
      <w:divsChild>
        <w:div w:id="1249773566">
          <w:marLeft w:val="0"/>
          <w:marRight w:val="0"/>
          <w:marTop w:val="0"/>
          <w:marBottom w:val="0"/>
          <w:divBdr>
            <w:top w:val="none" w:sz="0" w:space="0" w:color="auto"/>
            <w:left w:val="none" w:sz="0" w:space="0" w:color="auto"/>
            <w:bottom w:val="none" w:sz="0" w:space="0" w:color="auto"/>
            <w:right w:val="none" w:sz="0" w:space="0" w:color="auto"/>
          </w:divBdr>
        </w:div>
      </w:divsChild>
    </w:div>
    <w:div w:id="592516818">
      <w:bodyDiv w:val="1"/>
      <w:marLeft w:val="0"/>
      <w:marRight w:val="0"/>
      <w:marTop w:val="0"/>
      <w:marBottom w:val="0"/>
      <w:divBdr>
        <w:top w:val="none" w:sz="0" w:space="0" w:color="auto"/>
        <w:left w:val="none" w:sz="0" w:space="0" w:color="auto"/>
        <w:bottom w:val="none" w:sz="0" w:space="0" w:color="auto"/>
        <w:right w:val="none" w:sz="0" w:space="0" w:color="auto"/>
      </w:divBdr>
    </w:div>
    <w:div w:id="595358325">
      <w:bodyDiv w:val="1"/>
      <w:marLeft w:val="0"/>
      <w:marRight w:val="0"/>
      <w:marTop w:val="0"/>
      <w:marBottom w:val="0"/>
      <w:divBdr>
        <w:top w:val="none" w:sz="0" w:space="0" w:color="auto"/>
        <w:left w:val="none" w:sz="0" w:space="0" w:color="auto"/>
        <w:bottom w:val="none" w:sz="0" w:space="0" w:color="auto"/>
        <w:right w:val="none" w:sz="0" w:space="0" w:color="auto"/>
      </w:divBdr>
    </w:div>
    <w:div w:id="596132881">
      <w:bodyDiv w:val="1"/>
      <w:marLeft w:val="0"/>
      <w:marRight w:val="0"/>
      <w:marTop w:val="0"/>
      <w:marBottom w:val="0"/>
      <w:divBdr>
        <w:top w:val="none" w:sz="0" w:space="0" w:color="auto"/>
        <w:left w:val="none" w:sz="0" w:space="0" w:color="auto"/>
        <w:bottom w:val="none" w:sz="0" w:space="0" w:color="auto"/>
        <w:right w:val="none" w:sz="0" w:space="0" w:color="auto"/>
      </w:divBdr>
    </w:div>
    <w:div w:id="608850847">
      <w:bodyDiv w:val="1"/>
      <w:marLeft w:val="0"/>
      <w:marRight w:val="0"/>
      <w:marTop w:val="0"/>
      <w:marBottom w:val="0"/>
      <w:divBdr>
        <w:top w:val="none" w:sz="0" w:space="0" w:color="auto"/>
        <w:left w:val="none" w:sz="0" w:space="0" w:color="auto"/>
        <w:bottom w:val="none" w:sz="0" w:space="0" w:color="auto"/>
        <w:right w:val="none" w:sz="0" w:space="0" w:color="auto"/>
      </w:divBdr>
    </w:div>
    <w:div w:id="644892351">
      <w:bodyDiv w:val="1"/>
      <w:marLeft w:val="0"/>
      <w:marRight w:val="0"/>
      <w:marTop w:val="0"/>
      <w:marBottom w:val="0"/>
      <w:divBdr>
        <w:top w:val="none" w:sz="0" w:space="0" w:color="auto"/>
        <w:left w:val="none" w:sz="0" w:space="0" w:color="auto"/>
        <w:bottom w:val="none" w:sz="0" w:space="0" w:color="auto"/>
        <w:right w:val="none" w:sz="0" w:space="0" w:color="auto"/>
      </w:divBdr>
    </w:div>
    <w:div w:id="671028393">
      <w:bodyDiv w:val="1"/>
      <w:marLeft w:val="0"/>
      <w:marRight w:val="0"/>
      <w:marTop w:val="0"/>
      <w:marBottom w:val="0"/>
      <w:divBdr>
        <w:top w:val="none" w:sz="0" w:space="0" w:color="auto"/>
        <w:left w:val="none" w:sz="0" w:space="0" w:color="auto"/>
        <w:bottom w:val="none" w:sz="0" w:space="0" w:color="auto"/>
        <w:right w:val="none" w:sz="0" w:space="0" w:color="auto"/>
      </w:divBdr>
    </w:div>
    <w:div w:id="674112845">
      <w:bodyDiv w:val="1"/>
      <w:marLeft w:val="0"/>
      <w:marRight w:val="0"/>
      <w:marTop w:val="0"/>
      <w:marBottom w:val="0"/>
      <w:divBdr>
        <w:top w:val="none" w:sz="0" w:space="0" w:color="auto"/>
        <w:left w:val="none" w:sz="0" w:space="0" w:color="auto"/>
        <w:bottom w:val="none" w:sz="0" w:space="0" w:color="auto"/>
        <w:right w:val="none" w:sz="0" w:space="0" w:color="auto"/>
      </w:divBdr>
      <w:divsChild>
        <w:div w:id="391659202">
          <w:marLeft w:val="0"/>
          <w:marRight w:val="0"/>
          <w:marTop w:val="0"/>
          <w:marBottom w:val="0"/>
          <w:divBdr>
            <w:top w:val="none" w:sz="0" w:space="0" w:color="auto"/>
            <w:left w:val="none" w:sz="0" w:space="0" w:color="auto"/>
            <w:bottom w:val="none" w:sz="0" w:space="0" w:color="auto"/>
            <w:right w:val="none" w:sz="0" w:space="0" w:color="auto"/>
          </w:divBdr>
        </w:div>
        <w:div w:id="706955977">
          <w:marLeft w:val="0"/>
          <w:marRight w:val="0"/>
          <w:marTop w:val="0"/>
          <w:marBottom w:val="0"/>
          <w:divBdr>
            <w:top w:val="none" w:sz="0" w:space="0" w:color="auto"/>
            <w:left w:val="none" w:sz="0" w:space="0" w:color="auto"/>
            <w:bottom w:val="none" w:sz="0" w:space="0" w:color="auto"/>
            <w:right w:val="none" w:sz="0" w:space="0" w:color="auto"/>
          </w:divBdr>
        </w:div>
      </w:divsChild>
    </w:div>
    <w:div w:id="677080146">
      <w:bodyDiv w:val="1"/>
      <w:marLeft w:val="0"/>
      <w:marRight w:val="0"/>
      <w:marTop w:val="0"/>
      <w:marBottom w:val="0"/>
      <w:divBdr>
        <w:top w:val="none" w:sz="0" w:space="0" w:color="auto"/>
        <w:left w:val="none" w:sz="0" w:space="0" w:color="auto"/>
        <w:bottom w:val="none" w:sz="0" w:space="0" w:color="auto"/>
        <w:right w:val="none" w:sz="0" w:space="0" w:color="auto"/>
      </w:divBdr>
    </w:div>
    <w:div w:id="677465806">
      <w:bodyDiv w:val="1"/>
      <w:marLeft w:val="0"/>
      <w:marRight w:val="0"/>
      <w:marTop w:val="0"/>
      <w:marBottom w:val="0"/>
      <w:divBdr>
        <w:top w:val="none" w:sz="0" w:space="0" w:color="auto"/>
        <w:left w:val="none" w:sz="0" w:space="0" w:color="auto"/>
        <w:bottom w:val="none" w:sz="0" w:space="0" w:color="auto"/>
        <w:right w:val="none" w:sz="0" w:space="0" w:color="auto"/>
      </w:divBdr>
    </w:div>
    <w:div w:id="679890551">
      <w:bodyDiv w:val="1"/>
      <w:marLeft w:val="0"/>
      <w:marRight w:val="0"/>
      <w:marTop w:val="0"/>
      <w:marBottom w:val="0"/>
      <w:divBdr>
        <w:top w:val="none" w:sz="0" w:space="0" w:color="auto"/>
        <w:left w:val="none" w:sz="0" w:space="0" w:color="auto"/>
        <w:bottom w:val="none" w:sz="0" w:space="0" w:color="auto"/>
        <w:right w:val="none" w:sz="0" w:space="0" w:color="auto"/>
      </w:divBdr>
    </w:div>
    <w:div w:id="699285244">
      <w:bodyDiv w:val="1"/>
      <w:marLeft w:val="0"/>
      <w:marRight w:val="0"/>
      <w:marTop w:val="0"/>
      <w:marBottom w:val="0"/>
      <w:divBdr>
        <w:top w:val="none" w:sz="0" w:space="0" w:color="auto"/>
        <w:left w:val="none" w:sz="0" w:space="0" w:color="auto"/>
        <w:bottom w:val="none" w:sz="0" w:space="0" w:color="auto"/>
        <w:right w:val="none" w:sz="0" w:space="0" w:color="auto"/>
      </w:divBdr>
    </w:div>
    <w:div w:id="705720294">
      <w:bodyDiv w:val="1"/>
      <w:marLeft w:val="0"/>
      <w:marRight w:val="0"/>
      <w:marTop w:val="0"/>
      <w:marBottom w:val="0"/>
      <w:divBdr>
        <w:top w:val="none" w:sz="0" w:space="0" w:color="auto"/>
        <w:left w:val="none" w:sz="0" w:space="0" w:color="auto"/>
        <w:bottom w:val="none" w:sz="0" w:space="0" w:color="auto"/>
        <w:right w:val="none" w:sz="0" w:space="0" w:color="auto"/>
      </w:divBdr>
    </w:div>
    <w:div w:id="706174935">
      <w:bodyDiv w:val="1"/>
      <w:marLeft w:val="0"/>
      <w:marRight w:val="0"/>
      <w:marTop w:val="0"/>
      <w:marBottom w:val="0"/>
      <w:divBdr>
        <w:top w:val="none" w:sz="0" w:space="0" w:color="auto"/>
        <w:left w:val="none" w:sz="0" w:space="0" w:color="auto"/>
        <w:bottom w:val="none" w:sz="0" w:space="0" w:color="auto"/>
        <w:right w:val="none" w:sz="0" w:space="0" w:color="auto"/>
      </w:divBdr>
    </w:div>
    <w:div w:id="727415331">
      <w:bodyDiv w:val="1"/>
      <w:marLeft w:val="0"/>
      <w:marRight w:val="0"/>
      <w:marTop w:val="0"/>
      <w:marBottom w:val="0"/>
      <w:divBdr>
        <w:top w:val="none" w:sz="0" w:space="0" w:color="auto"/>
        <w:left w:val="none" w:sz="0" w:space="0" w:color="auto"/>
        <w:bottom w:val="none" w:sz="0" w:space="0" w:color="auto"/>
        <w:right w:val="none" w:sz="0" w:space="0" w:color="auto"/>
      </w:divBdr>
    </w:div>
    <w:div w:id="732781119">
      <w:bodyDiv w:val="1"/>
      <w:marLeft w:val="0"/>
      <w:marRight w:val="0"/>
      <w:marTop w:val="0"/>
      <w:marBottom w:val="0"/>
      <w:divBdr>
        <w:top w:val="none" w:sz="0" w:space="0" w:color="auto"/>
        <w:left w:val="none" w:sz="0" w:space="0" w:color="auto"/>
        <w:bottom w:val="none" w:sz="0" w:space="0" w:color="auto"/>
        <w:right w:val="none" w:sz="0" w:space="0" w:color="auto"/>
      </w:divBdr>
    </w:div>
    <w:div w:id="736242323">
      <w:bodyDiv w:val="1"/>
      <w:marLeft w:val="0"/>
      <w:marRight w:val="0"/>
      <w:marTop w:val="0"/>
      <w:marBottom w:val="0"/>
      <w:divBdr>
        <w:top w:val="none" w:sz="0" w:space="0" w:color="auto"/>
        <w:left w:val="none" w:sz="0" w:space="0" w:color="auto"/>
        <w:bottom w:val="none" w:sz="0" w:space="0" w:color="auto"/>
        <w:right w:val="none" w:sz="0" w:space="0" w:color="auto"/>
      </w:divBdr>
    </w:div>
    <w:div w:id="745106193">
      <w:bodyDiv w:val="1"/>
      <w:marLeft w:val="0"/>
      <w:marRight w:val="0"/>
      <w:marTop w:val="0"/>
      <w:marBottom w:val="0"/>
      <w:divBdr>
        <w:top w:val="none" w:sz="0" w:space="0" w:color="auto"/>
        <w:left w:val="none" w:sz="0" w:space="0" w:color="auto"/>
        <w:bottom w:val="none" w:sz="0" w:space="0" w:color="auto"/>
        <w:right w:val="none" w:sz="0" w:space="0" w:color="auto"/>
      </w:divBdr>
    </w:div>
    <w:div w:id="750128056">
      <w:bodyDiv w:val="1"/>
      <w:marLeft w:val="0"/>
      <w:marRight w:val="0"/>
      <w:marTop w:val="0"/>
      <w:marBottom w:val="0"/>
      <w:divBdr>
        <w:top w:val="none" w:sz="0" w:space="0" w:color="auto"/>
        <w:left w:val="none" w:sz="0" w:space="0" w:color="auto"/>
        <w:bottom w:val="none" w:sz="0" w:space="0" w:color="auto"/>
        <w:right w:val="none" w:sz="0" w:space="0" w:color="auto"/>
      </w:divBdr>
    </w:div>
    <w:div w:id="772438468">
      <w:bodyDiv w:val="1"/>
      <w:marLeft w:val="0"/>
      <w:marRight w:val="0"/>
      <w:marTop w:val="0"/>
      <w:marBottom w:val="0"/>
      <w:divBdr>
        <w:top w:val="none" w:sz="0" w:space="0" w:color="auto"/>
        <w:left w:val="none" w:sz="0" w:space="0" w:color="auto"/>
        <w:bottom w:val="none" w:sz="0" w:space="0" w:color="auto"/>
        <w:right w:val="none" w:sz="0" w:space="0" w:color="auto"/>
      </w:divBdr>
    </w:div>
    <w:div w:id="780563420">
      <w:bodyDiv w:val="1"/>
      <w:marLeft w:val="0"/>
      <w:marRight w:val="0"/>
      <w:marTop w:val="0"/>
      <w:marBottom w:val="0"/>
      <w:divBdr>
        <w:top w:val="none" w:sz="0" w:space="0" w:color="auto"/>
        <w:left w:val="none" w:sz="0" w:space="0" w:color="auto"/>
        <w:bottom w:val="none" w:sz="0" w:space="0" w:color="auto"/>
        <w:right w:val="none" w:sz="0" w:space="0" w:color="auto"/>
      </w:divBdr>
    </w:div>
    <w:div w:id="781997262">
      <w:bodyDiv w:val="1"/>
      <w:marLeft w:val="0"/>
      <w:marRight w:val="0"/>
      <w:marTop w:val="0"/>
      <w:marBottom w:val="0"/>
      <w:divBdr>
        <w:top w:val="none" w:sz="0" w:space="0" w:color="auto"/>
        <w:left w:val="none" w:sz="0" w:space="0" w:color="auto"/>
        <w:bottom w:val="none" w:sz="0" w:space="0" w:color="auto"/>
        <w:right w:val="none" w:sz="0" w:space="0" w:color="auto"/>
      </w:divBdr>
    </w:div>
    <w:div w:id="784737277">
      <w:bodyDiv w:val="1"/>
      <w:marLeft w:val="0"/>
      <w:marRight w:val="0"/>
      <w:marTop w:val="0"/>
      <w:marBottom w:val="0"/>
      <w:divBdr>
        <w:top w:val="none" w:sz="0" w:space="0" w:color="auto"/>
        <w:left w:val="none" w:sz="0" w:space="0" w:color="auto"/>
        <w:bottom w:val="none" w:sz="0" w:space="0" w:color="auto"/>
        <w:right w:val="none" w:sz="0" w:space="0" w:color="auto"/>
      </w:divBdr>
    </w:div>
    <w:div w:id="823350972">
      <w:bodyDiv w:val="1"/>
      <w:marLeft w:val="0"/>
      <w:marRight w:val="0"/>
      <w:marTop w:val="0"/>
      <w:marBottom w:val="0"/>
      <w:divBdr>
        <w:top w:val="none" w:sz="0" w:space="0" w:color="auto"/>
        <w:left w:val="none" w:sz="0" w:space="0" w:color="auto"/>
        <w:bottom w:val="none" w:sz="0" w:space="0" w:color="auto"/>
        <w:right w:val="none" w:sz="0" w:space="0" w:color="auto"/>
      </w:divBdr>
    </w:div>
    <w:div w:id="825508435">
      <w:bodyDiv w:val="1"/>
      <w:marLeft w:val="0"/>
      <w:marRight w:val="0"/>
      <w:marTop w:val="0"/>
      <w:marBottom w:val="0"/>
      <w:divBdr>
        <w:top w:val="none" w:sz="0" w:space="0" w:color="auto"/>
        <w:left w:val="none" w:sz="0" w:space="0" w:color="auto"/>
        <w:bottom w:val="none" w:sz="0" w:space="0" w:color="auto"/>
        <w:right w:val="none" w:sz="0" w:space="0" w:color="auto"/>
      </w:divBdr>
    </w:div>
    <w:div w:id="840773534">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sChild>
        <w:div w:id="990404489">
          <w:marLeft w:val="0"/>
          <w:marRight w:val="0"/>
          <w:marTop w:val="0"/>
          <w:marBottom w:val="0"/>
          <w:divBdr>
            <w:top w:val="none" w:sz="0" w:space="0" w:color="auto"/>
            <w:left w:val="none" w:sz="0" w:space="0" w:color="auto"/>
            <w:bottom w:val="none" w:sz="0" w:space="0" w:color="auto"/>
            <w:right w:val="none" w:sz="0" w:space="0" w:color="auto"/>
          </w:divBdr>
          <w:divsChild>
            <w:div w:id="1077551198">
              <w:marLeft w:val="0"/>
              <w:marRight w:val="0"/>
              <w:marTop w:val="0"/>
              <w:marBottom w:val="0"/>
              <w:divBdr>
                <w:top w:val="none" w:sz="0" w:space="0" w:color="auto"/>
                <w:left w:val="none" w:sz="0" w:space="0" w:color="auto"/>
                <w:bottom w:val="none" w:sz="0" w:space="0" w:color="auto"/>
                <w:right w:val="none" w:sz="0" w:space="0" w:color="auto"/>
              </w:divBdr>
              <w:divsChild>
                <w:div w:id="1345934360">
                  <w:marLeft w:val="0"/>
                  <w:marRight w:val="300"/>
                  <w:marTop w:val="0"/>
                  <w:marBottom w:val="0"/>
                  <w:divBdr>
                    <w:top w:val="none" w:sz="0" w:space="0" w:color="auto"/>
                    <w:left w:val="none" w:sz="0" w:space="0" w:color="auto"/>
                    <w:bottom w:val="none" w:sz="0" w:space="0" w:color="auto"/>
                    <w:right w:val="none" w:sz="0" w:space="0" w:color="auto"/>
                  </w:divBdr>
                  <w:divsChild>
                    <w:div w:id="687827604">
                      <w:marLeft w:val="0"/>
                      <w:marRight w:val="0"/>
                      <w:marTop w:val="0"/>
                      <w:marBottom w:val="0"/>
                      <w:divBdr>
                        <w:top w:val="none" w:sz="0" w:space="0" w:color="auto"/>
                        <w:left w:val="none" w:sz="0" w:space="0" w:color="auto"/>
                        <w:bottom w:val="none" w:sz="0" w:space="0" w:color="auto"/>
                        <w:right w:val="none" w:sz="0" w:space="0" w:color="auto"/>
                      </w:divBdr>
                      <w:divsChild>
                        <w:div w:id="1960601151">
                          <w:marLeft w:val="0"/>
                          <w:marRight w:val="0"/>
                          <w:marTop w:val="0"/>
                          <w:marBottom w:val="0"/>
                          <w:divBdr>
                            <w:top w:val="none" w:sz="0" w:space="0" w:color="auto"/>
                            <w:left w:val="none" w:sz="0" w:space="0" w:color="auto"/>
                            <w:bottom w:val="none" w:sz="0" w:space="0" w:color="auto"/>
                            <w:right w:val="none" w:sz="0" w:space="0" w:color="auto"/>
                          </w:divBdr>
                          <w:divsChild>
                            <w:div w:id="439688497">
                              <w:marLeft w:val="0"/>
                              <w:marRight w:val="0"/>
                              <w:marTop w:val="0"/>
                              <w:marBottom w:val="0"/>
                              <w:divBdr>
                                <w:top w:val="none" w:sz="0" w:space="0" w:color="auto"/>
                                <w:left w:val="none" w:sz="0" w:space="0" w:color="auto"/>
                                <w:bottom w:val="none" w:sz="0" w:space="0" w:color="auto"/>
                                <w:right w:val="none" w:sz="0" w:space="0" w:color="auto"/>
                              </w:divBdr>
                              <w:divsChild>
                                <w:div w:id="1136751625">
                                  <w:marLeft w:val="0"/>
                                  <w:marRight w:val="0"/>
                                  <w:marTop w:val="0"/>
                                  <w:marBottom w:val="0"/>
                                  <w:divBdr>
                                    <w:top w:val="none" w:sz="0" w:space="0" w:color="auto"/>
                                    <w:left w:val="none" w:sz="0" w:space="0" w:color="auto"/>
                                    <w:bottom w:val="none" w:sz="0" w:space="0" w:color="auto"/>
                                    <w:right w:val="none" w:sz="0" w:space="0" w:color="auto"/>
                                  </w:divBdr>
                                  <w:divsChild>
                                    <w:div w:id="20405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423427">
      <w:bodyDiv w:val="1"/>
      <w:marLeft w:val="0"/>
      <w:marRight w:val="0"/>
      <w:marTop w:val="0"/>
      <w:marBottom w:val="0"/>
      <w:divBdr>
        <w:top w:val="none" w:sz="0" w:space="0" w:color="auto"/>
        <w:left w:val="none" w:sz="0" w:space="0" w:color="auto"/>
        <w:bottom w:val="none" w:sz="0" w:space="0" w:color="auto"/>
        <w:right w:val="none" w:sz="0" w:space="0" w:color="auto"/>
      </w:divBdr>
    </w:div>
    <w:div w:id="862014868">
      <w:bodyDiv w:val="1"/>
      <w:marLeft w:val="0"/>
      <w:marRight w:val="0"/>
      <w:marTop w:val="0"/>
      <w:marBottom w:val="0"/>
      <w:divBdr>
        <w:top w:val="none" w:sz="0" w:space="0" w:color="auto"/>
        <w:left w:val="none" w:sz="0" w:space="0" w:color="auto"/>
        <w:bottom w:val="none" w:sz="0" w:space="0" w:color="auto"/>
        <w:right w:val="none" w:sz="0" w:space="0" w:color="auto"/>
      </w:divBdr>
    </w:div>
    <w:div w:id="888033031">
      <w:bodyDiv w:val="1"/>
      <w:marLeft w:val="0"/>
      <w:marRight w:val="0"/>
      <w:marTop w:val="0"/>
      <w:marBottom w:val="0"/>
      <w:divBdr>
        <w:top w:val="none" w:sz="0" w:space="0" w:color="auto"/>
        <w:left w:val="none" w:sz="0" w:space="0" w:color="auto"/>
        <w:bottom w:val="none" w:sz="0" w:space="0" w:color="auto"/>
        <w:right w:val="none" w:sz="0" w:space="0" w:color="auto"/>
      </w:divBdr>
    </w:div>
    <w:div w:id="894703824">
      <w:bodyDiv w:val="1"/>
      <w:marLeft w:val="0"/>
      <w:marRight w:val="0"/>
      <w:marTop w:val="0"/>
      <w:marBottom w:val="0"/>
      <w:divBdr>
        <w:top w:val="none" w:sz="0" w:space="0" w:color="auto"/>
        <w:left w:val="none" w:sz="0" w:space="0" w:color="auto"/>
        <w:bottom w:val="none" w:sz="0" w:space="0" w:color="auto"/>
        <w:right w:val="none" w:sz="0" w:space="0" w:color="auto"/>
      </w:divBdr>
      <w:divsChild>
        <w:div w:id="432870019">
          <w:marLeft w:val="0"/>
          <w:marRight w:val="0"/>
          <w:marTop w:val="0"/>
          <w:marBottom w:val="0"/>
          <w:divBdr>
            <w:top w:val="none" w:sz="0" w:space="0" w:color="auto"/>
            <w:left w:val="none" w:sz="0" w:space="0" w:color="auto"/>
            <w:bottom w:val="none" w:sz="0" w:space="0" w:color="auto"/>
            <w:right w:val="none" w:sz="0" w:space="0" w:color="auto"/>
          </w:divBdr>
        </w:div>
        <w:div w:id="803083031">
          <w:marLeft w:val="0"/>
          <w:marRight w:val="0"/>
          <w:marTop w:val="0"/>
          <w:marBottom w:val="0"/>
          <w:divBdr>
            <w:top w:val="none" w:sz="0" w:space="0" w:color="auto"/>
            <w:left w:val="none" w:sz="0" w:space="0" w:color="auto"/>
            <w:bottom w:val="none" w:sz="0" w:space="0" w:color="auto"/>
            <w:right w:val="none" w:sz="0" w:space="0" w:color="auto"/>
          </w:divBdr>
        </w:div>
        <w:div w:id="919950191">
          <w:marLeft w:val="0"/>
          <w:marRight w:val="0"/>
          <w:marTop w:val="0"/>
          <w:marBottom w:val="0"/>
          <w:divBdr>
            <w:top w:val="none" w:sz="0" w:space="0" w:color="auto"/>
            <w:left w:val="none" w:sz="0" w:space="0" w:color="auto"/>
            <w:bottom w:val="none" w:sz="0" w:space="0" w:color="auto"/>
            <w:right w:val="none" w:sz="0" w:space="0" w:color="auto"/>
          </w:divBdr>
        </w:div>
        <w:div w:id="1909922033">
          <w:marLeft w:val="0"/>
          <w:marRight w:val="0"/>
          <w:marTop w:val="0"/>
          <w:marBottom w:val="0"/>
          <w:divBdr>
            <w:top w:val="none" w:sz="0" w:space="0" w:color="auto"/>
            <w:left w:val="none" w:sz="0" w:space="0" w:color="auto"/>
            <w:bottom w:val="none" w:sz="0" w:space="0" w:color="auto"/>
            <w:right w:val="none" w:sz="0" w:space="0" w:color="auto"/>
          </w:divBdr>
        </w:div>
        <w:div w:id="1922644417">
          <w:marLeft w:val="0"/>
          <w:marRight w:val="0"/>
          <w:marTop w:val="0"/>
          <w:marBottom w:val="0"/>
          <w:divBdr>
            <w:top w:val="none" w:sz="0" w:space="0" w:color="auto"/>
            <w:left w:val="none" w:sz="0" w:space="0" w:color="auto"/>
            <w:bottom w:val="none" w:sz="0" w:space="0" w:color="auto"/>
            <w:right w:val="none" w:sz="0" w:space="0" w:color="auto"/>
          </w:divBdr>
        </w:div>
      </w:divsChild>
    </w:div>
    <w:div w:id="896433213">
      <w:bodyDiv w:val="1"/>
      <w:marLeft w:val="0"/>
      <w:marRight w:val="0"/>
      <w:marTop w:val="0"/>
      <w:marBottom w:val="0"/>
      <w:divBdr>
        <w:top w:val="none" w:sz="0" w:space="0" w:color="auto"/>
        <w:left w:val="none" w:sz="0" w:space="0" w:color="auto"/>
        <w:bottom w:val="none" w:sz="0" w:space="0" w:color="auto"/>
        <w:right w:val="none" w:sz="0" w:space="0" w:color="auto"/>
      </w:divBdr>
    </w:div>
    <w:div w:id="915164469">
      <w:bodyDiv w:val="1"/>
      <w:marLeft w:val="0"/>
      <w:marRight w:val="0"/>
      <w:marTop w:val="0"/>
      <w:marBottom w:val="0"/>
      <w:divBdr>
        <w:top w:val="none" w:sz="0" w:space="0" w:color="auto"/>
        <w:left w:val="none" w:sz="0" w:space="0" w:color="auto"/>
        <w:bottom w:val="none" w:sz="0" w:space="0" w:color="auto"/>
        <w:right w:val="none" w:sz="0" w:space="0" w:color="auto"/>
      </w:divBdr>
    </w:div>
    <w:div w:id="919363547">
      <w:bodyDiv w:val="1"/>
      <w:marLeft w:val="0"/>
      <w:marRight w:val="0"/>
      <w:marTop w:val="0"/>
      <w:marBottom w:val="0"/>
      <w:divBdr>
        <w:top w:val="none" w:sz="0" w:space="0" w:color="auto"/>
        <w:left w:val="none" w:sz="0" w:space="0" w:color="auto"/>
        <w:bottom w:val="none" w:sz="0" w:space="0" w:color="auto"/>
        <w:right w:val="none" w:sz="0" w:space="0" w:color="auto"/>
      </w:divBdr>
    </w:div>
    <w:div w:id="924462541">
      <w:bodyDiv w:val="1"/>
      <w:marLeft w:val="0"/>
      <w:marRight w:val="0"/>
      <w:marTop w:val="0"/>
      <w:marBottom w:val="0"/>
      <w:divBdr>
        <w:top w:val="none" w:sz="0" w:space="0" w:color="auto"/>
        <w:left w:val="none" w:sz="0" w:space="0" w:color="auto"/>
        <w:bottom w:val="none" w:sz="0" w:space="0" w:color="auto"/>
        <w:right w:val="none" w:sz="0" w:space="0" w:color="auto"/>
      </w:divBdr>
    </w:div>
    <w:div w:id="937828083">
      <w:bodyDiv w:val="1"/>
      <w:marLeft w:val="0"/>
      <w:marRight w:val="0"/>
      <w:marTop w:val="0"/>
      <w:marBottom w:val="0"/>
      <w:divBdr>
        <w:top w:val="none" w:sz="0" w:space="0" w:color="auto"/>
        <w:left w:val="none" w:sz="0" w:space="0" w:color="auto"/>
        <w:bottom w:val="none" w:sz="0" w:space="0" w:color="auto"/>
        <w:right w:val="none" w:sz="0" w:space="0" w:color="auto"/>
      </w:divBdr>
    </w:div>
    <w:div w:id="944730635">
      <w:bodyDiv w:val="1"/>
      <w:marLeft w:val="0"/>
      <w:marRight w:val="0"/>
      <w:marTop w:val="0"/>
      <w:marBottom w:val="0"/>
      <w:divBdr>
        <w:top w:val="none" w:sz="0" w:space="0" w:color="auto"/>
        <w:left w:val="none" w:sz="0" w:space="0" w:color="auto"/>
        <w:bottom w:val="none" w:sz="0" w:space="0" w:color="auto"/>
        <w:right w:val="none" w:sz="0" w:space="0" w:color="auto"/>
      </w:divBdr>
    </w:div>
    <w:div w:id="1001543894">
      <w:bodyDiv w:val="1"/>
      <w:marLeft w:val="0"/>
      <w:marRight w:val="0"/>
      <w:marTop w:val="0"/>
      <w:marBottom w:val="0"/>
      <w:divBdr>
        <w:top w:val="none" w:sz="0" w:space="0" w:color="auto"/>
        <w:left w:val="none" w:sz="0" w:space="0" w:color="auto"/>
        <w:bottom w:val="none" w:sz="0" w:space="0" w:color="auto"/>
        <w:right w:val="none" w:sz="0" w:space="0" w:color="auto"/>
      </w:divBdr>
    </w:div>
    <w:div w:id="1007907443">
      <w:bodyDiv w:val="1"/>
      <w:marLeft w:val="0"/>
      <w:marRight w:val="0"/>
      <w:marTop w:val="0"/>
      <w:marBottom w:val="0"/>
      <w:divBdr>
        <w:top w:val="none" w:sz="0" w:space="0" w:color="auto"/>
        <w:left w:val="none" w:sz="0" w:space="0" w:color="auto"/>
        <w:bottom w:val="none" w:sz="0" w:space="0" w:color="auto"/>
        <w:right w:val="none" w:sz="0" w:space="0" w:color="auto"/>
      </w:divBdr>
      <w:divsChild>
        <w:div w:id="420955099">
          <w:marLeft w:val="0"/>
          <w:marRight w:val="0"/>
          <w:marTop w:val="0"/>
          <w:marBottom w:val="0"/>
          <w:divBdr>
            <w:top w:val="none" w:sz="0" w:space="0" w:color="auto"/>
            <w:left w:val="none" w:sz="0" w:space="0" w:color="auto"/>
            <w:bottom w:val="none" w:sz="0" w:space="0" w:color="auto"/>
            <w:right w:val="none" w:sz="0" w:space="0" w:color="auto"/>
          </w:divBdr>
          <w:divsChild>
            <w:div w:id="19864261">
              <w:marLeft w:val="0"/>
              <w:marRight w:val="0"/>
              <w:marTop w:val="0"/>
              <w:marBottom w:val="0"/>
              <w:divBdr>
                <w:top w:val="none" w:sz="0" w:space="0" w:color="auto"/>
                <w:left w:val="none" w:sz="0" w:space="0" w:color="auto"/>
                <w:bottom w:val="none" w:sz="0" w:space="0" w:color="auto"/>
                <w:right w:val="none" w:sz="0" w:space="0" w:color="auto"/>
              </w:divBdr>
              <w:divsChild>
                <w:div w:id="591084395">
                  <w:marLeft w:val="0"/>
                  <w:marRight w:val="300"/>
                  <w:marTop w:val="0"/>
                  <w:marBottom w:val="0"/>
                  <w:divBdr>
                    <w:top w:val="none" w:sz="0" w:space="0" w:color="auto"/>
                    <w:left w:val="none" w:sz="0" w:space="0" w:color="auto"/>
                    <w:bottom w:val="none" w:sz="0" w:space="0" w:color="auto"/>
                    <w:right w:val="none" w:sz="0" w:space="0" w:color="auto"/>
                  </w:divBdr>
                  <w:divsChild>
                    <w:div w:id="919828272">
                      <w:marLeft w:val="0"/>
                      <w:marRight w:val="0"/>
                      <w:marTop w:val="0"/>
                      <w:marBottom w:val="0"/>
                      <w:divBdr>
                        <w:top w:val="none" w:sz="0" w:space="0" w:color="auto"/>
                        <w:left w:val="none" w:sz="0" w:space="0" w:color="auto"/>
                        <w:bottom w:val="none" w:sz="0" w:space="0" w:color="auto"/>
                        <w:right w:val="none" w:sz="0" w:space="0" w:color="auto"/>
                      </w:divBdr>
                      <w:divsChild>
                        <w:div w:id="659890176">
                          <w:marLeft w:val="0"/>
                          <w:marRight w:val="0"/>
                          <w:marTop w:val="0"/>
                          <w:marBottom w:val="0"/>
                          <w:divBdr>
                            <w:top w:val="none" w:sz="0" w:space="0" w:color="auto"/>
                            <w:left w:val="none" w:sz="0" w:space="0" w:color="auto"/>
                            <w:bottom w:val="none" w:sz="0" w:space="0" w:color="auto"/>
                            <w:right w:val="none" w:sz="0" w:space="0" w:color="auto"/>
                          </w:divBdr>
                          <w:divsChild>
                            <w:div w:id="1060251688">
                              <w:marLeft w:val="0"/>
                              <w:marRight w:val="0"/>
                              <w:marTop w:val="0"/>
                              <w:marBottom w:val="0"/>
                              <w:divBdr>
                                <w:top w:val="none" w:sz="0" w:space="0" w:color="auto"/>
                                <w:left w:val="none" w:sz="0" w:space="0" w:color="auto"/>
                                <w:bottom w:val="none" w:sz="0" w:space="0" w:color="auto"/>
                                <w:right w:val="none" w:sz="0" w:space="0" w:color="auto"/>
                              </w:divBdr>
                              <w:divsChild>
                                <w:div w:id="974216574">
                                  <w:marLeft w:val="0"/>
                                  <w:marRight w:val="0"/>
                                  <w:marTop w:val="0"/>
                                  <w:marBottom w:val="0"/>
                                  <w:divBdr>
                                    <w:top w:val="none" w:sz="0" w:space="0" w:color="auto"/>
                                    <w:left w:val="none" w:sz="0" w:space="0" w:color="auto"/>
                                    <w:bottom w:val="none" w:sz="0" w:space="0" w:color="auto"/>
                                    <w:right w:val="none" w:sz="0" w:space="0" w:color="auto"/>
                                  </w:divBdr>
                                  <w:divsChild>
                                    <w:div w:id="781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728552">
      <w:bodyDiv w:val="1"/>
      <w:marLeft w:val="0"/>
      <w:marRight w:val="0"/>
      <w:marTop w:val="0"/>
      <w:marBottom w:val="0"/>
      <w:divBdr>
        <w:top w:val="none" w:sz="0" w:space="0" w:color="auto"/>
        <w:left w:val="none" w:sz="0" w:space="0" w:color="auto"/>
        <w:bottom w:val="none" w:sz="0" w:space="0" w:color="auto"/>
        <w:right w:val="none" w:sz="0" w:space="0" w:color="auto"/>
      </w:divBdr>
    </w:div>
    <w:div w:id="1028993519">
      <w:bodyDiv w:val="1"/>
      <w:marLeft w:val="0"/>
      <w:marRight w:val="0"/>
      <w:marTop w:val="0"/>
      <w:marBottom w:val="0"/>
      <w:divBdr>
        <w:top w:val="none" w:sz="0" w:space="0" w:color="auto"/>
        <w:left w:val="none" w:sz="0" w:space="0" w:color="auto"/>
        <w:bottom w:val="none" w:sz="0" w:space="0" w:color="auto"/>
        <w:right w:val="none" w:sz="0" w:space="0" w:color="auto"/>
      </w:divBdr>
    </w:div>
    <w:div w:id="1039820900">
      <w:bodyDiv w:val="1"/>
      <w:marLeft w:val="0"/>
      <w:marRight w:val="0"/>
      <w:marTop w:val="0"/>
      <w:marBottom w:val="0"/>
      <w:divBdr>
        <w:top w:val="none" w:sz="0" w:space="0" w:color="auto"/>
        <w:left w:val="none" w:sz="0" w:space="0" w:color="auto"/>
        <w:bottom w:val="none" w:sz="0" w:space="0" w:color="auto"/>
        <w:right w:val="none" w:sz="0" w:space="0" w:color="auto"/>
      </w:divBdr>
    </w:div>
    <w:div w:id="1042285610">
      <w:bodyDiv w:val="1"/>
      <w:marLeft w:val="0"/>
      <w:marRight w:val="0"/>
      <w:marTop w:val="0"/>
      <w:marBottom w:val="0"/>
      <w:divBdr>
        <w:top w:val="none" w:sz="0" w:space="0" w:color="auto"/>
        <w:left w:val="none" w:sz="0" w:space="0" w:color="auto"/>
        <w:bottom w:val="none" w:sz="0" w:space="0" w:color="auto"/>
        <w:right w:val="none" w:sz="0" w:space="0" w:color="auto"/>
      </w:divBdr>
    </w:div>
    <w:div w:id="1065420982">
      <w:bodyDiv w:val="1"/>
      <w:marLeft w:val="0"/>
      <w:marRight w:val="0"/>
      <w:marTop w:val="0"/>
      <w:marBottom w:val="0"/>
      <w:divBdr>
        <w:top w:val="none" w:sz="0" w:space="0" w:color="auto"/>
        <w:left w:val="none" w:sz="0" w:space="0" w:color="auto"/>
        <w:bottom w:val="none" w:sz="0" w:space="0" w:color="auto"/>
        <w:right w:val="none" w:sz="0" w:space="0" w:color="auto"/>
      </w:divBdr>
    </w:div>
    <w:div w:id="1084886114">
      <w:bodyDiv w:val="1"/>
      <w:marLeft w:val="0"/>
      <w:marRight w:val="0"/>
      <w:marTop w:val="0"/>
      <w:marBottom w:val="0"/>
      <w:divBdr>
        <w:top w:val="none" w:sz="0" w:space="0" w:color="auto"/>
        <w:left w:val="none" w:sz="0" w:space="0" w:color="auto"/>
        <w:bottom w:val="none" w:sz="0" w:space="0" w:color="auto"/>
        <w:right w:val="none" w:sz="0" w:space="0" w:color="auto"/>
      </w:divBdr>
    </w:div>
    <w:div w:id="1110469009">
      <w:bodyDiv w:val="1"/>
      <w:marLeft w:val="0"/>
      <w:marRight w:val="0"/>
      <w:marTop w:val="0"/>
      <w:marBottom w:val="0"/>
      <w:divBdr>
        <w:top w:val="none" w:sz="0" w:space="0" w:color="auto"/>
        <w:left w:val="none" w:sz="0" w:space="0" w:color="auto"/>
        <w:bottom w:val="none" w:sz="0" w:space="0" w:color="auto"/>
        <w:right w:val="none" w:sz="0" w:space="0" w:color="auto"/>
      </w:divBdr>
    </w:div>
    <w:div w:id="1113787978">
      <w:bodyDiv w:val="1"/>
      <w:marLeft w:val="0"/>
      <w:marRight w:val="0"/>
      <w:marTop w:val="0"/>
      <w:marBottom w:val="0"/>
      <w:divBdr>
        <w:top w:val="none" w:sz="0" w:space="0" w:color="auto"/>
        <w:left w:val="none" w:sz="0" w:space="0" w:color="auto"/>
        <w:bottom w:val="none" w:sz="0" w:space="0" w:color="auto"/>
        <w:right w:val="none" w:sz="0" w:space="0" w:color="auto"/>
      </w:divBdr>
    </w:div>
    <w:div w:id="1119028796">
      <w:bodyDiv w:val="1"/>
      <w:marLeft w:val="0"/>
      <w:marRight w:val="0"/>
      <w:marTop w:val="0"/>
      <w:marBottom w:val="0"/>
      <w:divBdr>
        <w:top w:val="none" w:sz="0" w:space="0" w:color="auto"/>
        <w:left w:val="none" w:sz="0" w:space="0" w:color="auto"/>
        <w:bottom w:val="none" w:sz="0" w:space="0" w:color="auto"/>
        <w:right w:val="none" w:sz="0" w:space="0" w:color="auto"/>
      </w:divBdr>
    </w:div>
    <w:div w:id="1142306877">
      <w:bodyDiv w:val="1"/>
      <w:marLeft w:val="0"/>
      <w:marRight w:val="0"/>
      <w:marTop w:val="0"/>
      <w:marBottom w:val="0"/>
      <w:divBdr>
        <w:top w:val="none" w:sz="0" w:space="0" w:color="auto"/>
        <w:left w:val="none" w:sz="0" w:space="0" w:color="auto"/>
        <w:bottom w:val="none" w:sz="0" w:space="0" w:color="auto"/>
        <w:right w:val="none" w:sz="0" w:space="0" w:color="auto"/>
      </w:divBdr>
    </w:div>
    <w:div w:id="1181629005">
      <w:bodyDiv w:val="1"/>
      <w:marLeft w:val="0"/>
      <w:marRight w:val="0"/>
      <w:marTop w:val="0"/>
      <w:marBottom w:val="0"/>
      <w:divBdr>
        <w:top w:val="none" w:sz="0" w:space="0" w:color="auto"/>
        <w:left w:val="none" w:sz="0" w:space="0" w:color="auto"/>
        <w:bottom w:val="none" w:sz="0" w:space="0" w:color="auto"/>
        <w:right w:val="none" w:sz="0" w:space="0" w:color="auto"/>
      </w:divBdr>
    </w:div>
    <w:div w:id="1202745163">
      <w:bodyDiv w:val="1"/>
      <w:marLeft w:val="0"/>
      <w:marRight w:val="0"/>
      <w:marTop w:val="0"/>
      <w:marBottom w:val="0"/>
      <w:divBdr>
        <w:top w:val="none" w:sz="0" w:space="0" w:color="auto"/>
        <w:left w:val="none" w:sz="0" w:space="0" w:color="auto"/>
        <w:bottom w:val="none" w:sz="0" w:space="0" w:color="auto"/>
        <w:right w:val="none" w:sz="0" w:space="0" w:color="auto"/>
      </w:divBdr>
    </w:div>
    <w:div w:id="1208907042">
      <w:bodyDiv w:val="1"/>
      <w:marLeft w:val="0"/>
      <w:marRight w:val="0"/>
      <w:marTop w:val="0"/>
      <w:marBottom w:val="0"/>
      <w:divBdr>
        <w:top w:val="none" w:sz="0" w:space="0" w:color="auto"/>
        <w:left w:val="none" w:sz="0" w:space="0" w:color="auto"/>
        <w:bottom w:val="none" w:sz="0" w:space="0" w:color="auto"/>
        <w:right w:val="none" w:sz="0" w:space="0" w:color="auto"/>
      </w:divBdr>
    </w:div>
    <w:div w:id="1214000816">
      <w:bodyDiv w:val="1"/>
      <w:marLeft w:val="0"/>
      <w:marRight w:val="0"/>
      <w:marTop w:val="0"/>
      <w:marBottom w:val="0"/>
      <w:divBdr>
        <w:top w:val="none" w:sz="0" w:space="0" w:color="auto"/>
        <w:left w:val="none" w:sz="0" w:space="0" w:color="auto"/>
        <w:bottom w:val="none" w:sz="0" w:space="0" w:color="auto"/>
        <w:right w:val="none" w:sz="0" w:space="0" w:color="auto"/>
      </w:divBdr>
    </w:div>
    <w:div w:id="1219631609">
      <w:bodyDiv w:val="1"/>
      <w:marLeft w:val="0"/>
      <w:marRight w:val="0"/>
      <w:marTop w:val="0"/>
      <w:marBottom w:val="0"/>
      <w:divBdr>
        <w:top w:val="none" w:sz="0" w:space="0" w:color="auto"/>
        <w:left w:val="none" w:sz="0" w:space="0" w:color="auto"/>
        <w:bottom w:val="none" w:sz="0" w:space="0" w:color="auto"/>
        <w:right w:val="none" w:sz="0" w:space="0" w:color="auto"/>
      </w:divBdr>
      <w:divsChild>
        <w:div w:id="164250627">
          <w:marLeft w:val="0"/>
          <w:marRight w:val="0"/>
          <w:marTop w:val="0"/>
          <w:marBottom w:val="0"/>
          <w:divBdr>
            <w:top w:val="none" w:sz="0" w:space="0" w:color="auto"/>
            <w:left w:val="none" w:sz="0" w:space="0" w:color="auto"/>
            <w:bottom w:val="none" w:sz="0" w:space="0" w:color="auto"/>
            <w:right w:val="none" w:sz="0" w:space="0" w:color="auto"/>
          </w:divBdr>
        </w:div>
      </w:divsChild>
    </w:div>
    <w:div w:id="1223521619">
      <w:bodyDiv w:val="1"/>
      <w:marLeft w:val="0"/>
      <w:marRight w:val="0"/>
      <w:marTop w:val="0"/>
      <w:marBottom w:val="0"/>
      <w:divBdr>
        <w:top w:val="none" w:sz="0" w:space="0" w:color="auto"/>
        <w:left w:val="none" w:sz="0" w:space="0" w:color="auto"/>
        <w:bottom w:val="none" w:sz="0" w:space="0" w:color="auto"/>
        <w:right w:val="none" w:sz="0" w:space="0" w:color="auto"/>
      </w:divBdr>
    </w:div>
    <w:div w:id="1240411184">
      <w:bodyDiv w:val="1"/>
      <w:marLeft w:val="0"/>
      <w:marRight w:val="0"/>
      <w:marTop w:val="0"/>
      <w:marBottom w:val="0"/>
      <w:divBdr>
        <w:top w:val="none" w:sz="0" w:space="0" w:color="auto"/>
        <w:left w:val="none" w:sz="0" w:space="0" w:color="auto"/>
        <w:bottom w:val="none" w:sz="0" w:space="0" w:color="auto"/>
        <w:right w:val="none" w:sz="0" w:space="0" w:color="auto"/>
      </w:divBdr>
    </w:div>
    <w:div w:id="1250309586">
      <w:bodyDiv w:val="1"/>
      <w:marLeft w:val="0"/>
      <w:marRight w:val="0"/>
      <w:marTop w:val="0"/>
      <w:marBottom w:val="0"/>
      <w:divBdr>
        <w:top w:val="none" w:sz="0" w:space="0" w:color="auto"/>
        <w:left w:val="none" w:sz="0" w:space="0" w:color="auto"/>
        <w:bottom w:val="none" w:sz="0" w:space="0" w:color="auto"/>
        <w:right w:val="none" w:sz="0" w:space="0" w:color="auto"/>
      </w:divBdr>
    </w:div>
    <w:div w:id="1250889332">
      <w:bodyDiv w:val="1"/>
      <w:marLeft w:val="0"/>
      <w:marRight w:val="0"/>
      <w:marTop w:val="0"/>
      <w:marBottom w:val="0"/>
      <w:divBdr>
        <w:top w:val="none" w:sz="0" w:space="0" w:color="auto"/>
        <w:left w:val="none" w:sz="0" w:space="0" w:color="auto"/>
        <w:bottom w:val="none" w:sz="0" w:space="0" w:color="auto"/>
        <w:right w:val="none" w:sz="0" w:space="0" w:color="auto"/>
      </w:divBdr>
    </w:div>
    <w:div w:id="1293630017">
      <w:bodyDiv w:val="1"/>
      <w:marLeft w:val="0"/>
      <w:marRight w:val="0"/>
      <w:marTop w:val="0"/>
      <w:marBottom w:val="0"/>
      <w:divBdr>
        <w:top w:val="none" w:sz="0" w:space="0" w:color="auto"/>
        <w:left w:val="none" w:sz="0" w:space="0" w:color="auto"/>
        <w:bottom w:val="none" w:sz="0" w:space="0" w:color="auto"/>
        <w:right w:val="none" w:sz="0" w:space="0" w:color="auto"/>
      </w:divBdr>
    </w:div>
    <w:div w:id="1296372980">
      <w:bodyDiv w:val="1"/>
      <w:marLeft w:val="0"/>
      <w:marRight w:val="0"/>
      <w:marTop w:val="0"/>
      <w:marBottom w:val="0"/>
      <w:divBdr>
        <w:top w:val="none" w:sz="0" w:space="0" w:color="auto"/>
        <w:left w:val="none" w:sz="0" w:space="0" w:color="auto"/>
        <w:bottom w:val="none" w:sz="0" w:space="0" w:color="auto"/>
        <w:right w:val="none" w:sz="0" w:space="0" w:color="auto"/>
      </w:divBdr>
    </w:div>
    <w:div w:id="1298292398">
      <w:bodyDiv w:val="1"/>
      <w:marLeft w:val="0"/>
      <w:marRight w:val="0"/>
      <w:marTop w:val="0"/>
      <w:marBottom w:val="0"/>
      <w:divBdr>
        <w:top w:val="none" w:sz="0" w:space="0" w:color="auto"/>
        <w:left w:val="none" w:sz="0" w:space="0" w:color="auto"/>
        <w:bottom w:val="none" w:sz="0" w:space="0" w:color="auto"/>
        <w:right w:val="none" w:sz="0" w:space="0" w:color="auto"/>
      </w:divBdr>
    </w:div>
    <w:div w:id="1305891258">
      <w:bodyDiv w:val="1"/>
      <w:marLeft w:val="0"/>
      <w:marRight w:val="0"/>
      <w:marTop w:val="0"/>
      <w:marBottom w:val="0"/>
      <w:divBdr>
        <w:top w:val="none" w:sz="0" w:space="0" w:color="auto"/>
        <w:left w:val="none" w:sz="0" w:space="0" w:color="auto"/>
        <w:bottom w:val="none" w:sz="0" w:space="0" w:color="auto"/>
        <w:right w:val="none" w:sz="0" w:space="0" w:color="auto"/>
      </w:divBdr>
    </w:div>
    <w:div w:id="1320036498">
      <w:bodyDiv w:val="1"/>
      <w:marLeft w:val="0"/>
      <w:marRight w:val="0"/>
      <w:marTop w:val="0"/>
      <w:marBottom w:val="0"/>
      <w:divBdr>
        <w:top w:val="none" w:sz="0" w:space="0" w:color="auto"/>
        <w:left w:val="none" w:sz="0" w:space="0" w:color="auto"/>
        <w:bottom w:val="none" w:sz="0" w:space="0" w:color="auto"/>
        <w:right w:val="none" w:sz="0" w:space="0" w:color="auto"/>
      </w:divBdr>
    </w:div>
    <w:div w:id="1334607221">
      <w:bodyDiv w:val="1"/>
      <w:marLeft w:val="0"/>
      <w:marRight w:val="0"/>
      <w:marTop w:val="0"/>
      <w:marBottom w:val="0"/>
      <w:divBdr>
        <w:top w:val="none" w:sz="0" w:space="0" w:color="auto"/>
        <w:left w:val="none" w:sz="0" w:space="0" w:color="auto"/>
        <w:bottom w:val="none" w:sz="0" w:space="0" w:color="auto"/>
        <w:right w:val="none" w:sz="0" w:space="0" w:color="auto"/>
      </w:divBdr>
    </w:div>
    <w:div w:id="1334644206">
      <w:bodyDiv w:val="1"/>
      <w:marLeft w:val="0"/>
      <w:marRight w:val="0"/>
      <w:marTop w:val="0"/>
      <w:marBottom w:val="0"/>
      <w:divBdr>
        <w:top w:val="none" w:sz="0" w:space="0" w:color="auto"/>
        <w:left w:val="none" w:sz="0" w:space="0" w:color="auto"/>
        <w:bottom w:val="none" w:sz="0" w:space="0" w:color="auto"/>
        <w:right w:val="none" w:sz="0" w:space="0" w:color="auto"/>
      </w:divBdr>
    </w:div>
    <w:div w:id="1344668633">
      <w:bodyDiv w:val="1"/>
      <w:marLeft w:val="0"/>
      <w:marRight w:val="0"/>
      <w:marTop w:val="0"/>
      <w:marBottom w:val="0"/>
      <w:divBdr>
        <w:top w:val="none" w:sz="0" w:space="0" w:color="auto"/>
        <w:left w:val="none" w:sz="0" w:space="0" w:color="auto"/>
        <w:bottom w:val="none" w:sz="0" w:space="0" w:color="auto"/>
        <w:right w:val="none" w:sz="0" w:space="0" w:color="auto"/>
      </w:divBdr>
    </w:div>
    <w:div w:id="1349024605">
      <w:bodyDiv w:val="1"/>
      <w:marLeft w:val="0"/>
      <w:marRight w:val="0"/>
      <w:marTop w:val="0"/>
      <w:marBottom w:val="0"/>
      <w:divBdr>
        <w:top w:val="none" w:sz="0" w:space="0" w:color="auto"/>
        <w:left w:val="none" w:sz="0" w:space="0" w:color="auto"/>
        <w:bottom w:val="none" w:sz="0" w:space="0" w:color="auto"/>
        <w:right w:val="none" w:sz="0" w:space="0" w:color="auto"/>
      </w:divBdr>
    </w:div>
    <w:div w:id="1351637386">
      <w:bodyDiv w:val="1"/>
      <w:marLeft w:val="0"/>
      <w:marRight w:val="0"/>
      <w:marTop w:val="0"/>
      <w:marBottom w:val="0"/>
      <w:divBdr>
        <w:top w:val="none" w:sz="0" w:space="0" w:color="auto"/>
        <w:left w:val="none" w:sz="0" w:space="0" w:color="auto"/>
        <w:bottom w:val="none" w:sz="0" w:space="0" w:color="auto"/>
        <w:right w:val="none" w:sz="0" w:space="0" w:color="auto"/>
      </w:divBdr>
    </w:div>
    <w:div w:id="1373966605">
      <w:bodyDiv w:val="1"/>
      <w:marLeft w:val="0"/>
      <w:marRight w:val="0"/>
      <w:marTop w:val="0"/>
      <w:marBottom w:val="0"/>
      <w:divBdr>
        <w:top w:val="none" w:sz="0" w:space="0" w:color="auto"/>
        <w:left w:val="none" w:sz="0" w:space="0" w:color="auto"/>
        <w:bottom w:val="none" w:sz="0" w:space="0" w:color="auto"/>
        <w:right w:val="none" w:sz="0" w:space="0" w:color="auto"/>
      </w:divBdr>
    </w:div>
    <w:div w:id="1386371237">
      <w:bodyDiv w:val="1"/>
      <w:marLeft w:val="0"/>
      <w:marRight w:val="0"/>
      <w:marTop w:val="0"/>
      <w:marBottom w:val="0"/>
      <w:divBdr>
        <w:top w:val="none" w:sz="0" w:space="0" w:color="auto"/>
        <w:left w:val="none" w:sz="0" w:space="0" w:color="auto"/>
        <w:bottom w:val="none" w:sz="0" w:space="0" w:color="auto"/>
        <w:right w:val="none" w:sz="0" w:space="0" w:color="auto"/>
      </w:divBdr>
    </w:div>
    <w:div w:id="1394506998">
      <w:bodyDiv w:val="1"/>
      <w:marLeft w:val="0"/>
      <w:marRight w:val="0"/>
      <w:marTop w:val="0"/>
      <w:marBottom w:val="0"/>
      <w:divBdr>
        <w:top w:val="none" w:sz="0" w:space="0" w:color="auto"/>
        <w:left w:val="none" w:sz="0" w:space="0" w:color="auto"/>
        <w:bottom w:val="none" w:sz="0" w:space="0" w:color="auto"/>
        <w:right w:val="none" w:sz="0" w:space="0" w:color="auto"/>
      </w:divBdr>
    </w:div>
    <w:div w:id="1436900450">
      <w:bodyDiv w:val="1"/>
      <w:marLeft w:val="0"/>
      <w:marRight w:val="0"/>
      <w:marTop w:val="0"/>
      <w:marBottom w:val="0"/>
      <w:divBdr>
        <w:top w:val="none" w:sz="0" w:space="0" w:color="auto"/>
        <w:left w:val="none" w:sz="0" w:space="0" w:color="auto"/>
        <w:bottom w:val="none" w:sz="0" w:space="0" w:color="auto"/>
        <w:right w:val="none" w:sz="0" w:space="0" w:color="auto"/>
      </w:divBdr>
    </w:div>
    <w:div w:id="1437405157">
      <w:bodyDiv w:val="1"/>
      <w:marLeft w:val="0"/>
      <w:marRight w:val="0"/>
      <w:marTop w:val="0"/>
      <w:marBottom w:val="0"/>
      <w:divBdr>
        <w:top w:val="none" w:sz="0" w:space="0" w:color="auto"/>
        <w:left w:val="none" w:sz="0" w:space="0" w:color="auto"/>
        <w:bottom w:val="none" w:sz="0" w:space="0" w:color="auto"/>
        <w:right w:val="none" w:sz="0" w:space="0" w:color="auto"/>
      </w:divBdr>
    </w:div>
    <w:div w:id="1439131725">
      <w:bodyDiv w:val="1"/>
      <w:marLeft w:val="0"/>
      <w:marRight w:val="0"/>
      <w:marTop w:val="0"/>
      <w:marBottom w:val="0"/>
      <w:divBdr>
        <w:top w:val="none" w:sz="0" w:space="0" w:color="auto"/>
        <w:left w:val="none" w:sz="0" w:space="0" w:color="auto"/>
        <w:bottom w:val="none" w:sz="0" w:space="0" w:color="auto"/>
        <w:right w:val="none" w:sz="0" w:space="0" w:color="auto"/>
      </w:divBdr>
    </w:div>
    <w:div w:id="1439637687">
      <w:bodyDiv w:val="1"/>
      <w:marLeft w:val="0"/>
      <w:marRight w:val="0"/>
      <w:marTop w:val="0"/>
      <w:marBottom w:val="0"/>
      <w:divBdr>
        <w:top w:val="none" w:sz="0" w:space="0" w:color="auto"/>
        <w:left w:val="none" w:sz="0" w:space="0" w:color="auto"/>
        <w:bottom w:val="none" w:sz="0" w:space="0" w:color="auto"/>
        <w:right w:val="none" w:sz="0" w:space="0" w:color="auto"/>
      </w:divBdr>
    </w:div>
    <w:div w:id="1499299070">
      <w:bodyDiv w:val="1"/>
      <w:marLeft w:val="0"/>
      <w:marRight w:val="0"/>
      <w:marTop w:val="0"/>
      <w:marBottom w:val="0"/>
      <w:divBdr>
        <w:top w:val="none" w:sz="0" w:space="0" w:color="auto"/>
        <w:left w:val="none" w:sz="0" w:space="0" w:color="auto"/>
        <w:bottom w:val="none" w:sz="0" w:space="0" w:color="auto"/>
        <w:right w:val="none" w:sz="0" w:space="0" w:color="auto"/>
      </w:divBdr>
    </w:div>
    <w:div w:id="1505588128">
      <w:bodyDiv w:val="1"/>
      <w:marLeft w:val="0"/>
      <w:marRight w:val="0"/>
      <w:marTop w:val="0"/>
      <w:marBottom w:val="0"/>
      <w:divBdr>
        <w:top w:val="none" w:sz="0" w:space="0" w:color="auto"/>
        <w:left w:val="none" w:sz="0" w:space="0" w:color="auto"/>
        <w:bottom w:val="none" w:sz="0" w:space="0" w:color="auto"/>
        <w:right w:val="none" w:sz="0" w:space="0" w:color="auto"/>
      </w:divBdr>
    </w:div>
    <w:div w:id="1532455818">
      <w:bodyDiv w:val="1"/>
      <w:marLeft w:val="0"/>
      <w:marRight w:val="0"/>
      <w:marTop w:val="0"/>
      <w:marBottom w:val="0"/>
      <w:divBdr>
        <w:top w:val="none" w:sz="0" w:space="0" w:color="auto"/>
        <w:left w:val="none" w:sz="0" w:space="0" w:color="auto"/>
        <w:bottom w:val="none" w:sz="0" w:space="0" w:color="auto"/>
        <w:right w:val="none" w:sz="0" w:space="0" w:color="auto"/>
      </w:divBdr>
      <w:divsChild>
        <w:div w:id="1704668452">
          <w:marLeft w:val="0"/>
          <w:marRight w:val="0"/>
          <w:marTop w:val="0"/>
          <w:marBottom w:val="0"/>
          <w:divBdr>
            <w:top w:val="none" w:sz="0" w:space="0" w:color="auto"/>
            <w:left w:val="none" w:sz="0" w:space="0" w:color="auto"/>
            <w:bottom w:val="none" w:sz="0" w:space="0" w:color="auto"/>
            <w:right w:val="none" w:sz="0" w:space="0" w:color="auto"/>
          </w:divBdr>
        </w:div>
      </w:divsChild>
    </w:div>
    <w:div w:id="1549418987">
      <w:bodyDiv w:val="1"/>
      <w:marLeft w:val="0"/>
      <w:marRight w:val="0"/>
      <w:marTop w:val="0"/>
      <w:marBottom w:val="0"/>
      <w:divBdr>
        <w:top w:val="none" w:sz="0" w:space="0" w:color="auto"/>
        <w:left w:val="none" w:sz="0" w:space="0" w:color="auto"/>
        <w:bottom w:val="none" w:sz="0" w:space="0" w:color="auto"/>
        <w:right w:val="none" w:sz="0" w:space="0" w:color="auto"/>
      </w:divBdr>
    </w:div>
    <w:div w:id="1553156617">
      <w:bodyDiv w:val="1"/>
      <w:marLeft w:val="0"/>
      <w:marRight w:val="0"/>
      <w:marTop w:val="0"/>
      <w:marBottom w:val="0"/>
      <w:divBdr>
        <w:top w:val="none" w:sz="0" w:space="0" w:color="auto"/>
        <w:left w:val="none" w:sz="0" w:space="0" w:color="auto"/>
        <w:bottom w:val="none" w:sz="0" w:space="0" w:color="auto"/>
        <w:right w:val="none" w:sz="0" w:space="0" w:color="auto"/>
      </w:divBdr>
    </w:div>
    <w:div w:id="1556041083">
      <w:bodyDiv w:val="1"/>
      <w:marLeft w:val="0"/>
      <w:marRight w:val="0"/>
      <w:marTop w:val="0"/>
      <w:marBottom w:val="0"/>
      <w:divBdr>
        <w:top w:val="none" w:sz="0" w:space="0" w:color="auto"/>
        <w:left w:val="none" w:sz="0" w:space="0" w:color="auto"/>
        <w:bottom w:val="none" w:sz="0" w:space="0" w:color="auto"/>
        <w:right w:val="none" w:sz="0" w:space="0" w:color="auto"/>
      </w:divBdr>
    </w:div>
    <w:div w:id="1575581725">
      <w:bodyDiv w:val="1"/>
      <w:marLeft w:val="0"/>
      <w:marRight w:val="0"/>
      <w:marTop w:val="0"/>
      <w:marBottom w:val="0"/>
      <w:divBdr>
        <w:top w:val="none" w:sz="0" w:space="0" w:color="auto"/>
        <w:left w:val="none" w:sz="0" w:space="0" w:color="auto"/>
        <w:bottom w:val="none" w:sz="0" w:space="0" w:color="auto"/>
        <w:right w:val="none" w:sz="0" w:space="0" w:color="auto"/>
      </w:divBdr>
    </w:div>
    <w:div w:id="1585676134">
      <w:bodyDiv w:val="1"/>
      <w:marLeft w:val="0"/>
      <w:marRight w:val="0"/>
      <w:marTop w:val="0"/>
      <w:marBottom w:val="0"/>
      <w:divBdr>
        <w:top w:val="none" w:sz="0" w:space="0" w:color="auto"/>
        <w:left w:val="none" w:sz="0" w:space="0" w:color="auto"/>
        <w:bottom w:val="none" w:sz="0" w:space="0" w:color="auto"/>
        <w:right w:val="none" w:sz="0" w:space="0" w:color="auto"/>
      </w:divBdr>
    </w:div>
    <w:div w:id="1592542828">
      <w:bodyDiv w:val="1"/>
      <w:marLeft w:val="0"/>
      <w:marRight w:val="0"/>
      <w:marTop w:val="0"/>
      <w:marBottom w:val="0"/>
      <w:divBdr>
        <w:top w:val="none" w:sz="0" w:space="0" w:color="auto"/>
        <w:left w:val="none" w:sz="0" w:space="0" w:color="auto"/>
        <w:bottom w:val="none" w:sz="0" w:space="0" w:color="auto"/>
        <w:right w:val="none" w:sz="0" w:space="0" w:color="auto"/>
      </w:divBdr>
    </w:div>
    <w:div w:id="1599292013">
      <w:bodyDiv w:val="1"/>
      <w:marLeft w:val="0"/>
      <w:marRight w:val="0"/>
      <w:marTop w:val="0"/>
      <w:marBottom w:val="0"/>
      <w:divBdr>
        <w:top w:val="none" w:sz="0" w:space="0" w:color="auto"/>
        <w:left w:val="none" w:sz="0" w:space="0" w:color="auto"/>
        <w:bottom w:val="none" w:sz="0" w:space="0" w:color="auto"/>
        <w:right w:val="none" w:sz="0" w:space="0" w:color="auto"/>
      </w:divBdr>
    </w:div>
    <w:div w:id="1600407663">
      <w:bodyDiv w:val="1"/>
      <w:marLeft w:val="0"/>
      <w:marRight w:val="0"/>
      <w:marTop w:val="0"/>
      <w:marBottom w:val="0"/>
      <w:divBdr>
        <w:top w:val="none" w:sz="0" w:space="0" w:color="auto"/>
        <w:left w:val="none" w:sz="0" w:space="0" w:color="auto"/>
        <w:bottom w:val="none" w:sz="0" w:space="0" w:color="auto"/>
        <w:right w:val="none" w:sz="0" w:space="0" w:color="auto"/>
      </w:divBdr>
    </w:div>
    <w:div w:id="1602253405">
      <w:bodyDiv w:val="1"/>
      <w:marLeft w:val="0"/>
      <w:marRight w:val="0"/>
      <w:marTop w:val="0"/>
      <w:marBottom w:val="0"/>
      <w:divBdr>
        <w:top w:val="none" w:sz="0" w:space="0" w:color="auto"/>
        <w:left w:val="none" w:sz="0" w:space="0" w:color="auto"/>
        <w:bottom w:val="none" w:sz="0" w:space="0" w:color="auto"/>
        <w:right w:val="none" w:sz="0" w:space="0" w:color="auto"/>
      </w:divBdr>
    </w:div>
    <w:div w:id="1609116372">
      <w:bodyDiv w:val="1"/>
      <w:marLeft w:val="0"/>
      <w:marRight w:val="0"/>
      <w:marTop w:val="0"/>
      <w:marBottom w:val="0"/>
      <w:divBdr>
        <w:top w:val="none" w:sz="0" w:space="0" w:color="auto"/>
        <w:left w:val="none" w:sz="0" w:space="0" w:color="auto"/>
        <w:bottom w:val="none" w:sz="0" w:space="0" w:color="auto"/>
        <w:right w:val="none" w:sz="0" w:space="0" w:color="auto"/>
      </w:divBdr>
    </w:div>
    <w:div w:id="1627006860">
      <w:bodyDiv w:val="1"/>
      <w:marLeft w:val="0"/>
      <w:marRight w:val="0"/>
      <w:marTop w:val="0"/>
      <w:marBottom w:val="0"/>
      <w:divBdr>
        <w:top w:val="none" w:sz="0" w:space="0" w:color="auto"/>
        <w:left w:val="none" w:sz="0" w:space="0" w:color="auto"/>
        <w:bottom w:val="none" w:sz="0" w:space="0" w:color="auto"/>
        <w:right w:val="none" w:sz="0" w:space="0" w:color="auto"/>
      </w:divBdr>
    </w:div>
    <w:div w:id="1629579267">
      <w:bodyDiv w:val="1"/>
      <w:marLeft w:val="0"/>
      <w:marRight w:val="0"/>
      <w:marTop w:val="0"/>
      <w:marBottom w:val="0"/>
      <w:divBdr>
        <w:top w:val="none" w:sz="0" w:space="0" w:color="auto"/>
        <w:left w:val="none" w:sz="0" w:space="0" w:color="auto"/>
        <w:bottom w:val="none" w:sz="0" w:space="0" w:color="auto"/>
        <w:right w:val="none" w:sz="0" w:space="0" w:color="auto"/>
      </w:divBdr>
    </w:div>
    <w:div w:id="1634434993">
      <w:bodyDiv w:val="1"/>
      <w:marLeft w:val="0"/>
      <w:marRight w:val="0"/>
      <w:marTop w:val="0"/>
      <w:marBottom w:val="0"/>
      <w:divBdr>
        <w:top w:val="none" w:sz="0" w:space="0" w:color="auto"/>
        <w:left w:val="none" w:sz="0" w:space="0" w:color="auto"/>
        <w:bottom w:val="none" w:sz="0" w:space="0" w:color="auto"/>
        <w:right w:val="none" w:sz="0" w:space="0" w:color="auto"/>
      </w:divBdr>
    </w:div>
    <w:div w:id="1643197341">
      <w:bodyDiv w:val="1"/>
      <w:marLeft w:val="0"/>
      <w:marRight w:val="0"/>
      <w:marTop w:val="0"/>
      <w:marBottom w:val="0"/>
      <w:divBdr>
        <w:top w:val="none" w:sz="0" w:space="0" w:color="auto"/>
        <w:left w:val="none" w:sz="0" w:space="0" w:color="auto"/>
        <w:bottom w:val="none" w:sz="0" w:space="0" w:color="auto"/>
        <w:right w:val="none" w:sz="0" w:space="0" w:color="auto"/>
      </w:divBdr>
    </w:div>
    <w:div w:id="1649900323">
      <w:bodyDiv w:val="1"/>
      <w:marLeft w:val="0"/>
      <w:marRight w:val="0"/>
      <w:marTop w:val="0"/>
      <w:marBottom w:val="0"/>
      <w:divBdr>
        <w:top w:val="none" w:sz="0" w:space="0" w:color="auto"/>
        <w:left w:val="none" w:sz="0" w:space="0" w:color="auto"/>
        <w:bottom w:val="none" w:sz="0" w:space="0" w:color="auto"/>
        <w:right w:val="none" w:sz="0" w:space="0" w:color="auto"/>
      </w:divBdr>
    </w:div>
    <w:div w:id="1655259739">
      <w:bodyDiv w:val="1"/>
      <w:marLeft w:val="0"/>
      <w:marRight w:val="0"/>
      <w:marTop w:val="0"/>
      <w:marBottom w:val="0"/>
      <w:divBdr>
        <w:top w:val="none" w:sz="0" w:space="0" w:color="auto"/>
        <w:left w:val="none" w:sz="0" w:space="0" w:color="auto"/>
        <w:bottom w:val="none" w:sz="0" w:space="0" w:color="auto"/>
        <w:right w:val="none" w:sz="0" w:space="0" w:color="auto"/>
      </w:divBdr>
    </w:div>
    <w:div w:id="1659458640">
      <w:bodyDiv w:val="1"/>
      <w:marLeft w:val="0"/>
      <w:marRight w:val="0"/>
      <w:marTop w:val="0"/>
      <w:marBottom w:val="0"/>
      <w:divBdr>
        <w:top w:val="none" w:sz="0" w:space="0" w:color="auto"/>
        <w:left w:val="none" w:sz="0" w:space="0" w:color="auto"/>
        <w:bottom w:val="none" w:sz="0" w:space="0" w:color="auto"/>
        <w:right w:val="none" w:sz="0" w:space="0" w:color="auto"/>
      </w:divBdr>
    </w:div>
    <w:div w:id="1675111298">
      <w:bodyDiv w:val="1"/>
      <w:marLeft w:val="0"/>
      <w:marRight w:val="0"/>
      <w:marTop w:val="0"/>
      <w:marBottom w:val="0"/>
      <w:divBdr>
        <w:top w:val="none" w:sz="0" w:space="0" w:color="auto"/>
        <w:left w:val="none" w:sz="0" w:space="0" w:color="auto"/>
        <w:bottom w:val="none" w:sz="0" w:space="0" w:color="auto"/>
        <w:right w:val="none" w:sz="0" w:space="0" w:color="auto"/>
      </w:divBdr>
      <w:divsChild>
        <w:div w:id="510143330">
          <w:marLeft w:val="0"/>
          <w:marRight w:val="0"/>
          <w:marTop w:val="0"/>
          <w:marBottom w:val="0"/>
          <w:divBdr>
            <w:top w:val="none" w:sz="0" w:space="0" w:color="auto"/>
            <w:left w:val="none" w:sz="0" w:space="0" w:color="auto"/>
            <w:bottom w:val="none" w:sz="0" w:space="0" w:color="auto"/>
            <w:right w:val="none" w:sz="0" w:space="0" w:color="auto"/>
          </w:divBdr>
        </w:div>
      </w:divsChild>
    </w:div>
    <w:div w:id="1723603283">
      <w:bodyDiv w:val="1"/>
      <w:marLeft w:val="0"/>
      <w:marRight w:val="0"/>
      <w:marTop w:val="0"/>
      <w:marBottom w:val="0"/>
      <w:divBdr>
        <w:top w:val="none" w:sz="0" w:space="0" w:color="auto"/>
        <w:left w:val="none" w:sz="0" w:space="0" w:color="auto"/>
        <w:bottom w:val="none" w:sz="0" w:space="0" w:color="auto"/>
        <w:right w:val="none" w:sz="0" w:space="0" w:color="auto"/>
      </w:divBdr>
    </w:div>
    <w:div w:id="1730571917">
      <w:bodyDiv w:val="1"/>
      <w:marLeft w:val="0"/>
      <w:marRight w:val="0"/>
      <w:marTop w:val="0"/>
      <w:marBottom w:val="0"/>
      <w:divBdr>
        <w:top w:val="none" w:sz="0" w:space="0" w:color="auto"/>
        <w:left w:val="none" w:sz="0" w:space="0" w:color="auto"/>
        <w:bottom w:val="none" w:sz="0" w:space="0" w:color="auto"/>
        <w:right w:val="none" w:sz="0" w:space="0" w:color="auto"/>
      </w:divBdr>
      <w:divsChild>
        <w:div w:id="24907591">
          <w:marLeft w:val="0"/>
          <w:marRight w:val="0"/>
          <w:marTop w:val="0"/>
          <w:marBottom w:val="150"/>
          <w:divBdr>
            <w:top w:val="none" w:sz="0" w:space="0" w:color="auto"/>
            <w:left w:val="none" w:sz="0" w:space="0" w:color="auto"/>
            <w:bottom w:val="none" w:sz="0" w:space="0" w:color="auto"/>
            <w:right w:val="none" w:sz="0" w:space="0" w:color="auto"/>
          </w:divBdr>
        </w:div>
        <w:div w:id="707875575">
          <w:marLeft w:val="0"/>
          <w:marRight w:val="0"/>
          <w:marTop w:val="0"/>
          <w:marBottom w:val="150"/>
          <w:divBdr>
            <w:top w:val="none" w:sz="0" w:space="0" w:color="auto"/>
            <w:left w:val="none" w:sz="0" w:space="0" w:color="auto"/>
            <w:bottom w:val="none" w:sz="0" w:space="0" w:color="auto"/>
            <w:right w:val="none" w:sz="0" w:space="0" w:color="auto"/>
          </w:divBdr>
          <w:divsChild>
            <w:div w:id="83067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9666">
      <w:bodyDiv w:val="1"/>
      <w:marLeft w:val="0"/>
      <w:marRight w:val="0"/>
      <w:marTop w:val="0"/>
      <w:marBottom w:val="0"/>
      <w:divBdr>
        <w:top w:val="none" w:sz="0" w:space="0" w:color="auto"/>
        <w:left w:val="none" w:sz="0" w:space="0" w:color="auto"/>
        <w:bottom w:val="none" w:sz="0" w:space="0" w:color="auto"/>
        <w:right w:val="none" w:sz="0" w:space="0" w:color="auto"/>
      </w:divBdr>
      <w:divsChild>
        <w:div w:id="473835439">
          <w:marLeft w:val="0"/>
          <w:marRight w:val="0"/>
          <w:marTop w:val="0"/>
          <w:marBottom w:val="0"/>
          <w:divBdr>
            <w:top w:val="none" w:sz="0" w:space="0" w:color="auto"/>
            <w:left w:val="none" w:sz="0" w:space="0" w:color="auto"/>
            <w:bottom w:val="none" w:sz="0" w:space="0" w:color="auto"/>
            <w:right w:val="none" w:sz="0" w:space="0" w:color="auto"/>
          </w:divBdr>
        </w:div>
      </w:divsChild>
    </w:div>
    <w:div w:id="1744908857">
      <w:bodyDiv w:val="1"/>
      <w:marLeft w:val="0"/>
      <w:marRight w:val="0"/>
      <w:marTop w:val="0"/>
      <w:marBottom w:val="0"/>
      <w:divBdr>
        <w:top w:val="none" w:sz="0" w:space="0" w:color="auto"/>
        <w:left w:val="none" w:sz="0" w:space="0" w:color="auto"/>
        <w:bottom w:val="none" w:sz="0" w:space="0" w:color="auto"/>
        <w:right w:val="none" w:sz="0" w:space="0" w:color="auto"/>
      </w:divBdr>
    </w:div>
    <w:div w:id="1778140739">
      <w:bodyDiv w:val="1"/>
      <w:marLeft w:val="0"/>
      <w:marRight w:val="0"/>
      <w:marTop w:val="0"/>
      <w:marBottom w:val="0"/>
      <w:divBdr>
        <w:top w:val="none" w:sz="0" w:space="0" w:color="auto"/>
        <w:left w:val="none" w:sz="0" w:space="0" w:color="auto"/>
        <w:bottom w:val="none" w:sz="0" w:space="0" w:color="auto"/>
        <w:right w:val="none" w:sz="0" w:space="0" w:color="auto"/>
      </w:divBdr>
    </w:div>
    <w:div w:id="1792088188">
      <w:bodyDiv w:val="1"/>
      <w:marLeft w:val="0"/>
      <w:marRight w:val="0"/>
      <w:marTop w:val="0"/>
      <w:marBottom w:val="0"/>
      <w:divBdr>
        <w:top w:val="none" w:sz="0" w:space="0" w:color="auto"/>
        <w:left w:val="none" w:sz="0" w:space="0" w:color="auto"/>
        <w:bottom w:val="none" w:sz="0" w:space="0" w:color="auto"/>
        <w:right w:val="none" w:sz="0" w:space="0" w:color="auto"/>
      </w:divBdr>
    </w:div>
    <w:div w:id="1795440147">
      <w:bodyDiv w:val="1"/>
      <w:marLeft w:val="0"/>
      <w:marRight w:val="0"/>
      <w:marTop w:val="0"/>
      <w:marBottom w:val="0"/>
      <w:divBdr>
        <w:top w:val="none" w:sz="0" w:space="0" w:color="auto"/>
        <w:left w:val="none" w:sz="0" w:space="0" w:color="auto"/>
        <w:bottom w:val="none" w:sz="0" w:space="0" w:color="auto"/>
        <w:right w:val="none" w:sz="0" w:space="0" w:color="auto"/>
      </w:divBdr>
    </w:div>
    <w:div w:id="1818524260">
      <w:bodyDiv w:val="1"/>
      <w:marLeft w:val="0"/>
      <w:marRight w:val="0"/>
      <w:marTop w:val="0"/>
      <w:marBottom w:val="0"/>
      <w:divBdr>
        <w:top w:val="none" w:sz="0" w:space="0" w:color="auto"/>
        <w:left w:val="none" w:sz="0" w:space="0" w:color="auto"/>
        <w:bottom w:val="none" w:sz="0" w:space="0" w:color="auto"/>
        <w:right w:val="none" w:sz="0" w:space="0" w:color="auto"/>
      </w:divBdr>
    </w:div>
    <w:div w:id="1824617577">
      <w:bodyDiv w:val="1"/>
      <w:marLeft w:val="0"/>
      <w:marRight w:val="0"/>
      <w:marTop w:val="0"/>
      <w:marBottom w:val="0"/>
      <w:divBdr>
        <w:top w:val="none" w:sz="0" w:space="0" w:color="auto"/>
        <w:left w:val="none" w:sz="0" w:space="0" w:color="auto"/>
        <w:bottom w:val="none" w:sz="0" w:space="0" w:color="auto"/>
        <w:right w:val="none" w:sz="0" w:space="0" w:color="auto"/>
      </w:divBdr>
    </w:div>
    <w:div w:id="1840655395">
      <w:bodyDiv w:val="1"/>
      <w:marLeft w:val="0"/>
      <w:marRight w:val="0"/>
      <w:marTop w:val="0"/>
      <w:marBottom w:val="0"/>
      <w:divBdr>
        <w:top w:val="none" w:sz="0" w:space="0" w:color="auto"/>
        <w:left w:val="none" w:sz="0" w:space="0" w:color="auto"/>
        <w:bottom w:val="none" w:sz="0" w:space="0" w:color="auto"/>
        <w:right w:val="none" w:sz="0" w:space="0" w:color="auto"/>
      </w:divBdr>
    </w:div>
    <w:div w:id="1859730200">
      <w:bodyDiv w:val="1"/>
      <w:marLeft w:val="0"/>
      <w:marRight w:val="0"/>
      <w:marTop w:val="0"/>
      <w:marBottom w:val="0"/>
      <w:divBdr>
        <w:top w:val="none" w:sz="0" w:space="0" w:color="auto"/>
        <w:left w:val="none" w:sz="0" w:space="0" w:color="auto"/>
        <w:bottom w:val="none" w:sz="0" w:space="0" w:color="auto"/>
        <w:right w:val="none" w:sz="0" w:space="0" w:color="auto"/>
      </w:divBdr>
    </w:div>
    <w:div w:id="1930964009">
      <w:bodyDiv w:val="1"/>
      <w:marLeft w:val="0"/>
      <w:marRight w:val="0"/>
      <w:marTop w:val="0"/>
      <w:marBottom w:val="0"/>
      <w:divBdr>
        <w:top w:val="none" w:sz="0" w:space="0" w:color="auto"/>
        <w:left w:val="none" w:sz="0" w:space="0" w:color="auto"/>
        <w:bottom w:val="none" w:sz="0" w:space="0" w:color="auto"/>
        <w:right w:val="none" w:sz="0" w:space="0" w:color="auto"/>
      </w:divBdr>
    </w:div>
    <w:div w:id="1962374587">
      <w:bodyDiv w:val="1"/>
      <w:marLeft w:val="0"/>
      <w:marRight w:val="0"/>
      <w:marTop w:val="0"/>
      <w:marBottom w:val="0"/>
      <w:divBdr>
        <w:top w:val="none" w:sz="0" w:space="0" w:color="auto"/>
        <w:left w:val="none" w:sz="0" w:space="0" w:color="auto"/>
        <w:bottom w:val="none" w:sz="0" w:space="0" w:color="auto"/>
        <w:right w:val="none" w:sz="0" w:space="0" w:color="auto"/>
      </w:divBdr>
    </w:div>
    <w:div w:id="1981030335">
      <w:bodyDiv w:val="1"/>
      <w:marLeft w:val="0"/>
      <w:marRight w:val="0"/>
      <w:marTop w:val="0"/>
      <w:marBottom w:val="0"/>
      <w:divBdr>
        <w:top w:val="none" w:sz="0" w:space="0" w:color="auto"/>
        <w:left w:val="none" w:sz="0" w:space="0" w:color="auto"/>
        <w:bottom w:val="none" w:sz="0" w:space="0" w:color="auto"/>
        <w:right w:val="none" w:sz="0" w:space="0" w:color="auto"/>
      </w:divBdr>
    </w:div>
    <w:div w:id="2007659798">
      <w:bodyDiv w:val="1"/>
      <w:marLeft w:val="0"/>
      <w:marRight w:val="0"/>
      <w:marTop w:val="0"/>
      <w:marBottom w:val="0"/>
      <w:divBdr>
        <w:top w:val="none" w:sz="0" w:space="0" w:color="auto"/>
        <w:left w:val="none" w:sz="0" w:space="0" w:color="auto"/>
        <w:bottom w:val="none" w:sz="0" w:space="0" w:color="auto"/>
        <w:right w:val="none" w:sz="0" w:space="0" w:color="auto"/>
      </w:divBdr>
    </w:div>
    <w:div w:id="2013337843">
      <w:bodyDiv w:val="1"/>
      <w:marLeft w:val="0"/>
      <w:marRight w:val="0"/>
      <w:marTop w:val="0"/>
      <w:marBottom w:val="0"/>
      <w:divBdr>
        <w:top w:val="none" w:sz="0" w:space="0" w:color="auto"/>
        <w:left w:val="none" w:sz="0" w:space="0" w:color="auto"/>
        <w:bottom w:val="none" w:sz="0" w:space="0" w:color="auto"/>
        <w:right w:val="none" w:sz="0" w:space="0" w:color="auto"/>
      </w:divBdr>
    </w:div>
    <w:div w:id="2013484261">
      <w:bodyDiv w:val="1"/>
      <w:marLeft w:val="0"/>
      <w:marRight w:val="0"/>
      <w:marTop w:val="0"/>
      <w:marBottom w:val="0"/>
      <w:divBdr>
        <w:top w:val="none" w:sz="0" w:space="0" w:color="auto"/>
        <w:left w:val="none" w:sz="0" w:space="0" w:color="auto"/>
        <w:bottom w:val="none" w:sz="0" w:space="0" w:color="auto"/>
        <w:right w:val="none" w:sz="0" w:space="0" w:color="auto"/>
      </w:divBdr>
    </w:div>
    <w:div w:id="2065643991">
      <w:bodyDiv w:val="1"/>
      <w:marLeft w:val="0"/>
      <w:marRight w:val="0"/>
      <w:marTop w:val="0"/>
      <w:marBottom w:val="0"/>
      <w:divBdr>
        <w:top w:val="none" w:sz="0" w:space="0" w:color="auto"/>
        <w:left w:val="none" w:sz="0" w:space="0" w:color="auto"/>
        <w:bottom w:val="none" w:sz="0" w:space="0" w:color="auto"/>
        <w:right w:val="none" w:sz="0" w:space="0" w:color="auto"/>
      </w:divBdr>
    </w:div>
    <w:div w:id="2080319027">
      <w:bodyDiv w:val="1"/>
      <w:marLeft w:val="0"/>
      <w:marRight w:val="0"/>
      <w:marTop w:val="0"/>
      <w:marBottom w:val="0"/>
      <w:divBdr>
        <w:top w:val="none" w:sz="0" w:space="0" w:color="auto"/>
        <w:left w:val="none" w:sz="0" w:space="0" w:color="auto"/>
        <w:bottom w:val="none" w:sz="0" w:space="0" w:color="auto"/>
        <w:right w:val="none" w:sz="0" w:space="0" w:color="auto"/>
      </w:divBdr>
    </w:div>
    <w:div w:id="2143227721">
      <w:bodyDiv w:val="1"/>
      <w:marLeft w:val="0"/>
      <w:marRight w:val="0"/>
      <w:marTop w:val="0"/>
      <w:marBottom w:val="0"/>
      <w:divBdr>
        <w:top w:val="none" w:sz="0" w:space="0" w:color="auto"/>
        <w:left w:val="none" w:sz="0" w:space="0" w:color="auto"/>
        <w:bottom w:val="none" w:sz="0" w:space="0" w:color="auto"/>
        <w:right w:val="none" w:sz="0" w:space="0" w:color="auto"/>
      </w:divBdr>
      <w:divsChild>
        <w:div w:id="84345939">
          <w:marLeft w:val="0"/>
          <w:marRight w:val="0"/>
          <w:marTop w:val="0"/>
          <w:marBottom w:val="150"/>
          <w:divBdr>
            <w:top w:val="none" w:sz="0" w:space="0" w:color="auto"/>
            <w:left w:val="none" w:sz="0" w:space="0" w:color="auto"/>
            <w:bottom w:val="none" w:sz="0" w:space="0" w:color="auto"/>
            <w:right w:val="none" w:sz="0" w:space="0" w:color="auto"/>
          </w:divBdr>
          <w:divsChild>
            <w:div w:id="608784006">
              <w:marLeft w:val="0"/>
              <w:marRight w:val="0"/>
              <w:marTop w:val="0"/>
              <w:marBottom w:val="0"/>
              <w:divBdr>
                <w:top w:val="none" w:sz="0" w:space="0" w:color="auto"/>
                <w:left w:val="none" w:sz="0" w:space="0" w:color="auto"/>
                <w:bottom w:val="none" w:sz="0" w:space="0" w:color="auto"/>
                <w:right w:val="none" w:sz="0" w:space="0" w:color="auto"/>
              </w:divBdr>
            </w:div>
          </w:divsChild>
        </w:div>
        <w:div w:id="310259963">
          <w:marLeft w:val="0"/>
          <w:marRight w:val="0"/>
          <w:marTop w:val="0"/>
          <w:marBottom w:val="150"/>
          <w:divBdr>
            <w:top w:val="none" w:sz="0" w:space="0" w:color="auto"/>
            <w:left w:val="none" w:sz="0" w:space="0" w:color="auto"/>
            <w:bottom w:val="none" w:sz="0" w:space="0" w:color="auto"/>
            <w:right w:val="none" w:sz="0" w:space="0" w:color="auto"/>
          </w:divBdr>
          <w:divsChild>
            <w:div w:id="3598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p-mop-09/cp-mop-09-dec-03-ru.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bd.int/doc/decisions/cp-mop-09/cp-mop-09-dec-07-ru.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p-mop-09/cp-mop-09-dec-07-ru.pdf" TargetMode="External"/><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cbd.int/decision/mop/?id=13236" TargetMode="External"/><Relationship Id="rId20" Type="http://schemas.openxmlformats.org/officeDocument/2006/relationships/hyperlink" Target="https://www.cbd.int/doc/decisions/cp-mop-09/cp-mop-09-dec-03-ru.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www.cbd.int/decision/mop/?id=12329"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decisions/cop-14/cop-14-dec-24-ru.pdf"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8f29/b5d0/089d6c8fa9100f49c24144a8/sbi-03-01-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BAD8658504D15A782B1E994D0C9B0"/>
        <w:category>
          <w:name w:val="General"/>
          <w:gallery w:val="placeholder"/>
        </w:category>
        <w:types>
          <w:type w:val="bbPlcHdr"/>
        </w:types>
        <w:behaviors>
          <w:behavior w:val="content"/>
        </w:behaviors>
        <w:guid w:val="{F56ED109-6FD0-4136-B743-E8493542054A}"/>
      </w:docPartPr>
      <w:docPartBody>
        <w:p w:rsidR="004E37DC" w:rsidRDefault="004E37DC" w:rsidP="004E37DC">
          <w:pPr>
            <w:pStyle w:val="CE7BAD8658504D15A782B1E994D0C9B0"/>
          </w:pPr>
          <w:r>
            <w:rPr>
              <w:rStyle w:val="PlaceholderText"/>
            </w:rPr>
            <w:t>[Title]</w:t>
          </w:r>
        </w:p>
      </w:docPartBody>
    </w:docPart>
    <w:docPart>
      <w:docPartPr>
        <w:name w:val="54B6A51F86B74A8F9E35619FE9193C72"/>
        <w:category>
          <w:name w:val="General"/>
          <w:gallery w:val="placeholder"/>
        </w:category>
        <w:types>
          <w:type w:val="bbPlcHdr"/>
        </w:types>
        <w:behaviors>
          <w:behavior w:val="content"/>
        </w:behaviors>
        <w:guid w:val="{D79B31E7-5F6A-4F75-87A7-6B30E82D59C9}"/>
      </w:docPartPr>
      <w:docPartBody>
        <w:p w:rsidR="003D33C0" w:rsidRDefault="003D33C0" w:rsidP="003D33C0">
          <w:pPr>
            <w:pStyle w:val="54B6A51F86B74A8F9E35619FE9193C72"/>
          </w:pPr>
          <w:r w:rsidRPr="007E02EB">
            <w:rPr>
              <w:rStyle w:val="PlaceholderText"/>
            </w:rPr>
            <w:t>[Status]</w:t>
          </w:r>
        </w:p>
      </w:docPartBody>
    </w:docPart>
    <w:docPart>
      <w:docPartPr>
        <w:name w:val="3FAFE1CAAC1E496A89B860BC191BDA70"/>
        <w:category>
          <w:name w:val="General"/>
          <w:gallery w:val="placeholder"/>
        </w:category>
        <w:types>
          <w:type w:val="bbPlcHdr"/>
        </w:types>
        <w:behaviors>
          <w:behavior w:val="content"/>
        </w:behaviors>
        <w:guid w:val="{E1FC1A8B-291F-479B-9B07-CF5EE512F9DC}"/>
      </w:docPartPr>
      <w:docPartBody>
        <w:p w:rsidR="003D33C0" w:rsidRDefault="003D33C0" w:rsidP="003D33C0">
          <w:pPr>
            <w:pStyle w:val="3FAFE1CAAC1E496A89B860BC191BDA70"/>
          </w:pPr>
          <w:r w:rsidRPr="007E02EB">
            <w:rPr>
              <w:rStyle w:val="PlaceholderText"/>
            </w:rPr>
            <w:t>[Subject]</w:t>
          </w:r>
        </w:p>
      </w:docPartBody>
    </w:docPart>
    <w:docPart>
      <w:docPartPr>
        <w:name w:val="496D46A3B45142E1BE2626AEF9E406B2"/>
        <w:category>
          <w:name w:val="General"/>
          <w:gallery w:val="placeholder"/>
        </w:category>
        <w:types>
          <w:type w:val="bbPlcHdr"/>
        </w:types>
        <w:behaviors>
          <w:behavior w:val="content"/>
        </w:behaviors>
        <w:guid w:val="{3F302E9C-D480-479F-87E7-D85B8C51FD6E}"/>
      </w:docPartPr>
      <w:docPartBody>
        <w:p w:rsidR="003D33C0" w:rsidRDefault="003D33C0" w:rsidP="003D33C0">
          <w:pPr>
            <w:pStyle w:val="496D46A3B45142E1BE2626AEF9E406B2"/>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707"/>
    <w:rsid w:val="00012A09"/>
    <w:rsid w:val="000156D9"/>
    <w:rsid w:val="000D2707"/>
    <w:rsid w:val="000D525F"/>
    <w:rsid w:val="00113A4F"/>
    <w:rsid w:val="00115D89"/>
    <w:rsid w:val="0014694C"/>
    <w:rsid w:val="001C06A3"/>
    <w:rsid w:val="00233B5E"/>
    <w:rsid w:val="002954F4"/>
    <w:rsid w:val="002C7FF7"/>
    <w:rsid w:val="003245AC"/>
    <w:rsid w:val="003D33C0"/>
    <w:rsid w:val="00435113"/>
    <w:rsid w:val="00460392"/>
    <w:rsid w:val="00472AFF"/>
    <w:rsid w:val="00490D7B"/>
    <w:rsid w:val="004E37DC"/>
    <w:rsid w:val="005336E8"/>
    <w:rsid w:val="00677306"/>
    <w:rsid w:val="006A5701"/>
    <w:rsid w:val="006F4714"/>
    <w:rsid w:val="007E3BC4"/>
    <w:rsid w:val="007E61BB"/>
    <w:rsid w:val="00884F29"/>
    <w:rsid w:val="008F6480"/>
    <w:rsid w:val="00916D1A"/>
    <w:rsid w:val="00936F2F"/>
    <w:rsid w:val="00987387"/>
    <w:rsid w:val="009B2630"/>
    <w:rsid w:val="00A22660"/>
    <w:rsid w:val="00AA0EF1"/>
    <w:rsid w:val="00AD55D7"/>
    <w:rsid w:val="00AF6ED0"/>
    <w:rsid w:val="00B050DD"/>
    <w:rsid w:val="00B9084F"/>
    <w:rsid w:val="00B94DE5"/>
    <w:rsid w:val="00E10189"/>
    <w:rsid w:val="00E674DF"/>
    <w:rsid w:val="00E95F0A"/>
    <w:rsid w:val="00ED7323"/>
    <w:rsid w:val="00EE0E13"/>
    <w:rsid w:val="00F129AD"/>
    <w:rsid w:val="00F16092"/>
    <w:rsid w:val="00F370E4"/>
    <w:rsid w:val="00F803A4"/>
    <w:rsid w:val="00FB5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33C0"/>
    <w:rPr>
      <w:color w:val="808080"/>
    </w:rPr>
  </w:style>
  <w:style w:type="paragraph" w:customStyle="1" w:styleId="BD8FA87EBEE543FAA745E9BCEFEBE4BF">
    <w:name w:val="BD8FA87EBEE543FAA745E9BCEFEBE4BF"/>
    <w:rsid w:val="003245AC"/>
    <w:pPr>
      <w:spacing w:after="200" w:line="276" w:lineRule="auto"/>
    </w:pPr>
  </w:style>
  <w:style w:type="paragraph" w:customStyle="1" w:styleId="AB74F6EA22C8495D922D856A332DDB84">
    <w:name w:val="AB74F6EA22C8495D922D856A332DDB84"/>
    <w:rsid w:val="003245AC"/>
    <w:pPr>
      <w:spacing w:after="200" w:line="276" w:lineRule="auto"/>
    </w:pPr>
  </w:style>
  <w:style w:type="paragraph" w:customStyle="1" w:styleId="61EA84D5446646FA98787ED7FF106992">
    <w:name w:val="61EA84D5446646FA98787ED7FF106992"/>
    <w:rsid w:val="003245AC"/>
    <w:pPr>
      <w:spacing w:after="200" w:line="276" w:lineRule="auto"/>
    </w:pPr>
  </w:style>
  <w:style w:type="paragraph" w:customStyle="1" w:styleId="0F349A4E0DA042E0B659BE6F259F1C29">
    <w:name w:val="0F349A4E0DA042E0B659BE6F259F1C29"/>
    <w:rsid w:val="003245AC"/>
    <w:pPr>
      <w:spacing w:after="200" w:line="276" w:lineRule="auto"/>
    </w:pPr>
  </w:style>
  <w:style w:type="paragraph" w:customStyle="1" w:styleId="C23AA9DEB2AE42EFA2D6D6A336AF06B2">
    <w:name w:val="C23AA9DEB2AE42EFA2D6D6A336AF06B2"/>
    <w:pPr>
      <w:spacing w:after="200" w:line="276" w:lineRule="auto"/>
    </w:pPr>
    <w:rPr>
      <w:lang w:val="en-CA" w:eastAsia="en-CA"/>
    </w:rPr>
  </w:style>
  <w:style w:type="paragraph" w:customStyle="1" w:styleId="A0399987BAF54082BA1A5F231094161A">
    <w:name w:val="A0399987BAF54082BA1A5F231094161A"/>
    <w:rsid w:val="004E37DC"/>
    <w:rPr>
      <w:lang w:val="en-CA" w:eastAsia="en-CA"/>
    </w:rPr>
  </w:style>
  <w:style w:type="paragraph" w:customStyle="1" w:styleId="B8BC41AE446E48AEAECEE6B4CAB2A0F5">
    <w:name w:val="B8BC41AE446E48AEAECEE6B4CAB2A0F5"/>
    <w:rsid w:val="004E37DC"/>
    <w:rPr>
      <w:lang w:val="en-CA" w:eastAsia="en-CA"/>
    </w:rPr>
  </w:style>
  <w:style w:type="paragraph" w:customStyle="1" w:styleId="BC9DF07B73A6454F8429D309CC745D65">
    <w:name w:val="BC9DF07B73A6454F8429D309CC745D65"/>
    <w:rsid w:val="004E37DC"/>
    <w:rPr>
      <w:lang w:val="en-CA" w:eastAsia="en-CA"/>
    </w:rPr>
  </w:style>
  <w:style w:type="paragraph" w:customStyle="1" w:styleId="13FE1A75EAFE43AA82D7EE3FA521E4CC">
    <w:name w:val="13FE1A75EAFE43AA82D7EE3FA521E4CC"/>
    <w:rsid w:val="004E37DC"/>
    <w:rPr>
      <w:lang w:val="en-CA" w:eastAsia="en-CA"/>
    </w:rPr>
  </w:style>
  <w:style w:type="paragraph" w:customStyle="1" w:styleId="214D5C8630EC4E7F8BC2225820305B6D">
    <w:name w:val="214D5C8630EC4E7F8BC2225820305B6D"/>
    <w:rsid w:val="004E37DC"/>
    <w:rPr>
      <w:lang w:val="en-CA" w:eastAsia="en-CA"/>
    </w:rPr>
  </w:style>
  <w:style w:type="paragraph" w:customStyle="1" w:styleId="8D9812BA279C41CE9257FD046A57F6A9">
    <w:name w:val="8D9812BA279C41CE9257FD046A57F6A9"/>
    <w:rsid w:val="004E37DC"/>
    <w:rPr>
      <w:lang w:val="en-CA" w:eastAsia="en-CA"/>
    </w:rPr>
  </w:style>
  <w:style w:type="paragraph" w:customStyle="1" w:styleId="474C67CADF6F46E5AB572345F7ABFD4D">
    <w:name w:val="474C67CADF6F46E5AB572345F7ABFD4D"/>
    <w:rsid w:val="004E37DC"/>
    <w:rPr>
      <w:lang w:val="en-CA" w:eastAsia="en-CA"/>
    </w:rPr>
  </w:style>
  <w:style w:type="paragraph" w:customStyle="1" w:styleId="F5F1AF6BD5FC4D47879E735C539FCE52">
    <w:name w:val="F5F1AF6BD5FC4D47879E735C539FCE52"/>
    <w:rsid w:val="004E37DC"/>
    <w:rPr>
      <w:lang w:val="en-CA" w:eastAsia="en-CA"/>
    </w:rPr>
  </w:style>
  <w:style w:type="paragraph" w:customStyle="1" w:styleId="CE7BAD8658504D15A782B1E994D0C9B0">
    <w:name w:val="CE7BAD8658504D15A782B1E994D0C9B0"/>
    <w:rsid w:val="004E37DC"/>
    <w:rPr>
      <w:lang w:val="en-CA" w:eastAsia="en-CA"/>
    </w:rPr>
  </w:style>
  <w:style w:type="paragraph" w:customStyle="1" w:styleId="051D46047CF64E649CE804914C66BD00">
    <w:name w:val="051D46047CF64E649CE804914C66BD00"/>
    <w:rsid w:val="005336E8"/>
    <w:rPr>
      <w:lang w:val="en-CA" w:eastAsia="en-CA"/>
    </w:rPr>
  </w:style>
  <w:style w:type="paragraph" w:customStyle="1" w:styleId="54B6A51F86B74A8F9E35619FE9193C72">
    <w:name w:val="54B6A51F86B74A8F9E35619FE9193C72"/>
    <w:rsid w:val="003D33C0"/>
    <w:rPr>
      <w:lang w:val="es-ES_tradnl" w:eastAsia="es-ES_tradnl"/>
    </w:rPr>
  </w:style>
  <w:style w:type="paragraph" w:customStyle="1" w:styleId="3FAFE1CAAC1E496A89B860BC191BDA70">
    <w:name w:val="3FAFE1CAAC1E496A89B860BC191BDA70"/>
    <w:rsid w:val="003D33C0"/>
    <w:rPr>
      <w:lang w:val="es-ES_tradnl" w:eastAsia="es-ES_tradnl"/>
    </w:rPr>
  </w:style>
  <w:style w:type="paragraph" w:customStyle="1" w:styleId="496D46A3B45142E1BE2626AEF9E406B2">
    <w:name w:val="496D46A3B45142E1BE2626AEF9E406B2"/>
    <w:rsid w:val="003D33C0"/>
    <w:rPr>
      <w:lang w:val="es-ES_tradnl"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456DFA-08BA-4111-A6B6-1ED268F81B51}">
  <ds:schemaRefs>
    <ds:schemaRef ds:uri="http://schemas.microsoft.com/sharepoint/v3/contenttype/forms"/>
  </ds:schemaRefs>
</ds:datastoreItem>
</file>

<file path=customXml/itemProps3.xml><?xml version="1.0" encoding="utf-8"?>
<ds:datastoreItem xmlns:ds="http://schemas.openxmlformats.org/officeDocument/2006/customXml" ds:itemID="{1D3CCE38-FA9C-45F0-9C87-3850DD420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DF418A-B7E2-4EA0-857C-AAF849FFEE4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9D6ABF0-D9CB-45CA-BA7E-C010F46D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26</Pages>
  <Words>8794</Words>
  <Characters>50131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ПЛАН ОСУЩЕСТВЛЕНИЯ И ПЛАН ДЕЙСТВИЙ ПО СОЗДАНИЮ ПОТЕНЦИАЛА ДЛЯ КАРТАХЕНСКОГО ПРОТОКОЛА</vt:lpstr>
    </vt:vector>
  </TitlesOfParts>
  <Company>SCBD</Company>
  <LinksUpToDate>false</LinksUpToDate>
  <CharactersWithSpaces>58808</CharactersWithSpaces>
  <SharedDoc>false</SharedDoc>
  <HLinks>
    <vt:vector size="6" baseType="variant">
      <vt:variant>
        <vt:i4>4915293</vt:i4>
      </vt:variant>
      <vt:variant>
        <vt:i4>0</vt:i4>
      </vt:variant>
      <vt:variant>
        <vt:i4>0</vt:i4>
      </vt:variant>
      <vt:variant>
        <vt:i4>5</vt:i4>
      </vt:variant>
      <vt:variant>
        <vt:lpwstr>http://www.absch.cbd.int/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ОСУЩЕСТВЛЕНИЯ И ПЛАН ДЕЙСТВИЙ ПО СОЗДАНИЮ ПОТЕНЦИАЛА ДЛЯ КАРТАХЕНСКОГО ПРОТОКОЛА</dc:title>
  <dc:subject>CBD/SBI/3/18</dc:subject>
  <dc:creator>SCBD</dc:creator>
  <cp:keywords>Subsidiary Body on Implementation, third meeting, Montreal, Canada, 24-29 August 2020</cp:keywords>
  <cp:lastModifiedBy>Xue He Yan</cp:lastModifiedBy>
  <cp:revision>73</cp:revision>
  <cp:lastPrinted>2019-08-21T15:02:00Z</cp:lastPrinted>
  <dcterms:created xsi:type="dcterms:W3CDTF">2020-10-01T14:23:00Z</dcterms:created>
  <dcterms:modified xsi:type="dcterms:W3CDTF">2020-10-01T19:12:00Z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