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203BB5" w14:paraId="535B3D32" w14:textId="77777777" w:rsidTr="001065E9">
        <w:trPr>
          <w:trHeight w:val="850"/>
        </w:trPr>
        <w:tc>
          <w:tcPr>
            <w:tcW w:w="975" w:type="dxa"/>
            <w:vAlign w:val="bottom"/>
          </w:tcPr>
          <w:p w14:paraId="7FC815D8" w14:textId="77777777" w:rsidR="005012FC" w:rsidRPr="003D3ECD" w:rsidRDefault="005012FC" w:rsidP="005012FC">
            <w:pPr>
              <w:pStyle w:val="AASmallLogo"/>
            </w:pPr>
            <w:r w:rsidRPr="00D741AC">
              <w:rPr>
                <w:noProof/>
                <w:lang w:eastAsia="en-CA"/>
                <w14:ligatures w14:val="standardContextual"/>
              </w:rPr>
              <w:drawing>
                <wp:inline distT="0" distB="0" distL="0" distR="0" wp14:anchorId="690A8321" wp14:editId="6F23F5D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D3ECD">
              <w:t xml:space="preserve"> </w:t>
            </w:r>
          </w:p>
          <w:p w14:paraId="39FAF27C" w14:textId="77777777" w:rsidR="001065E9" w:rsidRPr="003D3ECD" w:rsidRDefault="001065E9" w:rsidP="005012FC">
            <w:pPr>
              <w:pStyle w:val="AASmallLogo"/>
            </w:pPr>
          </w:p>
        </w:tc>
        <w:tc>
          <w:tcPr>
            <w:tcW w:w="1434" w:type="dxa"/>
            <w:noWrap/>
            <w:vAlign w:val="bottom"/>
          </w:tcPr>
          <w:p w14:paraId="3D04E815" w14:textId="12818203" w:rsidR="00203BB5" w:rsidRPr="005835B8" w:rsidRDefault="00203BB5" w:rsidP="00203BB5">
            <w:pPr>
              <w:spacing w:before="60"/>
              <w:rPr>
                <w:rFonts w:eastAsia="SimHei"/>
                <w:sz w:val="20"/>
                <w:szCs w:val="20"/>
                <w:lang w:eastAsia="zh-CN"/>
              </w:rPr>
            </w:pPr>
            <w:r w:rsidRPr="005835B8">
              <w:rPr>
                <w:rFonts w:eastAsia="SimHei"/>
                <w:noProof/>
                <w:sz w:val="20"/>
                <w:szCs w:val="20"/>
                <w:lang w:eastAsia="zh-CN"/>
              </w:rPr>
              <w:drawing>
                <wp:anchor distT="0" distB="0" distL="114300" distR="114300" simplePos="0" relativeHeight="251659264" behindDoc="0" locked="0" layoutInCell="1" allowOverlap="1" wp14:anchorId="70971081" wp14:editId="6E611388">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5835B8">
              <w:rPr>
                <w:rFonts w:eastAsia="SimHei" w:hint="eastAsia"/>
                <w:sz w:val="20"/>
                <w:szCs w:val="20"/>
                <w:lang w:eastAsia="zh-CN"/>
              </w:rPr>
              <w:t>联合国</w:t>
            </w:r>
          </w:p>
          <w:p w14:paraId="6B3551FD" w14:textId="00484BF8" w:rsidR="005012FC" w:rsidRPr="003D3ECD" w:rsidRDefault="00203BB5" w:rsidP="00203BB5">
            <w:pPr>
              <w:pStyle w:val="AASmallLogo"/>
            </w:pPr>
            <w:r w:rsidRPr="005835B8">
              <w:rPr>
                <w:rFonts w:eastAsia="SimHei" w:hint="eastAsia"/>
                <w:sz w:val="20"/>
                <w:szCs w:val="20"/>
                <w:lang w:eastAsia="zh-CN"/>
              </w:rPr>
              <w:t>环境规划署</w:t>
            </w:r>
          </w:p>
          <w:p w14:paraId="77975A08" w14:textId="77777777" w:rsidR="001065E9" w:rsidRPr="003D3ECD" w:rsidRDefault="001065E9" w:rsidP="005012FC">
            <w:pPr>
              <w:pStyle w:val="AASmallLogo"/>
            </w:pPr>
          </w:p>
        </w:tc>
        <w:tc>
          <w:tcPr>
            <w:tcW w:w="8073" w:type="dxa"/>
            <w:vAlign w:val="bottom"/>
          </w:tcPr>
          <w:p w14:paraId="0465E051" w14:textId="55B08F91" w:rsidR="001065E9" w:rsidRPr="00DE1BF6" w:rsidRDefault="009C0BBB" w:rsidP="00D741AC">
            <w:pPr>
              <w:pStyle w:val="ABSymbol"/>
            </w:pPr>
            <w:r w:rsidRPr="00DE1BF6">
              <w:rPr>
                <w:sz w:val="40"/>
              </w:rPr>
              <w:t>CBD</w:t>
            </w:r>
            <w:r w:rsidR="005012FC" w:rsidRPr="00DE1BF6">
              <w:t>/</w:t>
            </w:r>
            <w:r w:rsidRPr="00DE1BF6">
              <w:t>SBSTTA</w:t>
            </w:r>
            <w:r w:rsidR="005012FC" w:rsidRPr="00DE1BF6">
              <w:t>/</w:t>
            </w:r>
            <w:r w:rsidRPr="00DE1BF6">
              <w:t>27</w:t>
            </w:r>
            <w:r w:rsidR="00237E43" w:rsidRPr="00DE1BF6">
              <w:t>/</w:t>
            </w:r>
            <w:r w:rsidR="005671F8">
              <w:t>L.3</w:t>
            </w:r>
          </w:p>
        </w:tc>
      </w:tr>
    </w:tbl>
    <w:p w14:paraId="6E4782B9" w14:textId="77777777" w:rsidR="009F67EB" w:rsidRPr="003D3EC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203BB5" w14:paraId="41A50381" w14:textId="77777777" w:rsidTr="00203BB5">
        <w:trPr>
          <w:trHeight w:val="2016"/>
        </w:trPr>
        <w:tc>
          <w:tcPr>
            <w:tcW w:w="7370" w:type="dxa"/>
          </w:tcPr>
          <w:p w14:paraId="486EF20F" w14:textId="2B5FB6E7" w:rsidR="005012FC" w:rsidRPr="003D3ECD" w:rsidRDefault="005012FC" w:rsidP="005012FC">
            <w:pPr>
              <w:pStyle w:val="ACLargeLogo"/>
            </w:pPr>
            <w:r w:rsidRPr="003D3ECD">
              <w:t xml:space="preserve"> </w:t>
            </w:r>
          </w:p>
          <w:p w14:paraId="63491738" w14:textId="11F8977C" w:rsidR="001065E9" w:rsidRPr="003D3ECD" w:rsidRDefault="00203BB5" w:rsidP="005012FC">
            <w:pPr>
              <w:pStyle w:val="ACLargeLogo"/>
            </w:pPr>
            <w:r w:rsidRPr="005835B8">
              <w:rPr>
                <w:b/>
                <w:noProof/>
                <w:sz w:val="22"/>
                <w:lang w:val="en-US" w:eastAsia="zh-CN"/>
              </w:rPr>
              <w:drawing>
                <wp:inline distT="0" distB="0" distL="0" distR="0" wp14:anchorId="08D8222D" wp14:editId="66A3DFAD">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3112" w:type="dxa"/>
          </w:tcPr>
          <w:p w14:paraId="060C9D28" w14:textId="0B7D19CA" w:rsidR="005012FC" w:rsidRPr="00203BB5" w:rsidRDefault="005012FC" w:rsidP="005012FC">
            <w:pPr>
              <w:pStyle w:val="AEDistrNormal"/>
              <w:rPr>
                <w:sz w:val="24"/>
              </w:rPr>
            </w:pPr>
            <w:r w:rsidRPr="00203BB5">
              <w:rPr>
                <w:sz w:val="24"/>
              </w:rPr>
              <w:t xml:space="preserve">Distr.: </w:t>
            </w:r>
            <w:r w:rsidR="00C62F3E" w:rsidRPr="00203BB5">
              <w:rPr>
                <w:sz w:val="24"/>
              </w:rPr>
              <w:t>Limited</w:t>
            </w:r>
          </w:p>
          <w:p w14:paraId="2CF5CAE5" w14:textId="7E0B2162" w:rsidR="005012FC" w:rsidRPr="00203BB5" w:rsidRDefault="00DE1BF6" w:rsidP="005012FC">
            <w:pPr>
              <w:pStyle w:val="AEDistrNormal"/>
              <w:rPr>
                <w:sz w:val="24"/>
              </w:rPr>
            </w:pPr>
            <w:r w:rsidRPr="00203BB5">
              <w:rPr>
                <w:sz w:val="24"/>
              </w:rPr>
              <w:t>2</w:t>
            </w:r>
            <w:r w:rsidR="005671F8">
              <w:rPr>
                <w:sz w:val="24"/>
              </w:rPr>
              <w:t>3</w:t>
            </w:r>
            <w:r w:rsidR="00237E43" w:rsidRPr="00203BB5">
              <w:rPr>
                <w:sz w:val="24"/>
              </w:rPr>
              <w:t xml:space="preserve"> </w:t>
            </w:r>
            <w:r w:rsidR="00C62F3E" w:rsidRPr="00203BB5">
              <w:rPr>
                <w:sz w:val="24"/>
              </w:rPr>
              <w:t>October</w:t>
            </w:r>
            <w:r w:rsidR="00237E43" w:rsidRPr="00203BB5">
              <w:rPr>
                <w:sz w:val="24"/>
              </w:rPr>
              <w:t xml:space="preserve"> </w:t>
            </w:r>
            <w:r w:rsidR="003B3B5F" w:rsidRPr="00203BB5">
              <w:rPr>
                <w:sz w:val="24"/>
              </w:rPr>
              <w:t>2025</w:t>
            </w:r>
          </w:p>
          <w:p w14:paraId="6C7571FB" w14:textId="46AA28D4" w:rsidR="005012FC" w:rsidRPr="00203BB5" w:rsidRDefault="00203BB5" w:rsidP="005012FC">
            <w:pPr>
              <w:pStyle w:val="AEDistrNormal"/>
              <w:rPr>
                <w:sz w:val="24"/>
              </w:rPr>
            </w:pPr>
            <w:r>
              <w:rPr>
                <w:rFonts w:hint="eastAsia"/>
                <w:sz w:val="24"/>
                <w:lang w:eastAsia="zh-CN"/>
              </w:rPr>
              <w:t>C</w:t>
            </w:r>
            <w:r w:rsidR="005671F8">
              <w:rPr>
                <w:sz w:val="24"/>
                <w:lang w:eastAsia="zh-CN"/>
              </w:rPr>
              <w:t>HINESE</w:t>
            </w:r>
          </w:p>
          <w:p w14:paraId="70A28C43" w14:textId="77777777" w:rsidR="005012FC" w:rsidRPr="00203BB5" w:rsidRDefault="005012FC" w:rsidP="005012FC">
            <w:pPr>
              <w:pStyle w:val="AEDistrNormal"/>
              <w:rPr>
                <w:sz w:val="24"/>
              </w:rPr>
            </w:pPr>
            <w:r w:rsidRPr="00203BB5">
              <w:rPr>
                <w:sz w:val="24"/>
              </w:rPr>
              <w:t xml:space="preserve">Original: English </w:t>
            </w:r>
          </w:p>
          <w:p w14:paraId="26EBDDB4" w14:textId="77777777" w:rsidR="001065E9" w:rsidRPr="00203BB5" w:rsidRDefault="001065E9" w:rsidP="005012FC">
            <w:pPr>
              <w:pStyle w:val="AEDistrNormal6pt"/>
              <w:rPr>
                <w:sz w:val="24"/>
              </w:rPr>
            </w:pPr>
          </w:p>
        </w:tc>
      </w:tr>
    </w:tbl>
    <w:p w14:paraId="72843FC8" w14:textId="77777777" w:rsidR="001065E9" w:rsidRPr="003D3ECD" w:rsidRDefault="001065E9" w:rsidP="001065E9">
      <w:pPr>
        <w:pStyle w:val="AISpacer"/>
      </w:pPr>
    </w:p>
    <w:p w14:paraId="50A91FFE" w14:textId="77777777" w:rsidR="00203BB5" w:rsidRPr="005835B8" w:rsidRDefault="00203BB5" w:rsidP="00203BB5">
      <w:pPr>
        <w:tabs>
          <w:tab w:val="clear" w:pos="567"/>
          <w:tab w:val="clear" w:pos="1134"/>
          <w:tab w:val="clear" w:pos="1701"/>
          <w:tab w:val="clear" w:pos="2268"/>
        </w:tabs>
        <w:snapToGrid w:val="0"/>
        <w:spacing w:before="120" w:line="240" w:lineRule="atLeast"/>
        <w:ind w:right="2016"/>
        <w:jc w:val="left"/>
        <w:rPr>
          <w:b/>
          <w:bCs/>
          <w:caps/>
          <w:snapToGrid w:val="0"/>
          <w:kern w:val="22"/>
          <w:sz w:val="24"/>
          <w:szCs w:val="24"/>
          <w:lang w:val="en-US" w:eastAsia="zh-CN"/>
        </w:rPr>
      </w:pPr>
      <w:r w:rsidRPr="005835B8">
        <w:rPr>
          <w:b/>
          <w:bCs/>
          <w:kern w:val="22"/>
          <w:sz w:val="24"/>
          <w:szCs w:val="24"/>
          <w:lang w:val="en-CA" w:eastAsia="zh-CN"/>
        </w:rPr>
        <w:t>科学、技术和工艺咨询附属机构</w:t>
      </w:r>
    </w:p>
    <w:p w14:paraId="033D429F" w14:textId="77777777" w:rsidR="00203BB5" w:rsidRPr="005835B8" w:rsidRDefault="00203BB5" w:rsidP="00203BB5">
      <w:pPr>
        <w:tabs>
          <w:tab w:val="clear" w:pos="567"/>
          <w:tab w:val="clear" w:pos="1134"/>
          <w:tab w:val="clear" w:pos="1701"/>
          <w:tab w:val="clear" w:pos="2268"/>
        </w:tabs>
        <w:spacing w:line="240" w:lineRule="atLeast"/>
        <w:rPr>
          <w:b/>
          <w:bCs/>
          <w:caps/>
          <w:snapToGrid w:val="0"/>
          <w:sz w:val="24"/>
          <w:szCs w:val="24"/>
          <w:lang w:eastAsia="zh-CN"/>
        </w:rPr>
      </w:pPr>
      <w:r w:rsidRPr="005835B8">
        <w:rPr>
          <w:b/>
          <w:bCs/>
          <w:caps/>
          <w:snapToGrid w:val="0"/>
          <w:sz w:val="24"/>
          <w:szCs w:val="24"/>
          <w:lang w:eastAsia="zh-CN"/>
        </w:rPr>
        <w:t>第二十七次会议</w:t>
      </w:r>
    </w:p>
    <w:p w14:paraId="60317E17" w14:textId="0FB18AB6" w:rsidR="00203BB5" w:rsidRPr="005835B8" w:rsidRDefault="00203BB5" w:rsidP="00203BB5">
      <w:pPr>
        <w:keepNext/>
        <w:keepLines/>
        <w:tabs>
          <w:tab w:val="left" w:pos="2835"/>
          <w:tab w:val="left" w:pos="3402"/>
        </w:tabs>
        <w:spacing w:line="240" w:lineRule="atLeast"/>
        <w:ind w:left="567" w:hanging="567"/>
        <w:jc w:val="left"/>
        <w:outlineLvl w:val="0"/>
        <w:rPr>
          <w:bCs/>
          <w:caps/>
          <w:snapToGrid w:val="0"/>
          <w:sz w:val="24"/>
          <w:szCs w:val="24"/>
          <w:lang w:eastAsia="zh-CN"/>
        </w:rPr>
      </w:pPr>
      <w:r w:rsidRPr="005835B8">
        <w:rPr>
          <w:rFonts w:eastAsia="Times New Roman"/>
          <w:bCs/>
          <w:kern w:val="22"/>
          <w:sz w:val="24"/>
          <w:szCs w:val="24"/>
          <w:lang w:val="en-CA" w:eastAsia="zh-CN"/>
        </w:rPr>
        <w:t>202</w:t>
      </w:r>
      <w:r w:rsidRPr="005835B8">
        <w:rPr>
          <w:rFonts w:eastAsia="DengXian"/>
          <w:bCs/>
          <w:kern w:val="22"/>
          <w:sz w:val="24"/>
          <w:szCs w:val="24"/>
          <w:lang w:val="en-CA" w:eastAsia="zh-CN"/>
        </w:rPr>
        <w:t>5</w:t>
      </w:r>
      <w:r w:rsidRPr="005835B8">
        <w:rPr>
          <w:bCs/>
          <w:kern w:val="22"/>
          <w:sz w:val="24"/>
          <w:szCs w:val="24"/>
          <w:lang w:val="en-CA" w:eastAsia="zh-CN"/>
        </w:rPr>
        <w:t>年</w:t>
      </w:r>
      <w:r w:rsidRPr="005835B8">
        <w:rPr>
          <w:bCs/>
          <w:kern w:val="22"/>
          <w:sz w:val="24"/>
          <w:szCs w:val="24"/>
          <w:lang w:val="en-CA" w:eastAsia="zh-CN"/>
        </w:rPr>
        <w:t>10</w:t>
      </w:r>
      <w:r w:rsidRPr="005835B8">
        <w:rPr>
          <w:bCs/>
          <w:kern w:val="22"/>
          <w:sz w:val="24"/>
          <w:szCs w:val="24"/>
          <w:lang w:val="en-CA" w:eastAsia="zh-CN"/>
        </w:rPr>
        <w:t>月</w:t>
      </w:r>
      <w:r w:rsidRPr="005835B8">
        <w:rPr>
          <w:bCs/>
          <w:kern w:val="22"/>
          <w:sz w:val="24"/>
          <w:szCs w:val="24"/>
          <w:lang w:val="en-CA" w:eastAsia="zh-CN"/>
        </w:rPr>
        <w:t>20</w:t>
      </w:r>
      <w:r w:rsidRPr="005835B8">
        <w:rPr>
          <w:bCs/>
          <w:kern w:val="22"/>
          <w:sz w:val="24"/>
          <w:szCs w:val="24"/>
          <w:lang w:val="en-CA" w:eastAsia="zh-CN"/>
        </w:rPr>
        <w:t>日至</w:t>
      </w:r>
      <w:r w:rsidRPr="005835B8">
        <w:rPr>
          <w:bCs/>
          <w:kern w:val="22"/>
          <w:sz w:val="24"/>
          <w:szCs w:val="24"/>
          <w:lang w:val="en-CA" w:eastAsia="zh-CN"/>
        </w:rPr>
        <w:t>24</w:t>
      </w:r>
      <w:r w:rsidRPr="005835B8">
        <w:rPr>
          <w:bCs/>
          <w:kern w:val="22"/>
          <w:sz w:val="24"/>
          <w:szCs w:val="24"/>
          <w:lang w:val="en-CA" w:eastAsia="zh-CN"/>
        </w:rPr>
        <w:t>日，</w:t>
      </w:r>
      <w:r w:rsidRPr="005835B8">
        <w:rPr>
          <w:bCs/>
          <w:caps/>
          <w:snapToGrid w:val="0"/>
          <w:sz w:val="24"/>
          <w:szCs w:val="24"/>
          <w:lang w:eastAsia="zh-CN"/>
        </w:rPr>
        <w:t>巴拿马城</w:t>
      </w:r>
    </w:p>
    <w:p w14:paraId="65BF1844" w14:textId="05A3777E" w:rsidR="00203BB5" w:rsidRDefault="00203BB5" w:rsidP="00203BB5">
      <w:pPr>
        <w:tabs>
          <w:tab w:val="clear" w:pos="567"/>
          <w:tab w:val="clear" w:pos="1134"/>
          <w:tab w:val="clear" w:pos="1701"/>
          <w:tab w:val="clear" w:pos="2268"/>
        </w:tabs>
        <w:snapToGrid w:val="0"/>
        <w:spacing w:line="240" w:lineRule="atLeast"/>
        <w:ind w:right="2010"/>
        <w:jc w:val="left"/>
        <w:rPr>
          <w:kern w:val="22"/>
          <w:sz w:val="24"/>
          <w:szCs w:val="24"/>
          <w:lang w:val="en-CA" w:eastAsia="zh-CN"/>
        </w:rPr>
      </w:pPr>
      <w:r w:rsidRPr="005835B8">
        <w:rPr>
          <w:kern w:val="22"/>
          <w:sz w:val="24"/>
          <w:szCs w:val="24"/>
          <w:lang w:val="en-CA" w:eastAsia="zh-CN"/>
        </w:rPr>
        <w:t>议程项目</w:t>
      </w:r>
      <w:r>
        <w:rPr>
          <w:rFonts w:hint="eastAsia"/>
          <w:kern w:val="22"/>
          <w:sz w:val="24"/>
          <w:szCs w:val="24"/>
          <w:lang w:val="en-CA" w:eastAsia="zh-CN"/>
        </w:rPr>
        <w:t>10</w:t>
      </w:r>
    </w:p>
    <w:p w14:paraId="6A9A8186" w14:textId="4467DC14" w:rsidR="00203BB5" w:rsidRDefault="00203BB5" w:rsidP="00203BB5">
      <w:pPr>
        <w:tabs>
          <w:tab w:val="clear" w:pos="567"/>
          <w:tab w:val="clear" w:pos="1134"/>
          <w:tab w:val="clear" w:pos="1701"/>
          <w:tab w:val="clear" w:pos="2268"/>
        </w:tabs>
        <w:snapToGrid w:val="0"/>
        <w:spacing w:line="240" w:lineRule="atLeast"/>
        <w:ind w:right="2010"/>
        <w:jc w:val="left"/>
        <w:rPr>
          <w:b/>
          <w:bCs/>
          <w:kern w:val="22"/>
          <w:sz w:val="24"/>
          <w:szCs w:val="24"/>
          <w:lang w:eastAsia="zh-CN"/>
        </w:rPr>
      </w:pPr>
      <w:r w:rsidRPr="00203BB5">
        <w:rPr>
          <w:b/>
          <w:bCs/>
          <w:kern w:val="22"/>
          <w:sz w:val="24"/>
          <w:szCs w:val="24"/>
          <w:lang w:eastAsia="zh-CN"/>
        </w:rPr>
        <w:t>生物多样性</w:t>
      </w:r>
      <w:r w:rsidRPr="00203BB5">
        <w:rPr>
          <w:rFonts w:hint="eastAsia"/>
          <w:b/>
          <w:bCs/>
          <w:kern w:val="22"/>
          <w:sz w:val="24"/>
          <w:szCs w:val="24"/>
          <w:lang w:eastAsia="zh-CN"/>
        </w:rPr>
        <w:t>与</w:t>
      </w:r>
      <w:r w:rsidRPr="00203BB5">
        <w:rPr>
          <w:b/>
          <w:bCs/>
          <w:kern w:val="22"/>
          <w:sz w:val="24"/>
          <w:szCs w:val="24"/>
          <w:lang w:eastAsia="zh-CN"/>
        </w:rPr>
        <w:t>健康</w:t>
      </w:r>
    </w:p>
    <w:p w14:paraId="340B4A31" w14:textId="77777777" w:rsidR="00203BB5" w:rsidRPr="00203BB5" w:rsidRDefault="00203BB5" w:rsidP="00203BB5">
      <w:pPr>
        <w:tabs>
          <w:tab w:val="clear" w:pos="567"/>
          <w:tab w:val="clear" w:pos="1134"/>
          <w:tab w:val="clear" w:pos="1701"/>
          <w:tab w:val="clear" w:pos="2268"/>
        </w:tabs>
        <w:snapToGrid w:val="0"/>
        <w:spacing w:line="240" w:lineRule="atLeast"/>
        <w:ind w:right="2010"/>
        <w:jc w:val="left"/>
        <w:rPr>
          <w:b/>
          <w:bCs/>
          <w:kern w:val="22"/>
          <w:sz w:val="24"/>
          <w:szCs w:val="24"/>
          <w:lang w:val="en-CA" w:eastAsia="zh-CN"/>
        </w:rPr>
      </w:pPr>
    </w:p>
    <w:p w14:paraId="64504BEE" w14:textId="49138AA8" w:rsidR="00203BB5" w:rsidRPr="00203BB5" w:rsidRDefault="00000000" w:rsidP="00203BB5">
      <w:pPr>
        <w:pStyle w:val="CBDSubTitle"/>
        <w:rPr>
          <w:sz w:val="24"/>
          <w:lang w:eastAsia="zh-CN"/>
        </w:rPr>
      </w:pPr>
      <w:sdt>
        <w:sdtPr>
          <w:rPr>
            <w:rFonts w:ascii="SimHei" w:eastAsia="SimHei" w:hAnsi="SimHei"/>
            <w:b w:val="0"/>
            <w:bCs/>
            <w:sz w:val="28"/>
            <w:szCs w:val="28"/>
            <w:lang w:eastAsia="zh-CN"/>
          </w:rPr>
          <w:alias w:val="Title"/>
          <w:tag w:val=""/>
          <w:id w:val="-591865594"/>
          <w:placeholder>
            <w:docPart w:val="20255F06FBC245CA9626B6B161F2E359"/>
          </w:placeholder>
          <w:dataBinding w:prefixMappings="xmlns:ns0='http://purl.org/dc/elements/1.1/' xmlns:ns1='http://schemas.openxmlformats.org/package/2006/metadata/core-properties' " w:xpath="/ns1:coreProperties[1]/ns0:title[1]" w:storeItemID="{6C3C8BC8-F283-45AE-878A-BAB7291924A1}"/>
          <w:text/>
        </w:sdtPr>
        <w:sdtContent>
          <w:r w:rsidR="00203BB5" w:rsidRPr="00203BB5">
            <w:rPr>
              <w:rFonts w:ascii="SimHei" w:eastAsia="SimHei" w:hAnsi="SimHei" w:hint="eastAsia"/>
              <w:b w:val="0"/>
              <w:bCs/>
              <w:sz w:val="28"/>
              <w:szCs w:val="28"/>
              <w:lang w:eastAsia="zh-CN"/>
            </w:rPr>
            <w:t>生物多样性与健康</w:t>
          </w:r>
        </w:sdtContent>
      </w:sdt>
    </w:p>
    <w:p w14:paraId="512E3990" w14:textId="74D5C4B5" w:rsidR="00590B42" w:rsidRPr="00203BB5" w:rsidRDefault="00203BB5" w:rsidP="00D741AC">
      <w:pPr>
        <w:pStyle w:val="CBDSubTitle"/>
        <w:rPr>
          <w:sz w:val="24"/>
          <w:lang w:eastAsia="zh-CN"/>
        </w:rPr>
      </w:pPr>
      <w:r>
        <w:rPr>
          <w:rFonts w:hint="eastAsia"/>
          <w:sz w:val="24"/>
          <w:lang w:eastAsia="zh-CN"/>
        </w:rPr>
        <w:t>主席提交的建议草案</w:t>
      </w:r>
    </w:p>
    <w:p w14:paraId="64226317" w14:textId="64F2379A" w:rsidR="00C45A2C" w:rsidRPr="00203BB5" w:rsidRDefault="00203BB5" w:rsidP="00203BB5">
      <w:pPr>
        <w:pStyle w:val="CBDNormalNoNumber"/>
        <w:tabs>
          <w:tab w:val="clear" w:pos="567"/>
          <w:tab w:val="clear" w:pos="1134"/>
          <w:tab w:val="clear" w:pos="1701"/>
          <w:tab w:val="clear" w:pos="2268"/>
          <w:tab w:val="clear" w:pos="2835"/>
          <w:tab w:val="clear" w:pos="3402"/>
        </w:tabs>
        <w:spacing w:before="120"/>
        <w:ind w:left="490" w:firstLine="490"/>
        <w:rPr>
          <w:rFonts w:ascii="KaiTi" w:eastAsia="KaiTi" w:hAnsi="KaiTi"/>
          <w:sz w:val="24"/>
          <w:lang w:eastAsia="zh-CN"/>
        </w:rPr>
      </w:pPr>
      <w:r w:rsidRPr="00203BB5">
        <w:rPr>
          <w:rFonts w:ascii="KaiTi" w:eastAsia="KaiTi" w:hAnsi="KaiTi"/>
          <w:sz w:val="24"/>
          <w:lang w:val="en-CA" w:eastAsia="zh-CN"/>
        </w:rPr>
        <w:t>科学、技术和工艺咨询附属机构</w:t>
      </w:r>
    </w:p>
    <w:p w14:paraId="2CAA9DDF" w14:textId="08DA252E" w:rsidR="00C45A2C" w:rsidRPr="00203BB5" w:rsidRDefault="008E64E0" w:rsidP="00203BB5">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203BB5">
        <w:rPr>
          <w:sz w:val="24"/>
          <w:lang w:eastAsia="zh-CN"/>
        </w:rPr>
        <w:t>1.</w:t>
      </w:r>
      <w:r w:rsidRPr="00203BB5">
        <w:rPr>
          <w:sz w:val="24"/>
          <w:lang w:eastAsia="zh-CN"/>
        </w:rPr>
        <w:tab/>
      </w:r>
      <w:r w:rsidR="00203BB5" w:rsidRPr="00203BB5">
        <w:rPr>
          <w:rFonts w:ascii="KaiTi" w:eastAsia="KaiTi" w:hAnsi="KaiTi" w:hint="eastAsia"/>
          <w:sz w:val="24"/>
          <w:lang w:eastAsia="zh-CN"/>
        </w:rPr>
        <w:t>请</w:t>
      </w:r>
      <w:r w:rsidR="00203BB5">
        <w:rPr>
          <w:rFonts w:hint="eastAsia"/>
          <w:sz w:val="24"/>
          <w:lang w:eastAsia="zh-CN"/>
        </w:rPr>
        <w:t>执行秘书：</w:t>
      </w:r>
    </w:p>
    <w:p w14:paraId="3798CD5B" w14:textId="519932FC" w:rsidR="005427E4" w:rsidRPr="005671F8" w:rsidRDefault="008E64E0" w:rsidP="005427E4">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sidRPr="00203BB5">
        <w:rPr>
          <w:iCs/>
          <w:sz w:val="24"/>
          <w:lang w:eastAsia="zh-CN"/>
        </w:rPr>
        <w:t>(a)</w:t>
      </w:r>
      <w:r w:rsidRPr="00203BB5">
        <w:rPr>
          <w:iCs/>
          <w:sz w:val="24"/>
          <w:lang w:eastAsia="zh-CN"/>
        </w:rPr>
        <w:tab/>
      </w:r>
      <w:r w:rsidR="005427E4" w:rsidRPr="005427E4">
        <w:rPr>
          <w:rFonts w:hint="eastAsia"/>
          <w:sz w:val="24"/>
          <w:lang w:eastAsia="zh-CN"/>
        </w:rPr>
        <w:t>调整</w:t>
      </w:r>
      <w:r w:rsidR="005427E4">
        <w:rPr>
          <w:rFonts w:hint="eastAsia"/>
          <w:sz w:val="24"/>
          <w:lang w:eastAsia="zh-CN"/>
        </w:rPr>
        <w:t>关于</w:t>
      </w:r>
      <w:r w:rsidR="005427E4" w:rsidRPr="005427E4">
        <w:rPr>
          <w:rFonts w:hint="eastAsia"/>
          <w:sz w:val="24"/>
          <w:lang w:eastAsia="zh-CN"/>
        </w:rPr>
        <w:t>生物多样性与健康</w:t>
      </w:r>
      <w:r w:rsidR="005427E4">
        <w:rPr>
          <w:rFonts w:hint="eastAsia"/>
          <w:sz w:val="24"/>
          <w:lang w:eastAsia="zh-CN"/>
        </w:rPr>
        <w:t>的基于</w:t>
      </w:r>
      <w:r w:rsidR="005427E4" w:rsidRPr="005427E4">
        <w:rPr>
          <w:rFonts w:hint="eastAsia"/>
          <w:sz w:val="24"/>
          <w:lang w:eastAsia="zh-CN"/>
        </w:rPr>
        <w:t>科学</w:t>
      </w:r>
      <w:r w:rsidR="005427E4">
        <w:rPr>
          <w:rFonts w:hint="eastAsia"/>
          <w:sz w:val="24"/>
          <w:lang w:eastAsia="zh-CN"/>
        </w:rPr>
        <w:t>的综合</w:t>
      </w:r>
      <w:r w:rsidR="005427E4" w:rsidRPr="005427E4">
        <w:rPr>
          <w:rFonts w:hint="eastAsia"/>
          <w:sz w:val="24"/>
          <w:lang w:eastAsia="zh-CN"/>
        </w:rPr>
        <w:t>指标、衡量</w:t>
      </w:r>
      <w:r w:rsidR="005427E4">
        <w:rPr>
          <w:rFonts w:hint="eastAsia"/>
          <w:sz w:val="24"/>
          <w:lang w:eastAsia="zh-CN"/>
        </w:rPr>
        <w:t>尺度</w:t>
      </w:r>
      <w:r w:rsidR="005427E4" w:rsidRPr="005427E4">
        <w:rPr>
          <w:rFonts w:hint="eastAsia"/>
          <w:sz w:val="24"/>
          <w:lang w:eastAsia="zh-CN"/>
        </w:rPr>
        <w:t>和</w:t>
      </w:r>
      <w:r w:rsidR="005427E4">
        <w:rPr>
          <w:rFonts w:hint="eastAsia"/>
          <w:sz w:val="24"/>
          <w:lang w:eastAsia="zh-CN"/>
        </w:rPr>
        <w:t>进度</w:t>
      </w:r>
      <w:r w:rsidR="005427E4" w:rsidRPr="005427E4">
        <w:rPr>
          <w:rFonts w:hint="eastAsia"/>
          <w:sz w:val="24"/>
          <w:lang w:eastAsia="zh-CN"/>
        </w:rPr>
        <w:t>衡量工具的制定时间表，以便为同行</w:t>
      </w:r>
      <w:r w:rsidR="005427E4">
        <w:rPr>
          <w:rFonts w:hint="eastAsia"/>
          <w:sz w:val="24"/>
          <w:lang w:eastAsia="zh-CN"/>
        </w:rPr>
        <w:t>评</w:t>
      </w:r>
      <w:r w:rsidR="005427E4" w:rsidRPr="005671F8">
        <w:rPr>
          <w:rFonts w:hint="eastAsia"/>
          <w:sz w:val="24"/>
          <w:szCs w:val="24"/>
          <w:lang w:eastAsia="zh-CN"/>
        </w:rPr>
        <w:t>议和参与提供充足的时间</w:t>
      </w:r>
      <w:r w:rsidR="005671F8" w:rsidRPr="005671F8">
        <w:rPr>
          <w:sz w:val="24"/>
          <w:szCs w:val="24"/>
          <w:lang w:val="en-US" w:eastAsia="zh-CN"/>
        </w:rPr>
        <w:t>[</w:t>
      </w:r>
      <w:r w:rsidR="005671F8" w:rsidRPr="005671F8">
        <w:rPr>
          <w:rFonts w:hint="eastAsia"/>
          <w:sz w:val="24"/>
          <w:szCs w:val="24"/>
          <w:lang w:val="en-US" w:eastAsia="zh-CN"/>
        </w:rPr>
        <w:t>并考虑相关的进程</w:t>
      </w:r>
      <w:r w:rsidR="005671F8" w:rsidRPr="005671F8">
        <w:rPr>
          <w:sz w:val="24"/>
          <w:szCs w:val="24"/>
          <w:lang w:val="en-US" w:eastAsia="zh-CN"/>
        </w:rPr>
        <w:t>]</w:t>
      </w:r>
      <w:r w:rsidR="005427E4" w:rsidRPr="005671F8">
        <w:rPr>
          <w:rFonts w:hint="eastAsia"/>
          <w:sz w:val="24"/>
          <w:szCs w:val="24"/>
          <w:lang w:eastAsia="zh-CN"/>
        </w:rPr>
        <w:t>；</w:t>
      </w:r>
    </w:p>
    <w:p w14:paraId="57BCE6D0" w14:textId="1D58494D" w:rsidR="005427E4" w:rsidRPr="005671F8" w:rsidRDefault="005427E4" w:rsidP="005427E4">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sidRPr="005671F8">
        <w:rPr>
          <w:iCs/>
          <w:sz w:val="24"/>
          <w:szCs w:val="24"/>
          <w:lang w:eastAsia="zh-CN"/>
        </w:rPr>
        <w:t>(b)</w:t>
      </w:r>
      <w:r w:rsidRPr="005671F8">
        <w:rPr>
          <w:iCs/>
          <w:sz w:val="24"/>
          <w:szCs w:val="24"/>
          <w:lang w:eastAsia="zh-CN"/>
        </w:rPr>
        <w:tab/>
      </w:r>
      <w:r w:rsidRPr="005671F8">
        <w:rPr>
          <w:rFonts w:hint="eastAsia"/>
          <w:sz w:val="24"/>
          <w:szCs w:val="24"/>
          <w:lang w:eastAsia="zh-CN"/>
        </w:rPr>
        <w:t>提交第</w:t>
      </w:r>
      <w:hyperlink r:id="rId14" w:history="1">
        <w:r w:rsidRPr="005671F8">
          <w:rPr>
            <w:rStyle w:val="Hyperlink"/>
            <w:rFonts w:hint="eastAsia"/>
            <w:sz w:val="24"/>
            <w:szCs w:val="24"/>
            <w:lang w:eastAsia="zh-CN"/>
          </w:rPr>
          <w:t>16/19</w:t>
        </w:r>
      </w:hyperlink>
      <w:r w:rsidRPr="005671F8">
        <w:rPr>
          <w:rFonts w:hint="eastAsia"/>
          <w:sz w:val="24"/>
          <w:szCs w:val="24"/>
          <w:lang w:eastAsia="zh-CN"/>
        </w:rPr>
        <w:t>号决定第</w:t>
      </w:r>
      <w:r w:rsidRPr="005671F8">
        <w:rPr>
          <w:rFonts w:hint="eastAsia"/>
          <w:sz w:val="24"/>
          <w:szCs w:val="24"/>
          <w:lang w:eastAsia="zh-CN"/>
        </w:rPr>
        <w:t>9</w:t>
      </w:r>
      <w:r w:rsidRPr="005671F8">
        <w:rPr>
          <w:rFonts w:hint="eastAsia"/>
          <w:sz w:val="24"/>
          <w:szCs w:val="24"/>
          <w:lang w:eastAsia="zh-CN"/>
        </w:rPr>
        <w:t>段要求开展活动的进展情况报告，</w:t>
      </w:r>
      <w:r w:rsidR="005671F8" w:rsidRPr="005671F8">
        <w:rPr>
          <w:rFonts w:hint="eastAsia"/>
          <w:sz w:val="24"/>
          <w:szCs w:val="24"/>
          <w:lang w:eastAsia="zh-CN"/>
        </w:rPr>
        <w:t>包括</w:t>
      </w:r>
      <w:r w:rsidR="005671F8">
        <w:rPr>
          <w:rFonts w:hint="eastAsia"/>
          <w:sz w:val="24"/>
          <w:szCs w:val="24"/>
          <w:lang w:eastAsia="zh-CN"/>
        </w:rPr>
        <w:t>指标、</w:t>
      </w:r>
      <w:r w:rsidR="005671F8" w:rsidRPr="005671F8">
        <w:rPr>
          <w:sz w:val="24"/>
          <w:szCs w:val="24"/>
          <w:lang w:eastAsia="zh-CN"/>
        </w:rPr>
        <w:t>标尺和进展衡量工具</w:t>
      </w:r>
      <w:r w:rsidR="005671F8">
        <w:rPr>
          <w:rFonts w:hint="eastAsia"/>
          <w:sz w:val="24"/>
          <w:szCs w:val="24"/>
          <w:lang w:eastAsia="zh-CN"/>
        </w:rPr>
        <w:t>清单草案，</w:t>
      </w:r>
      <w:r w:rsidRPr="005671F8">
        <w:rPr>
          <w:rFonts w:hint="eastAsia"/>
          <w:sz w:val="24"/>
          <w:szCs w:val="24"/>
          <w:lang w:eastAsia="zh-CN"/>
        </w:rPr>
        <w:t>供缔约方大会第十七届会议审议；</w:t>
      </w:r>
    </w:p>
    <w:p w14:paraId="11786C0E" w14:textId="7AAE4E1D" w:rsidR="00C45A2C" w:rsidRPr="005671F8" w:rsidRDefault="00446C39" w:rsidP="00203BB5">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sidRPr="005671F8">
        <w:rPr>
          <w:sz w:val="24"/>
          <w:szCs w:val="24"/>
          <w:lang w:eastAsia="zh-CN"/>
        </w:rPr>
        <w:t>2.</w:t>
      </w:r>
      <w:r w:rsidRPr="005671F8">
        <w:rPr>
          <w:i/>
          <w:iCs/>
          <w:sz w:val="24"/>
          <w:szCs w:val="24"/>
          <w:lang w:eastAsia="zh-CN"/>
        </w:rPr>
        <w:tab/>
      </w:r>
      <w:r w:rsidR="005427E4" w:rsidRPr="005671F8">
        <w:rPr>
          <w:rFonts w:ascii="KaiTi" w:eastAsia="KaiTi" w:hAnsi="KaiTi"/>
          <w:sz w:val="24"/>
          <w:szCs w:val="24"/>
          <w:lang w:val="en-CA" w:eastAsia="zh-CN"/>
        </w:rPr>
        <w:t>建议</w:t>
      </w:r>
      <w:r w:rsidR="005427E4" w:rsidRPr="005671F8">
        <w:rPr>
          <w:sz w:val="24"/>
          <w:szCs w:val="24"/>
          <w:lang w:val="en-CA" w:eastAsia="zh-CN"/>
        </w:rPr>
        <w:t>缔约方</w:t>
      </w:r>
      <w:r w:rsidR="005427E4" w:rsidRPr="005671F8">
        <w:rPr>
          <w:rFonts w:hint="eastAsia"/>
          <w:sz w:val="24"/>
          <w:szCs w:val="24"/>
          <w:lang w:val="en-CA" w:eastAsia="zh-CN"/>
        </w:rPr>
        <w:t>大会</w:t>
      </w:r>
      <w:r w:rsidR="005427E4" w:rsidRPr="005671F8">
        <w:rPr>
          <w:sz w:val="24"/>
          <w:szCs w:val="24"/>
          <w:lang w:val="en-CA" w:eastAsia="zh-CN"/>
        </w:rPr>
        <w:t>第十七届会议通过一项内容大致如下的决定：</w:t>
      </w:r>
    </w:p>
    <w:p w14:paraId="1C414C8C" w14:textId="5ED8041D" w:rsidR="00AB64C4" w:rsidRPr="005671F8" w:rsidRDefault="005427E4" w:rsidP="00203BB5">
      <w:pPr>
        <w:keepNext/>
        <w:keepLines/>
        <w:tabs>
          <w:tab w:val="clear" w:pos="567"/>
          <w:tab w:val="clear" w:pos="1134"/>
          <w:tab w:val="clear" w:pos="1701"/>
          <w:tab w:val="clear" w:pos="2268"/>
        </w:tabs>
        <w:spacing w:before="120" w:after="120"/>
        <w:ind w:left="979" w:firstLine="490"/>
        <w:jc w:val="left"/>
        <w:outlineLvl w:val="1"/>
        <w:rPr>
          <w:i/>
          <w:sz w:val="24"/>
          <w:szCs w:val="24"/>
          <w:lang w:eastAsia="zh-CN"/>
        </w:rPr>
      </w:pPr>
      <w:r w:rsidRPr="005671F8">
        <w:rPr>
          <w:rFonts w:ascii="STKaiti" w:eastAsia="STKaiti" w:hAnsi="STKaiti"/>
          <w:iCs/>
          <w:sz w:val="24"/>
          <w:szCs w:val="24"/>
          <w:lang w:val="en-CA" w:eastAsia="zh-CN"/>
        </w:rPr>
        <w:t>缔约方大会</w:t>
      </w:r>
      <w:r w:rsidRPr="005671F8">
        <w:rPr>
          <w:iCs/>
          <w:sz w:val="24"/>
          <w:szCs w:val="24"/>
          <w:lang w:val="en-CA" w:eastAsia="zh-CN"/>
        </w:rPr>
        <w:t>，</w:t>
      </w:r>
    </w:p>
    <w:p w14:paraId="39D0AF33" w14:textId="7B0E2DFE" w:rsidR="005427E4" w:rsidRPr="005427E4" w:rsidRDefault="005427E4" w:rsidP="005427E4">
      <w:pPr>
        <w:pStyle w:val="CBDNormalNoNumber"/>
        <w:tabs>
          <w:tab w:val="clear" w:pos="1134"/>
          <w:tab w:val="clear" w:pos="1701"/>
          <w:tab w:val="clear" w:pos="2268"/>
          <w:tab w:val="clear" w:pos="2835"/>
          <w:tab w:val="clear" w:pos="3402"/>
        </w:tabs>
        <w:spacing w:before="120"/>
        <w:ind w:left="979" w:firstLine="490"/>
        <w:rPr>
          <w:sz w:val="24"/>
          <w:lang w:eastAsia="zh-CN"/>
        </w:rPr>
      </w:pPr>
      <w:r w:rsidRPr="005427E4">
        <w:rPr>
          <w:rFonts w:ascii="KaiTi" w:eastAsia="KaiTi" w:hAnsi="KaiTi" w:hint="eastAsia"/>
          <w:sz w:val="24"/>
          <w:lang w:eastAsia="zh-CN"/>
        </w:rPr>
        <w:t>强调</w:t>
      </w:r>
      <w:r>
        <w:rPr>
          <w:rFonts w:hint="eastAsia"/>
          <w:sz w:val="24"/>
          <w:lang w:eastAsia="zh-CN"/>
        </w:rPr>
        <w:t>如</w:t>
      </w:r>
      <w:r w:rsidRPr="005427E4">
        <w:rPr>
          <w:sz w:val="24"/>
          <w:lang w:eastAsia="zh-CN"/>
        </w:rPr>
        <w:t>《昆明</w:t>
      </w:r>
      <w:r w:rsidRPr="005427E4">
        <w:rPr>
          <w:sz w:val="24"/>
          <w:lang w:eastAsia="zh-CN"/>
        </w:rPr>
        <w:t>-</w:t>
      </w:r>
      <w:r w:rsidRPr="005427E4">
        <w:rPr>
          <w:sz w:val="24"/>
          <w:lang w:eastAsia="zh-CN"/>
        </w:rPr>
        <w:t>蒙特利尔全球生物多样性框架》</w:t>
      </w:r>
      <w:r w:rsidRPr="005427E4">
        <w:rPr>
          <w:sz w:val="24"/>
          <w:vertAlign w:val="superscript"/>
          <w:lang w:eastAsia="zh-CN"/>
        </w:rPr>
        <w:footnoteReference w:customMarkFollows="1" w:id="1"/>
        <w:t>1</w:t>
      </w:r>
      <w:r>
        <w:rPr>
          <w:rFonts w:hint="eastAsia"/>
          <w:sz w:val="24"/>
          <w:lang w:eastAsia="zh-CN"/>
        </w:rPr>
        <w:t>C</w:t>
      </w:r>
      <w:r>
        <w:rPr>
          <w:rFonts w:hint="eastAsia"/>
          <w:sz w:val="24"/>
          <w:lang w:eastAsia="zh-CN"/>
        </w:rPr>
        <w:t>部分第</w:t>
      </w:r>
      <w:r>
        <w:rPr>
          <w:rFonts w:hint="eastAsia"/>
          <w:sz w:val="24"/>
          <w:lang w:eastAsia="zh-CN"/>
        </w:rPr>
        <w:t>7(g)</w:t>
      </w:r>
      <w:r>
        <w:rPr>
          <w:rFonts w:hint="eastAsia"/>
          <w:sz w:val="24"/>
          <w:lang w:eastAsia="zh-CN"/>
        </w:rPr>
        <w:t>和</w:t>
      </w:r>
      <w:r>
        <w:rPr>
          <w:rFonts w:hint="eastAsia"/>
          <w:sz w:val="24"/>
          <w:lang w:eastAsia="zh-CN"/>
        </w:rPr>
        <w:t>(r)</w:t>
      </w:r>
      <w:r>
        <w:rPr>
          <w:rFonts w:hint="eastAsia"/>
          <w:sz w:val="24"/>
          <w:lang w:eastAsia="zh-CN"/>
        </w:rPr>
        <w:t>分段所述，</w:t>
      </w:r>
      <w:r w:rsidRPr="005427E4">
        <w:rPr>
          <w:sz w:val="24"/>
          <w:lang w:eastAsia="zh-CN"/>
        </w:rPr>
        <w:t>生物多样性与健康的相互关联对于</w:t>
      </w:r>
      <w:r>
        <w:rPr>
          <w:rFonts w:hint="eastAsia"/>
          <w:sz w:val="24"/>
          <w:lang w:eastAsia="zh-CN"/>
        </w:rPr>
        <w:t>《昆蒙框架》的</w:t>
      </w:r>
      <w:r w:rsidRPr="005427E4">
        <w:rPr>
          <w:sz w:val="24"/>
          <w:lang w:eastAsia="zh-CN"/>
        </w:rPr>
        <w:t>执行</w:t>
      </w:r>
      <w:r>
        <w:rPr>
          <w:rFonts w:hint="eastAsia"/>
          <w:sz w:val="24"/>
          <w:lang w:eastAsia="zh-CN"/>
        </w:rPr>
        <w:t>具有</w:t>
      </w:r>
      <w:r w:rsidRPr="005427E4">
        <w:rPr>
          <w:sz w:val="24"/>
          <w:lang w:eastAsia="zh-CN"/>
        </w:rPr>
        <w:t>重要</w:t>
      </w:r>
      <w:r>
        <w:rPr>
          <w:rFonts w:hint="eastAsia"/>
          <w:sz w:val="24"/>
          <w:lang w:eastAsia="zh-CN"/>
        </w:rPr>
        <w:t>意义</w:t>
      </w:r>
      <w:r w:rsidRPr="005427E4">
        <w:rPr>
          <w:sz w:val="24"/>
          <w:lang w:eastAsia="zh-CN"/>
        </w:rPr>
        <w:t>，</w:t>
      </w:r>
    </w:p>
    <w:p w14:paraId="155004B1" w14:textId="15DE1A83" w:rsidR="005427E4" w:rsidRPr="005427E4" w:rsidRDefault="005427E4" w:rsidP="005427E4">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172BD4">
        <w:rPr>
          <w:rFonts w:ascii="KaiTi" w:eastAsia="KaiTi" w:hAnsi="KaiTi"/>
          <w:sz w:val="24"/>
          <w:lang w:val="en-CA" w:eastAsia="zh-CN"/>
        </w:rPr>
        <w:t>回顾</w:t>
      </w:r>
      <w:r w:rsidRPr="005427E4">
        <w:rPr>
          <w:sz w:val="24"/>
          <w:lang w:val="en-CA" w:eastAsia="zh-CN"/>
        </w:rPr>
        <w:t>其</w:t>
      </w:r>
      <w:r w:rsidRPr="005427E4">
        <w:rPr>
          <w:sz w:val="24"/>
          <w:lang w:val="en-CA" w:eastAsia="zh-CN"/>
        </w:rPr>
        <w:t>2024</w:t>
      </w:r>
      <w:r w:rsidRPr="005427E4">
        <w:rPr>
          <w:sz w:val="24"/>
          <w:lang w:val="en-CA" w:eastAsia="zh-CN"/>
        </w:rPr>
        <w:t>年</w:t>
      </w:r>
      <w:r w:rsidRPr="005427E4">
        <w:rPr>
          <w:sz w:val="24"/>
          <w:lang w:val="en-CA" w:eastAsia="zh-CN"/>
        </w:rPr>
        <w:t>11</w:t>
      </w:r>
      <w:r w:rsidRPr="005427E4">
        <w:rPr>
          <w:sz w:val="24"/>
          <w:lang w:val="en-CA" w:eastAsia="zh-CN"/>
        </w:rPr>
        <w:t>月</w:t>
      </w:r>
      <w:r w:rsidRPr="005427E4">
        <w:rPr>
          <w:sz w:val="24"/>
          <w:lang w:val="en-CA" w:eastAsia="zh-CN"/>
        </w:rPr>
        <w:t>1</w:t>
      </w:r>
      <w:r w:rsidRPr="005427E4">
        <w:rPr>
          <w:sz w:val="24"/>
          <w:lang w:val="en-CA" w:eastAsia="zh-CN"/>
        </w:rPr>
        <w:t>日第</w:t>
      </w:r>
      <w:hyperlink r:id="rId15" w:history="1">
        <w:r w:rsidRPr="005427E4">
          <w:rPr>
            <w:rStyle w:val="Hyperlink"/>
            <w:sz w:val="24"/>
            <w:lang w:val="en-CA" w:eastAsia="zh-CN"/>
          </w:rPr>
          <w:t>16/19</w:t>
        </w:r>
      </w:hyperlink>
      <w:r w:rsidRPr="005427E4">
        <w:rPr>
          <w:sz w:val="24"/>
          <w:lang w:val="en-CA" w:eastAsia="zh-CN"/>
        </w:rPr>
        <w:t>号决定第</w:t>
      </w:r>
      <w:r w:rsidRPr="005427E4">
        <w:rPr>
          <w:sz w:val="24"/>
          <w:lang w:val="en-CA" w:eastAsia="zh-CN"/>
        </w:rPr>
        <w:t>8</w:t>
      </w:r>
      <w:r w:rsidRPr="005427E4">
        <w:rPr>
          <w:sz w:val="24"/>
          <w:lang w:val="en-CA" w:eastAsia="zh-CN"/>
        </w:rPr>
        <w:t>段，其中邀请各缔约方、其他国家政府、相关多边环境协定和其他组织分享各级执行《生物多样性与健康全球行动计划》</w:t>
      </w:r>
      <w:r w:rsidRPr="005427E4">
        <w:rPr>
          <w:sz w:val="24"/>
          <w:vertAlign w:val="superscript"/>
          <w:lang w:val="en-CA" w:eastAsia="zh-CN"/>
        </w:rPr>
        <w:footnoteReference w:customMarkFollows="1" w:id="2"/>
        <w:t>2</w:t>
      </w:r>
      <w:r w:rsidRPr="005427E4">
        <w:rPr>
          <w:sz w:val="24"/>
          <w:lang w:val="en-CA" w:eastAsia="zh-CN"/>
        </w:rPr>
        <w:t>和将生物多样性与健康的相互关联纳入主流方面所采取的措施、指南和工具、范例、最佳做法和经验教训</w:t>
      </w:r>
      <w:r w:rsidRPr="005427E4">
        <w:rPr>
          <w:rFonts w:hint="eastAsia"/>
          <w:sz w:val="24"/>
          <w:lang w:val="en-CA" w:eastAsia="zh-CN"/>
        </w:rPr>
        <w:t>，</w:t>
      </w:r>
    </w:p>
    <w:p w14:paraId="49347E2B" w14:textId="36FF9F8F" w:rsidR="00EA644D" w:rsidRPr="00B24128" w:rsidRDefault="00B24128"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B24128">
        <w:rPr>
          <w:rFonts w:ascii="KaiTi" w:eastAsia="KaiTi" w:hAnsi="KaiTi" w:hint="eastAsia"/>
          <w:sz w:val="24"/>
          <w:lang w:val="en-US" w:eastAsia="zh-CN"/>
        </w:rPr>
        <w:t>又回顾</w:t>
      </w:r>
      <w:r w:rsidRPr="00B24128">
        <w:rPr>
          <w:rFonts w:hint="eastAsia"/>
          <w:sz w:val="24"/>
          <w:lang w:val="en-US" w:eastAsia="zh-CN"/>
        </w:rPr>
        <w:t>同一决定第</w:t>
      </w:r>
      <w:r w:rsidRPr="00B24128">
        <w:rPr>
          <w:rFonts w:hint="eastAsia"/>
          <w:sz w:val="24"/>
          <w:lang w:val="en-US" w:eastAsia="zh-CN"/>
        </w:rPr>
        <w:t>3</w:t>
      </w:r>
      <w:r w:rsidRPr="00B24128">
        <w:rPr>
          <w:rFonts w:hint="eastAsia"/>
          <w:sz w:val="24"/>
          <w:lang w:val="en-US" w:eastAsia="zh-CN"/>
        </w:rPr>
        <w:t>段，其中鼓励缔约方</w:t>
      </w:r>
      <w:r w:rsidRPr="00B24128">
        <w:rPr>
          <w:sz w:val="24"/>
          <w:lang w:val="en-US" w:eastAsia="zh-CN"/>
        </w:rPr>
        <w:t>采取与执行《全球行动计划》有关的行动，并协助将生物多样性与健康之间的相互关联</w:t>
      </w:r>
      <w:r w:rsidRPr="00B24128">
        <w:rPr>
          <w:rFonts w:hint="eastAsia"/>
          <w:sz w:val="24"/>
          <w:lang w:val="en-US" w:eastAsia="zh-CN"/>
        </w:rPr>
        <w:t>纳入主流，</w:t>
      </w:r>
    </w:p>
    <w:p w14:paraId="673FD9E6" w14:textId="252AC260" w:rsidR="00B57E44" w:rsidRPr="00203BB5" w:rsidRDefault="00B24128"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B24128">
        <w:rPr>
          <w:rFonts w:ascii="KaiTi" w:eastAsia="KaiTi" w:hAnsi="KaiTi" w:hint="eastAsia"/>
          <w:sz w:val="24"/>
          <w:lang w:val="en-US" w:eastAsia="zh-CN"/>
        </w:rPr>
        <w:lastRenderedPageBreak/>
        <w:t>认识到</w:t>
      </w:r>
      <w:r w:rsidRPr="00B24128">
        <w:rPr>
          <w:rFonts w:hint="eastAsia"/>
          <w:sz w:val="24"/>
          <w:lang w:val="en-US" w:eastAsia="zh-CN"/>
        </w:rPr>
        <w:t>土著人民和地方社区作为生物多样性守护者以及与健康和福祉相关的传统知识持有者所起重要作用，认识到他们在《全球行动计划》执行工作中的充分有效参与的重要性；</w:t>
      </w:r>
    </w:p>
    <w:p w14:paraId="3811C325" w14:textId="71910417" w:rsidR="00EA644D" w:rsidRPr="00203BB5" w:rsidRDefault="00B24128"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B24128">
        <w:rPr>
          <w:rFonts w:ascii="KaiTi" w:eastAsia="KaiTi" w:hAnsi="KaiTi" w:hint="eastAsia"/>
          <w:sz w:val="24"/>
          <w:lang w:val="en-US" w:eastAsia="zh-CN"/>
        </w:rPr>
        <w:t>又认识</w:t>
      </w:r>
      <w:r w:rsidRPr="00B24128">
        <w:rPr>
          <w:rFonts w:hint="eastAsia"/>
          <w:sz w:val="24"/>
          <w:lang w:val="en-US" w:eastAsia="zh-CN"/>
        </w:rPr>
        <w:t>到迫切需要能力建设和财务资源，用以支持《全球行动计划》的执行；</w:t>
      </w:r>
    </w:p>
    <w:p w14:paraId="5492A547" w14:textId="4CBDFA87" w:rsidR="00C47A69" w:rsidRPr="00203BB5" w:rsidRDefault="00B24128"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B24128">
        <w:rPr>
          <w:rFonts w:ascii="KaiTi" w:eastAsia="KaiTi" w:hAnsi="KaiTi" w:hint="eastAsia"/>
          <w:sz w:val="24"/>
          <w:lang w:val="en-US" w:eastAsia="zh-CN"/>
        </w:rPr>
        <w:t>强调</w:t>
      </w:r>
      <w:r w:rsidRPr="00B24128">
        <w:rPr>
          <w:rFonts w:hint="eastAsia"/>
          <w:sz w:val="24"/>
          <w:lang w:val="en-US" w:eastAsia="zh-CN"/>
        </w:rPr>
        <w:t>将健康考虑因素纳入国家生物多样性战略和行动计划执行工作的重要性；</w:t>
      </w:r>
    </w:p>
    <w:p w14:paraId="63F70839" w14:textId="746C3718" w:rsidR="00AD7629" w:rsidRPr="00203BB5" w:rsidRDefault="005671F8"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Pr>
          <w:rFonts w:ascii="KaiTi" w:eastAsia="KaiTi" w:hAnsi="KaiTi" w:hint="eastAsia"/>
          <w:sz w:val="24"/>
          <w:lang w:val="en-US" w:eastAsia="zh-CN"/>
        </w:rPr>
        <w:t>[</w:t>
      </w:r>
      <w:r w:rsidR="00B24128" w:rsidRPr="00B24128">
        <w:rPr>
          <w:rFonts w:ascii="KaiTi" w:eastAsia="KaiTi" w:hAnsi="KaiTi" w:hint="eastAsia"/>
          <w:sz w:val="24"/>
          <w:lang w:val="en-US" w:eastAsia="zh-CN"/>
        </w:rPr>
        <w:t>认识到</w:t>
      </w:r>
      <w:r w:rsidR="00B24128" w:rsidRPr="00B24128">
        <w:rPr>
          <w:rFonts w:hint="eastAsia"/>
          <w:sz w:val="24"/>
          <w:lang w:val="en-US" w:eastAsia="zh-CN"/>
        </w:rPr>
        <w:t>生物多样性公约</w:t>
      </w:r>
      <w:r w:rsidR="006333EC">
        <w:rPr>
          <w:rStyle w:val="FootnoteReference"/>
          <w:sz w:val="24"/>
          <w:lang w:eastAsia="zh-CN"/>
        </w:rPr>
        <w:footnoteReference w:id="3"/>
      </w:r>
      <w:r w:rsidR="00B24128" w:rsidRPr="00B24128">
        <w:rPr>
          <w:rFonts w:hint="eastAsia"/>
          <w:sz w:val="24"/>
          <w:lang w:val="en-US" w:eastAsia="zh-CN"/>
        </w:rPr>
        <w:t>秘书处与世界卫生组织之间的长期合作；</w:t>
      </w:r>
      <w:r>
        <w:rPr>
          <w:rFonts w:hint="eastAsia"/>
          <w:sz w:val="24"/>
          <w:lang w:val="en-US" w:eastAsia="zh-CN"/>
        </w:rPr>
        <w:t>]</w:t>
      </w:r>
    </w:p>
    <w:p w14:paraId="67806CCA" w14:textId="5D98B575" w:rsidR="00F438E7" w:rsidRPr="00203BB5" w:rsidRDefault="005671F8"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Pr>
          <w:rFonts w:hint="eastAsia"/>
          <w:sz w:val="24"/>
          <w:lang w:eastAsia="zh-CN"/>
        </w:rPr>
        <w:t>[</w:t>
      </w:r>
      <w:r w:rsidR="00F81302" w:rsidRPr="00203BB5">
        <w:rPr>
          <w:sz w:val="24"/>
          <w:lang w:eastAsia="zh-CN"/>
        </w:rPr>
        <w:t>1.</w:t>
      </w:r>
      <w:r w:rsidR="003329E8" w:rsidRPr="00203BB5">
        <w:rPr>
          <w:sz w:val="24"/>
          <w:lang w:eastAsia="zh-CN"/>
        </w:rPr>
        <w:tab/>
      </w:r>
      <w:r w:rsidR="007D088C" w:rsidRPr="007D088C">
        <w:rPr>
          <w:rFonts w:eastAsia="KaiTi" w:hint="eastAsia"/>
          <w:sz w:val="24"/>
          <w:lang w:eastAsia="zh-CN"/>
        </w:rPr>
        <w:t>表示</w:t>
      </w:r>
      <w:r w:rsidR="00172BD4" w:rsidRPr="00172BD4">
        <w:rPr>
          <w:rFonts w:ascii="KaiTi" w:eastAsia="KaiTi" w:hAnsi="KaiTi" w:hint="eastAsia"/>
          <w:sz w:val="24"/>
          <w:lang w:val="en-US" w:eastAsia="zh-CN"/>
        </w:rPr>
        <w:t>注意到</w:t>
      </w:r>
      <w:r>
        <w:rPr>
          <w:rFonts w:ascii="KaiTi" w:eastAsia="KaiTi" w:hAnsi="KaiTi" w:hint="eastAsia"/>
          <w:sz w:val="24"/>
          <w:lang w:val="en-US" w:eastAsia="zh-CN"/>
        </w:rPr>
        <w:t>[欢迎]</w:t>
      </w:r>
      <w:r w:rsidR="00172BD4" w:rsidRPr="00172BD4">
        <w:rPr>
          <w:sz w:val="24"/>
          <w:lang w:val="en-US" w:eastAsia="zh-CN"/>
        </w:rPr>
        <w:t>生物多样性和生态系统服务政府间科学与政策平台《关于生物多样性、水、粮食和健康之间相互关联的专题评估报告》</w:t>
      </w:r>
      <w:r w:rsidR="00172BD4" w:rsidRPr="00172BD4">
        <w:rPr>
          <w:rFonts w:hint="eastAsia"/>
          <w:sz w:val="24"/>
          <w:lang w:val="en-US" w:eastAsia="zh-CN"/>
        </w:rPr>
        <w:t>（“关联评估”），包括其决策者摘要和关键讯息</w:t>
      </w:r>
      <w:r>
        <w:rPr>
          <w:rFonts w:hint="eastAsia"/>
          <w:sz w:val="24"/>
          <w:lang w:val="en-US" w:eastAsia="zh-CN"/>
        </w:rPr>
        <w:t>以及</w:t>
      </w:r>
      <w:r w:rsidR="00B00BC6">
        <w:rPr>
          <w:rFonts w:hint="eastAsia"/>
          <w:sz w:val="24"/>
          <w:lang w:val="en-US" w:eastAsia="zh-CN"/>
        </w:rPr>
        <w:t>71</w:t>
      </w:r>
      <w:r w:rsidR="00B00BC6">
        <w:rPr>
          <w:rFonts w:hint="eastAsia"/>
          <w:sz w:val="24"/>
          <w:lang w:val="en-US" w:eastAsia="zh-CN"/>
        </w:rPr>
        <w:t>个应对选项</w:t>
      </w:r>
      <w:r w:rsidR="00172BD4" w:rsidRPr="00172BD4">
        <w:rPr>
          <w:rFonts w:hint="eastAsia"/>
          <w:sz w:val="24"/>
          <w:lang w:val="en-US" w:eastAsia="zh-CN"/>
        </w:rPr>
        <w:t>，并</w:t>
      </w:r>
      <w:r w:rsidR="00B00BC6">
        <w:rPr>
          <w:rFonts w:hint="eastAsia"/>
          <w:sz w:val="24"/>
          <w:lang w:val="en-US" w:eastAsia="zh-CN"/>
        </w:rPr>
        <w:t>强调其</w:t>
      </w:r>
      <w:r w:rsidR="00172BD4" w:rsidRPr="00172BD4">
        <w:rPr>
          <w:rFonts w:hint="eastAsia"/>
          <w:sz w:val="24"/>
          <w:lang w:val="en-US" w:eastAsia="zh-CN"/>
        </w:rPr>
        <w:t>对于在《生物多样性公约》下的工作以及《昆明</w:t>
      </w:r>
      <w:r w:rsidR="00172BD4" w:rsidRPr="00172BD4">
        <w:rPr>
          <w:rFonts w:hint="eastAsia"/>
          <w:sz w:val="24"/>
          <w:lang w:val="en-US" w:eastAsia="zh-CN"/>
        </w:rPr>
        <w:t>-</w:t>
      </w:r>
      <w:r w:rsidR="00172BD4" w:rsidRPr="00172BD4">
        <w:rPr>
          <w:rFonts w:hint="eastAsia"/>
          <w:sz w:val="24"/>
          <w:lang w:val="en-US" w:eastAsia="zh-CN"/>
        </w:rPr>
        <w:t>蒙特利尔全球生物多样性框架》和《生物多样性与健康全球行动计划》执行工作的重要意义；</w:t>
      </w:r>
      <w:r>
        <w:rPr>
          <w:rFonts w:hint="eastAsia"/>
          <w:sz w:val="24"/>
          <w:lang w:eastAsia="zh-CN"/>
        </w:rPr>
        <w:t>]</w:t>
      </w:r>
    </w:p>
    <w:p w14:paraId="417EF081" w14:textId="0BF7A3D2" w:rsidR="00F81302" w:rsidRPr="00203BB5" w:rsidRDefault="00B00BC6"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Pr>
          <w:rFonts w:hint="eastAsia"/>
          <w:sz w:val="24"/>
          <w:lang w:eastAsia="zh-CN"/>
        </w:rPr>
        <w:t>[</w:t>
      </w:r>
      <w:r w:rsidR="00F81302" w:rsidRPr="00203BB5">
        <w:rPr>
          <w:sz w:val="24"/>
          <w:lang w:eastAsia="zh-CN"/>
        </w:rPr>
        <w:t>2.</w:t>
      </w:r>
      <w:r w:rsidR="00123EAF" w:rsidRPr="00203BB5">
        <w:rPr>
          <w:sz w:val="24"/>
          <w:lang w:eastAsia="zh-CN"/>
        </w:rPr>
        <w:tab/>
      </w:r>
      <w:r w:rsidR="00172BD4" w:rsidRPr="00172BD4">
        <w:rPr>
          <w:rFonts w:ascii="KaiTi" w:eastAsia="KaiTi" w:hAnsi="KaiTi" w:hint="eastAsia"/>
          <w:sz w:val="24"/>
          <w:lang w:val="en-US" w:eastAsia="zh-CN"/>
        </w:rPr>
        <w:t>欢迎</w:t>
      </w:r>
      <w:r w:rsidR="00172BD4" w:rsidRPr="00172BD4">
        <w:rPr>
          <w:rFonts w:hint="eastAsia"/>
          <w:sz w:val="24"/>
          <w:lang w:val="en-US" w:eastAsia="zh-CN"/>
        </w:rPr>
        <w:t>世卫组织《大流行病协定》的通过，并注意到该协定与《昆蒙框架》执行工作之间的协同增效潜力；</w:t>
      </w:r>
      <w:r>
        <w:rPr>
          <w:rFonts w:hint="eastAsia"/>
          <w:sz w:val="24"/>
          <w:lang w:val="en-US" w:eastAsia="zh-CN"/>
        </w:rPr>
        <w:t>]</w:t>
      </w:r>
    </w:p>
    <w:p w14:paraId="35CE0708" w14:textId="33FAB02F" w:rsidR="00B67782" w:rsidRPr="00203BB5" w:rsidRDefault="001C32CB"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203BB5">
        <w:rPr>
          <w:sz w:val="24"/>
          <w:lang w:eastAsia="zh-CN"/>
        </w:rPr>
        <w:t>3.</w:t>
      </w:r>
      <w:r w:rsidR="00123EAF" w:rsidRPr="00203BB5">
        <w:rPr>
          <w:sz w:val="24"/>
          <w:lang w:eastAsia="zh-CN"/>
        </w:rPr>
        <w:tab/>
      </w:r>
      <w:r w:rsidR="00172BD4" w:rsidRPr="00172BD4">
        <w:rPr>
          <w:rFonts w:ascii="KaiTi" w:eastAsia="KaiTi" w:hAnsi="KaiTi" w:hint="eastAsia"/>
          <w:sz w:val="24"/>
          <w:lang w:val="en-US" w:eastAsia="zh-CN"/>
        </w:rPr>
        <w:t>邀请</w:t>
      </w:r>
      <w:r w:rsidR="00172BD4" w:rsidRPr="00172BD4">
        <w:rPr>
          <w:rFonts w:hint="eastAsia"/>
          <w:sz w:val="24"/>
          <w:lang w:val="en-US" w:eastAsia="zh-CN"/>
        </w:rPr>
        <w:t>缔约方根据本国国情和优先事项，为执行《全球行动计划》创造有利环境；</w:t>
      </w:r>
    </w:p>
    <w:p w14:paraId="24A58294" w14:textId="36546550" w:rsidR="004704A8" w:rsidRDefault="00406B01"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203BB5">
        <w:rPr>
          <w:sz w:val="24"/>
          <w:lang w:eastAsia="zh-CN"/>
        </w:rPr>
        <w:t>4.</w:t>
      </w:r>
      <w:r w:rsidR="00123EAF" w:rsidRPr="00203BB5">
        <w:rPr>
          <w:sz w:val="24"/>
          <w:lang w:eastAsia="zh-CN"/>
        </w:rPr>
        <w:tab/>
      </w:r>
      <w:r w:rsidR="00F61081">
        <w:rPr>
          <w:rFonts w:hint="eastAsia"/>
          <w:sz w:val="24"/>
          <w:lang w:eastAsia="zh-CN"/>
        </w:rPr>
        <w:t>[</w:t>
      </w:r>
      <w:r w:rsidR="00172BD4" w:rsidRPr="00172BD4">
        <w:rPr>
          <w:rFonts w:ascii="KaiTi" w:eastAsia="KaiTi" w:hAnsi="KaiTi" w:hint="eastAsia"/>
          <w:sz w:val="24"/>
          <w:lang w:val="en-US" w:eastAsia="zh-CN"/>
        </w:rPr>
        <w:t>又邀请</w:t>
      </w:r>
      <w:r w:rsidR="00F61081">
        <w:rPr>
          <w:rFonts w:ascii="KaiTi" w:eastAsia="KaiTi" w:hAnsi="KaiTi" w:hint="eastAsia"/>
          <w:sz w:val="24"/>
          <w:lang w:val="en-US" w:eastAsia="zh-CN"/>
        </w:rPr>
        <w:t>][鼓励][敦促]</w:t>
      </w:r>
      <w:r w:rsidR="00B43A4A">
        <w:rPr>
          <w:rFonts w:ascii="KaiTi" w:eastAsia="KaiTi" w:hAnsi="KaiTi" w:hint="eastAsia"/>
          <w:sz w:val="24"/>
          <w:lang w:val="en-US" w:eastAsia="zh-CN"/>
        </w:rPr>
        <w:t>发达国家缔约方[，根据《公约》第20条，][以及</w:t>
      </w:r>
      <w:r w:rsidR="00172BD4" w:rsidRPr="00172BD4">
        <w:rPr>
          <w:rFonts w:hint="eastAsia"/>
          <w:sz w:val="24"/>
          <w:lang w:val="en-US" w:eastAsia="zh-CN"/>
        </w:rPr>
        <w:t>有能力的</w:t>
      </w:r>
      <w:r w:rsidR="00B43A4A">
        <w:rPr>
          <w:rFonts w:hint="eastAsia"/>
          <w:sz w:val="24"/>
          <w:lang w:val="en-US" w:eastAsia="zh-CN"/>
        </w:rPr>
        <w:t>其他</w:t>
      </w:r>
      <w:r w:rsidR="00172BD4" w:rsidRPr="00172BD4">
        <w:rPr>
          <w:rFonts w:hint="eastAsia"/>
          <w:sz w:val="24"/>
          <w:lang w:val="en-US" w:eastAsia="zh-CN"/>
        </w:rPr>
        <w:t>缔约方、国际组织、区域组织和私营部门及其他方面提供财务资源，用于支持发展中国家执行《全球行动计划》，并支持土著人民和地方社区、妇女和青年及其他群体充分有效地参与该计划的执行工作；</w:t>
      </w:r>
    </w:p>
    <w:p w14:paraId="2CDDF7B2" w14:textId="39E83794" w:rsidR="0052492F" w:rsidRDefault="00B43A4A" w:rsidP="0052492F">
      <w:pPr>
        <w:pStyle w:val="CBDNormalNoNumber"/>
        <w:tabs>
          <w:tab w:val="clear" w:pos="567"/>
          <w:tab w:val="clear" w:pos="1134"/>
          <w:tab w:val="clear" w:pos="1701"/>
          <w:tab w:val="clear" w:pos="2268"/>
          <w:tab w:val="clear" w:pos="2835"/>
          <w:tab w:val="clear" w:pos="3402"/>
        </w:tabs>
        <w:spacing w:before="120"/>
        <w:ind w:left="979" w:firstLine="490"/>
        <w:rPr>
          <w:sz w:val="24"/>
          <w:lang w:val="en-US" w:eastAsia="zh-CN"/>
        </w:rPr>
      </w:pPr>
      <w:bookmarkStart w:id="0" w:name="_Hlk204155431"/>
      <w:r>
        <w:rPr>
          <w:rFonts w:hint="eastAsia"/>
          <w:sz w:val="24"/>
          <w:lang w:eastAsia="zh-CN"/>
        </w:rPr>
        <w:t>[</w:t>
      </w:r>
      <w:r w:rsidR="0052492F">
        <w:rPr>
          <w:rFonts w:hint="eastAsia"/>
          <w:sz w:val="24"/>
          <w:lang w:eastAsia="zh-CN"/>
        </w:rPr>
        <w:t>5.</w:t>
      </w:r>
      <w:r w:rsidR="0052492F">
        <w:rPr>
          <w:sz w:val="24"/>
          <w:lang w:eastAsia="zh-CN"/>
        </w:rPr>
        <w:tab/>
      </w:r>
      <w:r w:rsidR="0052492F" w:rsidRPr="0052492F">
        <w:rPr>
          <w:rFonts w:ascii="KaiTi" w:eastAsia="KaiTi" w:hAnsi="KaiTi" w:hint="eastAsia"/>
          <w:sz w:val="24"/>
          <w:lang w:eastAsia="zh-CN"/>
        </w:rPr>
        <w:t>敦促</w:t>
      </w:r>
      <w:r w:rsidR="0052492F" w:rsidRPr="0052492F">
        <w:rPr>
          <w:rFonts w:hint="eastAsia"/>
          <w:sz w:val="24"/>
          <w:lang w:eastAsia="zh-CN"/>
        </w:rPr>
        <w:t>缔约方</w:t>
      </w:r>
      <w:r>
        <w:rPr>
          <w:rFonts w:hint="eastAsia"/>
          <w:sz w:val="24"/>
          <w:lang w:eastAsia="zh-CN"/>
        </w:rPr>
        <w:t>采用</w:t>
      </w:r>
      <w:r w:rsidR="0052492F" w:rsidRPr="0052492F">
        <w:rPr>
          <w:rFonts w:hint="eastAsia"/>
          <w:sz w:val="24"/>
          <w:lang w:eastAsia="zh-CN"/>
        </w:rPr>
        <w:t>“同一健康”方法</w:t>
      </w:r>
      <w:r>
        <w:rPr>
          <w:rFonts w:hint="eastAsia"/>
          <w:sz w:val="24"/>
          <w:lang w:eastAsia="zh-CN"/>
        </w:rPr>
        <w:t>[</w:t>
      </w:r>
      <w:r>
        <w:rPr>
          <w:rFonts w:hint="eastAsia"/>
          <w:sz w:val="24"/>
          <w:lang w:eastAsia="zh-CN"/>
        </w:rPr>
        <w:t>促进使用国际准则</w:t>
      </w:r>
      <w:r>
        <w:rPr>
          <w:rFonts w:hint="eastAsia"/>
          <w:sz w:val="24"/>
          <w:lang w:eastAsia="zh-CN"/>
        </w:rPr>
        <w:t>][</w:t>
      </w:r>
      <w:r>
        <w:rPr>
          <w:rFonts w:hint="eastAsia"/>
          <w:sz w:val="24"/>
          <w:lang w:eastAsia="zh-CN"/>
        </w:rPr>
        <w:t>酌情</w:t>
      </w:r>
      <w:r w:rsidR="0052492F" w:rsidRPr="0052492F">
        <w:rPr>
          <w:rFonts w:hint="eastAsia"/>
          <w:sz w:val="24"/>
          <w:lang w:eastAsia="zh-CN"/>
        </w:rPr>
        <w:t>考虑卫生</w:t>
      </w:r>
      <w:r>
        <w:rPr>
          <w:rFonts w:hint="eastAsia"/>
          <w:sz w:val="24"/>
          <w:lang w:eastAsia="zh-CN"/>
        </w:rPr>
        <w:t>、</w:t>
      </w:r>
      <w:r w:rsidR="0052492F" w:rsidRPr="0052492F">
        <w:rPr>
          <w:rFonts w:hint="eastAsia"/>
          <w:sz w:val="24"/>
          <w:lang w:eastAsia="zh-CN"/>
        </w:rPr>
        <w:t>植物检疫</w:t>
      </w:r>
      <w:r>
        <w:rPr>
          <w:rFonts w:hint="eastAsia"/>
          <w:sz w:val="24"/>
          <w:lang w:eastAsia="zh-CN"/>
        </w:rPr>
        <w:t>和环境</w:t>
      </w:r>
      <w:r w:rsidR="0052492F" w:rsidRPr="0052492F">
        <w:rPr>
          <w:rFonts w:hint="eastAsia"/>
          <w:sz w:val="24"/>
          <w:lang w:eastAsia="zh-CN"/>
        </w:rPr>
        <w:t>措施，并</w:t>
      </w:r>
      <w:r>
        <w:rPr>
          <w:rFonts w:hint="eastAsia"/>
          <w:sz w:val="24"/>
          <w:lang w:eastAsia="zh-CN"/>
        </w:rPr>
        <w:t>酌情</w:t>
      </w:r>
      <w:r w:rsidR="0052492F" w:rsidRPr="0052492F">
        <w:rPr>
          <w:rFonts w:hint="eastAsia"/>
          <w:sz w:val="24"/>
          <w:lang w:val="en-US" w:eastAsia="zh-CN"/>
        </w:rPr>
        <w:t>推动适用国际准则；</w:t>
      </w:r>
      <w:r>
        <w:rPr>
          <w:rFonts w:hint="eastAsia"/>
          <w:sz w:val="24"/>
          <w:lang w:val="en-US" w:eastAsia="zh-CN"/>
        </w:rPr>
        <w:t>]</w:t>
      </w:r>
    </w:p>
    <w:p w14:paraId="771C8045" w14:textId="72327D8C" w:rsidR="00B43A4A" w:rsidRDefault="00B43A4A" w:rsidP="00B43A4A">
      <w:pPr>
        <w:pStyle w:val="CBDNormalNoNumber"/>
        <w:tabs>
          <w:tab w:val="clear" w:pos="567"/>
          <w:tab w:val="clear" w:pos="1134"/>
          <w:tab w:val="clear" w:pos="1701"/>
          <w:tab w:val="clear" w:pos="2268"/>
          <w:tab w:val="clear" w:pos="2835"/>
          <w:tab w:val="clear" w:pos="3402"/>
        </w:tabs>
        <w:spacing w:before="120"/>
        <w:ind w:left="979" w:firstLine="490"/>
        <w:rPr>
          <w:sz w:val="24"/>
          <w:lang w:val="en-US" w:eastAsia="zh-CN"/>
        </w:rPr>
      </w:pPr>
      <w:r>
        <w:rPr>
          <w:rFonts w:hint="eastAsia"/>
          <w:sz w:val="24"/>
          <w:lang w:eastAsia="zh-CN"/>
        </w:rPr>
        <w:t>[5.</w:t>
      </w:r>
      <w:r>
        <w:rPr>
          <w:rFonts w:hint="eastAsia"/>
          <w:sz w:val="24"/>
          <w:lang w:eastAsia="zh-CN"/>
        </w:rPr>
        <w:t>之二</w:t>
      </w:r>
      <w:r>
        <w:rPr>
          <w:sz w:val="24"/>
          <w:lang w:eastAsia="zh-CN"/>
        </w:rPr>
        <w:tab/>
      </w:r>
      <w:r w:rsidRPr="0052492F">
        <w:rPr>
          <w:rFonts w:ascii="KaiTi" w:eastAsia="KaiTi" w:hAnsi="KaiTi" w:hint="eastAsia"/>
          <w:sz w:val="24"/>
          <w:lang w:eastAsia="zh-CN"/>
        </w:rPr>
        <w:t>敦促</w:t>
      </w:r>
      <w:r w:rsidRPr="0052492F">
        <w:rPr>
          <w:rFonts w:hint="eastAsia"/>
          <w:sz w:val="24"/>
          <w:lang w:eastAsia="zh-CN"/>
        </w:rPr>
        <w:t>缔约方</w:t>
      </w:r>
      <w:r>
        <w:rPr>
          <w:rFonts w:hint="eastAsia"/>
          <w:sz w:val="24"/>
          <w:lang w:eastAsia="zh-CN"/>
        </w:rPr>
        <w:t>在科学证据的基础上采用</w:t>
      </w:r>
      <w:r w:rsidRPr="0052492F">
        <w:rPr>
          <w:rFonts w:hint="eastAsia"/>
          <w:sz w:val="24"/>
          <w:lang w:eastAsia="zh-CN"/>
        </w:rPr>
        <w:t>“同一健康”方法，</w:t>
      </w:r>
      <w:r w:rsidR="00262793">
        <w:rPr>
          <w:rFonts w:hint="eastAsia"/>
          <w:sz w:val="24"/>
          <w:lang w:eastAsia="zh-CN"/>
        </w:rPr>
        <w:t>包括完整的科学评估和通过促进使用国际间商定的标准和准则</w:t>
      </w:r>
      <w:r w:rsidRPr="0052492F">
        <w:rPr>
          <w:rFonts w:hint="eastAsia"/>
          <w:sz w:val="24"/>
          <w:lang w:val="en-US" w:eastAsia="zh-CN"/>
        </w:rPr>
        <w:t>；</w:t>
      </w:r>
      <w:r>
        <w:rPr>
          <w:rFonts w:hint="eastAsia"/>
          <w:sz w:val="24"/>
          <w:lang w:val="en-US" w:eastAsia="zh-CN"/>
        </w:rPr>
        <w:t>]</w:t>
      </w:r>
    </w:p>
    <w:p w14:paraId="5A743570" w14:textId="5EBF867A" w:rsidR="0052492F" w:rsidRDefault="0052492F" w:rsidP="0052492F">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52492F">
        <w:rPr>
          <w:sz w:val="24"/>
          <w:lang w:eastAsia="zh-CN"/>
        </w:rPr>
        <w:t>6.</w:t>
      </w:r>
      <w:r w:rsidRPr="0052492F">
        <w:rPr>
          <w:sz w:val="24"/>
          <w:lang w:eastAsia="zh-CN"/>
        </w:rPr>
        <w:tab/>
      </w:r>
      <w:r w:rsidR="00821151">
        <w:rPr>
          <w:rFonts w:hint="eastAsia"/>
          <w:sz w:val="24"/>
          <w:lang w:eastAsia="zh-CN"/>
        </w:rPr>
        <w:t>[</w:t>
      </w:r>
      <w:r w:rsidRPr="0052492F">
        <w:rPr>
          <w:rFonts w:ascii="KaiTi" w:eastAsia="KaiTi" w:hAnsi="KaiTi" w:hint="eastAsia"/>
          <w:sz w:val="24"/>
          <w:lang w:eastAsia="zh-CN"/>
        </w:rPr>
        <w:t>请</w:t>
      </w:r>
      <w:r w:rsidR="00821151">
        <w:rPr>
          <w:rFonts w:ascii="KaiTi" w:eastAsia="KaiTi" w:hAnsi="KaiTi" w:hint="eastAsia"/>
          <w:sz w:val="24"/>
          <w:lang w:eastAsia="zh-CN"/>
        </w:rPr>
        <w:t>][鼓励]</w:t>
      </w:r>
      <w:r w:rsidRPr="0052492F">
        <w:rPr>
          <w:rFonts w:hint="eastAsia"/>
          <w:sz w:val="24"/>
          <w:lang w:eastAsia="zh-CN"/>
        </w:rPr>
        <w:t>全球环境基金</w:t>
      </w:r>
      <w:r w:rsidR="00821151">
        <w:rPr>
          <w:rFonts w:hint="eastAsia"/>
          <w:sz w:val="24"/>
          <w:lang w:eastAsia="zh-CN"/>
        </w:rPr>
        <w:t>根据其任务授权，</w:t>
      </w:r>
      <w:r w:rsidRPr="0052492F">
        <w:rPr>
          <w:rFonts w:hint="eastAsia"/>
          <w:sz w:val="24"/>
          <w:lang w:eastAsia="zh-CN"/>
        </w:rPr>
        <w:t>为执行《全球行动计划》提供</w:t>
      </w:r>
      <w:r w:rsidR="00821151">
        <w:rPr>
          <w:rFonts w:hint="eastAsia"/>
          <w:sz w:val="24"/>
          <w:lang w:eastAsia="zh-CN"/>
        </w:rPr>
        <w:t>[</w:t>
      </w:r>
      <w:r w:rsidR="00821151">
        <w:rPr>
          <w:rFonts w:hint="eastAsia"/>
          <w:sz w:val="24"/>
          <w:lang w:eastAsia="zh-CN"/>
        </w:rPr>
        <w:t>新的额外和可预测的</w:t>
      </w:r>
      <w:r w:rsidR="00821151">
        <w:rPr>
          <w:rFonts w:hint="eastAsia"/>
          <w:sz w:val="24"/>
          <w:lang w:eastAsia="zh-CN"/>
        </w:rPr>
        <w:t>]</w:t>
      </w:r>
      <w:r w:rsidRPr="0052492F">
        <w:rPr>
          <w:rFonts w:hint="eastAsia"/>
          <w:sz w:val="24"/>
          <w:lang w:eastAsia="zh-CN"/>
        </w:rPr>
        <w:t>财政支持；</w:t>
      </w:r>
    </w:p>
    <w:p w14:paraId="3732F85C" w14:textId="1CF6337E" w:rsidR="0052492F" w:rsidRPr="0052492F" w:rsidRDefault="00821151" w:rsidP="0052492F">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Pr>
          <w:rFonts w:hint="eastAsia"/>
          <w:sz w:val="24"/>
          <w:lang w:eastAsia="zh-CN"/>
        </w:rPr>
        <w:t>[</w:t>
      </w:r>
      <w:r w:rsidR="0052492F" w:rsidRPr="0052492F">
        <w:rPr>
          <w:sz w:val="24"/>
          <w:lang w:eastAsia="zh-CN"/>
        </w:rPr>
        <w:t>7.</w:t>
      </w:r>
      <w:r w:rsidR="0052492F" w:rsidRPr="0052492F">
        <w:rPr>
          <w:i/>
          <w:iCs/>
          <w:sz w:val="24"/>
          <w:lang w:eastAsia="zh-CN"/>
        </w:rPr>
        <w:tab/>
      </w:r>
      <w:r w:rsidR="0052492F" w:rsidRPr="0052492F">
        <w:rPr>
          <w:rFonts w:ascii="KaiTi" w:eastAsia="KaiTi" w:hAnsi="KaiTi" w:hint="eastAsia"/>
          <w:sz w:val="24"/>
          <w:lang w:eastAsia="zh-CN"/>
        </w:rPr>
        <w:t>请</w:t>
      </w:r>
      <w:r w:rsidR="0052492F" w:rsidRPr="0052492F">
        <w:rPr>
          <w:rFonts w:hint="eastAsia"/>
          <w:sz w:val="24"/>
          <w:lang w:eastAsia="zh-CN"/>
        </w:rPr>
        <w:t>《公约》执行秘书在资源允许的情况下：</w:t>
      </w:r>
    </w:p>
    <w:p w14:paraId="334BA82F" w14:textId="7496DD0B" w:rsidR="0052492F" w:rsidRPr="0052492F" w:rsidRDefault="0052492F" w:rsidP="0052492F">
      <w:pPr>
        <w:pStyle w:val="CBDNormalNoNumber"/>
        <w:tabs>
          <w:tab w:val="clear" w:pos="1701"/>
          <w:tab w:val="clear" w:pos="2268"/>
          <w:tab w:val="clear" w:pos="2835"/>
          <w:tab w:val="clear" w:pos="3402"/>
        </w:tabs>
        <w:spacing w:before="120"/>
        <w:ind w:left="979" w:firstLine="490"/>
        <w:rPr>
          <w:sz w:val="24"/>
          <w:lang w:eastAsia="zh-CN"/>
        </w:rPr>
      </w:pPr>
      <w:r w:rsidRPr="0052492F">
        <w:rPr>
          <w:sz w:val="24"/>
          <w:lang w:eastAsia="zh-CN"/>
        </w:rPr>
        <w:t>(a)</w:t>
      </w:r>
      <w:r w:rsidRPr="0052492F">
        <w:rPr>
          <w:sz w:val="24"/>
          <w:lang w:eastAsia="zh-CN"/>
        </w:rPr>
        <w:tab/>
      </w:r>
      <w:r w:rsidRPr="0052492F">
        <w:rPr>
          <w:rFonts w:hint="eastAsia"/>
          <w:sz w:val="24"/>
          <w:lang w:eastAsia="zh-CN"/>
        </w:rPr>
        <w:t>按照第</w:t>
      </w:r>
      <w:hyperlink r:id="rId16" w:history="1">
        <w:r w:rsidRPr="0052492F">
          <w:rPr>
            <w:rStyle w:val="Hyperlink"/>
            <w:sz w:val="24"/>
            <w:lang w:eastAsia="zh-CN"/>
          </w:rPr>
          <w:t>16/19</w:t>
        </w:r>
      </w:hyperlink>
      <w:r w:rsidRPr="0052492F">
        <w:rPr>
          <w:rFonts w:hint="eastAsia"/>
          <w:sz w:val="24"/>
          <w:lang w:eastAsia="zh-CN"/>
        </w:rPr>
        <w:t>号决定第</w:t>
      </w:r>
      <w:r w:rsidRPr="0052492F">
        <w:rPr>
          <w:rFonts w:hint="eastAsia"/>
          <w:sz w:val="24"/>
          <w:lang w:eastAsia="zh-CN"/>
        </w:rPr>
        <w:t>9(a)</w:t>
      </w:r>
      <w:r w:rsidRPr="0052492F">
        <w:rPr>
          <w:rFonts w:hint="eastAsia"/>
          <w:sz w:val="24"/>
          <w:lang w:eastAsia="zh-CN"/>
        </w:rPr>
        <w:t>段的要求，通过参与性进程完成根据第</w:t>
      </w:r>
      <w:hyperlink r:id="rId17" w:history="1">
        <w:r w:rsidRPr="0052492F">
          <w:rPr>
            <w:rStyle w:val="Hyperlink"/>
            <w:sz w:val="24"/>
            <w:lang w:eastAsia="zh-CN"/>
          </w:rPr>
          <w:t>14/4</w:t>
        </w:r>
      </w:hyperlink>
      <w:r w:rsidRPr="0052492F">
        <w:rPr>
          <w:rFonts w:hint="eastAsia"/>
          <w:sz w:val="24"/>
          <w:lang w:eastAsia="zh-CN"/>
        </w:rPr>
        <w:t>号决定第</w:t>
      </w:r>
      <w:r w:rsidRPr="0052492F">
        <w:rPr>
          <w:rFonts w:hint="eastAsia"/>
          <w:sz w:val="24"/>
          <w:lang w:eastAsia="zh-CN"/>
        </w:rPr>
        <w:t>13(a)</w:t>
      </w:r>
      <w:r w:rsidRPr="0052492F">
        <w:rPr>
          <w:rFonts w:hint="eastAsia"/>
          <w:sz w:val="24"/>
          <w:lang w:eastAsia="zh-CN"/>
        </w:rPr>
        <w:t>分段开展的关于制定生物多样性和健康综合科学指标、衡量标准和进展衡量的工作，并考虑到：</w:t>
      </w:r>
    </w:p>
    <w:p w14:paraId="787FE438" w14:textId="5AAAF052" w:rsidR="0052492F" w:rsidRPr="0052492F" w:rsidRDefault="0052492F" w:rsidP="00CD52A5">
      <w:pPr>
        <w:pStyle w:val="CBDNormalNoNumber"/>
        <w:tabs>
          <w:tab w:val="clear" w:pos="1134"/>
          <w:tab w:val="clear" w:pos="1701"/>
          <w:tab w:val="clear" w:pos="2268"/>
          <w:tab w:val="clear" w:pos="2835"/>
          <w:tab w:val="clear" w:pos="3402"/>
          <w:tab w:val="left" w:pos="2070"/>
        </w:tabs>
        <w:spacing w:before="120"/>
        <w:ind w:left="979" w:firstLine="490"/>
        <w:rPr>
          <w:sz w:val="24"/>
          <w:lang w:eastAsia="zh-CN"/>
        </w:rPr>
      </w:pPr>
      <w:r w:rsidRPr="0052492F">
        <w:rPr>
          <w:sz w:val="24"/>
          <w:lang w:eastAsia="zh-CN"/>
        </w:rPr>
        <w:t>(</w:t>
      </w:r>
      <w:r w:rsidRPr="0052492F">
        <w:rPr>
          <w:sz w:val="24"/>
          <w:lang w:eastAsia="zh-CN"/>
        </w:rPr>
        <w:t>一</w:t>
      </w:r>
      <w:r w:rsidRPr="0052492F">
        <w:rPr>
          <w:sz w:val="24"/>
          <w:lang w:eastAsia="zh-CN"/>
        </w:rPr>
        <w:t>)</w:t>
      </w:r>
      <w:r w:rsidRPr="0052492F">
        <w:rPr>
          <w:sz w:val="24"/>
          <w:lang w:eastAsia="zh-CN"/>
        </w:rPr>
        <w:tab/>
      </w:r>
      <w:r w:rsidRPr="0052492F">
        <w:rPr>
          <w:sz w:val="24"/>
          <w:lang w:eastAsia="zh-CN"/>
        </w:rPr>
        <w:t>除其他外，</w:t>
      </w:r>
      <w:r w:rsidRPr="0052492F">
        <w:rPr>
          <w:rFonts w:hint="eastAsia"/>
          <w:sz w:val="24"/>
          <w:lang w:eastAsia="zh-CN"/>
        </w:rPr>
        <w:t>为避免报告负担，《昆蒙框架》、可持续发展目标和其他联合国实体提供的现有信息，包括作为《巴黎协定》缔约方会议的《公约》缔约方大会第五届会议通过的《阿拉伯联合酋长国全球气候复原力框架》中使用的与适应气候变化有关的健康相关指标的讨论，以及世界卫生组织《气候变化与健康全球行动计划》下的任何相关行动；</w:t>
      </w:r>
    </w:p>
    <w:p w14:paraId="5D632DAE" w14:textId="2F7D0376" w:rsidR="0052492F" w:rsidRPr="0052492F" w:rsidRDefault="0052492F" w:rsidP="00CD52A5">
      <w:pPr>
        <w:pStyle w:val="CBDNormalNoNumber"/>
        <w:tabs>
          <w:tab w:val="clear" w:pos="1134"/>
          <w:tab w:val="clear" w:pos="1701"/>
          <w:tab w:val="clear" w:pos="2268"/>
          <w:tab w:val="clear" w:pos="2835"/>
          <w:tab w:val="clear" w:pos="3402"/>
          <w:tab w:val="left" w:pos="2070"/>
        </w:tabs>
        <w:spacing w:before="120"/>
        <w:ind w:left="979" w:firstLine="490"/>
        <w:rPr>
          <w:sz w:val="24"/>
          <w:lang w:eastAsia="zh-CN"/>
        </w:rPr>
      </w:pPr>
      <w:r w:rsidRPr="0052492F">
        <w:rPr>
          <w:sz w:val="24"/>
          <w:lang w:eastAsia="zh-CN"/>
        </w:rPr>
        <w:lastRenderedPageBreak/>
        <w:t>(</w:t>
      </w:r>
      <w:r w:rsidRPr="0052492F">
        <w:rPr>
          <w:sz w:val="24"/>
          <w:lang w:eastAsia="zh-CN"/>
        </w:rPr>
        <w:t>二</w:t>
      </w:r>
      <w:r w:rsidRPr="0052492F">
        <w:rPr>
          <w:sz w:val="24"/>
          <w:lang w:eastAsia="zh-CN"/>
        </w:rPr>
        <w:t>)</w:t>
      </w:r>
      <w:r w:rsidRPr="0052492F">
        <w:rPr>
          <w:sz w:val="24"/>
          <w:lang w:eastAsia="zh-CN"/>
        </w:rPr>
        <w:tab/>
      </w:r>
      <w:r w:rsidRPr="0052492F">
        <w:rPr>
          <w:rFonts w:hint="eastAsia"/>
          <w:sz w:val="24"/>
          <w:lang w:eastAsia="zh-CN"/>
        </w:rPr>
        <w:t>来自所有</w:t>
      </w:r>
      <w:r>
        <w:rPr>
          <w:rFonts w:hint="eastAsia"/>
          <w:sz w:val="24"/>
          <w:lang w:eastAsia="zh-CN"/>
        </w:rPr>
        <w:t>区域</w:t>
      </w:r>
      <w:r w:rsidRPr="0052492F">
        <w:rPr>
          <w:rFonts w:hint="eastAsia"/>
          <w:sz w:val="24"/>
          <w:lang w:eastAsia="zh-CN"/>
        </w:rPr>
        <w:t>的科学信息</w:t>
      </w:r>
      <w:r w:rsidR="00CD52A5">
        <w:rPr>
          <w:rFonts w:hint="eastAsia"/>
          <w:sz w:val="24"/>
          <w:lang w:eastAsia="zh-CN"/>
        </w:rPr>
        <w:t>；</w:t>
      </w:r>
    </w:p>
    <w:p w14:paraId="40DC576F" w14:textId="26EFE575" w:rsidR="0052492F" w:rsidRPr="0052492F" w:rsidRDefault="0052492F" w:rsidP="0052492F">
      <w:pPr>
        <w:pStyle w:val="CBDNormalNoNumber"/>
        <w:tabs>
          <w:tab w:val="clear" w:pos="1701"/>
          <w:tab w:val="clear" w:pos="2268"/>
          <w:tab w:val="clear" w:pos="2835"/>
          <w:tab w:val="clear" w:pos="3402"/>
        </w:tabs>
        <w:spacing w:before="120"/>
        <w:ind w:left="979" w:firstLine="490"/>
        <w:rPr>
          <w:sz w:val="24"/>
          <w:lang w:eastAsia="zh-CN"/>
        </w:rPr>
      </w:pPr>
      <w:r w:rsidRPr="0052492F">
        <w:rPr>
          <w:sz w:val="24"/>
          <w:lang w:eastAsia="zh-CN"/>
        </w:rPr>
        <w:t>(b)</w:t>
      </w:r>
      <w:r w:rsidRPr="0052492F">
        <w:rPr>
          <w:sz w:val="24"/>
          <w:lang w:eastAsia="zh-CN"/>
        </w:rPr>
        <w:tab/>
      </w:r>
      <w:r w:rsidR="00821151">
        <w:rPr>
          <w:rFonts w:hint="eastAsia"/>
          <w:sz w:val="24"/>
          <w:lang w:eastAsia="zh-CN"/>
        </w:rPr>
        <w:t>[</w:t>
      </w:r>
      <w:r w:rsidR="00821151">
        <w:rPr>
          <w:rFonts w:hint="eastAsia"/>
          <w:sz w:val="24"/>
          <w:lang w:eastAsia="zh-CN"/>
        </w:rPr>
        <w:t>提供机会以便</w:t>
      </w:r>
      <w:r w:rsidR="00821151">
        <w:rPr>
          <w:rFonts w:hint="eastAsia"/>
          <w:sz w:val="24"/>
          <w:lang w:eastAsia="zh-CN"/>
        </w:rPr>
        <w:t>][</w:t>
      </w:r>
      <w:r w:rsidRPr="0052492F">
        <w:rPr>
          <w:rFonts w:hint="eastAsia"/>
          <w:sz w:val="24"/>
          <w:lang w:eastAsia="zh-CN"/>
        </w:rPr>
        <w:t>召开一次</w:t>
      </w:r>
      <w:r w:rsidR="00821151">
        <w:rPr>
          <w:rFonts w:hint="eastAsia"/>
          <w:sz w:val="24"/>
          <w:lang w:eastAsia="zh-CN"/>
        </w:rPr>
        <w:t>[</w:t>
      </w:r>
      <w:r w:rsidR="00821151">
        <w:rPr>
          <w:rFonts w:hint="eastAsia"/>
          <w:sz w:val="24"/>
          <w:lang w:eastAsia="zh-CN"/>
        </w:rPr>
        <w:t>经缔约方提名的</w:t>
      </w:r>
      <w:r w:rsidRPr="0052492F">
        <w:rPr>
          <w:rFonts w:hint="eastAsia"/>
          <w:sz w:val="24"/>
          <w:lang w:eastAsia="zh-CN"/>
        </w:rPr>
        <w:t>所有区域代表参加的</w:t>
      </w:r>
      <w:r w:rsidR="00821151">
        <w:rPr>
          <w:rFonts w:hint="eastAsia"/>
          <w:sz w:val="24"/>
          <w:lang w:eastAsia="zh-CN"/>
        </w:rPr>
        <w:t>]</w:t>
      </w:r>
      <w:r w:rsidRPr="0052492F">
        <w:rPr>
          <w:rFonts w:hint="eastAsia"/>
          <w:sz w:val="24"/>
          <w:lang w:eastAsia="zh-CN"/>
        </w:rPr>
        <w:t>专家研讨会</w:t>
      </w:r>
      <w:r w:rsidR="00821151">
        <w:rPr>
          <w:rFonts w:hint="eastAsia"/>
          <w:sz w:val="24"/>
          <w:lang w:eastAsia="zh-CN"/>
        </w:rPr>
        <w:t>]</w:t>
      </w:r>
      <w:r w:rsidRPr="0052492F">
        <w:rPr>
          <w:rFonts w:hint="eastAsia"/>
          <w:sz w:val="24"/>
          <w:lang w:eastAsia="zh-CN"/>
        </w:rPr>
        <w:t>，在科学、技术和工艺咨询附属机构审议之前，审查关于生物多样性和健康的综合科学指标、衡量标准和进展衡量工具清单；</w:t>
      </w:r>
      <w:r w:rsidR="00CD52A5">
        <w:rPr>
          <w:rFonts w:hint="eastAsia"/>
          <w:sz w:val="24"/>
          <w:lang w:eastAsia="zh-CN"/>
        </w:rPr>
        <w:t>]</w:t>
      </w:r>
    </w:p>
    <w:p w14:paraId="60131464" w14:textId="77777777" w:rsidR="0052492F" w:rsidRPr="0052492F" w:rsidRDefault="0052492F" w:rsidP="0052492F">
      <w:pPr>
        <w:pStyle w:val="CBDNormalNoNumber"/>
        <w:tabs>
          <w:tab w:val="clear" w:pos="1701"/>
          <w:tab w:val="clear" w:pos="2268"/>
          <w:tab w:val="clear" w:pos="2835"/>
          <w:tab w:val="clear" w:pos="3402"/>
        </w:tabs>
        <w:spacing w:before="120"/>
        <w:ind w:left="979" w:firstLine="490"/>
        <w:rPr>
          <w:sz w:val="24"/>
          <w:lang w:eastAsia="zh-CN"/>
        </w:rPr>
      </w:pPr>
      <w:r w:rsidRPr="0052492F">
        <w:rPr>
          <w:sz w:val="24"/>
          <w:lang w:eastAsia="zh-CN"/>
        </w:rPr>
        <w:t>(c)</w:t>
      </w:r>
      <w:r w:rsidRPr="0052492F">
        <w:rPr>
          <w:sz w:val="24"/>
          <w:lang w:eastAsia="zh-CN"/>
        </w:rPr>
        <w:tab/>
      </w:r>
      <w:r w:rsidRPr="0052492F">
        <w:rPr>
          <w:rFonts w:hint="eastAsia"/>
          <w:sz w:val="24"/>
          <w:lang w:eastAsia="zh-CN"/>
        </w:rPr>
        <w:t>汇编和综合来自缔约方、其他国家政府、次国家以下各级政府、土著人民和地方社区、妇女、青年、相关多边环境协定和其他组织的信息，说明在执行《生物多样性与健康全球行动计划》和在各级将生物多样性和健康相互联系纳入主流方面的措施、指导、指标和工具、实例、最佳做法和经验教训，包括纳入公平、人权和性别差异考虑的因素，并酌情通过《公约》信息交换机制或其网站提供这些信息；</w:t>
      </w:r>
    </w:p>
    <w:p w14:paraId="57021CB7" w14:textId="11EF1C96" w:rsidR="0052492F" w:rsidRDefault="00CD52A5" w:rsidP="0052492F">
      <w:pPr>
        <w:pStyle w:val="CBDNormalNoNumber"/>
        <w:tabs>
          <w:tab w:val="clear" w:pos="1701"/>
          <w:tab w:val="clear" w:pos="2268"/>
          <w:tab w:val="clear" w:pos="2835"/>
          <w:tab w:val="clear" w:pos="3402"/>
        </w:tabs>
        <w:spacing w:before="120"/>
        <w:ind w:left="979" w:firstLine="490"/>
        <w:rPr>
          <w:rFonts w:hint="eastAsia"/>
          <w:sz w:val="24"/>
          <w:lang w:eastAsia="zh-CN"/>
        </w:rPr>
      </w:pPr>
      <w:r>
        <w:rPr>
          <w:rFonts w:hint="eastAsia"/>
          <w:sz w:val="24"/>
          <w:lang w:eastAsia="zh-CN"/>
        </w:rPr>
        <w:t>[</w:t>
      </w:r>
      <w:r w:rsidR="0052492F" w:rsidRPr="0052492F">
        <w:rPr>
          <w:sz w:val="24"/>
          <w:lang w:eastAsia="zh-CN"/>
        </w:rPr>
        <w:t>(d)</w:t>
      </w:r>
      <w:r w:rsidR="0052492F" w:rsidRPr="0052492F">
        <w:rPr>
          <w:sz w:val="24"/>
          <w:lang w:eastAsia="zh-CN"/>
        </w:rPr>
        <w:tab/>
      </w:r>
      <w:r w:rsidR="0052492F" w:rsidRPr="0052492F">
        <w:rPr>
          <w:rFonts w:hint="eastAsia"/>
          <w:sz w:val="24"/>
          <w:lang w:eastAsia="zh-CN"/>
        </w:rPr>
        <w:t>继续并加强与相关组织在生物多样性和健康方面的合作，包括“同一健康”四方合作和</w:t>
      </w:r>
      <w:r>
        <w:rPr>
          <w:rFonts w:hint="eastAsia"/>
          <w:sz w:val="24"/>
          <w:lang w:eastAsia="zh-CN"/>
        </w:rPr>
        <w:t>[</w:t>
      </w:r>
      <w:r w:rsidR="0052492F" w:rsidRPr="0052492F">
        <w:rPr>
          <w:rFonts w:hint="eastAsia"/>
          <w:sz w:val="24"/>
          <w:lang w:eastAsia="zh-CN"/>
        </w:rPr>
        <w:t>国际自然保护联盟</w:t>
      </w:r>
      <w:r>
        <w:rPr>
          <w:rFonts w:hint="eastAsia"/>
          <w:sz w:val="24"/>
          <w:lang w:eastAsia="zh-CN"/>
        </w:rPr>
        <w:t>]</w:t>
      </w:r>
      <w:r>
        <w:rPr>
          <w:rFonts w:hint="eastAsia"/>
          <w:sz w:val="24"/>
          <w:lang w:eastAsia="zh-CN"/>
        </w:rPr>
        <w:t>、关于健康和生物多样性倡议的合作</w:t>
      </w:r>
      <w:r>
        <w:rPr>
          <w:rFonts w:hint="eastAsia"/>
          <w:sz w:val="24"/>
          <w:lang w:eastAsia="zh-CN"/>
        </w:rPr>
        <w:t>[</w:t>
      </w:r>
      <w:r>
        <w:rPr>
          <w:rFonts w:hint="eastAsia"/>
          <w:sz w:val="24"/>
          <w:lang w:eastAsia="zh-CN"/>
        </w:rPr>
        <w:t>以及其他非政府组织</w:t>
      </w:r>
      <w:r>
        <w:rPr>
          <w:rFonts w:hint="eastAsia"/>
          <w:sz w:val="24"/>
          <w:lang w:eastAsia="zh-CN"/>
        </w:rPr>
        <w:t>]]</w:t>
      </w:r>
      <w:r>
        <w:rPr>
          <w:rFonts w:hint="eastAsia"/>
          <w:sz w:val="24"/>
          <w:lang w:eastAsia="zh-CN"/>
        </w:rPr>
        <w:t>；</w:t>
      </w:r>
      <w:r w:rsidR="007D088C">
        <w:rPr>
          <w:rFonts w:hint="eastAsia"/>
          <w:sz w:val="24"/>
          <w:lang w:eastAsia="zh-CN"/>
        </w:rPr>
        <w:t xml:space="preserve">  </w:t>
      </w:r>
    </w:p>
    <w:p w14:paraId="071470E6" w14:textId="27CCFFDA" w:rsidR="0052492F" w:rsidRPr="0052492F" w:rsidRDefault="00CD52A5" w:rsidP="0052492F">
      <w:pPr>
        <w:pStyle w:val="CBDNormalNoNumber"/>
        <w:tabs>
          <w:tab w:val="clear" w:pos="1701"/>
          <w:tab w:val="clear" w:pos="2268"/>
          <w:tab w:val="clear" w:pos="2835"/>
          <w:tab w:val="clear" w:pos="3402"/>
        </w:tabs>
        <w:spacing w:before="120"/>
        <w:ind w:left="979" w:firstLine="490"/>
        <w:rPr>
          <w:sz w:val="24"/>
          <w:lang w:eastAsia="zh-CN"/>
        </w:rPr>
      </w:pPr>
      <w:r>
        <w:rPr>
          <w:rFonts w:hint="eastAsia"/>
          <w:sz w:val="24"/>
          <w:lang w:eastAsia="zh-CN"/>
        </w:rPr>
        <w:t>[</w:t>
      </w:r>
      <w:r w:rsidR="0052492F" w:rsidRPr="0052492F">
        <w:rPr>
          <w:sz w:val="24"/>
          <w:lang w:eastAsia="zh-CN"/>
        </w:rPr>
        <w:t xml:space="preserve">(e) </w:t>
      </w:r>
      <w:r w:rsidR="0052492F" w:rsidRPr="0052492F">
        <w:rPr>
          <w:sz w:val="24"/>
          <w:lang w:eastAsia="zh-CN"/>
        </w:rPr>
        <w:tab/>
      </w:r>
      <w:r w:rsidR="0052492F" w:rsidRPr="0052492F">
        <w:rPr>
          <w:rFonts w:hint="eastAsia"/>
          <w:sz w:val="24"/>
          <w:lang w:eastAsia="zh-CN"/>
        </w:rPr>
        <w:t>恢复由《公约》秘书处和世界卫生组织共同主持的生物多样性和健康问题机构间联络组的活动</w:t>
      </w:r>
      <w:r w:rsidR="0052492F" w:rsidRPr="0052492F">
        <w:rPr>
          <w:sz w:val="24"/>
          <w:vertAlign w:val="superscript"/>
          <w:lang w:eastAsia="zh-CN"/>
        </w:rPr>
        <w:footnoteReference w:id="4"/>
      </w:r>
      <w:r w:rsidR="007D088C">
        <w:rPr>
          <w:rFonts w:hint="eastAsia"/>
          <w:sz w:val="24"/>
          <w:lang w:eastAsia="zh-CN"/>
        </w:rPr>
        <w:t>；</w:t>
      </w:r>
      <w:r>
        <w:rPr>
          <w:rFonts w:hint="eastAsia"/>
          <w:sz w:val="24"/>
          <w:lang w:eastAsia="zh-CN"/>
        </w:rPr>
        <w:t>]</w:t>
      </w:r>
    </w:p>
    <w:p w14:paraId="363BE7EB" w14:textId="77777777" w:rsidR="0052492F" w:rsidRPr="0052492F" w:rsidRDefault="0052492F" w:rsidP="0052492F">
      <w:pPr>
        <w:pStyle w:val="CBDNormalNoNumber"/>
        <w:tabs>
          <w:tab w:val="clear" w:pos="1701"/>
          <w:tab w:val="clear" w:pos="2268"/>
          <w:tab w:val="clear" w:pos="2835"/>
          <w:tab w:val="clear" w:pos="3402"/>
        </w:tabs>
        <w:spacing w:before="120"/>
        <w:ind w:left="979" w:firstLine="490"/>
        <w:rPr>
          <w:sz w:val="24"/>
          <w:lang w:val="en-US" w:eastAsia="zh-CN"/>
        </w:rPr>
      </w:pPr>
      <w:r w:rsidRPr="0052492F">
        <w:rPr>
          <w:sz w:val="24"/>
          <w:lang w:val="en-US" w:eastAsia="zh-CN"/>
        </w:rPr>
        <w:t>(f)</w:t>
      </w:r>
      <w:r w:rsidRPr="0052492F">
        <w:rPr>
          <w:sz w:val="24"/>
          <w:lang w:val="en-US" w:eastAsia="zh-CN"/>
        </w:rPr>
        <w:tab/>
      </w:r>
      <w:r w:rsidRPr="0052492F">
        <w:rPr>
          <w:rFonts w:hint="eastAsia"/>
          <w:sz w:val="24"/>
          <w:lang w:eastAsia="zh-CN"/>
        </w:rPr>
        <w:t>继续促进能力建设活动、科学技术合作和技术转让，以支持缔约方执行《全球行动计划》；</w:t>
      </w:r>
    </w:p>
    <w:p w14:paraId="333CFD56" w14:textId="7B8A41C3" w:rsidR="0052492F" w:rsidRPr="0052492F" w:rsidRDefault="0052492F" w:rsidP="0052492F">
      <w:pPr>
        <w:pStyle w:val="CBDNormalNoNumber"/>
        <w:keepNext/>
        <w:tabs>
          <w:tab w:val="clear" w:pos="1134"/>
          <w:tab w:val="clear" w:pos="1701"/>
          <w:tab w:val="clear" w:pos="2268"/>
          <w:tab w:val="clear" w:pos="2835"/>
          <w:tab w:val="clear" w:pos="3402"/>
        </w:tabs>
        <w:spacing w:before="120"/>
        <w:ind w:left="979" w:firstLine="490"/>
        <w:rPr>
          <w:sz w:val="24"/>
          <w:lang w:eastAsia="zh-CN"/>
        </w:rPr>
      </w:pPr>
      <w:r w:rsidRPr="0052492F">
        <w:rPr>
          <w:sz w:val="24"/>
          <w:lang w:eastAsia="zh-CN"/>
        </w:rPr>
        <w:t>(g)</w:t>
      </w:r>
      <w:r w:rsidRPr="0052492F">
        <w:rPr>
          <w:sz w:val="24"/>
          <w:lang w:eastAsia="zh-CN"/>
        </w:rPr>
        <w:tab/>
      </w:r>
      <w:r w:rsidRPr="0052492F">
        <w:rPr>
          <w:rFonts w:hint="eastAsia"/>
          <w:sz w:val="24"/>
          <w:lang w:eastAsia="zh-CN"/>
        </w:rPr>
        <w:t>提交一份关于其工作成果的报告，供科学、技术和工艺咨询附属机构在缔约方会议第十八次会议之前举行的一次会议上审议。</w:t>
      </w:r>
      <w:r w:rsidR="00CD52A5">
        <w:rPr>
          <w:rFonts w:hint="eastAsia"/>
          <w:sz w:val="24"/>
          <w:lang w:eastAsia="zh-CN"/>
        </w:rPr>
        <w:t>]</w:t>
      </w:r>
    </w:p>
    <w:bookmarkEnd w:id="0"/>
    <w:p w14:paraId="6229955C" w14:textId="10E6592B" w:rsidR="0052492F" w:rsidRDefault="00097C1C" w:rsidP="00276BDD">
      <w:pPr>
        <w:pStyle w:val="CBDNormalNoNumber"/>
        <w:jc w:val="center"/>
        <w:rPr>
          <w:sz w:val="24"/>
          <w:lang w:eastAsia="zh-CN"/>
        </w:rPr>
      </w:pPr>
      <w:r>
        <w:rPr>
          <w:rFonts w:hint="eastAsia"/>
          <w:sz w:val="24"/>
          <w:lang w:eastAsia="zh-CN"/>
        </w:rPr>
        <w:t xml:space="preserve"> </w:t>
      </w:r>
    </w:p>
    <w:p w14:paraId="6532739D" w14:textId="561E4428" w:rsidR="00C45A2C" w:rsidRPr="00203BB5" w:rsidRDefault="00446C39" w:rsidP="00276BDD">
      <w:pPr>
        <w:pStyle w:val="CBDNormalNoNumber"/>
        <w:jc w:val="center"/>
        <w:rPr>
          <w:sz w:val="24"/>
        </w:rPr>
      </w:pPr>
      <w:r w:rsidRPr="00203BB5">
        <w:rPr>
          <w:sz w:val="24"/>
        </w:rPr>
        <w:t>__________</w:t>
      </w:r>
    </w:p>
    <w:sectPr w:rsidR="00C45A2C" w:rsidRPr="00203BB5" w:rsidSect="00D741AC">
      <w:headerReference w:type="even" r:id="rId18"/>
      <w:headerReference w:type="default" r:id="rId19"/>
      <w:footerReference w:type="even" r:id="rId20"/>
      <w:footerReference w:type="default" r:id="rId21"/>
      <w:headerReference w:type="first" r:id="rId22"/>
      <w:footnotePr>
        <w:numStart w:val="3"/>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2E4D7" w14:textId="77777777" w:rsidR="005C58D6" w:rsidRPr="003D3ECD" w:rsidRDefault="005C58D6" w:rsidP="00B90128">
      <w:r w:rsidRPr="003D3ECD">
        <w:separator/>
      </w:r>
    </w:p>
  </w:endnote>
  <w:endnote w:type="continuationSeparator" w:id="0">
    <w:p w14:paraId="4612D8BF" w14:textId="77777777" w:rsidR="005C58D6" w:rsidRPr="003D3ECD" w:rsidRDefault="005C58D6" w:rsidP="00B90128">
      <w:r w:rsidRPr="003D3E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C8697" w14:textId="7AAA57FB" w:rsidR="00A44235" w:rsidRDefault="00A44235" w:rsidP="00276BDD">
    <w:pPr>
      <w:pStyle w:val="CBDFooter"/>
      <w:jc w:val="lef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3E52C" w14:textId="3D360AAA" w:rsidR="00A44235" w:rsidRDefault="00A44235" w:rsidP="00276BDD">
    <w:pPr>
      <w:pStyle w:val="CBDFooter"/>
      <w:jc w:val="righ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C0532" w14:textId="77777777" w:rsidR="005C58D6" w:rsidRPr="003D3ECD" w:rsidRDefault="005C58D6" w:rsidP="00B90128">
      <w:r w:rsidRPr="003D3ECD">
        <w:separator/>
      </w:r>
    </w:p>
  </w:footnote>
  <w:footnote w:type="continuationSeparator" w:id="0">
    <w:p w14:paraId="51280EC1" w14:textId="77777777" w:rsidR="005C58D6" w:rsidRPr="003D3ECD" w:rsidRDefault="005C58D6" w:rsidP="00B90128">
      <w:r w:rsidRPr="003D3ECD">
        <w:continuationSeparator/>
      </w:r>
    </w:p>
  </w:footnote>
  <w:footnote w:id="1">
    <w:p w14:paraId="5F14A274" w14:textId="77777777" w:rsidR="005427E4" w:rsidRPr="007D088C" w:rsidRDefault="005427E4" w:rsidP="005427E4">
      <w:pPr>
        <w:pStyle w:val="FootnoteText"/>
        <w:rPr>
          <w:sz w:val="20"/>
          <w:lang w:eastAsia="zh-CN"/>
        </w:rPr>
      </w:pPr>
      <w:r w:rsidRPr="007D088C">
        <w:rPr>
          <w:rStyle w:val="FootnoteReference"/>
          <w:sz w:val="20"/>
          <w:lang w:eastAsia="zh-CN"/>
        </w:rPr>
        <w:t>1</w:t>
      </w:r>
      <w:r w:rsidRPr="007D088C">
        <w:rPr>
          <w:sz w:val="20"/>
          <w:lang w:eastAsia="zh-CN"/>
        </w:rPr>
        <w:t xml:space="preserve"> </w:t>
      </w:r>
      <w:r w:rsidRPr="007D088C">
        <w:rPr>
          <w:sz w:val="20"/>
          <w:lang w:eastAsia="zh-CN"/>
        </w:rPr>
        <w:t>第</w:t>
      </w:r>
      <w:r w:rsidRPr="007D088C">
        <w:rPr>
          <w:sz w:val="20"/>
          <w:lang w:eastAsia="zh-CN"/>
        </w:rPr>
        <w:t xml:space="preserve"> </w:t>
      </w:r>
      <w:hyperlink r:id="rId1" w:history="1">
        <w:r w:rsidRPr="007D088C">
          <w:rPr>
            <w:rStyle w:val="Hyperlink"/>
            <w:sz w:val="20"/>
            <w:lang w:eastAsia="zh-CN"/>
          </w:rPr>
          <w:t>15/4</w:t>
        </w:r>
      </w:hyperlink>
      <w:r w:rsidRPr="007D088C">
        <w:rPr>
          <w:sz w:val="20"/>
          <w:lang w:eastAsia="zh-CN"/>
        </w:rPr>
        <w:t>号决定，附件。</w:t>
      </w:r>
    </w:p>
  </w:footnote>
  <w:footnote w:id="2">
    <w:p w14:paraId="4CB30C57" w14:textId="77777777" w:rsidR="005427E4" w:rsidRPr="00AE4794" w:rsidRDefault="005427E4" w:rsidP="005427E4">
      <w:pPr>
        <w:pStyle w:val="FootnoteText"/>
        <w:rPr>
          <w:lang w:val="en-US" w:eastAsia="zh-CN"/>
        </w:rPr>
      </w:pPr>
      <w:r w:rsidRPr="007D088C">
        <w:rPr>
          <w:rStyle w:val="FootnoteReference"/>
          <w:sz w:val="20"/>
          <w:lang w:eastAsia="zh-CN"/>
        </w:rPr>
        <w:t>2</w:t>
      </w:r>
      <w:r w:rsidRPr="007D088C">
        <w:rPr>
          <w:sz w:val="20"/>
          <w:lang w:eastAsia="zh-CN"/>
        </w:rPr>
        <w:t xml:space="preserve"> </w:t>
      </w:r>
      <w:r w:rsidRPr="007D088C">
        <w:rPr>
          <w:sz w:val="20"/>
          <w:lang w:val="en-US" w:eastAsia="zh-CN"/>
        </w:rPr>
        <w:t>第</w:t>
      </w:r>
      <w:hyperlink r:id="rId2" w:history="1">
        <w:r w:rsidRPr="007D088C">
          <w:rPr>
            <w:rStyle w:val="Hyperlink"/>
            <w:sz w:val="20"/>
            <w:lang w:val="en-US" w:eastAsia="zh-CN"/>
          </w:rPr>
          <w:t>16/19</w:t>
        </w:r>
      </w:hyperlink>
      <w:r w:rsidRPr="007D088C">
        <w:rPr>
          <w:sz w:val="20"/>
          <w:lang w:val="en-US" w:eastAsia="zh-CN"/>
        </w:rPr>
        <w:t>号决定，附件。</w:t>
      </w:r>
    </w:p>
  </w:footnote>
  <w:footnote w:id="3">
    <w:p w14:paraId="36D7DCB4" w14:textId="47524A9A" w:rsidR="006333EC" w:rsidRPr="006333EC" w:rsidRDefault="006333EC">
      <w:pPr>
        <w:pStyle w:val="FootnoteText"/>
        <w:rPr>
          <w:sz w:val="20"/>
          <w:lang w:eastAsia="zh-CN"/>
        </w:rPr>
      </w:pPr>
      <w:r w:rsidRPr="006333EC">
        <w:rPr>
          <w:rStyle w:val="FootnoteReference"/>
          <w:sz w:val="20"/>
        </w:rPr>
        <w:footnoteRef/>
      </w:r>
      <w:r w:rsidRPr="006333EC">
        <w:rPr>
          <w:sz w:val="20"/>
          <w:lang w:eastAsia="zh-CN"/>
        </w:rPr>
        <w:t xml:space="preserve"> </w:t>
      </w:r>
      <w:r w:rsidRPr="006333EC">
        <w:rPr>
          <w:rFonts w:hint="eastAsia"/>
          <w:sz w:val="20"/>
          <w:lang w:eastAsia="zh-CN"/>
        </w:rPr>
        <w:t>联合国，《条约汇编》，第</w:t>
      </w:r>
      <w:r w:rsidRPr="006333EC">
        <w:rPr>
          <w:rFonts w:hint="eastAsia"/>
          <w:sz w:val="20"/>
          <w:lang w:eastAsia="zh-CN"/>
        </w:rPr>
        <w:t>1760</w:t>
      </w:r>
      <w:r w:rsidRPr="006333EC">
        <w:rPr>
          <w:rFonts w:hint="eastAsia"/>
          <w:sz w:val="20"/>
          <w:lang w:eastAsia="zh-CN"/>
        </w:rPr>
        <w:t>卷，第</w:t>
      </w:r>
      <w:r w:rsidRPr="006333EC">
        <w:rPr>
          <w:rFonts w:hint="eastAsia"/>
          <w:sz w:val="20"/>
          <w:lang w:eastAsia="zh-CN"/>
        </w:rPr>
        <w:t>30619</w:t>
      </w:r>
      <w:r w:rsidRPr="006333EC">
        <w:rPr>
          <w:rFonts w:hint="eastAsia"/>
          <w:sz w:val="20"/>
          <w:lang w:eastAsia="zh-CN"/>
        </w:rPr>
        <w:t>号。</w:t>
      </w:r>
    </w:p>
  </w:footnote>
  <w:footnote w:id="4">
    <w:p w14:paraId="45CF9359" w14:textId="2863C208" w:rsidR="0052492F" w:rsidRPr="0052492F" w:rsidRDefault="0052492F" w:rsidP="0052492F">
      <w:pPr>
        <w:pStyle w:val="FootnoteText"/>
        <w:rPr>
          <w:sz w:val="20"/>
          <w:lang w:val="en-US" w:eastAsia="zh-CN"/>
        </w:rPr>
      </w:pPr>
      <w:r w:rsidRPr="0052492F">
        <w:rPr>
          <w:rStyle w:val="FootnoteReference"/>
          <w:sz w:val="20"/>
        </w:rPr>
        <w:footnoteRef/>
      </w:r>
      <w:r w:rsidRPr="0052492F">
        <w:rPr>
          <w:sz w:val="20"/>
          <w:lang w:val="en-US" w:eastAsia="zh-CN"/>
        </w:rPr>
        <w:t xml:space="preserve"> </w:t>
      </w:r>
      <w:r w:rsidRPr="0052492F">
        <w:rPr>
          <w:sz w:val="20"/>
          <w:lang w:val="en-US" w:eastAsia="zh-CN"/>
        </w:rPr>
        <w:t>见</w:t>
      </w:r>
      <w:r w:rsidRPr="0052492F">
        <w:rPr>
          <w:sz w:val="20"/>
          <w:lang w:val="en-US" w:eastAsia="zh-CN"/>
        </w:rPr>
        <w:t xml:space="preserve"> </w:t>
      </w:r>
      <w:hyperlink r:id="rId3" w:history="1">
        <w:r w:rsidRPr="0052492F">
          <w:rPr>
            <w:rStyle w:val="Hyperlink"/>
            <w:sz w:val="20"/>
            <w:lang w:val="en-US" w:eastAsia="zh-CN"/>
          </w:rPr>
          <w:t>www.cbd.int/health/ilg-health</w:t>
        </w:r>
      </w:hyperlink>
      <w:r w:rsidRPr="0052492F">
        <w:rPr>
          <w:rFonts w:hint="eastAsia"/>
          <w:sz w:val="20"/>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B72E6" w14:textId="3E488934" w:rsidR="0007477A" w:rsidRPr="005671F8" w:rsidRDefault="0007477A" w:rsidP="0007477A">
    <w:pPr>
      <w:pStyle w:val="Header"/>
      <w:rPr>
        <w:sz w:val="24"/>
        <w:szCs w:val="28"/>
      </w:rPr>
    </w:pPr>
    <w:r w:rsidRPr="005671F8">
      <w:rPr>
        <w:sz w:val="24"/>
        <w:szCs w:val="28"/>
      </w:rPr>
      <w:t>CBD/SBSTTA/27/</w:t>
    </w:r>
    <w:r w:rsidR="005671F8" w:rsidRPr="005671F8">
      <w:rPr>
        <w:sz w:val="24"/>
        <w:szCs w:val="28"/>
      </w:rPr>
      <w:t>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AD82" w14:textId="4AB8B49A" w:rsidR="0007477A" w:rsidRPr="005671F8" w:rsidRDefault="0007477A" w:rsidP="00276BDD">
    <w:pPr>
      <w:pStyle w:val="Header"/>
      <w:jc w:val="right"/>
      <w:rPr>
        <w:sz w:val="24"/>
        <w:szCs w:val="28"/>
      </w:rPr>
    </w:pPr>
    <w:r w:rsidRPr="005671F8">
      <w:rPr>
        <w:sz w:val="24"/>
        <w:szCs w:val="28"/>
      </w:rPr>
      <w:t>CBD/SBSTTA/27/</w:t>
    </w:r>
    <w:r w:rsidR="005671F8" w:rsidRPr="005671F8">
      <w:rPr>
        <w:sz w:val="24"/>
        <w:szCs w:val="28"/>
      </w:rPr>
      <w:t>L.3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68E4" w14:textId="77777777" w:rsidR="000A4844" w:rsidRDefault="000A4844" w:rsidP="000A484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27950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B1D0B61"/>
    <w:multiLevelType w:val="hybridMultilevel"/>
    <w:tmpl w:val="570A8E7E"/>
    <w:lvl w:ilvl="0" w:tplc="C0D2D0A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0FA0170D"/>
    <w:multiLevelType w:val="multilevel"/>
    <w:tmpl w:val="222A08B4"/>
    <w:numStyleLink w:val="ListCBD"/>
  </w:abstractNum>
  <w:abstractNum w:abstractNumId="18" w15:restartNumberingAfterBreak="0">
    <w:nsid w:val="12FB5FFA"/>
    <w:multiLevelType w:val="multilevel"/>
    <w:tmpl w:val="7D6C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023963"/>
    <w:multiLevelType w:val="hybridMultilevel"/>
    <w:tmpl w:val="2BCA5372"/>
    <w:lvl w:ilvl="0" w:tplc="916673FA">
      <w:start w:val="1"/>
      <w:numFmt w:val="upperRoman"/>
      <w:lvlText w:val="%1."/>
      <w:lvlJc w:val="left"/>
      <w:pPr>
        <w:ind w:left="1287" w:hanging="720"/>
      </w:pPr>
      <w:rPr>
        <w:rFonts w:hint="default"/>
        <w:b/>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34407F"/>
    <w:multiLevelType w:val="hybridMultilevel"/>
    <w:tmpl w:val="7442A814"/>
    <w:lvl w:ilvl="0" w:tplc="96F8116C">
      <w:start w:val="1"/>
      <w:numFmt w:val="lowerLetter"/>
      <w:lvlText w:val="(%1)"/>
      <w:lvlJc w:val="left"/>
      <w:pPr>
        <w:ind w:left="1620" w:hanging="360"/>
      </w:pPr>
      <w:rPr>
        <w:rFonts w:hint="default"/>
        <w:i w:val="0"/>
        <w:i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BD5E89"/>
    <w:multiLevelType w:val="hybridMultilevel"/>
    <w:tmpl w:val="44EA31CE"/>
    <w:lvl w:ilvl="0" w:tplc="0DF4A8E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2E5356EC"/>
    <w:multiLevelType w:val="multilevel"/>
    <w:tmpl w:val="07D269C8"/>
    <w:numStyleLink w:val="CBDHeadings"/>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98E2FF3"/>
    <w:multiLevelType w:val="multilevel"/>
    <w:tmpl w:val="222A08B4"/>
    <w:numStyleLink w:val="ListCBD"/>
  </w:abstractNum>
  <w:abstractNum w:abstractNumId="33" w15:restartNumberingAfterBreak="0">
    <w:nsid w:val="3B3F192A"/>
    <w:multiLevelType w:val="hybridMultilevel"/>
    <w:tmpl w:val="C220B716"/>
    <w:lvl w:ilvl="0" w:tplc="EDD6EC52">
      <w:start w:val="1"/>
      <w:numFmt w:val="decimal"/>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4B5957AA"/>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880595"/>
    <w:multiLevelType w:val="multilevel"/>
    <w:tmpl w:val="222A08B4"/>
    <w:numStyleLink w:val="ListCBD"/>
  </w:abstractNum>
  <w:abstractNum w:abstractNumId="39" w15:restartNumberingAfterBreak="0">
    <w:nsid w:val="51434F99"/>
    <w:multiLevelType w:val="hybridMultilevel"/>
    <w:tmpl w:val="4C523CB0"/>
    <w:lvl w:ilvl="0" w:tplc="DC9CE95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0" w15:restartNumberingAfterBreak="0">
    <w:nsid w:val="52A66A9D"/>
    <w:multiLevelType w:val="multilevel"/>
    <w:tmpl w:val="222A08B4"/>
    <w:numStyleLink w:val="ListCBD"/>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D943BEE"/>
    <w:multiLevelType w:val="multilevel"/>
    <w:tmpl w:val="222A08B4"/>
    <w:numStyleLink w:val="ListCBD"/>
  </w:abstractNum>
  <w:abstractNum w:abstractNumId="45" w15:restartNumberingAfterBreak="0">
    <w:nsid w:val="5E2D3E5C"/>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68B70991"/>
    <w:multiLevelType w:val="multilevel"/>
    <w:tmpl w:val="222A08B4"/>
    <w:numStyleLink w:val="ListCBD"/>
  </w:abstractNum>
  <w:abstractNum w:abstractNumId="4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F6B3D39"/>
    <w:multiLevelType w:val="hybridMultilevel"/>
    <w:tmpl w:val="B534033E"/>
    <w:lvl w:ilvl="0" w:tplc="4E522E4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75A45ABB"/>
    <w:multiLevelType w:val="multilevel"/>
    <w:tmpl w:val="0412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57706">
    <w:abstractNumId w:val="50"/>
  </w:num>
  <w:num w:numId="2" w16cid:durableId="1521360261">
    <w:abstractNumId w:val="10"/>
  </w:num>
  <w:num w:numId="3" w16cid:durableId="1452894972">
    <w:abstractNumId w:val="8"/>
  </w:num>
  <w:num w:numId="4" w16cid:durableId="76287775">
    <w:abstractNumId w:val="7"/>
  </w:num>
  <w:num w:numId="5" w16cid:durableId="858618012">
    <w:abstractNumId w:val="6"/>
  </w:num>
  <w:num w:numId="6" w16cid:durableId="275214060">
    <w:abstractNumId w:val="5"/>
  </w:num>
  <w:num w:numId="7" w16cid:durableId="450174175">
    <w:abstractNumId w:val="36"/>
  </w:num>
  <w:num w:numId="8" w16cid:durableId="1950893920">
    <w:abstractNumId w:val="48"/>
  </w:num>
  <w:num w:numId="9" w16cid:durableId="467169235">
    <w:abstractNumId w:val="44"/>
  </w:num>
  <w:num w:numId="10" w16cid:durableId="1873837644">
    <w:abstractNumId w:val="9"/>
  </w:num>
  <w:num w:numId="11" w16cid:durableId="82579208">
    <w:abstractNumId w:val="4"/>
  </w:num>
  <w:num w:numId="12" w16cid:durableId="1064792897">
    <w:abstractNumId w:val="3"/>
  </w:num>
  <w:num w:numId="13" w16cid:durableId="116489208">
    <w:abstractNumId w:val="2"/>
  </w:num>
  <w:num w:numId="14" w16cid:durableId="1264530227">
    <w:abstractNumId w:val="1"/>
  </w:num>
  <w:num w:numId="15" w16cid:durableId="1784839831">
    <w:abstractNumId w:val="20"/>
  </w:num>
  <w:num w:numId="16" w16cid:durableId="1274943547">
    <w:abstractNumId w:val="44"/>
  </w:num>
  <w:num w:numId="17" w16cid:durableId="1942714052">
    <w:abstractNumId w:val="44"/>
  </w:num>
  <w:num w:numId="18" w16cid:durableId="858852588">
    <w:abstractNumId w:val="16"/>
  </w:num>
  <w:num w:numId="19" w16cid:durableId="1381784158">
    <w:abstractNumId w:val="44"/>
  </w:num>
  <w:num w:numId="20" w16cid:durableId="1421221820">
    <w:abstractNumId w:val="44"/>
  </w:num>
  <w:num w:numId="21" w16cid:durableId="752358577">
    <w:abstractNumId w:val="44"/>
  </w:num>
  <w:num w:numId="22" w16cid:durableId="1219822801">
    <w:abstractNumId w:val="28"/>
  </w:num>
  <w:num w:numId="23" w16cid:durableId="203059588">
    <w:abstractNumId w:val="18"/>
  </w:num>
  <w:num w:numId="24" w16cid:durableId="1064374079">
    <w:abstractNumId w:val="52"/>
  </w:num>
  <w:num w:numId="25" w16cid:durableId="1358501988">
    <w:abstractNumId w:val="39"/>
  </w:num>
  <w:num w:numId="26" w16cid:durableId="1131093656">
    <w:abstractNumId w:val="0"/>
  </w:num>
  <w:num w:numId="27" w16cid:durableId="166874118">
    <w:abstractNumId w:val="46"/>
  </w:num>
  <w:num w:numId="28" w16cid:durableId="1335455887">
    <w:abstractNumId w:val="37"/>
  </w:num>
  <w:num w:numId="29" w16cid:durableId="123357181">
    <w:abstractNumId w:val="45"/>
  </w:num>
  <w:num w:numId="30" w16cid:durableId="560672902">
    <w:abstractNumId w:val="15"/>
  </w:num>
  <w:num w:numId="31" w16cid:durableId="1933662228">
    <w:abstractNumId w:val="31"/>
  </w:num>
  <w:num w:numId="32" w16cid:durableId="1991909117">
    <w:abstractNumId w:val="12"/>
  </w:num>
  <w:num w:numId="33" w16cid:durableId="1138956019">
    <w:abstractNumId w:val="22"/>
  </w:num>
  <w:num w:numId="34" w16cid:durableId="2069499237">
    <w:abstractNumId w:val="47"/>
  </w:num>
  <w:num w:numId="35" w16cid:durableId="158270868">
    <w:abstractNumId w:val="51"/>
  </w:num>
  <w:num w:numId="36" w16cid:durableId="159275565">
    <w:abstractNumId w:val="25"/>
  </w:num>
  <w:num w:numId="37" w16cid:durableId="271714945">
    <w:abstractNumId w:val="26"/>
  </w:num>
  <w:num w:numId="38" w16cid:durableId="1638680439">
    <w:abstractNumId w:val="47"/>
    <w:lvlOverride w:ilvl="0">
      <w:startOverride w:val="1"/>
    </w:lvlOverride>
  </w:num>
  <w:num w:numId="39" w16cid:durableId="1865050652">
    <w:abstractNumId w:val="40"/>
  </w:num>
  <w:num w:numId="40" w16cid:durableId="152986975">
    <w:abstractNumId w:val="35"/>
  </w:num>
  <w:num w:numId="41" w16cid:durableId="1295136099">
    <w:abstractNumId w:val="43"/>
  </w:num>
  <w:num w:numId="42" w16cid:durableId="80179172">
    <w:abstractNumId w:val="42"/>
  </w:num>
  <w:num w:numId="43" w16cid:durableId="20679887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71076976">
    <w:abstractNumId w:val="17"/>
  </w:num>
  <w:num w:numId="45" w16cid:durableId="939752621">
    <w:abstractNumId w:val="38"/>
  </w:num>
  <w:num w:numId="46" w16cid:durableId="915044361">
    <w:abstractNumId w:val="32"/>
  </w:num>
  <w:num w:numId="47" w16cid:durableId="855196379">
    <w:abstractNumId w:val="21"/>
  </w:num>
  <w:num w:numId="48" w16cid:durableId="14668533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1917413">
    <w:abstractNumId w:val="23"/>
  </w:num>
  <w:num w:numId="50" w16cid:durableId="708722651">
    <w:abstractNumId w:val="11"/>
  </w:num>
  <w:num w:numId="51" w16cid:durableId="21364124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652312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8112374">
    <w:abstractNumId w:val="13"/>
  </w:num>
  <w:num w:numId="54" w16cid:durableId="1607615596">
    <w:abstractNumId w:val="27"/>
  </w:num>
  <w:num w:numId="55" w16cid:durableId="643118139">
    <w:abstractNumId w:val="27"/>
    <w:lvlOverride w:ilvl="0">
      <w:startOverride w:val="1"/>
    </w:lvlOverride>
  </w:num>
  <w:num w:numId="56" w16cid:durableId="820851909">
    <w:abstractNumId w:val="27"/>
    <w:lvlOverride w:ilvl="0">
      <w:startOverride w:val="1"/>
    </w:lvlOverride>
  </w:num>
  <w:num w:numId="57" w16cid:durableId="709648587">
    <w:abstractNumId w:val="27"/>
    <w:lvlOverride w:ilvl="0">
      <w:startOverride w:val="1"/>
    </w:lvlOverride>
  </w:num>
  <w:num w:numId="58" w16cid:durableId="1353799543">
    <w:abstractNumId w:val="30"/>
  </w:num>
  <w:num w:numId="59" w16cid:durableId="1570270110">
    <w:abstractNumId w:val="41"/>
  </w:num>
  <w:num w:numId="60" w16cid:durableId="2125995167">
    <w:abstractNumId w:val="34"/>
  </w:num>
  <w:num w:numId="61" w16cid:durableId="1627851340">
    <w:abstractNumId w:val="29"/>
  </w:num>
  <w:num w:numId="62" w16cid:durableId="1945532808">
    <w:abstractNumId w:val="19"/>
  </w:num>
  <w:num w:numId="63" w16cid:durableId="68447852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027644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032136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06494965">
    <w:abstractNumId w:val="14"/>
  </w:num>
  <w:num w:numId="67"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63030809">
    <w:abstractNumId w:val="44"/>
  </w:num>
  <w:num w:numId="70" w16cid:durableId="1016230453">
    <w:abstractNumId w:val="44"/>
  </w:num>
  <w:num w:numId="71" w16cid:durableId="1144003175">
    <w:abstractNumId w:val="44"/>
  </w:num>
  <w:num w:numId="72" w16cid:durableId="517741121">
    <w:abstractNumId w:val="44"/>
  </w:num>
  <w:num w:numId="73" w16cid:durableId="1857965075">
    <w:abstractNumId w:val="49"/>
  </w:num>
  <w:num w:numId="74" w16cid:durableId="575360463">
    <w:abstractNumId w:val="24"/>
  </w:num>
  <w:num w:numId="75" w16cid:durableId="822040688">
    <w:abstractNumId w:val="3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numStart w:val="3"/>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5F4"/>
    <w:rsid w:val="000002BC"/>
    <w:rsid w:val="00000BD9"/>
    <w:rsid w:val="00001762"/>
    <w:rsid w:val="00001A15"/>
    <w:rsid w:val="000036B7"/>
    <w:rsid w:val="00005105"/>
    <w:rsid w:val="000067D6"/>
    <w:rsid w:val="00006D55"/>
    <w:rsid w:val="000074A5"/>
    <w:rsid w:val="00007ACE"/>
    <w:rsid w:val="000111E7"/>
    <w:rsid w:val="0001228B"/>
    <w:rsid w:val="000122FA"/>
    <w:rsid w:val="00012879"/>
    <w:rsid w:val="00012F05"/>
    <w:rsid w:val="00013841"/>
    <w:rsid w:val="000138E3"/>
    <w:rsid w:val="00015309"/>
    <w:rsid w:val="00020DDB"/>
    <w:rsid w:val="000216C5"/>
    <w:rsid w:val="00021BD4"/>
    <w:rsid w:val="00022024"/>
    <w:rsid w:val="000250DE"/>
    <w:rsid w:val="00025624"/>
    <w:rsid w:val="00027A79"/>
    <w:rsid w:val="00027F9B"/>
    <w:rsid w:val="00030A23"/>
    <w:rsid w:val="00033197"/>
    <w:rsid w:val="00035F69"/>
    <w:rsid w:val="00042C8E"/>
    <w:rsid w:val="00042D4D"/>
    <w:rsid w:val="0004393C"/>
    <w:rsid w:val="00045056"/>
    <w:rsid w:val="0004505B"/>
    <w:rsid w:val="00045EE3"/>
    <w:rsid w:val="000461D3"/>
    <w:rsid w:val="000476C3"/>
    <w:rsid w:val="00047C5D"/>
    <w:rsid w:val="00047EA9"/>
    <w:rsid w:val="0005090D"/>
    <w:rsid w:val="00050E97"/>
    <w:rsid w:val="00051D1E"/>
    <w:rsid w:val="00051F2B"/>
    <w:rsid w:val="00054620"/>
    <w:rsid w:val="00054A77"/>
    <w:rsid w:val="00054D46"/>
    <w:rsid w:val="00056004"/>
    <w:rsid w:val="000570AE"/>
    <w:rsid w:val="0005782D"/>
    <w:rsid w:val="00062D78"/>
    <w:rsid w:val="00064636"/>
    <w:rsid w:val="0006463E"/>
    <w:rsid w:val="00064BA4"/>
    <w:rsid w:val="000650CB"/>
    <w:rsid w:val="0006583F"/>
    <w:rsid w:val="00066924"/>
    <w:rsid w:val="00067154"/>
    <w:rsid w:val="00067D2E"/>
    <w:rsid w:val="000722AD"/>
    <w:rsid w:val="00073616"/>
    <w:rsid w:val="0007463D"/>
    <w:rsid w:val="0007477A"/>
    <w:rsid w:val="00074B4E"/>
    <w:rsid w:val="000754E0"/>
    <w:rsid w:val="00075DB2"/>
    <w:rsid w:val="00076310"/>
    <w:rsid w:val="00076E83"/>
    <w:rsid w:val="0007719E"/>
    <w:rsid w:val="00082582"/>
    <w:rsid w:val="000827AE"/>
    <w:rsid w:val="00085435"/>
    <w:rsid w:val="0008657B"/>
    <w:rsid w:val="0009093A"/>
    <w:rsid w:val="00090B93"/>
    <w:rsid w:val="00091C7C"/>
    <w:rsid w:val="00097C1C"/>
    <w:rsid w:val="000A2599"/>
    <w:rsid w:val="000A3E80"/>
    <w:rsid w:val="000A4829"/>
    <w:rsid w:val="000A4844"/>
    <w:rsid w:val="000A6EB0"/>
    <w:rsid w:val="000A6F29"/>
    <w:rsid w:val="000B00B3"/>
    <w:rsid w:val="000B01D5"/>
    <w:rsid w:val="000B0819"/>
    <w:rsid w:val="000B2AF5"/>
    <w:rsid w:val="000B5F04"/>
    <w:rsid w:val="000B6340"/>
    <w:rsid w:val="000B79EA"/>
    <w:rsid w:val="000C30C8"/>
    <w:rsid w:val="000C343C"/>
    <w:rsid w:val="000C408F"/>
    <w:rsid w:val="000C51EC"/>
    <w:rsid w:val="000C6F99"/>
    <w:rsid w:val="000C708C"/>
    <w:rsid w:val="000C732D"/>
    <w:rsid w:val="000C77B7"/>
    <w:rsid w:val="000C7F24"/>
    <w:rsid w:val="000D020E"/>
    <w:rsid w:val="000D1FD3"/>
    <w:rsid w:val="000D4C1E"/>
    <w:rsid w:val="000D5C27"/>
    <w:rsid w:val="000D608B"/>
    <w:rsid w:val="000D650D"/>
    <w:rsid w:val="000D77AE"/>
    <w:rsid w:val="000E14F4"/>
    <w:rsid w:val="000E28EA"/>
    <w:rsid w:val="000E42F9"/>
    <w:rsid w:val="000E460E"/>
    <w:rsid w:val="000E5C23"/>
    <w:rsid w:val="000E637E"/>
    <w:rsid w:val="000E70C5"/>
    <w:rsid w:val="000F103C"/>
    <w:rsid w:val="000F252F"/>
    <w:rsid w:val="000F316F"/>
    <w:rsid w:val="000F39A5"/>
    <w:rsid w:val="000F4565"/>
    <w:rsid w:val="000F51DA"/>
    <w:rsid w:val="000F7189"/>
    <w:rsid w:val="001014C7"/>
    <w:rsid w:val="00102B37"/>
    <w:rsid w:val="00102D77"/>
    <w:rsid w:val="00103D66"/>
    <w:rsid w:val="001044BD"/>
    <w:rsid w:val="00104DB4"/>
    <w:rsid w:val="0010620D"/>
    <w:rsid w:val="001065E9"/>
    <w:rsid w:val="00107C04"/>
    <w:rsid w:val="001110AB"/>
    <w:rsid w:val="001118EE"/>
    <w:rsid w:val="00111D6B"/>
    <w:rsid w:val="00112931"/>
    <w:rsid w:val="00114BEE"/>
    <w:rsid w:val="00114FC2"/>
    <w:rsid w:val="00115C83"/>
    <w:rsid w:val="00116245"/>
    <w:rsid w:val="00116944"/>
    <w:rsid w:val="00120523"/>
    <w:rsid w:val="001214CE"/>
    <w:rsid w:val="00122379"/>
    <w:rsid w:val="00123EAF"/>
    <w:rsid w:val="0012446B"/>
    <w:rsid w:val="001253CF"/>
    <w:rsid w:val="00125726"/>
    <w:rsid w:val="00127152"/>
    <w:rsid w:val="00130C35"/>
    <w:rsid w:val="00131E88"/>
    <w:rsid w:val="00132006"/>
    <w:rsid w:val="001323F8"/>
    <w:rsid w:val="0013625B"/>
    <w:rsid w:val="00136895"/>
    <w:rsid w:val="0014726A"/>
    <w:rsid w:val="00147BDF"/>
    <w:rsid w:val="001500D9"/>
    <w:rsid w:val="001519CD"/>
    <w:rsid w:val="00153C1B"/>
    <w:rsid w:val="0015438D"/>
    <w:rsid w:val="00156828"/>
    <w:rsid w:val="00160345"/>
    <w:rsid w:val="00160DCB"/>
    <w:rsid w:val="001615F2"/>
    <w:rsid w:val="0016369B"/>
    <w:rsid w:val="00167AD9"/>
    <w:rsid w:val="001724A9"/>
    <w:rsid w:val="00172BD4"/>
    <w:rsid w:val="001740D6"/>
    <w:rsid w:val="001742AB"/>
    <w:rsid w:val="0017492F"/>
    <w:rsid w:val="0017548B"/>
    <w:rsid w:val="0017627A"/>
    <w:rsid w:val="00176E95"/>
    <w:rsid w:val="00177C39"/>
    <w:rsid w:val="00177E7B"/>
    <w:rsid w:val="00177F60"/>
    <w:rsid w:val="0018090F"/>
    <w:rsid w:val="001825C3"/>
    <w:rsid w:val="00183080"/>
    <w:rsid w:val="001855CF"/>
    <w:rsid w:val="00185EB6"/>
    <w:rsid w:val="001872B8"/>
    <w:rsid w:val="001877FE"/>
    <w:rsid w:val="0019139F"/>
    <w:rsid w:val="00192F0B"/>
    <w:rsid w:val="00193C17"/>
    <w:rsid w:val="00194818"/>
    <w:rsid w:val="00196441"/>
    <w:rsid w:val="00196877"/>
    <w:rsid w:val="001A17BE"/>
    <w:rsid w:val="001A1DD3"/>
    <w:rsid w:val="001A33F2"/>
    <w:rsid w:val="001A3669"/>
    <w:rsid w:val="001A43D1"/>
    <w:rsid w:val="001A547F"/>
    <w:rsid w:val="001A59A1"/>
    <w:rsid w:val="001A5A37"/>
    <w:rsid w:val="001A7417"/>
    <w:rsid w:val="001A7F01"/>
    <w:rsid w:val="001B0E82"/>
    <w:rsid w:val="001B487A"/>
    <w:rsid w:val="001B7CA5"/>
    <w:rsid w:val="001C0DDB"/>
    <w:rsid w:val="001C199D"/>
    <w:rsid w:val="001C2169"/>
    <w:rsid w:val="001C2764"/>
    <w:rsid w:val="001C32CB"/>
    <w:rsid w:val="001C4922"/>
    <w:rsid w:val="001C63BA"/>
    <w:rsid w:val="001C7149"/>
    <w:rsid w:val="001C7A3B"/>
    <w:rsid w:val="001D174E"/>
    <w:rsid w:val="001D1A90"/>
    <w:rsid w:val="001D28D9"/>
    <w:rsid w:val="001D3C57"/>
    <w:rsid w:val="001D3CBF"/>
    <w:rsid w:val="001D49BB"/>
    <w:rsid w:val="001D4BF7"/>
    <w:rsid w:val="001D7B7D"/>
    <w:rsid w:val="001E0708"/>
    <w:rsid w:val="001E0767"/>
    <w:rsid w:val="001E0CA4"/>
    <w:rsid w:val="001E0CC9"/>
    <w:rsid w:val="001E2BC2"/>
    <w:rsid w:val="001E43C5"/>
    <w:rsid w:val="001E44DF"/>
    <w:rsid w:val="001E4CA9"/>
    <w:rsid w:val="001E53B1"/>
    <w:rsid w:val="001E561B"/>
    <w:rsid w:val="001E6B75"/>
    <w:rsid w:val="001E7076"/>
    <w:rsid w:val="001E75E9"/>
    <w:rsid w:val="001E7889"/>
    <w:rsid w:val="001F0CF9"/>
    <w:rsid w:val="001F2932"/>
    <w:rsid w:val="001F3FF6"/>
    <w:rsid w:val="001F5684"/>
    <w:rsid w:val="001F5A1E"/>
    <w:rsid w:val="001F7765"/>
    <w:rsid w:val="002000B1"/>
    <w:rsid w:val="00201E0A"/>
    <w:rsid w:val="00202824"/>
    <w:rsid w:val="00203BB5"/>
    <w:rsid w:val="002048C0"/>
    <w:rsid w:val="00204B0C"/>
    <w:rsid w:val="00206C90"/>
    <w:rsid w:val="00207047"/>
    <w:rsid w:val="00207D25"/>
    <w:rsid w:val="0021065D"/>
    <w:rsid w:val="00210663"/>
    <w:rsid w:val="00214F6D"/>
    <w:rsid w:val="00215074"/>
    <w:rsid w:val="0021573E"/>
    <w:rsid w:val="00216429"/>
    <w:rsid w:val="00216523"/>
    <w:rsid w:val="00216966"/>
    <w:rsid w:val="00220E7E"/>
    <w:rsid w:val="0022165B"/>
    <w:rsid w:val="00222A48"/>
    <w:rsid w:val="002233A0"/>
    <w:rsid w:val="00225530"/>
    <w:rsid w:val="0022776D"/>
    <w:rsid w:val="00227D0C"/>
    <w:rsid w:val="00230DA4"/>
    <w:rsid w:val="002312D4"/>
    <w:rsid w:val="00234A1F"/>
    <w:rsid w:val="002377BF"/>
    <w:rsid w:val="00237E43"/>
    <w:rsid w:val="00240E80"/>
    <w:rsid w:val="0024105E"/>
    <w:rsid w:val="00243E31"/>
    <w:rsid w:val="00245335"/>
    <w:rsid w:val="002456A6"/>
    <w:rsid w:val="002460F6"/>
    <w:rsid w:val="00251CB3"/>
    <w:rsid w:val="00252748"/>
    <w:rsid w:val="00252827"/>
    <w:rsid w:val="00253074"/>
    <w:rsid w:val="002543FA"/>
    <w:rsid w:val="00256EDB"/>
    <w:rsid w:val="00257C6A"/>
    <w:rsid w:val="00261A84"/>
    <w:rsid w:val="002620C3"/>
    <w:rsid w:val="00262793"/>
    <w:rsid w:val="00264570"/>
    <w:rsid w:val="00264F2D"/>
    <w:rsid w:val="002669CA"/>
    <w:rsid w:val="00267DAC"/>
    <w:rsid w:val="00267F18"/>
    <w:rsid w:val="00273E3C"/>
    <w:rsid w:val="002762C9"/>
    <w:rsid w:val="00276671"/>
    <w:rsid w:val="0027680A"/>
    <w:rsid w:val="00276B59"/>
    <w:rsid w:val="00276BDD"/>
    <w:rsid w:val="00276CA1"/>
    <w:rsid w:val="00280020"/>
    <w:rsid w:val="00281162"/>
    <w:rsid w:val="0028118F"/>
    <w:rsid w:val="002811E0"/>
    <w:rsid w:val="00281EE7"/>
    <w:rsid w:val="00283C2A"/>
    <w:rsid w:val="0028592B"/>
    <w:rsid w:val="00286AA8"/>
    <w:rsid w:val="0028782D"/>
    <w:rsid w:val="0029007C"/>
    <w:rsid w:val="00291DB5"/>
    <w:rsid w:val="00292EC2"/>
    <w:rsid w:val="00293261"/>
    <w:rsid w:val="002943B2"/>
    <w:rsid w:val="00296BD6"/>
    <w:rsid w:val="00297B12"/>
    <w:rsid w:val="00297B8F"/>
    <w:rsid w:val="002A2DC6"/>
    <w:rsid w:val="002A3887"/>
    <w:rsid w:val="002A48A2"/>
    <w:rsid w:val="002A5040"/>
    <w:rsid w:val="002A5AE8"/>
    <w:rsid w:val="002A7AB8"/>
    <w:rsid w:val="002B006C"/>
    <w:rsid w:val="002B0ECC"/>
    <w:rsid w:val="002B337A"/>
    <w:rsid w:val="002B373F"/>
    <w:rsid w:val="002B59E6"/>
    <w:rsid w:val="002B5C33"/>
    <w:rsid w:val="002B7B7B"/>
    <w:rsid w:val="002C2013"/>
    <w:rsid w:val="002C27C3"/>
    <w:rsid w:val="002C2886"/>
    <w:rsid w:val="002C334B"/>
    <w:rsid w:val="002C42C0"/>
    <w:rsid w:val="002C4A5E"/>
    <w:rsid w:val="002C6F75"/>
    <w:rsid w:val="002C7A92"/>
    <w:rsid w:val="002D1C3C"/>
    <w:rsid w:val="002D2B47"/>
    <w:rsid w:val="002D32D8"/>
    <w:rsid w:val="002D639E"/>
    <w:rsid w:val="002D6A21"/>
    <w:rsid w:val="002E19B5"/>
    <w:rsid w:val="002E2FBE"/>
    <w:rsid w:val="002E4363"/>
    <w:rsid w:val="002E52DF"/>
    <w:rsid w:val="002E5483"/>
    <w:rsid w:val="002E66E6"/>
    <w:rsid w:val="002E73C7"/>
    <w:rsid w:val="002E7836"/>
    <w:rsid w:val="002E78A5"/>
    <w:rsid w:val="002E7D7C"/>
    <w:rsid w:val="002F0FA4"/>
    <w:rsid w:val="002F33BC"/>
    <w:rsid w:val="002F34D0"/>
    <w:rsid w:val="002F409A"/>
    <w:rsid w:val="002F48DC"/>
    <w:rsid w:val="002F4BDF"/>
    <w:rsid w:val="002F539B"/>
    <w:rsid w:val="003007DA"/>
    <w:rsid w:val="003015A5"/>
    <w:rsid w:val="003015F3"/>
    <w:rsid w:val="00302B46"/>
    <w:rsid w:val="00304AAC"/>
    <w:rsid w:val="00304C6B"/>
    <w:rsid w:val="00305729"/>
    <w:rsid w:val="00306AEA"/>
    <w:rsid w:val="003072CE"/>
    <w:rsid w:val="003107B2"/>
    <w:rsid w:val="00311D14"/>
    <w:rsid w:val="00315D31"/>
    <w:rsid w:val="003160D0"/>
    <w:rsid w:val="0032093E"/>
    <w:rsid w:val="00320A1B"/>
    <w:rsid w:val="003214DE"/>
    <w:rsid w:val="00321BA0"/>
    <w:rsid w:val="00321C6D"/>
    <w:rsid w:val="003223D6"/>
    <w:rsid w:val="00322F1F"/>
    <w:rsid w:val="00323668"/>
    <w:rsid w:val="00324A58"/>
    <w:rsid w:val="003256A2"/>
    <w:rsid w:val="00326FB8"/>
    <w:rsid w:val="00330170"/>
    <w:rsid w:val="00330604"/>
    <w:rsid w:val="003329E8"/>
    <w:rsid w:val="00332ED1"/>
    <w:rsid w:val="00335BEB"/>
    <w:rsid w:val="003372FE"/>
    <w:rsid w:val="00341364"/>
    <w:rsid w:val="00342816"/>
    <w:rsid w:val="00342D0C"/>
    <w:rsid w:val="00347D57"/>
    <w:rsid w:val="00347F37"/>
    <w:rsid w:val="00352644"/>
    <w:rsid w:val="00352C64"/>
    <w:rsid w:val="00355961"/>
    <w:rsid w:val="00355CFA"/>
    <w:rsid w:val="00355F34"/>
    <w:rsid w:val="00356E28"/>
    <w:rsid w:val="00356E74"/>
    <w:rsid w:val="00356F28"/>
    <w:rsid w:val="00360E18"/>
    <w:rsid w:val="003616D3"/>
    <w:rsid w:val="00363045"/>
    <w:rsid w:val="003633FA"/>
    <w:rsid w:val="003640BA"/>
    <w:rsid w:val="003649EE"/>
    <w:rsid w:val="00370A78"/>
    <w:rsid w:val="00371120"/>
    <w:rsid w:val="0037131C"/>
    <w:rsid w:val="00371B0D"/>
    <w:rsid w:val="003727F4"/>
    <w:rsid w:val="0037290B"/>
    <w:rsid w:val="00372A8C"/>
    <w:rsid w:val="00374ADB"/>
    <w:rsid w:val="00375F09"/>
    <w:rsid w:val="00376B46"/>
    <w:rsid w:val="00377563"/>
    <w:rsid w:val="00380A50"/>
    <w:rsid w:val="00380BC8"/>
    <w:rsid w:val="00385F89"/>
    <w:rsid w:val="003875D7"/>
    <w:rsid w:val="00391C6B"/>
    <w:rsid w:val="003928A5"/>
    <w:rsid w:val="0039368B"/>
    <w:rsid w:val="00394C5A"/>
    <w:rsid w:val="00397444"/>
    <w:rsid w:val="00397C11"/>
    <w:rsid w:val="00397E0C"/>
    <w:rsid w:val="003A150B"/>
    <w:rsid w:val="003A2537"/>
    <w:rsid w:val="003A3343"/>
    <w:rsid w:val="003A3B9E"/>
    <w:rsid w:val="003A4E66"/>
    <w:rsid w:val="003A6966"/>
    <w:rsid w:val="003A6B70"/>
    <w:rsid w:val="003A7984"/>
    <w:rsid w:val="003B142B"/>
    <w:rsid w:val="003B142D"/>
    <w:rsid w:val="003B2A4C"/>
    <w:rsid w:val="003B3B5F"/>
    <w:rsid w:val="003B4268"/>
    <w:rsid w:val="003B43EF"/>
    <w:rsid w:val="003B49F7"/>
    <w:rsid w:val="003B5A6F"/>
    <w:rsid w:val="003B62ED"/>
    <w:rsid w:val="003B72C5"/>
    <w:rsid w:val="003C0FE3"/>
    <w:rsid w:val="003C2F0F"/>
    <w:rsid w:val="003C45C0"/>
    <w:rsid w:val="003C52C7"/>
    <w:rsid w:val="003C6D36"/>
    <w:rsid w:val="003C7454"/>
    <w:rsid w:val="003D17E7"/>
    <w:rsid w:val="003D1DD0"/>
    <w:rsid w:val="003D3BF4"/>
    <w:rsid w:val="003D3ECD"/>
    <w:rsid w:val="003D4A76"/>
    <w:rsid w:val="003D6261"/>
    <w:rsid w:val="003D6867"/>
    <w:rsid w:val="003D7146"/>
    <w:rsid w:val="003E0A56"/>
    <w:rsid w:val="003E2285"/>
    <w:rsid w:val="003E28EB"/>
    <w:rsid w:val="003E4223"/>
    <w:rsid w:val="003E426C"/>
    <w:rsid w:val="003E4FFB"/>
    <w:rsid w:val="003E5B3F"/>
    <w:rsid w:val="003E69F7"/>
    <w:rsid w:val="003F1157"/>
    <w:rsid w:val="003F25CB"/>
    <w:rsid w:val="003F345A"/>
    <w:rsid w:val="003F48F1"/>
    <w:rsid w:val="003F53C3"/>
    <w:rsid w:val="003F5EE2"/>
    <w:rsid w:val="003F7265"/>
    <w:rsid w:val="00400167"/>
    <w:rsid w:val="00401180"/>
    <w:rsid w:val="004020F8"/>
    <w:rsid w:val="00402544"/>
    <w:rsid w:val="0040256F"/>
    <w:rsid w:val="00402FA4"/>
    <w:rsid w:val="004030E0"/>
    <w:rsid w:val="0040324D"/>
    <w:rsid w:val="004039A6"/>
    <w:rsid w:val="00403A07"/>
    <w:rsid w:val="00404476"/>
    <w:rsid w:val="00405F26"/>
    <w:rsid w:val="0040605E"/>
    <w:rsid w:val="00406311"/>
    <w:rsid w:val="00406B01"/>
    <w:rsid w:val="00407F34"/>
    <w:rsid w:val="00411B34"/>
    <w:rsid w:val="00413054"/>
    <w:rsid w:val="00414179"/>
    <w:rsid w:val="00414824"/>
    <w:rsid w:val="00415952"/>
    <w:rsid w:val="00416269"/>
    <w:rsid w:val="00416355"/>
    <w:rsid w:val="00416AE4"/>
    <w:rsid w:val="00416B17"/>
    <w:rsid w:val="00416EA2"/>
    <w:rsid w:val="00417BD9"/>
    <w:rsid w:val="00420BE2"/>
    <w:rsid w:val="0042466C"/>
    <w:rsid w:val="00424BEB"/>
    <w:rsid w:val="0042572F"/>
    <w:rsid w:val="00426150"/>
    <w:rsid w:val="00426293"/>
    <w:rsid w:val="0042664C"/>
    <w:rsid w:val="00430D38"/>
    <w:rsid w:val="00433980"/>
    <w:rsid w:val="00433BDC"/>
    <w:rsid w:val="00437ADC"/>
    <w:rsid w:val="00437C48"/>
    <w:rsid w:val="00442164"/>
    <w:rsid w:val="00444EB6"/>
    <w:rsid w:val="00444F5E"/>
    <w:rsid w:val="0044567A"/>
    <w:rsid w:val="004468EA"/>
    <w:rsid w:val="00446C39"/>
    <w:rsid w:val="00447AA0"/>
    <w:rsid w:val="00451F13"/>
    <w:rsid w:val="00451F5E"/>
    <w:rsid w:val="004525C1"/>
    <w:rsid w:val="0045296C"/>
    <w:rsid w:val="00452EEA"/>
    <w:rsid w:val="004535C4"/>
    <w:rsid w:val="00456086"/>
    <w:rsid w:val="004572A3"/>
    <w:rsid w:val="00457981"/>
    <w:rsid w:val="00460199"/>
    <w:rsid w:val="00460C57"/>
    <w:rsid w:val="00461E2A"/>
    <w:rsid w:val="00463582"/>
    <w:rsid w:val="00463A13"/>
    <w:rsid w:val="00464153"/>
    <w:rsid w:val="0046439B"/>
    <w:rsid w:val="0046480C"/>
    <w:rsid w:val="00465C1B"/>
    <w:rsid w:val="00466DB3"/>
    <w:rsid w:val="00467B6C"/>
    <w:rsid w:val="004704A8"/>
    <w:rsid w:val="004708B8"/>
    <w:rsid w:val="004708E9"/>
    <w:rsid w:val="00470E4B"/>
    <w:rsid w:val="00471034"/>
    <w:rsid w:val="0047117A"/>
    <w:rsid w:val="00471D55"/>
    <w:rsid w:val="00473622"/>
    <w:rsid w:val="00473846"/>
    <w:rsid w:val="00473FB4"/>
    <w:rsid w:val="00474522"/>
    <w:rsid w:val="0047519A"/>
    <w:rsid w:val="0047542E"/>
    <w:rsid w:val="00480137"/>
    <w:rsid w:val="004805AF"/>
    <w:rsid w:val="00480FB8"/>
    <w:rsid w:val="00483312"/>
    <w:rsid w:val="0048333A"/>
    <w:rsid w:val="00484994"/>
    <w:rsid w:val="00486E96"/>
    <w:rsid w:val="00487059"/>
    <w:rsid w:val="004875D3"/>
    <w:rsid w:val="00492EDF"/>
    <w:rsid w:val="00494A3E"/>
    <w:rsid w:val="004962BE"/>
    <w:rsid w:val="0049792C"/>
    <w:rsid w:val="00497B71"/>
    <w:rsid w:val="004A3927"/>
    <w:rsid w:val="004A4384"/>
    <w:rsid w:val="004A4991"/>
    <w:rsid w:val="004A4AF4"/>
    <w:rsid w:val="004A4C6F"/>
    <w:rsid w:val="004A7A53"/>
    <w:rsid w:val="004B179B"/>
    <w:rsid w:val="004B2201"/>
    <w:rsid w:val="004B29EE"/>
    <w:rsid w:val="004B39F3"/>
    <w:rsid w:val="004B4B73"/>
    <w:rsid w:val="004B4E46"/>
    <w:rsid w:val="004B56A6"/>
    <w:rsid w:val="004B6063"/>
    <w:rsid w:val="004B6081"/>
    <w:rsid w:val="004B617E"/>
    <w:rsid w:val="004B7A30"/>
    <w:rsid w:val="004C23A4"/>
    <w:rsid w:val="004C2983"/>
    <w:rsid w:val="004C2ACA"/>
    <w:rsid w:val="004C2DBC"/>
    <w:rsid w:val="004C2EC1"/>
    <w:rsid w:val="004C4C05"/>
    <w:rsid w:val="004C5446"/>
    <w:rsid w:val="004C57C7"/>
    <w:rsid w:val="004C6CE8"/>
    <w:rsid w:val="004C7716"/>
    <w:rsid w:val="004C7D74"/>
    <w:rsid w:val="004D08BA"/>
    <w:rsid w:val="004D0C50"/>
    <w:rsid w:val="004D19BD"/>
    <w:rsid w:val="004D26B0"/>
    <w:rsid w:val="004D2E72"/>
    <w:rsid w:val="004D2F74"/>
    <w:rsid w:val="004D3413"/>
    <w:rsid w:val="004D42AD"/>
    <w:rsid w:val="004D4CB2"/>
    <w:rsid w:val="004D5515"/>
    <w:rsid w:val="004D59B5"/>
    <w:rsid w:val="004D60E5"/>
    <w:rsid w:val="004D78BC"/>
    <w:rsid w:val="004D7DA9"/>
    <w:rsid w:val="004E07F1"/>
    <w:rsid w:val="004E0A10"/>
    <w:rsid w:val="004E0DD4"/>
    <w:rsid w:val="004E45A4"/>
    <w:rsid w:val="004E49B8"/>
    <w:rsid w:val="004E7515"/>
    <w:rsid w:val="004F008C"/>
    <w:rsid w:val="004F0A25"/>
    <w:rsid w:val="004F13E0"/>
    <w:rsid w:val="004F20BB"/>
    <w:rsid w:val="004F2C2E"/>
    <w:rsid w:val="004F31CF"/>
    <w:rsid w:val="004F381B"/>
    <w:rsid w:val="004F427E"/>
    <w:rsid w:val="004F4820"/>
    <w:rsid w:val="004F500D"/>
    <w:rsid w:val="004F574E"/>
    <w:rsid w:val="004F778B"/>
    <w:rsid w:val="004F7BA5"/>
    <w:rsid w:val="005001AE"/>
    <w:rsid w:val="00500F17"/>
    <w:rsid w:val="005012FC"/>
    <w:rsid w:val="005027CE"/>
    <w:rsid w:val="0050783D"/>
    <w:rsid w:val="00510150"/>
    <w:rsid w:val="005140E0"/>
    <w:rsid w:val="005151AC"/>
    <w:rsid w:val="00515359"/>
    <w:rsid w:val="0051579E"/>
    <w:rsid w:val="00516E87"/>
    <w:rsid w:val="0052082A"/>
    <w:rsid w:val="00521493"/>
    <w:rsid w:val="00521E99"/>
    <w:rsid w:val="0052237F"/>
    <w:rsid w:val="00523E0E"/>
    <w:rsid w:val="0052492F"/>
    <w:rsid w:val="00525CCF"/>
    <w:rsid w:val="00526776"/>
    <w:rsid w:val="005310FC"/>
    <w:rsid w:val="00531327"/>
    <w:rsid w:val="0053442B"/>
    <w:rsid w:val="00534714"/>
    <w:rsid w:val="005354B8"/>
    <w:rsid w:val="00536CDD"/>
    <w:rsid w:val="005403BF"/>
    <w:rsid w:val="00541892"/>
    <w:rsid w:val="005427E4"/>
    <w:rsid w:val="005440FD"/>
    <w:rsid w:val="005456C0"/>
    <w:rsid w:val="00546DDB"/>
    <w:rsid w:val="00550185"/>
    <w:rsid w:val="00550687"/>
    <w:rsid w:val="0055169D"/>
    <w:rsid w:val="005528FE"/>
    <w:rsid w:val="0055332D"/>
    <w:rsid w:val="005544F2"/>
    <w:rsid w:val="00554C37"/>
    <w:rsid w:val="00555E14"/>
    <w:rsid w:val="00556BD8"/>
    <w:rsid w:val="00561938"/>
    <w:rsid w:val="00562835"/>
    <w:rsid w:val="00563293"/>
    <w:rsid w:val="005642DF"/>
    <w:rsid w:val="0056497C"/>
    <w:rsid w:val="00566371"/>
    <w:rsid w:val="00566395"/>
    <w:rsid w:val="00566764"/>
    <w:rsid w:val="00566784"/>
    <w:rsid w:val="005671F8"/>
    <w:rsid w:val="00570E2C"/>
    <w:rsid w:val="005741D3"/>
    <w:rsid w:val="00577211"/>
    <w:rsid w:val="00577AA9"/>
    <w:rsid w:val="00577FAA"/>
    <w:rsid w:val="005815F4"/>
    <w:rsid w:val="00581776"/>
    <w:rsid w:val="00582713"/>
    <w:rsid w:val="00582CDD"/>
    <w:rsid w:val="00582DEB"/>
    <w:rsid w:val="005830B2"/>
    <w:rsid w:val="00584E32"/>
    <w:rsid w:val="00585795"/>
    <w:rsid w:val="00586CB8"/>
    <w:rsid w:val="00586FBE"/>
    <w:rsid w:val="00587CEB"/>
    <w:rsid w:val="005904DE"/>
    <w:rsid w:val="00590B42"/>
    <w:rsid w:val="00590E3F"/>
    <w:rsid w:val="00591D60"/>
    <w:rsid w:val="00593D7A"/>
    <w:rsid w:val="0059452C"/>
    <w:rsid w:val="00595B0E"/>
    <w:rsid w:val="00595BD6"/>
    <w:rsid w:val="00595FE3"/>
    <w:rsid w:val="00597035"/>
    <w:rsid w:val="005978F7"/>
    <w:rsid w:val="00597E64"/>
    <w:rsid w:val="005A51F0"/>
    <w:rsid w:val="005A545B"/>
    <w:rsid w:val="005A7020"/>
    <w:rsid w:val="005B1C52"/>
    <w:rsid w:val="005B1D7B"/>
    <w:rsid w:val="005B2692"/>
    <w:rsid w:val="005B2C57"/>
    <w:rsid w:val="005B3C74"/>
    <w:rsid w:val="005B4CB8"/>
    <w:rsid w:val="005B6354"/>
    <w:rsid w:val="005B7EAC"/>
    <w:rsid w:val="005C0DBB"/>
    <w:rsid w:val="005C3ACB"/>
    <w:rsid w:val="005C3ED2"/>
    <w:rsid w:val="005C48FA"/>
    <w:rsid w:val="005C58D6"/>
    <w:rsid w:val="005C6BBA"/>
    <w:rsid w:val="005D04C6"/>
    <w:rsid w:val="005D3A6A"/>
    <w:rsid w:val="005D6412"/>
    <w:rsid w:val="005D6B14"/>
    <w:rsid w:val="005E00DF"/>
    <w:rsid w:val="005E0CDD"/>
    <w:rsid w:val="005E45B8"/>
    <w:rsid w:val="005E48A3"/>
    <w:rsid w:val="005E5968"/>
    <w:rsid w:val="005E6BE0"/>
    <w:rsid w:val="005E6EDC"/>
    <w:rsid w:val="005F0CB2"/>
    <w:rsid w:val="005F0F88"/>
    <w:rsid w:val="005F2F18"/>
    <w:rsid w:val="005F3298"/>
    <w:rsid w:val="005F4E49"/>
    <w:rsid w:val="005F5401"/>
    <w:rsid w:val="005F5DA2"/>
    <w:rsid w:val="005F7D60"/>
    <w:rsid w:val="006001F6"/>
    <w:rsid w:val="00600485"/>
    <w:rsid w:val="0060244D"/>
    <w:rsid w:val="00604734"/>
    <w:rsid w:val="006053C0"/>
    <w:rsid w:val="006060A6"/>
    <w:rsid w:val="00607996"/>
    <w:rsid w:val="006105D0"/>
    <w:rsid w:val="00610DC2"/>
    <w:rsid w:val="006113ED"/>
    <w:rsid w:val="0061166A"/>
    <w:rsid w:val="00611EF4"/>
    <w:rsid w:val="0061273C"/>
    <w:rsid w:val="006147B3"/>
    <w:rsid w:val="00616914"/>
    <w:rsid w:val="00620856"/>
    <w:rsid w:val="00623F3C"/>
    <w:rsid w:val="006249BB"/>
    <w:rsid w:val="00626E66"/>
    <w:rsid w:val="006277AA"/>
    <w:rsid w:val="00631DFE"/>
    <w:rsid w:val="006333EC"/>
    <w:rsid w:val="00634237"/>
    <w:rsid w:val="0063689B"/>
    <w:rsid w:val="00641977"/>
    <w:rsid w:val="00643D11"/>
    <w:rsid w:val="00644ABA"/>
    <w:rsid w:val="0064519E"/>
    <w:rsid w:val="00645916"/>
    <w:rsid w:val="00646E07"/>
    <w:rsid w:val="00650C8B"/>
    <w:rsid w:val="00650D0E"/>
    <w:rsid w:val="0065116C"/>
    <w:rsid w:val="00651354"/>
    <w:rsid w:val="00651884"/>
    <w:rsid w:val="00651AD8"/>
    <w:rsid w:val="006522C1"/>
    <w:rsid w:val="00655889"/>
    <w:rsid w:val="00656A35"/>
    <w:rsid w:val="006608AE"/>
    <w:rsid w:val="00660FAA"/>
    <w:rsid w:val="00663DF0"/>
    <w:rsid w:val="00663E41"/>
    <w:rsid w:val="006654F1"/>
    <w:rsid w:val="00665987"/>
    <w:rsid w:val="00665E82"/>
    <w:rsid w:val="006668C1"/>
    <w:rsid w:val="0066725E"/>
    <w:rsid w:val="0067009B"/>
    <w:rsid w:val="006702FC"/>
    <w:rsid w:val="0067050F"/>
    <w:rsid w:val="006706FA"/>
    <w:rsid w:val="00673372"/>
    <w:rsid w:val="00676A0C"/>
    <w:rsid w:val="0067718E"/>
    <w:rsid w:val="0067724D"/>
    <w:rsid w:val="0068045D"/>
    <w:rsid w:val="006837F0"/>
    <w:rsid w:val="006861B2"/>
    <w:rsid w:val="00687F30"/>
    <w:rsid w:val="00690EEA"/>
    <w:rsid w:val="00691E59"/>
    <w:rsid w:val="00692827"/>
    <w:rsid w:val="0069637F"/>
    <w:rsid w:val="00696DE7"/>
    <w:rsid w:val="00696EC5"/>
    <w:rsid w:val="00697037"/>
    <w:rsid w:val="00697485"/>
    <w:rsid w:val="006A0296"/>
    <w:rsid w:val="006A08E2"/>
    <w:rsid w:val="006A141E"/>
    <w:rsid w:val="006A3158"/>
    <w:rsid w:val="006A3578"/>
    <w:rsid w:val="006A35C5"/>
    <w:rsid w:val="006A3E5E"/>
    <w:rsid w:val="006A40E5"/>
    <w:rsid w:val="006A4DA2"/>
    <w:rsid w:val="006A63A3"/>
    <w:rsid w:val="006A6B81"/>
    <w:rsid w:val="006A7126"/>
    <w:rsid w:val="006A713F"/>
    <w:rsid w:val="006B3DA2"/>
    <w:rsid w:val="006B673A"/>
    <w:rsid w:val="006B6D3E"/>
    <w:rsid w:val="006B7DC4"/>
    <w:rsid w:val="006C0713"/>
    <w:rsid w:val="006C1230"/>
    <w:rsid w:val="006C1BB4"/>
    <w:rsid w:val="006C4A5A"/>
    <w:rsid w:val="006C59B9"/>
    <w:rsid w:val="006C7EA5"/>
    <w:rsid w:val="006D0DCA"/>
    <w:rsid w:val="006D1563"/>
    <w:rsid w:val="006D21ED"/>
    <w:rsid w:val="006D23A2"/>
    <w:rsid w:val="006D273E"/>
    <w:rsid w:val="006D4ACD"/>
    <w:rsid w:val="006D5C7C"/>
    <w:rsid w:val="006D6A02"/>
    <w:rsid w:val="006D749F"/>
    <w:rsid w:val="006D7D59"/>
    <w:rsid w:val="006E092C"/>
    <w:rsid w:val="006E0B45"/>
    <w:rsid w:val="006E4FE4"/>
    <w:rsid w:val="006E520E"/>
    <w:rsid w:val="006E6842"/>
    <w:rsid w:val="006F03B3"/>
    <w:rsid w:val="006F04A4"/>
    <w:rsid w:val="006F07A8"/>
    <w:rsid w:val="006F0C99"/>
    <w:rsid w:val="006F164C"/>
    <w:rsid w:val="006F3AB0"/>
    <w:rsid w:val="006F7A4D"/>
    <w:rsid w:val="00700C73"/>
    <w:rsid w:val="00701411"/>
    <w:rsid w:val="00701A9C"/>
    <w:rsid w:val="00703961"/>
    <w:rsid w:val="00706F43"/>
    <w:rsid w:val="007105FF"/>
    <w:rsid w:val="00710DCB"/>
    <w:rsid w:val="00710EFF"/>
    <w:rsid w:val="00713596"/>
    <w:rsid w:val="0071456A"/>
    <w:rsid w:val="007159F6"/>
    <w:rsid w:val="007161A1"/>
    <w:rsid w:val="0071654F"/>
    <w:rsid w:val="00721497"/>
    <w:rsid w:val="0072317A"/>
    <w:rsid w:val="00723553"/>
    <w:rsid w:val="00724062"/>
    <w:rsid w:val="007259CB"/>
    <w:rsid w:val="007267AC"/>
    <w:rsid w:val="00726A2B"/>
    <w:rsid w:val="00726AA1"/>
    <w:rsid w:val="007271B2"/>
    <w:rsid w:val="007275B3"/>
    <w:rsid w:val="007277E6"/>
    <w:rsid w:val="00732D3B"/>
    <w:rsid w:val="007341EB"/>
    <w:rsid w:val="00736670"/>
    <w:rsid w:val="00736C1D"/>
    <w:rsid w:val="00736EE7"/>
    <w:rsid w:val="007374D9"/>
    <w:rsid w:val="007378AE"/>
    <w:rsid w:val="00740A85"/>
    <w:rsid w:val="0074199A"/>
    <w:rsid w:val="007434D2"/>
    <w:rsid w:val="00743540"/>
    <w:rsid w:val="0074385E"/>
    <w:rsid w:val="00745ED9"/>
    <w:rsid w:val="00746FA5"/>
    <w:rsid w:val="00747EA7"/>
    <w:rsid w:val="00750719"/>
    <w:rsid w:val="00750C29"/>
    <w:rsid w:val="00753357"/>
    <w:rsid w:val="00754751"/>
    <w:rsid w:val="00755A3B"/>
    <w:rsid w:val="00756CD4"/>
    <w:rsid w:val="00757582"/>
    <w:rsid w:val="007603BC"/>
    <w:rsid w:val="00761D45"/>
    <w:rsid w:val="00762B6A"/>
    <w:rsid w:val="0076474D"/>
    <w:rsid w:val="00764C2F"/>
    <w:rsid w:val="00765166"/>
    <w:rsid w:val="00766839"/>
    <w:rsid w:val="007701D8"/>
    <w:rsid w:val="00770850"/>
    <w:rsid w:val="00771D8A"/>
    <w:rsid w:val="0077326B"/>
    <w:rsid w:val="00775BED"/>
    <w:rsid w:val="00776542"/>
    <w:rsid w:val="00776C0D"/>
    <w:rsid w:val="007779BC"/>
    <w:rsid w:val="00777DB9"/>
    <w:rsid w:val="00780403"/>
    <w:rsid w:val="007804C6"/>
    <w:rsid w:val="007839A0"/>
    <w:rsid w:val="00785A16"/>
    <w:rsid w:val="00785BB4"/>
    <w:rsid w:val="0078673E"/>
    <w:rsid w:val="00786965"/>
    <w:rsid w:val="007878A9"/>
    <w:rsid w:val="00787BA9"/>
    <w:rsid w:val="00791C83"/>
    <w:rsid w:val="00791F8F"/>
    <w:rsid w:val="00793DA6"/>
    <w:rsid w:val="00793EB4"/>
    <w:rsid w:val="00794706"/>
    <w:rsid w:val="007947FE"/>
    <w:rsid w:val="00795FFA"/>
    <w:rsid w:val="007963BE"/>
    <w:rsid w:val="00796867"/>
    <w:rsid w:val="00796DBF"/>
    <w:rsid w:val="007A0C7F"/>
    <w:rsid w:val="007A123B"/>
    <w:rsid w:val="007A1310"/>
    <w:rsid w:val="007A2AEE"/>
    <w:rsid w:val="007A41AA"/>
    <w:rsid w:val="007A5181"/>
    <w:rsid w:val="007A68E2"/>
    <w:rsid w:val="007A696E"/>
    <w:rsid w:val="007A76FF"/>
    <w:rsid w:val="007B0B71"/>
    <w:rsid w:val="007B1C82"/>
    <w:rsid w:val="007B1FD9"/>
    <w:rsid w:val="007B45BF"/>
    <w:rsid w:val="007B6F55"/>
    <w:rsid w:val="007B7C45"/>
    <w:rsid w:val="007C0FB9"/>
    <w:rsid w:val="007C156F"/>
    <w:rsid w:val="007C27AB"/>
    <w:rsid w:val="007C2ABD"/>
    <w:rsid w:val="007C3610"/>
    <w:rsid w:val="007C3A02"/>
    <w:rsid w:val="007C5C5A"/>
    <w:rsid w:val="007C6328"/>
    <w:rsid w:val="007C66FA"/>
    <w:rsid w:val="007D088C"/>
    <w:rsid w:val="007D0CB0"/>
    <w:rsid w:val="007D0D26"/>
    <w:rsid w:val="007D20B4"/>
    <w:rsid w:val="007D30AA"/>
    <w:rsid w:val="007D44A1"/>
    <w:rsid w:val="007D5C21"/>
    <w:rsid w:val="007D5FC0"/>
    <w:rsid w:val="007E0490"/>
    <w:rsid w:val="007E0ACF"/>
    <w:rsid w:val="007E1C8A"/>
    <w:rsid w:val="007E550D"/>
    <w:rsid w:val="007E65E7"/>
    <w:rsid w:val="007F0D0F"/>
    <w:rsid w:val="007F2835"/>
    <w:rsid w:val="007F4569"/>
    <w:rsid w:val="007F45AF"/>
    <w:rsid w:val="007F5D0C"/>
    <w:rsid w:val="007F6A45"/>
    <w:rsid w:val="00800538"/>
    <w:rsid w:val="008007D0"/>
    <w:rsid w:val="008014A8"/>
    <w:rsid w:val="00802001"/>
    <w:rsid w:val="00802103"/>
    <w:rsid w:val="008022B5"/>
    <w:rsid w:val="008034CD"/>
    <w:rsid w:val="008044E4"/>
    <w:rsid w:val="00804709"/>
    <w:rsid w:val="00807514"/>
    <w:rsid w:val="0081033B"/>
    <w:rsid w:val="00811FD4"/>
    <w:rsid w:val="00815012"/>
    <w:rsid w:val="00815138"/>
    <w:rsid w:val="00816856"/>
    <w:rsid w:val="008176E9"/>
    <w:rsid w:val="00820076"/>
    <w:rsid w:val="0082057B"/>
    <w:rsid w:val="00820641"/>
    <w:rsid w:val="008207A6"/>
    <w:rsid w:val="00820BC8"/>
    <w:rsid w:val="00821151"/>
    <w:rsid w:val="00821858"/>
    <w:rsid w:val="00821938"/>
    <w:rsid w:val="00822C75"/>
    <w:rsid w:val="008301A3"/>
    <w:rsid w:val="00831BEC"/>
    <w:rsid w:val="008321E7"/>
    <w:rsid w:val="008335B9"/>
    <w:rsid w:val="00836C8A"/>
    <w:rsid w:val="00840D94"/>
    <w:rsid w:val="008436FF"/>
    <w:rsid w:val="00843AF2"/>
    <w:rsid w:val="00844E04"/>
    <w:rsid w:val="008455E3"/>
    <w:rsid w:val="00846CA2"/>
    <w:rsid w:val="00851E20"/>
    <w:rsid w:val="00852754"/>
    <w:rsid w:val="0085285C"/>
    <w:rsid w:val="008529C9"/>
    <w:rsid w:val="00852E7C"/>
    <w:rsid w:val="008541C9"/>
    <w:rsid w:val="0085493F"/>
    <w:rsid w:val="008573CF"/>
    <w:rsid w:val="00860617"/>
    <w:rsid w:val="00862047"/>
    <w:rsid w:val="0086507C"/>
    <w:rsid w:val="0087490F"/>
    <w:rsid w:val="008750F2"/>
    <w:rsid w:val="00875B6A"/>
    <w:rsid w:val="00875BCD"/>
    <w:rsid w:val="0088187A"/>
    <w:rsid w:val="00881B14"/>
    <w:rsid w:val="0088411A"/>
    <w:rsid w:val="00884BBD"/>
    <w:rsid w:val="00884DB8"/>
    <w:rsid w:val="008857E9"/>
    <w:rsid w:val="008861EB"/>
    <w:rsid w:val="00886595"/>
    <w:rsid w:val="008913E9"/>
    <w:rsid w:val="008920D3"/>
    <w:rsid w:val="00892F5F"/>
    <w:rsid w:val="00894CE9"/>
    <w:rsid w:val="008958FF"/>
    <w:rsid w:val="00895F7B"/>
    <w:rsid w:val="00897A93"/>
    <w:rsid w:val="008A3176"/>
    <w:rsid w:val="008A4ACF"/>
    <w:rsid w:val="008A54A1"/>
    <w:rsid w:val="008A674A"/>
    <w:rsid w:val="008A7A19"/>
    <w:rsid w:val="008B057F"/>
    <w:rsid w:val="008B0834"/>
    <w:rsid w:val="008B3D83"/>
    <w:rsid w:val="008B5208"/>
    <w:rsid w:val="008B5F0A"/>
    <w:rsid w:val="008B62F6"/>
    <w:rsid w:val="008B6328"/>
    <w:rsid w:val="008B6A33"/>
    <w:rsid w:val="008B6D59"/>
    <w:rsid w:val="008C17C3"/>
    <w:rsid w:val="008C319A"/>
    <w:rsid w:val="008C3422"/>
    <w:rsid w:val="008C3AF7"/>
    <w:rsid w:val="008C4C01"/>
    <w:rsid w:val="008C5F0D"/>
    <w:rsid w:val="008C7F52"/>
    <w:rsid w:val="008C7FA5"/>
    <w:rsid w:val="008D2931"/>
    <w:rsid w:val="008D2AD3"/>
    <w:rsid w:val="008D2EC0"/>
    <w:rsid w:val="008D4C40"/>
    <w:rsid w:val="008D4ED6"/>
    <w:rsid w:val="008D5919"/>
    <w:rsid w:val="008D6F9D"/>
    <w:rsid w:val="008E1A85"/>
    <w:rsid w:val="008E1DA0"/>
    <w:rsid w:val="008E21AF"/>
    <w:rsid w:val="008E2B2D"/>
    <w:rsid w:val="008E38F5"/>
    <w:rsid w:val="008E3EBC"/>
    <w:rsid w:val="008E51B8"/>
    <w:rsid w:val="008E64E0"/>
    <w:rsid w:val="008E7D26"/>
    <w:rsid w:val="008E7E43"/>
    <w:rsid w:val="008E7EC3"/>
    <w:rsid w:val="008F0025"/>
    <w:rsid w:val="008F2332"/>
    <w:rsid w:val="008F388B"/>
    <w:rsid w:val="008F626F"/>
    <w:rsid w:val="008F72D7"/>
    <w:rsid w:val="008F7483"/>
    <w:rsid w:val="008F7A4A"/>
    <w:rsid w:val="0090024D"/>
    <w:rsid w:val="00900CE0"/>
    <w:rsid w:val="00901760"/>
    <w:rsid w:val="0090195D"/>
    <w:rsid w:val="00904392"/>
    <w:rsid w:val="00904B3F"/>
    <w:rsid w:val="00907D9B"/>
    <w:rsid w:val="009105DB"/>
    <w:rsid w:val="00910ADF"/>
    <w:rsid w:val="0091194A"/>
    <w:rsid w:val="00912443"/>
    <w:rsid w:val="009124BC"/>
    <w:rsid w:val="00913298"/>
    <w:rsid w:val="009134EC"/>
    <w:rsid w:val="0091395E"/>
    <w:rsid w:val="00914C77"/>
    <w:rsid w:val="00914D04"/>
    <w:rsid w:val="00915D16"/>
    <w:rsid w:val="00915D9B"/>
    <w:rsid w:val="00915EE4"/>
    <w:rsid w:val="00915F00"/>
    <w:rsid w:val="009166E1"/>
    <w:rsid w:val="00917023"/>
    <w:rsid w:val="009179BC"/>
    <w:rsid w:val="009200AA"/>
    <w:rsid w:val="00920F6B"/>
    <w:rsid w:val="009218FC"/>
    <w:rsid w:val="00921C04"/>
    <w:rsid w:val="0092394B"/>
    <w:rsid w:val="00923CDF"/>
    <w:rsid w:val="00923DD9"/>
    <w:rsid w:val="00927011"/>
    <w:rsid w:val="00927C2C"/>
    <w:rsid w:val="00927D62"/>
    <w:rsid w:val="009309F0"/>
    <w:rsid w:val="00930DB7"/>
    <w:rsid w:val="00931A7C"/>
    <w:rsid w:val="00931DA9"/>
    <w:rsid w:val="00932F26"/>
    <w:rsid w:val="00933281"/>
    <w:rsid w:val="00935195"/>
    <w:rsid w:val="0093541E"/>
    <w:rsid w:val="00936F35"/>
    <w:rsid w:val="00937462"/>
    <w:rsid w:val="009416B8"/>
    <w:rsid w:val="0094332D"/>
    <w:rsid w:val="00943EB9"/>
    <w:rsid w:val="00944B4F"/>
    <w:rsid w:val="00945D0E"/>
    <w:rsid w:val="00947009"/>
    <w:rsid w:val="0094741C"/>
    <w:rsid w:val="009509F8"/>
    <w:rsid w:val="00952D28"/>
    <w:rsid w:val="0095317E"/>
    <w:rsid w:val="00962316"/>
    <w:rsid w:val="00962822"/>
    <w:rsid w:val="009631F0"/>
    <w:rsid w:val="0096451A"/>
    <w:rsid w:val="00964B2B"/>
    <w:rsid w:val="00965B74"/>
    <w:rsid w:val="009675ED"/>
    <w:rsid w:val="00970008"/>
    <w:rsid w:val="009716BC"/>
    <w:rsid w:val="009718C1"/>
    <w:rsid w:val="00971B39"/>
    <w:rsid w:val="00972ED1"/>
    <w:rsid w:val="009732DB"/>
    <w:rsid w:val="00974C80"/>
    <w:rsid w:val="00982745"/>
    <w:rsid w:val="00982F6A"/>
    <w:rsid w:val="009836E2"/>
    <w:rsid w:val="0098646F"/>
    <w:rsid w:val="00986777"/>
    <w:rsid w:val="00987BD6"/>
    <w:rsid w:val="00990776"/>
    <w:rsid w:val="00990A0F"/>
    <w:rsid w:val="00992AE3"/>
    <w:rsid w:val="00993117"/>
    <w:rsid w:val="00994F97"/>
    <w:rsid w:val="009953E3"/>
    <w:rsid w:val="00995D84"/>
    <w:rsid w:val="00997852"/>
    <w:rsid w:val="009A1D54"/>
    <w:rsid w:val="009A20BC"/>
    <w:rsid w:val="009A2102"/>
    <w:rsid w:val="009A2661"/>
    <w:rsid w:val="009A5361"/>
    <w:rsid w:val="009A5DCA"/>
    <w:rsid w:val="009A664B"/>
    <w:rsid w:val="009A66A2"/>
    <w:rsid w:val="009A73E1"/>
    <w:rsid w:val="009A766A"/>
    <w:rsid w:val="009B11FD"/>
    <w:rsid w:val="009B1728"/>
    <w:rsid w:val="009B2C7A"/>
    <w:rsid w:val="009B70E2"/>
    <w:rsid w:val="009C073D"/>
    <w:rsid w:val="009C0BBB"/>
    <w:rsid w:val="009C45C1"/>
    <w:rsid w:val="009C5F3A"/>
    <w:rsid w:val="009C6330"/>
    <w:rsid w:val="009D179A"/>
    <w:rsid w:val="009D19ED"/>
    <w:rsid w:val="009D3946"/>
    <w:rsid w:val="009D5DB2"/>
    <w:rsid w:val="009D7539"/>
    <w:rsid w:val="009D784D"/>
    <w:rsid w:val="009E138B"/>
    <w:rsid w:val="009E1579"/>
    <w:rsid w:val="009E18F0"/>
    <w:rsid w:val="009E7392"/>
    <w:rsid w:val="009F00A5"/>
    <w:rsid w:val="009F0219"/>
    <w:rsid w:val="009F0DF8"/>
    <w:rsid w:val="009F1A4B"/>
    <w:rsid w:val="009F208D"/>
    <w:rsid w:val="009F3AF5"/>
    <w:rsid w:val="009F457E"/>
    <w:rsid w:val="009F67EB"/>
    <w:rsid w:val="009F71E3"/>
    <w:rsid w:val="00A00387"/>
    <w:rsid w:val="00A004BD"/>
    <w:rsid w:val="00A0064B"/>
    <w:rsid w:val="00A008EC"/>
    <w:rsid w:val="00A00AB1"/>
    <w:rsid w:val="00A02979"/>
    <w:rsid w:val="00A02BE8"/>
    <w:rsid w:val="00A041C9"/>
    <w:rsid w:val="00A05A52"/>
    <w:rsid w:val="00A06A11"/>
    <w:rsid w:val="00A06A43"/>
    <w:rsid w:val="00A06BA1"/>
    <w:rsid w:val="00A10D52"/>
    <w:rsid w:val="00A14935"/>
    <w:rsid w:val="00A1525B"/>
    <w:rsid w:val="00A176B3"/>
    <w:rsid w:val="00A2243F"/>
    <w:rsid w:val="00A24477"/>
    <w:rsid w:val="00A2564B"/>
    <w:rsid w:val="00A25887"/>
    <w:rsid w:val="00A27033"/>
    <w:rsid w:val="00A30FF0"/>
    <w:rsid w:val="00A35EF5"/>
    <w:rsid w:val="00A37EFF"/>
    <w:rsid w:val="00A4142F"/>
    <w:rsid w:val="00A42C08"/>
    <w:rsid w:val="00A43EEC"/>
    <w:rsid w:val="00A44235"/>
    <w:rsid w:val="00A46604"/>
    <w:rsid w:val="00A502D9"/>
    <w:rsid w:val="00A5081B"/>
    <w:rsid w:val="00A50A90"/>
    <w:rsid w:val="00A5178F"/>
    <w:rsid w:val="00A51964"/>
    <w:rsid w:val="00A52682"/>
    <w:rsid w:val="00A53DFB"/>
    <w:rsid w:val="00A54EF5"/>
    <w:rsid w:val="00A554BF"/>
    <w:rsid w:val="00A56B2C"/>
    <w:rsid w:val="00A57B51"/>
    <w:rsid w:val="00A60C9F"/>
    <w:rsid w:val="00A624B4"/>
    <w:rsid w:val="00A636ED"/>
    <w:rsid w:val="00A651FA"/>
    <w:rsid w:val="00A651FF"/>
    <w:rsid w:val="00A65B79"/>
    <w:rsid w:val="00A66E65"/>
    <w:rsid w:val="00A67982"/>
    <w:rsid w:val="00A70F9B"/>
    <w:rsid w:val="00A723DA"/>
    <w:rsid w:val="00A74586"/>
    <w:rsid w:val="00A76BCB"/>
    <w:rsid w:val="00A82783"/>
    <w:rsid w:val="00A82957"/>
    <w:rsid w:val="00A84045"/>
    <w:rsid w:val="00A85329"/>
    <w:rsid w:val="00A855A5"/>
    <w:rsid w:val="00A85B3D"/>
    <w:rsid w:val="00A86D99"/>
    <w:rsid w:val="00A87074"/>
    <w:rsid w:val="00A87DF8"/>
    <w:rsid w:val="00A87F4D"/>
    <w:rsid w:val="00A909E1"/>
    <w:rsid w:val="00A912EC"/>
    <w:rsid w:val="00A92FF7"/>
    <w:rsid w:val="00A93396"/>
    <w:rsid w:val="00A9356F"/>
    <w:rsid w:val="00A93629"/>
    <w:rsid w:val="00A93BB6"/>
    <w:rsid w:val="00A93E3E"/>
    <w:rsid w:val="00A96E82"/>
    <w:rsid w:val="00AA00FD"/>
    <w:rsid w:val="00AA09B7"/>
    <w:rsid w:val="00AA3B5E"/>
    <w:rsid w:val="00AA4C0D"/>
    <w:rsid w:val="00AA50DD"/>
    <w:rsid w:val="00AA56C1"/>
    <w:rsid w:val="00AA6286"/>
    <w:rsid w:val="00AA69BD"/>
    <w:rsid w:val="00AA7482"/>
    <w:rsid w:val="00AA77C0"/>
    <w:rsid w:val="00AB0DF1"/>
    <w:rsid w:val="00AB15CD"/>
    <w:rsid w:val="00AB1E69"/>
    <w:rsid w:val="00AB27CF"/>
    <w:rsid w:val="00AB2A6C"/>
    <w:rsid w:val="00AB3F05"/>
    <w:rsid w:val="00AB64C4"/>
    <w:rsid w:val="00AB6CB5"/>
    <w:rsid w:val="00AC018B"/>
    <w:rsid w:val="00AC0520"/>
    <w:rsid w:val="00AC18BC"/>
    <w:rsid w:val="00AC4BFC"/>
    <w:rsid w:val="00AC5721"/>
    <w:rsid w:val="00AC69F3"/>
    <w:rsid w:val="00AC6D75"/>
    <w:rsid w:val="00AD09CB"/>
    <w:rsid w:val="00AD2270"/>
    <w:rsid w:val="00AD3225"/>
    <w:rsid w:val="00AD3934"/>
    <w:rsid w:val="00AD3EE3"/>
    <w:rsid w:val="00AD3FF2"/>
    <w:rsid w:val="00AD5DC2"/>
    <w:rsid w:val="00AD6D05"/>
    <w:rsid w:val="00AD6E1E"/>
    <w:rsid w:val="00AD7629"/>
    <w:rsid w:val="00AD7E52"/>
    <w:rsid w:val="00AE3E64"/>
    <w:rsid w:val="00AE493E"/>
    <w:rsid w:val="00AE4F74"/>
    <w:rsid w:val="00AF0EE0"/>
    <w:rsid w:val="00AF1DE1"/>
    <w:rsid w:val="00AF66D8"/>
    <w:rsid w:val="00B002BD"/>
    <w:rsid w:val="00B00305"/>
    <w:rsid w:val="00B00BC6"/>
    <w:rsid w:val="00B01963"/>
    <w:rsid w:val="00B02185"/>
    <w:rsid w:val="00B02D8F"/>
    <w:rsid w:val="00B0429A"/>
    <w:rsid w:val="00B043B7"/>
    <w:rsid w:val="00B04CC0"/>
    <w:rsid w:val="00B04EF3"/>
    <w:rsid w:val="00B06B1E"/>
    <w:rsid w:val="00B131D7"/>
    <w:rsid w:val="00B160CC"/>
    <w:rsid w:val="00B20012"/>
    <w:rsid w:val="00B21D88"/>
    <w:rsid w:val="00B223C1"/>
    <w:rsid w:val="00B2280C"/>
    <w:rsid w:val="00B22D9C"/>
    <w:rsid w:val="00B23440"/>
    <w:rsid w:val="00B24128"/>
    <w:rsid w:val="00B254A9"/>
    <w:rsid w:val="00B303D5"/>
    <w:rsid w:val="00B30D0F"/>
    <w:rsid w:val="00B31D0D"/>
    <w:rsid w:val="00B32E76"/>
    <w:rsid w:val="00B32F06"/>
    <w:rsid w:val="00B3350E"/>
    <w:rsid w:val="00B33C6C"/>
    <w:rsid w:val="00B34CB0"/>
    <w:rsid w:val="00B3503B"/>
    <w:rsid w:val="00B37987"/>
    <w:rsid w:val="00B37D96"/>
    <w:rsid w:val="00B40081"/>
    <w:rsid w:val="00B4048F"/>
    <w:rsid w:val="00B40EE7"/>
    <w:rsid w:val="00B41426"/>
    <w:rsid w:val="00B4147A"/>
    <w:rsid w:val="00B4378F"/>
    <w:rsid w:val="00B43A4A"/>
    <w:rsid w:val="00B448C1"/>
    <w:rsid w:val="00B44C12"/>
    <w:rsid w:val="00B451BF"/>
    <w:rsid w:val="00B46262"/>
    <w:rsid w:val="00B46793"/>
    <w:rsid w:val="00B46A60"/>
    <w:rsid w:val="00B46B49"/>
    <w:rsid w:val="00B47443"/>
    <w:rsid w:val="00B47649"/>
    <w:rsid w:val="00B50765"/>
    <w:rsid w:val="00B52A13"/>
    <w:rsid w:val="00B5365B"/>
    <w:rsid w:val="00B5402B"/>
    <w:rsid w:val="00B54976"/>
    <w:rsid w:val="00B56ACA"/>
    <w:rsid w:val="00B57A74"/>
    <w:rsid w:val="00B57E44"/>
    <w:rsid w:val="00B60F44"/>
    <w:rsid w:val="00B6113A"/>
    <w:rsid w:val="00B61DFE"/>
    <w:rsid w:val="00B62320"/>
    <w:rsid w:val="00B626DF"/>
    <w:rsid w:val="00B62A96"/>
    <w:rsid w:val="00B62B39"/>
    <w:rsid w:val="00B63E7D"/>
    <w:rsid w:val="00B64B14"/>
    <w:rsid w:val="00B64D65"/>
    <w:rsid w:val="00B65EBE"/>
    <w:rsid w:val="00B664E6"/>
    <w:rsid w:val="00B67782"/>
    <w:rsid w:val="00B67DAC"/>
    <w:rsid w:val="00B70B4E"/>
    <w:rsid w:val="00B729D0"/>
    <w:rsid w:val="00B74B98"/>
    <w:rsid w:val="00B75340"/>
    <w:rsid w:val="00B75662"/>
    <w:rsid w:val="00B7592A"/>
    <w:rsid w:val="00B7700C"/>
    <w:rsid w:val="00B77162"/>
    <w:rsid w:val="00B77FF9"/>
    <w:rsid w:val="00B82C65"/>
    <w:rsid w:val="00B82D70"/>
    <w:rsid w:val="00B83974"/>
    <w:rsid w:val="00B83DCD"/>
    <w:rsid w:val="00B84842"/>
    <w:rsid w:val="00B85724"/>
    <w:rsid w:val="00B86978"/>
    <w:rsid w:val="00B90128"/>
    <w:rsid w:val="00B91536"/>
    <w:rsid w:val="00B93573"/>
    <w:rsid w:val="00B93D15"/>
    <w:rsid w:val="00B960BA"/>
    <w:rsid w:val="00B963BC"/>
    <w:rsid w:val="00B977D8"/>
    <w:rsid w:val="00B97F1A"/>
    <w:rsid w:val="00BA1DB6"/>
    <w:rsid w:val="00BA3762"/>
    <w:rsid w:val="00BA3A1D"/>
    <w:rsid w:val="00BA507A"/>
    <w:rsid w:val="00BA534B"/>
    <w:rsid w:val="00BA61E6"/>
    <w:rsid w:val="00BB0763"/>
    <w:rsid w:val="00BB2395"/>
    <w:rsid w:val="00BB2F3C"/>
    <w:rsid w:val="00BB6A28"/>
    <w:rsid w:val="00BC0A07"/>
    <w:rsid w:val="00BC1D52"/>
    <w:rsid w:val="00BC1D55"/>
    <w:rsid w:val="00BC43F2"/>
    <w:rsid w:val="00BC4A7D"/>
    <w:rsid w:val="00BC54DD"/>
    <w:rsid w:val="00BD044B"/>
    <w:rsid w:val="00BD0A3E"/>
    <w:rsid w:val="00BD289C"/>
    <w:rsid w:val="00BD32E2"/>
    <w:rsid w:val="00BD35D4"/>
    <w:rsid w:val="00BD6620"/>
    <w:rsid w:val="00BD76CD"/>
    <w:rsid w:val="00BE12C4"/>
    <w:rsid w:val="00BE16CB"/>
    <w:rsid w:val="00BE18E7"/>
    <w:rsid w:val="00BE44FB"/>
    <w:rsid w:val="00BE4B48"/>
    <w:rsid w:val="00BE4F85"/>
    <w:rsid w:val="00BE50C6"/>
    <w:rsid w:val="00BE53C9"/>
    <w:rsid w:val="00BF0194"/>
    <w:rsid w:val="00BF1990"/>
    <w:rsid w:val="00BF20CD"/>
    <w:rsid w:val="00BF2DAE"/>
    <w:rsid w:val="00BF5650"/>
    <w:rsid w:val="00BF6AFB"/>
    <w:rsid w:val="00C00439"/>
    <w:rsid w:val="00C009D3"/>
    <w:rsid w:val="00C03784"/>
    <w:rsid w:val="00C03BEF"/>
    <w:rsid w:val="00C04D88"/>
    <w:rsid w:val="00C061F6"/>
    <w:rsid w:val="00C063D8"/>
    <w:rsid w:val="00C066BD"/>
    <w:rsid w:val="00C06AF9"/>
    <w:rsid w:val="00C06EA8"/>
    <w:rsid w:val="00C07B89"/>
    <w:rsid w:val="00C112CF"/>
    <w:rsid w:val="00C13260"/>
    <w:rsid w:val="00C16CDA"/>
    <w:rsid w:val="00C20710"/>
    <w:rsid w:val="00C216CA"/>
    <w:rsid w:val="00C244DB"/>
    <w:rsid w:val="00C2496D"/>
    <w:rsid w:val="00C24FE4"/>
    <w:rsid w:val="00C26A76"/>
    <w:rsid w:val="00C32DCB"/>
    <w:rsid w:val="00C34285"/>
    <w:rsid w:val="00C348EE"/>
    <w:rsid w:val="00C42C3C"/>
    <w:rsid w:val="00C447C6"/>
    <w:rsid w:val="00C44C49"/>
    <w:rsid w:val="00C45220"/>
    <w:rsid w:val="00C45A2C"/>
    <w:rsid w:val="00C460FD"/>
    <w:rsid w:val="00C478F1"/>
    <w:rsid w:val="00C47A69"/>
    <w:rsid w:val="00C47BA1"/>
    <w:rsid w:val="00C50654"/>
    <w:rsid w:val="00C506F1"/>
    <w:rsid w:val="00C50BC2"/>
    <w:rsid w:val="00C51425"/>
    <w:rsid w:val="00C53A50"/>
    <w:rsid w:val="00C53A92"/>
    <w:rsid w:val="00C56237"/>
    <w:rsid w:val="00C565BA"/>
    <w:rsid w:val="00C61CA7"/>
    <w:rsid w:val="00C61F44"/>
    <w:rsid w:val="00C622FA"/>
    <w:rsid w:val="00C62F3E"/>
    <w:rsid w:val="00C655E6"/>
    <w:rsid w:val="00C65C50"/>
    <w:rsid w:val="00C7059E"/>
    <w:rsid w:val="00C706E4"/>
    <w:rsid w:val="00C70B28"/>
    <w:rsid w:val="00C70E63"/>
    <w:rsid w:val="00C72C2A"/>
    <w:rsid w:val="00C730C7"/>
    <w:rsid w:val="00C73709"/>
    <w:rsid w:val="00C7529E"/>
    <w:rsid w:val="00C76003"/>
    <w:rsid w:val="00C76F42"/>
    <w:rsid w:val="00C7735C"/>
    <w:rsid w:val="00C774B8"/>
    <w:rsid w:val="00C84CBC"/>
    <w:rsid w:val="00C8520D"/>
    <w:rsid w:val="00C85449"/>
    <w:rsid w:val="00C86820"/>
    <w:rsid w:val="00C91875"/>
    <w:rsid w:val="00C923D3"/>
    <w:rsid w:val="00C926F4"/>
    <w:rsid w:val="00C92CB3"/>
    <w:rsid w:val="00C95D44"/>
    <w:rsid w:val="00C9681C"/>
    <w:rsid w:val="00C96965"/>
    <w:rsid w:val="00CA0B62"/>
    <w:rsid w:val="00CA1FD0"/>
    <w:rsid w:val="00CA22F0"/>
    <w:rsid w:val="00CA3170"/>
    <w:rsid w:val="00CA3463"/>
    <w:rsid w:val="00CA609E"/>
    <w:rsid w:val="00CA6D3E"/>
    <w:rsid w:val="00CB01DB"/>
    <w:rsid w:val="00CB07F6"/>
    <w:rsid w:val="00CB10C7"/>
    <w:rsid w:val="00CB14CC"/>
    <w:rsid w:val="00CB1572"/>
    <w:rsid w:val="00CB49A2"/>
    <w:rsid w:val="00CB6D29"/>
    <w:rsid w:val="00CB78F6"/>
    <w:rsid w:val="00CC14A7"/>
    <w:rsid w:val="00CC2AF5"/>
    <w:rsid w:val="00CC4A7F"/>
    <w:rsid w:val="00CD2E43"/>
    <w:rsid w:val="00CD3BE1"/>
    <w:rsid w:val="00CD3D07"/>
    <w:rsid w:val="00CD457F"/>
    <w:rsid w:val="00CD463D"/>
    <w:rsid w:val="00CD4AE7"/>
    <w:rsid w:val="00CD52A5"/>
    <w:rsid w:val="00CD5596"/>
    <w:rsid w:val="00CE012D"/>
    <w:rsid w:val="00CE2C8E"/>
    <w:rsid w:val="00CE4F1F"/>
    <w:rsid w:val="00CE5663"/>
    <w:rsid w:val="00CE6363"/>
    <w:rsid w:val="00CF0840"/>
    <w:rsid w:val="00CF0A4B"/>
    <w:rsid w:val="00CF0EF3"/>
    <w:rsid w:val="00CF196B"/>
    <w:rsid w:val="00CF19AC"/>
    <w:rsid w:val="00CF2181"/>
    <w:rsid w:val="00CF23B1"/>
    <w:rsid w:val="00CF3646"/>
    <w:rsid w:val="00CF3F90"/>
    <w:rsid w:val="00CF4D94"/>
    <w:rsid w:val="00CF679B"/>
    <w:rsid w:val="00CF74B6"/>
    <w:rsid w:val="00D00BF3"/>
    <w:rsid w:val="00D011F0"/>
    <w:rsid w:val="00D0554B"/>
    <w:rsid w:val="00D0629F"/>
    <w:rsid w:val="00D07CF0"/>
    <w:rsid w:val="00D07F0E"/>
    <w:rsid w:val="00D11658"/>
    <w:rsid w:val="00D11746"/>
    <w:rsid w:val="00D16742"/>
    <w:rsid w:val="00D16B66"/>
    <w:rsid w:val="00D208E9"/>
    <w:rsid w:val="00D24896"/>
    <w:rsid w:val="00D2593D"/>
    <w:rsid w:val="00D27E30"/>
    <w:rsid w:val="00D27E69"/>
    <w:rsid w:val="00D30B3E"/>
    <w:rsid w:val="00D31F17"/>
    <w:rsid w:val="00D3324A"/>
    <w:rsid w:val="00D33300"/>
    <w:rsid w:val="00D333DC"/>
    <w:rsid w:val="00D34FF4"/>
    <w:rsid w:val="00D36AAC"/>
    <w:rsid w:val="00D37788"/>
    <w:rsid w:val="00D42B37"/>
    <w:rsid w:val="00D45BCC"/>
    <w:rsid w:val="00D46995"/>
    <w:rsid w:val="00D470EB"/>
    <w:rsid w:val="00D47EB4"/>
    <w:rsid w:val="00D47F8D"/>
    <w:rsid w:val="00D545CA"/>
    <w:rsid w:val="00D565A1"/>
    <w:rsid w:val="00D566B5"/>
    <w:rsid w:val="00D56A85"/>
    <w:rsid w:val="00D57087"/>
    <w:rsid w:val="00D57A03"/>
    <w:rsid w:val="00D60DCB"/>
    <w:rsid w:val="00D611DA"/>
    <w:rsid w:val="00D61E3B"/>
    <w:rsid w:val="00D625B8"/>
    <w:rsid w:val="00D626BF"/>
    <w:rsid w:val="00D64B75"/>
    <w:rsid w:val="00D64FD6"/>
    <w:rsid w:val="00D65267"/>
    <w:rsid w:val="00D66A89"/>
    <w:rsid w:val="00D66C10"/>
    <w:rsid w:val="00D67AD2"/>
    <w:rsid w:val="00D722EF"/>
    <w:rsid w:val="00D72405"/>
    <w:rsid w:val="00D73032"/>
    <w:rsid w:val="00D73D97"/>
    <w:rsid w:val="00D741AC"/>
    <w:rsid w:val="00D76978"/>
    <w:rsid w:val="00D80588"/>
    <w:rsid w:val="00D80AF6"/>
    <w:rsid w:val="00D81041"/>
    <w:rsid w:val="00D81212"/>
    <w:rsid w:val="00D814F9"/>
    <w:rsid w:val="00D81644"/>
    <w:rsid w:val="00D82BB3"/>
    <w:rsid w:val="00D8419C"/>
    <w:rsid w:val="00D85318"/>
    <w:rsid w:val="00D85DA1"/>
    <w:rsid w:val="00D865F2"/>
    <w:rsid w:val="00D90841"/>
    <w:rsid w:val="00D9138E"/>
    <w:rsid w:val="00D91C4B"/>
    <w:rsid w:val="00D92BA8"/>
    <w:rsid w:val="00D94066"/>
    <w:rsid w:val="00D94B48"/>
    <w:rsid w:val="00D94C08"/>
    <w:rsid w:val="00D968F1"/>
    <w:rsid w:val="00DA08C1"/>
    <w:rsid w:val="00DA377B"/>
    <w:rsid w:val="00DA3B19"/>
    <w:rsid w:val="00DA5300"/>
    <w:rsid w:val="00DA59CC"/>
    <w:rsid w:val="00DA666B"/>
    <w:rsid w:val="00DA7F7C"/>
    <w:rsid w:val="00DB0307"/>
    <w:rsid w:val="00DB109F"/>
    <w:rsid w:val="00DB15DB"/>
    <w:rsid w:val="00DB26B5"/>
    <w:rsid w:val="00DB31A4"/>
    <w:rsid w:val="00DB40E2"/>
    <w:rsid w:val="00DB41F5"/>
    <w:rsid w:val="00DB437F"/>
    <w:rsid w:val="00DB5D7B"/>
    <w:rsid w:val="00DC0B12"/>
    <w:rsid w:val="00DC1836"/>
    <w:rsid w:val="00DC26A4"/>
    <w:rsid w:val="00DC54D4"/>
    <w:rsid w:val="00DC54F9"/>
    <w:rsid w:val="00DC7774"/>
    <w:rsid w:val="00DC7C95"/>
    <w:rsid w:val="00DD1FE6"/>
    <w:rsid w:val="00DD3638"/>
    <w:rsid w:val="00DD3C5C"/>
    <w:rsid w:val="00DD5B19"/>
    <w:rsid w:val="00DD7921"/>
    <w:rsid w:val="00DE02A7"/>
    <w:rsid w:val="00DE1BF6"/>
    <w:rsid w:val="00DE3C95"/>
    <w:rsid w:val="00DE49D7"/>
    <w:rsid w:val="00DE5C8A"/>
    <w:rsid w:val="00DE7482"/>
    <w:rsid w:val="00DE77E0"/>
    <w:rsid w:val="00DF0DB3"/>
    <w:rsid w:val="00DF11CC"/>
    <w:rsid w:val="00DF12D2"/>
    <w:rsid w:val="00DF1376"/>
    <w:rsid w:val="00DF181C"/>
    <w:rsid w:val="00DF1BBC"/>
    <w:rsid w:val="00DF3A46"/>
    <w:rsid w:val="00DF40BF"/>
    <w:rsid w:val="00DF4233"/>
    <w:rsid w:val="00DF5B09"/>
    <w:rsid w:val="00DF66D8"/>
    <w:rsid w:val="00DF6820"/>
    <w:rsid w:val="00DF723B"/>
    <w:rsid w:val="00DF7AAE"/>
    <w:rsid w:val="00E01251"/>
    <w:rsid w:val="00E01840"/>
    <w:rsid w:val="00E041FC"/>
    <w:rsid w:val="00E073C1"/>
    <w:rsid w:val="00E10F63"/>
    <w:rsid w:val="00E11147"/>
    <w:rsid w:val="00E135CD"/>
    <w:rsid w:val="00E14AEA"/>
    <w:rsid w:val="00E157E6"/>
    <w:rsid w:val="00E16667"/>
    <w:rsid w:val="00E2125E"/>
    <w:rsid w:val="00E2150C"/>
    <w:rsid w:val="00E24FB6"/>
    <w:rsid w:val="00E2517F"/>
    <w:rsid w:val="00E253F4"/>
    <w:rsid w:val="00E2696B"/>
    <w:rsid w:val="00E274F9"/>
    <w:rsid w:val="00E2799E"/>
    <w:rsid w:val="00E30193"/>
    <w:rsid w:val="00E32368"/>
    <w:rsid w:val="00E3317D"/>
    <w:rsid w:val="00E33364"/>
    <w:rsid w:val="00E34834"/>
    <w:rsid w:val="00E374F6"/>
    <w:rsid w:val="00E404FC"/>
    <w:rsid w:val="00E405F4"/>
    <w:rsid w:val="00E433EE"/>
    <w:rsid w:val="00E45391"/>
    <w:rsid w:val="00E4716F"/>
    <w:rsid w:val="00E51683"/>
    <w:rsid w:val="00E52F9E"/>
    <w:rsid w:val="00E5561F"/>
    <w:rsid w:val="00E5769D"/>
    <w:rsid w:val="00E60F2B"/>
    <w:rsid w:val="00E6272D"/>
    <w:rsid w:val="00E65075"/>
    <w:rsid w:val="00E66D55"/>
    <w:rsid w:val="00E6718D"/>
    <w:rsid w:val="00E6751D"/>
    <w:rsid w:val="00E70338"/>
    <w:rsid w:val="00E722E1"/>
    <w:rsid w:val="00E72564"/>
    <w:rsid w:val="00E7318C"/>
    <w:rsid w:val="00E73C3F"/>
    <w:rsid w:val="00E752B1"/>
    <w:rsid w:val="00E75DCE"/>
    <w:rsid w:val="00E75ECB"/>
    <w:rsid w:val="00E77449"/>
    <w:rsid w:val="00E77C9D"/>
    <w:rsid w:val="00E8176C"/>
    <w:rsid w:val="00E82929"/>
    <w:rsid w:val="00E82C7F"/>
    <w:rsid w:val="00E875EA"/>
    <w:rsid w:val="00E877AE"/>
    <w:rsid w:val="00E90BDA"/>
    <w:rsid w:val="00E91259"/>
    <w:rsid w:val="00E9145B"/>
    <w:rsid w:val="00E92109"/>
    <w:rsid w:val="00E94840"/>
    <w:rsid w:val="00E956E0"/>
    <w:rsid w:val="00E9626E"/>
    <w:rsid w:val="00EA011D"/>
    <w:rsid w:val="00EA0779"/>
    <w:rsid w:val="00EA0A76"/>
    <w:rsid w:val="00EA0DD4"/>
    <w:rsid w:val="00EA5284"/>
    <w:rsid w:val="00EA55F3"/>
    <w:rsid w:val="00EA644D"/>
    <w:rsid w:val="00EA671A"/>
    <w:rsid w:val="00EA75D0"/>
    <w:rsid w:val="00EB0662"/>
    <w:rsid w:val="00EB40ED"/>
    <w:rsid w:val="00EB4455"/>
    <w:rsid w:val="00EB4469"/>
    <w:rsid w:val="00EB4956"/>
    <w:rsid w:val="00EB4A56"/>
    <w:rsid w:val="00EB4F0D"/>
    <w:rsid w:val="00EB720B"/>
    <w:rsid w:val="00EB75F3"/>
    <w:rsid w:val="00EB769B"/>
    <w:rsid w:val="00EB7AF3"/>
    <w:rsid w:val="00EC01F7"/>
    <w:rsid w:val="00EC0894"/>
    <w:rsid w:val="00EC210A"/>
    <w:rsid w:val="00EC25CA"/>
    <w:rsid w:val="00EC40EC"/>
    <w:rsid w:val="00EC4A57"/>
    <w:rsid w:val="00EC4DDA"/>
    <w:rsid w:val="00EC51CE"/>
    <w:rsid w:val="00EC63CE"/>
    <w:rsid w:val="00EC6C35"/>
    <w:rsid w:val="00EC74A4"/>
    <w:rsid w:val="00EC773D"/>
    <w:rsid w:val="00ED02AE"/>
    <w:rsid w:val="00ED1AA2"/>
    <w:rsid w:val="00ED62CA"/>
    <w:rsid w:val="00ED700C"/>
    <w:rsid w:val="00ED73F6"/>
    <w:rsid w:val="00ED74F8"/>
    <w:rsid w:val="00EE1ACE"/>
    <w:rsid w:val="00EE249B"/>
    <w:rsid w:val="00EE2653"/>
    <w:rsid w:val="00EE4F08"/>
    <w:rsid w:val="00EE76E2"/>
    <w:rsid w:val="00EF01FE"/>
    <w:rsid w:val="00EF088F"/>
    <w:rsid w:val="00EF328E"/>
    <w:rsid w:val="00EF70F1"/>
    <w:rsid w:val="00F01004"/>
    <w:rsid w:val="00F0110C"/>
    <w:rsid w:val="00F04C16"/>
    <w:rsid w:val="00F0556A"/>
    <w:rsid w:val="00F05CA7"/>
    <w:rsid w:val="00F113B9"/>
    <w:rsid w:val="00F11411"/>
    <w:rsid w:val="00F11C91"/>
    <w:rsid w:val="00F12D94"/>
    <w:rsid w:val="00F14507"/>
    <w:rsid w:val="00F15674"/>
    <w:rsid w:val="00F15888"/>
    <w:rsid w:val="00F15987"/>
    <w:rsid w:val="00F1658F"/>
    <w:rsid w:val="00F16B83"/>
    <w:rsid w:val="00F179EF"/>
    <w:rsid w:val="00F23A64"/>
    <w:rsid w:val="00F24665"/>
    <w:rsid w:val="00F24C72"/>
    <w:rsid w:val="00F33565"/>
    <w:rsid w:val="00F3361B"/>
    <w:rsid w:val="00F34588"/>
    <w:rsid w:val="00F34961"/>
    <w:rsid w:val="00F3710A"/>
    <w:rsid w:val="00F413F4"/>
    <w:rsid w:val="00F41B8C"/>
    <w:rsid w:val="00F438E7"/>
    <w:rsid w:val="00F450F7"/>
    <w:rsid w:val="00F464D2"/>
    <w:rsid w:val="00F4694B"/>
    <w:rsid w:val="00F4698D"/>
    <w:rsid w:val="00F47B84"/>
    <w:rsid w:val="00F505C6"/>
    <w:rsid w:val="00F50F36"/>
    <w:rsid w:val="00F51036"/>
    <w:rsid w:val="00F51B66"/>
    <w:rsid w:val="00F51C6D"/>
    <w:rsid w:val="00F5206B"/>
    <w:rsid w:val="00F5588D"/>
    <w:rsid w:val="00F56D2D"/>
    <w:rsid w:val="00F57184"/>
    <w:rsid w:val="00F57643"/>
    <w:rsid w:val="00F61081"/>
    <w:rsid w:val="00F63AED"/>
    <w:rsid w:val="00F63BE3"/>
    <w:rsid w:val="00F64058"/>
    <w:rsid w:val="00F647AC"/>
    <w:rsid w:val="00F7110B"/>
    <w:rsid w:val="00F71B20"/>
    <w:rsid w:val="00F73D4A"/>
    <w:rsid w:val="00F74480"/>
    <w:rsid w:val="00F749AC"/>
    <w:rsid w:val="00F76BF0"/>
    <w:rsid w:val="00F77639"/>
    <w:rsid w:val="00F77AD6"/>
    <w:rsid w:val="00F8057F"/>
    <w:rsid w:val="00F809B4"/>
    <w:rsid w:val="00F80C37"/>
    <w:rsid w:val="00F810E3"/>
    <w:rsid w:val="00F81302"/>
    <w:rsid w:val="00F816D3"/>
    <w:rsid w:val="00F81C3D"/>
    <w:rsid w:val="00F823A7"/>
    <w:rsid w:val="00F825CC"/>
    <w:rsid w:val="00F834CC"/>
    <w:rsid w:val="00F85537"/>
    <w:rsid w:val="00F87ABE"/>
    <w:rsid w:val="00F87AC6"/>
    <w:rsid w:val="00F90688"/>
    <w:rsid w:val="00F906E5"/>
    <w:rsid w:val="00F91AB0"/>
    <w:rsid w:val="00F92B79"/>
    <w:rsid w:val="00F9393D"/>
    <w:rsid w:val="00F9496E"/>
    <w:rsid w:val="00F95E07"/>
    <w:rsid w:val="00F96BA1"/>
    <w:rsid w:val="00FA1E20"/>
    <w:rsid w:val="00FA2518"/>
    <w:rsid w:val="00FA27E9"/>
    <w:rsid w:val="00FA36DA"/>
    <w:rsid w:val="00FA3C74"/>
    <w:rsid w:val="00FA57FC"/>
    <w:rsid w:val="00FA6885"/>
    <w:rsid w:val="00FA69E8"/>
    <w:rsid w:val="00FA77CA"/>
    <w:rsid w:val="00FB0A9C"/>
    <w:rsid w:val="00FB3915"/>
    <w:rsid w:val="00FB4A0F"/>
    <w:rsid w:val="00FB4C31"/>
    <w:rsid w:val="00FB5DAC"/>
    <w:rsid w:val="00FB6086"/>
    <w:rsid w:val="00FB68D1"/>
    <w:rsid w:val="00FB7741"/>
    <w:rsid w:val="00FC0466"/>
    <w:rsid w:val="00FC30B0"/>
    <w:rsid w:val="00FC3834"/>
    <w:rsid w:val="00FC40F0"/>
    <w:rsid w:val="00FC4B88"/>
    <w:rsid w:val="00FC4D61"/>
    <w:rsid w:val="00FC5081"/>
    <w:rsid w:val="00FC54E4"/>
    <w:rsid w:val="00FC59B5"/>
    <w:rsid w:val="00FC5A37"/>
    <w:rsid w:val="00FC5B2E"/>
    <w:rsid w:val="00FC6BE5"/>
    <w:rsid w:val="00FC76BE"/>
    <w:rsid w:val="00FC7DF6"/>
    <w:rsid w:val="00FD1F02"/>
    <w:rsid w:val="00FD1FDB"/>
    <w:rsid w:val="00FD2CE2"/>
    <w:rsid w:val="00FD58DD"/>
    <w:rsid w:val="00FD7714"/>
    <w:rsid w:val="00FD7E9B"/>
    <w:rsid w:val="00FE317F"/>
    <w:rsid w:val="00FE3A15"/>
    <w:rsid w:val="00FE3A8F"/>
    <w:rsid w:val="00FE3E41"/>
    <w:rsid w:val="00FE6F5B"/>
    <w:rsid w:val="00FE7E77"/>
    <w:rsid w:val="00FF03D1"/>
    <w:rsid w:val="00FF0B3C"/>
    <w:rsid w:val="00FF2921"/>
    <w:rsid w:val="00FF49FE"/>
    <w:rsid w:val="00FF4E42"/>
    <w:rsid w:val="00FF53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C512A"/>
  <w15:chartTrackingRefBased/>
  <w15:docId w15:val="{424CA128-6FF3-4D3F-9801-4CE397DB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ECD"/>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3D3ECD"/>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D3ECD"/>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D3ECD"/>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D3ECD"/>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D3ECD"/>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D3ECD"/>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D3ECD"/>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D3ECD"/>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D3ECD"/>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ECD"/>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3D3ECD"/>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3D3ECD"/>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3D3ECD"/>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3D3ECD"/>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3D3ECD"/>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3D3ECD"/>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3D3ECD"/>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3D3ECD"/>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D3ECD"/>
    <w:rPr>
      <w:vertAlign w:val="superscript"/>
      <w:lang w:val="en-GB"/>
    </w:rPr>
  </w:style>
  <w:style w:type="paragraph" w:customStyle="1" w:styleId="Footnote">
    <w:name w:val="Footnote"/>
    <w:basedOn w:val="FootnoteText"/>
    <w:semiHidden/>
    <w:qFormat/>
    <w:rsid w:val="003D3ECD"/>
    <w:rPr>
      <w:szCs w:val="18"/>
    </w:rPr>
  </w:style>
  <w:style w:type="paragraph" w:styleId="Header">
    <w:name w:val="header"/>
    <w:basedOn w:val="Normal"/>
    <w:link w:val="HeaderChar"/>
    <w:semiHidden/>
    <w:rsid w:val="003D3EC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3D3ECD"/>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3D3ECD"/>
    <w:pPr>
      <w:tabs>
        <w:tab w:val="center" w:pos="4680"/>
        <w:tab w:val="right" w:pos="9360"/>
      </w:tabs>
    </w:pPr>
    <w:rPr>
      <w:sz w:val="20"/>
    </w:rPr>
  </w:style>
  <w:style w:type="character" w:customStyle="1" w:styleId="FooterChar">
    <w:name w:val="Footer Char"/>
    <w:basedOn w:val="DefaultParagraphFont"/>
    <w:link w:val="Footer"/>
    <w:uiPriority w:val="99"/>
    <w:semiHidden/>
    <w:rsid w:val="003D3ECD"/>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3D3ECD"/>
    <w:pPr>
      <w:spacing w:after="240"/>
    </w:pPr>
    <w:rPr>
      <w:b/>
      <w:sz w:val="28"/>
    </w:rPr>
  </w:style>
  <w:style w:type="paragraph" w:customStyle="1" w:styleId="ABSymbol">
    <w:name w:val="AB_Symbol"/>
    <w:basedOn w:val="Normal"/>
    <w:qFormat/>
    <w:rsid w:val="003D3EC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D3ECD"/>
    <w:pPr>
      <w:numPr>
        <w:numId w:val="9"/>
      </w:numPr>
      <w:tabs>
        <w:tab w:val="left" w:pos="3969"/>
      </w:tabs>
      <w:spacing w:before="120" w:after="120"/>
    </w:pPr>
  </w:style>
  <w:style w:type="paragraph" w:customStyle="1" w:styleId="AFCorNNormal">
    <w:name w:val="AF_CorNNormal"/>
    <w:basedOn w:val="Normal"/>
    <w:unhideWhenUsed/>
    <w:rsid w:val="003D3ECD"/>
    <w:pPr>
      <w:jc w:val="left"/>
    </w:pPr>
  </w:style>
  <w:style w:type="paragraph" w:customStyle="1" w:styleId="AEDistrNormal">
    <w:name w:val="AE_DistrNormal"/>
    <w:basedOn w:val="Normal"/>
    <w:unhideWhenUsed/>
    <w:rsid w:val="003D3ECD"/>
    <w:pPr>
      <w:jc w:val="left"/>
    </w:pPr>
  </w:style>
  <w:style w:type="paragraph" w:customStyle="1" w:styleId="AASmallLogo">
    <w:name w:val="AA_SmallLogo"/>
    <w:basedOn w:val="AEDistrNormal"/>
    <w:unhideWhenUsed/>
    <w:rsid w:val="003D3ECD"/>
    <w:pPr>
      <w:spacing w:before="40"/>
    </w:pPr>
    <w:rPr>
      <w:sz w:val="4"/>
    </w:rPr>
  </w:style>
  <w:style w:type="paragraph" w:customStyle="1" w:styleId="ACLargeLogo">
    <w:name w:val="AC_LargeLogo"/>
    <w:basedOn w:val="AFCorNNormal"/>
    <w:next w:val="AISpacer"/>
    <w:unhideWhenUsed/>
    <w:rsid w:val="003D3ECD"/>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3D3ECD"/>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D3ECD"/>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3D3EC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D3ECD"/>
    <w:rPr>
      <w:sz w:val="22"/>
      <w:szCs w:val="22"/>
      <w:lang w:val="en-GB"/>
    </w:rPr>
  </w:style>
  <w:style w:type="character" w:styleId="CommentReference">
    <w:name w:val="annotation reference"/>
    <w:basedOn w:val="DefaultParagraphFont"/>
    <w:uiPriority w:val="99"/>
    <w:semiHidden/>
    <w:unhideWhenUsed/>
    <w:rsid w:val="003D3ECD"/>
    <w:rPr>
      <w:sz w:val="16"/>
      <w:szCs w:val="16"/>
      <w:lang w:val="en-GB"/>
    </w:rPr>
  </w:style>
  <w:style w:type="paragraph" w:styleId="CommentText">
    <w:name w:val="annotation text"/>
    <w:basedOn w:val="Normal"/>
    <w:link w:val="CommentTextChar"/>
    <w:uiPriority w:val="99"/>
    <w:rsid w:val="003D3ECD"/>
    <w:rPr>
      <w:sz w:val="20"/>
      <w:szCs w:val="20"/>
    </w:rPr>
  </w:style>
  <w:style w:type="character" w:customStyle="1" w:styleId="CommentTextChar">
    <w:name w:val="Comment Text Char"/>
    <w:basedOn w:val="DefaultParagraphFont"/>
    <w:link w:val="CommentText"/>
    <w:uiPriority w:val="99"/>
    <w:rsid w:val="003D3ECD"/>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D3ECD"/>
    <w:rPr>
      <w:b/>
      <w:bCs/>
    </w:rPr>
  </w:style>
  <w:style w:type="character" w:customStyle="1" w:styleId="CommentSubjectChar">
    <w:name w:val="Comment Subject Char"/>
    <w:basedOn w:val="CommentTextChar"/>
    <w:link w:val="CommentSubject"/>
    <w:uiPriority w:val="99"/>
    <w:semiHidden/>
    <w:rsid w:val="003D3ECD"/>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3D3EC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D3ECD"/>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3D3ECD"/>
    <w:pPr>
      <w:contextualSpacing/>
    </w:pPr>
  </w:style>
  <w:style w:type="numbering" w:customStyle="1" w:styleId="ListCBD">
    <w:name w:val="ListCBD"/>
    <w:basedOn w:val="NoList"/>
    <w:uiPriority w:val="99"/>
    <w:rsid w:val="003D3ECD"/>
    <w:pPr>
      <w:numPr>
        <w:numId w:val="7"/>
      </w:numPr>
    </w:pPr>
  </w:style>
  <w:style w:type="numbering" w:customStyle="1" w:styleId="CBDHeadings">
    <w:name w:val="CBD_Headings"/>
    <w:basedOn w:val="ListCBD"/>
    <w:uiPriority w:val="99"/>
    <w:rsid w:val="003D3ECD"/>
    <w:pPr>
      <w:numPr>
        <w:numId w:val="8"/>
      </w:numPr>
    </w:pPr>
  </w:style>
  <w:style w:type="paragraph" w:customStyle="1" w:styleId="AISpacer">
    <w:name w:val="AI_Spacer"/>
    <w:next w:val="Normal"/>
    <w:unhideWhenUsed/>
    <w:qFormat/>
    <w:rsid w:val="003D3ECD"/>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3D3ECD"/>
    <w:pPr>
      <w:spacing w:before="120"/>
    </w:pPr>
  </w:style>
  <w:style w:type="paragraph" w:customStyle="1" w:styleId="AFCorNBold">
    <w:name w:val="AF_CorNBold"/>
    <w:basedOn w:val="AFCorNNormal"/>
    <w:next w:val="AFCorNNormal"/>
    <w:unhideWhenUsed/>
    <w:qFormat/>
    <w:rsid w:val="003D3ECD"/>
    <w:rPr>
      <w:b/>
    </w:rPr>
  </w:style>
  <w:style w:type="paragraph" w:customStyle="1" w:styleId="AFCorN12Bold">
    <w:name w:val="AF_CorN12Bold"/>
    <w:basedOn w:val="AFCorNNormal"/>
    <w:next w:val="AFCorNNormal"/>
    <w:unhideWhenUsed/>
    <w:qFormat/>
    <w:rsid w:val="003D3ECD"/>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D3ECD"/>
    <w:pPr>
      <w:spacing w:after="120"/>
      <w:ind w:left="567" w:firstLine="567"/>
    </w:pPr>
  </w:style>
  <w:style w:type="paragraph" w:customStyle="1" w:styleId="CBDDesicionAnnex">
    <w:name w:val="CBD_DesicionAnnex"/>
    <w:basedOn w:val="CBDNormal"/>
    <w:next w:val="CBDDesicionText"/>
    <w:qFormat/>
    <w:rsid w:val="003D3ECD"/>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D3ECD"/>
    <w:rPr>
      <w:rFonts w:ascii="Times New Roman" w:hAnsi="Times New Roman"/>
      <w:color w:val="467886" w:themeColor="hyperlink"/>
      <w:u w:val="single"/>
      <w:lang w:val="en-GB"/>
    </w:rPr>
  </w:style>
  <w:style w:type="paragraph" w:customStyle="1" w:styleId="CBDAnnex">
    <w:name w:val="CBD_Annex"/>
    <w:basedOn w:val="CBDNormal"/>
    <w:next w:val="CBDTitle"/>
    <w:qFormat/>
    <w:rsid w:val="003D3ECD"/>
    <w:pPr>
      <w:keepNext/>
      <w:keepLines/>
      <w:spacing w:after="240"/>
      <w:jc w:val="left"/>
    </w:pPr>
    <w:rPr>
      <w:b/>
      <w:sz w:val="28"/>
      <w:lang w:bidi="ar-SY"/>
    </w:rPr>
  </w:style>
  <w:style w:type="paragraph" w:customStyle="1" w:styleId="CBDSubTitle">
    <w:name w:val="CBD_SubTitle"/>
    <w:basedOn w:val="CBDNormal"/>
    <w:qFormat/>
    <w:rsid w:val="003D3ECD"/>
    <w:pPr>
      <w:keepNext/>
      <w:keepLines/>
      <w:spacing w:before="240" w:after="240"/>
      <w:ind w:left="567"/>
      <w:jc w:val="left"/>
    </w:pPr>
    <w:rPr>
      <w:b/>
    </w:rPr>
  </w:style>
  <w:style w:type="paragraph" w:customStyle="1" w:styleId="CBDTitle">
    <w:name w:val="CBD_Title"/>
    <w:basedOn w:val="CBDNormal"/>
    <w:next w:val="CBDSubTitle"/>
    <w:qFormat/>
    <w:rsid w:val="003D3ECD"/>
    <w:pPr>
      <w:keepNext/>
      <w:keepLines/>
      <w:spacing w:before="240" w:after="240"/>
      <w:ind w:left="567"/>
      <w:jc w:val="left"/>
    </w:pPr>
    <w:rPr>
      <w:b/>
      <w:sz w:val="28"/>
    </w:rPr>
  </w:style>
  <w:style w:type="paragraph" w:customStyle="1" w:styleId="AENormal">
    <w:name w:val="AE_Normal"/>
    <w:basedOn w:val="Normal"/>
    <w:rsid w:val="003D3ECD"/>
  </w:style>
  <w:style w:type="paragraph" w:customStyle="1" w:styleId="CBDH1">
    <w:name w:val="CBD_H1"/>
    <w:basedOn w:val="CBDNormal"/>
    <w:qFormat/>
    <w:rsid w:val="003D3ECD"/>
    <w:pPr>
      <w:keepNext/>
      <w:keepLines/>
      <w:spacing w:before="240" w:after="120"/>
      <w:ind w:left="567" w:hanging="567"/>
      <w:jc w:val="left"/>
      <w:outlineLvl w:val="0"/>
    </w:pPr>
    <w:rPr>
      <w:b/>
      <w:sz w:val="28"/>
    </w:rPr>
  </w:style>
  <w:style w:type="paragraph" w:customStyle="1" w:styleId="CBDH2">
    <w:name w:val="CBD_H2"/>
    <w:basedOn w:val="CBDNormal"/>
    <w:qFormat/>
    <w:rsid w:val="003D3ECD"/>
    <w:pPr>
      <w:keepNext/>
      <w:keepLines/>
      <w:ind w:left="567" w:hanging="567"/>
    </w:pPr>
    <w:rPr>
      <w:b/>
      <w:sz w:val="24"/>
    </w:rPr>
  </w:style>
  <w:style w:type="paragraph" w:customStyle="1" w:styleId="CBDFootnoteText">
    <w:name w:val="CBD_Footnote_Text"/>
    <w:basedOn w:val="CBDNormal"/>
    <w:qFormat/>
    <w:rsid w:val="003D3ECD"/>
    <w:pPr>
      <w:jc w:val="left"/>
    </w:pPr>
    <w:rPr>
      <w:sz w:val="18"/>
    </w:rPr>
  </w:style>
  <w:style w:type="paragraph" w:customStyle="1" w:styleId="CBDFooter">
    <w:name w:val="CBD_Footer"/>
    <w:basedOn w:val="CBDNormal"/>
    <w:qFormat/>
    <w:rsid w:val="003D3ECD"/>
    <w:rPr>
      <w:sz w:val="20"/>
    </w:rPr>
  </w:style>
  <w:style w:type="paragraph" w:customStyle="1" w:styleId="CBDHeader">
    <w:name w:val="CBD_Header"/>
    <w:basedOn w:val="CBDNormal"/>
    <w:next w:val="CBDFooter"/>
    <w:qFormat/>
    <w:rsid w:val="003D3EC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D3ECD"/>
    <w:pPr>
      <w:keepNext/>
      <w:keepLines/>
      <w:spacing w:before="120" w:after="120"/>
      <w:ind w:left="567" w:hanging="567"/>
      <w:jc w:val="left"/>
    </w:pPr>
    <w:rPr>
      <w:b/>
    </w:rPr>
  </w:style>
  <w:style w:type="paragraph" w:customStyle="1" w:styleId="CBDH4">
    <w:name w:val="CBD_H4"/>
    <w:basedOn w:val="CBDNormal"/>
    <w:rsid w:val="003D3ECD"/>
    <w:pPr>
      <w:keepNext/>
      <w:keepLines/>
      <w:spacing w:before="120" w:after="120"/>
      <w:ind w:left="567" w:hanging="567"/>
      <w:jc w:val="left"/>
    </w:pPr>
    <w:rPr>
      <w:b/>
    </w:rPr>
  </w:style>
  <w:style w:type="paragraph" w:customStyle="1" w:styleId="CBDH5">
    <w:name w:val="CBD_H5"/>
    <w:basedOn w:val="CBDNormal"/>
    <w:qFormat/>
    <w:rsid w:val="003D3ECD"/>
    <w:pPr>
      <w:keepNext/>
      <w:keepLines/>
      <w:spacing w:before="120" w:after="120"/>
      <w:ind w:left="567" w:hanging="567"/>
      <w:jc w:val="left"/>
    </w:pPr>
    <w:rPr>
      <w:i/>
    </w:rPr>
  </w:style>
  <w:style w:type="paragraph" w:customStyle="1" w:styleId="CBDTableNormal">
    <w:name w:val="CBD_TableNormal"/>
    <w:basedOn w:val="CBDNormal"/>
    <w:qFormat/>
    <w:rsid w:val="003D3ECD"/>
    <w:pPr>
      <w:spacing w:before="40" w:after="80"/>
      <w:jc w:val="left"/>
    </w:pPr>
    <w:rPr>
      <w:sz w:val="20"/>
    </w:rPr>
  </w:style>
  <w:style w:type="paragraph" w:customStyle="1" w:styleId="CBDTableTitle">
    <w:name w:val="CBD_TableTitle"/>
    <w:basedOn w:val="CBDNormal"/>
    <w:qFormat/>
    <w:rsid w:val="003D3ECD"/>
    <w:pPr>
      <w:keepNext/>
      <w:keepLines/>
      <w:spacing w:before="120" w:after="60"/>
      <w:ind w:left="567"/>
      <w:jc w:val="left"/>
    </w:pPr>
    <w:rPr>
      <w:b/>
    </w:rPr>
  </w:style>
  <w:style w:type="paragraph" w:customStyle="1" w:styleId="CBDFigureTitle">
    <w:name w:val="CBD_FigureTitle"/>
    <w:basedOn w:val="CBDNormal"/>
    <w:next w:val="CBDNormalNoNumber"/>
    <w:qFormat/>
    <w:rsid w:val="003D3ECD"/>
    <w:pPr>
      <w:keepNext/>
      <w:keepLines/>
      <w:spacing w:before="120" w:after="60"/>
      <w:ind w:left="567"/>
      <w:jc w:val="left"/>
    </w:pPr>
    <w:rPr>
      <w:b/>
    </w:rPr>
  </w:style>
  <w:style w:type="paragraph" w:styleId="TOC1">
    <w:name w:val="toc 1"/>
    <w:basedOn w:val="CBDNormal"/>
    <w:next w:val="Normal"/>
    <w:autoRedefine/>
    <w:uiPriority w:val="39"/>
    <w:unhideWhenUsed/>
    <w:rsid w:val="003D3EC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D3EC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F6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30">
    <w:name w:val="Table Grid3"/>
    <w:basedOn w:val="TableNormal"/>
    <w:next w:val="TableGrid"/>
    <w:uiPriority w:val="39"/>
    <w:rsid w:val="00FE3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able-text">
    <w:name w:val="CBD-table-text"/>
    <w:basedOn w:val="CBDNormal"/>
    <w:qFormat/>
    <w:rsid w:val="00FE3A8F"/>
    <w:pPr>
      <w:spacing w:before="60" w:after="60"/>
      <w:jc w:val="left"/>
    </w:pPr>
    <w:rPr>
      <w:sz w:val="20"/>
      <w:szCs w:val="24"/>
      <w:lang w:eastAsia="zh-CN"/>
    </w:rPr>
  </w:style>
  <w:style w:type="paragraph" w:customStyle="1" w:styleId="Default">
    <w:name w:val="Default"/>
    <w:rsid w:val="00FE3A8F"/>
    <w:pPr>
      <w:autoSpaceDE w:val="0"/>
      <w:autoSpaceDN w:val="0"/>
      <w:adjustRightInd w:val="0"/>
      <w:spacing w:after="0" w:line="240" w:lineRule="auto"/>
    </w:pPr>
    <w:rPr>
      <w:rFonts w:ascii="Times New Roman" w:hAnsi="Times New Roman" w:cs="Times New Roman"/>
      <w:color w:val="000000"/>
      <w:kern w:val="0"/>
      <w:lang w:val="en-GB"/>
    </w:rPr>
  </w:style>
  <w:style w:type="character" w:styleId="UnresolvedMention">
    <w:name w:val="Unresolved Mention"/>
    <w:basedOn w:val="DefaultParagraphFont"/>
    <w:uiPriority w:val="99"/>
    <w:semiHidden/>
    <w:unhideWhenUsed/>
    <w:rsid w:val="0027680A"/>
    <w:rPr>
      <w:color w:val="605E5C"/>
      <w:shd w:val="clear" w:color="auto" w:fill="E1DFDD"/>
      <w:lang w:val="en-GB"/>
    </w:rPr>
  </w:style>
  <w:style w:type="paragraph" w:customStyle="1" w:styleId="CBDAgendaItemReport">
    <w:name w:val="CBD_AgendaItem_Report"/>
    <w:basedOn w:val="Normal"/>
    <w:qFormat/>
    <w:rsid w:val="003D3ECD"/>
    <w:pPr>
      <w:keepNext/>
      <w:keepLines/>
      <w:spacing w:before="240" w:after="120"/>
      <w:jc w:val="left"/>
    </w:pPr>
    <w:rPr>
      <w:b/>
      <w:sz w:val="24"/>
    </w:rPr>
  </w:style>
  <w:style w:type="paragraph" w:customStyle="1" w:styleId="CBDagendaItem0">
    <w:name w:val="CBD_agenda_Item"/>
    <w:basedOn w:val="CBDNormalNumber"/>
    <w:qFormat/>
    <w:rsid w:val="003D3ECD"/>
  </w:style>
  <w:style w:type="character" w:styleId="Hashtag">
    <w:name w:val="Hashtag"/>
    <w:basedOn w:val="DefaultParagraphFont"/>
    <w:uiPriority w:val="99"/>
    <w:semiHidden/>
    <w:unhideWhenUsed/>
    <w:rsid w:val="00446C39"/>
    <w:rPr>
      <w:color w:val="2B579A"/>
      <w:shd w:val="clear" w:color="auto" w:fill="E1DFDD"/>
      <w:lang w:val="en-GB"/>
    </w:rPr>
  </w:style>
  <w:style w:type="character" w:styleId="Mention">
    <w:name w:val="Mention"/>
    <w:basedOn w:val="DefaultParagraphFont"/>
    <w:uiPriority w:val="99"/>
    <w:semiHidden/>
    <w:unhideWhenUsed/>
    <w:rsid w:val="00446C39"/>
    <w:rPr>
      <w:color w:val="2B579A"/>
      <w:shd w:val="clear" w:color="auto" w:fill="E1DFDD"/>
      <w:lang w:val="en-GB"/>
    </w:rPr>
  </w:style>
  <w:style w:type="character" w:styleId="SmartHyperlink">
    <w:name w:val="Smart Hyperlink"/>
    <w:basedOn w:val="DefaultParagraphFont"/>
    <w:uiPriority w:val="99"/>
    <w:semiHidden/>
    <w:unhideWhenUsed/>
    <w:rsid w:val="00446C39"/>
    <w:rPr>
      <w:u w:val="dotted"/>
      <w:lang w:val="en-GB"/>
    </w:rPr>
  </w:style>
  <w:style w:type="character" w:styleId="SmartLink">
    <w:name w:val="Smart Link"/>
    <w:basedOn w:val="DefaultParagraphFont"/>
    <w:uiPriority w:val="99"/>
    <w:semiHidden/>
    <w:unhideWhenUsed/>
    <w:rsid w:val="00446C39"/>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78960">
      <w:bodyDiv w:val="1"/>
      <w:marLeft w:val="0"/>
      <w:marRight w:val="0"/>
      <w:marTop w:val="0"/>
      <w:marBottom w:val="0"/>
      <w:divBdr>
        <w:top w:val="none" w:sz="0" w:space="0" w:color="auto"/>
        <w:left w:val="none" w:sz="0" w:space="0" w:color="auto"/>
        <w:bottom w:val="none" w:sz="0" w:space="0" w:color="auto"/>
        <w:right w:val="none" w:sz="0" w:space="0" w:color="auto"/>
      </w:divBdr>
    </w:div>
    <w:div w:id="221908849">
      <w:bodyDiv w:val="1"/>
      <w:marLeft w:val="0"/>
      <w:marRight w:val="0"/>
      <w:marTop w:val="0"/>
      <w:marBottom w:val="0"/>
      <w:divBdr>
        <w:top w:val="none" w:sz="0" w:space="0" w:color="auto"/>
        <w:left w:val="none" w:sz="0" w:space="0" w:color="auto"/>
        <w:bottom w:val="none" w:sz="0" w:space="0" w:color="auto"/>
        <w:right w:val="none" w:sz="0" w:space="0" w:color="auto"/>
      </w:divBdr>
    </w:div>
    <w:div w:id="512652460">
      <w:bodyDiv w:val="1"/>
      <w:marLeft w:val="0"/>
      <w:marRight w:val="0"/>
      <w:marTop w:val="0"/>
      <w:marBottom w:val="0"/>
      <w:divBdr>
        <w:top w:val="none" w:sz="0" w:space="0" w:color="auto"/>
        <w:left w:val="none" w:sz="0" w:space="0" w:color="auto"/>
        <w:bottom w:val="none" w:sz="0" w:space="0" w:color="auto"/>
        <w:right w:val="none" w:sz="0" w:space="0" w:color="auto"/>
      </w:divBdr>
    </w:div>
    <w:div w:id="583344530">
      <w:bodyDiv w:val="1"/>
      <w:marLeft w:val="0"/>
      <w:marRight w:val="0"/>
      <w:marTop w:val="0"/>
      <w:marBottom w:val="0"/>
      <w:divBdr>
        <w:top w:val="none" w:sz="0" w:space="0" w:color="auto"/>
        <w:left w:val="none" w:sz="0" w:space="0" w:color="auto"/>
        <w:bottom w:val="none" w:sz="0" w:space="0" w:color="auto"/>
        <w:right w:val="none" w:sz="0" w:space="0" w:color="auto"/>
      </w:divBdr>
    </w:div>
    <w:div w:id="647396517">
      <w:bodyDiv w:val="1"/>
      <w:marLeft w:val="0"/>
      <w:marRight w:val="0"/>
      <w:marTop w:val="0"/>
      <w:marBottom w:val="0"/>
      <w:divBdr>
        <w:top w:val="none" w:sz="0" w:space="0" w:color="auto"/>
        <w:left w:val="none" w:sz="0" w:space="0" w:color="auto"/>
        <w:bottom w:val="none" w:sz="0" w:space="0" w:color="auto"/>
        <w:right w:val="none" w:sz="0" w:space="0" w:color="auto"/>
      </w:divBdr>
    </w:div>
    <w:div w:id="811480799">
      <w:bodyDiv w:val="1"/>
      <w:marLeft w:val="0"/>
      <w:marRight w:val="0"/>
      <w:marTop w:val="0"/>
      <w:marBottom w:val="0"/>
      <w:divBdr>
        <w:top w:val="none" w:sz="0" w:space="0" w:color="auto"/>
        <w:left w:val="none" w:sz="0" w:space="0" w:color="auto"/>
        <w:bottom w:val="none" w:sz="0" w:space="0" w:color="auto"/>
        <w:right w:val="none" w:sz="0" w:space="0" w:color="auto"/>
      </w:divBdr>
    </w:div>
    <w:div w:id="857232196">
      <w:bodyDiv w:val="1"/>
      <w:marLeft w:val="0"/>
      <w:marRight w:val="0"/>
      <w:marTop w:val="0"/>
      <w:marBottom w:val="0"/>
      <w:divBdr>
        <w:top w:val="none" w:sz="0" w:space="0" w:color="auto"/>
        <w:left w:val="none" w:sz="0" w:space="0" w:color="auto"/>
        <w:bottom w:val="none" w:sz="0" w:space="0" w:color="auto"/>
        <w:right w:val="none" w:sz="0" w:space="0" w:color="auto"/>
      </w:divBdr>
    </w:div>
    <w:div w:id="970479852">
      <w:bodyDiv w:val="1"/>
      <w:marLeft w:val="0"/>
      <w:marRight w:val="0"/>
      <w:marTop w:val="0"/>
      <w:marBottom w:val="0"/>
      <w:divBdr>
        <w:top w:val="none" w:sz="0" w:space="0" w:color="auto"/>
        <w:left w:val="none" w:sz="0" w:space="0" w:color="auto"/>
        <w:bottom w:val="none" w:sz="0" w:space="0" w:color="auto"/>
        <w:right w:val="none" w:sz="0" w:space="0" w:color="auto"/>
      </w:divBdr>
    </w:div>
    <w:div w:id="1401365241">
      <w:bodyDiv w:val="1"/>
      <w:marLeft w:val="0"/>
      <w:marRight w:val="0"/>
      <w:marTop w:val="0"/>
      <w:marBottom w:val="0"/>
      <w:divBdr>
        <w:top w:val="none" w:sz="0" w:space="0" w:color="auto"/>
        <w:left w:val="none" w:sz="0" w:space="0" w:color="auto"/>
        <w:bottom w:val="none" w:sz="0" w:space="0" w:color="auto"/>
        <w:right w:val="none" w:sz="0" w:space="0" w:color="auto"/>
      </w:divBdr>
    </w:div>
    <w:div w:id="1555464077">
      <w:bodyDiv w:val="1"/>
      <w:marLeft w:val="0"/>
      <w:marRight w:val="0"/>
      <w:marTop w:val="0"/>
      <w:marBottom w:val="0"/>
      <w:divBdr>
        <w:top w:val="none" w:sz="0" w:space="0" w:color="auto"/>
        <w:left w:val="none" w:sz="0" w:space="0" w:color="auto"/>
        <w:bottom w:val="none" w:sz="0" w:space="0" w:color="auto"/>
        <w:right w:val="none" w:sz="0" w:space="0" w:color="auto"/>
      </w:divBdr>
    </w:div>
    <w:div w:id="1820418780">
      <w:bodyDiv w:val="1"/>
      <w:marLeft w:val="0"/>
      <w:marRight w:val="0"/>
      <w:marTop w:val="0"/>
      <w:marBottom w:val="0"/>
      <w:divBdr>
        <w:top w:val="none" w:sz="0" w:space="0" w:color="auto"/>
        <w:left w:val="none" w:sz="0" w:space="0" w:color="auto"/>
        <w:bottom w:val="none" w:sz="0" w:space="0" w:color="auto"/>
        <w:right w:val="none" w:sz="0" w:space="0" w:color="auto"/>
      </w:divBdr>
    </w:div>
    <w:div w:id="1985234651">
      <w:bodyDiv w:val="1"/>
      <w:marLeft w:val="0"/>
      <w:marRight w:val="0"/>
      <w:marTop w:val="0"/>
      <w:marBottom w:val="0"/>
      <w:divBdr>
        <w:top w:val="none" w:sz="0" w:space="0" w:color="auto"/>
        <w:left w:val="none" w:sz="0" w:space="0" w:color="auto"/>
        <w:bottom w:val="none" w:sz="0" w:space="0" w:color="auto"/>
        <w:right w:val="none" w:sz="0" w:space="0" w:color="auto"/>
      </w:divBdr>
    </w:div>
    <w:div w:id="212141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4/cop-14-dec-04-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6/cop-16-dec-19-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health/ilg-health"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255F06FBC245CA9626B6B161F2E359"/>
        <w:category>
          <w:name w:val="General"/>
          <w:gallery w:val="placeholder"/>
        </w:category>
        <w:types>
          <w:type w:val="bbPlcHdr"/>
        </w:types>
        <w:behaviors>
          <w:behavior w:val="content"/>
        </w:behaviors>
        <w:guid w:val="{886D6009-9312-413A-B171-478460261B2D}"/>
      </w:docPartPr>
      <w:docPartBody>
        <w:p w:rsidR="006C4685" w:rsidRDefault="00573F2D" w:rsidP="00573F2D">
          <w:pPr>
            <w:pStyle w:val="20255F06FBC245CA9626B6B161F2E359"/>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47E"/>
    <w:rsid w:val="000B6D35"/>
    <w:rsid w:val="000D2C2C"/>
    <w:rsid w:val="0010207C"/>
    <w:rsid w:val="00160345"/>
    <w:rsid w:val="00175B5C"/>
    <w:rsid w:val="001C2169"/>
    <w:rsid w:val="001C63BA"/>
    <w:rsid w:val="001F5684"/>
    <w:rsid w:val="002438F9"/>
    <w:rsid w:val="00267DAC"/>
    <w:rsid w:val="002B373F"/>
    <w:rsid w:val="002B7B7B"/>
    <w:rsid w:val="002F4BDF"/>
    <w:rsid w:val="00304AAC"/>
    <w:rsid w:val="00394E74"/>
    <w:rsid w:val="003A3D5B"/>
    <w:rsid w:val="003B36A6"/>
    <w:rsid w:val="003C039D"/>
    <w:rsid w:val="003E1D9A"/>
    <w:rsid w:val="003F7CBF"/>
    <w:rsid w:val="00437ADC"/>
    <w:rsid w:val="004708B8"/>
    <w:rsid w:val="00473A59"/>
    <w:rsid w:val="00521493"/>
    <w:rsid w:val="0052237F"/>
    <w:rsid w:val="00561938"/>
    <w:rsid w:val="00573F2D"/>
    <w:rsid w:val="005741D3"/>
    <w:rsid w:val="005B2692"/>
    <w:rsid w:val="005D52D4"/>
    <w:rsid w:val="005E48A3"/>
    <w:rsid w:val="005E6EDC"/>
    <w:rsid w:val="0060244D"/>
    <w:rsid w:val="00611D24"/>
    <w:rsid w:val="006245F2"/>
    <w:rsid w:val="006A749A"/>
    <w:rsid w:val="006C4685"/>
    <w:rsid w:val="006D0DCA"/>
    <w:rsid w:val="007271B2"/>
    <w:rsid w:val="00732D3B"/>
    <w:rsid w:val="00753357"/>
    <w:rsid w:val="00754AE0"/>
    <w:rsid w:val="00785A16"/>
    <w:rsid w:val="007A5181"/>
    <w:rsid w:val="007A5D7A"/>
    <w:rsid w:val="007C0FB9"/>
    <w:rsid w:val="0081033B"/>
    <w:rsid w:val="0081713E"/>
    <w:rsid w:val="008573CF"/>
    <w:rsid w:val="008D4ED6"/>
    <w:rsid w:val="008E42EE"/>
    <w:rsid w:val="00930DB7"/>
    <w:rsid w:val="00954120"/>
    <w:rsid w:val="00962316"/>
    <w:rsid w:val="009718C1"/>
    <w:rsid w:val="009A6B47"/>
    <w:rsid w:val="009D179A"/>
    <w:rsid w:val="009D7539"/>
    <w:rsid w:val="009F457E"/>
    <w:rsid w:val="00A10B49"/>
    <w:rsid w:val="00A2243F"/>
    <w:rsid w:val="00A41DE2"/>
    <w:rsid w:val="00A45BC3"/>
    <w:rsid w:val="00A70F9B"/>
    <w:rsid w:val="00A82957"/>
    <w:rsid w:val="00A912EC"/>
    <w:rsid w:val="00AA50DD"/>
    <w:rsid w:val="00AD2AE9"/>
    <w:rsid w:val="00AE708E"/>
    <w:rsid w:val="00B2235A"/>
    <w:rsid w:val="00B25D07"/>
    <w:rsid w:val="00B2647E"/>
    <w:rsid w:val="00B57802"/>
    <w:rsid w:val="00C06AF9"/>
    <w:rsid w:val="00C42C3C"/>
    <w:rsid w:val="00C45220"/>
    <w:rsid w:val="00C73709"/>
    <w:rsid w:val="00C85449"/>
    <w:rsid w:val="00D011F0"/>
    <w:rsid w:val="00D03CF5"/>
    <w:rsid w:val="00D2079A"/>
    <w:rsid w:val="00D42B37"/>
    <w:rsid w:val="00D858CF"/>
    <w:rsid w:val="00DA17F5"/>
    <w:rsid w:val="00DC54F9"/>
    <w:rsid w:val="00E2150C"/>
    <w:rsid w:val="00E7318C"/>
    <w:rsid w:val="00E75DCE"/>
    <w:rsid w:val="00E9145B"/>
    <w:rsid w:val="00EA55F3"/>
    <w:rsid w:val="00F171B4"/>
    <w:rsid w:val="00F21FBA"/>
    <w:rsid w:val="00F32FF1"/>
    <w:rsid w:val="00F749AC"/>
    <w:rsid w:val="00FC5A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3F2D"/>
    <w:rPr>
      <w:color w:val="666666"/>
      <w:lang w:val="en-GB"/>
    </w:rPr>
  </w:style>
  <w:style w:type="paragraph" w:customStyle="1" w:styleId="20255F06FBC245CA9626B6B161F2E359">
    <w:name w:val="20255F06FBC245CA9626B6B161F2E359"/>
    <w:rsid w:val="00573F2D"/>
    <w:rPr>
      <w:rFonts w:eastAsia="SimSu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B044B376-82E8-4255-B54D-17454B5B39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48</TotalTime>
  <Pages>3</Pages>
  <Words>349</Words>
  <Characters>2145</Characters>
  <Application>Microsoft Office Word</Application>
  <DocSecurity>0</DocSecurity>
  <Lines>39</Lines>
  <Paragraphs>15</Paragraphs>
  <ScaleCrop>false</ScaleCrop>
  <HeadingPairs>
    <vt:vector size="2" baseType="variant">
      <vt:variant>
        <vt:lpstr>Title</vt:lpstr>
      </vt:variant>
      <vt:variant>
        <vt:i4>1</vt:i4>
      </vt:variant>
    </vt:vector>
  </HeadingPairs>
  <TitlesOfParts>
    <vt:vector size="1" baseType="lpstr">
      <vt:lpstr>生物多样性与健康</vt:lpstr>
    </vt:vector>
  </TitlesOfParts>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生物多样性与健康</dc:title>
  <dc:subject/>
  <dc:creator>Secretariat of the Convention on Biological Diversity</dc:creator>
  <cp:keywords>Subsidiary Body on Scientific, Technical and Technological Advice, twenty-seventh meeting</cp:keywords>
  <dc:description/>
  <cp:lastModifiedBy>SCBD</cp:lastModifiedBy>
  <cp:revision>9</cp:revision>
  <dcterms:created xsi:type="dcterms:W3CDTF">2025-10-24T16:21:00Z</dcterms:created>
  <dcterms:modified xsi:type="dcterms:W3CDTF">2025-10-24T17:18:00Z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7a8a72e8-6043-4132-af48-dac6be2af024</vt:lpwstr>
  </property>
  <property fmtid="{D5CDD505-2E9C-101B-9397-08002B2CF9AE}" pid="9" name="MediaServiceImageTags">
    <vt:lpwstr/>
  </property>
  <property fmtid="{D5CDD505-2E9C-101B-9397-08002B2CF9AE}" pid="10" name="ContentTypeId">
    <vt:lpwstr>0x01010069BFACF6D92CD24AA50050CE23F68F74</vt:lpwstr>
  </property>
</Properties>
</file>