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A95701" w:rsidRPr="008051F5" w14:paraId="02FE6621" w14:textId="77777777" w:rsidTr="00A95701">
        <w:trPr>
          <w:trHeight w:val="709"/>
        </w:trPr>
        <w:tc>
          <w:tcPr>
            <w:tcW w:w="976" w:type="dxa"/>
            <w:tcBorders>
              <w:top w:val="nil"/>
              <w:left w:val="nil"/>
              <w:bottom w:val="single" w:sz="12" w:space="0" w:color="auto"/>
              <w:right w:val="nil"/>
            </w:tcBorders>
            <w:hideMark/>
          </w:tcPr>
          <w:p w14:paraId="205939E2" w14:textId="61CA50FE" w:rsidR="00A95701" w:rsidRPr="009C7813" w:rsidRDefault="00A95701">
            <w:pPr>
              <w:rPr>
                <w:rFonts w:ascii="Times New Roman" w:eastAsia="Times New Roman" w:hAnsi="Times New Roman"/>
                <w:sz w:val="20"/>
                <w:szCs w:val="24"/>
                <w:lang w:val="en-GB" w:eastAsia="en-CA"/>
              </w:rPr>
            </w:pPr>
            <w:r w:rsidRPr="009C7813">
              <w:rPr>
                <w:noProof/>
                <w:sz w:val="20"/>
                <w:lang w:val="en-GB"/>
              </w:rPr>
              <w:drawing>
                <wp:inline distT="0" distB="0" distL="0" distR="0" wp14:anchorId="71BF61A9" wp14:editId="362919AA">
                  <wp:extent cx="480060" cy="401320"/>
                  <wp:effectExtent l="0" t="0" r="0" b="0"/>
                  <wp:docPr id="5" name="Picture 5"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060" cy="401320"/>
                          </a:xfrm>
                          <a:prstGeom prst="rect">
                            <a:avLst/>
                          </a:prstGeom>
                          <a:noFill/>
                          <a:ln>
                            <a:noFill/>
                          </a:ln>
                        </pic:spPr>
                      </pic:pic>
                    </a:graphicData>
                  </a:graphic>
                </wp:inline>
              </w:drawing>
            </w:r>
          </w:p>
        </w:tc>
        <w:tc>
          <w:tcPr>
            <w:tcW w:w="5141" w:type="dxa"/>
            <w:tcBorders>
              <w:top w:val="nil"/>
              <w:left w:val="nil"/>
              <w:bottom w:val="single" w:sz="12" w:space="0" w:color="auto"/>
              <w:right w:val="nil"/>
            </w:tcBorders>
            <w:hideMark/>
          </w:tcPr>
          <w:p w14:paraId="1A0E489A" w14:textId="7A4246CB" w:rsidR="00A95701" w:rsidRPr="009C7813" w:rsidRDefault="00A95701">
            <w:pPr>
              <w:rPr>
                <w:sz w:val="20"/>
                <w:lang w:val="en-GB"/>
              </w:rPr>
            </w:pPr>
            <w:r w:rsidRPr="009C7813">
              <w:rPr>
                <w:noProof/>
                <w:sz w:val="20"/>
                <w:lang w:val="en-GB"/>
              </w:rPr>
              <w:drawing>
                <wp:inline distT="0" distB="0" distL="0" distR="0" wp14:anchorId="56128A87" wp14:editId="6A19C909">
                  <wp:extent cx="342265" cy="401320"/>
                  <wp:effectExtent l="0" t="0" r="635" b="0"/>
                  <wp:docPr id="4" name="Picture 4"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265" cy="401320"/>
                          </a:xfrm>
                          <a:prstGeom prst="rect">
                            <a:avLst/>
                          </a:prstGeom>
                          <a:noFill/>
                          <a:ln>
                            <a:noFill/>
                          </a:ln>
                        </pic:spPr>
                      </pic:pic>
                    </a:graphicData>
                  </a:graphic>
                </wp:inline>
              </w:drawing>
            </w:r>
          </w:p>
        </w:tc>
        <w:tc>
          <w:tcPr>
            <w:tcW w:w="4090" w:type="dxa"/>
            <w:tcBorders>
              <w:top w:val="nil"/>
              <w:left w:val="nil"/>
              <w:bottom w:val="single" w:sz="12" w:space="0" w:color="auto"/>
              <w:right w:val="nil"/>
            </w:tcBorders>
            <w:hideMark/>
          </w:tcPr>
          <w:p w14:paraId="310409F2" w14:textId="77777777" w:rsidR="00A95701" w:rsidRPr="009C7813" w:rsidRDefault="00A95701">
            <w:pPr>
              <w:jc w:val="right"/>
              <w:rPr>
                <w:rFonts w:ascii="Arial" w:hAnsi="Arial"/>
                <w:b/>
                <w:sz w:val="32"/>
                <w:szCs w:val="32"/>
                <w:lang w:val="en-GB"/>
              </w:rPr>
            </w:pPr>
            <w:r w:rsidRPr="009C7813">
              <w:rPr>
                <w:rFonts w:ascii="Arial" w:hAnsi="Arial"/>
                <w:b/>
                <w:sz w:val="32"/>
                <w:szCs w:val="32"/>
                <w:lang w:val="en-GB"/>
              </w:rPr>
              <w:t>CBD</w:t>
            </w:r>
          </w:p>
        </w:tc>
      </w:tr>
    </w:tbl>
    <w:tbl>
      <w:tblPr>
        <w:tblW w:w="5225" w:type="pct"/>
        <w:tblBorders>
          <w:bottom w:val="single" w:sz="30" w:space="0" w:color="000000"/>
        </w:tblBorders>
        <w:tblLayout w:type="fixed"/>
        <w:tblLook w:val="0000" w:firstRow="0" w:lastRow="0" w:firstColumn="0" w:lastColumn="0" w:noHBand="0" w:noVBand="0"/>
      </w:tblPr>
      <w:tblGrid>
        <w:gridCol w:w="5352"/>
        <w:gridCol w:w="281"/>
        <w:gridCol w:w="4148"/>
      </w:tblGrid>
      <w:tr w:rsidR="003924CD" w:rsidRPr="008051F5" w14:paraId="3158AB27" w14:textId="77777777" w:rsidTr="00A95701">
        <w:trPr>
          <w:trHeight w:val="1693"/>
        </w:trPr>
        <w:tc>
          <w:tcPr>
            <w:tcW w:w="5352" w:type="dxa"/>
          </w:tcPr>
          <w:p w14:paraId="414225E5" w14:textId="36DB8E7E" w:rsidR="003924CD" w:rsidRPr="008051F5" w:rsidRDefault="00EB2D1C" w:rsidP="00535770">
            <w:pPr>
              <w:suppressLineNumbers/>
              <w:suppressAutoHyphens/>
              <w:rPr>
                <w:snapToGrid w:val="0"/>
                <w:kern w:val="22"/>
                <w:lang w:val="en-GB"/>
              </w:rPr>
            </w:pPr>
            <w:bookmarkStart w:id="0" w:name="AnnexI"/>
            <w:bookmarkStart w:id="1" w:name="_Toc404947614"/>
            <w:r w:rsidRPr="009C7813">
              <w:rPr>
                <w:noProof/>
                <w:kern w:val="22"/>
                <w:lang w:val="en-GB"/>
              </w:rPr>
              <w:drawing>
                <wp:inline distT="0" distB="0" distL="0" distR="0" wp14:anchorId="2F309E37" wp14:editId="0735D290">
                  <wp:extent cx="2834640" cy="1082040"/>
                  <wp:effectExtent l="0" t="0" r="0" b="0"/>
                  <wp:docPr id="1" name="Picture 1" descr="CBD_logo_CMYK_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CMYK_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4640" cy="1082040"/>
                          </a:xfrm>
                          <a:prstGeom prst="rect">
                            <a:avLst/>
                          </a:prstGeom>
                          <a:noFill/>
                          <a:ln>
                            <a:noFill/>
                          </a:ln>
                        </pic:spPr>
                      </pic:pic>
                    </a:graphicData>
                  </a:graphic>
                </wp:inline>
              </w:drawing>
            </w:r>
          </w:p>
        </w:tc>
        <w:tc>
          <w:tcPr>
            <w:tcW w:w="281" w:type="dxa"/>
          </w:tcPr>
          <w:p w14:paraId="21B491C4" w14:textId="77777777" w:rsidR="003924CD" w:rsidRPr="008051F5" w:rsidRDefault="003924CD" w:rsidP="00535770">
            <w:pPr>
              <w:suppressLineNumbers/>
              <w:suppressAutoHyphens/>
              <w:rPr>
                <w:snapToGrid w:val="0"/>
                <w:kern w:val="22"/>
                <w:lang w:val="en-GB"/>
              </w:rPr>
            </w:pPr>
          </w:p>
        </w:tc>
        <w:tc>
          <w:tcPr>
            <w:tcW w:w="4148" w:type="dxa"/>
          </w:tcPr>
          <w:p w14:paraId="2748E24C" w14:textId="77777777" w:rsidR="003924CD" w:rsidRPr="008051F5" w:rsidRDefault="003924CD" w:rsidP="00D77021">
            <w:pPr>
              <w:suppressLineNumbers/>
              <w:suppressAutoHyphens/>
              <w:spacing w:after="0" w:line="240" w:lineRule="auto"/>
              <w:ind w:left="763"/>
              <w:rPr>
                <w:rFonts w:ascii="Times New Roman" w:hAnsi="Times New Roman"/>
                <w:snapToGrid w:val="0"/>
                <w:kern w:val="22"/>
                <w:lang w:val="en-GB"/>
              </w:rPr>
            </w:pPr>
            <w:r w:rsidRPr="008051F5">
              <w:rPr>
                <w:rFonts w:ascii="Times New Roman" w:hAnsi="Times New Roman"/>
                <w:snapToGrid w:val="0"/>
                <w:kern w:val="22"/>
                <w:lang w:val="en-GB"/>
              </w:rPr>
              <w:t>Distr.</w:t>
            </w:r>
          </w:p>
          <w:p w14:paraId="321E4C23" w14:textId="77777777" w:rsidR="003924CD" w:rsidRPr="008051F5" w:rsidRDefault="003924CD" w:rsidP="00D77021">
            <w:pPr>
              <w:suppressLineNumbers/>
              <w:suppressAutoHyphens/>
              <w:spacing w:after="0" w:line="240" w:lineRule="auto"/>
              <w:ind w:left="763"/>
              <w:rPr>
                <w:rFonts w:ascii="Times New Roman" w:hAnsi="Times New Roman"/>
                <w:snapToGrid w:val="0"/>
                <w:kern w:val="22"/>
                <w:lang w:val="en-GB"/>
              </w:rPr>
            </w:pPr>
            <w:r w:rsidRPr="008051F5">
              <w:rPr>
                <w:rFonts w:ascii="Times New Roman" w:hAnsi="Times New Roman"/>
                <w:snapToGrid w:val="0"/>
                <w:kern w:val="22"/>
                <w:lang w:val="en-GB"/>
              </w:rPr>
              <w:t>GENERAL</w:t>
            </w:r>
          </w:p>
          <w:p w14:paraId="4F5B9BFA" w14:textId="77777777" w:rsidR="003924CD" w:rsidRPr="008051F5" w:rsidRDefault="003924CD" w:rsidP="00D77021">
            <w:pPr>
              <w:suppressLineNumbers/>
              <w:suppressAutoHyphens/>
              <w:spacing w:after="0" w:line="240" w:lineRule="auto"/>
              <w:ind w:left="763"/>
              <w:rPr>
                <w:rFonts w:ascii="Times New Roman" w:hAnsi="Times New Roman"/>
                <w:snapToGrid w:val="0"/>
                <w:kern w:val="22"/>
                <w:lang w:val="en-GB"/>
              </w:rPr>
            </w:pPr>
          </w:p>
          <w:p w14:paraId="087BA7AE" w14:textId="0E291B74" w:rsidR="003924CD" w:rsidRPr="008051F5" w:rsidRDefault="003924CD" w:rsidP="00D77021">
            <w:pPr>
              <w:suppressLineNumbers/>
              <w:suppressAutoHyphens/>
              <w:spacing w:after="0" w:line="240" w:lineRule="auto"/>
              <w:ind w:left="763"/>
              <w:rPr>
                <w:rFonts w:ascii="Times New Roman" w:hAnsi="Times New Roman"/>
                <w:snapToGrid w:val="0"/>
                <w:kern w:val="22"/>
                <w:lang w:val="en-GB"/>
              </w:rPr>
            </w:pPr>
            <w:r w:rsidRPr="008051F5">
              <w:rPr>
                <w:rFonts w:ascii="Times New Roman" w:hAnsi="Times New Roman"/>
                <w:snapToGrid w:val="0"/>
                <w:kern w:val="22"/>
                <w:lang w:val="en-GB"/>
              </w:rPr>
              <w:t>CBD/COP/1</w:t>
            </w:r>
            <w:r w:rsidR="0057531A" w:rsidRPr="008051F5">
              <w:rPr>
                <w:rFonts w:ascii="Times New Roman" w:hAnsi="Times New Roman"/>
                <w:snapToGrid w:val="0"/>
                <w:kern w:val="22"/>
                <w:lang w:val="en-GB"/>
              </w:rPr>
              <w:t>4</w:t>
            </w:r>
            <w:r w:rsidRPr="008051F5">
              <w:rPr>
                <w:rFonts w:ascii="Times New Roman" w:hAnsi="Times New Roman"/>
                <w:snapToGrid w:val="0"/>
                <w:kern w:val="22"/>
                <w:lang w:val="en-GB"/>
              </w:rPr>
              <w:t>/</w:t>
            </w:r>
            <w:r w:rsidR="00FF6BE8" w:rsidRPr="008051F5">
              <w:rPr>
                <w:rFonts w:ascii="Times New Roman" w:hAnsi="Times New Roman"/>
                <w:snapToGrid w:val="0"/>
                <w:kern w:val="22"/>
                <w:lang w:val="en-GB"/>
              </w:rPr>
              <w:t>12/Add.1</w:t>
            </w:r>
          </w:p>
          <w:p w14:paraId="0ADC7A3B" w14:textId="370BE35B" w:rsidR="003924CD" w:rsidRPr="008051F5" w:rsidRDefault="00FF6BE8" w:rsidP="00D77021">
            <w:pPr>
              <w:suppressLineNumbers/>
              <w:suppressAutoHyphens/>
              <w:spacing w:after="0" w:line="240" w:lineRule="auto"/>
              <w:ind w:left="763"/>
              <w:rPr>
                <w:rFonts w:ascii="Times New Roman" w:hAnsi="Times New Roman"/>
                <w:snapToGrid w:val="0"/>
                <w:kern w:val="22"/>
                <w:lang w:val="en-GB"/>
              </w:rPr>
            </w:pPr>
            <w:r w:rsidRPr="008051F5">
              <w:rPr>
                <w:rFonts w:ascii="Times New Roman" w:hAnsi="Times New Roman"/>
                <w:snapToGrid w:val="0"/>
                <w:kern w:val="22"/>
                <w:lang w:val="en-GB"/>
              </w:rPr>
              <w:t>25</w:t>
            </w:r>
            <w:r w:rsidR="003924CD" w:rsidRPr="008051F5">
              <w:rPr>
                <w:rFonts w:ascii="Times New Roman" w:hAnsi="Times New Roman"/>
                <w:snapToGrid w:val="0"/>
                <w:kern w:val="22"/>
                <w:lang w:val="en-GB"/>
              </w:rPr>
              <w:t xml:space="preserve"> </w:t>
            </w:r>
            <w:r w:rsidR="0057531A" w:rsidRPr="008051F5">
              <w:rPr>
                <w:rFonts w:ascii="Times New Roman" w:hAnsi="Times New Roman"/>
                <w:snapToGrid w:val="0"/>
                <w:kern w:val="22"/>
                <w:lang w:val="en-GB"/>
              </w:rPr>
              <w:t>Nov</w:t>
            </w:r>
            <w:r w:rsidR="003924CD" w:rsidRPr="008051F5">
              <w:rPr>
                <w:rFonts w:ascii="Times New Roman" w:hAnsi="Times New Roman"/>
                <w:snapToGrid w:val="0"/>
                <w:kern w:val="22"/>
                <w:lang w:val="en-GB"/>
              </w:rPr>
              <w:t>ember 201</w:t>
            </w:r>
            <w:r w:rsidR="0057531A" w:rsidRPr="008051F5">
              <w:rPr>
                <w:rFonts w:ascii="Times New Roman" w:hAnsi="Times New Roman"/>
                <w:snapToGrid w:val="0"/>
                <w:kern w:val="22"/>
                <w:lang w:val="en-GB"/>
              </w:rPr>
              <w:t>8</w:t>
            </w:r>
            <w:r w:rsidR="008051F5" w:rsidRPr="008051F5">
              <w:rPr>
                <w:rStyle w:val="FootnoteReference"/>
                <w:rFonts w:ascii="Times New Roman" w:hAnsi="Times New Roman"/>
                <w:snapToGrid w:val="0"/>
                <w:kern w:val="22"/>
                <w:lang w:val="en-GB"/>
              </w:rPr>
              <w:footnoteReference w:customMarkFollows="1" w:id="2"/>
              <w:t>*</w:t>
            </w:r>
          </w:p>
          <w:p w14:paraId="4749EFDE" w14:textId="77777777" w:rsidR="003924CD" w:rsidRPr="008051F5" w:rsidRDefault="003924CD" w:rsidP="00D77021">
            <w:pPr>
              <w:pStyle w:val="Footer"/>
              <w:suppressLineNumbers/>
              <w:suppressAutoHyphens/>
              <w:spacing w:after="0" w:line="240" w:lineRule="auto"/>
              <w:ind w:left="763"/>
              <w:rPr>
                <w:rFonts w:ascii="Times New Roman" w:hAnsi="Times New Roman"/>
                <w:snapToGrid w:val="0"/>
                <w:kern w:val="22"/>
                <w:lang w:val="en-GB"/>
              </w:rPr>
            </w:pPr>
          </w:p>
          <w:p w14:paraId="7A83E798" w14:textId="77777777" w:rsidR="003924CD" w:rsidRPr="008051F5" w:rsidRDefault="003924CD" w:rsidP="00D77021">
            <w:pPr>
              <w:suppressLineNumbers/>
              <w:suppressAutoHyphens/>
              <w:spacing w:after="0" w:line="240" w:lineRule="auto"/>
              <w:ind w:left="763"/>
              <w:rPr>
                <w:rFonts w:ascii="Times New Roman" w:hAnsi="Times New Roman"/>
                <w:snapToGrid w:val="0"/>
                <w:kern w:val="22"/>
                <w:lang w:val="en-GB"/>
              </w:rPr>
            </w:pPr>
            <w:r w:rsidRPr="008051F5">
              <w:rPr>
                <w:rFonts w:ascii="Times New Roman" w:hAnsi="Times New Roman"/>
                <w:snapToGrid w:val="0"/>
                <w:kern w:val="22"/>
                <w:lang w:val="en-GB"/>
              </w:rPr>
              <w:t>ORIGINAL:  ENGLISH</w:t>
            </w:r>
          </w:p>
        </w:tc>
      </w:tr>
    </w:tbl>
    <w:p w14:paraId="31AAD79A" w14:textId="77777777" w:rsidR="003924CD" w:rsidRPr="008051F5" w:rsidRDefault="003924CD" w:rsidP="00D77021">
      <w:pPr>
        <w:pStyle w:val="Cornernotation"/>
        <w:suppressLineNumbers/>
        <w:suppressAutoHyphens/>
        <w:spacing w:after="0" w:line="240" w:lineRule="auto"/>
        <w:rPr>
          <w:rFonts w:ascii="Times New Roman" w:hAnsi="Times New Roman"/>
          <w:snapToGrid w:val="0"/>
          <w:kern w:val="22"/>
          <w:lang w:val="en-GB"/>
        </w:rPr>
      </w:pPr>
      <w:r w:rsidRPr="008051F5">
        <w:rPr>
          <w:rFonts w:ascii="Times New Roman" w:hAnsi="Times New Roman"/>
          <w:snapToGrid w:val="0"/>
          <w:kern w:val="22"/>
          <w:lang w:val="en-GB"/>
        </w:rPr>
        <w:t>CONFERENCE OF THE PARTIES TO THE CONVENTION ON BIOLOGICAL DIVERSITY</w:t>
      </w:r>
    </w:p>
    <w:p w14:paraId="021E0006" w14:textId="77777777" w:rsidR="003924CD" w:rsidRPr="008051F5" w:rsidRDefault="0057531A" w:rsidP="00D77021">
      <w:pPr>
        <w:pStyle w:val="Cornernotation"/>
        <w:suppressLineNumbers/>
        <w:suppressAutoHyphens/>
        <w:spacing w:after="0" w:line="240" w:lineRule="auto"/>
        <w:rPr>
          <w:rFonts w:ascii="Times New Roman" w:hAnsi="Times New Roman"/>
          <w:snapToGrid w:val="0"/>
          <w:kern w:val="22"/>
          <w:lang w:val="en-GB"/>
        </w:rPr>
      </w:pPr>
      <w:r w:rsidRPr="008051F5">
        <w:rPr>
          <w:rFonts w:ascii="Times New Roman" w:hAnsi="Times New Roman"/>
          <w:snapToGrid w:val="0"/>
          <w:kern w:val="22"/>
          <w:lang w:val="en-GB"/>
        </w:rPr>
        <w:t>Fou</w:t>
      </w:r>
      <w:r w:rsidR="003924CD" w:rsidRPr="008051F5">
        <w:rPr>
          <w:rFonts w:ascii="Times New Roman" w:hAnsi="Times New Roman"/>
          <w:snapToGrid w:val="0"/>
          <w:kern w:val="22"/>
          <w:lang w:val="en-GB"/>
        </w:rPr>
        <w:t>rteenth meeting</w:t>
      </w:r>
    </w:p>
    <w:p w14:paraId="53F387D2" w14:textId="77777777" w:rsidR="003924CD" w:rsidRPr="008051F5" w:rsidRDefault="0057531A" w:rsidP="00D77021">
      <w:pPr>
        <w:pStyle w:val="Cornernotation"/>
        <w:suppressLineNumbers/>
        <w:suppressAutoHyphens/>
        <w:spacing w:after="0" w:line="240" w:lineRule="auto"/>
        <w:rPr>
          <w:rFonts w:ascii="Times New Roman" w:hAnsi="Times New Roman"/>
          <w:snapToGrid w:val="0"/>
          <w:kern w:val="22"/>
          <w:lang w:val="en-GB"/>
        </w:rPr>
      </w:pPr>
      <w:r w:rsidRPr="008051F5">
        <w:rPr>
          <w:rFonts w:ascii="Times New Roman" w:hAnsi="Times New Roman"/>
          <w:snapToGrid w:val="0"/>
          <w:kern w:val="22"/>
          <w:lang w:val="en-GB"/>
        </w:rPr>
        <w:t>Sharm El-Sheikh</w:t>
      </w:r>
      <w:r w:rsidR="003924CD" w:rsidRPr="008051F5">
        <w:rPr>
          <w:rFonts w:ascii="Times New Roman" w:hAnsi="Times New Roman"/>
          <w:snapToGrid w:val="0"/>
          <w:kern w:val="22"/>
          <w:lang w:val="en-GB"/>
        </w:rPr>
        <w:t xml:space="preserve">, </w:t>
      </w:r>
      <w:r w:rsidRPr="008051F5">
        <w:rPr>
          <w:rFonts w:ascii="Times New Roman" w:hAnsi="Times New Roman"/>
          <w:snapToGrid w:val="0"/>
          <w:kern w:val="22"/>
          <w:lang w:val="en-GB"/>
        </w:rPr>
        <w:t>Egypt</w:t>
      </w:r>
      <w:r w:rsidR="003924CD" w:rsidRPr="008051F5">
        <w:rPr>
          <w:rFonts w:ascii="Times New Roman" w:hAnsi="Times New Roman"/>
          <w:snapToGrid w:val="0"/>
          <w:kern w:val="22"/>
          <w:lang w:val="en-GB"/>
        </w:rPr>
        <w:t>, 1</w:t>
      </w:r>
      <w:r w:rsidRPr="008051F5">
        <w:rPr>
          <w:rFonts w:ascii="Times New Roman" w:hAnsi="Times New Roman"/>
          <w:snapToGrid w:val="0"/>
          <w:kern w:val="22"/>
          <w:lang w:val="en-GB"/>
        </w:rPr>
        <w:t>7–29</w:t>
      </w:r>
      <w:r w:rsidR="003924CD" w:rsidRPr="008051F5">
        <w:rPr>
          <w:rFonts w:ascii="Times New Roman" w:hAnsi="Times New Roman"/>
          <w:snapToGrid w:val="0"/>
          <w:kern w:val="22"/>
          <w:lang w:val="en-GB"/>
        </w:rPr>
        <w:t xml:space="preserve"> </w:t>
      </w:r>
      <w:r w:rsidRPr="008051F5">
        <w:rPr>
          <w:rFonts w:ascii="Times New Roman" w:hAnsi="Times New Roman"/>
          <w:snapToGrid w:val="0"/>
          <w:kern w:val="22"/>
          <w:lang w:val="en-GB"/>
        </w:rPr>
        <w:t>Nov</w:t>
      </w:r>
      <w:r w:rsidR="003924CD" w:rsidRPr="008051F5">
        <w:rPr>
          <w:rFonts w:ascii="Times New Roman" w:hAnsi="Times New Roman"/>
          <w:snapToGrid w:val="0"/>
          <w:kern w:val="22"/>
          <w:lang w:val="en-GB"/>
        </w:rPr>
        <w:t>ember 201</w:t>
      </w:r>
      <w:r w:rsidRPr="008051F5">
        <w:rPr>
          <w:rFonts w:ascii="Times New Roman" w:hAnsi="Times New Roman"/>
          <w:snapToGrid w:val="0"/>
          <w:kern w:val="22"/>
          <w:lang w:val="en-GB"/>
        </w:rPr>
        <w:t>8</w:t>
      </w:r>
    </w:p>
    <w:bookmarkEnd w:id="0"/>
    <w:bookmarkEnd w:id="1"/>
    <w:p w14:paraId="40AE727C" w14:textId="2C2AB84D" w:rsidR="008D1C82" w:rsidRPr="008051F5" w:rsidRDefault="00FF6BE8" w:rsidP="007804D7">
      <w:pPr>
        <w:pStyle w:val="annexreport"/>
        <w:suppressLineNumbers/>
        <w:suppressAutoHyphens/>
        <w:ind w:right="0"/>
        <w:rPr>
          <w:rFonts w:ascii="Times New Roman Bold" w:hAnsi="Times New Roman Bold"/>
          <w:snapToGrid w:val="0"/>
          <w:kern w:val="22"/>
        </w:rPr>
      </w:pPr>
      <w:r w:rsidRPr="008051F5">
        <w:rPr>
          <w:rFonts w:ascii="Times New Roman Bold" w:hAnsi="Times New Roman Bold"/>
          <w:snapToGrid w:val="0"/>
          <w:kern w:val="22"/>
        </w:rPr>
        <w:t>R</w:t>
      </w:r>
      <w:r w:rsidR="001A0088" w:rsidRPr="008051F5">
        <w:rPr>
          <w:rFonts w:ascii="Times New Roman Bold" w:hAnsi="Times New Roman Bold"/>
          <w:snapToGrid w:val="0"/>
          <w:kern w:val="22"/>
        </w:rPr>
        <w:t>eport</w:t>
      </w:r>
      <w:r w:rsidR="008D1C82" w:rsidRPr="008051F5">
        <w:rPr>
          <w:rFonts w:ascii="Times New Roman Bold" w:hAnsi="Times New Roman Bold"/>
          <w:snapToGrid w:val="0"/>
          <w:kern w:val="22"/>
        </w:rPr>
        <w:t xml:space="preserve"> o</w:t>
      </w:r>
      <w:r w:rsidRPr="008051F5">
        <w:rPr>
          <w:rFonts w:ascii="Times New Roman Bold" w:hAnsi="Times New Roman Bold"/>
          <w:snapToGrid w:val="0"/>
          <w:kern w:val="22"/>
        </w:rPr>
        <w:t>n</w:t>
      </w:r>
      <w:r w:rsidR="008D1C82" w:rsidRPr="008051F5">
        <w:rPr>
          <w:rFonts w:ascii="Times New Roman Bold" w:hAnsi="Times New Roman Bold"/>
          <w:snapToGrid w:val="0"/>
          <w:kern w:val="22"/>
        </w:rPr>
        <w:t xml:space="preserve"> </w:t>
      </w:r>
      <w:r w:rsidRPr="008051F5">
        <w:rPr>
          <w:rFonts w:ascii="Times New Roman Bold" w:hAnsi="Times New Roman Bold"/>
          <w:snapToGrid w:val="0"/>
          <w:kern w:val="22"/>
        </w:rPr>
        <w:t>the high-level segment</w:t>
      </w:r>
      <w:r w:rsidR="007E7EB5" w:rsidRPr="008051F5">
        <w:rPr>
          <w:rFonts w:ascii="Times New Roman Bold" w:hAnsi="Times New Roman Bold"/>
          <w:bCs/>
          <w:snapToGrid w:val="0"/>
          <w:kern w:val="22"/>
        </w:rPr>
        <w:br/>
      </w:r>
      <w:r w:rsidR="0057531A" w:rsidRPr="008051F5">
        <w:rPr>
          <w:rFonts w:ascii="Times New Roman Bold" w:hAnsi="Times New Roman Bold"/>
          <w:snapToGrid w:val="0"/>
          <w:kern w:val="22"/>
        </w:rPr>
        <w:t>14–15</w:t>
      </w:r>
      <w:r w:rsidR="008D1C82" w:rsidRPr="008051F5">
        <w:rPr>
          <w:rFonts w:ascii="Times New Roman Bold" w:hAnsi="Times New Roman Bold"/>
          <w:snapToGrid w:val="0"/>
          <w:kern w:val="22"/>
        </w:rPr>
        <w:t xml:space="preserve"> </w:t>
      </w:r>
      <w:r w:rsidRPr="008051F5">
        <w:rPr>
          <w:rFonts w:ascii="Times New Roman Bold" w:hAnsi="Times New Roman Bold"/>
          <w:snapToGrid w:val="0"/>
          <w:kern w:val="22"/>
        </w:rPr>
        <w:t xml:space="preserve">November </w:t>
      </w:r>
      <w:r w:rsidR="008D1C82" w:rsidRPr="008051F5">
        <w:rPr>
          <w:rFonts w:ascii="Times New Roman Bold" w:hAnsi="Times New Roman Bold"/>
          <w:snapToGrid w:val="0"/>
          <w:kern w:val="22"/>
        </w:rPr>
        <w:t>201</w:t>
      </w:r>
      <w:r w:rsidR="0057531A" w:rsidRPr="008051F5">
        <w:rPr>
          <w:rFonts w:ascii="Times New Roman Bold" w:hAnsi="Times New Roman Bold"/>
          <w:snapToGrid w:val="0"/>
          <w:kern w:val="22"/>
        </w:rPr>
        <w:t>8</w:t>
      </w:r>
    </w:p>
    <w:p w14:paraId="7F6ADECD" w14:textId="77777777" w:rsidR="008D1C82" w:rsidRPr="008051F5" w:rsidRDefault="008D1C82" w:rsidP="003328D8">
      <w:pPr>
        <w:pStyle w:val="Heading2"/>
        <w:tabs>
          <w:tab w:val="left" w:pos="284"/>
        </w:tabs>
        <w:spacing w:before="0" w:after="0"/>
        <w:rPr>
          <w:snapToGrid w:val="0"/>
        </w:rPr>
      </w:pPr>
      <w:r w:rsidRPr="008051F5">
        <w:rPr>
          <w:snapToGrid w:val="0"/>
        </w:rPr>
        <w:t>Introduction</w:t>
      </w:r>
    </w:p>
    <w:p w14:paraId="41F263EC" w14:textId="12DA5B98" w:rsidR="008D1C82" w:rsidRPr="008051F5" w:rsidRDefault="008D1C82" w:rsidP="003328D8">
      <w:pPr>
        <w:pStyle w:val="Para1"/>
        <w:ind w:left="0" w:firstLine="0"/>
        <w:rPr>
          <w:kern w:val="22"/>
        </w:rPr>
      </w:pPr>
      <w:r w:rsidRPr="008051F5">
        <w:rPr>
          <w:kern w:val="22"/>
        </w:rPr>
        <w:t xml:space="preserve">A high-level ministerial segment of the </w:t>
      </w:r>
      <w:r w:rsidR="0057531A" w:rsidRPr="008051F5">
        <w:rPr>
          <w:kern w:val="22"/>
        </w:rPr>
        <w:t>fou</w:t>
      </w:r>
      <w:r w:rsidRPr="008051F5">
        <w:rPr>
          <w:kern w:val="22"/>
        </w:rPr>
        <w:t>rteenth meeting of the Conference of the Parties to the Convention on Biological Diversity</w:t>
      </w:r>
      <w:r w:rsidR="0057531A" w:rsidRPr="008051F5">
        <w:rPr>
          <w:kern w:val="22"/>
        </w:rPr>
        <w:t>, the ninth meeting of the Conference of the Parties serving as the meeting of the Parties to the Cartagena Protocol on Biosafety and the third meeting of the Conference of the Parties serving as the meeting of the Parties to the Nagoya Protocol on Access to Genetic Resources and the Fair and Equitable Sharing of Benefits Arising from their Utilization</w:t>
      </w:r>
      <w:r w:rsidR="008B5C9F" w:rsidRPr="008051F5">
        <w:rPr>
          <w:rFonts w:ascii="Helvetica" w:eastAsia="Calibri" w:hAnsi="Helvetica"/>
          <w:color w:val="333333"/>
          <w:kern w:val="22"/>
          <w:sz w:val="21"/>
          <w:szCs w:val="21"/>
          <w:shd w:val="clear" w:color="auto" w:fill="FFFFFF"/>
          <w:lang w:eastAsia="en-US"/>
        </w:rPr>
        <w:t xml:space="preserve"> </w:t>
      </w:r>
      <w:r w:rsidR="008B5C9F" w:rsidRPr="008051F5">
        <w:rPr>
          <w:kern w:val="22"/>
        </w:rPr>
        <w:t>to the Convention on Biological Diversit</w:t>
      </w:r>
      <w:r w:rsidR="005E1650" w:rsidRPr="008051F5">
        <w:rPr>
          <w:kern w:val="22"/>
        </w:rPr>
        <w:t>y</w:t>
      </w:r>
      <w:r w:rsidRPr="008051F5">
        <w:rPr>
          <w:kern w:val="22"/>
        </w:rPr>
        <w:t xml:space="preserve"> was held in </w:t>
      </w:r>
      <w:r w:rsidR="00A67B90" w:rsidRPr="008051F5">
        <w:rPr>
          <w:kern w:val="22"/>
        </w:rPr>
        <w:t>Sharm El-Sheikh, Egypt</w:t>
      </w:r>
      <w:r w:rsidRPr="008051F5">
        <w:rPr>
          <w:kern w:val="22"/>
        </w:rPr>
        <w:t>, o</w:t>
      </w:r>
      <w:bookmarkStart w:id="2" w:name="_GoBack"/>
      <w:bookmarkEnd w:id="2"/>
      <w:r w:rsidRPr="008051F5">
        <w:rPr>
          <w:kern w:val="22"/>
        </w:rPr>
        <w:t xml:space="preserve">n </w:t>
      </w:r>
      <w:r w:rsidR="00FE6517" w:rsidRPr="008051F5">
        <w:rPr>
          <w:kern w:val="22"/>
        </w:rPr>
        <w:t>14</w:t>
      </w:r>
      <w:r w:rsidR="00615542" w:rsidRPr="008051F5">
        <w:rPr>
          <w:kern w:val="22"/>
        </w:rPr>
        <w:t xml:space="preserve"> and </w:t>
      </w:r>
      <w:r w:rsidR="00FE6517" w:rsidRPr="008051F5">
        <w:rPr>
          <w:kern w:val="22"/>
        </w:rPr>
        <w:t>15</w:t>
      </w:r>
      <w:r w:rsidRPr="008051F5">
        <w:rPr>
          <w:kern w:val="22"/>
        </w:rPr>
        <w:t xml:space="preserve"> </w:t>
      </w:r>
      <w:r w:rsidR="00FE6517" w:rsidRPr="008051F5">
        <w:rPr>
          <w:kern w:val="22"/>
        </w:rPr>
        <w:t>Nov</w:t>
      </w:r>
      <w:r w:rsidRPr="008051F5">
        <w:rPr>
          <w:kern w:val="22"/>
        </w:rPr>
        <w:t>ember 201</w:t>
      </w:r>
      <w:r w:rsidR="00FE6517" w:rsidRPr="008051F5">
        <w:rPr>
          <w:kern w:val="22"/>
        </w:rPr>
        <w:t>8</w:t>
      </w:r>
      <w:r w:rsidRPr="008051F5">
        <w:rPr>
          <w:kern w:val="22"/>
        </w:rPr>
        <w:t xml:space="preserve">. The high-level segment, </w:t>
      </w:r>
      <w:r w:rsidR="002A2D93" w:rsidRPr="008051F5">
        <w:rPr>
          <w:kern w:val="22"/>
        </w:rPr>
        <w:t>on</w:t>
      </w:r>
      <w:r w:rsidRPr="008051F5">
        <w:rPr>
          <w:kern w:val="22"/>
        </w:rPr>
        <w:t xml:space="preserve"> the theme of “</w:t>
      </w:r>
      <w:r w:rsidR="0078701C" w:rsidRPr="008051F5">
        <w:rPr>
          <w:kern w:val="22"/>
        </w:rPr>
        <w:t xml:space="preserve">Investing in </w:t>
      </w:r>
      <w:r w:rsidR="009314ED" w:rsidRPr="008051F5">
        <w:rPr>
          <w:kern w:val="22"/>
        </w:rPr>
        <w:t>b</w:t>
      </w:r>
      <w:r w:rsidR="0078701C" w:rsidRPr="008051F5">
        <w:rPr>
          <w:kern w:val="22"/>
        </w:rPr>
        <w:t xml:space="preserve">iodiversity for </w:t>
      </w:r>
      <w:r w:rsidR="009314ED" w:rsidRPr="008051F5">
        <w:rPr>
          <w:kern w:val="22"/>
        </w:rPr>
        <w:t>p</w:t>
      </w:r>
      <w:r w:rsidR="0078701C" w:rsidRPr="008051F5">
        <w:rPr>
          <w:kern w:val="22"/>
        </w:rPr>
        <w:t xml:space="preserve">eople and </w:t>
      </w:r>
      <w:r w:rsidR="009314ED" w:rsidRPr="008051F5">
        <w:rPr>
          <w:kern w:val="22"/>
        </w:rPr>
        <w:t>p</w:t>
      </w:r>
      <w:r w:rsidR="0078701C" w:rsidRPr="008051F5">
        <w:rPr>
          <w:kern w:val="22"/>
        </w:rPr>
        <w:t>lanet</w:t>
      </w:r>
      <w:r w:rsidRPr="008051F5">
        <w:rPr>
          <w:kern w:val="22"/>
        </w:rPr>
        <w:t>”, was attended by ministers</w:t>
      </w:r>
      <w:r w:rsidR="00781FDA" w:rsidRPr="008051F5">
        <w:rPr>
          <w:kern w:val="22"/>
          <w:szCs w:val="22"/>
        </w:rPr>
        <w:t xml:space="preserve"> of environment</w:t>
      </w:r>
      <w:r w:rsidR="009B7815" w:rsidRPr="008051F5">
        <w:rPr>
          <w:kern w:val="22"/>
          <w:szCs w:val="22"/>
        </w:rPr>
        <w:t>,</w:t>
      </w:r>
      <w:r w:rsidR="00523C1D" w:rsidRPr="008051F5">
        <w:rPr>
          <w:kern w:val="22"/>
          <w:szCs w:val="22"/>
        </w:rPr>
        <w:t xml:space="preserve"> other heads of delegation </w:t>
      </w:r>
      <w:r w:rsidR="00781FDA" w:rsidRPr="008051F5">
        <w:rPr>
          <w:kern w:val="22"/>
          <w:szCs w:val="22"/>
        </w:rPr>
        <w:t xml:space="preserve">and </w:t>
      </w:r>
      <w:r w:rsidRPr="008051F5">
        <w:rPr>
          <w:kern w:val="22"/>
        </w:rPr>
        <w:t>ministers</w:t>
      </w:r>
      <w:r w:rsidR="009B7815" w:rsidRPr="008051F5">
        <w:rPr>
          <w:kern w:val="22"/>
          <w:szCs w:val="22"/>
        </w:rPr>
        <w:t>,</w:t>
      </w:r>
      <w:r w:rsidR="00781FDA" w:rsidRPr="008051F5">
        <w:rPr>
          <w:kern w:val="22"/>
          <w:szCs w:val="22"/>
        </w:rPr>
        <w:t xml:space="preserve"> </w:t>
      </w:r>
      <w:r w:rsidR="007E54FF" w:rsidRPr="008051F5">
        <w:rPr>
          <w:kern w:val="22"/>
          <w:szCs w:val="22"/>
        </w:rPr>
        <w:t xml:space="preserve">and </w:t>
      </w:r>
      <w:r w:rsidR="00781FDA" w:rsidRPr="008051F5">
        <w:rPr>
          <w:kern w:val="22"/>
          <w:szCs w:val="22"/>
        </w:rPr>
        <w:t xml:space="preserve">other high-level representatives of the </w:t>
      </w:r>
      <w:r w:rsidR="0078701C" w:rsidRPr="008051F5">
        <w:rPr>
          <w:kern w:val="22"/>
          <w:szCs w:val="22"/>
        </w:rPr>
        <w:t>infrastructure, manufacturing and processing, energy and mining and health</w:t>
      </w:r>
      <w:r w:rsidR="00781FDA" w:rsidRPr="008051F5">
        <w:rPr>
          <w:kern w:val="22"/>
          <w:szCs w:val="22"/>
        </w:rPr>
        <w:t xml:space="preserve"> sectors, as well as</w:t>
      </w:r>
      <w:r w:rsidRPr="008051F5">
        <w:rPr>
          <w:kern w:val="22"/>
        </w:rPr>
        <w:t xml:space="preserve"> representatives of national and international organizations, </w:t>
      </w:r>
      <w:r w:rsidR="00781FDA" w:rsidRPr="008051F5">
        <w:rPr>
          <w:kern w:val="22"/>
          <w:szCs w:val="22"/>
        </w:rPr>
        <w:t>local authorities and subnational governments, the private sector, indigenous peoples and local communities and youth</w:t>
      </w:r>
      <w:r w:rsidRPr="008051F5">
        <w:rPr>
          <w:kern w:val="22"/>
        </w:rPr>
        <w:t>.</w:t>
      </w:r>
    </w:p>
    <w:p w14:paraId="0AF01B8C" w14:textId="77777777" w:rsidR="00646EA0" w:rsidRPr="008051F5" w:rsidRDefault="00646EA0" w:rsidP="003328D8">
      <w:pPr>
        <w:pStyle w:val="Heading2"/>
        <w:tabs>
          <w:tab w:val="left" w:pos="284"/>
        </w:tabs>
        <w:spacing w:before="0" w:after="0"/>
      </w:pPr>
      <w:r w:rsidRPr="008051F5">
        <w:t>Opening</w:t>
      </w:r>
      <w:r w:rsidR="00C532CD" w:rsidRPr="008051F5">
        <w:t xml:space="preserve"> </w:t>
      </w:r>
      <w:r w:rsidR="00B53197" w:rsidRPr="008051F5">
        <w:t>statements</w:t>
      </w:r>
    </w:p>
    <w:p w14:paraId="385D6FEC" w14:textId="49EB43ED" w:rsidR="008D1C82" w:rsidRPr="008051F5" w:rsidRDefault="008D1C82" w:rsidP="003328D8">
      <w:pPr>
        <w:pStyle w:val="Para1"/>
        <w:ind w:left="0" w:firstLine="0"/>
        <w:rPr>
          <w:kern w:val="22"/>
        </w:rPr>
      </w:pPr>
      <w:r w:rsidRPr="008051F5">
        <w:rPr>
          <w:kern w:val="22"/>
        </w:rPr>
        <w:t>The high-level segment was chaired by</w:t>
      </w:r>
      <w:r w:rsidR="00AF2C57" w:rsidRPr="008051F5">
        <w:rPr>
          <w:kern w:val="22"/>
        </w:rPr>
        <w:t xml:space="preserve"> </w:t>
      </w:r>
      <w:r w:rsidR="00F27A27" w:rsidRPr="008051F5">
        <w:rPr>
          <w:kern w:val="22"/>
        </w:rPr>
        <w:t>Ms</w:t>
      </w:r>
      <w:r w:rsidR="004E182E" w:rsidRPr="008051F5">
        <w:rPr>
          <w:kern w:val="22"/>
        </w:rPr>
        <w:t>.</w:t>
      </w:r>
      <w:r w:rsidR="00F27A27" w:rsidRPr="008051F5">
        <w:rPr>
          <w:kern w:val="22"/>
        </w:rPr>
        <w:t xml:space="preserve"> Yasmine Fouad, Minister of Environment of Egypt</w:t>
      </w:r>
      <w:r w:rsidR="008059FB" w:rsidRPr="008051F5">
        <w:rPr>
          <w:kern w:val="22"/>
        </w:rPr>
        <w:t xml:space="preserve">, who opened the meeting at </w:t>
      </w:r>
      <w:r w:rsidR="00D214B5" w:rsidRPr="008051F5">
        <w:rPr>
          <w:kern w:val="22"/>
        </w:rPr>
        <w:t>10:00</w:t>
      </w:r>
      <w:r w:rsidR="008059FB" w:rsidRPr="008051F5">
        <w:rPr>
          <w:kern w:val="22"/>
        </w:rPr>
        <w:t xml:space="preserve"> a.m. on 14 November 2018</w:t>
      </w:r>
      <w:r w:rsidRPr="008051F5">
        <w:rPr>
          <w:kern w:val="22"/>
        </w:rPr>
        <w:t>.</w:t>
      </w:r>
      <w:r w:rsidR="00F27A27" w:rsidRPr="008051F5">
        <w:rPr>
          <w:kern w:val="22"/>
        </w:rPr>
        <w:t xml:space="preserve"> </w:t>
      </w:r>
      <w:r w:rsidR="00A67B90" w:rsidRPr="008051F5">
        <w:rPr>
          <w:kern w:val="22"/>
        </w:rPr>
        <w:t>Recalling</w:t>
      </w:r>
      <w:r w:rsidR="00F27A27" w:rsidRPr="008051F5">
        <w:rPr>
          <w:kern w:val="22"/>
        </w:rPr>
        <w:t xml:space="preserve"> that the </w:t>
      </w:r>
      <w:r w:rsidR="0095156A" w:rsidRPr="008051F5">
        <w:rPr>
          <w:kern w:val="22"/>
        </w:rPr>
        <w:t>thi</w:t>
      </w:r>
      <w:r w:rsidR="00F27A27" w:rsidRPr="008051F5">
        <w:rPr>
          <w:kern w:val="22"/>
        </w:rPr>
        <w:t xml:space="preserve">rteenth meeting of the Conference of the Parties had focused on mainstreaming biodiversity in the </w:t>
      </w:r>
      <w:r w:rsidR="00A67B90" w:rsidRPr="008051F5">
        <w:rPr>
          <w:kern w:val="22"/>
          <w:szCs w:val="22"/>
        </w:rPr>
        <w:t xml:space="preserve">agriculture, tourism, fisheries and forestry sectors, Ms. Fouad </w:t>
      </w:r>
      <w:r w:rsidR="00F27A27" w:rsidRPr="008051F5">
        <w:rPr>
          <w:kern w:val="22"/>
          <w:szCs w:val="22"/>
        </w:rPr>
        <w:t xml:space="preserve">emphasized the </w:t>
      </w:r>
      <w:r w:rsidR="00A67B90" w:rsidRPr="008051F5">
        <w:rPr>
          <w:kern w:val="22"/>
          <w:szCs w:val="22"/>
        </w:rPr>
        <w:t xml:space="preserve">focus of the current meeting, which was to </w:t>
      </w:r>
      <w:r w:rsidR="00F27A27" w:rsidRPr="008051F5">
        <w:rPr>
          <w:kern w:val="22"/>
          <w:szCs w:val="22"/>
        </w:rPr>
        <w:t>mainstream biodiversity in</w:t>
      </w:r>
      <w:r w:rsidR="009B7815" w:rsidRPr="008051F5">
        <w:rPr>
          <w:kern w:val="22"/>
          <w:szCs w:val="22"/>
        </w:rPr>
        <w:t>to</w:t>
      </w:r>
      <w:r w:rsidR="00F27A27" w:rsidRPr="008051F5">
        <w:rPr>
          <w:kern w:val="22"/>
          <w:szCs w:val="22"/>
        </w:rPr>
        <w:t xml:space="preserve"> </w:t>
      </w:r>
      <w:r w:rsidR="00A67B90" w:rsidRPr="008051F5">
        <w:rPr>
          <w:kern w:val="22"/>
          <w:szCs w:val="22"/>
        </w:rPr>
        <w:t>the</w:t>
      </w:r>
      <w:r w:rsidR="00F27A27" w:rsidRPr="008051F5">
        <w:rPr>
          <w:kern w:val="22"/>
          <w:szCs w:val="22"/>
        </w:rPr>
        <w:t xml:space="preserve"> energy</w:t>
      </w:r>
      <w:r w:rsidR="00A67B90" w:rsidRPr="008051F5">
        <w:rPr>
          <w:kern w:val="22"/>
          <w:szCs w:val="22"/>
        </w:rPr>
        <w:t xml:space="preserve"> and</w:t>
      </w:r>
      <w:r w:rsidR="00F27A27" w:rsidRPr="008051F5">
        <w:rPr>
          <w:kern w:val="22"/>
          <w:szCs w:val="22"/>
        </w:rPr>
        <w:t xml:space="preserve"> mining, infrastructure</w:t>
      </w:r>
      <w:r w:rsidR="00F27A27" w:rsidRPr="008051F5">
        <w:rPr>
          <w:kern w:val="22"/>
        </w:rPr>
        <w:t>, manufacturing</w:t>
      </w:r>
      <w:r w:rsidR="00F27A27" w:rsidRPr="008051F5">
        <w:rPr>
          <w:kern w:val="22"/>
          <w:szCs w:val="22"/>
        </w:rPr>
        <w:t xml:space="preserve"> and health</w:t>
      </w:r>
      <w:r w:rsidR="00A67B90" w:rsidRPr="008051F5">
        <w:rPr>
          <w:kern w:val="22"/>
          <w:szCs w:val="22"/>
        </w:rPr>
        <w:t xml:space="preserve"> sectors. Biodiversity should also be mainstreamed </w:t>
      </w:r>
      <w:r w:rsidR="00F27A27" w:rsidRPr="008051F5">
        <w:rPr>
          <w:kern w:val="22"/>
          <w:szCs w:val="22"/>
        </w:rPr>
        <w:t xml:space="preserve">into national </w:t>
      </w:r>
      <w:r w:rsidR="00F27A27" w:rsidRPr="008051F5">
        <w:rPr>
          <w:kern w:val="22"/>
        </w:rPr>
        <w:t xml:space="preserve">policies, </w:t>
      </w:r>
      <w:r w:rsidR="00F27A27" w:rsidRPr="008051F5">
        <w:rPr>
          <w:kern w:val="22"/>
          <w:szCs w:val="22"/>
        </w:rPr>
        <w:t>budgets and plans</w:t>
      </w:r>
      <w:r w:rsidR="00A67B90" w:rsidRPr="008051F5">
        <w:rPr>
          <w:kern w:val="22"/>
          <w:szCs w:val="22"/>
        </w:rPr>
        <w:t>, and sh</w:t>
      </w:r>
      <w:r w:rsidR="00F27A27" w:rsidRPr="008051F5">
        <w:rPr>
          <w:kern w:val="22"/>
          <w:szCs w:val="22"/>
        </w:rPr>
        <w:t xml:space="preserve">e welcomed the </w:t>
      </w:r>
      <w:r w:rsidR="00A67B90" w:rsidRPr="008051F5">
        <w:rPr>
          <w:kern w:val="22"/>
          <w:szCs w:val="22"/>
        </w:rPr>
        <w:t>participation</w:t>
      </w:r>
      <w:r w:rsidR="00F27A27" w:rsidRPr="008051F5">
        <w:rPr>
          <w:kern w:val="22"/>
          <w:szCs w:val="22"/>
        </w:rPr>
        <w:t xml:space="preserve"> of </w:t>
      </w:r>
      <w:r w:rsidR="00E27E90" w:rsidRPr="008051F5">
        <w:rPr>
          <w:kern w:val="22"/>
          <w:szCs w:val="22"/>
        </w:rPr>
        <w:t xml:space="preserve">the </w:t>
      </w:r>
      <w:r w:rsidR="00F27A27" w:rsidRPr="008051F5">
        <w:rPr>
          <w:kern w:val="22"/>
          <w:szCs w:val="22"/>
        </w:rPr>
        <w:t>Minister of Finance</w:t>
      </w:r>
      <w:r w:rsidR="00A67B90" w:rsidRPr="008051F5">
        <w:rPr>
          <w:kern w:val="22"/>
          <w:szCs w:val="22"/>
        </w:rPr>
        <w:t xml:space="preserve"> </w:t>
      </w:r>
      <w:r w:rsidR="00E27E90" w:rsidRPr="008051F5">
        <w:rPr>
          <w:kern w:val="22"/>
          <w:szCs w:val="22"/>
        </w:rPr>
        <w:t xml:space="preserve">of Egypt </w:t>
      </w:r>
      <w:r w:rsidR="00A67B90" w:rsidRPr="008051F5">
        <w:rPr>
          <w:kern w:val="22"/>
          <w:szCs w:val="22"/>
        </w:rPr>
        <w:t>at the meeting</w:t>
      </w:r>
      <w:r w:rsidR="00F27A27" w:rsidRPr="008051F5">
        <w:rPr>
          <w:kern w:val="22"/>
          <w:szCs w:val="22"/>
        </w:rPr>
        <w:t xml:space="preserve">. She pledged </w:t>
      </w:r>
      <w:r w:rsidR="005B5C71" w:rsidRPr="008051F5">
        <w:rPr>
          <w:kern w:val="22"/>
          <w:szCs w:val="22"/>
        </w:rPr>
        <w:t xml:space="preserve">her country’s </w:t>
      </w:r>
      <w:r w:rsidR="00F27A27" w:rsidRPr="008051F5">
        <w:rPr>
          <w:kern w:val="22"/>
          <w:szCs w:val="22"/>
        </w:rPr>
        <w:t xml:space="preserve">support for other African countries through partnerships, policy and sharing of experiences </w:t>
      </w:r>
      <w:r w:rsidR="00F27A27" w:rsidRPr="008051F5">
        <w:rPr>
          <w:kern w:val="22"/>
        </w:rPr>
        <w:t xml:space="preserve">and full cooperation with international organizations and the secretariat of the Convention on Biological Diversity. </w:t>
      </w:r>
      <w:r w:rsidR="009B7815" w:rsidRPr="008051F5">
        <w:rPr>
          <w:kern w:val="22"/>
        </w:rPr>
        <w:t>The aim of</w:t>
      </w:r>
      <w:r w:rsidR="00F27A27" w:rsidRPr="008051F5">
        <w:rPr>
          <w:kern w:val="22"/>
        </w:rPr>
        <w:t xml:space="preserve"> the current meeting should be not only to set priorities for the future but </w:t>
      </w:r>
      <w:r w:rsidR="00A67B90" w:rsidRPr="008051F5">
        <w:rPr>
          <w:kern w:val="22"/>
        </w:rPr>
        <w:t xml:space="preserve">also </w:t>
      </w:r>
      <w:r w:rsidR="00F27A27" w:rsidRPr="008051F5">
        <w:rPr>
          <w:kern w:val="22"/>
          <w:szCs w:val="22"/>
        </w:rPr>
        <w:t>to adopt initiatives and innovative mechanisms for mainstreaming</w:t>
      </w:r>
      <w:r w:rsidR="00F27A27" w:rsidRPr="008051F5">
        <w:rPr>
          <w:kern w:val="22"/>
        </w:rPr>
        <w:t xml:space="preserve"> biodiversity</w:t>
      </w:r>
      <w:r w:rsidR="00F27A27" w:rsidRPr="008051F5">
        <w:rPr>
          <w:kern w:val="22"/>
          <w:szCs w:val="22"/>
        </w:rPr>
        <w:t xml:space="preserve">. </w:t>
      </w:r>
      <w:r w:rsidR="00A67B90" w:rsidRPr="008051F5">
        <w:rPr>
          <w:kern w:val="22"/>
        </w:rPr>
        <w:t>A new</w:t>
      </w:r>
      <w:r w:rsidR="00F27A27" w:rsidRPr="008051F5">
        <w:rPr>
          <w:kern w:val="22"/>
        </w:rPr>
        <w:t xml:space="preserve"> initiative to </w:t>
      </w:r>
      <w:r w:rsidR="00A67B90" w:rsidRPr="008051F5">
        <w:rPr>
          <w:kern w:val="22"/>
        </w:rPr>
        <w:t>address</w:t>
      </w:r>
      <w:r w:rsidR="00F27A27" w:rsidRPr="008051F5">
        <w:rPr>
          <w:kern w:val="22"/>
        </w:rPr>
        <w:t xml:space="preserve"> </w:t>
      </w:r>
      <w:r w:rsidR="00A67B90" w:rsidRPr="008051F5">
        <w:rPr>
          <w:kern w:val="22"/>
        </w:rPr>
        <w:t>biodiversity</w:t>
      </w:r>
      <w:r w:rsidR="00F27A27" w:rsidRPr="008051F5">
        <w:rPr>
          <w:kern w:val="22"/>
        </w:rPr>
        <w:t xml:space="preserve"> loss</w:t>
      </w:r>
      <w:r w:rsidR="00A67B90" w:rsidRPr="008051F5">
        <w:rPr>
          <w:kern w:val="22"/>
        </w:rPr>
        <w:t xml:space="preserve"> and</w:t>
      </w:r>
      <w:r w:rsidR="00F27A27" w:rsidRPr="008051F5">
        <w:rPr>
          <w:kern w:val="22"/>
        </w:rPr>
        <w:t xml:space="preserve"> climate change </w:t>
      </w:r>
      <w:proofErr w:type="gramStart"/>
      <w:r w:rsidR="00A67B90" w:rsidRPr="008051F5">
        <w:rPr>
          <w:kern w:val="22"/>
        </w:rPr>
        <w:t>through</w:t>
      </w:r>
      <w:r w:rsidR="00F27A27" w:rsidRPr="008051F5">
        <w:rPr>
          <w:kern w:val="22"/>
        </w:rPr>
        <w:t xml:space="preserve"> the use of</w:t>
      </w:r>
      <w:proofErr w:type="gramEnd"/>
      <w:r w:rsidR="00F27A27" w:rsidRPr="008051F5">
        <w:rPr>
          <w:kern w:val="22"/>
        </w:rPr>
        <w:t xml:space="preserve"> natural approaches</w:t>
      </w:r>
      <w:r w:rsidR="00A67B90" w:rsidRPr="008051F5">
        <w:rPr>
          <w:kern w:val="22"/>
        </w:rPr>
        <w:t xml:space="preserve"> would be submitted</w:t>
      </w:r>
      <w:r w:rsidR="00F27A27" w:rsidRPr="008051F5">
        <w:rPr>
          <w:kern w:val="22"/>
        </w:rPr>
        <w:t xml:space="preserve"> </w:t>
      </w:r>
      <w:r w:rsidR="0095156A" w:rsidRPr="008051F5">
        <w:rPr>
          <w:kern w:val="22"/>
        </w:rPr>
        <w:t>prior to the start of</w:t>
      </w:r>
      <w:r w:rsidR="00F27A27" w:rsidRPr="008051F5">
        <w:rPr>
          <w:kern w:val="22"/>
        </w:rPr>
        <w:t xml:space="preserve"> the </w:t>
      </w:r>
      <w:r w:rsidR="00A67B90" w:rsidRPr="008051F5">
        <w:rPr>
          <w:kern w:val="22"/>
        </w:rPr>
        <w:t xml:space="preserve">meeting of the Conference of the Parties. </w:t>
      </w:r>
      <w:r w:rsidR="00A67B90" w:rsidRPr="008051F5">
        <w:rPr>
          <w:kern w:val="22"/>
          <w:szCs w:val="22"/>
        </w:rPr>
        <w:t>R</w:t>
      </w:r>
      <w:r w:rsidR="00F27A27" w:rsidRPr="008051F5">
        <w:rPr>
          <w:kern w:val="22"/>
          <w:szCs w:val="22"/>
        </w:rPr>
        <w:t>ecall</w:t>
      </w:r>
      <w:r w:rsidR="00A67B90" w:rsidRPr="008051F5">
        <w:rPr>
          <w:kern w:val="22"/>
          <w:szCs w:val="22"/>
        </w:rPr>
        <w:t>ing</w:t>
      </w:r>
      <w:r w:rsidR="00F27A27" w:rsidRPr="008051F5">
        <w:rPr>
          <w:kern w:val="22"/>
          <w:szCs w:val="22"/>
        </w:rPr>
        <w:t xml:space="preserve"> that the </w:t>
      </w:r>
      <w:r w:rsidR="00A67B90" w:rsidRPr="008051F5">
        <w:rPr>
          <w:kern w:val="22"/>
          <w:szCs w:val="22"/>
        </w:rPr>
        <w:t>Convention</w:t>
      </w:r>
      <w:r w:rsidR="00F27A27" w:rsidRPr="008051F5">
        <w:rPr>
          <w:kern w:val="22"/>
          <w:szCs w:val="22"/>
        </w:rPr>
        <w:t xml:space="preserve"> had </w:t>
      </w:r>
      <w:r w:rsidR="004E182E" w:rsidRPr="008051F5">
        <w:rPr>
          <w:kern w:val="22"/>
          <w:szCs w:val="22"/>
        </w:rPr>
        <w:t xml:space="preserve">originally </w:t>
      </w:r>
      <w:r w:rsidR="00F27A27" w:rsidRPr="008051F5">
        <w:rPr>
          <w:kern w:val="22"/>
          <w:szCs w:val="22"/>
        </w:rPr>
        <w:t xml:space="preserve">been the vision of an Egyptian scientist, </w:t>
      </w:r>
      <w:r w:rsidR="00F27A27" w:rsidRPr="008051F5">
        <w:rPr>
          <w:kern w:val="22"/>
        </w:rPr>
        <w:t>M</w:t>
      </w:r>
      <w:r w:rsidR="00F27A27" w:rsidRPr="008051F5">
        <w:rPr>
          <w:kern w:val="22"/>
          <w:szCs w:val="22"/>
        </w:rPr>
        <w:t>r</w:t>
      </w:r>
      <w:r w:rsidR="00F27A27" w:rsidRPr="008051F5">
        <w:rPr>
          <w:kern w:val="22"/>
        </w:rPr>
        <w:t>.</w:t>
      </w:r>
      <w:r w:rsidR="00F27A27" w:rsidRPr="008051F5">
        <w:rPr>
          <w:kern w:val="22"/>
          <w:szCs w:val="22"/>
        </w:rPr>
        <w:t xml:space="preserve"> Mostafa </w:t>
      </w:r>
      <w:proofErr w:type="spellStart"/>
      <w:r w:rsidR="00F27A27" w:rsidRPr="008051F5">
        <w:rPr>
          <w:kern w:val="22"/>
          <w:szCs w:val="22"/>
        </w:rPr>
        <w:t>Tolba</w:t>
      </w:r>
      <w:proofErr w:type="spellEnd"/>
      <w:r w:rsidR="00F27A27" w:rsidRPr="008051F5">
        <w:rPr>
          <w:kern w:val="22"/>
          <w:szCs w:val="22"/>
        </w:rPr>
        <w:t xml:space="preserve">, for </w:t>
      </w:r>
      <w:r w:rsidR="0078701C" w:rsidRPr="008051F5">
        <w:rPr>
          <w:kern w:val="22"/>
          <w:szCs w:val="22"/>
        </w:rPr>
        <w:t xml:space="preserve">the </w:t>
      </w:r>
      <w:r w:rsidR="00F27A27" w:rsidRPr="008051F5">
        <w:rPr>
          <w:kern w:val="22"/>
          <w:szCs w:val="22"/>
        </w:rPr>
        <w:t>sustainable use and equitable sharing of resources</w:t>
      </w:r>
      <w:r w:rsidR="00F27A27" w:rsidRPr="008051F5">
        <w:rPr>
          <w:kern w:val="22"/>
        </w:rPr>
        <w:t xml:space="preserve">, </w:t>
      </w:r>
      <w:r w:rsidR="004E182E" w:rsidRPr="008051F5">
        <w:rPr>
          <w:kern w:val="22"/>
        </w:rPr>
        <w:t>she</w:t>
      </w:r>
      <w:r w:rsidR="00F27A27" w:rsidRPr="008051F5">
        <w:rPr>
          <w:kern w:val="22"/>
        </w:rPr>
        <w:t xml:space="preserve"> called upon the participants to set p</w:t>
      </w:r>
      <w:r w:rsidR="00F27A27" w:rsidRPr="008051F5">
        <w:rPr>
          <w:kern w:val="22"/>
          <w:szCs w:val="22"/>
        </w:rPr>
        <w:t xml:space="preserve">riorities, </w:t>
      </w:r>
      <w:r w:rsidR="00F27A27" w:rsidRPr="008051F5">
        <w:rPr>
          <w:kern w:val="22"/>
        </w:rPr>
        <w:t xml:space="preserve">take </w:t>
      </w:r>
      <w:r w:rsidR="00F27A27" w:rsidRPr="008051F5">
        <w:rPr>
          <w:kern w:val="22"/>
          <w:szCs w:val="22"/>
        </w:rPr>
        <w:t xml:space="preserve">executive steps and </w:t>
      </w:r>
      <w:r w:rsidR="00F27A27" w:rsidRPr="008051F5">
        <w:rPr>
          <w:kern w:val="22"/>
        </w:rPr>
        <w:t xml:space="preserve">create </w:t>
      </w:r>
      <w:r w:rsidR="00F27A27" w:rsidRPr="008051F5">
        <w:rPr>
          <w:kern w:val="22"/>
          <w:szCs w:val="22"/>
        </w:rPr>
        <w:t>a road</w:t>
      </w:r>
      <w:r w:rsidR="00494E7F" w:rsidRPr="008051F5">
        <w:rPr>
          <w:kern w:val="22"/>
          <w:szCs w:val="22"/>
        </w:rPr>
        <w:t xml:space="preserve"> </w:t>
      </w:r>
      <w:r w:rsidR="00F27A27" w:rsidRPr="008051F5">
        <w:rPr>
          <w:kern w:val="22"/>
          <w:szCs w:val="22"/>
        </w:rPr>
        <w:t xml:space="preserve">map </w:t>
      </w:r>
      <w:r w:rsidR="00F27A27" w:rsidRPr="008051F5">
        <w:rPr>
          <w:kern w:val="22"/>
        </w:rPr>
        <w:t xml:space="preserve">aligned with </w:t>
      </w:r>
      <w:r w:rsidR="00F27A27" w:rsidRPr="008051F5">
        <w:rPr>
          <w:kern w:val="22"/>
          <w:szCs w:val="22"/>
        </w:rPr>
        <w:t>the S</w:t>
      </w:r>
      <w:r w:rsidR="0095156A" w:rsidRPr="008051F5">
        <w:rPr>
          <w:kern w:val="22"/>
          <w:szCs w:val="22"/>
        </w:rPr>
        <w:t xml:space="preserve">ustainable </w:t>
      </w:r>
      <w:r w:rsidR="00F27A27" w:rsidRPr="008051F5">
        <w:rPr>
          <w:kern w:val="22"/>
          <w:szCs w:val="22"/>
        </w:rPr>
        <w:t>D</w:t>
      </w:r>
      <w:r w:rsidR="0095156A" w:rsidRPr="008051F5">
        <w:rPr>
          <w:kern w:val="22"/>
          <w:szCs w:val="22"/>
        </w:rPr>
        <w:t xml:space="preserve">evelopment </w:t>
      </w:r>
      <w:r w:rsidR="00F27A27" w:rsidRPr="008051F5">
        <w:rPr>
          <w:kern w:val="22"/>
          <w:szCs w:val="22"/>
        </w:rPr>
        <w:t>G</w:t>
      </w:r>
      <w:r w:rsidR="0095156A" w:rsidRPr="008051F5">
        <w:rPr>
          <w:kern w:val="22"/>
          <w:szCs w:val="22"/>
        </w:rPr>
        <w:t>oal</w:t>
      </w:r>
      <w:r w:rsidR="00F27A27" w:rsidRPr="008051F5">
        <w:rPr>
          <w:kern w:val="22"/>
          <w:szCs w:val="22"/>
        </w:rPr>
        <w:t>s</w:t>
      </w:r>
      <w:r w:rsidR="0095156A" w:rsidRPr="008051F5">
        <w:rPr>
          <w:kern w:val="22"/>
          <w:szCs w:val="22"/>
        </w:rPr>
        <w:t xml:space="preserve"> </w:t>
      </w:r>
      <w:r w:rsidR="004E182E" w:rsidRPr="008051F5">
        <w:rPr>
          <w:kern w:val="22"/>
          <w:szCs w:val="22"/>
        </w:rPr>
        <w:t>and with</w:t>
      </w:r>
      <w:r w:rsidR="00F27A27" w:rsidRPr="008051F5">
        <w:rPr>
          <w:kern w:val="22"/>
          <w:szCs w:val="22"/>
        </w:rPr>
        <w:t xml:space="preserve"> national programmes and policies</w:t>
      </w:r>
      <w:r w:rsidR="00F27A27" w:rsidRPr="008051F5">
        <w:rPr>
          <w:kern w:val="22"/>
        </w:rPr>
        <w:t>,</w:t>
      </w:r>
      <w:r w:rsidR="00F27A27" w:rsidRPr="008051F5">
        <w:rPr>
          <w:kern w:val="22"/>
          <w:szCs w:val="22"/>
        </w:rPr>
        <w:t xml:space="preserve"> </w:t>
      </w:r>
      <w:r w:rsidR="00F27A27" w:rsidRPr="008051F5">
        <w:rPr>
          <w:kern w:val="22"/>
        </w:rPr>
        <w:t>for the</w:t>
      </w:r>
      <w:r w:rsidR="00F27A27" w:rsidRPr="008051F5">
        <w:rPr>
          <w:kern w:val="22"/>
          <w:szCs w:val="22"/>
        </w:rPr>
        <w:t xml:space="preserve"> benefit </w:t>
      </w:r>
      <w:r w:rsidR="00F27A27" w:rsidRPr="008051F5">
        <w:rPr>
          <w:kern w:val="22"/>
        </w:rPr>
        <w:t xml:space="preserve">of </w:t>
      </w:r>
      <w:r w:rsidR="00F27A27" w:rsidRPr="008051F5">
        <w:rPr>
          <w:kern w:val="22"/>
          <w:szCs w:val="22"/>
        </w:rPr>
        <w:t xml:space="preserve">young people and </w:t>
      </w:r>
      <w:r w:rsidR="00467400" w:rsidRPr="008051F5">
        <w:rPr>
          <w:kern w:val="22"/>
          <w:szCs w:val="22"/>
        </w:rPr>
        <w:t xml:space="preserve">future </w:t>
      </w:r>
      <w:r w:rsidR="00F27A27" w:rsidRPr="008051F5">
        <w:rPr>
          <w:kern w:val="22"/>
          <w:szCs w:val="22"/>
        </w:rPr>
        <w:t>generations.</w:t>
      </w:r>
    </w:p>
    <w:p w14:paraId="739B950F" w14:textId="285AF1BC" w:rsidR="002657A9" w:rsidRPr="008051F5" w:rsidRDefault="004E182E" w:rsidP="003328D8">
      <w:pPr>
        <w:pStyle w:val="Para1"/>
        <w:ind w:left="0" w:firstLine="0"/>
        <w:rPr>
          <w:kern w:val="22"/>
        </w:rPr>
      </w:pPr>
      <w:r w:rsidRPr="008051F5">
        <w:rPr>
          <w:kern w:val="22"/>
        </w:rPr>
        <w:lastRenderedPageBreak/>
        <w:t>O</w:t>
      </w:r>
      <w:r w:rsidR="002657A9" w:rsidRPr="008051F5">
        <w:rPr>
          <w:kern w:val="22"/>
        </w:rPr>
        <w:t xml:space="preserve">pening statements were </w:t>
      </w:r>
      <w:r w:rsidRPr="008051F5">
        <w:rPr>
          <w:kern w:val="22"/>
        </w:rPr>
        <w:t xml:space="preserve">also </w:t>
      </w:r>
      <w:r w:rsidR="002657A9" w:rsidRPr="008051F5">
        <w:rPr>
          <w:kern w:val="22"/>
        </w:rPr>
        <w:t>made by</w:t>
      </w:r>
      <w:r w:rsidR="00C34D92" w:rsidRPr="008051F5">
        <w:rPr>
          <w:kern w:val="22"/>
        </w:rPr>
        <w:t>:</w:t>
      </w:r>
      <w:r w:rsidR="002657A9" w:rsidRPr="008051F5">
        <w:rPr>
          <w:kern w:val="22"/>
        </w:rPr>
        <w:t xml:space="preserve"> Mr. Khaled </w:t>
      </w:r>
      <w:proofErr w:type="spellStart"/>
      <w:r w:rsidR="002657A9" w:rsidRPr="008051F5">
        <w:rPr>
          <w:kern w:val="22"/>
        </w:rPr>
        <w:t>Fouda</w:t>
      </w:r>
      <w:proofErr w:type="spellEnd"/>
      <w:r w:rsidR="002657A9" w:rsidRPr="008051F5">
        <w:rPr>
          <w:kern w:val="22"/>
        </w:rPr>
        <w:t>, Governor of the South Sinai Governorate</w:t>
      </w:r>
      <w:r w:rsidR="0095156A" w:rsidRPr="008051F5">
        <w:rPr>
          <w:kern w:val="22"/>
        </w:rPr>
        <w:t>;</w:t>
      </w:r>
      <w:r w:rsidR="002657A9" w:rsidRPr="008051F5">
        <w:rPr>
          <w:kern w:val="22"/>
        </w:rPr>
        <w:t xml:space="preserve"> Mr. José </w:t>
      </w:r>
      <w:r w:rsidR="00EB2D1C" w:rsidRPr="008051F5">
        <w:rPr>
          <w:kern w:val="22"/>
        </w:rPr>
        <w:t xml:space="preserve">Octavio </w:t>
      </w:r>
      <w:r w:rsidR="002657A9" w:rsidRPr="008051F5">
        <w:rPr>
          <w:kern w:val="22"/>
        </w:rPr>
        <w:t>Tripp Villanueva, Ambassador of Mexico to Egypt</w:t>
      </w:r>
      <w:r w:rsidR="0095156A" w:rsidRPr="008051F5">
        <w:rPr>
          <w:kern w:val="22"/>
        </w:rPr>
        <w:t>;</w:t>
      </w:r>
      <w:r w:rsidR="002657A9" w:rsidRPr="008051F5">
        <w:rPr>
          <w:kern w:val="22"/>
        </w:rPr>
        <w:t xml:space="preserve"> Mr. Erik Solheim, Executive Director, United Nations Environment Programme (UNEP)</w:t>
      </w:r>
      <w:r w:rsidR="0095156A" w:rsidRPr="008051F5">
        <w:rPr>
          <w:kern w:val="22"/>
        </w:rPr>
        <w:t>;</w:t>
      </w:r>
      <w:r w:rsidR="00D61B2D" w:rsidRPr="008051F5">
        <w:rPr>
          <w:kern w:val="22"/>
        </w:rPr>
        <w:t xml:space="preserve"> Ms</w:t>
      </w:r>
      <w:r w:rsidR="002657A9" w:rsidRPr="008051F5">
        <w:rPr>
          <w:kern w:val="22"/>
        </w:rPr>
        <w:t xml:space="preserve">. Cristiana </w:t>
      </w:r>
      <w:proofErr w:type="spellStart"/>
      <w:r w:rsidR="002657A9" w:rsidRPr="008051F5">
        <w:rPr>
          <w:kern w:val="22"/>
        </w:rPr>
        <w:t>Paşca</w:t>
      </w:r>
      <w:proofErr w:type="spellEnd"/>
      <w:r w:rsidR="002657A9" w:rsidRPr="008051F5">
        <w:rPr>
          <w:kern w:val="22"/>
        </w:rPr>
        <w:t xml:space="preserve"> Palmer, Executive Secretary</w:t>
      </w:r>
      <w:r w:rsidR="00D61B2D" w:rsidRPr="008051F5">
        <w:rPr>
          <w:kern w:val="22"/>
        </w:rPr>
        <w:t xml:space="preserve"> of the</w:t>
      </w:r>
      <w:r w:rsidR="002657A9" w:rsidRPr="008051F5">
        <w:rPr>
          <w:kern w:val="22"/>
        </w:rPr>
        <w:t xml:space="preserve"> Convention on Biological Diversity</w:t>
      </w:r>
      <w:r w:rsidR="0095156A" w:rsidRPr="008051F5">
        <w:rPr>
          <w:kern w:val="22"/>
        </w:rPr>
        <w:t>;</w:t>
      </w:r>
      <w:r w:rsidR="007C6892" w:rsidRPr="008051F5">
        <w:rPr>
          <w:kern w:val="22"/>
        </w:rPr>
        <w:t xml:space="preserve"> and</w:t>
      </w:r>
      <w:r w:rsidR="00D61B2D" w:rsidRPr="008051F5">
        <w:rPr>
          <w:kern w:val="22"/>
        </w:rPr>
        <w:t xml:space="preserve"> </w:t>
      </w:r>
      <w:r w:rsidR="002657A9" w:rsidRPr="008051F5">
        <w:rPr>
          <w:kern w:val="22"/>
        </w:rPr>
        <w:t xml:space="preserve">Mr. </w:t>
      </w:r>
      <w:proofErr w:type="spellStart"/>
      <w:r w:rsidR="002657A9" w:rsidRPr="008051F5">
        <w:rPr>
          <w:kern w:val="22"/>
        </w:rPr>
        <w:t>Siim</w:t>
      </w:r>
      <w:proofErr w:type="spellEnd"/>
      <w:r w:rsidR="002657A9" w:rsidRPr="008051F5">
        <w:rPr>
          <w:kern w:val="22"/>
        </w:rPr>
        <w:t xml:space="preserve"> </w:t>
      </w:r>
      <w:proofErr w:type="spellStart"/>
      <w:r w:rsidR="002657A9" w:rsidRPr="008051F5">
        <w:rPr>
          <w:kern w:val="22"/>
        </w:rPr>
        <w:t>Kiisler</w:t>
      </w:r>
      <w:proofErr w:type="spellEnd"/>
      <w:r w:rsidR="002657A9" w:rsidRPr="008051F5">
        <w:rPr>
          <w:kern w:val="22"/>
        </w:rPr>
        <w:t>, Minister of Environment of Estonia</w:t>
      </w:r>
      <w:r w:rsidR="00D61B2D" w:rsidRPr="008051F5">
        <w:rPr>
          <w:kern w:val="22"/>
        </w:rPr>
        <w:t xml:space="preserve"> and</w:t>
      </w:r>
      <w:r w:rsidR="002657A9" w:rsidRPr="008051F5">
        <w:rPr>
          <w:kern w:val="22"/>
        </w:rPr>
        <w:t xml:space="preserve"> President of the </w:t>
      </w:r>
      <w:r w:rsidR="00D61B2D" w:rsidRPr="008051F5">
        <w:rPr>
          <w:kern w:val="22"/>
        </w:rPr>
        <w:t xml:space="preserve">fourth session of the </w:t>
      </w:r>
      <w:r w:rsidR="002657A9" w:rsidRPr="008051F5">
        <w:rPr>
          <w:kern w:val="22"/>
        </w:rPr>
        <w:t>United Nations Environment Assembly</w:t>
      </w:r>
      <w:r w:rsidR="007C6892" w:rsidRPr="008051F5">
        <w:rPr>
          <w:kern w:val="22"/>
        </w:rPr>
        <w:t>.</w:t>
      </w:r>
    </w:p>
    <w:p w14:paraId="32B268F8" w14:textId="629F3743" w:rsidR="00AF1890" w:rsidRPr="008051F5" w:rsidRDefault="00AF1890" w:rsidP="003328D8">
      <w:pPr>
        <w:pStyle w:val="Para1"/>
        <w:ind w:left="0" w:firstLine="0"/>
        <w:rPr>
          <w:kern w:val="22"/>
        </w:rPr>
      </w:pPr>
      <w:r w:rsidRPr="008051F5">
        <w:rPr>
          <w:kern w:val="22"/>
        </w:rPr>
        <w:t>Mr</w:t>
      </w:r>
      <w:r w:rsidR="002657A9" w:rsidRPr="008051F5">
        <w:rPr>
          <w:kern w:val="22"/>
        </w:rPr>
        <w:t>.</w:t>
      </w:r>
      <w:r w:rsidRPr="008051F5">
        <w:rPr>
          <w:kern w:val="22"/>
        </w:rPr>
        <w:t xml:space="preserve"> </w:t>
      </w:r>
      <w:proofErr w:type="spellStart"/>
      <w:r w:rsidR="004E182E" w:rsidRPr="008051F5">
        <w:rPr>
          <w:kern w:val="22"/>
        </w:rPr>
        <w:t>Fouda</w:t>
      </w:r>
      <w:proofErr w:type="spellEnd"/>
      <w:r w:rsidRPr="008051F5">
        <w:rPr>
          <w:kern w:val="22"/>
        </w:rPr>
        <w:t xml:space="preserve"> welcomed participants to Sharm El-Sheikh, the “green city”. He said there was global respect for the role of Egypt in both culture and </w:t>
      </w:r>
      <w:r w:rsidR="00C07E6A" w:rsidRPr="008051F5">
        <w:rPr>
          <w:kern w:val="22"/>
        </w:rPr>
        <w:t>conservation of</w:t>
      </w:r>
      <w:r w:rsidRPr="008051F5">
        <w:rPr>
          <w:kern w:val="22"/>
        </w:rPr>
        <w:t xml:space="preserve"> the environment. The city prioritized fraternity, openness, tolerance and respect for the environment</w:t>
      </w:r>
      <w:r w:rsidR="00C07E6A" w:rsidRPr="008051F5">
        <w:rPr>
          <w:kern w:val="22"/>
        </w:rPr>
        <w:t>; it</w:t>
      </w:r>
      <w:r w:rsidRPr="008051F5">
        <w:rPr>
          <w:kern w:val="22"/>
        </w:rPr>
        <w:t xml:space="preserve"> was surrounded by natural reserves</w:t>
      </w:r>
      <w:r w:rsidR="009D2652" w:rsidRPr="008051F5">
        <w:rPr>
          <w:kern w:val="22"/>
        </w:rPr>
        <w:t>,</w:t>
      </w:r>
      <w:r w:rsidRPr="008051F5">
        <w:rPr>
          <w:kern w:val="22"/>
        </w:rPr>
        <w:t xml:space="preserve"> such as Ras Um El Sid and Nabq.</w:t>
      </w:r>
    </w:p>
    <w:p w14:paraId="0171CA23" w14:textId="1117E10E" w:rsidR="00AF1890" w:rsidRPr="008051F5" w:rsidRDefault="00AF1890" w:rsidP="003328D8">
      <w:pPr>
        <w:pStyle w:val="Para1"/>
        <w:ind w:left="0" w:firstLine="0"/>
        <w:rPr>
          <w:kern w:val="22"/>
        </w:rPr>
      </w:pPr>
      <w:r w:rsidRPr="008051F5">
        <w:rPr>
          <w:kern w:val="22"/>
        </w:rPr>
        <w:t>Mr</w:t>
      </w:r>
      <w:r w:rsidR="002657A9" w:rsidRPr="008051F5">
        <w:rPr>
          <w:kern w:val="22"/>
        </w:rPr>
        <w:t>.</w:t>
      </w:r>
      <w:r w:rsidRPr="008051F5">
        <w:rPr>
          <w:kern w:val="22"/>
        </w:rPr>
        <w:t xml:space="preserve"> Tripp Villanueva said that </w:t>
      </w:r>
      <w:r w:rsidR="004E182E" w:rsidRPr="008051F5">
        <w:rPr>
          <w:kern w:val="22"/>
        </w:rPr>
        <w:t xml:space="preserve">accelerated </w:t>
      </w:r>
      <w:r w:rsidRPr="008051F5">
        <w:rPr>
          <w:kern w:val="22"/>
        </w:rPr>
        <w:t>effort</w:t>
      </w:r>
      <w:r w:rsidR="00C07E6A" w:rsidRPr="008051F5">
        <w:rPr>
          <w:kern w:val="22"/>
        </w:rPr>
        <w:t xml:space="preserve"> was</w:t>
      </w:r>
      <w:r w:rsidR="004E182E" w:rsidRPr="008051F5">
        <w:rPr>
          <w:kern w:val="22"/>
        </w:rPr>
        <w:t xml:space="preserve"> needed</w:t>
      </w:r>
      <w:r w:rsidRPr="008051F5">
        <w:rPr>
          <w:kern w:val="22"/>
        </w:rPr>
        <w:t xml:space="preserve"> to fulfil all undertakings by 2020 and 2030, with the participation of ministers of environment, agriculture, forestry, fisheries and tourism, international processes</w:t>
      </w:r>
      <w:r w:rsidR="000535D3" w:rsidRPr="008051F5">
        <w:rPr>
          <w:kern w:val="22"/>
        </w:rPr>
        <w:t>,</w:t>
      </w:r>
      <w:r w:rsidRPr="008051F5">
        <w:rPr>
          <w:kern w:val="22"/>
        </w:rPr>
        <w:t xml:space="preserve"> </w:t>
      </w:r>
      <w:r w:rsidR="00C07E6A" w:rsidRPr="008051F5">
        <w:rPr>
          <w:kern w:val="22"/>
        </w:rPr>
        <w:t>such as the</w:t>
      </w:r>
      <w:r w:rsidRPr="008051F5">
        <w:rPr>
          <w:kern w:val="22"/>
        </w:rPr>
        <w:t xml:space="preserve"> United Nations Environment Assembly, </w:t>
      </w:r>
      <w:r w:rsidR="002657A9" w:rsidRPr="008051F5">
        <w:rPr>
          <w:kern w:val="22"/>
        </w:rPr>
        <w:t>the Food and Agriculture Organization of the United Nations</w:t>
      </w:r>
      <w:r w:rsidR="000C4011" w:rsidRPr="008051F5">
        <w:rPr>
          <w:kern w:val="22"/>
        </w:rPr>
        <w:t xml:space="preserve"> (FAO)</w:t>
      </w:r>
      <w:r w:rsidR="002657A9" w:rsidRPr="008051F5">
        <w:rPr>
          <w:kern w:val="22"/>
        </w:rPr>
        <w:t>, the World Health Organization (</w:t>
      </w:r>
      <w:r w:rsidRPr="008051F5">
        <w:rPr>
          <w:kern w:val="22"/>
        </w:rPr>
        <w:t>WHO</w:t>
      </w:r>
      <w:r w:rsidR="002657A9" w:rsidRPr="008051F5">
        <w:rPr>
          <w:kern w:val="22"/>
        </w:rPr>
        <w:t>)</w:t>
      </w:r>
      <w:r w:rsidRPr="008051F5">
        <w:rPr>
          <w:kern w:val="22"/>
        </w:rPr>
        <w:t xml:space="preserve">, the World Tourism Organization, </w:t>
      </w:r>
      <w:r w:rsidR="00C07E6A" w:rsidRPr="008051F5">
        <w:rPr>
          <w:kern w:val="22"/>
        </w:rPr>
        <w:t xml:space="preserve">the </w:t>
      </w:r>
      <w:r w:rsidRPr="008051F5">
        <w:rPr>
          <w:kern w:val="22"/>
        </w:rPr>
        <w:t>U</w:t>
      </w:r>
      <w:r w:rsidR="002657A9" w:rsidRPr="008051F5">
        <w:rPr>
          <w:kern w:val="22"/>
        </w:rPr>
        <w:t>nited Nations Environment Programme (U</w:t>
      </w:r>
      <w:r w:rsidRPr="008051F5">
        <w:rPr>
          <w:kern w:val="22"/>
        </w:rPr>
        <w:t>NEP</w:t>
      </w:r>
      <w:r w:rsidR="002657A9" w:rsidRPr="008051F5">
        <w:rPr>
          <w:kern w:val="22"/>
        </w:rPr>
        <w:t>)</w:t>
      </w:r>
      <w:r w:rsidRPr="008051F5">
        <w:rPr>
          <w:kern w:val="22"/>
        </w:rPr>
        <w:t xml:space="preserve">, </w:t>
      </w:r>
      <w:r w:rsidR="004E182E" w:rsidRPr="008051F5">
        <w:rPr>
          <w:kern w:val="22"/>
        </w:rPr>
        <w:t>the Global Environment Facility (</w:t>
      </w:r>
      <w:proofErr w:type="spellStart"/>
      <w:r w:rsidRPr="008051F5">
        <w:rPr>
          <w:kern w:val="22"/>
        </w:rPr>
        <w:t>GEF</w:t>
      </w:r>
      <w:proofErr w:type="spellEnd"/>
      <w:r w:rsidR="004E182E" w:rsidRPr="008051F5">
        <w:rPr>
          <w:kern w:val="22"/>
        </w:rPr>
        <w:t>)</w:t>
      </w:r>
      <w:r w:rsidRPr="008051F5">
        <w:rPr>
          <w:kern w:val="22"/>
        </w:rPr>
        <w:t xml:space="preserve"> and </w:t>
      </w:r>
      <w:r w:rsidR="0095156A" w:rsidRPr="008051F5">
        <w:rPr>
          <w:kern w:val="22"/>
        </w:rPr>
        <w:t>the Intergovernmental Science</w:t>
      </w:r>
      <w:r w:rsidR="00C07E6A" w:rsidRPr="008051F5">
        <w:rPr>
          <w:kern w:val="22"/>
        </w:rPr>
        <w:t>–</w:t>
      </w:r>
      <w:r w:rsidR="0095156A" w:rsidRPr="008051F5">
        <w:rPr>
          <w:kern w:val="22"/>
        </w:rPr>
        <w:t>Policy Platform on Biodiversity and Ecosystem Services (</w:t>
      </w:r>
      <w:proofErr w:type="spellStart"/>
      <w:r w:rsidRPr="008051F5">
        <w:rPr>
          <w:kern w:val="22"/>
        </w:rPr>
        <w:t>IPBES</w:t>
      </w:r>
      <w:proofErr w:type="spellEnd"/>
      <w:r w:rsidR="0095156A" w:rsidRPr="008051F5">
        <w:rPr>
          <w:kern w:val="22"/>
        </w:rPr>
        <w:t>)</w:t>
      </w:r>
      <w:r w:rsidRPr="008051F5">
        <w:rPr>
          <w:kern w:val="22"/>
        </w:rPr>
        <w:t xml:space="preserve">. </w:t>
      </w:r>
      <w:r w:rsidR="0095156A" w:rsidRPr="008051F5">
        <w:rPr>
          <w:kern w:val="22"/>
        </w:rPr>
        <w:t>S</w:t>
      </w:r>
      <w:r w:rsidRPr="008051F5">
        <w:rPr>
          <w:kern w:val="22"/>
        </w:rPr>
        <w:t>ustainable management of energy, mining and other sectors was essential</w:t>
      </w:r>
      <w:r w:rsidR="0095156A" w:rsidRPr="008051F5">
        <w:rPr>
          <w:kern w:val="22"/>
        </w:rPr>
        <w:t xml:space="preserve"> for overcoming poverty and inequality</w:t>
      </w:r>
      <w:r w:rsidRPr="008051F5">
        <w:rPr>
          <w:kern w:val="22"/>
        </w:rPr>
        <w:t xml:space="preserve">. The high-level segment was an important opportunity for constructive dialogue among </w:t>
      </w:r>
      <w:r w:rsidR="0095156A" w:rsidRPr="008051F5">
        <w:rPr>
          <w:kern w:val="22"/>
        </w:rPr>
        <w:t xml:space="preserve">those </w:t>
      </w:r>
      <w:r w:rsidRPr="008051F5">
        <w:rPr>
          <w:kern w:val="22"/>
        </w:rPr>
        <w:t>sectors, to find alternatives for local and regional development.</w:t>
      </w:r>
    </w:p>
    <w:p w14:paraId="0564649B" w14:textId="0F8A1543" w:rsidR="00AF1890" w:rsidRPr="008051F5" w:rsidRDefault="00AF1890" w:rsidP="003328D8">
      <w:pPr>
        <w:pStyle w:val="Para1"/>
        <w:ind w:left="0" w:firstLine="0"/>
        <w:rPr>
          <w:kern w:val="22"/>
        </w:rPr>
      </w:pPr>
      <w:r w:rsidRPr="008051F5">
        <w:rPr>
          <w:kern w:val="22"/>
        </w:rPr>
        <w:t>Mr</w:t>
      </w:r>
      <w:r w:rsidR="004E182E" w:rsidRPr="008051F5">
        <w:rPr>
          <w:kern w:val="22"/>
        </w:rPr>
        <w:t>.</w:t>
      </w:r>
      <w:r w:rsidRPr="008051F5">
        <w:rPr>
          <w:kern w:val="22"/>
        </w:rPr>
        <w:t xml:space="preserve"> Solheim began by </w:t>
      </w:r>
      <w:r w:rsidR="004E182E" w:rsidRPr="008051F5">
        <w:rPr>
          <w:kern w:val="22"/>
        </w:rPr>
        <w:t>announcing</w:t>
      </w:r>
      <w:r w:rsidR="00BB12F1" w:rsidRPr="008051F5">
        <w:rPr>
          <w:kern w:val="22"/>
        </w:rPr>
        <w:t xml:space="preserve"> some</w:t>
      </w:r>
      <w:r w:rsidRPr="008051F5">
        <w:rPr>
          <w:kern w:val="22"/>
        </w:rPr>
        <w:t xml:space="preserve"> good news, including prohibition of the sale of rhinoceros horn and </w:t>
      </w:r>
      <w:r w:rsidR="00BB12F1" w:rsidRPr="008051F5">
        <w:rPr>
          <w:kern w:val="22"/>
        </w:rPr>
        <w:t xml:space="preserve">an </w:t>
      </w:r>
      <w:r w:rsidRPr="008051F5">
        <w:rPr>
          <w:kern w:val="22"/>
        </w:rPr>
        <w:t>increase</w:t>
      </w:r>
      <w:r w:rsidR="00BB12F1" w:rsidRPr="008051F5">
        <w:rPr>
          <w:kern w:val="22"/>
        </w:rPr>
        <w:t xml:space="preserve"> in the</w:t>
      </w:r>
      <w:r w:rsidRPr="008051F5">
        <w:rPr>
          <w:kern w:val="22"/>
        </w:rPr>
        <w:t xml:space="preserve"> number of pandas in China, a peatland centre in Indonesia and removal of snow leopards from the list of critically endangered species. Nevertheless, the success of humans still </w:t>
      </w:r>
      <w:r w:rsidR="00BB12F1" w:rsidRPr="008051F5">
        <w:rPr>
          <w:kern w:val="22"/>
        </w:rPr>
        <w:t xml:space="preserve">represented a </w:t>
      </w:r>
      <w:r w:rsidRPr="008051F5">
        <w:rPr>
          <w:kern w:val="22"/>
        </w:rPr>
        <w:t xml:space="preserve">danger to others. For a “new deal for nature”, political leadership was needed, with business models. Conservation was a win–win proposition; for example, in Botswana, tourism was the second largest source of revenue. Conservation could be effective, however, </w:t>
      </w:r>
      <w:r w:rsidR="00202428" w:rsidRPr="008051F5">
        <w:rPr>
          <w:kern w:val="22"/>
        </w:rPr>
        <w:t xml:space="preserve">only </w:t>
      </w:r>
      <w:r w:rsidRPr="008051F5">
        <w:rPr>
          <w:kern w:val="22"/>
        </w:rPr>
        <w:t xml:space="preserve">if </w:t>
      </w:r>
      <w:r w:rsidR="00202428" w:rsidRPr="008051F5">
        <w:rPr>
          <w:kern w:val="22"/>
        </w:rPr>
        <w:t xml:space="preserve">it was </w:t>
      </w:r>
      <w:r w:rsidR="00ED14C9" w:rsidRPr="008051F5">
        <w:rPr>
          <w:kern w:val="22"/>
        </w:rPr>
        <w:t xml:space="preserve">viewed </w:t>
      </w:r>
      <w:r w:rsidRPr="008051F5">
        <w:rPr>
          <w:kern w:val="22"/>
        </w:rPr>
        <w:t xml:space="preserve">as beneficial by the population. In Andhra Pradesh, India, agriculture was being combined with nature in “zero-budget” natural farming, with less fertilizer and pesticides but larger yields and </w:t>
      </w:r>
      <w:r w:rsidR="0095156A" w:rsidRPr="008051F5">
        <w:rPr>
          <w:kern w:val="22"/>
        </w:rPr>
        <w:t>protection</w:t>
      </w:r>
      <w:r w:rsidR="00202428" w:rsidRPr="008051F5">
        <w:rPr>
          <w:kern w:val="22"/>
        </w:rPr>
        <w:t xml:space="preserve"> of nature</w:t>
      </w:r>
      <w:r w:rsidRPr="008051F5">
        <w:rPr>
          <w:kern w:val="22"/>
        </w:rPr>
        <w:t>. Clear communication was essential. The language used in the biodiversity community, with its multiple acronyms, was incomprehensible to the outside world. Everyone loved nature and would support a political movement for nature.</w:t>
      </w:r>
    </w:p>
    <w:p w14:paraId="77743126" w14:textId="73F649A9" w:rsidR="00AF1890" w:rsidRPr="008051F5" w:rsidRDefault="00134CAB" w:rsidP="003328D8">
      <w:pPr>
        <w:pStyle w:val="Para1"/>
        <w:ind w:left="0" w:firstLine="0"/>
        <w:rPr>
          <w:kern w:val="22"/>
        </w:rPr>
      </w:pPr>
      <w:r w:rsidRPr="009C7813">
        <w:rPr>
          <w:kern w:val="22"/>
        </w:rPr>
        <w:t xml:space="preserve">Ms. </w:t>
      </w:r>
      <w:proofErr w:type="spellStart"/>
      <w:r w:rsidRPr="009C7813">
        <w:rPr>
          <w:kern w:val="22"/>
        </w:rPr>
        <w:t>Paşca</w:t>
      </w:r>
      <w:proofErr w:type="spellEnd"/>
      <w:r w:rsidRPr="009C7813">
        <w:rPr>
          <w:kern w:val="22"/>
        </w:rPr>
        <w:t xml:space="preserve"> Palmer said that not enough ha</w:t>
      </w:r>
      <w:r w:rsidR="009F16D0" w:rsidRPr="009C7813">
        <w:rPr>
          <w:kern w:val="22"/>
        </w:rPr>
        <w:t>d</w:t>
      </w:r>
      <w:r w:rsidRPr="009C7813">
        <w:rPr>
          <w:kern w:val="22"/>
        </w:rPr>
        <w:t xml:space="preserve"> been done to arrest the loss of nature and biodiversity. All sectors of society and the economy should be involved to bend the curve of biodiversity loss and contribute to the Vision of the Convention by 2050 to live in harmony with nature. Th</w:t>
      </w:r>
      <w:r w:rsidR="003F0B5E" w:rsidRPr="009C7813">
        <w:rPr>
          <w:kern w:val="22"/>
        </w:rPr>
        <w:t>at</w:t>
      </w:r>
      <w:r w:rsidRPr="009C7813">
        <w:rPr>
          <w:kern w:val="22"/>
        </w:rPr>
        <w:t xml:space="preserve"> c</w:t>
      </w:r>
      <w:r w:rsidR="003F0B5E" w:rsidRPr="009C7813">
        <w:rPr>
          <w:kern w:val="22"/>
        </w:rPr>
        <w:t>ould</w:t>
      </w:r>
      <w:r w:rsidRPr="009C7813">
        <w:rPr>
          <w:kern w:val="22"/>
        </w:rPr>
        <w:t xml:space="preserve"> be carried out in different ways and among different actors. As a community, we need to make the economic, social, ecological and moral case for biodiversity conservation, and provide scientific evidence and studies to support th</w:t>
      </w:r>
      <w:r w:rsidR="003F0B5E" w:rsidRPr="009C7813">
        <w:rPr>
          <w:kern w:val="22"/>
        </w:rPr>
        <w:t>at</w:t>
      </w:r>
      <w:r w:rsidRPr="009C7813">
        <w:rPr>
          <w:kern w:val="22"/>
        </w:rPr>
        <w:t xml:space="preserve"> discourse. Accelerated actions are required to meet the Aichi Biodiversity Targets, with cross-cutting thematic plans, program</w:t>
      </w:r>
      <w:r w:rsidR="003F0B5E" w:rsidRPr="009C7813">
        <w:rPr>
          <w:kern w:val="22"/>
        </w:rPr>
        <w:t>me</w:t>
      </w:r>
      <w:r w:rsidRPr="009C7813">
        <w:rPr>
          <w:kern w:val="22"/>
        </w:rPr>
        <w:t xml:space="preserve">s and policies. All relevant actors should be involved. The process for </w:t>
      </w:r>
      <w:r w:rsidR="003F0B5E" w:rsidRPr="009C7813">
        <w:rPr>
          <w:kern w:val="22"/>
        </w:rPr>
        <w:t xml:space="preserve">the </w:t>
      </w:r>
      <w:r w:rsidRPr="009C7813">
        <w:rPr>
          <w:kern w:val="22"/>
        </w:rPr>
        <w:t xml:space="preserve">post-2020 </w:t>
      </w:r>
      <w:r w:rsidR="003F0B5E" w:rsidRPr="009C7813">
        <w:rPr>
          <w:kern w:val="22"/>
        </w:rPr>
        <w:t>global biodiversity framework</w:t>
      </w:r>
      <w:r w:rsidRPr="009C7813">
        <w:rPr>
          <w:kern w:val="22"/>
        </w:rPr>
        <w:t xml:space="preserve"> should be transformative and adequate to respond to the challenges and growing opportunities to realize the vision of living in harmony with nature by 2050. There was little time to act. We need collective wisdom and courage to steer the change needed forward</w:t>
      </w:r>
      <w:r w:rsidR="00AF1890" w:rsidRPr="008051F5">
        <w:rPr>
          <w:kern w:val="22"/>
        </w:rPr>
        <w:t>.</w:t>
      </w:r>
    </w:p>
    <w:p w14:paraId="3F8E75E6" w14:textId="77777777" w:rsidR="00AF1890" w:rsidRPr="008051F5" w:rsidRDefault="00AF1890" w:rsidP="003328D8">
      <w:pPr>
        <w:pStyle w:val="Para1"/>
        <w:ind w:left="0" w:firstLine="0"/>
        <w:rPr>
          <w:kern w:val="22"/>
        </w:rPr>
      </w:pPr>
      <w:r w:rsidRPr="008051F5">
        <w:rPr>
          <w:kern w:val="22"/>
        </w:rPr>
        <w:t>Mr</w:t>
      </w:r>
      <w:r w:rsidR="00BB12F1" w:rsidRPr="008051F5">
        <w:rPr>
          <w:kern w:val="22"/>
        </w:rPr>
        <w:t>.</w:t>
      </w:r>
      <w:r w:rsidRPr="008051F5">
        <w:rPr>
          <w:kern w:val="22"/>
        </w:rPr>
        <w:t xml:space="preserve"> </w:t>
      </w:r>
      <w:proofErr w:type="spellStart"/>
      <w:r w:rsidRPr="008051F5">
        <w:rPr>
          <w:kern w:val="22"/>
        </w:rPr>
        <w:t>Kiisler</w:t>
      </w:r>
      <w:proofErr w:type="spellEnd"/>
      <w:r w:rsidRPr="008051F5">
        <w:rPr>
          <w:kern w:val="22"/>
        </w:rPr>
        <w:t xml:space="preserve"> emphasized the importance of innovative solutions for sustainable consumption and production, with increased resource efficiency, efficient environmental policies, accessible environmental data systems, sustainable resource management and partnerships among all actors. Incentives should be provided for sustainable land management, including new business opportunities for a responsible private sector. To ensure support from all citizens, children should receive environmental education in sustainable living and consumption. The steps should be: a global environment data strategy, sustainable land management, improve</w:t>
      </w:r>
      <w:r w:rsidR="00AD1EF5" w:rsidRPr="008051F5">
        <w:rPr>
          <w:kern w:val="22"/>
        </w:rPr>
        <w:t>d</w:t>
      </w:r>
      <w:r w:rsidRPr="008051F5">
        <w:rPr>
          <w:kern w:val="22"/>
        </w:rPr>
        <w:t xml:space="preserve"> waste management and plastics policies, sustainable financing for ecosystem services, sustainable public procurement and markets and a healthy environment for healthy people.</w:t>
      </w:r>
    </w:p>
    <w:p w14:paraId="574DD324" w14:textId="77777777" w:rsidR="002C19DE" w:rsidRPr="008051F5" w:rsidRDefault="00BB12F1" w:rsidP="003328D8">
      <w:pPr>
        <w:pStyle w:val="Heading2"/>
        <w:tabs>
          <w:tab w:val="left" w:pos="284"/>
        </w:tabs>
        <w:spacing w:before="0" w:after="0"/>
      </w:pPr>
      <w:r w:rsidRPr="008051F5">
        <w:rPr>
          <w:szCs w:val="22"/>
        </w:rPr>
        <w:lastRenderedPageBreak/>
        <w:t>Moderated panel: The importance of investing in biodiversity for people and planet</w:t>
      </w:r>
    </w:p>
    <w:p w14:paraId="5FA9FD12" w14:textId="22120D7B" w:rsidR="001C5725" w:rsidRPr="008051F5" w:rsidRDefault="00287490" w:rsidP="003328D8">
      <w:pPr>
        <w:pStyle w:val="Para1"/>
        <w:ind w:left="0" w:firstLine="0"/>
        <w:rPr>
          <w:kern w:val="22"/>
        </w:rPr>
      </w:pPr>
      <w:r w:rsidRPr="008051F5">
        <w:rPr>
          <w:kern w:val="22"/>
        </w:rPr>
        <w:t>During the opening plenary of the high-level segment, a</w:t>
      </w:r>
      <w:r w:rsidR="000C4011" w:rsidRPr="008051F5">
        <w:rPr>
          <w:kern w:val="22"/>
        </w:rPr>
        <w:t xml:space="preserve"> panel </w:t>
      </w:r>
      <w:r w:rsidRPr="008051F5">
        <w:rPr>
          <w:kern w:val="22"/>
        </w:rPr>
        <w:t xml:space="preserve">discussion </w:t>
      </w:r>
      <w:r w:rsidR="00DB612A" w:rsidRPr="008051F5">
        <w:rPr>
          <w:kern w:val="22"/>
        </w:rPr>
        <w:t>was</w:t>
      </w:r>
      <w:r w:rsidR="000C4011" w:rsidRPr="008051F5">
        <w:rPr>
          <w:kern w:val="22"/>
        </w:rPr>
        <w:t xml:space="preserve"> held on the importance of investing in biodiversity, moderated by Mr. Carlos Manuel Rodriguez, Minister of Environment and Energy, Costa Rica</w:t>
      </w:r>
      <w:r w:rsidRPr="008051F5">
        <w:rPr>
          <w:kern w:val="22"/>
        </w:rPr>
        <w:t xml:space="preserve">. </w:t>
      </w:r>
      <w:r w:rsidR="00C33AFD" w:rsidRPr="008051F5">
        <w:rPr>
          <w:kern w:val="22"/>
        </w:rPr>
        <w:t xml:space="preserve">In his introductory remarks, Mr. Rodriguez characterized biodiversity loss as an invisible crisis, where the value of </w:t>
      </w:r>
      <w:r w:rsidR="001C5725" w:rsidRPr="008051F5">
        <w:rPr>
          <w:kern w:val="22"/>
        </w:rPr>
        <w:t>biodiversity</w:t>
      </w:r>
      <w:r w:rsidR="00C33AFD" w:rsidRPr="008051F5">
        <w:rPr>
          <w:kern w:val="22"/>
        </w:rPr>
        <w:t xml:space="preserve"> and ecosystem services was not reflected in market prices and </w:t>
      </w:r>
      <w:r w:rsidR="001C5725" w:rsidRPr="008051F5">
        <w:rPr>
          <w:kern w:val="22"/>
        </w:rPr>
        <w:t xml:space="preserve">therefore </w:t>
      </w:r>
      <w:r w:rsidR="00C33AFD" w:rsidRPr="008051F5">
        <w:rPr>
          <w:kern w:val="22"/>
        </w:rPr>
        <w:t xml:space="preserve">not </w:t>
      </w:r>
      <w:r w:rsidR="001C5725" w:rsidRPr="008051F5">
        <w:rPr>
          <w:kern w:val="22"/>
        </w:rPr>
        <w:t>considered</w:t>
      </w:r>
      <w:r w:rsidR="00C33AFD" w:rsidRPr="008051F5">
        <w:rPr>
          <w:kern w:val="22"/>
        </w:rPr>
        <w:t xml:space="preserve"> </w:t>
      </w:r>
      <w:r w:rsidR="001C5725" w:rsidRPr="008051F5">
        <w:rPr>
          <w:kern w:val="22"/>
        </w:rPr>
        <w:t xml:space="preserve">in policy development and overall decision-making. </w:t>
      </w:r>
      <w:r w:rsidR="00DB612A" w:rsidRPr="008051F5">
        <w:rPr>
          <w:kern w:val="22"/>
        </w:rPr>
        <w:t>H</w:t>
      </w:r>
      <w:r w:rsidR="009B6183" w:rsidRPr="008051F5">
        <w:rPr>
          <w:kern w:val="22"/>
        </w:rPr>
        <w:t>e asked</w:t>
      </w:r>
      <w:r w:rsidR="00DB612A" w:rsidRPr="008051F5">
        <w:rPr>
          <w:kern w:val="22"/>
        </w:rPr>
        <w:t xml:space="preserve"> t</w:t>
      </w:r>
      <w:r w:rsidR="001C5725" w:rsidRPr="008051F5">
        <w:rPr>
          <w:kern w:val="22"/>
        </w:rPr>
        <w:t>he panel</w:t>
      </w:r>
      <w:r w:rsidR="00DB612A" w:rsidRPr="008051F5">
        <w:rPr>
          <w:kern w:val="22"/>
        </w:rPr>
        <w:t>lists</w:t>
      </w:r>
      <w:r w:rsidR="001C5725" w:rsidRPr="008051F5">
        <w:rPr>
          <w:kern w:val="22"/>
        </w:rPr>
        <w:t xml:space="preserve"> </w:t>
      </w:r>
      <w:r w:rsidR="009B6183" w:rsidRPr="008051F5">
        <w:rPr>
          <w:kern w:val="22"/>
        </w:rPr>
        <w:t xml:space="preserve">to address </w:t>
      </w:r>
      <w:r w:rsidR="001C5725" w:rsidRPr="008051F5">
        <w:rPr>
          <w:kern w:val="22"/>
        </w:rPr>
        <w:t>the importance of investing in biodiversity from the perspective</w:t>
      </w:r>
      <w:r w:rsidR="009B6183" w:rsidRPr="008051F5">
        <w:rPr>
          <w:kern w:val="22"/>
        </w:rPr>
        <w:t>s</w:t>
      </w:r>
      <w:r w:rsidR="001C5725" w:rsidRPr="008051F5">
        <w:rPr>
          <w:kern w:val="22"/>
        </w:rPr>
        <w:t xml:space="preserve"> of </w:t>
      </w:r>
      <w:r w:rsidR="009B6183" w:rsidRPr="008051F5">
        <w:rPr>
          <w:kern w:val="22"/>
        </w:rPr>
        <w:t xml:space="preserve">both </w:t>
      </w:r>
      <w:r w:rsidR="001C5725" w:rsidRPr="008051F5">
        <w:rPr>
          <w:kern w:val="22"/>
        </w:rPr>
        <w:t xml:space="preserve">government and non-government sectors and </w:t>
      </w:r>
      <w:r w:rsidR="009B6183" w:rsidRPr="008051F5">
        <w:rPr>
          <w:kern w:val="22"/>
        </w:rPr>
        <w:t xml:space="preserve">to </w:t>
      </w:r>
      <w:r w:rsidR="001C5725" w:rsidRPr="008051F5">
        <w:rPr>
          <w:kern w:val="22"/>
        </w:rPr>
        <w:t>identify concrete opportunities for scaling up biodiversity policy actions t</w:t>
      </w:r>
      <w:r w:rsidR="009B6183" w:rsidRPr="008051F5">
        <w:rPr>
          <w:kern w:val="22"/>
        </w:rPr>
        <w:t>o</w:t>
      </w:r>
      <w:r w:rsidR="001C5725" w:rsidRPr="008051F5">
        <w:rPr>
          <w:kern w:val="22"/>
        </w:rPr>
        <w:t xml:space="preserve"> del</w:t>
      </w:r>
      <w:r w:rsidR="009B6183" w:rsidRPr="008051F5">
        <w:rPr>
          <w:kern w:val="22"/>
        </w:rPr>
        <w:t>iver</w:t>
      </w:r>
      <w:r w:rsidR="001C5725" w:rsidRPr="008051F5">
        <w:rPr>
          <w:kern w:val="22"/>
        </w:rPr>
        <w:t xml:space="preserve"> nature-based </w:t>
      </w:r>
      <w:r w:rsidR="00C33AFD" w:rsidRPr="008051F5">
        <w:rPr>
          <w:kern w:val="22"/>
          <w:szCs w:val="22"/>
        </w:rPr>
        <w:t>sol</w:t>
      </w:r>
      <w:r w:rsidR="001C5725" w:rsidRPr="008051F5">
        <w:rPr>
          <w:kern w:val="22"/>
          <w:szCs w:val="22"/>
        </w:rPr>
        <w:t xml:space="preserve">utions </w:t>
      </w:r>
      <w:r w:rsidR="00C33AFD" w:rsidRPr="008051F5">
        <w:rPr>
          <w:kern w:val="22"/>
          <w:szCs w:val="22"/>
        </w:rPr>
        <w:t>for pressing economic and social challenges</w:t>
      </w:r>
      <w:r w:rsidR="001C5725" w:rsidRPr="008051F5">
        <w:rPr>
          <w:kern w:val="22"/>
          <w:szCs w:val="22"/>
        </w:rPr>
        <w:t xml:space="preserve"> and </w:t>
      </w:r>
      <w:r w:rsidR="009B6183" w:rsidRPr="008051F5">
        <w:rPr>
          <w:kern w:val="22"/>
          <w:szCs w:val="22"/>
        </w:rPr>
        <w:t>to contribute</w:t>
      </w:r>
      <w:r w:rsidR="001C5725" w:rsidRPr="008051F5">
        <w:rPr>
          <w:kern w:val="22"/>
          <w:szCs w:val="22"/>
        </w:rPr>
        <w:t xml:space="preserve"> to sustainable development</w:t>
      </w:r>
      <w:r w:rsidR="00C33AFD" w:rsidRPr="008051F5">
        <w:rPr>
          <w:kern w:val="22"/>
          <w:szCs w:val="22"/>
        </w:rPr>
        <w:t>.</w:t>
      </w:r>
    </w:p>
    <w:p w14:paraId="175E7216" w14:textId="5C69F799" w:rsidR="00BE3C97" w:rsidRPr="008051F5" w:rsidRDefault="006301AC" w:rsidP="003328D8">
      <w:pPr>
        <w:pStyle w:val="Para1"/>
        <w:ind w:left="0" w:firstLine="0"/>
        <w:rPr>
          <w:kern w:val="22"/>
        </w:rPr>
      </w:pPr>
      <w:r w:rsidRPr="008051F5">
        <w:rPr>
          <w:kern w:val="22"/>
        </w:rPr>
        <w:t>A</w:t>
      </w:r>
      <w:r w:rsidR="00DB612A" w:rsidRPr="008051F5">
        <w:rPr>
          <w:kern w:val="22"/>
        </w:rPr>
        <w:t>n introductory presentation was made by</w:t>
      </w:r>
      <w:r w:rsidR="000D68DA" w:rsidRPr="008051F5">
        <w:rPr>
          <w:kern w:val="22"/>
        </w:rPr>
        <w:t xml:space="preserve"> </w:t>
      </w:r>
      <w:r w:rsidR="00944B5E" w:rsidRPr="008051F5">
        <w:rPr>
          <w:kern w:val="22"/>
        </w:rPr>
        <w:t>Mr. Jonathan Baillie, Executive Vice-President and Chief Scientist, National Geographic Society</w:t>
      </w:r>
      <w:r w:rsidR="001C5725" w:rsidRPr="008051F5">
        <w:rPr>
          <w:kern w:val="22"/>
        </w:rPr>
        <w:t xml:space="preserve">. </w:t>
      </w:r>
      <w:r w:rsidR="00DB612A" w:rsidRPr="008051F5">
        <w:rPr>
          <w:kern w:val="22"/>
        </w:rPr>
        <w:t>Mr. Baillie</w:t>
      </w:r>
      <w:r w:rsidR="000D68DA" w:rsidRPr="008051F5">
        <w:rPr>
          <w:kern w:val="22"/>
        </w:rPr>
        <w:t xml:space="preserve"> </w:t>
      </w:r>
      <w:r w:rsidR="00DB612A" w:rsidRPr="008051F5">
        <w:rPr>
          <w:kern w:val="22"/>
        </w:rPr>
        <w:t>said</w:t>
      </w:r>
      <w:r w:rsidR="000D68DA" w:rsidRPr="008051F5">
        <w:rPr>
          <w:kern w:val="22"/>
        </w:rPr>
        <w:t xml:space="preserve"> that</w:t>
      </w:r>
      <w:r w:rsidRPr="008051F5">
        <w:rPr>
          <w:kern w:val="22"/>
        </w:rPr>
        <w:t>,</w:t>
      </w:r>
      <w:r w:rsidR="000D68DA" w:rsidRPr="008051F5">
        <w:rPr>
          <w:kern w:val="22"/>
        </w:rPr>
        <w:t xml:space="preserve"> w</w:t>
      </w:r>
      <w:r w:rsidR="00851899" w:rsidRPr="008051F5">
        <w:rPr>
          <w:kern w:val="22"/>
        </w:rPr>
        <w:t xml:space="preserve">hile </w:t>
      </w:r>
      <w:r w:rsidR="00851899" w:rsidRPr="008051F5">
        <w:rPr>
          <w:kern w:val="22"/>
          <w:szCs w:val="22"/>
        </w:rPr>
        <w:t>20 per</w:t>
      </w:r>
      <w:r w:rsidRPr="008051F5">
        <w:rPr>
          <w:kern w:val="22"/>
          <w:szCs w:val="22"/>
        </w:rPr>
        <w:t xml:space="preserve"> </w:t>
      </w:r>
      <w:r w:rsidR="00851899" w:rsidRPr="008051F5">
        <w:rPr>
          <w:kern w:val="22"/>
          <w:szCs w:val="22"/>
        </w:rPr>
        <w:t>cent of the world biodiversity was threatened with extinction, only 4 per cent of the Earth’s mammal</w:t>
      </w:r>
      <w:r w:rsidR="00BE3C97" w:rsidRPr="008051F5">
        <w:rPr>
          <w:kern w:val="22"/>
          <w:szCs w:val="22"/>
        </w:rPr>
        <w:t>s</w:t>
      </w:r>
      <w:r w:rsidR="00851899" w:rsidRPr="008051F5">
        <w:rPr>
          <w:kern w:val="22"/>
          <w:szCs w:val="22"/>
        </w:rPr>
        <w:t xml:space="preserve"> were wild animals</w:t>
      </w:r>
      <w:r w:rsidRPr="008051F5">
        <w:rPr>
          <w:kern w:val="22"/>
          <w:szCs w:val="22"/>
        </w:rPr>
        <w:t>;</w:t>
      </w:r>
      <w:r w:rsidR="00851899" w:rsidRPr="008051F5">
        <w:rPr>
          <w:kern w:val="22"/>
          <w:szCs w:val="22"/>
        </w:rPr>
        <w:t xml:space="preserve"> the rest </w:t>
      </w:r>
      <w:r w:rsidRPr="008051F5">
        <w:rPr>
          <w:kern w:val="22"/>
          <w:szCs w:val="22"/>
        </w:rPr>
        <w:t>were</w:t>
      </w:r>
      <w:r w:rsidR="00851899" w:rsidRPr="008051F5">
        <w:rPr>
          <w:kern w:val="22"/>
          <w:szCs w:val="22"/>
        </w:rPr>
        <w:t xml:space="preserve"> human beings and livestock. Humans had converted the biomes </w:t>
      </w:r>
      <w:r w:rsidR="000F35A7" w:rsidRPr="008051F5">
        <w:rPr>
          <w:kern w:val="22"/>
          <w:szCs w:val="22"/>
        </w:rPr>
        <w:t xml:space="preserve">of </w:t>
      </w:r>
      <w:r w:rsidR="00851899" w:rsidRPr="008051F5">
        <w:rPr>
          <w:kern w:val="22"/>
          <w:szCs w:val="22"/>
        </w:rPr>
        <w:t xml:space="preserve">over half the planet, with major implications for </w:t>
      </w:r>
      <w:r w:rsidR="000F35A7" w:rsidRPr="008051F5">
        <w:rPr>
          <w:kern w:val="22"/>
          <w:szCs w:val="22"/>
        </w:rPr>
        <w:t xml:space="preserve">the </w:t>
      </w:r>
      <w:r w:rsidR="00851899" w:rsidRPr="008051F5">
        <w:rPr>
          <w:kern w:val="22"/>
          <w:szCs w:val="22"/>
        </w:rPr>
        <w:t>world’s species</w:t>
      </w:r>
      <w:r w:rsidR="00034610" w:rsidRPr="008051F5">
        <w:rPr>
          <w:kern w:val="22"/>
          <w:szCs w:val="22"/>
        </w:rPr>
        <w:t xml:space="preserve"> and</w:t>
      </w:r>
      <w:r w:rsidR="00851899" w:rsidRPr="008051F5">
        <w:rPr>
          <w:kern w:val="22"/>
          <w:szCs w:val="22"/>
        </w:rPr>
        <w:t xml:space="preserve"> ecosystems and </w:t>
      </w:r>
      <w:r w:rsidR="000F35A7" w:rsidRPr="008051F5">
        <w:rPr>
          <w:kern w:val="22"/>
          <w:szCs w:val="22"/>
        </w:rPr>
        <w:t xml:space="preserve">the </w:t>
      </w:r>
      <w:r w:rsidR="00851899" w:rsidRPr="008051F5">
        <w:rPr>
          <w:kern w:val="22"/>
          <w:szCs w:val="22"/>
        </w:rPr>
        <w:t>benefits they provide</w:t>
      </w:r>
      <w:r w:rsidR="00034610" w:rsidRPr="008051F5">
        <w:rPr>
          <w:kern w:val="22"/>
          <w:szCs w:val="22"/>
        </w:rPr>
        <w:t>d</w:t>
      </w:r>
      <w:r w:rsidR="000F35A7" w:rsidRPr="008051F5">
        <w:rPr>
          <w:kern w:val="22"/>
          <w:szCs w:val="22"/>
        </w:rPr>
        <w:t>. Nevertheless,</w:t>
      </w:r>
      <w:r w:rsidR="00034610" w:rsidRPr="008051F5">
        <w:rPr>
          <w:kern w:val="22"/>
          <w:szCs w:val="22"/>
        </w:rPr>
        <w:t xml:space="preserve"> </w:t>
      </w:r>
      <w:r w:rsidR="00BE3C97" w:rsidRPr="008051F5">
        <w:rPr>
          <w:kern w:val="22"/>
          <w:szCs w:val="22"/>
        </w:rPr>
        <w:t>t</w:t>
      </w:r>
      <w:r w:rsidR="00034610" w:rsidRPr="008051F5">
        <w:rPr>
          <w:kern w:val="22"/>
          <w:szCs w:val="22"/>
        </w:rPr>
        <w:t xml:space="preserve">he Aichi Biodiversity </w:t>
      </w:r>
      <w:r w:rsidR="000F35A7" w:rsidRPr="008051F5">
        <w:rPr>
          <w:kern w:val="22"/>
          <w:szCs w:val="22"/>
        </w:rPr>
        <w:t>t</w:t>
      </w:r>
      <w:r w:rsidR="00034610" w:rsidRPr="008051F5">
        <w:rPr>
          <w:kern w:val="22"/>
          <w:szCs w:val="22"/>
        </w:rPr>
        <w:t>arget of</w:t>
      </w:r>
      <w:r w:rsidR="00851899" w:rsidRPr="008051F5">
        <w:rPr>
          <w:kern w:val="22"/>
          <w:szCs w:val="22"/>
        </w:rPr>
        <w:t xml:space="preserve"> protect</w:t>
      </w:r>
      <w:r w:rsidR="00034610" w:rsidRPr="008051F5">
        <w:rPr>
          <w:kern w:val="22"/>
          <w:szCs w:val="22"/>
        </w:rPr>
        <w:t>ing</w:t>
      </w:r>
      <w:r w:rsidR="00851899" w:rsidRPr="008051F5">
        <w:rPr>
          <w:kern w:val="22"/>
          <w:szCs w:val="22"/>
        </w:rPr>
        <w:t xml:space="preserve"> 15</w:t>
      </w:r>
      <w:r w:rsidR="00034610" w:rsidRPr="008051F5">
        <w:rPr>
          <w:kern w:val="22"/>
          <w:szCs w:val="22"/>
        </w:rPr>
        <w:t xml:space="preserve"> per cent</w:t>
      </w:r>
      <w:r w:rsidR="00851899" w:rsidRPr="008051F5">
        <w:rPr>
          <w:kern w:val="22"/>
          <w:szCs w:val="22"/>
        </w:rPr>
        <w:t xml:space="preserve"> of land </w:t>
      </w:r>
      <w:r w:rsidR="00034610" w:rsidRPr="008051F5">
        <w:rPr>
          <w:kern w:val="22"/>
          <w:szCs w:val="22"/>
        </w:rPr>
        <w:t>had essentially be</w:t>
      </w:r>
      <w:r w:rsidR="000F35A7" w:rsidRPr="008051F5">
        <w:rPr>
          <w:kern w:val="22"/>
          <w:szCs w:val="22"/>
        </w:rPr>
        <w:t>en</w:t>
      </w:r>
      <w:r w:rsidR="00034610" w:rsidRPr="008051F5">
        <w:rPr>
          <w:kern w:val="22"/>
          <w:szCs w:val="22"/>
        </w:rPr>
        <w:t xml:space="preserve"> reached, and the target of protecting 10 per cent of </w:t>
      </w:r>
      <w:r w:rsidR="00851899" w:rsidRPr="008051F5">
        <w:rPr>
          <w:kern w:val="22"/>
          <w:szCs w:val="22"/>
        </w:rPr>
        <w:t>oceans</w:t>
      </w:r>
      <w:r w:rsidR="00034610" w:rsidRPr="008051F5">
        <w:rPr>
          <w:kern w:val="22"/>
          <w:szCs w:val="22"/>
        </w:rPr>
        <w:t>, up from the current 4</w:t>
      </w:r>
      <w:r w:rsidR="00EB3F1E" w:rsidRPr="008051F5">
        <w:rPr>
          <w:kern w:val="22"/>
          <w:szCs w:val="22"/>
        </w:rPr>
        <w:t xml:space="preserve"> to </w:t>
      </w:r>
      <w:r w:rsidR="00034610" w:rsidRPr="008051F5">
        <w:rPr>
          <w:kern w:val="22"/>
          <w:szCs w:val="22"/>
        </w:rPr>
        <w:t>7</w:t>
      </w:r>
      <w:r w:rsidR="00851899" w:rsidRPr="008051F5">
        <w:rPr>
          <w:kern w:val="22"/>
          <w:szCs w:val="22"/>
        </w:rPr>
        <w:t xml:space="preserve"> </w:t>
      </w:r>
      <w:r w:rsidR="00034610" w:rsidRPr="008051F5">
        <w:rPr>
          <w:kern w:val="22"/>
          <w:szCs w:val="22"/>
        </w:rPr>
        <w:t>per cent, could be reached by 2020.</w:t>
      </w:r>
    </w:p>
    <w:p w14:paraId="1D4B619A" w14:textId="5C6D614C" w:rsidR="00BE3C97" w:rsidRPr="008051F5" w:rsidRDefault="00912D4F" w:rsidP="003328D8">
      <w:pPr>
        <w:pStyle w:val="Para1"/>
        <w:ind w:left="0" w:firstLine="0"/>
        <w:rPr>
          <w:kern w:val="22"/>
        </w:rPr>
      </w:pPr>
      <w:r w:rsidRPr="008051F5">
        <w:rPr>
          <w:kern w:val="22"/>
          <w:szCs w:val="22"/>
        </w:rPr>
        <w:t>A</w:t>
      </w:r>
      <w:r w:rsidR="00034610" w:rsidRPr="008051F5">
        <w:rPr>
          <w:kern w:val="22"/>
          <w:szCs w:val="22"/>
        </w:rPr>
        <w:t xml:space="preserve"> decision o</w:t>
      </w:r>
      <w:r w:rsidRPr="008051F5">
        <w:rPr>
          <w:kern w:val="22"/>
          <w:szCs w:val="22"/>
        </w:rPr>
        <w:t>n</w:t>
      </w:r>
      <w:r w:rsidR="00034610" w:rsidRPr="008051F5">
        <w:rPr>
          <w:kern w:val="22"/>
          <w:szCs w:val="22"/>
        </w:rPr>
        <w:t xml:space="preserve"> how much </w:t>
      </w:r>
      <w:r w:rsidRPr="008051F5">
        <w:rPr>
          <w:kern w:val="22"/>
          <w:szCs w:val="22"/>
        </w:rPr>
        <w:t xml:space="preserve">biodiversity </w:t>
      </w:r>
      <w:r w:rsidR="00034610" w:rsidRPr="008051F5">
        <w:rPr>
          <w:kern w:val="22"/>
          <w:szCs w:val="22"/>
        </w:rPr>
        <w:t xml:space="preserve">to protect could not </w:t>
      </w:r>
      <w:r w:rsidRPr="008051F5">
        <w:rPr>
          <w:kern w:val="22"/>
          <w:szCs w:val="22"/>
        </w:rPr>
        <w:t>be answered by</w:t>
      </w:r>
      <w:r w:rsidR="00034610" w:rsidRPr="008051F5">
        <w:rPr>
          <w:kern w:val="22"/>
          <w:szCs w:val="22"/>
        </w:rPr>
        <w:t xml:space="preserve"> s</w:t>
      </w:r>
      <w:r w:rsidR="00851899" w:rsidRPr="008051F5">
        <w:rPr>
          <w:kern w:val="22"/>
          <w:szCs w:val="22"/>
        </w:rPr>
        <w:t>cience</w:t>
      </w:r>
      <w:r w:rsidRPr="008051F5">
        <w:rPr>
          <w:kern w:val="22"/>
          <w:szCs w:val="22"/>
        </w:rPr>
        <w:t>:</w:t>
      </w:r>
      <w:r w:rsidR="00034610" w:rsidRPr="008051F5">
        <w:rPr>
          <w:kern w:val="22"/>
          <w:szCs w:val="22"/>
        </w:rPr>
        <w:t xml:space="preserve"> it </w:t>
      </w:r>
      <w:r w:rsidRPr="008051F5">
        <w:rPr>
          <w:kern w:val="22"/>
          <w:szCs w:val="22"/>
        </w:rPr>
        <w:t>should</w:t>
      </w:r>
      <w:r w:rsidR="00034610" w:rsidRPr="008051F5">
        <w:rPr>
          <w:kern w:val="22"/>
          <w:szCs w:val="22"/>
        </w:rPr>
        <w:t xml:space="preserve"> be based on values. </w:t>
      </w:r>
      <w:r w:rsidRPr="008051F5">
        <w:rPr>
          <w:kern w:val="22"/>
          <w:szCs w:val="22"/>
        </w:rPr>
        <w:t xml:space="preserve">The </w:t>
      </w:r>
      <w:r w:rsidR="00034610" w:rsidRPr="008051F5">
        <w:rPr>
          <w:kern w:val="22"/>
          <w:szCs w:val="22"/>
        </w:rPr>
        <w:t xml:space="preserve">National Geographic </w:t>
      </w:r>
      <w:r w:rsidRPr="008051F5">
        <w:rPr>
          <w:kern w:val="22"/>
          <w:szCs w:val="22"/>
        </w:rPr>
        <w:t xml:space="preserve">Society </w:t>
      </w:r>
      <w:r w:rsidR="00034610" w:rsidRPr="008051F5">
        <w:rPr>
          <w:kern w:val="22"/>
          <w:szCs w:val="22"/>
        </w:rPr>
        <w:t xml:space="preserve">considered that intrinsic value, namely </w:t>
      </w:r>
      <w:r w:rsidR="00851899" w:rsidRPr="008051F5">
        <w:rPr>
          <w:kern w:val="22"/>
          <w:szCs w:val="22"/>
        </w:rPr>
        <w:t>that species ha</w:t>
      </w:r>
      <w:r w:rsidR="00BE3C97" w:rsidRPr="008051F5">
        <w:rPr>
          <w:kern w:val="22"/>
          <w:szCs w:val="22"/>
        </w:rPr>
        <w:t>d</w:t>
      </w:r>
      <w:r w:rsidR="00851899" w:rsidRPr="008051F5">
        <w:rPr>
          <w:kern w:val="22"/>
          <w:szCs w:val="22"/>
        </w:rPr>
        <w:t xml:space="preserve"> a right to exist</w:t>
      </w:r>
      <w:r w:rsidR="00034610" w:rsidRPr="008051F5">
        <w:rPr>
          <w:kern w:val="22"/>
          <w:szCs w:val="22"/>
        </w:rPr>
        <w:t xml:space="preserve"> and </w:t>
      </w:r>
      <w:r w:rsidR="00BE3C97" w:rsidRPr="008051F5">
        <w:rPr>
          <w:kern w:val="22"/>
          <w:szCs w:val="22"/>
        </w:rPr>
        <w:t>humans</w:t>
      </w:r>
      <w:r w:rsidR="00034610" w:rsidRPr="008051F5">
        <w:rPr>
          <w:kern w:val="22"/>
          <w:szCs w:val="22"/>
        </w:rPr>
        <w:t xml:space="preserve"> had an obligation to protect them, was the first argument t</w:t>
      </w:r>
      <w:r w:rsidRPr="008051F5">
        <w:rPr>
          <w:kern w:val="22"/>
          <w:szCs w:val="22"/>
        </w:rPr>
        <w:t>o</w:t>
      </w:r>
      <w:r w:rsidR="00034610" w:rsidRPr="008051F5">
        <w:rPr>
          <w:kern w:val="22"/>
          <w:szCs w:val="22"/>
        </w:rPr>
        <w:t xml:space="preserve"> be made; he showed a video prepared by </w:t>
      </w:r>
      <w:r w:rsidR="00851899" w:rsidRPr="008051F5">
        <w:rPr>
          <w:kern w:val="22"/>
          <w:szCs w:val="22"/>
        </w:rPr>
        <w:t xml:space="preserve">photographers and storytellers </w:t>
      </w:r>
      <w:r w:rsidR="00034610" w:rsidRPr="008051F5">
        <w:rPr>
          <w:kern w:val="22"/>
          <w:szCs w:val="22"/>
        </w:rPr>
        <w:t>to communicate</w:t>
      </w:r>
      <w:r w:rsidR="00851899" w:rsidRPr="008051F5">
        <w:rPr>
          <w:kern w:val="22"/>
          <w:szCs w:val="22"/>
        </w:rPr>
        <w:t xml:space="preserve"> the imp</w:t>
      </w:r>
      <w:r w:rsidR="00034610" w:rsidRPr="008051F5">
        <w:rPr>
          <w:kern w:val="22"/>
          <w:szCs w:val="22"/>
        </w:rPr>
        <w:t>ortance</w:t>
      </w:r>
      <w:r w:rsidR="00851899" w:rsidRPr="008051F5">
        <w:rPr>
          <w:kern w:val="22"/>
          <w:szCs w:val="22"/>
        </w:rPr>
        <w:t xml:space="preserve"> of intrinsic value</w:t>
      </w:r>
      <w:r w:rsidR="00034610" w:rsidRPr="008051F5">
        <w:rPr>
          <w:kern w:val="22"/>
          <w:szCs w:val="22"/>
        </w:rPr>
        <w:t>.</w:t>
      </w:r>
      <w:r w:rsidR="00851899" w:rsidRPr="008051F5">
        <w:rPr>
          <w:kern w:val="22"/>
          <w:szCs w:val="22"/>
        </w:rPr>
        <w:t xml:space="preserve"> </w:t>
      </w:r>
      <w:r w:rsidR="00034610" w:rsidRPr="008051F5">
        <w:rPr>
          <w:kern w:val="22"/>
          <w:szCs w:val="22"/>
        </w:rPr>
        <w:t>T</w:t>
      </w:r>
      <w:r w:rsidR="00851899" w:rsidRPr="008051F5">
        <w:rPr>
          <w:kern w:val="22"/>
          <w:szCs w:val="22"/>
        </w:rPr>
        <w:t xml:space="preserve">he intrinsic </w:t>
      </w:r>
      <w:r w:rsidR="00034610" w:rsidRPr="008051F5">
        <w:rPr>
          <w:kern w:val="22"/>
          <w:szCs w:val="22"/>
        </w:rPr>
        <w:t xml:space="preserve">value </w:t>
      </w:r>
      <w:r w:rsidR="00851899" w:rsidRPr="008051F5">
        <w:rPr>
          <w:kern w:val="22"/>
          <w:szCs w:val="22"/>
        </w:rPr>
        <w:t xml:space="preserve">argument </w:t>
      </w:r>
      <w:r w:rsidR="00034610" w:rsidRPr="008051F5">
        <w:rPr>
          <w:kern w:val="22"/>
          <w:szCs w:val="22"/>
        </w:rPr>
        <w:t xml:space="preserve">was </w:t>
      </w:r>
      <w:r w:rsidR="00851899" w:rsidRPr="008051F5">
        <w:rPr>
          <w:kern w:val="22"/>
          <w:szCs w:val="22"/>
        </w:rPr>
        <w:t>not enough</w:t>
      </w:r>
      <w:r w:rsidR="00034610" w:rsidRPr="008051F5">
        <w:rPr>
          <w:kern w:val="22"/>
          <w:szCs w:val="22"/>
        </w:rPr>
        <w:t>, however</w:t>
      </w:r>
      <w:r w:rsidR="00BE3C97" w:rsidRPr="008051F5">
        <w:rPr>
          <w:kern w:val="22"/>
          <w:szCs w:val="22"/>
        </w:rPr>
        <w:t>;</w:t>
      </w:r>
      <w:r w:rsidR="00034610" w:rsidRPr="008051F5">
        <w:rPr>
          <w:kern w:val="22"/>
          <w:szCs w:val="22"/>
        </w:rPr>
        <w:t xml:space="preserve"> </w:t>
      </w:r>
      <w:r w:rsidRPr="008051F5">
        <w:rPr>
          <w:kern w:val="22"/>
          <w:szCs w:val="22"/>
        </w:rPr>
        <w:t xml:space="preserve">and </w:t>
      </w:r>
      <w:r w:rsidR="00034610" w:rsidRPr="008051F5">
        <w:rPr>
          <w:kern w:val="22"/>
          <w:szCs w:val="22"/>
        </w:rPr>
        <w:t>a utilitarian view of the world</w:t>
      </w:r>
      <w:r w:rsidR="00BE3C97" w:rsidRPr="008051F5">
        <w:rPr>
          <w:kern w:val="22"/>
          <w:szCs w:val="22"/>
        </w:rPr>
        <w:t xml:space="preserve"> </w:t>
      </w:r>
      <w:r w:rsidRPr="008051F5">
        <w:rPr>
          <w:kern w:val="22"/>
          <w:szCs w:val="22"/>
        </w:rPr>
        <w:t>should be prepared</w:t>
      </w:r>
      <w:r w:rsidR="00034610" w:rsidRPr="008051F5">
        <w:rPr>
          <w:kern w:val="22"/>
          <w:szCs w:val="22"/>
        </w:rPr>
        <w:t xml:space="preserve">, </w:t>
      </w:r>
      <w:r w:rsidRPr="008051F5">
        <w:rPr>
          <w:kern w:val="22"/>
          <w:szCs w:val="22"/>
        </w:rPr>
        <w:t>demonstrating</w:t>
      </w:r>
      <w:r w:rsidR="00034610" w:rsidRPr="008051F5">
        <w:rPr>
          <w:kern w:val="22"/>
          <w:szCs w:val="22"/>
        </w:rPr>
        <w:t xml:space="preserve"> the usefulness of</w:t>
      </w:r>
      <w:r w:rsidR="00851899" w:rsidRPr="008051F5">
        <w:rPr>
          <w:kern w:val="22"/>
          <w:szCs w:val="22"/>
        </w:rPr>
        <w:t xml:space="preserve"> </w:t>
      </w:r>
      <w:r w:rsidR="00034610" w:rsidRPr="008051F5">
        <w:rPr>
          <w:kern w:val="22"/>
          <w:szCs w:val="22"/>
        </w:rPr>
        <w:t xml:space="preserve">biodiversity </w:t>
      </w:r>
      <w:r w:rsidR="00851899" w:rsidRPr="008051F5">
        <w:rPr>
          <w:kern w:val="22"/>
          <w:szCs w:val="22"/>
        </w:rPr>
        <w:t>to humanity</w:t>
      </w:r>
      <w:r w:rsidR="00034610" w:rsidRPr="008051F5">
        <w:rPr>
          <w:kern w:val="22"/>
          <w:szCs w:val="22"/>
        </w:rPr>
        <w:t xml:space="preserve">. The most </w:t>
      </w:r>
      <w:r w:rsidR="00851899" w:rsidRPr="008051F5">
        <w:rPr>
          <w:kern w:val="22"/>
          <w:szCs w:val="22"/>
        </w:rPr>
        <w:t>imp</w:t>
      </w:r>
      <w:r w:rsidR="00034610" w:rsidRPr="008051F5">
        <w:rPr>
          <w:kern w:val="22"/>
          <w:szCs w:val="22"/>
        </w:rPr>
        <w:t>ortant</w:t>
      </w:r>
      <w:r w:rsidR="00851899" w:rsidRPr="008051F5">
        <w:rPr>
          <w:kern w:val="22"/>
          <w:szCs w:val="22"/>
        </w:rPr>
        <w:t xml:space="preserve"> narrative</w:t>
      </w:r>
      <w:r w:rsidR="00034610" w:rsidRPr="008051F5">
        <w:rPr>
          <w:kern w:val="22"/>
          <w:szCs w:val="22"/>
        </w:rPr>
        <w:t xml:space="preserve"> was that </w:t>
      </w:r>
      <w:r w:rsidR="00BE3C97" w:rsidRPr="008051F5">
        <w:rPr>
          <w:kern w:val="22"/>
          <w:szCs w:val="22"/>
        </w:rPr>
        <w:t>the thin</w:t>
      </w:r>
      <w:r w:rsidR="00851899" w:rsidRPr="008051F5">
        <w:rPr>
          <w:kern w:val="22"/>
          <w:szCs w:val="22"/>
        </w:rPr>
        <w:t xml:space="preserve"> biosp</w:t>
      </w:r>
      <w:r w:rsidR="00BE3C97" w:rsidRPr="008051F5">
        <w:rPr>
          <w:kern w:val="22"/>
          <w:szCs w:val="22"/>
        </w:rPr>
        <w:t>h</w:t>
      </w:r>
      <w:r w:rsidR="00851899" w:rsidRPr="008051F5">
        <w:rPr>
          <w:kern w:val="22"/>
          <w:szCs w:val="22"/>
        </w:rPr>
        <w:t>e</w:t>
      </w:r>
      <w:r w:rsidR="00BE3C97" w:rsidRPr="008051F5">
        <w:rPr>
          <w:kern w:val="22"/>
          <w:szCs w:val="22"/>
        </w:rPr>
        <w:t xml:space="preserve">re </w:t>
      </w:r>
      <w:r w:rsidR="00851899" w:rsidRPr="008051F5">
        <w:rPr>
          <w:kern w:val="22"/>
          <w:szCs w:val="22"/>
        </w:rPr>
        <w:t>envelop</w:t>
      </w:r>
      <w:r w:rsidR="00BE3C97" w:rsidRPr="008051F5">
        <w:rPr>
          <w:kern w:val="22"/>
          <w:szCs w:val="22"/>
        </w:rPr>
        <w:t>ing</w:t>
      </w:r>
      <w:r w:rsidR="00851899" w:rsidRPr="008051F5">
        <w:rPr>
          <w:kern w:val="22"/>
          <w:szCs w:val="22"/>
        </w:rPr>
        <w:t xml:space="preserve"> the earth</w:t>
      </w:r>
      <w:r w:rsidR="00BE3C97" w:rsidRPr="008051F5">
        <w:rPr>
          <w:kern w:val="22"/>
          <w:szCs w:val="22"/>
        </w:rPr>
        <w:t xml:space="preserve"> </w:t>
      </w:r>
      <w:r w:rsidR="00851899" w:rsidRPr="008051F5">
        <w:rPr>
          <w:kern w:val="22"/>
          <w:szCs w:val="22"/>
        </w:rPr>
        <w:t>contain</w:t>
      </w:r>
      <w:r w:rsidR="00BE3C97" w:rsidRPr="008051F5">
        <w:rPr>
          <w:kern w:val="22"/>
          <w:szCs w:val="22"/>
        </w:rPr>
        <w:t xml:space="preserve">ed </w:t>
      </w:r>
      <w:r w:rsidR="00851899" w:rsidRPr="008051F5">
        <w:rPr>
          <w:kern w:val="22"/>
          <w:szCs w:val="22"/>
        </w:rPr>
        <w:t>life</w:t>
      </w:r>
      <w:r w:rsidR="0050706B" w:rsidRPr="008051F5">
        <w:rPr>
          <w:kern w:val="22"/>
          <w:szCs w:val="22"/>
        </w:rPr>
        <w:t xml:space="preserve"> </w:t>
      </w:r>
      <w:r w:rsidR="00851899" w:rsidRPr="008051F5">
        <w:rPr>
          <w:kern w:val="22"/>
          <w:szCs w:val="22"/>
        </w:rPr>
        <w:t>support systems</w:t>
      </w:r>
      <w:r w:rsidR="00DB612A" w:rsidRPr="008051F5">
        <w:rPr>
          <w:kern w:val="22"/>
          <w:szCs w:val="22"/>
        </w:rPr>
        <w:t xml:space="preserve"> that were</w:t>
      </w:r>
      <w:r w:rsidR="00851899" w:rsidRPr="008051F5">
        <w:rPr>
          <w:kern w:val="22"/>
          <w:szCs w:val="22"/>
        </w:rPr>
        <w:t xml:space="preserve"> </w:t>
      </w:r>
      <w:r w:rsidR="00BE3C97" w:rsidRPr="008051F5">
        <w:rPr>
          <w:kern w:val="22"/>
          <w:szCs w:val="22"/>
        </w:rPr>
        <w:t>imperilled and</w:t>
      </w:r>
      <w:r w:rsidR="00851899" w:rsidRPr="008051F5">
        <w:rPr>
          <w:kern w:val="22"/>
          <w:szCs w:val="22"/>
        </w:rPr>
        <w:t xml:space="preserve"> </w:t>
      </w:r>
      <w:r w:rsidRPr="008051F5">
        <w:rPr>
          <w:kern w:val="22"/>
          <w:szCs w:val="22"/>
        </w:rPr>
        <w:t xml:space="preserve">that, </w:t>
      </w:r>
      <w:r w:rsidR="00BE3C97" w:rsidRPr="008051F5">
        <w:rPr>
          <w:kern w:val="22"/>
          <w:szCs w:val="22"/>
        </w:rPr>
        <w:t xml:space="preserve">if </w:t>
      </w:r>
      <w:r w:rsidR="00DB612A" w:rsidRPr="008051F5">
        <w:rPr>
          <w:kern w:val="22"/>
          <w:szCs w:val="22"/>
        </w:rPr>
        <w:t>they</w:t>
      </w:r>
      <w:r w:rsidR="00BE3C97" w:rsidRPr="008051F5">
        <w:rPr>
          <w:kern w:val="22"/>
          <w:szCs w:val="22"/>
        </w:rPr>
        <w:t xml:space="preserve"> </w:t>
      </w:r>
      <w:r w:rsidR="00DB612A" w:rsidRPr="008051F5">
        <w:rPr>
          <w:kern w:val="22"/>
          <w:szCs w:val="22"/>
        </w:rPr>
        <w:t>became</w:t>
      </w:r>
      <w:r w:rsidR="00BE3C97" w:rsidRPr="008051F5">
        <w:rPr>
          <w:kern w:val="22"/>
          <w:szCs w:val="22"/>
        </w:rPr>
        <w:t xml:space="preserve"> degraded, there would be</w:t>
      </w:r>
      <w:r w:rsidR="00851899" w:rsidRPr="008051F5">
        <w:rPr>
          <w:kern w:val="22"/>
          <w:szCs w:val="22"/>
        </w:rPr>
        <w:t xml:space="preserve"> terrible consequences for all life. </w:t>
      </w:r>
      <w:r w:rsidR="00BE3C97" w:rsidRPr="008051F5">
        <w:rPr>
          <w:kern w:val="22"/>
          <w:szCs w:val="22"/>
        </w:rPr>
        <w:t xml:space="preserve">It was important, however, to create a vision of hope and to </w:t>
      </w:r>
      <w:r w:rsidR="00851899" w:rsidRPr="008051F5">
        <w:rPr>
          <w:kern w:val="22"/>
          <w:szCs w:val="22"/>
        </w:rPr>
        <w:t xml:space="preserve">show </w:t>
      </w:r>
      <w:r w:rsidR="00BE3C97" w:rsidRPr="008051F5">
        <w:rPr>
          <w:kern w:val="22"/>
          <w:szCs w:val="22"/>
        </w:rPr>
        <w:t xml:space="preserve">the </w:t>
      </w:r>
      <w:r w:rsidR="00851899" w:rsidRPr="008051F5">
        <w:rPr>
          <w:kern w:val="22"/>
          <w:szCs w:val="22"/>
        </w:rPr>
        <w:t xml:space="preserve">next generation </w:t>
      </w:r>
      <w:r w:rsidR="00BE3C97" w:rsidRPr="008051F5">
        <w:rPr>
          <w:kern w:val="22"/>
          <w:szCs w:val="22"/>
        </w:rPr>
        <w:t>a clear path to</w:t>
      </w:r>
      <w:r w:rsidR="00851899" w:rsidRPr="008051F5">
        <w:rPr>
          <w:kern w:val="22"/>
          <w:szCs w:val="22"/>
        </w:rPr>
        <w:t xml:space="preserve"> a world that </w:t>
      </w:r>
      <w:r w:rsidR="00BE3C97" w:rsidRPr="008051F5">
        <w:rPr>
          <w:kern w:val="22"/>
          <w:szCs w:val="22"/>
        </w:rPr>
        <w:t>could</w:t>
      </w:r>
      <w:r w:rsidR="00851899" w:rsidRPr="008051F5">
        <w:rPr>
          <w:kern w:val="22"/>
          <w:szCs w:val="22"/>
        </w:rPr>
        <w:t xml:space="preserve"> feed 10 billion people by 2050 </w:t>
      </w:r>
      <w:r w:rsidR="00BE3C97" w:rsidRPr="008051F5">
        <w:rPr>
          <w:kern w:val="22"/>
          <w:szCs w:val="22"/>
        </w:rPr>
        <w:t>yet</w:t>
      </w:r>
      <w:r w:rsidR="00851899" w:rsidRPr="008051F5">
        <w:rPr>
          <w:kern w:val="22"/>
          <w:szCs w:val="22"/>
        </w:rPr>
        <w:t xml:space="preserve"> also make space for other forms of life.</w:t>
      </w:r>
    </w:p>
    <w:p w14:paraId="6FEC1FD8" w14:textId="419A2FDC" w:rsidR="00944B5E" w:rsidRPr="008051F5" w:rsidRDefault="00BE3C97" w:rsidP="003328D8">
      <w:pPr>
        <w:pStyle w:val="Para1"/>
        <w:ind w:left="0" w:firstLine="0"/>
        <w:rPr>
          <w:kern w:val="22"/>
        </w:rPr>
      </w:pPr>
      <w:r w:rsidRPr="008051F5">
        <w:rPr>
          <w:kern w:val="22"/>
          <w:szCs w:val="22"/>
        </w:rPr>
        <w:t>In terms of investment</w:t>
      </w:r>
      <w:r w:rsidR="00DB612A" w:rsidRPr="008051F5">
        <w:rPr>
          <w:kern w:val="22"/>
          <w:szCs w:val="22"/>
        </w:rPr>
        <w:t>,</w:t>
      </w:r>
      <w:r w:rsidRPr="008051F5">
        <w:rPr>
          <w:kern w:val="22"/>
          <w:szCs w:val="22"/>
        </w:rPr>
        <w:t xml:space="preserve"> </w:t>
      </w:r>
      <w:r w:rsidR="00E632C5" w:rsidRPr="008051F5">
        <w:rPr>
          <w:kern w:val="22"/>
          <w:szCs w:val="22"/>
        </w:rPr>
        <w:t>the</w:t>
      </w:r>
      <w:r w:rsidR="00236385" w:rsidRPr="008051F5">
        <w:rPr>
          <w:kern w:val="22"/>
          <w:szCs w:val="22"/>
        </w:rPr>
        <w:t xml:space="preserve"> gap between the</w:t>
      </w:r>
      <w:r w:rsidR="00851899" w:rsidRPr="008051F5">
        <w:rPr>
          <w:kern w:val="22"/>
          <w:szCs w:val="22"/>
        </w:rPr>
        <w:t xml:space="preserve"> </w:t>
      </w:r>
      <w:r w:rsidR="00A02A5E" w:rsidRPr="008051F5">
        <w:rPr>
          <w:kern w:val="22"/>
          <w:szCs w:val="22"/>
        </w:rPr>
        <w:t>US</w:t>
      </w:r>
      <w:r w:rsidR="00851899" w:rsidRPr="008051F5">
        <w:rPr>
          <w:kern w:val="22"/>
          <w:szCs w:val="22"/>
        </w:rPr>
        <w:t>$</w:t>
      </w:r>
      <w:r w:rsidR="00A02A5E" w:rsidRPr="008051F5">
        <w:rPr>
          <w:kern w:val="22"/>
          <w:szCs w:val="22"/>
        </w:rPr>
        <w:t xml:space="preserve"> </w:t>
      </w:r>
      <w:r w:rsidR="00851899" w:rsidRPr="008051F5">
        <w:rPr>
          <w:kern w:val="22"/>
          <w:szCs w:val="22"/>
        </w:rPr>
        <w:t xml:space="preserve">52 </w:t>
      </w:r>
      <w:r w:rsidR="00236385" w:rsidRPr="008051F5">
        <w:rPr>
          <w:kern w:val="22"/>
          <w:szCs w:val="22"/>
        </w:rPr>
        <w:t>billion invested each year</w:t>
      </w:r>
      <w:r w:rsidR="00851899" w:rsidRPr="008051F5">
        <w:rPr>
          <w:kern w:val="22"/>
          <w:szCs w:val="22"/>
        </w:rPr>
        <w:t xml:space="preserve"> </w:t>
      </w:r>
      <w:r w:rsidR="00236385" w:rsidRPr="008051F5">
        <w:rPr>
          <w:kern w:val="22"/>
          <w:szCs w:val="22"/>
        </w:rPr>
        <w:t>and the</w:t>
      </w:r>
      <w:r w:rsidR="00851899" w:rsidRPr="008051F5">
        <w:rPr>
          <w:kern w:val="22"/>
          <w:szCs w:val="22"/>
        </w:rPr>
        <w:t xml:space="preserve"> </w:t>
      </w:r>
      <w:r w:rsidR="00A02A5E" w:rsidRPr="008051F5">
        <w:rPr>
          <w:kern w:val="22"/>
          <w:szCs w:val="22"/>
        </w:rPr>
        <w:t>US</w:t>
      </w:r>
      <w:r w:rsidR="00851899" w:rsidRPr="008051F5">
        <w:rPr>
          <w:kern w:val="22"/>
          <w:szCs w:val="22"/>
        </w:rPr>
        <w:t>$</w:t>
      </w:r>
      <w:r w:rsidR="00A02A5E" w:rsidRPr="008051F5">
        <w:rPr>
          <w:kern w:val="22"/>
          <w:szCs w:val="22"/>
        </w:rPr>
        <w:t xml:space="preserve"> </w:t>
      </w:r>
      <w:r w:rsidR="00851899" w:rsidRPr="008051F5">
        <w:rPr>
          <w:kern w:val="22"/>
          <w:szCs w:val="22"/>
        </w:rPr>
        <w:t>400</w:t>
      </w:r>
      <w:r w:rsidR="00236385" w:rsidRPr="008051F5">
        <w:rPr>
          <w:kern w:val="22"/>
          <w:szCs w:val="22"/>
        </w:rPr>
        <w:t xml:space="preserve"> billion</w:t>
      </w:r>
      <w:r w:rsidR="00851899" w:rsidRPr="008051F5">
        <w:rPr>
          <w:kern w:val="22"/>
          <w:szCs w:val="22"/>
        </w:rPr>
        <w:t xml:space="preserve"> </w:t>
      </w:r>
      <w:r w:rsidR="00236385" w:rsidRPr="008051F5">
        <w:rPr>
          <w:kern w:val="22"/>
          <w:szCs w:val="22"/>
        </w:rPr>
        <w:t xml:space="preserve">needed </w:t>
      </w:r>
      <w:r w:rsidR="00A02A5E" w:rsidRPr="008051F5">
        <w:rPr>
          <w:kern w:val="22"/>
          <w:szCs w:val="22"/>
        </w:rPr>
        <w:t>must</w:t>
      </w:r>
      <w:r w:rsidR="00236385" w:rsidRPr="008051F5">
        <w:rPr>
          <w:kern w:val="22"/>
          <w:szCs w:val="22"/>
        </w:rPr>
        <w:t xml:space="preserve"> be closed</w:t>
      </w:r>
      <w:r w:rsidR="00E632C5" w:rsidRPr="008051F5">
        <w:rPr>
          <w:kern w:val="22"/>
          <w:szCs w:val="22"/>
        </w:rPr>
        <w:t>. Other</w:t>
      </w:r>
      <w:r w:rsidR="00236385" w:rsidRPr="008051F5">
        <w:rPr>
          <w:kern w:val="22"/>
          <w:szCs w:val="22"/>
        </w:rPr>
        <w:t xml:space="preserve"> ways of creating value in the natural world </w:t>
      </w:r>
      <w:r w:rsidR="00A02A5E" w:rsidRPr="008051F5">
        <w:rPr>
          <w:kern w:val="22"/>
          <w:szCs w:val="22"/>
        </w:rPr>
        <w:t>should</w:t>
      </w:r>
      <w:r w:rsidR="00236385" w:rsidRPr="008051F5">
        <w:rPr>
          <w:kern w:val="22"/>
          <w:szCs w:val="22"/>
        </w:rPr>
        <w:t xml:space="preserve"> be explored</w:t>
      </w:r>
      <w:r w:rsidR="00851899" w:rsidRPr="008051F5">
        <w:rPr>
          <w:kern w:val="22"/>
          <w:szCs w:val="22"/>
        </w:rPr>
        <w:t xml:space="preserve">. </w:t>
      </w:r>
      <w:r w:rsidR="00236385" w:rsidRPr="008051F5">
        <w:rPr>
          <w:kern w:val="22"/>
          <w:szCs w:val="22"/>
        </w:rPr>
        <w:t xml:space="preserve">Natural capital was one possibility, </w:t>
      </w:r>
      <w:r w:rsidR="00997B0F" w:rsidRPr="008051F5">
        <w:rPr>
          <w:kern w:val="22"/>
          <w:szCs w:val="22"/>
        </w:rPr>
        <w:t>in which</w:t>
      </w:r>
      <w:r w:rsidR="00236385" w:rsidRPr="008051F5">
        <w:rPr>
          <w:kern w:val="22"/>
          <w:szCs w:val="22"/>
        </w:rPr>
        <w:t xml:space="preserve"> ecosystem value </w:t>
      </w:r>
      <w:r w:rsidR="00E632C5" w:rsidRPr="008051F5">
        <w:rPr>
          <w:kern w:val="22"/>
          <w:szCs w:val="22"/>
        </w:rPr>
        <w:t xml:space="preserve">was integrated </w:t>
      </w:r>
      <w:r w:rsidR="00236385" w:rsidRPr="008051F5">
        <w:rPr>
          <w:kern w:val="22"/>
          <w:szCs w:val="22"/>
        </w:rPr>
        <w:t xml:space="preserve">into the economic system, </w:t>
      </w:r>
      <w:r w:rsidR="00997B0F" w:rsidRPr="008051F5">
        <w:rPr>
          <w:kern w:val="22"/>
          <w:szCs w:val="22"/>
        </w:rPr>
        <w:t>so that</w:t>
      </w:r>
      <w:r w:rsidR="00E632C5" w:rsidRPr="008051F5">
        <w:rPr>
          <w:kern w:val="22"/>
          <w:szCs w:val="22"/>
        </w:rPr>
        <w:t xml:space="preserve"> the sustainability of development</w:t>
      </w:r>
      <w:r w:rsidR="00236385" w:rsidRPr="008051F5">
        <w:rPr>
          <w:kern w:val="22"/>
          <w:szCs w:val="22"/>
        </w:rPr>
        <w:t xml:space="preserve"> </w:t>
      </w:r>
      <w:r w:rsidR="00997B0F" w:rsidRPr="008051F5">
        <w:rPr>
          <w:kern w:val="22"/>
          <w:szCs w:val="22"/>
        </w:rPr>
        <w:t>could</w:t>
      </w:r>
      <w:r w:rsidR="00E632C5" w:rsidRPr="008051F5">
        <w:rPr>
          <w:kern w:val="22"/>
          <w:szCs w:val="22"/>
        </w:rPr>
        <w:t xml:space="preserve"> be assessed</w:t>
      </w:r>
      <w:r w:rsidR="00236385" w:rsidRPr="008051F5">
        <w:rPr>
          <w:kern w:val="22"/>
          <w:szCs w:val="22"/>
        </w:rPr>
        <w:t xml:space="preserve">. </w:t>
      </w:r>
      <w:r w:rsidR="00851899" w:rsidRPr="008051F5">
        <w:rPr>
          <w:kern w:val="22"/>
          <w:szCs w:val="22"/>
        </w:rPr>
        <w:t xml:space="preserve">Payment for </w:t>
      </w:r>
      <w:r w:rsidR="00236385" w:rsidRPr="008051F5">
        <w:rPr>
          <w:kern w:val="22"/>
          <w:szCs w:val="22"/>
        </w:rPr>
        <w:t>ecosystem services was another</w:t>
      </w:r>
      <w:r w:rsidR="00DB612A" w:rsidRPr="008051F5">
        <w:rPr>
          <w:kern w:val="22"/>
          <w:szCs w:val="22"/>
        </w:rPr>
        <w:t xml:space="preserve"> </w:t>
      </w:r>
      <w:r w:rsidR="00C96681" w:rsidRPr="008051F5">
        <w:rPr>
          <w:kern w:val="22"/>
          <w:szCs w:val="22"/>
        </w:rPr>
        <w:t xml:space="preserve">possibility, </w:t>
      </w:r>
      <w:r w:rsidR="00236385" w:rsidRPr="008051F5">
        <w:rPr>
          <w:kern w:val="22"/>
          <w:szCs w:val="22"/>
        </w:rPr>
        <w:t xml:space="preserve">but </w:t>
      </w:r>
      <w:r w:rsidR="00C96681" w:rsidRPr="008051F5">
        <w:rPr>
          <w:kern w:val="22"/>
          <w:szCs w:val="22"/>
        </w:rPr>
        <w:t xml:space="preserve">it </w:t>
      </w:r>
      <w:r w:rsidR="00236385" w:rsidRPr="008051F5">
        <w:rPr>
          <w:kern w:val="22"/>
          <w:szCs w:val="22"/>
        </w:rPr>
        <w:t xml:space="preserve">had </w:t>
      </w:r>
      <w:r w:rsidR="00C96681" w:rsidRPr="008051F5">
        <w:rPr>
          <w:kern w:val="22"/>
          <w:szCs w:val="22"/>
        </w:rPr>
        <w:t>been</w:t>
      </w:r>
      <w:r w:rsidR="00236385" w:rsidRPr="008051F5">
        <w:rPr>
          <w:kern w:val="22"/>
          <w:szCs w:val="22"/>
        </w:rPr>
        <w:t xml:space="preserve"> prove</w:t>
      </w:r>
      <w:r w:rsidR="00C96681" w:rsidRPr="008051F5">
        <w:rPr>
          <w:kern w:val="22"/>
          <w:szCs w:val="22"/>
        </w:rPr>
        <w:t>n</w:t>
      </w:r>
      <w:r w:rsidR="00236385" w:rsidRPr="008051F5">
        <w:rPr>
          <w:kern w:val="22"/>
          <w:szCs w:val="22"/>
        </w:rPr>
        <w:t xml:space="preserve"> effective </w:t>
      </w:r>
      <w:r w:rsidR="00C96681" w:rsidRPr="008051F5">
        <w:rPr>
          <w:kern w:val="22"/>
          <w:szCs w:val="22"/>
        </w:rPr>
        <w:t xml:space="preserve">only </w:t>
      </w:r>
      <w:r w:rsidR="00236385" w:rsidRPr="008051F5">
        <w:rPr>
          <w:kern w:val="22"/>
          <w:szCs w:val="22"/>
        </w:rPr>
        <w:t>for reducing deforestation and maintaining watersheds and water benefits for people downstream.</w:t>
      </w:r>
      <w:r w:rsidR="00851899" w:rsidRPr="008051F5">
        <w:rPr>
          <w:kern w:val="22"/>
          <w:szCs w:val="22"/>
        </w:rPr>
        <w:t xml:space="preserve"> Impact invest</w:t>
      </w:r>
      <w:r w:rsidR="00C96681" w:rsidRPr="008051F5">
        <w:rPr>
          <w:kern w:val="22"/>
          <w:szCs w:val="22"/>
        </w:rPr>
        <w:t>ment</w:t>
      </w:r>
      <w:r w:rsidR="00851899" w:rsidRPr="008051F5">
        <w:rPr>
          <w:kern w:val="22"/>
          <w:szCs w:val="22"/>
        </w:rPr>
        <w:t xml:space="preserve"> </w:t>
      </w:r>
      <w:r w:rsidR="00236385" w:rsidRPr="008051F5">
        <w:rPr>
          <w:kern w:val="22"/>
          <w:szCs w:val="22"/>
        </w:rPr>
        <w:t xml:space="preserve">was a truly exciting option, </w:t>
      </w:r>
      <w:r w:rsidR="00C96681" w:rsidRPr="008051F5">
        <w:rPr>
          <w:kern w:val="22"/>
          <w:szCs w:val="22"/>
        </w:rPr>
        <w:t>in which</w:t>
      </w:r>
      <w:r w:rsidR="00236385" w:rsidRPr="008051F5">
        <w:rPr>
          <w:kern w:val="22"/>
          <w:szCs w:val="22"/>
        </w:rPr>
        <w:t xml:space="preserve"> </w:t>
      </w:r>
      <w:r w:rsidR="00C96681" w:rsidRPr="008051F5">
        <w:rPr>
          <w:kern w:val="22"/>
          <w:szCs w:val="22"/>
        </w:rPr>
        <w:t>investment provided not only</w:t>
      </w:r>
      <w:r w:rsidR="00236385" w:rsidRPr="008051F5">
        <w:rPr>
          <w:kern w:val="22"/>
          <w:szCs w:val="22"/>
        </w:rPr>
        <w:t xml:space="preserve"> a financial return </w:t>
      </w:r>
      <w:r w:rsidR="00C96681" w:rsidRPr="008051F5">
        <w:rPr>
          <w:kern w:val="22"/>
          <w:szCs w:val="22"/>
        </w:rPr>
        <w:t xml:space="preserve">but </w:t>
      </w:r>
      <w:r w:rsidR="00236385" w:rsidRPr="008051F5">
        <w:rPr>
          <w:kern w:val="22"/>
          <w:szCs w:val="22"/>
        </w:rPr>
        <w:t xml:space="preserve">also </w:t>
      </w:r>
      <w:r w:rsidR="00851899" w:rsidRPr="008051F5">
        <w:rPr>
          <w:kern w:val="22"/>
          <w:szCs w:val="22"/>
        </w:rPr>
        <w:t>a social or environmental return</w:t>
      </w:r>
      <w:r w:rsidR="00E632C5" w:rsidRPr="008051F5">
        <w:rPr>
          <w:kern w:val="22"/>
          <w:szCs w:val="22"/>
        </w:rPr>
        <w:t>;</w:t>
      </w:r>
      <w:r w:rsidR="00236385" w:rsidRPr="008051F5">
        <w:rPr>
          <w:kern w:val="22"/>
          <w:szCs w:val="22"/>
        </w:rPr>
        <w:t xml:space="preserve"> </w:t>
      </w:r>
      <w:r w:rsidR="00E632C5" w:rsidRPr="008051F5">
        <w:rPr>
          <w:kern w:val="22"/>
          <w:szCs w:val="22"/>
        </w:rPr>
        <w:t>the</w:t>
      </w:r>
      <w:r w:rsidR="00236385" w:rsidRPr="008051F5">
        <w:rPr>
          <w:kern w:val="22"/>
          <w:szCs w:val="22"/>
        </w:rPr>
        <w:t xml:space="preserve"> </w:t>
      </w:r>
      <w:proofErr w:type="spellStart"/>
      <w:r w:rsidR="00236385" w:rsidRPr="008051F5">
        <w:rPr>
          <w:kern w:val="22"/>
          <w:szCs w:val="22"/>
        </w:rPr>
        <w:t>GEF</w:t>
      </w:r>
      <w:proofErr w:type="spellEnd"/>
      <w:r w:rsidR="00236385" w:rsidRPr="008051F5">
        <w:rPr>
          <w:kern w:val="22"/>
          <w:szCs w:val="22"/>
        </w:rPr>
        <w:t xml:space="preserve">-funded Rhino Impact Investment Project </w:t>
      </w:r>
      <w:r w:rsidR="00C96681" w:rsidRPr="008051F5">
        <w:rPr>
          <w:kern w:val="22"/>
          <w:szCs w:val="22"/>
        </w:rPr>
        <w:t>w</w:t>
      </w:r>
      <w:r w:rsidR="00E632C5" w:rsidRPr="008051F5">
        <w:rPr>
          <w:kern w:val="22"/>
          <w:szCs w:val="22"/>
        </w:rPr>
        <w:t>as</w:t>
      </w:r>
      <w:r w:rsidR="00236385" w:rsidRPr="008051F5">
        <w:rPr>
          <w:kern w:val="22"/>
          <w:szCs w:val="22"/>
        </w:rPr>
        <w:t xml:space="preserve"> a</w:t>
      </w:r>
      <w:r w:rsidR="00E632C5" w:rsidRPr="008051F5">
        <w:rPr>
          <w:kern w:val="22"/>
          <w:szCs w:val="22"/>
        </w:rPr>
        <w:t>n</w:t>
      </w:r>
      <w:r w:rsidR="00236385" w:rsidRPr="008051F5">
        <w:rPr>
          <w:kern w:val="22"/>
          <w:szCs w:val="22"/>
        </w:rPr>
        <w:t xml:space="preserve"> </w:t>
      </w:r>
      <w:r w:rsidR="00CD20F3" w:rsidRPr="008051F5">
        <w:rPr>
          <w:kern w:val="22"/>
          <w:szCs w:val="22"/>
        </w:rPr>
        <w:t>example</w:t>
      </w:r>
      <w:r w:rsidR="00944B5E" w:rsidRPr="008051F5">
        <w:rPr>
          <w:kern w:val="22"/>
        </w:rPr>
        <w:t>.</w:t>
      </w:r>
      <w:r w:rsidR="00E632C5" w:rsidRPr="008051F5">
        <w:rPr>
          <w:kern w:val="22"/>
        </w:rPr>
        <w:t xml:space="preserve"> Ultimately, </w:t>
      </w:r>
      <w:r w:rsidR="00316C7B" w:rsidRPr="008051F5">
        <w:rPr>
          <w:kern w:val="22"/>
        </w:rPr>
        <w:t xml:space="preserve">what was needed was </w:t>
      </w:r>
      <w:r w:rsidR="00E632C5" w:rsidRPr="008051F5">
        <w:rPr>
          <w:kern w:val="22"/>
          <w:szCs w:val="22"/>
        </w:rPr>
        <w:t>a clear narrative</w:t>
      </w:r>
      <w:r w:rsidR="00316C7B" w:rsidRPr="008051F5">
        <w:rPr>
          <w:kern w:val="22"/>
          <w:szCs w:val="22"/>
        </w:rPr>
        <w:t xml:space="preserve">, with the right story told to the right community. If the </w:t>
      </w:r>
      <w:r w:rsidR="00E632C5" w:rsidRPr="008051F5">
        <w:rPr>
          <w:kern w:val="22"/>
          <w:szCs w:val="22"/>
        </w:rPr>
        <w:t xml:space="preserve">business community </w:t>
      </w:r>
      <w:r w:rsidR="00C96681" w:rsidRPr="008051F5">
        <w:rPr>
          <w:kern w:val="22"/>
          <w:szCs w:val="22"/>
        </w:rPr>
        <w:t>became</w:t>
      </w:r>
      <w:r w:rsidR="00316C7B" w:rsidRPr="008051F5">
        <w:rPr>
          <w:kern w:val="22"/>
          <w:szCs w:val="22"/>
        </w:rPr>
        <w:t xml:space="preserve"> involved, funds</w:t>
      </w:r>
      <w:r w:rsidR="00E632C5" w:rsidRPr="008051F5">
        <w:rPr>
          <w:kern w:val="22"/>
          <w:szCs w:val="22"/>
        </w:rPr>
        <w:t xml:space="preserve"> </w:t>
      </w:r>
      <w:r w:rsidR="00C96681" w:rsidRPr="008051F5">
        <w:rPr>
          <w:kern w:val="22"/>
          <w:szCs w:val="22"/>
        </w:rPr>
        <w:t xml:space="preserve">could be raised </w:t>
      </w:r>
      <w:r w:rsidR="00E632C5" w:rsidRPr="008051F5">
        <w:rPr>
          <w:kern w:val="22"/>
          <w:szCs w:val="22"/>
        </w:rPr>
        <w:t xml:space="preserve">on </w:t>
      </w:r>
      <w:r w:rsidR="00316C7B" w:rsidRPr="008051F5">
        <w:rPr>
          <w:kern w:val="22"/>
          <w:szCs w:val="22"/>
        </w:rPr>
        <w:t xml:space="preserve">a </w:t>
      </w:r>
      <w:r w:rsidR="00E632C5" w:rsidRPr="008051F5">
        <w:rPr>
          <w:kern w:val="22"/>
          <w:szCs w:val="22"/>
        </w:rPr>
        <w:t xml:space="preserve">scale </w:t>
      </w:r>
      <w:r w:rsidR="00316C7B" w:rsidRPr="008051F5">
        <w:rPr>
          <w:kern w:val="22"/>
          <w:szCs w:val="22"/>
        </w:rPr>
        <w:t>not yet seen to invest in securing the biosphere.</w:t>
      </w:r>
    </w:p>
    <w:p w14:paraId="508E8592" w14:textId="2C7D8235" w:rsidR="008059FB" w:rsidRPr="008051F5" w:rsidRDefault="008059FB" w:rsidP="003328D8">
      <w:pPr>
        <w:pStyle w:val="Para1"/>
        <w:ind w:left="0" w:firstLine="0"/>
        <w:rPr>
          <w:kern w:val="22"/>
        </w:rPr>
      </w:pPr>
      <w:r w:rsidRPr="008051F5">
        <w:rPr>
          <w:kern w:val="22"/>
        </w:rPr>
        <w:t xml:space="preserve">Mr. Rodriguez then addressed questions to the panellists: Mr. Mohamed </w:t>
      </w:r>
      <w:proofErr w:type="spellStart"/>
      <w:r w:rsidRPr="008051F5">
        <w:rPr>
          <w:kern w:val="22"/>
        </w:rPr>
        <w:t>Maait</w:t>
      </w:r>
      <w:proofErr w:type="spellEnd"/>
      <w:r w:rsidRPr="008051F5">
        <w:rPr>
          <w:kern w:val="22"/>
        </w:rPr>
        <w:t>, Minister of Finance of Egypt</w:t>
      </w:r>
      <w:r w:rsidR="0028607A" w:rsidRPr="008051F5">
        <w:rPr>
          <w:kern w:val="22"/>
        </w:rPr>
        <w:t>;</w:t>
      </w:r>
      <w:r w:rsidRPr="008051F5">
        <w:rPr>
          <w:kern w:val="22"/>
        </w:rPr>
        <w:t xml:space="preserve"> Ms. Emmanuelle </w:t>
      </w:r>
      <w:proofErr w:type="spellStart"/>
      <w:r w:rsidRPr="008051F5">
        <w:rPr>
          <w:kern w:val="22"/>
        </w:rPr>
        <w:t>Wargon</w:t>
      </w:r>
      <w:proofErr w:type="spellEnd"/>
      <w:r w:rsidRPr="008051F5">
        <w:rPr>
          <w:kern w:val="22"/>
        </w:rPr>
        <w:t xml:space="preserve">, Secretary of State to the Minister of Ecological and Inclusive Transition of France; Ms. Patricia Espinosa, Executive Secretary of the United Nations Framework Convention </w:t>
      </w:r>
      <w:r w:rsidR="00AA37B1" w:rsidRPr="008051F5">
        <w:rPr>
          <w:kern w:val="22"/>
        </w:rPr>
        <w:t>on</w:t>
      </w:r>
      <w:r w:rsidRPr="008051F5">
        <w:rPr>
          <w:kern w:val="22"/>
        </w:rPr>
        <w:t xml:space="preserve"> Climate Change; Ms. Naoko Ishii, Chief Executive Officer and Chairperson of </w:t>
      </w:r>
      <w:proofErr w:type="spellStart"/>
      <w:r w:rsidRPr="008051F5">
        <w:rPr>
          <w:kern w:val="22"/>
        </w:rPr>
        <w:t>GEF</w:t>
      </w:r>
      <w:proofErr w:type="spellEnd"/>
      <w:r w:rsidRPr="008051F5">
        <w:rPr>
          <w:kern w:val="22"/>
        </w:rPr>
        <w:t xml:space="preserve">; Mr. Rene Castro Salazar, Assistant Secretary-General, Climate, Biodiversity, Land and Water,  FAO; Ms. Adriana Dinu, Deputy Director, Bureau for Policy and Programme Support, United Nations Development Programme (UNDP); and Mr. Emad El Din </w:t>
      </w:r>
      <w:proofErr w:type="spellStart"/>
      <w:r w:rsidRPr="008051F5">
        <w:rPr>
          <w:kern w:val="22"/>
        </w:rPr>
        <w:t>Adly</w:t>
      </w:r>
      <w:proofErr w:type="spellEnd"/>
      <w:r w:rsidRPr="008051F5">
        <w:rPr>
          <w:kern w:val="22"/>
        </w:rPr>
        <w:t>, General Coordinator, Arab Network for Environment and Development (</w:t>
      </w:r>
      <w:proofErr w:type="spellStart"/>
      <w:r w:rsidRPr="008051F5">
        <w:rPr>
          <w:kern w:val="22"/>
        </w:rPr>
        <w:t>RAED</w:t>
      </w:r>
      <w:proofErr w:type="spellEnd"/>
      <w:r w:rsidRPr="008051F5">
        <w:rPr>
          <w:kern w:val="22"/>
        </w:rPr>
        <w:t>).</w:t>
      </w:r>
    </w:p>
    <w:p w14:paraId="06A725A8" w14:textId="381A0764" w:rsidR="00E43E8C" w:rsidRPr="008051F5" w:rsidRDefault="00434AF0" w:rsidP="003328D8">
      <w:pPr>
        <w:pStyle w:val="Para1"/>
        <w:ind w:left="0" w:firstLine="0"/>
        <w:rPr>
          <w:kern w:val="22"/>
        </w:rPr>
      </w:pPr>
      <w:r w:rsidRPr="008051F5">
        <w:rPr>
          <w:kern w:val="22"/>
          <w:szCs w:val="22"/>
        </w:rPr>
        <w:t xml:space="preserve">Mr. </w:t>
      </w:r>
      <w:proofErr w:type="spellStart"/>
      <w:r w:rsidRPr="008051F5">
        <w:rPr>
          <w:kern w:val="22"/>
          <w:szCs w:val="22"/>
        </w:rPr>
        <w:t>Maait</w:t>
      </w:r>
      <w:proofErr w:type="spellEnd"/>
      <w:r w:rsidRPr="008051F5">
        <w:rPr>
          <w:kern w:val="22"/>
          <w:szCs w:val="22"/>
        </w:rPr>
        <w:t xml:space="preserve"> </w:t>
      </w:r>
      <w:r w:rsidR="008059FB" w:rsidRPr="008051F5">
        <w:rPr>
          <w:kern w:val="22"/>
          <w:szCs w:val="22"/>
        </w:rPr>
        <w:t>spoke</w:t>
      </w:r>
      <w:r w:rsidRPr="008051F5">
        <w:rPr>
          <w:kern w:val="22"/>
          <w:szCs w:val="22"/>
        </w:rPr>
        <w:t xml:space="preserve"> about </w:t>
      </w:r>
      <w:r w:rsidR="0028607A" w:rsidRPr="008051F5">
        <w:rPr>
          <w:kern w:val="22"/>
          <w:szCs w:val="22"/>
        </w:rPr>
        <w:t>g</w:t>
      </w:r>
      <w:r w:rsidR="0036664F" w:rsidRPr="008051F5">
        <w:rPr>
          <w:kern w:val="22"/>
          <w:szCs w:val="22"/>
        </w:rPr>
        <w:t>overnments</w:t>
      </w:r>
      <w:r w:rsidRPr="008051F5">
        <w:rPr>
          <w:kern w:val="22"/>
          <w:szCs w:val="22"/>
        </w:rPr>
        <w:t>’ options for mobilizing</w:t>
      </w:r>
      <w:r w:rsidR="0036664F" w:rsidRPr="008051F5">
        <w:rPr>
          <w:kern w:val="22"/>
          <w:szCs w:val="22"/>
        </w:rPr>
        <w:t xml:space="preserve"> domestic resources to finance achievement of biod</w:t>
      </w:r>
      <w:r w:rsidR="00EC3DDA" w:rsidRPr="008051F5">
        <w:rPr>
          <w:kern w:val="22"/>
          <w:szCs w:val="22"/>
        </w:rPr>
        <w:t>i</w:t>
      </w:r>
      <w:r w:rsidR="0036664F" w:rsidRPr="008051F5">
        <w:rPr>
          <w:kern w:val="22"/>
          <w:szCs w:val="22"/>
        </w:rPr>
        <w:t>versity targets</w:t>
      </w:r>
      <w:r w:rsidRPr="008051F5">
        <w:rPr>
          <w:kern w:val="22"/>
          <w:szCs w:val="22"/>
        </w:rPr>
        <w:t xml:space="preserve">. He </w:t>
      </w:r>
      <w:r w:rsidR="00E43E8C" w:rsidRPr="008051F5">
        <w:rPr>
          <w:kern w:val="22"/>
          <w:szCs w:val="22"/>
        </w:rPr>
        <w:t>said that the environment was an import</w:t>
      </w:r>
      <w:r w:rsidR="003A7AD9" w:rsidRPr="008051F5">
        <w:rPr>
          <w:kern w:val="22"/>
          <w:szCs w:val="22"/>
        </w:rPr>
        <w:t>ant</w:t>
      </w:r>
      <w:r w:rsidR="00E43E8C" w:rsidRPr="008051F5">
        <w:rPr>
          <w:kern w:val="22"/>
          <w:szCs w:val="22"/>
        </w:rPr>
        <w:t xml:space="preserve"> element of Egypt’s Vision 2030, </w:t>
      </w:r>
      <w:r w:rsidRPr="008051F5">
        <w:rPr>
          <w:kern w:val="22"/>
          <w:szCs w:val="22"/>
        </w:rPr>
        <w:t>and</w:t>
      </w:r>
      <w:r w:rsidR="00E43E8C" w:rsidRPr="008051F5">
        <w:rPr>
          <w:kern w:val="22"/>
          <w:szCs w:val="22"/>
        </w:rPr>
        <w:t xml:space="preserve"> a working group </w:t>
      </w:r>
      <w:r w:rsidRPr="008051F5">
        <w:rPr>
          <w:kern w:val="22"/>
          <w:szCs w:val="22"/>
        </w:rPr>
        <w:t xml:space="preserve">had been formed to </w:t>
      </w:r>
      <w:r w:rsidR="00E43E8C" w:rsidRPr="008051F5">
        <w:rPr>
          <w:kern w:val="22"/>
          <w:szCs w:val="22"/>
        </w:rPr>
        <w:t>explor</w:t>
      </w:r>
      <w:r w:rsidRPr="008051F5">
        <w:rPr>
          <w:kern w:val="22"/>
          <w:szCs w:val="22"/>
        </w:rPr>
        <w:t>e</w:t>
      </w:r>
      <w:r w:rsidR="00E43E8C" w:rsidRPr="008051F5">
        <w:rPr>
          <w:kern w:val="22"/>
          <w:szCs w:val="22"/>
        </w:rPr>
        <w:t xml:space="preserve"> ways to mobilize resources to implement the </w:t>
      </w:r>
      <w:r w:rsidR="00E43E8C" w:rsidRPr="008051F5">
        <w:rPr>
          <w:kern w:val="22"/>
          <w:szCs w:val="22"/>
        </w:rPr>
        <w:lastRenderedPageBreak/>
        <w:t xml:space="preserve">vision. </w:t>
      </w:r>
      <w:r w:rsidR="004618C6" w:rsidRPr="008051F5">
        <w:rPr>
          <w:kern w:val="22"/>
          <w:szCs w:val="22"/>
        </w:rPr>
        <w:t>E</w:t>
      </w:r>
      <w:r w:rsidRPr="008051F5">
        <w:rPr>
          <w:kern w:val="22"/>
          <w:szCs w:val="22"/>
        </w:rPr>
        <w:t>xamples of n</w:t>
      </w:r>
      <w:r w:rsidR="00E43E8C" w:rsidRPr="008051F5">
        <w:rPr>
          <w:kern w:val="22"/>
          <w:szCs w:val="22"/>
        </w:rPr>
        <w:t xml:space="preserve">ew </w:t>
      </w:r>
      <w:r w:rsidRPr="008051F5">
        <w:rPr>
          <w:kern w:val="22"/>
          <w:szCs w:val="22"/>
        </w:rPr>
        <w:t xml:space="preserve">resource mobilization </w:t>
      </w:r>
      <w:r w:rsidR="00E43E8C" w:rsidRPr="008051F5">
        <w:rPr>
          <w:kern w:val="22"/>
          <w:szCs w:val="22"/>
        </w:rPr>
        <w:t xml:space="preserve">initiatives </w:t>
      </w:r>
      <w:r w:rsidRPr="008051F5">
        <w:rPr>
          <w:kern w:val="22"/>
          <w:szCs w:val="22"/>
        </w:rPr>
        <w:t>in Egypt were</w:t>
      </w:r>
      <w:r w:rsidR="00E43E8C" w:rsidRPr="008051F5">
        <w:rPr>
          <w:kern w:val="22"/>
          <w:szCs w:val="22"/>
        </w:rPr>
        <w:t xml:space="preserve"> a law stipulating that </w:t>
      </w:r>
      <w:r w:rsidRPr="008051F5">
        <w:rPr>
          <w:kern w:val="22"/>
          <w:szCs w:val="22"/>
        </w:rPr>
        <w:t>G</w:t>
      </w:r>
      <w:r w:rsidR="00E43E8C" w:rsidRPr="008051F5">
        <w:rPr>
          <w:kern w:val="22"/>
          <w:szCs w:val="22"/>
        </w:rPr>
        <w:t xml:space="preserve">overnmental procurement had to be compatible with </w:t>
      </w:r>
      <w:r w:rsidRPr="008051F5">
        <w:rPr>
          <w:kern w:val="22"/>
          <w:szCs w:val="22"/>
        </w:rPr>
        <w:t>national</w:t>
      </w:r>
      <w:r w:rsidR="00E43E8C" w:rsidRPr="008051F5">
        <w:rPr>
          <w:kern w:val="22"/>
          <w:szCs w:val="22"/>
        </w:rPr>
        <w:t xml:space="preserve"> environmental priorities, a measure eliminating customs duties on electric cars and environmentally</w:t>
      </w:r>
      <w:r w:rsidR="00A9454B" w:rsidRPr="008051F5">
        <w:rPr>
          <w:kern w:val="22"/>
          <w:szCs w:val="22"/>
        </w:rPr>
        <w:t xml:space="preserve"> </w:t>
      </w:r>
      <w:r w:rsidR="00E43E8C" w:rsidRPr="008051F5">
        <w:rPr>
          <w:kern w:val="22"/>
          <w:szCs w:val="22"/>
        </w:rPr>
        <w:t>friendly equipment</w:t>
      </w:r>
      <w:r w:rsidR="00506D49" w:rsidRPr="008051F5">
        <w:rPr>
          <w:kern w:val="22"/>
          <w:szCs w:val="22"/>
        </w:rPr>
        <w:t>,</w:t>
      </w:r>
      <w:r w:rsidR="00E43E8C" w:rsidRPr="008051F5">
        <w:rPr>
          <w:kern w:val="22"/>
          <w:szCs w:val="22"/>
        </w:rPr>
        <w:t xml:space="preserve"> </w:t>
      </w:r>
      <w:r w:rsidR="00506D49" w:rsidRPr="008051F5">
        <w:rPr>
          <w:kern w:val="22"/>
          <w:szCs w:val="22"/>
        </w:rPr>
        <w:t xml:space="preserve">such as </w:t>
      </w:r>
      <w:r w:rsidR="00E43E8C" w:rsidRPr="008051F5">
        <w:rPr>
          <w:kern w:val="22"/>
          <w:szCs w:val="22"/>
        </w:rPr>
        <w:t>solar energy panels</w:t>
      </w:r>
      <w:r w:rsidRPr="008051F5">
        <w:rPr>
          <w:kern w:val="22"/>
          <w:szCs w:val="22"/>
        </w:rPr>
        <w:t>,</w:t>
      </w:r>
      <w:r w:rsidR="00E43E8C" w:rsidRPr="008051F5">
        <w:rPr>
          <w:kern w:val="22"/>
          <w:szCs w:val="22"/>
        </w:rPr>
        <w:t xml:space="preserve"> and the issuance of green bonds in</w:t>
      </w:r>
      <w:r w:rsidR="00EC1809" w:rsidRPr="008051F5">
        <w:rPr>
          <w:kern w:val="22"/>
          <w:szCs w:val="22"/>
        </w:rPr>
        <w:t>corporating</w:t>
      </w:r>
      <w:r w:rsidR="00E43E8C" w:rsidRPr="008051F5">
        <w:rPr>
          <w:kern w:val="22"/>
          <w:szCs w:val="22"/>
        </w:rPr>
        <w:t xml:space="preserve"> elements of biodiversity and environmental preservation </w:t>
      </w:r>
      <w:r w:rsidRPr="008051F5">
        <w:rPr>
          <w:kern w:val="22"/>
          <w:szCs w:val="22"/>
        </w:rPr>
        <w:t>to</w:t>
      </w:r>
      <w:r w:rsidR="00E43E8C" w:rsidRPr="008051F5">
        <w:rPr>
          <w:kern w:val="22"/>
          <w:szCs w:val="22"/>
        </w:rPr>
        <w:t xml:space="preserve"> financ</w:t>
      </w:r>
      <w:r w:rsidRPr="008051F5">
        <w:rPr>
          <w:kern w:val="22"/>
          <w:szCs w:val="22"/>
        </w:rPr>
        <w:t>e</w:t>
      </w:r>
      <w:r w:rsidR="00E43E8C" w:rsidRPr="008051F5">
        <w:rPr>
          <w:kern w:val="22"/>
          <w:szCs w:val="22"/>
        </w:rPr>
        <w:t xml:space="preserve"> </w:t>
      </w:r>
      <w:r w:rsidR="00EC1809" w:rsidRPr="008051F5">
        <w:rPr>
          <w:kern w:val="22"/>
          <w:szCs w:val="22"/>
        </w:rPr>
        <w:t xml:space="preserve">the </w:t>
      </w:r>
      <w:r w:rsidRPr="008051F5">
        <w:rPr>
          <w:kern w:val="22"/>
          <w:szCs w:val="22"/>
        </w:rPr>
        <w:t>national</w:t>
      </w:r>
      <w:r w:rsidR="00E43E8C" w:rsidRPr="008051F5">
        <w:rPr>
          <w:kern w:val="22"/>
          <w:szCs w:val="22"/>
        </w:rPr>
        <w:t xml:space="preserve"> budget.</w:t>
      </w:r>
    </w:p>
    <w:p w14:paraId="555C5BEC" w14:textId="18A6AFA1" w:rsidR="000326D6" w:rsidRPr="008051F5" w:rsidRDefault="00C15911" w:rsidP="003328D8">
      <w:pPr>
        <w:pStyle w:val="Para1"/>
        <w:ind w:left="0" w:firstLine="0"/>
        <w:rPr>
          <w:kern w:val="22"/>
        </w:rPr>
      </w:pPr>
      <w:r w:rsidRPr="008051F5">
        <w:rPr>
          <w:kern w:val="22"/>
        </w:rPr>
        <w:t xml:space="preserve">Ms. </w:t>
      </w:r>
      <w:proofErr w:type="spellStart"/>
      <w:r w:rsidRPr="008051F5">
        <w:rPr>
          <w:kern w:val="22"/>
        </w:rPr>
        <w:t>Wargon</w:t>
      </w:r>
      <w:proofErr w:type="spellEnd"/>
      <w:r w:rsidRPr="008051F5">
        <w:rPr>
          <w:kern w:val="22"/>
        </w:rPr>
        <w:t xml:space="preserve"> </w:t>
      </w:r>
      <w:r w:rsidR="00A9454B" w:rsidRPr="008051F5">
        <w:rPr>
          <w:kern w:val="22"/>
        </w:rPr>
        <w:t>described</w:t>
      </w:r>
      <w:r w:rsidR="0021465B" w:rsidRPr="008051F5">
        <w:rPr>
          <w:kern w:val="22"/>
        </w:rPr>
        <w:t xml:space="preserve"> how France was </w:t>
      </w:r>
      <w:r w:rsidR="00A9454B" w:rsidRPr="008051F5">
        <w:rPr>
          <w:kern w:val="22"/>
        </w:rPr>
        <w:t>addressing</w:t>
      </w:r>
      <w:r w:rsidR="0021465B" w:rsidRPr="008051F5">
        <w:rPr>
          <w:kern w:val="22"/>
        </w:rPr>
        <w:t xml:space="preserve"> Aichi Target 3 for the elimination of incentives harmful to biodiversity. France had enacted an ambitious biodiversity law in 2016 based on the no-net-loss principle. </w:t>
      </w:r>
      <w:r w:rsidR="008B23D5" w:rsidRPr="008051F5">
        <w:rPr>
          <w:kern w:val="22"/>
        </w:rPr>
        <w:t>R</w:t>
      </w:r>
      <w:r w:rsidR="00434AF0" w:rsidRPr="008051F5">
        <w:rPr>
          <w:kern w:val="22"/>
        </w:rPr>
        <w:t>elated a</w:t>
      </w:r>
      <w:r w:rsidR="0021465B" w:rsidRPr="008051F5">
        <w:rPr>
          <w:kern w:val="22"/>
        </w:rPr>
        <w:t xml:space="preserve">ctivities </w:t>
      </w:r>
      <w:r w:rsidR="00434AF0" w:rsidRPr="008051F5">
        <w:rPr>
          <w:kern w:val="22"/>
        </w:rPr>
        <w:t>in</w:t>
      </w:r>
      <w:r w:rsidR="008B23D5" w:rsidRPr="008051F5">
        <w:rPr>
          <w:kern w:val="22"/>
        </w:rPr>
        <w:t>clud</w:t>
      </w:r>
      <w:r w:rsidR="00434AF0" w:rsidRPr="008051F5">
        <w:rPr>
          <w:kern w:val="22"/>
        </w:rPr>
        <w:t>ed</w:t>
      </w:r>
      <w:r w:rsidR="0021465B" w:rsidRPr="008051F5">
        <w:rPr>
          <w:kern w:val="22"/>
        </w:rPr>
        <w:t xml:space="preserve"> </w:t>
      </w:r>
      <w:r w:rsidR="00434AF0" w:rsidRPr="008051F5">
        <w:rPr>
          <w:kern w:val="22"/>
        </w:rPr>
        <w:t>collection of</w:t>
      </w:r>
      <w:r w:rsidR="0021465B" w:rsidRPr="008051F5">
        <w:rPr>
          <w:kern w:val="22"/>
        </w:rPr>
        <w:t xml:space="preserve"> reliable data followed by </w:t>
      </w:r>
      <w:r w:rsidR="00434AF0" w:rsidRPr="008051F5">
        <w:rPr>
          <w:kern w:val="22"/>
        </w:rPr>
        <w:t xml:space="preserve">the </w:t>
      </w:r>
      <w:r w:rsidR="0021465B" w:rsidRPr="008051F5">
        <w:rPr>
          <w:kern w:val="22"/>
        </w:rPr>
        <w:t xml:space="preserve">reduction </w:t>
      </w:r>
      <w:r w:rsidR="00434AF0" w:rsidRPr="008051F5">
        <w:rPr>
          <w:kern w:val="22"/>
        </w:rPr>
        <w:t xml:space="preserve">or the mitigation </w:t>
      </w:r>
      <w:r w:rsidR="0021465B" w:rsidRPr="008051F5">
        <w:rPr>
          <w:kern w:val="22"/>
        </w:rPr>
        <w:t xml:space="preserve">of </w:t>
      </w:r>
      <w:r w:rsidR="00434AF0" w:rsidRPr="008051F5">
        <w:rPr>
          <w:kern w:val="22"/>
        </w:rPr>
        <w:t xml:space="preserve">the </w:t>
      </w:r>
      <w:r w:rsidR="0021465B" w:rsidRPr="008051F5">
        <w:rPr>
          <w:kern w:val="22"/>
        </w:rPr>
        <w:t xml:space="preserve">impact on biodiversity </w:t>
      </w:r>
      <w:r w:rsidR="00434AF0" w:rsidRPr="008051F5">
        <w:rPr>
          <w:kern w:val="22"/>
        </w:rPr>
        <w:t>to arrive at no net loss</w:t>
      </w:r>
      <w:r w:rsidR="0021465B" w:rsidRPr="008051F5">
        <w:rPr>
          <w:kern w:val="22"/>
        </w:rPr>
        <w:t xml:space="preserve">. The </w:t>
      </w:r>
      <w:r w:rsidR="000326D6" w:rsidRPr="008051F5">
        <w:rPr>
          <w:kern w:val="22"/>
        </w:rPr>
        <w:t>G</w:t>
      </w:r>
      <w:r w:rsidR="00272313" w:rsidRPr="008051F5">
        <w:rPr>
          <w:kern w:val="22"/>
        </w:rPr>
        <w:t>o</w:t>
      </w:r>
      <w:r w:rsidR="000326D6" w:rsidRPr="008051F5">
        <w:rPr>
          <w:kern w:val="22"/>
        </w:rPr>
        <w:t>vernment</w:t>
      </w:r>
      <w:r w:rsidR="0021465B" w:rsidRPr="008051F5">
        <w:rPr>
          <w:kern w:val="22"/>
        </w:rPr>
        <w:t xml:space="preserve"> was also </w:t>
      </w:r>
      <w:r w:rsidR="00434AF0" w:rsidRPr="008051F5">
        <w:rPr>
          <w:kern w:val="22"/>
        </w:rPr>
        <w:t>supporting the introduction of</w:t>
      </w:r>
      <w:r w:rsidR="00272313" w:rsidRPr="008051F5">
        <w:rPr>
          <w:kern w:val="22"/>
        </w:rPr>
        <w:t xml:space="preserve"> </w:t>
      </w:r>
      <w:r w:rsidR="0021465B" w:rsidRPr="008051F5">
        <w:rPr>
          <w:kern w:val="22"/>
        </w:rPr>
        <w:t>renewable energy</w:t>
      </w:r>
      <w:r w:rsidR="008B23D5" w:rsidRPr="008051F5">
        <w:rPr>
          <w:kern w:val="22"/>
        </w:rPr>
        <w:t xml:space="preserve"> to ensure</w:t>
      </w:r>
      <w:r w:rsidR="00434AF0" w:rsidRPr="008051F5">
        <w:rPr>
          <w:kern w:val="22"/>
        </w:rPr>
        <w:t xml:space="preserve"> that</w:t>
      </w:r>
      <w:r w:rsidR="00272313" w:rsidRPr="008051F5">
        <w:rPr>
          <w:kern w:val="22"/>
        </w:rPr>
        <w:t xml:space="preserve"> </w:t>
      </w:r>
      <w:r w:rsidR="0021465B" w:rsidRPr="008051F5">
        <w:rPr>
          <w:kern w:val="22"/>
        </w:rPr>
        <w:t>negative effect</w:t>
      </w:r>
      <w:r w:rsidR="00272313" w:rsidRPr="008051F5">
        <w:rPr>
          <w:kern w:val="22"/>
        </w:rPr>
        <w:t>s</w:t>
      </w:r>
      <w:r w:rsidR="0021465B" w:rsidRPr="008051F5">
        <w:rPr>
          <w:kern w:val="22"/>
        </w:rPr>
        <w:t xml:space="preserve"> on biodiversity</w:t>
      </w:r>
      <w:r w:rsidR="00434AF0" w:rsidRPr="008051F5">
        <w:rPr>
          <w:kern w:val="22"/>
        </w:rPr>
        <w:t xml:space="preserve"> were avoided</w:t>
      </w:r>
      <w:r w:rsidR="0021465B" w:rsidRPr="008051F5">
        <w:rPr>
          <w:kern w:val="22"/>
        </w:rPr>
        <w:t>. I</w:t>
      </w:r>
      <w:r w:rsidR="00272313" w:rsidRPr="008051F5">
        <w:rPr>
          <w:kern w:val="22"/>
        </w:rPr>
        <w:t>n its work with</w:t>
      </w:r>
      <w:r w:rsidR="0021465B" w:rsidRPr="008051F5">
        <w:rPr>
          <w:kern w:val="22"/>
        </w:rPr>
        <w:t xml:space="preserve"> the European Commission</w:t>
      </w:r>
      <w:r w:rsidR="00272313" w:rsidRPr="008051F5">
        <w:rPr>
          <w:kern w:val="22"/>
        </w:rPr>
        <w:t xml:space="preserve">, the Government </w:t>
      </w:r>
      <w:r w:rsidR="00D65E8A" w:rsidRPr="008051F5">
        <w:rPr>
          <w:kern w:val="22"/>
        </w:rPr>
        <w:t xml:space="preserve">of France </w:t>
      </w:r>
      <w:r w:rsidR="00272313" w:rsidRPr="008051F5">
        <w:rPr>
          <w:kern w:val="22"/>
        </w:rPr>
        <w:t>was lobbying</w:t>
      </w:r>
      <w:r w:rsidR="0021465B" w:rsidRPr="008051F5">
        <w:rPr>
          <w:kern w:val="22"/>
        </w:rPr>
        <w:t xml:space="preserve"> for a </w:t>
      </w:r>
      <w:r w:rsidR="00BD3BAD" w:rsidRPr="008051F5">
        <w:rPr>
          <w:kern w:val="22"/>
        </w:rPr>
        <w:t>larger</w:t>
      </w:r>
      <w:r w:rsidR="0021465B" w:rsidRPr="008051F5">
        <w:rPr>
          <w:kern w:val="22"/>
        </w:rPr>
        <w:t xml:space="preserve"> budget for </w:t>
      </w:r>
      <w:r w:rsidR="00272313" w:rsidRPr="008051F5">
        <w:rPr>
          <w:kern w:val="22"/>
        </w:rPr>
        <w:t>addressing</w:t>
      </w:r>
      <w:r w:rsidR="0021465B" w:rsidRPr="008051F5">
        <w:rPr>
          <w:kern w:val="22"/>
        </w:rPr>
        <w:t xml:space="preserve"> climate change and biodiversity</w:t>
      </w:r>
      <w:r w:rsidR="00272313" w:rsidRPr="008051F5">
        <w:rPr>
          <w:kern w:val="22"/>
        </w:rPr>
        <w:t xml:space="preserve"> loss</w:t>
      </w:r>
      <w:r w:rsidR="0021465B" w:rsidRPr="008051F5">
        <w:rPr>
          <w:kern w:val="22"/>
        </w:rPr>
        <w:t xml:space="preserve">. </w:t>
      </w:r>
      <w:r w:rsidR="00272313" w:rsidRPr="008051F5">
        <w:rPr>
          <w:kern w:val="22"/>
        </w:rPr>
        <w:t>A</w:t>
      </w:r>
      <w:r w:rsidR="0021465B" w:rsidRPr="008051F5">
        <w:rPr>
          <w:kern w:val="22"/>
        </w:rPr>
        <w:t xml:space="preserve">gricultural subsidies </w:t>
      </w:r>
      <w:r w:rsidR="00272313" w:rsidRPr="008051F5">
        <w:rPr>
          <w:kern w:val="22"/>
        </w:rPr>
        <w:t>had recently been changed to encourage</w:t>
      </w:r>
      <w:r w:rsidR="0021465B" w:rsidRPr="008051F5">
        <w:rPr>
          <w:kern w:val="22"/>
        </w:rPr>
        <w:t xml:space="preserve"> practices that respected the protection of biodiversity</w:t>
      </w:r>
      <w:r w:rsidR="00BD3BAD" w:rsidRPr="008051F5">
        <w:rPr>
          <w:kern w:val="22"/>
        </w:rPr>
        <w:t>,</w:t>
      </w:r>
      <w:r w:rsidR="00272313" w:rsidRPr="008051F5">
        <w:rPr>
          <w:kern w:val="22"/>
        </w:rPr>
        <w:t xml:space="preserve"> and credits were</w:t>
      </w:r>
      <w:r w:rsidR="0021465B" w:rsidRPr="008051F5">
        <w:rPr>
          <w:kern w:val="22"/>
        </w:rPr>
        <w:t xml:space="preserve"> provided for practices that benefited the environment</w:t>
      </w:r>
      <w:r w:rsidR="00272313" w:rsidRPr="008051F5">
        <w:rPr>
          <w:kern w:val="22"/>
        </w:rPr>
        <w:t>.</w:t>
      </w:r>
      <w:r w:rsidR="0021465B" w:rsidRPr="008051F5">
        <w:rPr>
          <w:kern w:val="22"/>
        </w:rPr>
        <w:t xml:space="preserve"> </w:t>
      </w:r>
      <w:r w:rsidR="00434AF0" w:rsidRPr="008051F5">
        <w:rPr>
          <w:kern w:val="22"/>
          <w:szCs w:val="22"/>
        </w:rPr>
        <w:t>The Government</w:t>
      </w:r>
      <w:r w:rsidR="000326D6" w:rsidRPr="008051F5">
        <w:rPr>
          <w:kern w:val="22"/>
          <w:szCs w:val="22"/>
        </w:rPr>
        <w:t xml:space="preserve"> </w:t>
      </w:r>
      <w:r w:rsidR="00272313" w:rsidRPr="008051F5">
        <w:rPr>
          <w:kern w:val="22"/>
          <w:szCs w:val="22"/>
        </w:rPr>
        <w:t>also encouraged</w:t>
      </w:r>
      <w:r w:rsidR="000326D6" w:rsidRPr="008051F5">
        <w:rPr>
          <w:kern w:val="22"/>
          <w:szCs w:val="22"/>
        </w:rPr>
        <w:t xml:space="preserve"> the private sector to reflect on its accountability and apply policies that protected biodiversity.</w:t>
      </w:r>
    </w:p>
    <w:p w14:paraId="533F47EC" w14:textId="4DAC6ADC" w:rsidR="00EC1809" w:rsidRPr="008051F5" w:rsidRDefault="00241679" w:rsidP="003328D8">
      <w:pPr>
        <w:pStyle w:val="Para1"/>
        <w:ind w:left="0" w:firstLine="0"/>
        <w:rPr>
          <w:kern w:val="22"/>
        </w:rPr>
      </w:pPr>
      <w:r w:rsidRPr="008051F5">
        <w:rPr>
          <w:kern w:val="22"/>
        </w:rPr>
        <w:t>Ms. Espinosa</w:t>
      </w:r>
      <w:r w:rsidRPr="008051F5">
        <w:rPr>
          <w:kern w:val="22"/>
          <w:szCs w:val="22"/>
        </w:rPr>
        <w:t xml:space="preserve"> </w:t>
      </w:r>
      <w:r w:rsidR="00336FC7" w:rsidRPr="008051F5">
        <w:rPr>
          <w:kern w:val="22"/>
        </w:rPr>
        <w:t>was a</w:t>
      </w:r>
      <w:r w:rsidR="000D68DA" w:rsidRPr="008051F5">
        <w:rPr>
          <w:kern w:val="22"/>
        </w:rPr>
        <w:t xml:space="preserve">sked </w:t>
      </w:r>
      <w:r w:rsidR="00212D2B" w:rsidRPr="008051F5">
        <w:rPr>
          <w:kern w:val="22"/>
        </w:rPr>
        <w:t>what could be done under the Convention on Biological Diversity to mobilize more funds for climate change through nature-based solutions, as well as to i</w:t>
      </w:r>
      <w:r w:rsidR="00212D2B" w:rsidRPr="008051F5">
        <w:rPr>
          <w:kern w:val="22"/>
          <w:szCs w:val="22"/>
        </w:rPr>
        <w:t xml:space="preserve">ncrease investment to stop deforestation, </w:t>
      </w:r>
      <w:r w:rsidR="000D68DA" w:rsidRPr="008051F5">
        <w:rPr>
          <w:kern w:val="22"/>
          <w:szCs w:val="22"/>
        </w:rPr>
        <w:t xml:space="preserve">accelerate </w:t>
      </w:r>
      <w:r w:rsidR="00B41CA5" w:rsidRPr="008051F5">
        <w:rPr>
          <w:kern w:val="22"/>
          <w:szCs w:val="22"/>
        </w:rPr>
        <w:t xml:space="preserve">forest </w:t>
      </w:r>
      <w:r w:rsidR="000D68DA" w:rsidRPr="008051F5">
        <w:rPr>
          <w:kern w:val="22"/>
          <w:szCs w:val="22"/>
        </w:rPr>
        <w:t>restoration and better manage tropical primary forests</w:t>
      </w:r>
      <w:r w:rsidR="00336FC7" w:rsidRPr="008051F5">
        <w:rPr>
          <w:kern w:val="22"/>
          <w:szCs w:val="22"/>
        </w:rPr>
        <w:t>. She</w:t>
      </w:r>
      <w:r w:rsidR="00B41CA5" w:rsidRPr="008051F5">
        <w:rPr>
          <w:kern w:val="22"/>
          <w:szCs w:val="22"/>
        </w:rPr>
        <w:t xml:space="preserve"> </w:t>
      </w:r>
      <w:r w:rsidR="000D68DA" w:rsidRPr="008051F5">
        <w:rPr>
          <w:kern w:val="22"/>
          <w:szCs w:val="22"/>
        </w:rPr>
        <w:t>said that</w:t>
      </w:r>
      <w:r w:rsidR="003860AA" w:rsidRPr="008051F5">
        <w:rPr>
          <w:kern w:val="22"/>
          <w:szCs w:val="22"/>
        </w:rPr>
        <w:t>,</w:t>
      </w:r>
      <w:r w:rsidR="000D68DA" w:rsidRPr="008051F5">
        <w:rPr>
          <w:kern w:val="22"/>
          <w:szCs w:val="22"/>
        </w:rPr>
        <w:t xml:space="preserve"> </w:t>
      </w:r>
      <w:r w:rsidR="00B41CA5" w:rsidRPr="008051F5">
        <w:rPr>
          <w:kern w:val="22"/>
          <w:szCs w:val="22"/>
        </w:rPr>
        <w:t>in</w:t>
      </w:r>
      <w:r w:rsidR="00EC3C19" w:rsidRPr="008051F5">
        <w:rPr>
          <w:kern w:val="22"/>
          <w:szCs w:val="22"/>
        </w:rPr>
        <w:t xml:space="preserve"> fighting climate change</w:t>
      </w:r>
      <w:r w:rsidR="00B41CA5" w:rsidRPr="008051F5">
        <w:rPr>
          <w:kern w:val="22"/>
          <w:szCs w:val="22"/>
        </w:rPr>
        <w:t>,</w:t>
      </w:r>
      <w:r w:rsidR="00EC3C19" w:rsidRPr="008051F5">
        <w:rPr>
          <w:kern w:val="22"/>
          <w:szCs w:val="22"/>
        </w:rPr>
        <w:t xml:space="preserve"> it was important to </w:t>
      </w:r>
      <w:r w:rsidR="00B41CA5" w:rsidRPr="008051F5">
        <w:rPr>
          <w:kern w:val="22"/>
          <w:szCs w:val="22"/>
        </w:rPr>
        <w:t>bear</w:t>
      </w:r>
      <w:r w:rsidR="00EC3C19" w:rsidRPr="008051F5">
        <w:rPr>
          <w:kern w:val="22"/>
          <w:szCs w:val="22"/>
        </w:rPr>
        <w:t xml:space="preserve"> in mind biodiversity loss from habitat destruction</w:t>
      </w:r>
      <w:r w:rsidR="00B41CA5" w:rsidRPr="008051F5">
        <w:rPr>
          <w:kern w:val="22"/>
          <w:szCs w:val="22"/>
        </w:rPr>
        <w:t>. The</w:t>
      </w:r>
      <w:r w:rsidR="00EC3C19" w:rsidRPr="008051F5">
        <w:rPr>
          <w:kern w:val="22"/>
          <w:szCs w:val="22"/>
        </w:rPr>
        <w:t xml:space="preserve"> conventions were clearly linked</w:t>
      </w:r>
      <w:r w:rsidR="00B41CA5" w:rsidRPr="008051F5">
        <w:rPr>
          <w:kern w:val="22"/>
          <w:szCs w:val="22"/>
        </w:rPr>
        <w:t xml:space="preserve">, and </w:t>
      </w:r>
      <w:r w:rsidR="00336FC7" w:rsidRPr="008051F5">
        <w:rPr>
          <w:kern w:val="22"/>
          <w:szCs w:val="22"/>
        </w:rPr>
        <w:t>m</w:t>
      </w:r>
      <w:r w:rsidR="00B41CA5" w:rsidRPr="008051F5">
        <w:rPr>
          <w:kern w:val="22"/>
          <w:szCs w:val="22"/>
        </w:rPr>
        <w:t>any countries</w:t>
      </w:r>
      <w:r w:rsidR="00EC3C19" w:rsidRPr="008051F5">
        <w:rPr>
          <w:kern w:val="22"/>
          <w:szCs w:val="22"/>
        </w:rPr>
        <w:t xml:space="preserve"> had </w:t>
      </w:r>
      <w:r w:rsidR="00B41CA5" w:rsidRPr="008051F5">
        <w:rPr>
          <w:kern w:val="22"/>
          <w:szCs w:val="22"/>
        </w:rPr>
        <w:t xml:space="preserve">identified </w:t>
      </w:r>
      <w:r w:rsidR="00EC3C19" w:rsidRPr="008051F5">
        <w:rPr>
          <w:kern w:val="22"/>
          <w:szCs w:val="22"/>
        </w:rPr>
        <w:t xml:space="preserve">biodiversity </w:t>
      </w:r>
      <w:r w:rsidR="00B41CA5" w:rsidRPr="008051F5">
        <w:rPr>
          <w:kern w:val="22"/>
          <w:szCs w:val="22"/>
        </w:rPr>
        <w:t xml:space="preserve">as </w:t>
      </w:r>
      <w:r w:rsidR="00EC3C19" w:rsidRPr="008051F5">
        <w:rPr>
          <w:kern w:val="22"/>
          <w:szCs w:val="22"/>
        </w:rPr>
        <w:t>a priority</w:t>
      </w:r>
      <w:r w:rsidR="00336FC7" w:rsidRPr="008051F5">
        <w:rPr>
          <w:kern w:val="22"/>
          <w:szCs w:val="22"/>
        </w:rPr>
        <w:t xml:space="preserve"> in their Paris Agreement contributions</w:t>
      </w:r>
      <w:r w:rsidR="00EC3C19" w:rsidRPr="008051F5">
        <w:rPr>
          <w:kern w:val="22"/>
          <w:szCs w:val="22"/>
        </w:rPr>
        <w:t xml:space="preserve">. A recent study by the National Academy of Sciences </w:t>
      </w:r>
      <w:r w:rsidR="00B41CA5" w:rsidRPr="008051F5">
        <w:rPr>
          <w:kern w:val="22"/>
          <w:szCs w:val="22"/>
        </w:rPr>
        <w:t xml:space="preserve">in the United States </w:t>
      </w:r>
      <w:r w:rsidR="003860AA" w:rsidRPr="008051F5">
        <w:rPr>
          <w:kern w:val="22"/>
          <w:szCs w:val="22"/>
        </w:rPr>
        <w:t xml:space="preserve">of America </w:t>
      </w:r>
      <w:r w:rsidR="00EC3C19" w:rsidRPr="008051F5">
        <w:rPr>
          <w:kern w:val="22"/>
          <w:szCs w:val="22"/>
        </w:rPr>
        <w:t xml:space="preserve">had indicated that nature-based solutions </w:t>
      </w:r>
      <w:r w:rsidR="00336FC7" w:rsidRPr="008051F5">
        <w:rPr>
          <w:kern w:val="22"/>
          <w:szCs w:val="22"/>
        </w:rPr>
        <w:t>could</w:t>
      </w:r>
      <w:r w:rsidR="00EC3C19" w:rsidRPr="008051F5">
        <w:rPr>
          <w:kern w:val="22"/>
          <w:szCs w:val="22"/>
        </w:rPr>
        <w:t xml:space="preserve"> </w:t>
      </w:r>
      <w:r w:rsidR="003860AA" w:rsidRPr="008051F5">
        <w:rPr>
          <w:kern w:val="22"/>
          <w:szCs w:val="22"/>
        </w:rPr>
        <w:t xml:space="preserve">reduce total greenhouse gas emissions by </w:t>
      </w:r>
      <w:r w:rsidR="00EC3C19" w:rsidRPr="008051F5">
        <w:rPr>
          <w:kern w:val="22"/>
          <w:szCs w:val="22"/>
        </w:rPr>
        <w:t xml:space="preserve">up to 50 per cent by 2030 and that protection of ecosystems, particularly </w:t>
      </w:r>
      <w:r w:rsidR="003860AA" w:rsidRPr="008051F5">
        <w:rPr>
          <w:kern w:val="22"/>
          <w:szCs w:val="22"/>
        </w:rPr>
        <w:t xml:space="preserve">in </w:t>
      </w:r>
      <w:r w:rsidR="00EC3C19" w:rsidRPr="008051F5">
        <w:rPr>
          <w:kern w:val="22"/>
          <w:szCs w:val="22"/>
        </w:rPr>
        <w:t>forest</w:t>
      </w:r>
      <w:r w:rsidR="003860AA" w:rsidRPr="008051F5">
        <w:rPr>
          <w:kern w:val="22"/>
          <w:szCs w:val="22"/>
        </w:rPr>
        <w:t>s</w:t>
      </w:r>
      <w:r w:rsidR="00EC3C19" w:rsidRPr="008051F5">
        <w:rPr>
          <w:kern w:val="22"/>
          <w:szCs w:val="22"/>
        </w:rPr>
        <w:t xml:space="preserve"> and coasts, was one of the most cost-effective means of reducing emissions. </w:t>
      </w:r>
      <w:r w:rsidR="003860AA" w:rsidRPr="008051F5">
        <w:rPr>
          <w:kern w:val="22"/>
          <w:szCs w:val="22"/>
        </w:rPr>
        <w:t>S</w:t>
      </w:r>
      <w:r w:rsidR="00336FC7" w:rsidRPr="008051F5">
        <w:rPr>
          <w:kern w:val="22"/>
          <w:szCs w:val="22"/>
        </w:rPr>
        <w:t>uch</w:t>
      </w:r>
      <w:r w:rsidR="00EC3C19" w:rsidRPr="008051F5">
        <w:rPr>
          <w:kern w:val="22"/>
          <w:szCs w:val="22"/>
        </w:rPr>
        <w:t xml:space="preserve"> priorities </w:t>
      </w:r>
      <w:r w:rsidR="003860AA" w:rsidRPr="008051F5">
        <w:rPr>
          <w:kern w:val="22"/>
          <w:szCs w:val="22"/>
        </w:rPr>
        <w:t xml:space="preserve">should be incorporated </w:t>
      </w:r>
      <w:r w:rsidR="00EC3C19" w:rsidRPr="008051F5">
        <w:rPr>
          <w:kern w:val="22"/>
          <w:szCs w:val="22"/>
        </w:rPr>
        <w:t>into national planning, programmes and budgets.</w:t>
      </w:r>
    </w:p>
    <w:p w14:paraId="3DB704BF" w14:textId="281180F8" w:rsidR="00B41CA5" w:rsidRPr="008051F5" w:rsidRDefault="00B41CA5" w:rsidP="003328D8">
      <w:pPr>
        <w:pStyle w:val="Para1"/>
        <w:ind w:left="0" w:firstLine="0"/>
        <w:rPr>
          <w:kern w:val="22"/>
        </w:rPr>
      </w:pPr>
      <w:r w:rsidRPr="008051F5">
        <w:rPr>
          <w:kern w:val="22"/>
        </w:rPr>
        <w:t xml:space="preserve">Ms. Ishii addressed the question of mainstreaming biodiversity into a context of planetary boundaries and </w:t>
      </w:r>
      <w:r w:rsidR="00336FC7" w:rsidRPr="008051F5">
        <w:rPr>
          <w:kern w:val="22"/>
        </w:rPr>
        <w:t xml:space="preserve">provided insight into </w:t>
      </w:r>
      <w:r w:rsidRPr="008051F5">
        <w:rPr>
          <w:kern w:val="22"/>
        </w:rPr>
        <w:t xml:space="preserve">the concept of the “global commons”. She pointed to </w:t>
      </w:r>
      <w:r w:rsidR="005D077E" w:rsidRPr="008051F5">
        <w:rPr>
          <w:kern w:val="22"/>
        </w:rPr>
        <w:t xml:space="preserve">Costa Rica’s success in arresting deforestation by </w:t>
      </w:r>
      <w:r w:rsidR="00757BE2" w:rsidRPr="008051F5">
        <w:rPr>
          <w:kern w:val="22"/>
        </w:rPr>
        <w:t xml:space="preserve">placing </w:t>
      </w:r>
      <w:r w:rsidR="005D077E" w:rsidRPr="008051F5">
        <w:rPr>
          <w:kern w:val="22"/>
        </w:rPr>
        <w:t>a value on its natural capital as an example of truly successful mainstreaming</w:t>
      </w:r>
      <w:r w:rsidR="00BA0D60" w:rsidRPr="008051F5">
        <w:rPr>
          <w:kern w:val="22"/>
        </w:rPr>
        <w:t>; however,</w:t>
      </w:r>
      <w:r w:rsidR="005D077E" w:rsidRPr="008051F5">
        <w:rPr>
          <w:kern w:val="22"/>
        </w:rPr>
        <w:t xml:space="preserve"> </w:t>
      </w:r>
      <w:r w:rsidR="00BA0D60" w:rsidRPr="008051F5">
        <w:rPr>
          <w:kern w:val="22"/>
        </w:rPr>
        <w:t>few</w:t>
      </w:r>
      <w:r w:rsidR="005D077E" w:rsidRPr="008051F5">
        <w:rPr>
          <w:kern w:val="22"/>
        </w:rPr>
        <w:t xml:space="preserve"> countries were following its example. The mainstreaming projects seen to date did not reflect systemic change. Another lesson she had learn</w:t>
      </w:r>
      <w:r w:rsidR="007F2F0D" w:rsidRPr="008051F5">
        <w:rPr>
          <w:kern w:val="22"/>
        </w:rPr>
        <w:t>ed</w:t>
      </w:r>
      <w:r w:rsidR="005D077E" w:rsidRPr="008051F5">
        <w:rPr>
          <w:kern w:val="22"/>
        </w:rPr>
        <w:t xml:space="preserve"> in her time with </w:t>
      </w:r>
      <w:proofErr w:type="spellStart"/>
      <w:r w:rsidR="005D077E" w:rsidRPr="008051F5">
        <w:rPr>
          <w:kern w:val="22"/>
        </w:rPr>
        <w:t>GEF</w:t>
      </w:r>
      <w:proofErr w:type="spellEnd"/>
      <w:r w:rsidR="005D077E" w:rsidRPr="008051F5">
        <w:rPr>
          <w:kern w:val="22"/>
        </w:rPr>
        <w:t xml:space="preserve"> was th</w:t>
      </w:r>
      <w:r w:rsidR="00F54FEF" w:rsidRPr="008051F5">
        <w:rPr>
          <w:kern w:val="22"/>
        </w:rPr>
        <w:t>e</w:t>
      </w:r>
      <w:r w:rsidR="005D077E" w:rsidRPr="008051F5">
        <w:rPr>
          <w:kern w:val="22"/>
        </w:rPr>
        <w:t xml:space="preserve"> limitations to what could be achieved by transferring funds from </w:t>
      </w:r>
      <w:r w:rsidR="00F54FEF" w:rsidRPr="008051F5">
        <w:rPr>
          <w:kern w:val="22"/>
        </w:rPr>
        <w:t xml:space="preserve">countries in the </w:t>
      </w:r>
      <w:r w:rsidR="005D077E" w:rsidRPr="008051F5">
        <w:rPr>
          <w:kern w:val="22"/>
        </w:rPr>
        <w:t xml:space="preserve">northern to southern </w:t>
      </w:r>
      <w:r w:rsidR="00F54FEF" w:rsidRPr="008051F5">
        <w:rPr>
          <w:kern w:val="22"/>
        </w:rPr>
        <w:t>hemispheres</w:t>
      </w:r>
      <w:r w:rsidR="005D077E" w:rsidRPr="008051F5">
        <w:rPr>
          <w:kern w:val="22"/>
        </w:rPr>
        <w:t xml:space="preserve">. </w:t>
      </w:r>
      <w:r w:rsidR="008D6D53" w:rsidRPr="008051F5">
        <w:rPr>
          <w:kern w:val="22"/>
        </w:rPr>
        <w:t>M</w:t>
      </w:r>
      <w:r w:rsidR="005D077E" w:rsidRPr="008051F5">
        <w:rPr>
          <w:kern w:val="22"/>
        </w:rPr>
        <w:t>aking ministers of environment responsible for the huge tas</w:t>
      </w:r>
      <w:r w:rsidR="00336FC7" w:rsidRPr="008051F5">
        <w:rPr>
          <w:kern w:val="22"/>
        </w:rPr>
        <w:t>k</w:t>
      </w:r>
      <w:r w:rsidR="005D077E" w:rsidRPr="008051F5">
        <w:rPr>
          <w:kern w:val="22"/>
        </w:rPr>
        <w:t xml:space="preserve"> of transformation was </w:t>
      </w:r>
      <w:r w:rsidR="00336FC7" w:rsidRPr="008051F5">
        <w:rPr>
          <w:kern w:val="22"/>
        </w:rPr>
        <w:t>neither</w:t>
      </w:r>
      <w:r w:rsidR="005D077E" w:rsidRPr="008051F5">
        <w:rPr>
          <w:kern w:val="22"/>
        </w:rPr>
        <w:t xml:space="preserve"> fair </w:t>
      </w:r>
      <w:r w:rsidR="00336FC7" w:rsidRPr="008051F5">
        <w:rPr>
          <w:kern w:val="22"/>
        </w:rPr>
        <w:t>n</w:t>
      </w:r>
      <w:r w:rsidR="005D077E" w:rsidRPr="008051F5">
        <w:rPr>
          <w:kern w:val="22"/>
        </w:rPr>
        <w:t>or realistic. A multisectoral, multi-stakeholder coalition</w:t>
      </w:r>
      <w:r w:rsidR="00336FC7" w:rsidRPr="008051F5">
        <w:rPr>
          <w:kern w:val="22"/>
        </w:rPr>
        <w:t xml:space="preserve"> that</w:t>
      </w:r>
      <w:r w:rsidR="005D077E" w:rsidRPr="008051F5">
        <w:rPr>
          <w:kern w:val="22"/>
        </w:rPr>
        <w:t xml:space="preserve"> includ</w:t>
      </w:r>
      <w:r w:rsidR="00336FC7" w:rsidRPr="008051F5">
        <w:rPr>
          <w:kern w:val="22"/>
        </w:rPr>
        <w:t>ed</w:t>
      </w:r>
      <w:r w:rsidR="005D077E" w:rsidRPr="008051F5">
        <w:rPr>
          <w:kern w:val="22"/>
        </w:rPr>
        <w:t xml:space="preserve"> government, business and citizens</w:t>
      </w:r>
      <w:r w:rsidR="00336FC7" w:rsidRPr="008051F5">
        <w:rPr>
          <w:kern w:val="22"/>
        </w:rPr>
        <w:t xml:space="preserve"> was needed</w:t>
      </w:r>
      <w:r w:rsidR="005D077E" w:rsidRPr="008051F5">
        <w:rPr>
          <w:kern w:val="22"/>
        </w:rPr>
        <w:t xml:space="preserve">, and the time was right to reflect on </w:t>
      </w:r>
      <w:r w:rsidR="008D6D53" w:rsidRPr="008051F5">
        <w:rPr>
          <w:kern w:val="22"/>
        </w:rPr>
        <w:t>the</w:t>
      </w:r>
      <w:r w:rsidR="005D077E" w:rsidRPr="008051F5">
        <w:rPr>
          <w:kern w:val="22"/>
        </w:rPr>
        <w:t xml:space="preserve"> approach to </w:t>
      </w:r>
      <w:r w:rsidR="008D6D53" w:rsidRPr="008051F5">
        <w:rPr>
          <w:kern w:val="22"/>
        </w:rPr>
        <w:t xml:space="preserve">be </w:t>
      </w:r>
      <w:r w:rsidR="005D077E" w:rsidRPr="008051F5">
        <w:rPr>
          <w:kern w:val="22"/>
        </w:rPr>
        <w:t>take</w:t>
      </w:r>
      <w:r w:rsidR="008D6D53" w:rsidRPr="008051F5">
        <w:rPr>
          <w:kern w:val="22"/>
        </w:rPr>
        <w:t>n in</w:t>
      </w:r>
      <w:r w:rsidR="00336FC7" w:rsidRPr="008051F5">
        <w:rPr>
          <w:kern w:val="22"/>
        </w:rPr>
        <w:t xml:space="preserve"> the future</w:t>
      </w:r>
      <w:r w:rsidR="005D077E" w:rsidRPr="008051F5">
        <w:rPr>
          <w:kern w:val="22"/>
        </w:rPr>
        <w:t xml:space="preserve">. </w:t>
      </w:r>
      <w:r w:rsidR="00336FC7" w:rsidRPr="008051F5">
        <w:rPr>
          <w:kern w:val="22"/>
        </w:rPr>
        <w:t>The concept of the</w:t>
      </w:r>
      <w:r w:rsidR="005D077E" w:rsidRPr="008051F5">
        <w:rPr>
          <w:kern w:val="22"/>
        </w:rPr>
        <w:t xml:space="preserve"> global commons</w:t>
      </w:r>
      <w:r w:rsidR="00336FC7" w:rsidRPr="008051F5">
        <w:rPr>
          <w:kern w:val="22"/>
        </w:rPr>
        <w:t xml:space="preserve"> called for thinking</w:t>
      </w:r>
      <w:r w:rsidR="005D077E" w:rsidRPr="008051F5">
        <w:rPr>
          <w:kern w:val="22"/>
        </w:rPr>
        <w:t xml:space="preserve"> in terms of global systems</w:t>
      </w:r>
      <w:r w:rsidR="00203196" w:rsidRPr="008051F5">
        <w:rPr>
          <w:kern w:val="22"/>
        </w:rPr>
        <w:t>; however, while</w:t>
      </w:r>
      <w:r w:rsidR="005D077E" w:rsidRPr="008051F5">
        <w:rPr>
          <w:kern w:val="22"/>
        </w:rPr>
        <w:t xml:space="preserve"> everyone benefit</w:t>
      </w:r>
      <w:r w:rsidR="00336FC7" w:rsidRPr="008051F5">
        <w:rPr>
          <w:kern w:val="22"/>
        </w:rPr>
        <w:t>ed</w:t>
      </w:r>
      <w:r w:rsidR="005D077E" w:rsidRPr="008051F5">
        <w:rPr>
          <w:kern w:val="22"/>
        </w:rPr>
        <w:t xml:space="preserve"> from such systems</w:t>
      </w:r>
      <w:r w:rsidR="00203196" w:rsidRPr="008051F5">
        <w:rPr>
          <w:kern w:val="22"/>
        </w:rPr>
        <w:t>,</w:t>
      </w:r>
      <w:r w:rsidR="005D077E" w:rsidRPr="008051F5">
        <w:rPr>
          <w:kern w:val="22"/>
        </w:rPr>
        <w:t xml:space="preserve"> no one </w:t>
      </w:r>
      <w:r w:rsidR="00336FC7" w:rsidRPr="008051F5">
        <w:rPr>
          <w:kern w:val="22"/>
        </w:rPr>
        <w:t>was</w:t>
      </w:r>
      <w:r w:rsidR="005D077E" w:rsidRPr="008051F5">
        <w:rPr>
          <w:kern w:val="22"/>
        </w:rPr>
        <w:t xml:space="preserve"> responsible for taking care of </w:t>
      </w:r>
      <w:r w:rsidR="00336FC7" w:rsidRPr="008051F5">
        <w:rPr>
          <w:kern w:val="22"/>
        </w:rPr>
        <w:t>them</w:t>
      </w:r>
      <w:r w:rsidR="005D077E" w:rsidRPr="008051F5">
        <w:rPr>
          <w:kern w:val="22"/>
        </w:rPr>
        <w:t xml:space="preserve">. A social </w:t>
      </w:r>
      <w:r w:rsidRPr="008051F5">
        <w:rPr>
          <w:kern w:val="22"/>
        </w:rPr>
        <w:t xml:space="preserve">contract </w:t>
      </w:r>
      <w:r w:rsidR="005D077E" w:rsidRPr="008051F5">
        <w:rPr>
          <w:kern w:val="22"/>
        </w:rPr>
        <w:t xml:space="preserve">was needed </w:t>
      </w:r>
      <w:r w:rsidR="00336FC7" w:rsidRPr="008051F5">
        <w:rPr>
          <w:kern w:val="22"/>
        </w:rPr>
        <w:t>for</w:t>
      </w:r>
      <w:r w:rsidR="005D077E" w:rsidRPr="008051F5">
        <w:rPr>
          <w:kern w:val="22"/>
        </w:rPr>
        <w:t xml:space="preserve"> govern</w:t>
      </w:r>
      <w:r w:rsidR="00336FC7" w:rsidRPr="008051F5">
        <w:rPr>
          <w:kern w:val="22"/>
        </w:rPr>
        <w:t>ance of</w:t>
      </w:r>
      <w:r w:rsidR="005D077E" w:rsidRPr="008051F5">
        <w:rPr>
          <w:kern w:val="22"/>
        </w:rPr>
        <w:t xml:space="preserve"> the global commons.</w:t>
      </w:r>
    </w:p>
    <w:p w14:paraId="313DEF53" w14:textId="3010D282" w:rsidR="00D9131E" w:rsidRPr="008051F5" w:rsidRDefault="008944AD" w:rsidP="003328D8">
      <w:pPr>
        <w:pStyle w:val="Para1"/>
        <w:ind w:left="0" w:firstLine="0"/>
        <w:rPr>
          <w:kern w:val="22"/>
        </w:rPr>
      </w:pPr>
      <w:r w:rsidRPr="008051F5">
        <w:rPr>
          <w:kern w:val="22"/>
        </w:rPr>
        <w:t xml:space="preserve">Mr. </w:t>
      </w:r>
      <w:r w:rsidR="00D9131E" w:rsidRPr="008051F5">
        <w:rPr>
          <w:kern w:val="22"/>
        </w:rPr>
        <w:t>Castro Salazar</w:t>
      </w:r>
      <w:r w:rsidR="00D9131E" w:rsidRPr="008051F5">
        <w:rPr>
          <w:kern w:val="22"/>
          <w:szCs w:val="22"/>
        </w:rPr>
        <w:t xml:space="preserve"> </w:t>
      </w:r>
      <w:r w:rsidR="00FF6273" w:rsidRPr="008051F5">
        <w:rPr>
          <w:kern w:val="22"/>
          <w:szCs w:val="22"/>
        </w:rPr>
        <w:t>reacted</w:t>
      </w:r>
      <w:r w:rsidR="00D9131E" w:rsidRPr="008051F5">
        <w:rPr>
          <w:kern w:val="22"/>
          <w:szCs w:val="22"/>
        </w:rPr>
        <w:t xml:space="preserve"> to the observation that the </w:t>
      </w:r>
      <w:r w:rsidRPr="008051F5">
        <w:rPr>
          <w:kern w:val="22"/>
          <w:szCs w:val="22"/>
        </w:rPr>
        <w:t xml:space="preserve">rate of deforestation </w:t>
      </w:r>
      <w:r w:rsidR="00D9131E" w:rsidRPr="008051F5">
        <w:rPr>
          <w:kern w:val="22"/>
          <w:szCs w:val="22"/>
        </w:rPr>
        <w:t xml:space="preserve">was higher </w:t>
      </w:r>
      <w:r w:rsidR="00FF6273" w:rsidRPr="008051F5">
        <w:rPr>
          <w:kern w:val="22"/>
          <w:szCs w:val="22"/>
        </w:rPr>
        <w:t>when</w:t>
      </w:r>
      <w:r w:rsidR="00D9131E" w:rsidRPr="008051F5">
        <w:rPr>
          <w:kern w:val="22"/>
          <w:szCs w:val="22"/>
        </w:rPr>
        <w:t xml:space="preserve"> the </w:t>
      </w:r>
      <w:r w:rsidRPr="008051F5">
        <w:rPr>
          <w:kern w:val="22"/>
          <w:szCs w:val="22"/>
        </w:rPr>
        <w:t xml:space="preserve">forestry </w:t>
      </w:r>
      <w:r w:rsidR="00D9131E" w:rsidRPr="008051F5">
        <w:rPr>
          <w:kern w:val="22"/>
          <w:szCs w:val="22"/>
        </w:rPr>
        <w:t xml:space="preserve">service was </w:t>
      </w:r>
      <w:r w:rsidR="00FF6273" w:rsidRPr="008051F5">
        <w:rPr>
          <w:kern w:val="22"/>
          <w:szCs w:val="22"/>
        </w:rPr>
        <w:t>under</w:t>
      </w:r>
      <w:r w:rsidR="00D9131E" w:rsidRPr="008051F5">
        <w:rPr>
          <w:kern w:val="22"/>
          <w:szCs w:val="22"/>
        </w:rPr>
        <w:t xml:space="preserve"> the ministry of agriculture than when </w:t>
      </w:r>
      <w:r w:rsidR="000025CD" w:rsidRPr="008051F5">
        <w:rPr>
          <w:kern w:val="22"/>
          <w:szCs w:val="22"/>
        </w:rPr>
        <w:t xml:space="preserve">it was </w:t>
      </w:r>
      <w:r w:rsidR="00FF6273" w:rsidRPr="008051F5">
        <w:rPr>
          <w:kern w:val="22"/>
          <w:szCs w:val="22"/>
        </w:rPr>
        <w:t>under</w:t>
      </w:r>
      <w:r w:rsidR="000025CD" w:rsidRPr="008051F5">
        <w:rPr>
          <w:kern w:val="22"/>
          <w:szCs w:val="22"/>
        </w:rPr>
        <w:t xml:space="preserve"> the ministry of environment</w:t>
      </w:r>
      <w:r w:rsidR="00D9131E" w:rsidRPr="008051F5">
        <w:rPr>
          <w:kern w:val="22"/>
          <w:szCs w:val="22"/>
        </w:rPr>
        <w:t xml:space="preserve"> and whether </w:t>
      </w:r>
      <w:r w:rsidR="000025CD" w:rsidRPr="008051F5">
        <w:rPr>
          <w:kern w:val="22"/>
          <w:szCs w:val="22"/>
        </w:rPr>
        <w:t>that called for</w:t>
      </w:r>
      <w:r w:rsidR="00D9131E" w:rsidRPr="008051F5">
        <w:rPr>
          <w:kern w:val="22"/>
          <w:szCs w:val="22"/>
        </w:rPr>
        <w:t xml:space="preserve"> transformation </w:t>
      </w:r>
      <w:r w:rsidR="000025CD" w:rsidRPr="008051F5">
        <w:rPr>
          <w:kern w:val="22"/>
          <w:szCs w:val="22"/>
        </w:rPr>
        <w:t>of</w:t>
      </w:r>
      <w:r w:rsidR="00D9131E" w:rsidRPr="008051F5">
        <w:rPr>
          <w:kern w:val="22"/>
          <w:szCs w:val="22"/>
        </w:rPr>
        <w:t xml:space="preserve"> institutional framework</w:t>
      </w:r>
      <w:r w:rsidR="000025CD" w:rsidRPr="008051F5">
        <w:rPr>
          <w:kern w:val="22"/>
          <w:szCs w:val="22"/>
        </w:rPr>
        <w:t>s</w:t>
      </w:r>
      <w:r w:rsidR="00D9131E" w:rsidRPr="008051F5">
        <w:rPr>
          <w:kern w:val="22"/>
          <w:szCs w:val="22"/>
        </w:rPr>
        <w:t xml:space="preserve">. </w:t>
      </w:r>
      <w:r w:rsidR="000E4565" w:rsidRPr="008051F5">
        <w:rPr>
          <w:kern w:val="22"/>
          <w:szCs w:val="22"/>
        </w:rPr>
        <w:t xml:space="preserve">Deforestation had decreased but was </w:t>
      </w:r>
      <w:r w:rsidR="00FF6273" w:rsidRPr="008051F5">
        <w:rPr>
          <w:kern w:val="22"/>
          <w:szCs w:val="22"/>
        </w:rPr>
        <w:t xml:space="preserve">still occurring, </w:t>
      </w:r>
      <w:r w:rsidR="000E4565" w:rsidRPr="008051F5">
        <w:rPr>
          <w:kern w:val="22"/>
          <w:szCs w:val="22"/>
        </w:rPr>
        <w:t xml:space="preserve">mainly in the tropics, where sustainable management proved elusive due to the complexity of the canopy. He was not sure that institutional arrangements were the problem. </w:t>
      </w:r>
      <w:r w:rsidR="00EE09FC" w:rsidRPr="008051F5">
        <w:rPr>
          <w:kern w:val="22"/>
          <w:szCs w:val="22"/>
        </w:rPr>
        <w:t>Deforestation was attributed to the need for agriculture</w:t>
      </w:r>
      <w:r w:rsidR="00035FBB" w:rsidRPr="008051F5">
        <w:rPr>
          <w:kern w:val="22"/>
          <w:szCs w:val="22"/>
        </w:rPr>
        <w:t>;</w:t>
      </w:r>
      <w:r w:rsidR="00EE09FC" w:rsidRPr="008051F5">
        <w:rPr>
          <w:kern w:val="22"/>
          <w:szCs w:val="22"/>
        </w:rPr>
        <w:t xml:space="preserve"> yet</w:t>
      </w:r>
      <w:r w:rsidR="00035FBB" w:rsidRPr="008051F5">
        <w:rPr>
          <w:kern w:val="22"/>
          <w:szCs w:val="22"/>
        </w:rPr>
        <w:t>,</w:t>
      </w:r>
      <w:r w:rsidR="00EE09FC" w:rsidRPr="008051F5">
        <w:rPr>
          <w:kern w:val="22"/>
          <w:szCs w:val="22"/>
        </w:rPr>
        <w:t xml:space="preserve"> a</w:t>
      </w:r>
      <w:r w:rsidR="000E4565" w:rsidRPr="008051F5">
        <w:rPr>
          <w:kern w:val="22"/>
          <w:szCs w:val="22"/>
        </w:rPr>
        <w:t>t least 21 countries ha</w:t>
      </w:r>
      <w:r w:rsidR="00EE09FC" w:rsidRPr="008051F5">
        <w:rPr>
          <w:kern w:val="22"/>
          <w:szCs w:val="22"/>
        </w:rPr>
        <w:t>d</w:t>
      </w:r>
      <w:r w:rsidR="000E4565" w:rsidRPr="008051F5">
        <w:rPr>
          <w:kern w:val="22"/>
          <w:szCs w:val="22"/>
        </w:rPr>
        <w:t xml:space="preserve"> demonstrated that it was </w:t>
      </w:r>
      <w:r w:rsidR="00FF6273" w:rsidRPr="008051F5">
        <w:rPr>
          <w:kern w:val="22"/>
          <w:szCs w:val="22"/>
        </w:rPr>
        <w:t xml:space="preserve">not </w:t>
      </w:r>
      <w:r w:rsidR="000E4565" w:rsidRPr="008051F5">
        <w:rPr>
          <w:kern w:val="22"/>
          <w:szCs w:val="22"/>
        </w:rPr>
        <w:t>necessary to cut forest</w:t>
      </w:r>
      <w:r w:rsidR="00F202CA" w:rsidRPr="008051F5">
        <w:rPr>
          <w:kern w:val="22"/>
          <w:szCs w:val="22"/>
        </w:rPr>
        <w:t>s</w:t>
      </w:r>
      <w:r w:rsidR="000E4565" w:rsidRPr="008051F5">
        <w:rPr>
          <w:kern w:val="22"/>
          <w:szCs w:val="22"/>
        </w:rPr>
        <w:t xml:space="preserve"> </w:t>
      </w:r>
      <w:proofErr w:type="gramStart"/>
      <w:r w:rsidR="000E4565" w:rsidRPr="008051F5">
        <w:rPr>
          <w:kern w:val="22"/>
          <w:szCs w:val="22"/>
        </w:rPr>
        <w:t>in order to</w:t>
      </w:r>
      <w:proofErr w:type="gramEnd"/>
      <w:r w:rsidR="000E4565" w:rsidRPr="008051F5">
        <w:rPr>
          <w:kern w:val="22"/>
          <w:szCs w:val="22"/>
        </w:rPr>
        <w:t xml:space="preserve"> increase food production. </w:t>
      </w:r>
      <w:r w:rsidR="00EE09FC" w:rsidRPr="008051F5">
        <w:rPr>
          <w:kern w:val="22"/>
          <w:szCs w:val="22"/>
        </w:rPr>
        <w:t>He noted</w:t>
      </w:r>
      <w:r w:rsidR="000E4565" w:rsidRPr="008051F5">
        <w:rPr>
          <w:kern w:val="22"/>
          <w:szCs w:val="22"/>
        </w:rPr>
        <w:t xml:space="preserve"> that the human diet had narrowed to virtually a monoculture</w:t>
      </w:r>
      <w:r w:rsidR="00EE09FC" w:rsidRPr="008051F5">
        <w:rPr>
          <w:kern w:val="22"/>
          <w:szCs w:val="22"/>
        </w:rPr>
        <w:t xml:space="preserve">. Furthermore, </w:t>
      </w:r>
      <w:r w:rsidR="000E4565" w:rsidRPr="008051F5">
        <w:rPr>
          <w:kern w:val="22"/>
          <w:szCs w:val="22"/>
        </w:rPr>
        <w:t xml:space="preserve">after years of fighting hunger, </w:t>
      </w:r>
      <w:r w:rsidR="00EE09FC" w:rsidRPr="008051F5">
        <w:rPr>
          <w:kern w:val="22"/>
          <w:szCs w:val="22"/>
        </w:rPr>
        <w:t>FAO</w:t>
      </w:r>
      <w:r w:rsidR="000E4565" w:rsidRPr="008051F5">
        <w:rPr>
          <w:kern w:val="22"/>
          <w:szCs w:val="22"/>
        </w:rPr>
        <w:t xml:space="preserve"> was </w:t>
      </w:r>
      <w:r w:rsidR="00EE09FC" w:rsidRPr="008051F5">
        <w:rPr>
          <w:kern w:val="22"/>
          <w:szCs w:val="22"/>
        </w:rPr>
        <w:t>seeing</w:t>
      </w:r>
      <w:r w:rsidR="000E4565" w:rsidRPr="008051F5">
        <w:rPr>
          <w:kern w:val="22"/>
          <w:szCs w:val="22"/>
        </w:rPr>
        <w:t xml:space="preserve"> fas</w:t>
      </w:r>
      <w:r w:rsidR="005A5630" w:rsidRPr="008051F5">
        <w:rPr>
          <w:kern w:val="22"/>
          <w:szCs w:val="22"/>
        </w:rPr>
        <w:t>t-</w:t>
      </w:r>
      <w:r w:rsidR="000E4565" w:rsidRPr="008051F5">
        <w:rPr>
          <w:kern w:val="22"/>
          <w:szCs w:val="22"/>
        </w:rPr>
        <w:t xml:space="preserve">growing malnutrition </w:t>
      </w:r>
      <w:r w:rsidR="00EE09FC" w:rsidRPr="008051F5">
        <w:rPr>
          <w:kern w:val="22"/>
          <w:szCs w:val="22"/>
        </w:rPr>
        <w:t>in the form of</w:t>
      </w:r>
      <w:r w:rsidR="000E4565" w:rsidRPr="008051F5">
        <w:rPr>
          <w:kern w:val="22"/>
          <w:szCs w:val="22"/>
        </w:rPr>
        <w:t xml:space="preserve"> overweight and obesity</w:t>
      </w:r>
      <w:r w:rsidR="00EE09FC" w:rsidRPr="008051F5">
        <w:rPr>
          <w:kern w:val="22"/>
          <w:szCs w:val="22"/>
        </w:rPr>
        <w:t xml:space="preserve">, </w:t>
      </w:r>
      <w:r w:rsidR="00F202CA" w:rsidRPr="008051F5">
        <w:rPr>
          <w:kern w:val="22"/>
          <w:szCs w:val="22"/>
        </w:rPr>
        <w:t xml:space="preserve">and </w:t>
      </w:r>
      <w:r w:rsidR="00EE09FC" w:rsidRPr="008051F5">
        <w:rPr>
          <w:kern w:val="22"/>
          <w:szCs w:val="22"/>
        </w:rPr>
        <w:t>t</w:t>
      </w:r>
      <w:r w:rsidR="000E4565" w:rsidRPr="008051F5">
        <w:rPr>
          <w:kern w:val="22"/>
          <w:szCs w:val="22"/>
        </w:rPr>
        <w:t xml:space="preserve">he current hypothesis </w:t>
      </w:r>
      <w:r w:rsidR="00F202CA" w:rsidRPr="008051F5">
        <w:rPr>
          <w:kern w:val="22"/>
          <w:szCs w:val="22"/>
        </w:rPr>
        <w:t>was</w:t>
      </w:r>
      <w:r w:rsidR="000E4565" w:rsidRPr="008051F5">
        <w:rPr>
          <w:kern w:val="22"/>
          <w:szCs w:val="22"/>
        </w:rPr>
        <w:t xml:space="preserve"> that it was </w:t>
      </w:r>
      <w:r w:rsidR="00F202CA" w:rsidRPr="008051F5">
        <w:rPr>
          <w:kern w:val="22"/>
          <w:szCs w:val="22"/>
        </w:rPr>
        <w:t>the</w:t>
      </w:r>
      <w:r w:rsidR="000E4565" w:rsidRPr="008051F5">
        <w:rPr>
          <w:kern w:val="22"/>
          <w:szCs w:val="22"/>
        </w:rPr>
        <w:t xml:space="preserve"> result of the narrowing of </w:t>
      </w:r>
      <w:r w:rsidR="00EE09FC" w:rsidRPr="008051F5">
        <w:rPr>
          <w:kern w:val="22"/>
          <w:szCs w:val="22"/>
        </w:rPr>
        <w:t>diet</w:t>
      </w:r>
      <w:r w:rsidR="00F202CA" w:rsidRPr="008051F5">
        <w:rPr>
          <w:kern w:val="22"/>
          <w:szCs w:val="22"/>
        </w:rPr>
        <w:t>ary</w:t>
      </w:r>
      <w:r w:rsidR="000E4565" w:rsidRPr="008051F5">
        <w:rPr>
          <w:kern w:val="22"/>
          <w:szCs w:val="22"/>
        </w:rPr>
        <w:t xml:space="preserve"> biodiversity</w:t>
      </w:r>
      <w:r w:rsidR="00B16923" w:rsidRPr="008051F5">
        <w:rPr>
          <w:kern w:val="22"/>
          <w:szCs w:val="22"/>
        </w:rPr>
        <w:t>,</w:t>
      </w:r>
      <w:r w:rsidR="00EE09FC" w:rsidRPr="008051F5">
        <w:rPr>
          <w:kern w:val="22"/>
          <w:szCs w:val="22"/>
        </w:rPr>
        <w:t xml:space="preserve"> forests were essential to natural diet</w:t>
      </w:r>
      <w:r w:rsidR="00F202CA" w:rsidRPr="008051F5">
        <w:rPr>
          <w:kern w:val="22"/>
          <w:szCs w:val="22"/>
        </w:rPr>
        <w:t>ary</w:t>
      </w:r>
      <w:r w:rsidR="00EE09FC" w:rsidRPr="008051F5">
        <w:rPr>
          <w:kern w:val="22"/>
          <w:szCs w:val="22"/>
        </w:rPr>
        <w:t xml:space="preserve"> biodiversity</w:t>
      </w:r>
      <w:r w:rsidR="000E4565" w:rsidRPr="008051F5">
        <w:rPr>
          <w:kern w:val="22"/>
          <w:szCs w:val="22"/>
        </w:rPr>
        <w:t>.</w:t>
      </w:r>
    </w:p>
    <w:p w14:paraId="3013181F" w14:textId="25613C6C" w:rsidR="009814DC" w:rsidRPr="008051F5" w:rsidRDefault="00F202CA" w:rsidP="003328D8">
      <w:pPr>
        <w:pStyle w:val="Para1"/>
        <w:ind w:left="0" w:firstLine="0"/>
        <w:rPr>
          <w:kern w:val="22"/>
        </w:rPr>
      </w:pPr>
      <w:r w:rsidRPr="008051F5">
        <w:rPr>
          <w:kern w:val="22"/>
        </w:rPr>
        <w:lastRenderedPageBreak/>
        <w:t>As</w:t>
      </w:r>
      <w:r w:rsidR="009814DC" w:rsidRPr="008051F5">
        <w:rPr>
          <w:kern w:val="22"/>
        </w:rPr>
        <w:t xml:space="preserve"> UNDP financ</w:t>
      </w:r>
      <w:r w:rsidRPr="008051F5">
        <w:rPr>
          <w:kern w:val="22"/>
        </w:rPr>
        <w:t>ed</w:t>
      </w:r>
      <w:r w:rsidR="009814DC" w:rsidRPr="008051F5">
        <w:rPr>
          <w:kern w:val="22"/>
        </w:rPr>
        <w:t xml:space="preserve"> nature conservation</w:t>
      </w:r>
      <w:r w:rsidR="00EE09FC" w:rsidRPr="008051F5">
        <w:rPr>
          <w:kern w:val="22"/>
        </w:rPr>
        <w:t xml:space="preserve"> and </w:t>
      </w:r>
      <w:r w:rsidRPr="008051F5">
        <w:rPr>
          <w:kern w:val="22"/>
        </w:rPr>
        <w:t>had introduced</w:t>
      </w:r>
      <w:r w:rsidR="002E3B61" w:rsidRPr="008051F5">
        <w:rPr>
          <w:kern w:val="22"/>
        </w:rPr>
        <w:t xml:space="preserve"> the </w:t>
      </w:r>
      <w:r w:rsidR="002C557E" w:rsidRPr="008051F5">
        <w:rPr>
          <w:kern w:val="22"/>
        </w:rPr>
        <w:t>B</w:t>
      </w:r>
      <w:r w:rsidR="002E3B61" w:rsidRPr="008051F5">
        <w:rPr>
          <w:kern w:val="22"/>
        </w:rPr>
        <w:t xml:space="preserve">iodiversity </w:t>
      </w:r>
      <w:r w:rsidR="002C557E" w:rsidRPr="008051F5">
        <w:rPr>
          <w:kern w:val="22"/>
        </w:rPr>
        <w:t>F</w:t>
      </w:r>
      <w:r w:rsidR="002E3B61" w:rsidRPr="008051F5">
        <w:rPr>
          <w:kern w:val="22"/>
        </w:rPr>
        <w:t>inance (</w:t>
      </w:r>
      <w:proofErr w:type="spellStart"/>
      <w:r w:rsidRPr="008051F5">
        <w:rPr>
          <w:kern w:val="22"/>
        </w:rPr>
        <w:t>B</w:t>
      </w:r>
      <w:r w:rsidR="009814DC" w:rsidRPr="008051F5">
        <w:rPr>
          <w:kern w:val="22"/>
        </w:rPr>
        <w:t>iofin</w:t>
      </w:r>
      <w:proofErr w:type="spellEnd"/>
      <w:r w:rsidR="002E3B61" w:rsidRPr="008051F5">
        <w:rPr>
          <w:kern w:val="22"/>
        </w:rPr>
        <w:t xml:space="preserve">) </w:t>
      </w:r>
      <w:r w:rsidR="002C557E" w:rsidRPr="008051F5">
        <w:rPr>
          <w:kern w:val="22"/>
        </w:rPr>
        <w:t>I</w:t>
      </w:r>
      <w:r w:rsidR="002E3B61" w:rsidRPr="008051F5">
        <w:rPr>
          <w:kern w:val="22"/>
        </w:rPr>
        <w:t>nitiative</w:t>
      </w:r>
      <w:r w:rsidR="009814DC" w:rsidRPr="008051F5">
        <w:rPr>
          <w:kern w:val="22"/>
        </w:rPr>
        <w:t xml:space="preserve">, Ms. Dinu </w:t>
      </w:r>
      <w:r w:rsidR="002E3B61" w:rsidRPr="008051F5">
        <w:rPr>
          <w:kern w:val="22"/>
        </w:rPr>
        <w:t xml:space="preserve">was asked </w:t>
      </w:r>
      <w:r w:rsidR="009814DC" w:rsidRPr="008051F5">
        <w:rPr>
          <w:kern w:val="22"/>
        </w:rPr>
        <w:t xml:space="preserve">how finance with positive impacts on nature could be </w:t>
      </w:r>
      <w:r w:rsidRPr="008051F5">
        <w:rPr>
          <w:kern w:val="22"/>
        </w:rPr>
        <w:t>increased</w:t>
      </w:r>
      <w:r w:rsidR="009814DC" w:rsidRPr="008051F5">
        <w:rPr>
          <w:kern w:val="22"/>
        </w:rPr>
        <w:t xml:space="preserve">. She began by outlining the state of poverty in the world: </w:t>
      </w:r>
      <w:r w:rsidR="002E3B61" w:rsidRPr="008051F5">
        <w:rPr>
          <w:kern w:val="22"/>
        </w:rPr>
        <w:t xml:space="preserve">10 per cent of </w:t>
      </w:r>
      <w:r w:rsidR="00EE09FC" w:rsidRPr="008051F5">
        <w:rPr>
          <w:kern w:val="22"/>
        </w:rPr>
        <w:t xml:space="preserve">people </w:t>
      </w:r>
      <w:r w:rsidR="002E3B61" w:rsidRPr="008051F5">
        <w:rPr>
          <w:kern w:val="22"/>
        </w:rPr>
        <w:t>lived in extreme poverty</w:t>
      </w:r>
      <w:r w:rsidR="003D2609" w:rsidRPr="008051F5">
        <w:rPr>
          <w:kern w:val="22"/>
        </w:rPr>
        <w:t xml:space="preserve"> and more than half lived on less than </w:t>
      </w:r>
      <w:r w:rsidRPr="008051F5">
        <w:rPr>
          <w:kern w:val="22"/>
        </w:rPr>
        <w:t>US</w:t>
      </w:r>
      <w:r w:rsidR="003D2609" w:rsidRPr="008051F5">
        <w:rPr>
          <w:kern w:val="22"/>
        </w:rPr>
        <w:t>$</w:t>
      </w:r>
      <w:r w:rsidRPr="008051F5">
        <w:rPr>
          <w:kern w:val="22"/>
        </w:rPr>
        <w:t> </w:t>
      </w:r>
      <w:r w:rsidR="003D2609" w:rsidRPr="008051F5">
        <w:rPr>
          <w:kern w:val="22"/>
        </w:rPr>
        <w:t>2.50 a day. More than half the poor relied on n</w:t>
      </w:r>
      <w:r w:rsidR="009814DC" w:rsidRPr="008051F5">
        <w:rPr>
          <w:kern w:val="22"/>
        </w:rPr>
        <w:t>ature</w:t>
      </w:r>
      <w:r w:rsidR="003D2609" w:rsidRPr="008051F5">
        <w:rPr>
          <w:kern w:val="22"/>
        </w:rPr>
        <w:t>-</w:t>
      </w:r>
      <w:r w:rsidR="009814DC" w:rsidRPr="008051F5">
        <w:rPr>
          <w:kern w:val="22"/>
        </w:rPr>
        <w:t>based livelihoods</w:t>
      </w:r>
      <w:r w:rsidR="003D2609" w:rsidRPr="008051F5">
        <w:rPr>
          <w:kern w:val="22"/>
        </w:rPr>
        <w:t>, including agriculture, forestry and fisheries. Very few had</w:t>
      </w:r>
      <w:r w:rsidR="009814DC" w:rsidRPr="008051F5">
        <w:rPr>
          <w:kern w:val="22"/>
        </w:rPr>
        <w:t xml:space="preserve"> bank accounts</w:t>
      </w:r>
      <w:r w:rsidR="003D2609" w:rsidRPr="008051F5">
        <w:rPr>
          <w:kern w:val="22"/>
        </w:rPr>
        <w:t xml:space="preserve"> or knew how to </w:t>
      </w:r>
      <w:r w:rsidRPr="008051F5">
        <w:rPr>
          <w:kern w:val="22"/>
        </w:rPr>
        <w:t>obtain</w:t>
      </w:r>
      <w:r w:rsidR="003D2609" w:rsidRPr="008051F5">
        <w:rPr>
          <w:kern w:val="22"/>
        </w:rPr>
        <w:t xml:space="preserve"> or use credit</w:t>
      </w:r>
      <w:r w:rsidR="00EE09FC" w:rsidRPr="008051F5">
        <w:rPr>
          <w:kern w:val="22"/>
        </w:rPr>
        <w:t xml:space="preserve">. </w:t>
      </w:r>
      <w:r w:rsidRPr="008051F5">
        <w:rPr>
          <w:kern w:val="22"/>
        </w:rPr>
        <w:t>I</w:t>
      </w:r>
      <w:r w:rsidR="009814DC" w:rsidRPr="008051F5">
        <w:rPr>
          <w:kern w:val="22"/>
        </w:rPr>
        <w:t xml:space="preserve">nvestment agencies </w:t>
      </w:r>
      <w:r w:rsidR="003D2609" w:rsidRPr="008051F5">
        <w:rPr>
          <w:kern w:val="22"/>
        </w:rPr>
        <w:t xml:space="preserve">saw </w:t>
      </w:r>
      <w:r w:rsidR="009814DC" w:rsidRPr="008051F5">
        <w:rPr>
          <w:kern w:val="22"/>
        </w:rPr>
        <w:t>nature-based enterprises as risky</w:t>
      </w:r>
      <w:r w:rsidR="00EE09FC" w:rsidRPr="008051F5">
        <w:rPr>
          <w:kern w:val="22"/>
        </w:rPr>
        <w:t xml:space="preserve"> and </w:t>
      </w:r>
      <w:r w:rsidR="003D2609" w:rsidRPr="008051F5">
        <w:rPr>
          <w:kern w:val="22"/>
        </w:rPr>
        <w:t>charged high interest rates, creating an additional entry challenge.</w:t>
      </w:r>
      <w:r w:rsidR="009814DC" w:rsidRPr="008051F5">
        <w:rPr>
          <w:kern w:val="22"/>
        </w:rPr>
        <w:t xml:space="preserve"> </w:t>
      </w:r>
      <w:r w:rsidR="003D2609" w:rsidRPr="008051F5">
        <w:rPr>
          <w:kern w:val="22"/>
        </w:rPr>
        <w:t xml:space="preserve">Furthermore, they were </w:t>
      </w:r>
      <w:r w:rsidR="00EE09FC" w:rsidRPr="008051F5">
        <w:rPr>
          <w:kern w:val="22"/>
        </w:rPr>
        <w:t>interested in</w:t>
      </w:r>
      <w:r w:rsidR="003D2609" w:rsidRPr="008051F5">
        <w:rPr>
          <w:kern w:val="22"/>
        </w:rPr>
        <w:t xml:space="preserve"> invest</w:t>
      </w:r>
      <w:r w:rsidR="00EE09FC" w:rsidRPr="008051F5">
        <w:rPr>
          <w:kern w:val="22"/>
        </w:rPr>
        <w:t>ing</w:t>
      </w:r>
      <w:r w:rsidR="003D2609" w:rsidRPr="008051F5">
        <w:rPr>
          <w:kern w:val="22"/>
        </w:rPr>
        <w:t xml:space="preserve"> millions</w:t>
      </w:r>
      <w:r w:rsidRPr="008051F5">
        <w:rPr>
          <w:kern w:val="22"/>
        </w:rPr>
        <w:t>,</w:t>
      </w:r>
      <w:r w:rsidR="003D2609" w:rsidRPr="008051F5">
        <w:rPr>
          <w:kern w:val="22"/>
        </w:rPr>
        <w:t xml:space="preserve"> whereas </w:t>
      </w:r>
      <w:r w:rsidR="00E10C8D" w:rsidRPr="008051F5">
        <w:rPr>
          <w:kern w:val="22"/>
        </w:rPr>
        <w:t xml:space="preserve">nature-based </w:t>
      </w:r>
      <w:r w:rsidR="003D2609" w:rsidRPr="008051F5">
        <w:rPr>
          <w:kern w:val="22"/>
        </w:rPr>
        <w:t xml:space="preserve">enterprises </w:t>
      </w:r>
      <w:r w:rsidRPr="008051F5">
        <w:rPr>
          <w:kern w:val="22"/>
        </w:rPr>
        <w:t>required</w:t>
      </w:r>
      <w:r w:rsidR="003D2609" w:rsidRPr="008051F5">
        <w:rPr>
          <w:kern w:val="22"/>
        </w:rPr>
        <w:t xml:space="preserve"> only </w:t>
      </w:r>
      <w:r w:rsidR="00E10C8D" w:rsidRPr="008051F5">
        <w:rPr>
          <w:kern w:val="22"/>
        </w:rPr>
        <w:t>thousands</w:t>
      </w:r>
      <w:r w:rsidR="003D2609" w:rsidRPr="008051F5">
        <w:rPr>
          <w:kern w:val="22"/>
        </w:rPr>
        <w:t xml:space="preserve">. </w:t>
      </w:r>
      <w:r w:rsidRPr="008051F5">
        <w:rPr>
          <w:kern w:val="22"/>
        </w:rPr>
        <w:t>G</w:t>
      </w:r>
      <w:r w:rsidR="009814DC" w:rsidRPr="008051F5">
        <w:rPr>
          <w:kern w:val="22"/>
        </w:rPr>
        <w:t xml:space="preserve">overnments </w:t>
      </w:r>
      <w:r w:rsidR="00E10C8D" w:rsidRPr="008051F5">
        <w:rPr>
          <w:kern w:val="22"/>
        </w:rPr>
        <w:t xml:space="preserve">were </w:t>
      </w:r>
      <w:r w:rsidR="009814DC" w:rsidRPr="008051F5">
        <w:rPr>
          <w:kern w:val="22"/>
        </w:rPr>
        <w:t>not yet fully exploiting their policies to attract private</w:t>
      </w:r>
      <w:r w:rsidR="00D21956" w:rsidRPr="008051F5">
        <w:rPr>
          <w:kern w:val="22"/>
        </w:rPr>
        <w:t>-</w:t>
      </w:r>
      <w:r w:rsidR="009814DC" w:rsidRPr="008051F5">
        <w:rPr>
          <w:kern w:val="22"/>
        </w:rPr>
        <w:t xml:space="preserve">sector investment. </w:t>
      </w:r>
      <w:r w:rsidR="00EE09FC" w:rsidRPr="008051F5">
        <w:rPr>
          <w:kern w:val="22"/>
        </w:rPr>
        <w:t>I</w:t>
      </w:r>
      <w:r w:rsidR="009814DC" w:rsidRPr="008051F5">
        <w:rPr>
          <w:kern w:val="22"/>
        </w:rPr>
        <w:t>mpact investing</w:t>
      </w:r>
      <w:r w:rsidR="00E10C8D" w:rsidRPr="008051F5">
        <w:rPr>
          <w:kern w:val="22"/>
        </w:rPr>
        <w:t>, a r</w:t>
      </w:r>
      <w:r w:rsidR="009814DC" w:rsidRPr="008051F5">
        <w:rPr>
          <w:kern w:val="22"/>
        </w:rPr>
        <w:t>ise in microfinance</w:t>
      </w:r>
      <w:r w:rsidR="00EE09FC" w:rsidRPr="008051F5">
        <w:rPr>
          <w:kern w:val="22"/>
        </w:rPr>
        <w:t xml:space="preserve"> and </w:t>
      </w:r>
      <w:r w:rsidR="00E10C8D" w:rsidRPr="008051F5">
        <w:rPr>
          <w:kern w:val="22"/>
        </w:rPr>
        <w:t>growing</w:t>
      </w:r>
      <w:r w:rsidR="009814DC" w:rsidRPr="008051F5">
        <w:rPr>
          <w:kern w:val="22"/>
        </w:rPr>
        <w:t xml:space="preserve"> </w:t>
      </w:r>
      <w:r w:rsidR="00E10C8D" w:rsidRPr="008051F5">
        <w:rPr>
          <w:kern w:val="22"/>
        </w:rPr>
        <w:t>a</w:t>
      </w:r>
      <w:r w:rsidR="009814DC" w:rsidRPr="008051F5">
        <w:rPr>
          <w:kern w:val="22"/>
        </w:rPr>
        <w:t>cces</w:t>
      </w:r>
      <w:r w:rsidR="00EE09FC" w:rsidRPr="008051F5">
        <w:rPr>
          <w:kern w:val="22"/>
        </w:rPr>
        <w:t>s</w:t>
      </w:r>
      <w:r w:rsidR="009814DC" w:rsidRPr="008051F5">
        <w:rPr>
          <w:kern w:val="22"/>
        </w:rPr>
        <w:t xml:space="preserve"> to credit for </w:t>
      </w:r>
      <w:r w:rsidR="00E10C8D" w:rsidRPr="008051F5">
        <w:rPr>
          <w:kern w:val="22"/>
        </w:rPr>
        <w:t xml:space="preserve">the </w:t>
      </w:r>
      <w:r w:rsidR="009814DC" w:rsidRPr="008051F5">
        <w:rPr>
          <w:kern w:val="22"/>
        </w:rPr>
        <w:t>rural poor</w:t>
      </w:r>
      <w:r w:rsidR="00B3616C" w:rsidRPr="008051F5">
        <w:rPr>
          <w:kern w:val="22"/>
        </w:rPr>
        <w:t xml:space="preserve"> were reasons for hope, however</w:t>
      </w:r>
      <w:r w:rsidR="00E10C8D" w:rsidRPr="008051F5">
        <w:rPr>
          <w:kern w:val="22"/>
        </w:rPr>
        <w:t xml:space="preserve">. </w:t>
      </w:r>
      <w:r w:rsidR="00B3616C" w:rsidRPr="008051F5">
        <w:rPr>
          <w:kern w:val="22"/>
        </w:rPr>
        <w:t>C</w:t>
      </w:r>
      <w:r w:rsidR="009814DC" w:rsidRPr="008051F5">
        <w:rPr>
          <w:kern w:val="22"/>
        </w:rPr>
        <w:t>lear signal</w:t>
      </w:r>
      <w:r w:rsidR="00E10C8D" w:rsidRPr="008051F5">
        <w:rPr>
          <w:kern w:val="22"/>
        </w:rPr>
        <w:t>s</w:t>
      </w:r>
      <w:r w:rsidR="009814DC" w:rsidRPr="008051F5">
        <w:rPr>
          <w:kern w:val="22"/>
        </w:rPr>
        <w:t xml:space="preserve"> </w:t>
      </w:r>
      <w:r w:rsidR="00B3616C" w:rsidRPr="008051F5">
        <w:rPr>
          <w:kern w:val="22"/>
        </w:rPr>
        <w:t xml:space="preserve">were emerging </w:t>
      </w:r>
      <w:r w:rsidR="00E10C8D" w:rsidRPr="008051F5">
        <w:rPr>
          <w:kern w:val="22"/>
        </w:rPr>
        <w:t>that</w:t>
      </w:r>
      <w:r w:rsidR="009814DC" w:rsidRPr="008051F5">
        <w:rPr>
          <w:kern w:val="22"/>
        </w:rPr>
        <w:t xml:space="preserve"> investors </w:t>
      </w:r>
      <w:r w:rsidR="00E10C8D" w:rsidRPr="008051F5">
        <w:rPr>
          <w:kern w:val="22"/>
        </w:rPr>
        <w:t xml:space="preserve">were </w:t>
      </w:r>
      <w:r w:rsidR="009814DC" w:rsidRPr="008051F5">
        <w:rPr>
          <w:kern w:val="22"/>
        </w:rPr>
        <w:t>interested in financing small, nature-based enterprises</w:t>
      </w:r>
      <w:r w:rsidR="00B3616C" w:rsidRPr="008051F5">
        <w:rPr>
          <w:kern w:val="22"/>
        </w:rPr>
        <w:t>, and a</w:t>
      </w:r>
      <w:r w:rsidR="009814DC" w:rsidRPr="008051F5">
        <w:rPr>
          <w:kern w:val="22"/>
        </w:rPr>
        <w:t>ggregators</w:t>
      </w:r>
      <w:r w:rsidRPr="008051F5">
        <w:rPr>
          <w:kern w:val="22"/>
        </w:rPr>
        <w:t xml:space="preserve"> – </w:t>
      </w:r>
      <w:r w:rsidR="009814DC" w:rsidRPr="008051F5">
        <w:rPr>
          <w:kern w:val="22"/>
        </w:rPr>
        <w:t xml:space="preserve">companies </w:t>
      </w:r>
      <w:r w:rsidR="00E10C8D" w:rsidRPr="008051F5">
        <w:rPr>
          <w:kern w:val="22"/>
        </w:rPr>
        <w:t>that</w:t>
      </w:r>
      <w:r w:rsidR="009814DC" w:rsidRPr="008051F5">
        <w:rPr>
          <w:kern w:val="22"/>
        </w:rPr>
        <w:t xml:space="preserve"> bundle</w:t>
      </w:r>
      <w:r w:rsidR="00E10C8D" w:rsidRPr="008051F5">
        <w:rPr>
          <w:kern w:val="22"/>
        </w:rPr>
        <w:t>d</w:t>
      </w:r>
      <w:r w:rsidR="009814DC" w:rsidRPr="008051F5">
        <w:rPr>
          <w:kern w:val="22"/>
        </w:rPr>
        <w:t xml:space="preserve"> micro</w:t>
      </w:r>
      <w:r w:rsidR="008B411C" w:rsidRPr="008051F5">
        <w:rPr>
          <w:kern w:val="22"/>
        </w:rPr>
        <w:noBreakHyphen/>
      </w:r>
      <w:r w:rsidR="009814DC" w:rsidRPr="008051F5">
        <w:rPr>
          <w:kern w:val="22"/>
        </w:rPr>
        <w:t xml:space="preserve"> and small initiatives in</w:t>
      </w:r>
      <w:r w:rsidRPr="008051F5">
        <w:rPr>
          <w:kern w:val="22"/>
        </w:rPr>
        <w:t xml:space="preserve">to </w:t>
      </w:r>
      <w:r w:rsidR="00000CF4" w:rsidRPr="008051F5">
        <w:rPr>
          <w:kern w:val="22"/>
        </w:rPr>
        <w:t>higher</w:t>
      </w:r>
      <w:r w:rsidRPr="008051F5">
        <w:rPr>
          <w:kern w:val="22"/>
        </w:rPr>
        <w:t>-</w:t>
      </w:r>
      <w:r w:rsidR="009814DC" w:rsidRPr="008051F5">
        <w:rPr>
          <w:kern w:val="22"/>
        </w:rPr>
        <w:t>value proposition</w:t>
      </w:r>
      <w:r w:rsidRPr="008051F5">
        <w:rPr>
          <w:kern w:val="22"/>
        </w:rPr>
        <w:t>s</w:t>
      </w:r>
      <w:r w:rsidR="009814DC" w:rsidRPr="008051F5">
        <w:rPr>
          <w:kern w:val="22"/>
        </w:rPr>
        <w:t xml:space="preserve"> with </w:t>
      </w:r>
      <w:r w:rsidRPr="008051F5">
        <w:rPr>
          <w:kern w:val="22"/>
        </w:rPr>
        <w:t xml:space="preserve">a </w:t>
      </w:r>
      <w:r w:rsidR="009814DC" w:rsidRPr="008051F5">
        <w:rPr>
          <w:kern w:val="22"/>
        </w:rPr>
        <w:t>higher return and lower risk</w:t>
      </w:r>
      <w:r w:rsidRPr="008051F5">
        <w:rPr>
          <w:kern w:val="22"/>
        </w:rPr>
        <w:t xml:space="preserve"> –</w:t>
      </w:r>
      <w:r w:rsidR="00E10C8D" w:rsidRPr="008051F5">
        <w:rPr>
          <w:kern w:val="22"/>
        </w:rPr>
        <w:t>would</w:t>
      </w:r>
      <w:r w:rsidR="009814DC" w:rsidRPr="008051F5">
        <w:rPr>
          <w:kern w:val="22"/>
        </w:rPr>
        <w:t xml:space="preserve"> help </w:t>
      </w:r>
      <w:r w:rsidR="00000CF4" w:rsidRPr="008051F5">
        <w:rPr>
          <w:kern w:val="22"/>
        </w:rPr>
        <w:t xml:space="preserve">with </w:t>
      </w:r>
      <w:r w:rsidR="009814DC" w:rsidRPr="008051F5">
        <w:rPr>
          <w:kern w:val="22"/>
        </w:rPr>
        <w:t xml:space="preserve">access and scaling up. </w:t>
      </w:r>
      <w:r w:rsidRPr="008051F5">
        <w:rPr>
          <w:kern w:val="22"/>
        </w:rPr>
        <w:t>T</w:t>
      </w:r>
      <w:r w:rsidR="00E10C8D" w:rsidRPr="008051F5">
        <w:rPr>
          <w:kern w:val="22"/>
        </w:rPr>
        <w:t>he wa</w:t>
      </w:r>
      <w:r w:rsidRPr="008051F5">
        <w:rPr>
          <w:kern w:val="22"/>
        </w:rPr>
        <w:t>y in</w:t>
      </w:r>
      <w:r w:rsidR="009814DC" w:rsidRPr="008051F5">
        <w:rPr>
          <w:kern w:val="22"/>
        </w:rPr>
        <w:t xml:space="preserve"> </w:t>
      </w:r>
      <w:r w:rsidRPr="008051F5">
        <w:rPr>
          <w:kern w:val="22"/>
        </w:rPr>
        <w:t>which</w:t>
      </w:r>
      <w:r w:rsidR="009814DC" w:rsidRPr="008051F5">
        <w:rPr>
          <w:kern w:val="22"/>
        </w:rPr>
        <w:t xml:space="preserve"> companies sourc</w:t>
      </w:r>
      <w:r w:rsidR="00403215" w:rsidRPr="008051F5">
        <w:rPr>
          <w:kern w:val="22"/>
        </w:rPr>
        <w:t>ed material had been revolutionized</w:t>
      </w:r>
      <w:r w:rsidR="00E10C8D" w:rsidRPr="008051F5">
        <w:rPr>
          <w:kern w:val="22"/>
        </w:rPr>
        <w:t>, with i</w:t>
      </w:r>
      <w:r w:rsidR="009814DC" w:rsidRPr="008051F5">
        <w:rPr>
          <w:kern w:val="22"/>
        </w:rPr>
        <w:t>nvest</w:t>
      </w:r>
      <w:r w:rsidR="00E10C8D" w:rsidRPr="008051F5">
        <w:rPr>
          <w:kern w:val="22"/>
        </w:rPr>
        <w:t>ment</w:t>
      </w:r>
      <w:r w:rsidR="009814DC" w:rsidRPr="008051F5">
        <w:rPr>
          <w:kern w:val="22"/>
        </w:rPr>
        <w:t xml:space="preserve"> in sustainable supply chains. Ministers of finance </w:t>
      </w:r>
      <w:r w:rsidR="00E10C8D" w:rsidRPr="008051F5">
        <w:rPr>
          <w:kern w:val="22"/>
        </w:rPr>
        <w:t>around the</w:t>
      </w:r>
      <w:r w:rsidR="009814DC" w:rsidRPr="008051F5">
        <w:rPr>
          <w:kern w:val="22"/>
        </w:rPr>
        <w:t xml:space="preserve"> world </w:t>
      </w:r>
      <w:r w:rsidR="00E10C8D" w:rsidRPr="008051F5">
        <w:rPr>
          <w:kern w:val="22"/>
        </w:rPr>
        <w:t>we</w:t>
      </w:r>
      <w:r w:rsidR="009814DC" w:rsidRPr="008051F5">
        <w:rPr>
          <w:kern w:val="22"/>
        </w:rPr>
        <w:t xml:space="preserve">re </w:t>
      </w:r>
      <w:r w:rsidR="00E10C8D" w:rsidRPr="008051F5">
        <w:rPr>
          <w:kern w:val="22"/>
        </w:rPr>
        <w:t xml:space="preserve">becoming </w:t>
      </w:r>
      <w:r w:rsidR="009814DC" w:rsidRPr="008051F5">
        <w:rPr>
          <w:kern w:val="22"/>
        </w:rPr>
        <w:t xml:space="preserve">much more involved. </w:t>
      </w:r>
      <w:r w:rsidR="00EA35CA" w:rsidRPr="008051F5">
        <w:rPr>
          <w:kern w:val="22"/>
        </w:rPr>
        <w:t xml:space="preserve">Ms. Dinu closed her remarks with a </w:t>
      </w:r>
      <w:r w:rsidR="00B3616C" w:rsidRPr="008051F5">
        <w:rPr>
          <w:kern w:val="22"/>
        </w:rPr>
        <w:t>mention of</w:t>
      </w:r>
      <w:r w:rsidR="00EA35CA" w:rsidRPr="008051F5">
        <w:rPr>
          <w:kern w:val="22"/>
        </w:rPr>
        <w:t xml:space="preserve"> </w:t>
      </w:r>
      <w:r w:rsidR="00681177" w:rsidRPr="008051F5">
        <w:rPr>
          <w:kern w:val="22"/>
        </w:rPr>
        <w:t xml:space="preserve">the </w:t>
      </w:r>
      <w:r w:rsidR="00EA35CA" w:rsidRPr="008051F5">
        <w:rPr>
          <w:kern w:val="22"/>
        </w:rPr>
        <w:t>new Lion’s Share initiative</w:t>
      </w:r>
      <w:r w:rsidR="00681177" w:rsidRPr="008051F5">
        <w:rPr>
          <w:kern w:val="22"/>
        </w:rPr>
        <w:t xml:space="preserve"> of UNDP</w:t>
      </w:r>
      <w:r w:rsidR="00EA35CA" w:rsidRPr="008051F5">
        <w:rPr>
          <w:kern w:val="22"/>
        </w:rPr>
        <w:t>, whereby compa</w:t>
      </w:r>
      <w:r w:rsidR="00B3616C" w:rsidRPr="008051F5">
        <w:rPr>
          <w:kern w:val="22"/>
        </w:rPr>
        <w:t>nies</w:t>
      </w:r>
      <w:r w:rsidR="00EA35CA" w:rsidRPr="008051F5">
        <w:rPr>
          <w:kern w:val="22"/>
        </w:rPr>
        <w:t xml:space="preserve"> </w:t>
      </w:r>
      <w:r w:rsidR="00403215" w:rsidRPr="008051F5">
        <w:rPr>
          <w:kern w:val="22"/>
        </w:rPr>
        <w:t xml:space="preserve">that used an animal in their advertising </w:t>
      </w:r>
      <w:r w:rsidR="00EA35CA" w:rsidRPr="008051F5">
        <w:rPr>
          <w:kern w:val="22"/>
        </w:rPr>
        <w:t xml:space="preserve">paid 0.5 per cent of their budget </w:t>
      </w:r>
      <w:r w:rsidR="00403215" w:rsidRPr="008051F5">
        <w:rPr>
          <w:kern w:val="22"/>
        </w:rPr>
        <w:t>to environmental causes</w:t>
      </w:r>
      <w:r w:rsidR="009814DC" w:rsidRPr="008051F5">
        <w:rPr>
          <w:kern w:val="22"/>
        </w:rPr>
        <w:t>.</w:t>
      </w:r>
    </w:p>
    <w:p w14:paraId="67913659" w14:textId="2A4B4EF0" w:rsidR="00465DEC" w:rsidRPr="008051F5" w:rsidRDefault="00465DEC" w:rsidP="003328D8">
      <w:pPr>
        <w:pStyle w:val="Para1"/>
        <w:ind w:left="0" w:firstLine="0"/>
        <w:rPr>
          <w:kern w:val="22"/>
        </w:rPr>
      </w:pPr>
      <w:r w:rsidRPr="008051F5">
        <w:rPr>
          <w:kern w:val="22"/>
        </w:rPr>
        <w:t xml:space="preserve">The final </w:t>
      </w:r>
      <w:r w:rsidR="00B3616C" w:rsidRPr="008051F5">
        <w:rPr>
          <w:kern w:val="22"/>
        </w:rPr>
        <w:t>panellist</w:t>
      </w:r>
      <w:r w:rsidRPr="008051F5">
        <w:rPr>
          <w:kern w:val="22"/>
        </w:rPr>
        <w:t xml:space="preserve">, Mr. </w:t>
      </w:r>
      <w:proofErr w:type="spellStart"/>
      <w:r w:rsidRPr="008051F5">
        <w:rPr>
          <w:kern w:val="22"/>
        </w:rPr>
        <w:t>Adly</w:t>
      </w:r>
      <w:proofErr w:type="spellEnd"/>
      <w:r w:rsidRPr="008051F5">
        <w:rPr>
          <w:kern w:val="22"/>
        </w:rPr>
        <w:t xml:space="preserve">, </w:t>
      </w:r>
      <w:r w:rsidR="00B3616C" w:rsidRPr="008051F5">
        <w:rPr>
          <w:kern w:val="22"/>
        </w:rPr>
        <w:t>s</w:t>
      </w:r>
      <w:r w:rsidR="0052398B" w:rsidRPr="008051F5">
        <w:rPr>
          <w:kern w:val="22"/>
        </w:rPr>
        <w:t>aid that</w:t>
      </w:r>
      <w:r w:rsidRPr="008051F5">
        <w:rPr>
          <w:kern w:val="22"/>
        </w:rPr>
        <w:t xml:space="preserve"> </w:t>
      </w:r>
      <w:r w:rsidR="00B3616C" w:rsidRPr="008051F5">
        <w:rPr>
          <w:kern w:val="22"/>
        </w:rPr>
        <w:t>non-governmental organization</w:t>
      </w:r>
      <w:r w:rsidRPr="008051F5">
        <w:rPr>
          <w:kern w:val="22"/>
        </w:rPr>
        <w:t xml:space="preserve">s could </w:t>
      </w:r>
      <w:r w:rsidR="0052398B" w:rsidRPr="008051F5">
        <w:rPr>
          <w:kern w:val="22"/>
        </w:rPr>
        <w:t xml:space="preserve">work </w:t>
      </w:r>
      <w:r w:rsidRPr="008051F5">
        <w:rPr>
          <w:kern w:val="22"/>
        </w:rPr>
        <w:t xml:space="preserve">more effectively with government to link water to economic and social development. Water was a cross-cutting issue of the </w:t>
      </w:r>
      <w:r w:rsidR="004421F4" w:rsidRPr="008051F5">
        <w:rPr>
          <w:kern w:val="22"/>
        </w:rPr>
        <w:t>Sustainable Development Goal</w:t>
      </w:r>
      <w:r w:rsidRPr="008051F5">
        <w:rPr>
          <w:kern w:val="22"/>
        </w:rPr>
        <w:t>s, he said, and there were clear indicators to measure achieve</w:t>
      </w:r>
      <w:r w:rsidR="0052398B" w:rsidRPr="008051F5">
        <w:rPr>
          <w:kern w:val="22"/>
        </w:rPr>
        <w:t>ment of</w:t>
      </w:r>
      <w:r w:rsidRPr="008051F5">
        <w:rPr>
          <w:kern w:val="22"/>
        </w:rPr>
        <w:t xml:space="preserve"> both socioeconomic development and </w:t>
      </w:r>
      <w:r w:rsidR="000D38A3" w:rsidRPr="008051F5">
        <w:rPr>
          <w:kern w:val="22"/>
        </w:rPr>
        <w:t xml:space="preserve">resource protection. In the same way that governments </w:t>
      </w:r>
      <w:r w:rsidR="0046113C" w:rsidRPr="008051F5">
        <w:rPr>
          <w:kern w:val="22"/>
        </w:rPr>
        <w:t>should</w:t>
      </w:r>
      <w:r w:rsidR="000D38A3" w:rsidRPr="008051F5">
        <w:rPr>
          <w:kern w:val="22"/>
        </w:rPr>
        <w:t xml:space="preserve"> mainstream </w:t>
      </w:r>
      <w:r w:rsidR="0046113C" w:rsidRPr="008051F5">
        <w:rPr>
          <w:kern w:val="22"/>
        </w:rPr>
        <w:t xml:space="preserve">biodiversity into </w:t>
      </w:r>
      <w:r w:rsidR="000D38A3" w:rsidRPr="008051F5">
        <w:rPr>
          <w:kern w:val="22"/>
        </w:rPr>
        <w:t xml:space="preserve">national policies, </w:t>
      </w:r>
      <w:r w:rsidR="0046113C" w:rsidRPr="008051F5">
        <w:rPr>
          <w:kern w:val="22"/>
        </w:rPr>
        <w:t>non-governmental organizations</w:t>
      </w:r>
      <w:r w:rsidR="000D38A3" w:rsidRPr="008051F5">
        <w:rPr>
          <w:kern w:val="22"/>
        </w:rPr>
        <w:t xml:space="preserve"> </w:t>
      </w:r>
      <w:r w:rsidR="0046113C" w:rsidRPr="008051F5">
        <w:rPr>
          <w:kern w:val="22"/>
        </w:rPr>
        <w:t>should</w:t>
      </w:r>
      <w:r w:rsidR="000D38A3" w:rsidRPr="008051F5">
        <w:rPr>
          <w:kern w:val="22"/>
        </w:rPr>
        <w:t xml:space="preserve"> apply their strategies in the field. Building dialogue and partnerships among stakeholders was essential for scaling up small projects; </w:t>
      </w:r>
      <w:r w:rsidR="0046113C" w:rsidRPr="008051F5">
        <w:rPr>
          <w:kern w:val="22"/>
        </w:rPr>
        <w:t>l</w:t>
      </w:r>
      <w:r w:rsidR="00B3616C" w:rsidRPr="008051F5">
        <w:rPr>
          <w:kern w:val="22"/>
        </w:rPr>
        <w:t xml:space="preserve">ocal </w:t>
      </w:r>
      <w:r w:rsidR="000D38A3" w:rsidRPr="008051F5">
        <w:rPr>
          <w:kern w:val="22"/>
        </w:rPr>
        <w:t xml:space="preserve">work could improve the </w:t>
      </w:r>
      <w:r w:rsidRPr="008051F5">
        <w:rPr>
          <w:kern w:val="22"/>
        </w:rPr>
        <w:t xml:space="preserve">quality </w:t>
      </w:r>
      <w:r w:rsidR="0046113C" w:rsidRPr="008051F5">
        <w:rPr>
          <w:kern w:val="22"/>
        </w:rPr>
        <w:t xml:space="preserve">only </w:t>
      </w:r>
      <w:r w:rsidRPr="008051F5">
        <w:rPr>
          <w:kern w:val="22"/>
        </w:rPr>
        <w:t xml:space="preserve">of local lives. </w:t>
      </w:r>
      <w:r w:rsidR="00B3616C" w:rsidRPr="008051F5">
        <w:rPr>
          <w:kern w:val="22"/>
        </w:rPr>
        <w:t>H</w:t>
      </w:r>
      <w:r w:rsidR="000D38A3" w:rsidRPr="008051F5">
        <w:rPr>
          <w:kern w:val="22"/>
        </w:rPr>
        <w:t>is organization was part of a</w:t>
      </w:r>
      <w:r w:rsidRPr="008051F5">
        <w:rPr>
          <w:kern w:val="22"/>
        </w:rPr>
        <w:t xml:space="preserve"> strong network </w:t>
      </w:r>
      <w:r w:rsidR="000D38A3" w:rsidRPr="008051F5">
        <w:rPr>
          <w:kern w:val="22"/>
        </w:rPr>
        <w:t xml:space="preserve">that </w:t>
      </w:r>
      <w:r w:rsidRPr="008051F5">
        <w:rPr>
          <w:kern w:val="22"/>
        </w:rPr>
        <w:t>discuss</w:t>
      </w:r>
      <w:r w:rsidR="0046113C" w:rsidRPr="008051F5">
        <w:rPr>
          <w:kern w:val="22"/>
        </w:rPr>
        <w:t>ed</w:t>
      </w:r>
      <w:r w:rsidRPr="008051F5">
        <w:rPr>
          <w:kern w:val="22"/>
        </w:rPr>
        <w:t xml:space="preserve"> </w:t>
      </w:r>
      <w:r w:rsidR="00B3616C" w:rsidRPr="008051F5">
        <w:rPr>
          <w:kern w:val="22"/>
        </w:rPr>
        <w:t xml:space="preserve">policy </w:t>
      </w:r>
      <w:r w:rsidRPr="008051F5">
        <w:rPr>
          <w:kern w:val="22"/>
        </w:rPr>
        <w:t xml:space="preserve">with </w:t>
      </w:r>
      <w:r w:rsidR="000D38A3" w:rsidRPr="008051F5">
        <w:rPr>
          <w:kern w:val="22"/>
        </w:rPr>
        <w:t xml:space="preserve">government </w:t>
      </w:r>
      <w:r w:rsidRPr="008051F5">
        <w:rPr>
          <w:kern w:val="22"/>
        </w:rPr>
        <w:t>partners</w:t>
      </w:r>
      <w:r w:rsidR="000D38A3" w:rsidRPr="008051F5">
        <w:rPr>
          <w:kern w:val="22"/>
        </w:rPr>
        <w:t xml:space="preserve">, particularly </w:t>
      </w:r>
      <w:r w:rsidR="0046113C" w:rsidRPr="008051F5">
        <w:rPr>
          <w:kern w:val="22"/>
        </w:rPr>
        <w:t>with respect to</w:t>
      </w:r>
      <w:r w:rsidR="000D38A3" w:rsidRPr="008051F5">
        <w:rPr>
          <w:kern w:val="22"/>
        </w:rPr>
        <w:t xml:space="preserve"> the</w:t>
      </w:r>
      <w:r w:rsidRPr="008051F5">
        <w:rPr>
          <w:kern w:val="22"/>
        </w:rPr>
        <w:t xml:space="preserve"> </w:t>
      </w:r>
      <w:r w:rsidR="000D38A3" w:rsidRPr="008051F5">
        <w:rPr>
          <w:kern w:val="22"/>
        </w:rPr>
        <w:t xml:space="preserve">important </w:t>
      </w:r>
      <w:r w:rsidRPr="008051F5">
        <w:rPr>
          <w:kern w:val="22"/>
        </w:rPr>
        <w:t xml:space="preserve">nexus of water, food and energy security. </w:t>
      </w:r>
      <w:r w:rsidR="00B3616C" w:rsidRPr="008051F5">
        <w:rPr>
          <w:kern w:val="22"/>
        </w:rPr>
        <w:t>I</w:t>
      </w:r>
      <w:r w:rsidR="000D38A3" w:rsidRPr="008051F5">
        <w:rPr>
          <w:kern w:val="22"/>
        </w:rPr>
        <w:t>nvolv</w:t>
      </w:r>
      <w:r w:rsidR="00B3616C" w:rsidRPr="008051F5">
        <w:rPr>
          <w:kern w:val="22"/>
        </w:rPr>
        <w:t>ing</w:t>
      </w:r>
      <w:r w:rsidRPr="008051F5">
        <w:rPr>
          <w:kern w:val="22"/>
        </w:rPr>
        <w:t xml:space="preserve"> youth</w:t>
      </w:r>
      <w:r w:rsidR="000D38A3" w:rsidRPr="008051F5">
        <w:rPr>
          <w:kern w:val="22"/>
        </w:rPr>
        <w:t xml:space="preserve"> </w:t>
      </w:r>
      <w:r w:rsidR="00B3616C" w:rsidRPr="008051F5">
        <w:rPr>
          <w:kern w:val="22"/>
        </w:rPr>
        <w:t xml:space="preserve">was important </w:t>
      </w:r>
      <w:r w:rsidR="000D38A3" w:rsidRPr="008051F5">
        <w:rPr>
          <w:kern w:val="22"/>
        </w:rPr>
        <w:t xml:space="preserve">so that they could learn </w:t>
      </w:r>
      <w:r w:rsidR="00B3616C" w:rsidRPr="008051F5">
        <w:rPr>
          <w:kern w:val="22"/>
        </w:rPr>
        <w:t>how</w:t>
      </w:r>
      <w:r w:rsidR="000D38A3" w:rsidRPr="008051F5">
        <w:rPr>
          <w:kern w:val="22"/>
        </w:rPr>
        <w:t xml:space="preserve"> to engage.</w:t>
      </w:r>
    </w:p>
    <w:p w14:paraId="48DEF369" w14:textId="26201EA3" w:rsidR="00E176BB" w:rsidRPr="008051F5" w:rsidRDefault="000374D6" w:rsidP="003328D8">
      <w:pPr>
        <w:pStyle w:val="Heading2"/>
        <w:tabs>
          <w:tab w:val="left" w:pos="567"/>
        </w:tabs>
        <w:spacing w:before="0" w:after="0"/>
        <w:ind w:left="1134" w:hanging="567"/>
        <w:jc w:val="left"/>
      </w:pPr>
      <w:r w:rsidRPr="008051F5">
        <w:rPr>
          <w:iCs/>
          <w:szCs w:val="22"/>
        </w:rPr>
        <w:t xml:space="preserve">Launch </w:t>
      </w:r>
      <w:r w:rsidR="00BC5A74" w:rsidRPr="008051F5">
        <w:rPr>
          <w:iCs/>
          <w:szCs w:val="22"/>
        </w:rPr>
        <w:t xml:space="preserve">of </w:t>
      </w:r>
      <w:r w:rsidR="00F74054" w:rsidRPr="008051F5">
        <w:rPr>
          <w:iCs/>
          <w:szCs w:val="22"/>
        </w:rPr>
        <w:t xml:space="preserve">the </w:t>
      </w:r>
      <w:r w:rsidR="00E176BB" w:rsidRPr="008051F5">
        <w:rPr>
          <w:szCs w:val="22"/>
        </w:rPr>
        <w:t xml:space="preserve">global initiative </w:t>
      </w:r>
      <w:r w:rsidR="00F74054" w:rsidRPr="008051F5">
        <w:rPr>
          <w:szCs w:val="22"/>
        </w:rPr>
        <w:t xml:space="preserve">of </w:t>
      </w:r>
      <w:r w:rsidR="00F74054" w:rsidRPr="008051F5">
        <w:rPr>
          <w:iCs/>
          <w:szCs w:val="22"/>
        </w:rPr>
        <w:t xml:space="preserve">Egypt </w:t>
      </w:r>
      <w:r w:rsidR="00E176BB" w:rsidRPr="008051F5">
        <w:rPr>
          <w:szCs w:val="22"/>
        </w:rPr>
        <w:t>to promote the use of nature-based ecosystem approaches to coherently address biodiversity loss, climate change and land and ecosystem degradation</w:t>
      </w:r>
    </w:p>
    <w:p w14:paraId="2C2CDF62" w14:textId="1068A4EA" w:rsidR="00C078A4" w:rsidRPr="008051F5" w:rsidRDefault="000374D6" w:rsidP="003328D8">
      <w:pPr>
        <w:pStyle w:val="Para1"/>
        <w:ind w:left="0" w:firstLine="0"/>
        <w:rPr>
          <w:kern w:val="22"/>
        </w:rPr>
      </w:pPr>
      <w:r w:rsidRPr="008051F5">
        <w:rPr>
          <w:kern w:val="22"/>
        </w:rPr>
        <w:t xml:space="preserve">Ms. Fouad </w:t>
      </w:r>
      <w:r w:rsidR="00287490" w:rsidRPr="008051F5">
        <w:rPr>
          <w:kern w:val="22"/>
        </w:rPr>
        <w:t>closed the morning plenary</w:t>
      </w:r>
      <w:r w:rsidR="00184314" w:rsidRPr="008051F5">
        <w:rPr>
          <w:kern w:val="22"/>
        </w:rPr>
        <w:t xml:space="preserve"> session</w:t>
      </w:r>
      <w:r w:rsidR="00287490" w:rsidRPr="008051F5">
        <w:rPr>
          <w:kern w:val="22"/>
        </w:rPr>
        <w:t xml:space="preserve"> by</w:t>
      </w:r>
      <w:r w:rsidR="00DD5AA0" w:rsidRPr="008051F5">
        <w:rPr>
          <w:kern w:val="22"/>
        </w:rPr>
        <w:t xml:space="preserve"> launch</w:t>
      </w:r>
      <w:r w:rsidR="00287490" w:rsidRPr="008051F5">
        <w:rPr>
          <w:kern w:val="22"/>
        </w:rPr>
        <w:t>ing</w:t>
      </w:r>
      <w:r w:rsidR="00DD5AA0" w:rsidRPr="008051F5">
        <w:rPr>
          <w:kern w:val="22"/>
        </w:rPr>
        <w:t xml:space="preserve"> a global </w:t>
      </w:r>
      <w:r w:rsidR="00DD5AA0" w:rsidRPr="008051F5">
        <w:rPr>
          <w:kern w:val="22"/>
          <w:szCs w:val="22"/>
        </w:rPr>
        <w:t>initiative to promote the use of nature-based ecosystem approaches to address biodiversity loss, climate change and land and ecosystem degradation</w:t>
      </w:r>
      <w:r w:rsidR="00184314" w:rsidRPr="008051F5">
        <w:rPr>
          <w:kern w:val="22"/>
          <w:szCs w:val="22"/>
        </w:rPr>
        <w:t xml:space="preserve"> coherently</w:t>
      </w:r>
      <w:r w:rsidR="00DD5AA0" w:rsidRPr="008051F5">
        <w:rPr>
          <w:kern w:val="22"/>
          <w:szCs w:val="22"/>
        </w:rPr>
        <w:t>.</w:t>
      </w:r>
      <w:r w:rsidR="00DD5AA0" w:rsidRPr="008051F5">
        <w:rPr>
          <w:kern w:val="22"/>
        </w:rPr>
        <w:t xml:space="preserve"> </w:t>
      </w:r>
      <w:r w:rsidR="00184314" w:rsidRPr="008051F5">
        <w:rPr>
          <w:kern w:val="22"/>
        </w:rPr>
        <w:t>S</w:t>
      </w:r>
      <w:r w:rsidR="00BC5A74" w:rsidRPr="008051F5">
        <w:rPr>
          <w:kern w:val="22"/>
        </w:rPr>
        <w:t xml:space="preserve">he </w:t>
      </w:r>
      <w:r w:rsidR="00DD5AA0" w:rsidRPr="008051F5">
        <w:rPr>
          <w:kern w:val="22"/>
        </w:rPr>
        <w:t>said</w:t>
      </w:r>
      <w:r w:rsidR="00BC5A74" w:rsidRPr="008051F5">
        <w:rPr>
          <w:kern w:val="22"/>
        </w:rPr>
        <w:t xml:space="preserve"> that e</w:t>
      </w:r>
      <w:r w:rsidR="00F43F66" w:rsidRPr="008051F5">
        <w:rPr>
          <w:kern w:val="22"/>
          <w:szCs w:val="22"/>
        </w:rPr>
        <w:t xml:space="preserve">veryone </w:t>
      </w:r>
      <w:r w:rsidR="00BC5A74" w:rsidRPr="008051F5">
        <w:rPr>
          <w:kern w:val="22"/>
          <w:szCs w:val="22"/>
        </w:rPr>
        <w:t>recognized</w:t>
      </w:r>
      <w:r w:rsidR="00F43F66" w:rsidRPr="008051F5">
        <w:rPr>
          <w:kern w:val="22"/>
          <w:szCs w:val="22"/>
        </w:rPr>
        <w:t xml:space="preserve"> </w:t>
      </w:r>
      <w:r w:rsidR="00BC5A74" w:rsidRPr="008051F5">
        <w:rPr>
          <w:kern w:val="22"/>
          <w:szCs w:val="22"/>
        </w:rPr>
        <w:t>that the</w:t>
      </w:r>
      <w:r w:rsidR="00F43F66" w:rsidRPr="008051F5">
        <w:rPr>
          <w:kern w:val="22"/>
          <w:szCs w:val="22"/>
        </w:rPr>
        <w:t xml:space="preserve"> challenges </w:t>
      </w:r>
      <w:r w:rsidR="00BC5A74" w:rsidRPr="008051F5">
        <w:rPr>
          <w:kern w:val="22"/>
          <w:szCs w:val="22"/>
        </w:rPr>
        <w:t xml:space="preserve">presented by biodiversity loss, climate change and land degradation </w:t>
      </w:r>
      <w:r w:rsidR="00F43F66" w:rsidRPr="008051F5">
        <w:rPr>
          <w:kern w:val="22"/>
          <w:szCs w:val="22"/>
        </w:rPr>
        <w:t>were huge</w:t>
      </w:r>
      <w:r w:rsidR="00BC5A74" w:rsidRPr="008051F5">
        <w:rPr>
          <w:kern w:val="22"/>
          <w:szCs w:val="22"/>
        </w:rPr>
        <w:t xml:space="preserve"> and interrelated. </w:t>
      </w:r>
      <w:r w:rsidR="00F43F66" w:rsidRPr="008051F5">
        <w:rPr>
          <w:kern w:val="22"/>
        </w:rPr>
        <w:t xml:space="preserve">The </w:t>
      </w:r>
      <w:r w:rsidR="00B16923" w:rsidRPr="008051F5">
        <w:rPr>
          <w:kern w:val="22"/>
        </w:rPr>
        <w:t>C</w:t>
      </w:r>
      <w:r w:rsidR="00F43F66" w:rsidRPr="008051F5">
        <w:rPr>
          <w:kern w:val="22"/>
        </w:rPr>
        <w:t xml:space="preserve">onventions </w:t>
      </w:r>
      <w:r w:rsidR="00184314" w:rsidRPr="008051F5">
        <w:rPr>
          <w:kern w:val="22"/>
        </w:rPr>
        <w:t xml:space="preserve">that addressed those issues </w:t>
      </w:r>
      <w:r w:rsidR="00F43F66" w:rsidRPr="008051F5">
        <w:rPr>
          <w:kern w:val="22"/>
        </w:rPr>
        <w:t xml:space="preserve">had been </w:t>
      </w:r>
      <w:r w:rsidRPr="008051F5">
        <w:rPr>
          <w:kern w:val="22"/>
          <w:szCs w:val="22"/>
        </w:rPr>
        <w:t xml:space="preserve">born </w:t>
      </w:r>
      <w:r w:rsidR="00F43F66" w:rsidRPr="008051F5">
        <w:rPr>
          <w:kern w:val="22"/>
          <w:szCs w:val="22"/>
        </w:rPr>
        <w:t>together and were the</w:t>
      </w:r>
      <w:r w:rsidRPr="008051F5">
        <w:rPr>
          <w:kern w:val="22"/>
          <w:szCs w:val="22"/>
        </w:rPr>
        <w:t xml:space="preserve"> backbone of sustainable development</w:t>
      </w:r>
      <w:r w:rsidR="00C078A4" w:rsidRPr="008051F5">
        <w:rPr>
          <w:kern w:val="22"/>
          <w:szCs w:val="22"/>
        </w:rPr>
        <w:t xml:space="preserve">. </w:t>
      </w:r>
      <w:r w:rsidR="00F43F66" w:rsidRPr="008051F5">
        <w:rPr>
          <w:kern w:val="22"/>
        </w:rPr>
        <w:t xml:space="preserve">Egypt was advocating </w:t>
      </w:r>
      <w:r w:rsidR="00EF5EC4" w:rsidRPr="008051F5">
        <w:rPr>
          <w:kern w:val="22"/>
        </w:rPr>
        <w:t>for</w:t>
      </w:r>
      <w:r w:rsidR="00C078A4" w:rsidRPr="008051F5">
        <w:rPr>
          <w:kern w:val="22"/>
        </w:rPr>
        <w:t xml:space="preserve"> work under any of the</w:t>
      </w:r>
      <w:r w:rsidR="00EF5EC4" w:rsidRPr="008051F5">
        <w:rPr>
          <w:kern w:val="22"/>
        </w:rPr>
        <w:t xml:space="preserve"> conventions</w:t>
      </w:r>
      <w:r w:rsidR="00C078A4" w:rsidRPr="008051F5">
        <w:rPr>
          <w:kern w:val="22"/>
        </w:rPr>
        <w:t xml:space="preserve"> </w:t>
      </w:r>
      <w:r w:rsidR="00EF5EC4" w:rsidRPr="008051F5">
        <w:rPr>
          <w:kern w:val="22"/>
        </w:rPr>
        <w:t>to take</w:t>
      </w:r>
      <w:r w:rsidR="00C078A4" w:rsidRPr="008051F5">
        <w:rPr>
          <w:kern w:val="22"/>
        </w:rPr>
        <w:t xml:space="preserve"> the other</w:t>
      </w:r>
      <w:r w:rsidR="00BC5A74" w:rsidRPr="008051F5">
        <w:rPr>
          <w:kern w:val="22"/>
        </w:rPr>
        <w:t>s</w:t>
      </w:r>
      <w:r w:rsidR="00C078A4" w:rsidRPr="008051F5">
        <w:rPr>
          <w:kern w:val="22"/>
        </w:rPr>
        <w:t xml:space="preserve"> into account</w:t>
      </w:r>
      <w:r w:rsidR="00BC5A74" w:rsidRPr="008051F5">
        <w:rPr>
          <w:kern w:val="22"/>
        </w:rPr>
        <w:t>,</w:t>
      </w:r>
      <w:r w:rsidR="00C078A4" w:rsidRPr="008051F5">
        <w:rPr>
          <w:kern w:val="22"/>
        </w:rPr>
        <w:t xml:space="preserve"> to generate maximum value</w:t>
      </w:r>
      <w:r w:rsidR="00DD5AA0" w:rsidRPr="008051F5">
        <w:rPr>
          <w:kern w:val="22"/>
        </w:rPr>
        <w:t xml:space="preserve"> and build on </w:t>
      </w:r>
      <w:r w:rsidR="00C078A4" w:rsidRPr="008051F5">
        <w:rPr>
          <w:kern w:val="22"/>
        </w:rPr>
        <w:t xml:space="preserve">each other’s success. The new initiative was designed to support </w:t>
      </w:r>
      <w:r w:rsidR="00EF5EC4" w:rsidRPr="008051F5">
        <w:rPr>
          <w:kern w:val="22"/>
        </w:rPr>
        <w:t>that</w:t>
      </w:r>
      <w:r w:rsidR="00C078A4" w:rsidRPr="008051F5">
        <w:rPr>
          <w:kern w:val="22"/>
        </w:rPr>
        <w:t xml:space="preserve"> approach.</w:t>
      </w:r>
    </w:p>
    <w:p w14:paraId="50827D14" w14:textId="044E089F" w:rsidR="00BB12F1" w:rsidRPr="008051F5" w:rsidRDefault="00656219" w:rsidP="003328D8">
      <w:pPr>
        <w:pStyle w:val="Heading2"/>
        <w:tabs>
          <w:tab w:val="left" w:pos="284"/>
        </w:tabs>
        <w:spacing w:before="0" w:after="0"/>
      </w:pPr>
      <w:r w:rsidRPr="008051F5">
        <w:t xml:space="preserve">Statement </w:t>
      </w:r>
      <w:r w:rsidR="00BB12F1" w:rsidRPr="008051F5">
        <w:t xml:space="preserve">by Mr. Mostafa </w:t>
      </w:r>
      <w:proofErr w:type="spellStart"/>
      <w:r w:rsidR="00BB12F1" w:rsidRPr="008051F5">
        <w:t>Madbouly</w:t>
      </w:r>
      <w:proofErr w:type="spellEnd"/>
      <w:r w:rsidR="00BB12F1" w:rsidRPr="008051F5">
        <w:t>, Prime Minister of Egypt</w:t>
      </w:r>
    </w:p>
    <w:p w14:paraId="3905573C" w14:textId="40AD6007" w:rsidR="00BB12F1" w:rsidRPr="008051F5" w:rsidRDefault="00BB12F1" w:rsidP="003328D8">
      <w:pPr>
        <w:pStyle w:val="Para1"/>
        <w:ind w:left="0" w:firstLine="0"/>
        <w:rPr>
          <w:kern w:val="22"/>
        </w:rPr>
      </w:pPr>
      <w:r w:rsidRPr="008051F5">
        <w:rPr>
          <w:kern w:val="22"/>
        </w:rPr>
        <w:t xml:space="preserve">On 14 November 2018, the afternoon session of the high-level segment opened with a plenary address by Mr. Mostafa </w:t>
      </w:r>
      <w:proofErr w:type="spellStart"/>
      <w:r w:rsidRPr="008051F5">
        <w:rPr>
          <w:kern w:val="22"/>
        </w:rPr>
        <w:t>Madbouly</w:t>
      </w:r>
      <w:proofErr w:type="spellEnd"/>
      <w:r w:rsidRPr="008051F5">
        <w:rPr>
          <w:kern w:val="22"/>
        </w:rPr>
        <w:t xml:space="preserve">, Prime Minister of Egypt. Mr. </w:t>
      </w:r>
      <w:proofErr w:type="spellStart"/>
      <w:r w:rsidRPr="008051F5">
        <w:rPr>
          <w:kern w:val="22"/>
        </w:rPr>
        <w:t>Madbouly</w:t>
      </w:r>
      <w:proofErr w:type="spellEnd"/>
      <w:r w:rsidRPr="008051F5">
        <w:rPr>
          <w:kern w:val="22"/>
        </w:rPr>
        <w:t xml:space="preserve"> said that the environment, nature, biodiversity and ecosystems were very important for Egypt and the country had </w:t>
      </w:r>
      <w:r w:rsidR="00D90577" w:rsidRPr="008051F5">
        <w:rPr>
          <w:kern w:val="22"/>
        </w:rPr>
        <w:t>made a</w:t>
      </w:r>
      <w:r w:rsidRPr="008051F5">
        <w:rPr>
          <w:kern w:val="22"/>
        </w:rPr>
        <w:t xml:space="preserve"> </w:t>
      </w:r>
      <w:r w:rsidR="00D90577" w:rsidRPr="008051F5">
        <w:rPr>
          <w:kern w:val="22"/>
        </w:rPr>
        <w:t>considerable effort</w:t>
      </w:r>
      <w:r w:rsidRPr="008051F5">
        <w:rPr>
          <w:kern w:val="22"/>
        </w:rPr>
        <w:t xml:space="preserve"> to protect them</w:t>
      </w:r>
      <w:r w:rsidR="00D90577" w:rsidRPr="008051F5">
        <w:rPr>
          <w:kern w:val="22"/>
        </w:rPr>
        <w:t>.</w:t>
      </w:r>
      <w:r w:rsidRPr="008051F5">
        <w:rPr>
          <w:kern w:val="22"/>
        </w:rPr>
        <w:t xml:space="preserve"> Protected areas now made up nearly 15 per cent of </w:t>
      </w:r>
      <w:r w:rsidR="00D90577" w:rsidRPr="008051F5">
        <w:rPr>
          <w:kern w:val="22"/>
        </w:rPr>
        <w:t xml:space="preserve">the </w:t>
      </w:r>
      <w:r w:rsidRPr="008051F5">
        <w:rPr>
          <w:kern w:val="22"/>
        </w:rPr>
        <w:t>country’s surface area</w:t>
      </w:r>
      <w:r w:rsidR="00D90577" w:rsidRPr="008051F5">
        <w:rPr>
          <w:kern w:val="22"/>
        </w:rPr>
        <w:t>,</w:t>
      </w:r>
      <w:r w:rsidRPr="008051F5">
        <w:rPr>
          <w:kern w:val="22"/>
        </w:rPr>
        <w:t xml:space="preserve"> and special programmes were in place to engage young people, local communities and women in protecting the environment.</w:t>
      </w:r>
    </w:p>
    <w:p w14:paraId="1CF07303" w14:textId="5649C316" w:rsidR="00AF2C57" w:rsidRPr="008051F5" w:rsidRDefault="00AF2C57" w:rsidP="003328D8">
      <w:pPr>
        <w:pStyle w:val="Para1"/>
        <w:ind w:left="0" w:firstLine="0"/>
        <w:rPr>
          <w:kern w:val="22"/>
        </w:rPr>
      </w:pPr>
      <w:r w:rsidRPr="008051F5">
        <w:rPr>
          <w:kern w:val="22"/>
        </w:rPr>
        <w:t xml:space="preserve">Given the challenges facing the world, a paradigm shift was needed to mainstream biodiversity into the energy, infrastructure, industry, health, minerals sectors, as well as </w:t>
      </w:r>
      <w:r w:rsidR="00D90577" w:rsidRPr="008051F5">
        <w:rPr>
          <w:kern w:val="22"/>
        </w:rPr>
        <w:t xml:space="preserve">into </w:t>
      </w:r>
      <w:r w:rsidRPr="008051F5">
        <w:rPr>
          <w:kern w:val="22"/>
        </w:rPr>
        <w:t xml:space="preserve">urban development and finance, all of which suffered when biodiversity and ecosystem services deteriorated. Infrastructure was of </w:t>
      </w:r>
      <w:proofErr w:type="gramStart"/>
      <w:r w:rsidRPr="008051F5">
        <w:rPr>
          <w:kern w:val="22"/>
        </w:rPr>
        <w:t>particular concern</w:t>
      </w:r>
      <w:proofErr w:type="gramEnd"/>
      <w:r w:rsidRPr="008051F5">
        <w:rPr>
          <w:kern w:val="22"/>
        </w:rPr>
        <w:t xml:space="preserve">, as urban populations were forecast to grow significantly by 2050 and cities would </w:t>
      </w:r>
      <w:r w:rsidR="00D90577" w:rsidRPr="008051F5">
        <w:rPr>
          <w:kern w:val="22"/>
        </w:rPr>
        <w:t>require</w:t>
      </w:r>
      <w:r w:rsidRPr="008051F5">
        <w:rPr>
          <w:kern w:val="22"/>
        </w:rPr>
        <w:t xml:space="preserve"> extensive infrastructure development. Governments should properly assess </w:t>
      </w:r>
      <w:r w:rsidR="008059FB" w:rsidRPr="008051F5">
        <w:rPr>
          <w:kern w:val="22"/>
        </w:rPr>
        <w:t>urbanization</w:t>
      </w:r>
      <w:r w:rsidRPr="008051F5">
        <w:rPr>
          <w:kern w:val="22"/>
        </w:rPr>
        <w:t xml:space="preserve"> needs and plan </w:t>
      </w:r>
      <w:r w:rsidR="008059FB" w:rsidRPr="008051F5">
        <w:rPr>
          <w:kern w:val="22"/>
        </w:rPr>
        <w:t>development</w:t>
      </w:r>
      <w:r w:rsidRPr="008051F5">
        <w:rPr>
          <w:kern w:val="22"/>
        </w:rPr>
        <w:t xml:space="preserve"> </w:t>
      </w:r>
      <w:r w:rsidR="00D90577" w:rsidRPr="008051F5">
        <w:rPr>
          <w:kern w:val="22"/>
        </w:rPr>
        <w:t>by</w:t>
      </w:r>
      <w:r w:rsidRPr="008051F5">
        <w:rPr>
          <w:kern w:val="22"/>
        </w:rPr>
        <w:t xml:space="preserve"> tak</w:t>
      </w:r>
      <w:r w:rsidR="00D90577" w:rsidRPr="008051F5">
        <w:rPr>
          <w:kern w:val="22"/>
        </w:rPr>
        <w:t>ing</w:t>
      </w:r>
      <w:r w:rsidRPr="008051F5">
        <w:rPr>
          <w:kern w:val="22"/>
        </w:rPr>
        <w:t xml:space="preserve"> climate change and biodiversity priorities into account </w:t>
      </w:r>
      <w:r w:rsidR="00D90577" w:rsidRPr="008051F5">
        <w:rPr>
          <w:kern w:val="22"/>
        </w:rPr>
        <w:t>to</w:t>
      </w:r>
      <w:r w:rsidRPr="008051F5">
        <w:rPr>
          <w:kern w:val="22"/>
        </w:rPr>
        <w:t xml:space="preserve"> ensure a healthy life for all future generations.</w:t>
      </w:r>
    </w:p>
    <w:p w14:paraId="4F79083D" w14:textId="66CDF4F6" w:rsidR="00AF2C57" w:rsidRPr="008051F5" w:rsidRDefault="00AF2C57" w:rsidP="003328D8">
      <w:pPr>
        <w:pStyle w:val="Para1"/>
        <w:ind w:left="0" w:firstLine="0"/>
        <w:rPr>
          <w:kern w:val="22"/>
        </w:rPr>
      </w:pPr>
      <w:r w:rsidRPr="008051F5">
        <w:rPr>
          <w:kern w:val="22"/>
        </w:rPr>
        <w:lastRenderedPageBreak/>
        <w:t xml:space="preserve">The African Ministerial Summit held the previous day had </w:t>
      </w:r>
      <w:r w:rsidR="00D90577" w:rsidRPr="008051F5">
        <w:rPr>
          <w:kern w:val="22"/>
        </w:rPr>
        <w:t>resulted in</w:t>
      </w:r>
      <w:r w:rsidRPr="008051F5">
        <w:rPr>
          <w:kern w:val="22"/>
        </w:rPr>
        <w:t xml:space="preserve"> an ambitious action plan </w:t>
      </w:r>
      <w:r w:rsidR="00D90577" w:rsidRPr="008051F5">
        <w:rPr>
          <w:kern w:val="22"/>
        </w:rPr>
        <w:t>of</w:t>
      </w:r>
      <w:r w:rsidRPr="008051F5">
        <w:rPr>
          <w:kern w:val="22"/>
        </w:rPr>
        <w:t xml:space="preserve"> the priorities for the African continent, particular</w:t>
      </w:r>
      <w:r w:rsidR="0093720E" w:rsidRPr="008051F5">
        <w:rPr>
          <w:kern w:val="22"/>
        </w:rPr>
        <w:t>ly</w:t>
      </w:r>
      <w:r w:rsidRPr="008051F5">
        <w:rPr>
          <w:kern w:val="22"/>
        </w:rPr>
        <w:t xml:space="preserve"> slowing biodiversity loss, restoring degraded land and providing healthier ecosystems. Egypt had developed its own vision for 2030 </w:t>
      </w:r>
      <w:r w:rsidR="0093720E" w:rsidRPr="008051F5">
        <w:rPr>
          <w:kern w:val="22"/>
        </w:rPr>
        <w:t>in which</w:t>
      </w:r>
      <w:r w:rsidRPr="008051F5">
        <w:rPr>
          <w:kern w:val="22"/>
        </w:rPr>
        <w:t xml:space="preserve"> the environment </w:t>
      </w:r>
      <w:r w:rsidR="0093720E" w:rsidRPr="008051F5">
        <w:rPr>
          <w:kern w:val="22"/>
        </w:rPr>
        <w:t xml:space="preserve">was mainstreamed </w:t>
      </w:r>
      <w:r w:rsidRPr="008051F5">
        <w:rPr>
          <w:kern w:val="22"/>
        </w:rPr>
        <w:t xml:space="preserve">into all </w:t>
      </w:r>
      <w:r w:rsidR="0093720E" w:rsidRPr="008051F5">
        <w:rPr>
          <w:kern w:val="22"/>
        </w:rPr>
        <w:t xml:space="preserve">national </w:t>
      </w:r>
      <w:r w:rsidRPr="008051F5">
        <w:rPr>
          <w:kern w:val="22"/>
        </w:rPr>
        <w:t xml:space="preserve">programmes and policies </w:t>
      </w:r>
      <w:r w:rsidR="0093720E" w:rsidRPr="008051F5">
        <w:rPr>
          <w:kern w:val="22"/>
        </w:rPr>
        <w:t>and</w:t>
      </w:r>
      <w:r w:rsidRPr="008051F5">
        <w:rPr>
          <w:kern w:val="22"/>
        </w:rPr>
        <w:t xml:space="preserve"> addressing economic and social issues. The “Sustainable Development Strategy: Egypt Vision 2030” respected equality of opportunity and optimal use and equitable distribution of resources and constituted the framework for all partnerships among stakeholders in Egypt.</w:t>
      </w:r>
    </w:p>
    <w:p w14:paraId="713DF74E" w14:textId="063B76A2" w:rsidR="00AF2C57" w:rsidRPr="008051F5" w:rsidRDefault="00AF2C57" w:rsidP="003328D8">
      <w:pPr>
        <w:pStyle w:val="Para1"/>
        <w:ind w:left="0" w:firstLine="0"/>
        <w:rPr>
          <w:kern w:val="22"/>
        </w:rPr>
      </w:pPr>
      <w:r w:rsidRPr="008051F5">
        <w:rPr>
          <w:kern w:val="22"/>
        </w:rPr>
        <w:t>The participa</w:t>
      </w:r>
      <w:r w:rsidR="0093720E" w:rsidRPr="008051F5">
        <w:rPr>
          <w:kern w:val="22"/>
        </w:rPr>
        <w:t>nts</w:t>
      </w:r>
      <w:r w:rsidRPr="008051F5">
        <w:rPr>
          <w:kern w:val="22"/>
        </w:rPr>
        <w:t xml:space="preserve"> in the high-level segment </w:t>
      </w:r>
      <w:r w:rsidR="0093720E" w:rsidRPr="008051F5">
        <w:rPr>
          <w:kern w:val="22"/>
        </w:rPr>
        <w:t>represented</w:t>
      </w:r>
      <w:r w:rsidRPr="008051F5">
        <w:rPr>
          <w:kern w:val="22"/>
        </w:rPr>
        <w:t xml:space="preserve"> a wide range of sectors, including the private sector, </w:t>
      </w:r>
      <w:r w:rsidR="0093720E" w:rsidRPr="008051F5">
        <w:rPr>
          <w:kern w:val="22"/>
        </w:rPr>
        <w:t xml:space="preserve">which </w:t>
      </w:r>
      <w:r w:rsidRPr="008051F5">
        <w:rPr>
          <w:kern w:val="22"/>
        </w:rPr>
        <w:t>ensure</w:t>
      </w:r>
      <w:r w:rsidR="008059FB" w:rsidRPr="008051F5">
        <w:rPr>
          <w:kern w:val="22"/>
        </w:rPr>
        <w:t>d</w:t>
      </w:r>
      <w:r w:rsidRPr="008051F5">
        <w:rPr>
          <w:kern w:val="22"/>
        </w:rPr>
        <w:t xml:space="preserve"> that opportunities for mainstreaming biodiversity into all development sectors would be thoroughly explored during the two-day meeting. </w:t>
      </w:r>
      <w:r w:rsidR="0093720E" w:rsidRPr="008051F5">
        <w:rPr>
          <w:kern w:val="22"/>
        </w:rPr>
        <w:t>T</w:t>
      </w:r>
      <w:r w:rsidRPr="008051F5">
        <w:rPr>
          <w:kern w:val="22"/>
        </w:rPr>
        <w:t xml:space="preserve">he outcome of the meeting, the Sharm El-Sheikh Declaration, was an important initiative that would enrich the discussions </w:t>
      </w:r>
      <w:r w:rsidR="008059FB" w:rsidRPr="008051F5">
        <w:rPr>
          <w:kern w:val="22"/>
        </w:rPr>
        <w:t>over</w:t>
      </w:r>
      <w:r w:rsidRPr="008051F5">
        <w:rPr>
          <w:kern w:val="22"/>
        </w:rPr>
        <w:t xml:space="preserve"> the </w:t>
      </w:r>
      <w:r w:rsidR="0093720E" w:rsidRPr="008051F5">
        <w:rPr>
          <w:kern w:val="22"/>
        </w:rPr>
        <w:t>coming</w:t>
      </w:r>
      <w:r w:rsidR="008059FB" w:rsidRPr="008051F5">
        <w:rPr>
          <w:kern w:val="22"/>
        </w:rPr>
        <w:t xml:space="preserve"> </w:t>
      </w:r>
      <w:r w:rsidRPr="008051F5">
        <w:rPr>
          <w:kern w:val="22"/>
        </w:rPr>
        <w:t xml:space="preserve">two weeks of the </w:t>
      </w:r>
      <w:r w:rsidR="008059FB" w:rsidRPr="008051F5">
        <w:rPr>
          <w:kern w:val="22"/>
        </w:rPr>
        <w:t>2018 United Nations Biodiversity Conference</w:t>
      </w:r>
      <w:r w:rsidRPr="008051F5">
        <w:rPr>
          <w:kern w:val="22"/>
        </w:rPr>
        <w:t>.</w:t>
      </w:r>
    </w:p>
    <w:p w14:paraId="714561CB" w14:textId="3242E298" w:rsidR="00AF2C57" w:rsidRPr="008051F5" w:rsidRDefault="00BD0DAC" w:rsidP="003328D8">
      <w:pPr>
        <w:pStyle w:val="Heading2"/>
        <w:tabs>
          <w:tab w:val="left" w:pos="284"/>
        </w:tabs>
        <w:spacing w:before="0" w:after="0"/>
      </w:pPr>
      <w:r w:rsidRPr="008051F5">
        <w:t>Round</w:t>
      </w:r>
      <w:r w:rsidR="00E05351" w:rsidRPr="008051F5">
        <w:t xml:space="preserve"> </w:t>
      </w:r>
      <w:r w:rsidR="00AF2C57" w:rsidRPr="008051F5">
        <w:t>tables</w:t>
      </w:r>
    </w:p>
    <w:p w14:paraId="0DC5AFB2" w14:textId="329C24EB" w:rsidR="008D1C82" w:rsidRPr="008051F5" w:rsidRDefault="00BD0DAC" w:rsidP="003328D8">
      <w:pPr>
        <w:pStyle w:val="Para1"/>
        <w:ind w:left="0" w:firstLine="0"/>
        <w:rPr>
          <w:kern w:val="22"/>
        </w:rPr>
      </w:pPr>
      <w:r w:rsidRPr="008051F5">
        <w:rPr>
          <w:kern w:val="22"/>
        </w:rPr>
        <w:t>T</w:t>
      </w:r>
      <w:r w:rsidR="00AF2C57" w:rsidRPr="008051F5">
        <w:rPr>
          <w:kern w:val="22"/>
        </w:rPr>
        <w:t>wo round-table discussions were held</w:t>
      </w:r>
      <w:r w:rsidR="006F71E8" w:rsidRPr="008051F5">
        <w:rPr>
          <w:kern w:val="22"/>
        </w:rPr>
        <w:t xml:space="preserve"> on </w:t>
      </w:r>
      <w:r w:rsidR="002E3A53" w:rsidRPr="008051F5">
        <w:rPr>
          <w:kern w:val="22"/>
        </w:rPr>
        <w:t>the first day</w:t>
      </w:r>
      <w:r w:rsidR="003F54B6" w:rsidRPr="008051F5">
        <w:rPr>
          <w:kern w:val="22"/>
        </w:rPr>
        <w:t>,</w:t>
      </w:r>
      <w:r w:rsidR="002E3A53" w:rsidRPr="008051F5">
        <w:rPr>
          <w:kern w:val="22"/>
        </w:rPr>
        <w:t xml:space="preserve"> 14 November 201</w:t>
      </w:r>
      <w:r w:rsidR="00A21F4C" w:rsidRPr="008051F5">
        <w:rPr>
          <w:kern w:val="22"/>
        </w:rPr>
        <w:t>8</w:t>
      </w:r>
      <w:r w:rsidR="00AF2C57" w:rsidRPr="008051F5">
        <w:rPr>
          <w:kern w:val="22"/>
        </w:rPr>
        <w:t xml:space="preserve">, one on mainstreaming biodiversity into the infrastructure sector and </w:t>
      </w:r>
      <w:r w:rsidR="008059FB" w:rsidRPr="008051F5">
        <w:rPr>
          <w:kern w:val="22"/>
        </w:rPr>
        <w:t xml:space="preserve">the </w:t>
      </w:r>
      <w:r w:rsidR="00AF2C57" w:rsidRPr="008051F5">
        <w:rPr>
          <w:kern w:val="22"/>
        </w:rPr>
        <w:t>other on mainstreaming biodiversity into the manufacturing and processing sector. On 15</w:t>
      </w:r>
      <w:r w:rsidR="00785926" w:rsidRPr="008051F5">
        <w:rPr>
          <w:kern w:val="22"/>
        </w:rPr>
        <w:t> </w:t>
      </w:r>
      <w:r w:rsidR="00AF2C57" w:rsidRPr="008051F5">
        <w:rPr>
          <w:kern w:val="22"/>
        </w:rPr>
        <w:t xml:space="preserve">November 2018, two </w:t>
      </w:r>
      <w:r w:rsidRPr="008051F5">
        <w:rPr>
          <w:kern w:val="22"/>
        </w:rPr>
        <w:t xml:space="preserve">further </w:t>
      </w:r>
      <w:r w:rsidR="00AF2C57" w:rsidRPr="008051F5">
        <w:rPr>
          <w:kern w:val="22"/>
        </w:rPr>
        <w:t>round</w:t>
      </w:r>
      <w:r w:rsidR="00DF5396" w:rsidRPr="008051F5">
        <w:rPr>
          <w:kern w:val="22"/>
        </w:rPr>
        <w:t xml:space="preserve"> </w:t>
      </w:r>
      <w:r w:rsidR="00AF2C57" w:rsidRPr="008051F5">
        <w:rPr>
          <w:kern w:val="22"/>
        </w:rPr>
        <w:t>tables were held</w:t>
      </w:r>
      <w:r w:rsidR="006B39A0" w:rsidRPr="008051F5">
        <w:rPr>
          <w:kern w:val="22"/>
        </w:rPr>
        <w:t xml:space="preserve"> </w:t>
      </w:r>
      <w:r w:rsidR="008059FB" w:rsidRPr="008051F5">
        <w:rPr>
          <w:kern w:val="22"/>
        </w:rPr>
        <w:t>during</w:t>
      </w:r>
      <w:r w:rsidR="006B39A0" w:rsidRPr="008051F5">
        <w:rPr>
          <w:kern w:val="22"/>
        </w:rPr>
        <w:t xml:space="preserve"> the morning session,</w:t>
      </w:r>
      <w:r w:rsidR="00AF2C57" w:rsidRPr="008051F5">
        <w:rPr>
          <w:kern w:val="22"/>
        </w:rPr>
        <w:t xml:space="preserve"> on</w:t>
      </w:r>
      <w:r w:rsidR="008059FB" w:rsidRPr="008051F5">
        <w:rPr>
          <w:kern w:val="22"/>
        </w:rPr>
        <w:t>e on</w:t>
      </w:r>
      <w:r w:rsidR="00AF2C57" w:rsidRPr="008051F5">
        <w:rPr>
          <w:kern w:val="22"/>
        </w:rPr>
        <w:t xml:space="preserve"> mainstreaming biodiversity into the health </w:t>
      </w:r>
      <w:r w:rsidR="008059FB" w:rsidRPr="008051F5">
        <w:rPr>
          <w:kern w:val="22"/>
        </w:rPr>
        <w:t xml:space="preserve">sector and the other on mainstreaming biodiversity into the </w:t>
      </w:r>
      <w:r w:rsidR="00AF2C57" w:rsidRPr="008051F5">
        <w:rPr>
          <w:kern w:val="22"/>
        </w:rPr>
        <w:t>mining and energy sector</w:t>
      </w:r>
      <w:r w:rsidR="006B39A0" w:rsidRPr="008051F5">
        <w:rPr>
          <w:kern w:val="22"/>
        </w:rPr>
        <w:t>s</w:t>
      </w:r>
      <w:r w:rsidR="00AF2C57" w:rsidRPr="008051F5">
        <w:rPr>
          <w:kern w:val="22"/>
        </w:rPr>
        <w:t>.</w:t>
      </w:r>
      <w:r w:rsidR="00E666F0" w:rsidRPr="008051F5">
        <w:rPr>
          <w:kern w:val="22"/>
        </w:rPr>
        <w:t xml:space="preserve"> The s</w:t>
      </w:r>
      <w:r w:rsidR="006B39A0" w:rsidRPr="008051F5">
        <w:rPr>
          <w:kern w:val="22"/>
        </w:rPr>
        <w:t xml:space="preserve">ummaries of the </w:t>
      </w:r>
      <w:r w:rsidR="00E666F0" w:rsidRPr="008051F5">
        <w:rPr>
          <w:kern w:val="22"/>
        </w:rPr>
        <w:t>discussion</w:t>
      </w:r>
      <w:r w:rsidR="006B39A0" w:rsidRPr="008051F5">
        <w:rPr>
          <w:kern w:val="22"/>
        </w:rPr>
        <w:t>s are contained in the annex to the present report.</w:t>
      </w:r>
    </w:p>
    <w:p w14:paraId="73F1F862" w14:textId="77777777" w:rsidR="00AD0917" w:rsidRPr="008051F5" w:rsidRDefault="00AD0917" w:rsidP="003328D8">
      <w:pPr>
        <w:pStyle w:val="Heading2"/>
        <w:tabs>
          <w:tab w:val="left" w:pos="426"/>
        </w:tabs>
        <w:spacing w:before="0" w:after="0"/>
        <w:ind w:left="0" w:firstLine="0"/>
      </w:pPr>
      <w:r w:rsidRPr="008051F5">
        <w:t>Closing</w:t>
      </w:r>
    </w:p>
    <w:p w14:paraId="24D2B4B3" w14:textId="15DD3D9D" w:rsidR="006B39A0" w:rsidRPr="008051F5" w:rsidRDefault="006B39A0" w:rsidP="003328D8">
      <w:pPr>
        <w:pStyle w:val="Para1"/>
        <w:ind w:left="0" w:firstLine="0"/>
        <w:rPr>
          <w:kern w:val="22"/>
        </w:rPr>
      </w:pPr>
      <w:r w:rsidRPr="008051F5">
        <w:rPr>
          <w:kern w:val="22"/>
        </w:rPr>
        <w:t>The closing plenary session</w:t>
      </w:r>
      <w:r w:rsidR="00E666F0" w:rsidRPr="008051F5">
        <w:rPr>
          <w:kern w:val="22"/>
        </w:rPr>
        <w:t xml:space="preserve">, </w:t>
      </w:r>
      <w:r w:rsidR="00157701" w:rsidRPr="008051F5">
        <w:rPr>
          <w:kern w:val="22"/>
        </w:rPr>
        <w:t>on</w:t>
      </w:r>
      <w:r w:rsidR="00E666F0" w:rsidRPr="008051F5">
        <w:rPr>
          <w:kern w:val="22"/>
        </w:rPr>
        <w:t xml:space="preserve"> 15 November 2018,</w:t>
      </w:r>
      <w:r w:rsidRPr="008051F5">
        <w:rPr>
          <w:kern w:val="22"/>
        </w:rPr>
        <w:t xml:space="preserve"> began with the presentation by </w:t>
      </w:r>
      <w:r w:rsidR="008A4904" w:rsidRPr="008051F5">
        <w:rPr>
          <w:kern w:val="22"/>
        </w:rPr>
        <w:t>the Executive Secretary of the Convention on Biological Diversity</w:t>
      </w:r>
      <w:r w:rsidRPr="008051F5">
        <w:rPr>
          <w:kern w:val="22"/>
        </w:rPr>
        <w:t xml:space="preserve"> of a commemorative publication to mark the </w:t>
      </w:r>
      <w:r w:rsidR="008A4904" w:rsidRPr="008051F5">
        <w:rPr>
          <w:kern w:val="22"/>
        </w:rPr>
        <w:t xml:space="preserve">twenty-fifth </w:t>
      </w:r>
      <w:r w:rsidRPr="008051F5">
        <w:rPr>
          <w:kern w:val="22"/>
        </w:rPr>
        <w:t>anniversary of the entry into force of the Convention.</w:t>
      </w:r>
    </w:p>
    <w:p w14:paraId="426AFC7C" w14:textId="639162C3" w:rsidR="006B39A0" w:rsidRPr="008051F5" w:rsidRDefault="006B39A0" w:rsidP="003328D8">
      <w:pPr>
        <w:pStyle w:val="Para1"/>
        <w:ind w:left="0" w:firstLine="0"/>
        <w:rPr>
          <w:kern w:val="22"/>
        </w:rPr>
      </w:pPr>
      <w:r w:rsidRPr="008051F5">
        <w:rPr>
          <w:kern w:val="22"/>
        </w:rPr>
        <w:t xml:space="preserve">Representatives then heard summary reports of the round-table discussions by the round-table co-chairs. </w:t>
      </w:r>
      <w:r w:rsidR="00E666F0" w:rsidRPr="008051F5">
        <w:rPr>
          <w:kern w:val="22"/>
        </w:rPr>
        <w:t>The</w:t>
      </w:r>
      <w:r w:rsidRPr="008051F5">
        <w:rPr>
          <w:kern w:val="22"/>
        </w:rPr>
        <w:t xml:space="preserve"> summaries are contained in the annex to the present report.</w:t>
      </w:r>
    </w:p>
    <w:p w14:paraId="1D650980" w14:textId="5B86AB8E" w:rsidR="006B39A0" w:rsidRPr="008051F5" w:rsidRDefault="006B39A0" w:rsidP="003328D8">
      <w:pPr>
        <w:pStyle w:val="Para1"/>
        <w:ind w:left="0" w:firstLine="0"/>
        <w:rPr>
          <w:kern w:val="22"/>
        </w:rPr>
      </w:pPr>
      <w:r w:rsidRPr="008051F5">
        <w:rPr>
          <w:kern w:val="22"/>
        </w:rPr>
        <w:t xml:space="preserve">The Chair then presented the Sharm El-Sheikh Declaration on Investing in Biodiversity for People and Planet, prepared by the Government of Egypt </w:t>
      </w:r>
      <w:r w:rsidR="0050010C" w:rsidRPr="008051F5">
        <w:rPr>
          <w:kern w:val="22"/>
        </w:rPr>
        <w:t>after</w:t>
      </w:r>
      <w:r w:rsidRPr="008051F5">
        <w:rPr>
          <w:kern w:val="22"/>
        </w:rPr>
        <w:t xml:space="preserve"> extensive consultation with the Parties to the Convention. The </w:t>
      </w:r>
      <w:r w:rsidR="0050010C" w:rsidRPr="008051F5">
        <w:rPr>
          <w:kern w:val="22"/>
        </w:rPr>
        <w:t>D</w:t>
      </w:r>
      <w:r w:rsidRPr="008051F5">
        <w:rPr>
          <w:kern w:val="22"/>
        </w:rPr>
        <w:t>eclaration was a strong statement about address</w:t>
      </w:r>
      <w:r w:rsidR="0050010C" w:rsidRPr="008051F5">
        <w:rPr>
          <w:kern w:val="22"/>
        </w:rPr>
        <w:t>ing</w:t>
      </w:r>
      <w:r w:rsidRPr="008051F5">
        <w:rPr>
          <w:kern w:val="22"/>
        </w:rPr>
        <w:t xml:space="preserve"> biodiversity loss and tak</w:t>
      </w:r>
      <w:r w:rsidR="0050010C" w:rsidRPr="008051F5">
        <w:rPr>
          <w:kern w:val="22"/>
        </w:rPr>
        <w:t>ing</w:t>
      </w:r>
      <w:r w:rsidRPr="008051F5">
        <w:rPr>
          <w:kern w:val="22"/>
        </w:rPr>
        <w:t xml:space="preserve"> more effective action, particularly in the four sectors addressed in the round-table discussions. The </w:t>
      </w:r>
      <w:r w:rsidR="0050010C" w:rsidRPr="008051F5">
        <w:rPr>
          <w:kern w:val="22"/>
        </w:rPr>
        <w:t>D</w:t>
      </w:r>
      <w:r w:rsidRPr="008051F5">
        <w:rPr>
          <w:kern w:val="22"/>
        </w:rPr>
        <w:t>eclaration was adopted by acclamation.</w:t>
      </w:r>
    </w:p>
    <w:p w14:paraId="482A2EEB" w14:textId="118C41B2" w:rsidR="006B39A0" w:rsidRPr="008051F5" w:rsidRDefault="006B39A0" w:rsidP="003328D8">
      <w:pPr>
        <w:pStyle w:val="Para1"/>
        <w:ind w:left="0" w:firstLine="0"/>
        <w:rPr>
          <w:kern w:val="22"/>
        </w:rPr>
      </w:pPr>
      <w:r w:rsidRPr="008051F5">
        <w:rPr>
          <w:kern w:val="22"/>
        </w:rPr>
        <w:t>A panel discussion then took place on</w:t>
      </w:r>
      <w:r w:rsidRPr="008051F5">
        <w:rPr>
          <w:i/>
          <w:kern w:val="22"/>
        </w:rPr>
        <w:t xml:space="preserve"> </w:t>
      </w:r>
      <w:r w:rsidRPr="008051F5">
        <w:rPr>
          <w:kern w:val="22"/>
        </w:rPr>
        <w:t>“</w:t>
      </w:r>
      <w:r w:rsidR="004D30DF" w:rsidRPr="008051F5">
        <w:rPr>
          <w:kern w:val="22"/>
        </w:rPr>
        <w:t>t</w:t>
      </w:r>
      <w:r w:rsidRPr="008051F5">
        <w:rPr>
          <w:kern w:val="22"/>
        </w:rPr>
        <w:t>he Post-2020 Global Biodiversity Framework and Vision to 2050”, moderated by Ms. Fouad. The panellists were</w:t>
      </w:r>
      <w:r w:rsidR="004B1C63" w:rsidRPr="008051F5">
        <w:rPr>
          <w:kern w:val="22"/>
        </w:rPr>
        <w:t>:</w:t>
      </w:r>
      <w:r w:rsidRPr="008051F5">
        <w:rPr>
          <w:kern w:val="22"/>
        </w:rPr>
        <w:t xml:space="preserve"> Mr. </w:t>
      </w:r>
      <w:r w:rsidRPr="008051F5">
        <w:rPr>
          <w:noProof/>
          <w:kern w:val="22"/>
        </w:rPr>
        <w:t>Ahmed Kamali</w:t>
      </w:r>
      <w:r w:rsidRPr="008051F5">
        <w:rPr>
          <w:kern w:val="22"/>
        </w:rPr>
        <w:t xml:space="preserve">, Deputy Minister of Planning, Monitoring and Administrative Reform of Egypt; Mr. Karmenu Vella, Commissioner, European Union; Mr. Huang </w:t>
      </w:r>
      <w:proofErr w:type="spellStart"/>
      <w:r w:rsidRPr="008051F5">
        <w:rPr>
          <w:kern w:val="22"/>
        </w:rPr>
        <w:t>Runqiu</w:t>
      </w:r>
      <w:proofErr w:type="spellEnd"/>
      <w:r w:rsidRPr="008051F5">
        <w:rPr>
          <w:kern w:val="22"/>
        </w:rPr>
        <w:t xml:space="preserve">, Vice-Minister, Ministry of Ecology and Environment of China; Mr. </w:t>
      </w:r>
      <w:r w:rsidRPr="008051F5">
        <w:rPr>
          <w:noProof/>
          <w:kern w:val="22"/>
        </w:rPr>
        <w:t>Manuel Pulgar Vidal</w:t>
      </w:r>
      <w:r w:rsidRPr="008051F5">
        <w:rPr>
          <w:kern w:val="22"/>
        </w:rPr>
        <w:t>, Global Lead, Climate and Energy, World Wide Fund for Nature International</w:t>
      </w:r>
      <w:r w:rsidR="00E666F0" w:rsidRPr="008051F5">
        <w:rPr>
          <w:kern w:val="22"/>
        </w:rPr>
        <w:t xml:space="preserve"> (WWF)</w:t>
      </w:r>
      <w:r w:rsidRPr="008051F5">
        <w:rPr>
          <w:kern w:val="22"/>
        </w:rPr>
        <w:t xml:space="preserve">; </w:t>
      </w:r>
      <w:bookmarkStart w:id="3" w:name="_Hlk529529330"/>
      <w:r w:rsidRPr="008051F5">
        <w:rPr>
          <w:kern w:val="22"/>
        </w:rPr>
        <w:t>Ms.</w:t>
      </w:r>
      <w:r w:rsidR="004B1C63" w:rsidRPr="008051F5">
        <w:rPr>
          <w:kern w:val="22"/>
        </w:rPr>
        <w:t> </w:t>
      </w:r>
      <w:r w:rsidRPr="008051F5">
        <w:rPr>
          <w:noProof/>
          <w:kern w:val="22"/>
        </w:rPr>
        <w:t>Claire Tutenuit</w:t>
      </w:r>
      <w:r w:rsidRPr="008051F5">
        <w:rPr>
          <w:kern w:val="22"/>
        </w:rPr>
        <w:t xml:space="preserve">, Executive Director, </w:t>
      </w:r>
      <w:r w:rsidRPr="009C7813">
        <w:rPr>
          <w:kern w:val="22"/>
          <w:lang w:val="fr-FR"/>
        </w:rPr>
        <w:t>Entreprises pour l’Environnement</w:t>
      </w:r>
      <w:r w:rsidRPr="008051F5">
        <w:rPr>
          <w:kern w:val="22"/>
        </w:rPr>
        <w:t xml:space="preserve">; and </w:t>
      </w:r>
      <w:bookmarkEnd w:id="3"/>
      <w:r w:rsidRPr="008051F5">
        <w:rPr>
          <w:kern w:val="22"/>
        </w:rPr>
        <w:t xml:space="preserve">Ms. </w:t>
      </w:r>
      <w:r w:rsidRPr="008051F5">
        <w:rPr>
          <w:noProof/>
          <w:kern w:val="22"/>
        </w:rPr>
        <w:t>Mirna In</w:t>
      </w:r>
      <w:r w:rsidR="00926E32" w:rsidRPr="008051F5">
        <w:rPr>
          <w:noProof/>
          <w:kern w:val="22"/>
        </w:rPr>
        <w:t>e</w:t>
      </w:r>
      <w:r w:rsidRPr="008051F5">
        <w:rPr>
          <w:noProof/>
          <w:kern w:val="22"/>
        </w:rPr>
        <w:t>s Fernandez</w:t>
      </w:r>
      <w:r w:rsidRPr="008051F5">
        <w:rPr>
          <w:kern w:val="22"/>
        </w:rPr>
        <w:t>, Steering Committee, Global Youth Biodiversity Network</w:t>
      </w:r>
      <w:r w:rsidR="00AF0DDB" w:rsidRPr="008051F5">
        <w:rPr>
          <w:kern w:val="22"/>
        </w:rPr>
        <w:t xml:space="preserve">, and Ms. </w:t>
      </w:r>
      <w:r w:rsidR="00AF0DDB" w:rsidRPr="008051F5">
        <w:rPr>
          <w:noProof/>
          <w:kern w:val="22"/>
        </w:rPr>
        <w:t>Martha Rojas Urrego</w:t>
      </w:r>
      <w:r w:rsidR="00AF0DDB" w:rsidRPr="008051F5">
        <w:rPr>
          <w:kern w:val="22"/>
        </w:rPr>
        <w:t>, Secretary General of Ramsar on behalf of the Liaison Group of Biodiversity-related Conventions</w:t>
      </w:r>
      <w:r w:rsidRPr="008051F5">
        <w:rPr>
          <w:kern w:val="22"/>
        </w:rPr>
        <w:t>.</w:t>
      </w:r>
    </w:p>
    <w:p w14:paraId="7AD98028" w14:textId="1BE228CE" w:rsidR="00134CAB" w:rsidRPr="008051F5" w:rsidRDefault="00134CAB" w:rsidP="003328D8">
      <w:pPr>
        <w:pStyle w:val="Para1"/>
        <w:ind w:left="0" w:firstLine="0"/>
        <w:rPr>
          <w:kern w:val="22"/>
          <w:szCs w:val="22"/>
        </w:rPr>
      </w:pPr>
      <w:r w:rsidRPr="008051F5">
        <w:rPr>
          <w:kern w:val="22"/>
        </w:rPr>
        <w:t xml:space="preserve">Ms. </w:t>
      </w:r>
      <w:proofErr w:type="spellStart"/>
      <w:r w:rsidRPr="008051F5">
        <w:rPr>
          <w:kern w:val="22"/>
        </w:rPr>
        <w:t>Paşca</w:t>
      </w:r>
      <w:proofErr w:type="spellEnd"/>
      <w:r w:rsidRPr="008051F5">
        <w:rPr>
          <w:kern w:val="22"/>
        </w:rPr>
        <w:t xml:space="preserve"> Palmer described “the fierce urgency of now” for the Convention. The choice faced was between </w:t>
      </w:r>
      <w:proofErr w:type="gramStart"/>
      <w:r w:rsidRPr="008051F5">
        <w:rPr>
          <w:kern w:val="22"/>
        </w:rPr>
        <w:t>continuing on</w:t>
      </w:r>
      <w:proofErr w:type="gramEnd"/>
      <w:r w:rsidRPr="008051F5">
        <w:rPr>
          <w:kern w:val="22"/>
        </w:rPr>
        <w:t xml:space="preserve"> the pathway of a fast-approaching tipping</w:t>
      </w:r>
      <w:r w:rsidR="00352CD4" w:rsidRPr="008051F5">
        <w:rPr>
          <w:kern w:val="22"/>
        </w:rPr>
        <w:t xml:space="preserve"> </w:t>
      </w:r>
      <w:r w:rsidRPr="008051F5">
        <w:rPr>
          <w:kern w:val="22"/>
        </w:rPr>
        <w:t xml:space="preserve">point of rising global temperatures and biodiversity loss or that of reversing biodiversity loss </w:t>
      </w:r>
      <w:r w:rsidR="00A5795C" w:rsidRPr="008051F5">
        <w:rPr>
          <w:kern w:val="22"/>
        </w:rPr>
        <w:t>through</w:t>
      </w:r>
      <w:r w:rsidRPr="008051F5">
        <w:rPr>
          <w:kern w:val="22"/>
        </w:rPr>
        <w:t xml:space="preserve"> global technology, nature-based solutions and changes in production and consumption. By 2020, increased work will be needed to make the course correction to attain the existing Aichi Targets. By 2030, the curve of loss of biodiversity should have measures to ensure that loss is on track to be lower and reversed; and by 2050, the vision of living in harmony with nature should be on track to be reached. Urgent action is needed to resolve the interlocking crises of nature and development. Both can co-exist. A comprehensive agenda is required, to be </w:t>
      </w:r>
      <w:r w:rsidRPr="008051F5">
        <w:rPr>
          <w:kern w:val="22"/>
        </w:rPr>
        <w:lastRenderedPageBreak/>
        <w:t xml:space="preserve">implemented by a global coalition of governments, businesses, the media, the technological sector, non-governmental organizations, indigenous peoples and local communities and youth. The </w:t>
      </w:r>
      <w:r w:rsidR="008B7C30" w:rsidRPr="008051F5">
        <w:rPr>
          <w:kern w:val="22"/>
        </w:rPr>
        <w:t>Sharm El-Sheikh</w:t>
      </w:r>
      <w:r w:rsidRPr="008051F5">
        <w:rPr>
          <w:kern w:val="22"/>
        </w:rPr>
        <w:t xml:space="preserve"> to B</w:t>
      </w:r>
      <w:r w:rsidR="008B7C30" w:rsidRPr="008051F5">
        <w:rPr>
          <w:kern w:val="22"/>
        </w:rPr>
        <w:t>eijing</w:t>
      </w:r>
      <w:r w:rsidRPr="008051F5">
        <w:rPr>
          <w:kern w:val="22"/>
        </w:rPr>
        <w:t xml:space="preserve"> Action Agenda for Nature and People can change the narrative through effective communication to ensure ownership and accountability through champions, multi-stakeholder platforms and coalitions.</w:t>
      </w:r>
    </w:p>
    <w:p w14:paraId="3D619193" w14:textId="5A17111C" w:rsidR="00AF1890" w:rsidRPr="008051F5" w:rsidRDefault="00AF1890" w:rsidP="003328D8">
      <w:pPr>
        <w:pStyle w:val="Para1"/>
        <w:ind w:left="0" w:firstLine="0"/>
        <w:rPr>
          <w:kern w:val="22"/>
          <w:szCs w:val="22"/>
        </w:rPr>
      </w:pPr>
      <w:r w:rsidRPr="008051F5">
        <w:rPr>
          <w:kern w:val="22"/>
          <w:szCs w:val="22"/>
        </w:rPr>
        <w:t xml:space="preserve">Mr. </w:t>
      </w:r>
      <w:proofErr w:type="spellStart"/>
      <w:r w:rsidRPr="008051F5">
        <w:rPr>
          <w:kern w:val="22"/>
          <w:szCs w:val="22"/>
        </w:rPr>
        <w:t>Kamali</w:t>
      </w:r>
      <w:proofErr w:type="spellEnd"/>
      <w:r w:rsidRPr="008051F5">
        <w:rPr>
          <w:kern w:val="22"/>
          <w:szCs w:val="22"/>
        </w:rPr>
        <w:t xml:space="preserve"> said that governments and civil society should work together to “bend the curve” by 2030. Policies must therefore be designed to include the private sector and transform mindsets, involving the most important elements of governments. Biodiversity should not be considered a separate topic but as essential to achiev</w:t>
      </w:r>
      <w:r w:rsidR="00E666F0" w:rsidRPr="008051F5">
        <w:rPr>
          <w:kern w:val="22"/>
          <w:szCs w:val="22"/>
        </w:rPr>
        <w:t>ing</w:t>
      </w:r>
      <w:r w:rsidRPr="008051F5">
        <w:rPr>
          <w:kern w:val="22"/>
          <w:szCs w:val="22"/>
        </w:rPr>
        <w:t xml:space="preserve"> food security, poverty alleviation, human health and community development. Projects should be approved by ministers of planning only if they included an environmental dimension. Biodiversity should be seen not as a cost but as an opportunity, including for the private sector.</w:t>
      </w:r>
    </w:p>
    <w:p w14:paraId="631A83F9" w14:textId="67D17B85" w:rsidR="00AF1890" w:rsidRPr="008051F5" w:rsidRDefault="00AF1890" w:rsidP="003328D8">
      <w:pPr>
        <w:pStyle w:val="Para1"/>
        <w:ind w:left="0" w:firstLine="0"/>
        <w:rPr>
          <w:kern w:val="22"/>
          <w:szCs w:val="22"/>
        </w:rPr>
      </w:pPr>
      <w:r w:rsidRPr="008051F5">
        <w:rPr>
          <w:kern w:val="22"/>
          <w:szCs w:val="22"/>
        </w:rPr>
        <w:t xml:space="preserve">Ms. </w:t>
      </w:r>
      <w:proofErr w:type="spellStart"/>
      <w:r w:rsidRPr="008051F5">
        <w:rPr>
          <w:kern w:val="22"/>
          <w:szCs w:val="22"/>
        </w:rPr>
        <w:t>Tutenuit</w:t>
      </w:r>
      <w:proofErr w:type="spellEnd"/>
      <w:r w:rsidRPr="008051F5">
        <w:rPr>
          <w:kern w:val="22"/>
          <w:szCs w:val="22"/>
        </w:rPr>
        <w:t xml:space="preserve"> commented that the business mentality had changed and no longer considered biodiversity an issue that was separate from their work. Surveys had shown that 80</w:t>
      </w:r>
      <w:r w:rsidR="00696DA0" w:rsidRPr="008051F5">
        <w:rPr>
          <w:kern w:val="22"/>
          <w:szCs w:val="22"/>
        </w:rPr>
        <w:t xml:space="preserve"> per cent</w:t>
      </w:r>
      <w:r w:rsidRPr="008051F5">
        <w:rPr>
          <w:kern w:val="22"/>
          <w:szCs w:val="22"/>
        </w:rPr>
        <w:t xml:space="preserve"> of the population was aware of and worried about biodiversity loss. It had therefore become a political issue also affect</w:t>
      </w:r>
      <w:r w:rsidR="00B16524" w:rsidRPr="008051F5">
        <w:rPr>
          <w:kern w:val="22"/>
          <w:szCs w:val="22"/>
        </w:rPr>
        <w:t>ing</w:t>
      </w:r>
      <w:r w:rsidRPr="008051F5">
        <w:rPr>
          <w:kern w:val="22"/>
          <w:szCs w:val="22"/>
        </w:rPr>
        <w:t xml:space="preserve"> business</w:t>
      </w:r>
      <w:r w:rsidR="00471F70" w:rsidRPr="008051F5">
        <w:rPr>
          <w:kern w:val="22"/>
          <w:szCs w:val="22"/>
        </w:rPr>
        <w:t>es</w:t>
      </w:r>
      <w:r w:rsidRPr="008051F5">
        <w:rPr>
          <w:kern w:val="22"/>
          <w:szCs w:val="22"/>
        </w:rPr>
        <w:t xml:space="preserve"> through </w:t>
      </w:r>
      <w:r w:rsidR="00471F70" w:rsidRPr="008051F5">
        <w:rPr>
          <w:kern w:val="22"/>
          <w:szCs w:val="22"/>
        </w:rPr>
        <w:t xml:space="preserve">their </w:t>
      </w:r>
      <w:r w:rsidRPr="008051F5">
        <w:rPr>
          <w:kern w:val="22"/>
          <w:szCs w:val="22"/>
        </w:rPr>
        <w:t>investors and shareholders. “Big business” was therefore taking voluntary action</w:t>
      </w:r>
      <w:r w:rsidR="00471F70" w:rsidRPr="008051F5">
        <w:rPr>
          <w:kern w:val="22"/>
          <w:szCs w:val="22"/>
        </w:rPr>
        <w:t>,</w:t>
      </w:r>
      <w:r w:rsidRPr="008051F5">
        <w:rPr>
          <w:kern w:val="22"/>
          <w:szCs w:val="22"/>
        </w:rPr>
        <w:t xml:space="preserve"> and more than 50</w:t>
      </w:r>
      <w:r w:rsidR="00696DA0" w:rsidRPr="008051F5">
        <w:rPr>
          <w:kern w:val="22"/>
          <w:szCs w:val="22"/>
        </w:rPr>
        <w:t xml:space="preserve"> per cent</w:t>
      </w:r>
      <w:r w:rsidRPr="008051F5">
        <w:rPr>
          <w:kern w:val="22"/>
          <w:szCs w:val="22"/>
        </w:rPr>
        <w:t xml:space="preserve"> of those enterprises were conducting ambitious, relevant activities with scientists and local communities to find innovative, nature-based solutions. They emphasized accountability and had made firm individual commitments to eliminate polluting companies from their portfolios.</w:t>
      </w:r>
    </w:p>
    <w:p w14:paraId="0B45E3EB" w14:textId="4701E807" w:rsidR="00AF1890" w:rsidRPr="008051F5" w:rsidRDefault="00AF1890" w:rsidP="003328D8">
      <w:pPr>
        <w:pStyle w:val="Para1"/>
        <w:ind w:left="0" w:firstLine="0"/>
        <w:rPr>
          <w:kern w:val="22"/>
        </w:rPr>
      </w:pPr>
      <w:r w:rsidRPr="008051F5">
        <w:rPr>
          <w:kern w:val="22"/>
        </w:rPr>
        <w:t xml:space="preserve">Mr. Vella </w:t>
      </w:r>
      <w:r w:rsidR="00E666F0" w:rsidRPr="008051F5">
        <w:rPr>
          <w:kern w:val="22"/>
        </w:rPr>
        <w:t>observed</w:t>
      </w:r>
      <w:r w:rsidRPr="008051F5">
        <w:rPr>
          <w:kern w:val="22"/>
        </w:rPr>
        <w:t xml:space="preserve"> that the pressures and demands on biodiversity were increasing</w:t>
      </w:r>
      <w:r w:rsidR="00F7620E" w:rsidRPr="008051F5">
        <w:rPr>
          <w:kern w:val="22"/>
        </w:rPr>
        <w:t>;</w:t>
      </w:r>
      <w:r w:rsidRPr="008051F5">
        <w:rPr>
          <w:kern w:val="22"/>
        </w:rPr>
        <w:t xml:space="preserve"> </w:t>
      </w:r>
      <w:r w:rsidR="00E666F0" w:rsidRPr="008051F5">
        <w:rPr>
          <w:kern w:val="22"/>
        </w:rPr>
        <w:t>yet</w:t>
      </w:r>
      <w:r w:rsidR="00F7620E" w:rsidRPr="008051F5">
        <w:rPr>
          <w:kern w:val="22"/>
        </w:rPr>
        <w:t>,</w:t>
      </w:r>
      <w:r w:rsidRPr="008051F5">
        <w:rPr>
          <w:kern w:val="22"/>
        </w:rPr>
        <w:t xml:space="preserve"> targets continued to be missed. More ambitious goals and priorities should be set, with time-bound follow-up and a high-priority framework for implementation, building on what had </w:t>
      </w:r>
      <w:r w:rsidR="00471F70" w:rsidRPr="008051F5">
        <w:rPr>
          <w:kern w:val="22"/>
        </w:rPr>
        <w:t xml:space="preserve">already </w:t>
      </w:r>
      <w:r w:rsidRPr="008051F5">
        <w:rPr>
          <w:kern w:val="22"/>
        </w:rPr>
        <w:t xml:space="preserve">been achieved. Targets should be set to address the causes of decreasing biodiversity, such as the use of pesticides. Implementation should be strengthened by voluntary commitments from the public, private and </w:t>
      </w:r>
      <w:r w:rsidR="00471F70" w:rsidRPr="008051F5">
        <w:rPr>
          <w:kern w:val="22"/>
        </w:rPr>
        <w:t>non-governmental organization</w:t>
      </w:r>
      <w:r w:rsidRPr="008051F5">
        <w:rPr>
          <w:kern w:val="22"/>
        </w:rPr>
        <w:t xml:space="preserve"> sectors, with pledges to fight biodiversity loss and increase the numbers of protected areas and monitoring of delivery of the commitments. He proposed that a high-level United Nations summit of heads of </w:t>
      </w:r>
      <w:r w:rsidR="00B67258" w:rsidRPr="008051F5">
        <w:rPr>
          <w:kern w:val="22"/>
        </w:rPr>
        <w:t>S</w:t>
      </w:r>
      <w:r w:rsidRPr="008051F5">
        <w:rPr>
          <w:kern w:val="22"/>
        </w:rPr>
        <w:t xml:space="preserve">tate be organized at which they should make commitments to reverse </w:t>
      </w:r>
      <w:r w:rsidR="00E666F0" w:rsidRPr="008051F5">
        <w:rPr>
          <w:kern w:val="22"/>
        </w:rPr>
        <w:t xml:space="preserve">the </w:t>
      </w:r>
      <w:r w:rsidRPr="008051F5">
        <w:rPr>
          <w:kern w:val="22"/>
        </w:rPr>
        <w:t>current trends.</w:t>
      </w:r>
    </w:p>
    <w:p w14:paraId="13455689" w14:textId="67C782B8" w:rsidR="00AF1890" w:rsidRPr="008051F5" w:rsidRDefault="00AF1890" w:rsidP="003328D8">
      <w:pPr>
        <w:pStyle w:val="Para1"/>
        <w:ind w:left="0" w:firstLine="0"/>
        <w:rPr>
          <w:kern w:val="22"/>
        </w:rPr>
      </w:pPr>
      <w:r w:rsidRPr="008051F5">
        <w:rPr>
          <w:kern w:val="22"/>
        </w:rPr>
        <w:t>Mr. Huang said that the environment should be protected like life</w:t>
      </w:r>
      <w:r w:rsidR="00CF2F19" w:rsidRPr="008051F5">
        <w:rPr>
          <w:kern w:val="22"/>
        </w:rPr>
        <w:t>,</w:t>
      </w:r>
      <w:r w:rsidRPr="008051F5">
        <w:rPr>
          <w:kern w:val="22"/>
        </w:rPr>
        <w:t xml:space="preserve"> in harmony with nature. Lifestyles and production models should be transformed so that they preserved nature and maximized ecosystems. Green financing, carbon markets and green development in China had already reduced carbon levels by 4 billion tons. In the fight against desertification in the far west of the country, tree cover had been increased from 13 </w:t>
      </w:r>
      <w:r w:rsidR="00E666F0" w:rsidRPr="008051F5">
        <w:rPr>
          <w:kern w:val="22"/>
        </w:rPr>
        <w:t xml:space="preserve">per cent </w:t>
      </w:r>
      <w:r w:rsidRPr="008051F5">
        <w:rPr>
          <w:kern w:val="22"/>
        </w:rPr>
        <w:t>to 30</w:t>
      </w:r>
      <w:r w:rsidR="00E666F0" w:rsidRPr="008051F5">
        <w:rPr>
          <w:kern w:val="22"/>
        </w:rPr>
        <w:t xml:space="preserve"> per cent </w:t>
      </w:r>
      <w:r w:rsidRPr="008051F5">
        <w:rPr>
          <w:kern w:val="22"/>
        </w:rPr>
        <w:t>and the lives of farmers improved. The number of protected areas had been increased</w:t>
      </w:r>
      <w:r w:rsidR="00CF2F19" w:rsidRPr="008051F5">
        <w:rPr>
          <w:kern w:val="22"/>
        </w:rPr>
        <w:t>,</w:t>
      </w:r>
      <w:r w:rsidRPr="008051F5">
        <w:rPr>
          <w:kern w:val="22"/>
        </w:rPr>
        <w:t xml:space="preserve"> and</w:t>
      </w:r>
      <w:r w:rsidR="00CF2F19" w:rsidRPr="008051F5">
        <w:rPr>
          <w:kern w:val="22"/>
        </w:rPr>
        <w:t>,</w:t>
      </w:r>
      <w:r w:rsidRPr="008051F5">
        <w:rPr>
          <w:kern w:val="22"/>
        </w:rPr>
        <w:t xml:space="preserve"> in 2016, pandas had been removed from the </w:t>
      </w:r>
      <w:r w:rsidR="003A4E8D" w:rsidRPr="008051F5">
        <w:rPr>
          <w:kern w:val="22"/>
        </w:rPr>
        <w:t xml:space="preserve">list of severely endangered species </w:t>
      </w:r>
      <w:r w:rsidR="00A77F67" w:rsidRPr="008051F5">
        <w:rPr>
          <w:kern w:val="22"/>
        </w:rPr>
        <w:t>maintained</w:t>
      </w:r>
      <w:r w:rsidR="003A4E8D" w:rsidRPr="008051F5">
        <w:rPr>
          <w:kern w:val="22"/>
        </w:rPr>
        <w:t xml:space="preserve"> by the </w:t>
      </w:r>
      <w:r w:rsidR="00E666F0" w:rsidRPr="008051F5">
        <w:rPr>
          <w:kern w:val="22"/>
        </w:rPr>
        <w:t>International Union for Conservation of Nature (</w:t>
      </w:r>
      <w:r w:rsidRPr="008051F5">
        <w:rPr>
          <w:kern w:val="22"/>
        </w:rPr>
        <w:t>IUCN</w:t>
      </w:r>
      <w:r w:rsidR="00E666F0" w:rsidRPr="008051F5">
        <w:rPr>
          <w:kern w:val="22"/>
        </w:rPr>
        <w:t>)</w:t>
      </w:r>
      <w:r w:rsidRPr="008051F5">
        <w:rPr>
          <w:kern w:val="22"/>
        </w:rPr>
        <w:t>. The 2050 framework for global action should be based on the principle of harmony between humans and nature in green development and low-carbon economies. Biodiversity should be mainstreamed in a global partnership</w:t>
      </w:r>
      <w:r w:rsidR="00CF2F19" w:rsidRPr="008051F5">
        <w:rPr>
          <w:kern w:val="22"/>
        </w:rPr>
        <w:t>,</w:t>
      </w:r>
      <w:r w:rsidRPr="008051F5">
        <w:rPr>
          <w:kern w:val="22"/>
        </w:rPr>
        <w:t xml:space="preserve"> with a system of quantifiable benchmarks and indicators and the involvement of business and civil society.</w:t>
      </w:r>
    </w:p>
    <w:p w14:paraId="66158708" w14:textId="6BEEBB96" w:rsidR="00AF1890" w:rsidRPr="008051F5" w:rsidRDefault="00AF1890" w:rsidP="003328D8">
      <w:pPr>
        <w:pStyle w:val="Para1"/>
        <w:ind w:left="0" w:firstLine="0"/>
        <w:rPr>
          <w:kern w:val="22"/>
        </w:rPr>
      </w:pPr>
      <w:r w:rsidRPr="008051F5">
        <w:rPr>
          <w:kern w:val="22"/>
        </w:rPr>
        <w:t xml:space="preserve">Mr. </w:t>
      </w:r>
      <w:proofErr w:type="spellStart"/>
      <w:r w:rsidRPr="008051F5">
        <w:rPr>
          <w:kern w:val="22"/>
        </w:rPr>
        <w:t>Pulgar</w:t>
      </w:r>
      <w:proofErr w:type="spellEnd"/>
      <w:r w:rsidRPr="008051F5">
        <w:rPr>
          <w:kern w:val="22"/>
        </w:rPr>
        <w:t xml:space="preserve"> Vidal commented that the </w:t>
      </w:r>
      <w:r w:rsidR="00E666F0" w:rsidRPr="008051F5">
        <w:rPr>
          <w:kern w:val="22"/>
        </w:rPr>
        <w:t xml:space="preserve">post-2020 </w:t>
      </w:r>
      <w:r w:rsidRPr="008051F5">
        <w:rPr>
          <w:kern w:val="22"/>
        </w:rPr>
        <w:t xml:space="preserve">framework should specify a strong mandate, with four elements: strengthen clear implementation, foster the commitment of each actor, ensure political momentum and encourage voluntary commitments. A transformational change was required to stop biodiversity loss; however, the vision should be measurable. Meeting the </w:t>
      </w:r>
      <w:r w:rsidR="004421F4" w:rsidRPr="008051F5">
        <w:rPr>
          <w:kern w:val="22"/>
        </w:rPr>
        <w:t>Sustainable Development Goal</w:t>
      </w:r>
      <w:r w:rsidRPr="008051F5">
        <w:rPr>
          <w:kern w:val="22"/>
        </w:rPr>
        <w:t>s would require behaviour</w:t>
      </w:r>
      <w:r w:rsidR="005E18BC" w:rsidRPr="008051F5">
        <w:rPr>
          <w:kern w:val="22"/>
        </w:rPr>
        <w:t>al</w:t>
      </w:r>
      <w:r w:rsidRPr="008051F5">
        <w:rPr>
          <w:kern w:val="22"/>
        </w:rPr>
        <w:t xml:space="preserve"> change</w:t>
      </w:r>
      <w:r w:rsidR="00E666F0" w:rsidRPr="008051F5">
        <w:rPr>
          <w:kern w:val="22"/>
        </w:rPr>
        <w:t>,</w:t>
      </w:r>
      <w:r w:rsidRPr="008051F5">
        <w:rPr>
          <w:kern w:val="22"/>
        </w:rPr>
        <w:t xml:space="preserve"> but disruptive interventions</w:t>
      </w:r>
      <w:r w:rsidR="00E666F0" w:rsidRPr="008051F5">
        <w:rPr>
          <w:kern w:val="22"/>
        </w:rPr>
        <w:t xml:space="preserve"> should be avoided</w:t>
      </w:r>
      <w:r w:rsidRPr="008051F5">
        <w:rPr>
          <w:kern w:val="22"/>
        </w:rPr>
        <w:t>. Governments should include biodiversity in their plans and provide enabling conditions, structures, policies and incentives. The “new deal” for biodiversity would require the involvement of non-State actors and the business sector, which should consider nature as a shareholder. The economic importance of biodiversity and nature should be stressed</w:t>
      </w:r>
      <w:r w:rsidR="00CF2F19" w:rsidRPr="008051F5">
        <w:rPr>
          <w:kern w:val="22"/>
        </w:rPr>
        <w:t>,</w:t>
      </w:r>
      <w:r w:rsidRPr="008051F5">
        <w:rPr>
          <w:kern w:val="22"/>
        </w:rPr>
        <w:t xml:space="preserve"> and nature should be mainstreamed into the financial sector.</w:t>
      </w:r>
    </w:p>
    <w:p w14:paraId="62EA1FC3" w14:textId="0261BB8D" w:rsidR="00AF1890" w:rsidRPr="008051F5" w:rsidRDefault="00AF1890" w:rsidP="003328D8">
      <w:pPr>
        <w:pStyle w:val="Para1"/>
        <w:ind w:left="0" w:firstLine="0"/>
        <w:rPr>
          <w:kern w:val="22"/>
        </w:rPr>
      </w:pPr>
      <w:r w:rsidRPr="008051F5">
        <w:rPr>
          <w:kern w:val="22"/>
        </w:rPr>
        <w:t>Ms. Fern</w:t>
      </w:r>
      <w:r w:rsidR="00926E32" w:rsidRPr="008051F5">
        <w:rPr>
          <w:kern w:val="22"/>
        </w:rPr>
        <w:t>a</w:t>
      </w:r>
      <w:r w:rsidRPr="008051F5">
        <w:rPr>
          <w:kern w:val="22"/>
        </w:rPr>
        <w:t xml:space="preserve">ndez highlighted the discrepancy between words and actions. She regretted the lack of trust and support for the involvement of young people in decision-making. She noted that the </w:t>
      </w:r>
      <w:r w:rsidR="00E666F0" w:rsidRPr="008051F5">
        <w:rPr>
          <w:kern w:val="22"/>
        </w:rPr>
        <w:t xml:space="preserve">young people </w:t>
      </w:r>
      <w:r w:rsidRPr="008051F5">
        <w:rPr>
          <w:kern w:val="22"/>
        </w:rPr>
        <w:t>of today were the most highly educated in history. Many were not close to nature</w:t>
      </w:r>
      <w:r w:rsidR="00203D40" w:rsidRPr="008051F5">
        <w:rPr>
          <w:kern w:val="22"/>
        </w:rPr>
        <w:t>, a</w:t>
      </w:r>
      <w:r w:rsidRPr="008051F5">
        <w:rPr>
          <w:kern w:val="22"/>
        </w:rPr>
        <w:t xml:space="preserve">lthough those who lived </w:t>
      </w:r>
      <w:r w:rsidRPr="008051F5">
        <w:rPr>
          <w:kern w:val="22"/>
        </w:rPr>
        <w:lastRenderedPageBreak/>
        <w:t>in fragile ecosystems were bravely defending them. Traditional ecological knowledge was a wasted asset and should be formally recognized and mainstreamed by “western” science. The precautionary principle should be applied before the introduction of new technologies. Measurable targets should be set to ensure accountability. She asked that young people be involved in national and regional discussions before international decisions were made</w:t>
      </w:r>
      <w:r w:rsidR="007E2D52" w:rsidRPr="008051F5">
        <w:rPr>
          <w:kern w:val="22"/>
        </w:rPr>
        <w:t>,</w:t>
      </w:r>
      <w:r w:rsidRPr="008051F5">
        <w:rPr>
          <w:kern w:val="22"/>
        </w:rPr>
        <w:t xml:space="preserve"> so that they were equal partners in implementation.</w:t>
      </w:r>
    </w:p>
    <w:p w14:paraId="4AD15E38" w14:textId="002BEE6A" w:rsidR="006B39A0" w:rsidRPr="008051F5" w:rsidRDefault="006B39A0" w:rsidP="003328D8">
      <w:pPr>
        <w:pStyle w:val="Para1"/>
        <w:ind w:left="0" w:firstLine="0"/>
        <w:rPr>
          <w:kern w:val="22"/>
        </w:rPr>
      </w:pPr>
      <w:r w:rsidRPr="008051F5">
        <w:rPr>
          <w:kern w:val="22"/>
        </w:rPr>
        <w:t xml:space="preserve">Ms. Martha Rojas </w:t>
      </w:r>
      <w:proofErr w:type="spellStart"/>
      <w:r w:rsidRPr="008051F5">
        <w:rPr>
          <w:kern w:val="22"/>
        </w:rPr>
        <w:t>Urrego</w:t>
      </w:r>
      <w:proofErr w:type="spellEnd"/>
      <w:r w:rsidRPr="008051F5">
        <w:rPr>
          <w:kern w:val="22"/>
        </w:rPr>
        <w:t xml:space="preserve">, Secretary General of the Convention on Wetlands of International Importance especially as Waterfowl Habitat (Ramsar Convention), </w:t>
      </w:r>
      <w:r w:rsidR="007E2D52" w:rsidRPr="008051F5">
        <w:rPr>
          <w:kern w:val="22"/>
        </w:rPr>
        <w:t>spoke</w:t>
      </w:r>
      <w:r w:rsidRPr="008051F5">
        <w:rPr>
          <w:kern w:val="22"/>
        </w:rPr>
        <w:t xml:space="preserve"> on behalf of the other seven biodiversity-related conventions of the Biodiversity Liaison Group, outlining their priorities for the post-2020 framework. </w:t>
      </w:r>
      <w:r w:rsidR="007E2D52" w:rsidRPr="008051F5">
        <w:rPr>
          <w:kern w:val="22"/>
        </w:rPr>
        <w:t>The priority of</w:t>
      </w:r>
      <w:r w:rsidRPr="008051F5">
        <w:rPr>
          <w:kern w:val="22"/>
        </w:rPr>
        <w:t xml:space="preserve"> the Convention on International Trade in Endangered Species of Wild Fauna and Flora (CITES) was to consider relevant CITES provisions, including evidence that could </w:t>
      </w:r>
      <w:r w:rsidR="007E2D52" w:rsidRPr="008051F5">
        <w:rPr>
          <w:kern w:val="22"/>
        </w:rPr>
        <w:t>support</w:t>
      </w:r>
      <w:r w:rsidRPr="008051F5">
        <w:rPr>
          <w:kern w:val="22"/>
        </w:rPr>
        <w:t xml:space="preserve"> the scale and scope of </w:t>
      </w:r>
      <w:r w:rsidR="007E2D52" w:rsidRPr="008051F5">
        <w:rPr>
          <w:kern w:val="22"/>
        </w:rPr>
        <w:t>the required</w:t>
      </w:r>
      <w:r w:rsidRPr="008051F5">
        <w:rPr>
          <w:kern w:val="22"/>
        </w:rPr>
        <w:t xml:space="preserve"> action. For the </w:t>
      </w:r>
      <w:r w:rsidRPr="008051F5">
        <w:rPr>
          <w:bCs/>
          <w:kern w:val="22"/>
        </w:rPr>
        <w:t xml:space="preserve">Convention </w:t>
      </w:r>
      <w:r w:rsidR="00936C2B" w:rsidRPr="008051F5">
        <w:rPr>
          <w:bCs/>
          <w:kern w:val="22"/>
        </w:rPr>
        <w:t xml:space="preserve">Concerning </w:t>
      </w:r>
      <w:r w:rsidRPr="008051F5">
        <w:rPr>
          <w:bCs/>
          <w:kern w:val="22"/>
        </w:rPr>
        <w:t xml:space="preserve">the Protection of the World Cultural and Natural Heritage, the role of culture in biodiversity conservation should be further highlighted. The Ramsar Convention was gaining attention </w:t>
      </w:r>
      <w:proofErr w:type="gramStart"/>
      <w:r w:rsidR="007E2D52" w:rsidRPr="008051F5">
        <w:rPr>
          <w:bCs/>
          <w:kern w:val="22"/>
        </w:rPr>
        <w:t>with regard to</w:t>
      </w:r>
      <w:proofErr w:type="gramEnd"/>
      <w:r w:rsidRPr="008051F5">
        <w:rPr>
          <w:bCs/>
          <w:kern w:val="22"/>
        </w:rPr>
        <w:t xml:space="preserve"> coastal ecosystems but called for </w:t>
      </w:r>
      <w:r w:rsidR="007E2D52" w:rsidRPr="008051F5">
        <w:rPr>
          <w:bCs/>
          <w:kern w:val="22"/>
        </w:rPr>
        <w:t xml:space="preserve">further prioritization of </w:t>
      </w:r>
      <w:r w:rsidRPr="008051F5">
        <w:rPr>
          <w:bCs/>
          <w:kern w:val="22"/>
        </w:rPr>
        <w:t xml:space="preserve">freshwater wetlands. The Conservation Committee of the International </w:t>
      </w:r>
      <w:r w:rsidRPr="008051F5">
        <w:rPr>
          <w:kern w:val="22"/>
        </w:rPr>
        <w:t xml:space="preserve">Whaling Commission had already adopted a long-term vision for healthy, well-managed populations, while the working group for the Convention on the Conservation of Migratory Species of Wild Animals considered that the needs of migratory species could best be represented through recognition of </w:t>
      </w:r>
      <w:r w:rsidR="007E2D52" w:rsidRPr="008051F5">
        <w:rPr>
          <w:kern w:val="22"/>
        </w:rPr>
        <w:t xml:space="preserve">the connectivity of </w:t>
      </w:r>
      <w:r w:rsidRPr="008051F5">
        <w:rPr>
          <w:kern w:val="22"/>
        </w:rPr>
        <w:t>landscape, ecolog</w:t>
      </w:r>
      <w:r w:rsidR="007E2D52" w:rsidRPr="008051F5">
        <w:rPr>
          <w:kern w:val="22"/>
        </w:rPr>
        <w:t>y</w:t>
      </w:r>
      <w:r w:rsidRPr="008051F5">
        <w:rPr>
          <w:kern w:val="22"/>
        </w:rPr>
        <w:t xml:space="preserve">, habitat and evolution. </w:t>
      </w:r>
      <w:r w:rsidR="007E2D52" w:rsidRPr="008051F5">
        <w:rPr>
          <w:kern w:val="22"/>
        </w:rPr>
        <w:t>The focus of</w:t>
      </w:r>
      <w:r w:rsidRPr="008051F5">
        <w:rPr>
          <w:kern w:val="22"/>
        </w:rPr>
        <w:t xml:space="preserve"> the International Treaty on Plant Genetic Resources for Food and Agriculture was the role of biodiversity in </w:t>
      </w:r>
      <w:r w:rsidR="007E2D52" w:rsidRPr="008051F5">
        <w:rPr>
          <w:kern w:val="22"/>
        </w:rPr>
        <w:t>ensuring</w:t>
      </w:r>
      <w:r w:rsidRPr="008051F5">
        <w:rPr>
          <w:kern w:val="22"/>
        </w:rPr>
        <w:t xml:space="preserve"> global food security and sustainable agriculture and the importance of sustainable use of plant genetic diversity in adapting agriculture to climate change. </w:t>
      </w:r>
      <w:r w:rsidR="0013735B" w:rsidRPr="008051F5">
        <w:rPr>
          <w:kern w:val="22"/>
        </w:rPr>
        <w:t xml:space="preserve">Ms. </w:t>
      </w:r>
      <w:proofErr w:type="spellStart"/>
      <w:r w:rsidR="0013735B" w:rsidRPr="008051F5">
        <w:rPr>
          <w:kern w:val="22"/>
        </w:rPr>
        <w:t>Urrego</w:t>
      </w:r>
      <w:proofErr w:type="spellEnd"/>
      <w:r w:rsidR="0013735B" w:rsidRPr="008051F5">
        <w:rPr>
          <w:kern w:val="22"/>
        </w:rPr>
        <w:t xml:space="preserve"> said that t</w:t>
      </w:r>
      <w:r w:rsidRPr="008051F5">
        <w:rPr>
          <w:kern w:val="22"/>
        </w:rPr>
        <w:t>he post-2020 framework should reflect the priorities and contributions of all eight biodiversity-related conventions.</w:t>
      </w:r>
    </w:p>
    <w:p w14:paraId="5D187723" w14:textId="7A64CBDD" w:rsidR="006B39A0" w:rsidRPr="008051F5" w:rsidRDefault="006B39A0" w:rsidP="003328D8">
      <w:pPr>
        <w:pStyle w:val="Para1"/>
        <w:ind w:left="0" w:firstLine="0"/>
        <w:rPr>
          <w:kern w:val="22"/>
        </w:rPr>
      </w:pPr>
      <w:r w:rsidRPr="008051F5">
        <w:rPr>
          <w:kern w:val="22"/>
        </w:rPr>
        <w:t xml:space="preserve">Ms. Fouad, Ms. </w:t>
      </w:r>
      <w:proofErr w:type="spellStart"/>
      <w:r w:rsidRPr="008051F5">
        <w:rPr>
          <w:kern w:val="22"/>
        </w:rPr>
        <w:t>Pa</w:t>
      </w:r>
      <w:r w:rsidR="003B630E" w:rsidRPr="008051F5">
        <w:rPr>
          <w:kern w:val="22"/>
        </w:rPr>
        <w:t>ş</w:t>
      </w:r>
      <w:r w:rsidRPr="008051F5">
        <w:rPr>
          <w:kern w:val="22"/>
        </w:rPr>
        <w:t>ca</w:t>
      </w:r>
      <w:proofErr w:type="spellEnd"/>
      <w:r w:rsidRPr="008051F5">
        <w:rPr>
          <w:kern w:val="22"/>
        </w:rPr>
        <w:t xml:space="preserve"> Palmer and Mr</w:t>
      </w:r>
      <w:r w:rsidR="00696DA0" w:rsidRPr="008051F5">
        <w:rPr>
          <w:kern w:val="22"/>
        </w:rPr>
        <w:t>.</w:t>
      </w:r>
      <w:r w:rsidRPr="008051F5">
        <w:rPr>
          <w:kern w:val="22"/>
        </w:rPr>
        <w:t xml:space="preserve"> Huang closed the panel discussion with the </w:t>
      </w:r>
      <w:r w:rsidR="00C95FFD" w:rsidRPr="008051F5">
        <w:rPr>
          <w:kern w:val="22"/>
        </w:rPr>
        <w:t xml:space="preserve">joint </w:t>
      </w:r>
      <w:r w:rsidRPr="008051F5">
        <w:rPr>
          <w:kern w:val="22"/>
        </w:rPr>
        <w:t>launch</w:t>
      </w:r>
      <w:r w:rsidR="00C95FFD" w:rsidRPr="008051F5">
        <w:rPr>
          <w:kern w:val="22"/>
        </w:rPr>
        <w:t>, by the Governments of Egypt and China and the secretariat of the Convention on Biological Diversity,</w:t>
      </w:r>
      <w:r w:rsidRPr="008051F5">
        <w:rPr>
          <w:kern w:val="22"/>
        </w:rPr>
        <w:t xml:space="preserve"> of the Sharm El-Sheikh to Beijing Action Agenda for Nature and People. The </w:t>
      </w:r>
      <w:r w:rsidR="00AE7C45" w:rsidRPr="008051F5">
        <w:rPr>
          <w:kern w:val="22"/>
        </w:rPr>
        <w:t xml:space="preserve">aim of the </w:t>
      </w:r>
      <w:r w:rsidRPr="008051F5">
        <w:rPr>
          <w:kern w:val="22"/>
        </w:rPr>
        <w:t xml:space="preserve">action agenda, which would be hosted on an online platform, was </w:t>
      </w:r>
      <w:r w:rsidR="00AE7C45" w:rsidRPr="008051F5">
        <w:rPr>
          <w:kern w:val="22"/>
        </w:rPr>
        <w:t>to</w:t>
      </w:r>
      <w:r w:rsidRPr="008051F5">
        <w:rPr>
          <w:kern w:val="22"/>
        </w:rPr>
        <w:t xml:space="preserve"> catalys</w:t>
      </w:r>
      <w:r w:rsidR="00AE7C45" w:rsidRPr="008051F5">
        <w:rPr>
          <w:kern w:val="22"/>
        </w:rPr>
        <w:t>e</w:t>
      </w:r>
      <w:r w:rsidRPr="008051F5">
        <w:rPr>
          <w:kern w:val="22"/>
        </w:rPr>
        <w:t xml:space="preserve"> a groundswell of action </w:t>
      </w:r>
      <w:r w:rsidR="00AE7C45" w:rsidRPr="008051F5">
        <w:rPr>
          <w:kern w:val="22"/>
        </w:rPr>
        <w:t>by</w:t>
      </w:r>
      <w:r w:rsidRPr="008051F5">
        <w:rPr>
          <w:kern w:val="22"/>
        </w:rPr>
        <w:t xml:space="preserve"> all sectors and stakeholders in support of conservation and sustainable use of biodiversity in the two years leading up to the fifteenth meeting of the Conference of the Parties. It would contribute t</w:t>
      </w:r>
      <w:r w:rsidR="00AE7C45" w:rsidRPr="008051F5">
        <w:rPr>
          <w:kern w:val="22"/>
        </w:rPr>
        <w:t>o</w:t>
      </w:r>
      <w:r w:rsidRPr="008051F5">
        <w:rPr>
          <w:kern w:val="22"/>
        </w:rPr>
        <w:t xml:space="preserve"> </w:t>
      </w:r>
      <w:r w:rsidR="00E23858" w:rsidRPr="008051F5">
        <w:rPr>
          <w:kern w:val="22"/>
        </w:rPr>
        <w:t xml:space="preserve">the </w:t>
      </w:r>
      <w:r w:rsidRPr="008051F5">
        <w:rPr>
          <w:kern w:val="22"/>
        </w:rPr>
        <w:t xml:space="preserve">implementation of the </w:t>
      </w:r>
      <w:r w:rsidR="00E23858" w:rsidRPr="008051F5">
        <w:rPr>
          <w:kern w:val="22"/>
        </w:rPr>
        <w:t>S</w:t>
      </w:r>
      <w:r w:rsidRPr="008051F5">
        <w:rPr>
          <w:kern w:val="22"/>
        </w:rPr>
        <w:t xml:space="preserve">trategic </w:t>
      </w:r>
      <w:r w:rsidR="00E23858" w:rsidRPr="008051F5">
        <w:rPr>
          <w:kern w:val="22"/>
        </w:rPr>
        <w:t>P</w:t>
      </w:r>
      <w:r w:rsidRPr="008051F5">
        <w:rPr>
          <w:kern w:val="22"/>
        </w:rPr>
        <w:t xml:space="preserve">lan for </w:t>
      </w:r>
      <w:r w:rsidR="00E23858" w:rsidRPr="008051F5">
        <w:rPr>
          <w:kern w:val="22"/>
        </w:rPr>
        <w:t xml:space="preserve">Biodiversity </w:t>
      </w:r>
      <w:r w:rsidRPr="008051F5">
        <w:rPr>
          <w:kern w:val="22"/>
        </w:rPr>
        <w:t>2011</w:t>
      </w:r>
      <w:r w:rsidR="00E23858" w:rsidRPr="008051F5">
        <w:rPr>
          <w:kern w:val="22"/>
        </w:rPr>
        <w:t>-</w:t>
      </w:r>
      <w:r w:rsidRPr="008051F5">
        <w:rPr>
          <w:kern w:val="22"/>
        </w:rPr>
        <w:t>2020 and to the design of the post-2020 biodiversity framework to be adopted in Beijing.</w:t>
      </w:r>
    </w:p>
    <w:p w14:paraId="0E9F7008" w14:textId="07EDCD9C" w:rsidR="006B39A0" w:rsidRPr="008051F5" w:rsidRDefault="00DC2EFB" w:rsidP="003328D8">
      <w:pPr>
        <w:pStyle w:val="Para1"/>
        <w:ind w:left="0" w:firstLine="0"/>
        <w:rPr>
          <w:kern w:val="22"/>
        </w:rPr>
      </w:pPr>
      <w:r w:rsidRPr="008051F5">
        <w:rPr>
          <w:kern w:val="22"/>
        </w:rPr>
        <w:t xml:space="preserve">Ms. </w:t>
      </w:r>
      <w:proofErr w:type="spellStart"/>
      <w:r w:rsidRPr="008051F5">
        <w:rPr>
          <w:kern w:val="22"/>
        </w:rPr>
        <w:t>Pa</w:t>
      </w:r>
      <w:r w:rsidR="003B630E" w:rsidRPr="008051F5">
        <w:rPr>
          <w:kern w:val="22"/>
        </w:rPr>
        <w:t>ş</w:t>
      </w:r>
      <w:r w:rsidRPr="008051F5">
        <w:rPr>
          <w:kern w:val="22"/>
        </w:rPr>
        <w:t>ca</w:t>
      </w:r>
      <w:proofErr w:type="spellEnd"/>
      <w:r w:rsidRPr="008051F5">
        <w:rPr>
          <w:kern w:val="22"/>
        </w:rPr>
        <w:t xml:space="preserve"> Palmer then </w:t>
      </w:r>
      <w:r w:rsidR="009124EF" w:rsidRPr="008051F5">
        <w:rPr>
          <w:kern w:val="22"/>
        </w:rPr>
        <w:t>introduce</w:t>
      </w:r>
      <w:r w:rsidR="000650BC" w:rsidRPr="008051F5">
        <w:rPr>
          <w:kern w:val="22"/>
        </w:rPr>
        <w:t>d</w:t>
      </w:r>
      <w:r w:rsidR="009124EF" w:rsidRPr="008051F5">
        <w:rPr>
          <w:kern w:val="22"/>
        </w:rPr>
        <w:t xml:space="preserve"> </w:t>
      </w:r>
      <w:r w:rsidR="006B39A0" w:rsidRPr="008051F5">
        <w:rPr>
          <w:kern w:val="22"/>
        </w:rPr>
        <w:t>the “</w:t>
      </w:r>
      <w:r w:rsidR="006F656E" w:rsidRPr="008051F5">
        <w:rPr>
          <w:kern w:val="22"/>
        </w:rPr>
        <w:t xml:space="preserve">The Initiative </w:t>
      </w:r>
      <w:r w:rsidR="006B39A0" w:rsidRPr="008051F5">
        <w:rPr>
          <w:kern w:val="22"/>
        </w:rPr>
        <w:t>Toward</w:t>
      </w:r>
      <w:r w:rsidR="006F656E" w:rsidRPr="008051F5">
        <w:rPr>
          <w:kern w:val="22"/>
        </w:rPr>
        <w:t>s</w:t>
      </w:r>
      <w:r w:rsidR="006B39A0" w:rsidRPr="008051F5">
        <w:rPr>
          <w:kern w:val="22"/>
        </w:rPr>
        <w:t xml:space="preserve"> an Alliance for Nature and Culture” initiative, noting </w:t>
      </w:r>
      <w:r w:rsidRPr="008051F5">
        <w:rPr>
          <w:kern w:val="22"/>
        </w:rPr>
        <w:t>that</w:t>
      </w:r>
      <w:r w:rsidR="006B39A0" w:rsidRPr="008051F5">
        <w:rPr>
          <w:kern w:val="22"/>
        </w:rPr>
        <w:t xml:space="preserve"> the everyday practices of indigenous peoples and local communities were highly effective </w:t>
      </w:r>
      <w:r w:rsidRPr="008051F5">
        <w:rPr>
          <w:kern w:val="22"/>
        </w:rPr>
        <w:t>in</w:t>
      </w:r>
      <w:r w:rsidR="006B39A0" w:rsidRPr="008051F5">
        <w:rPr>
          <w:kern w:val="22"/>
        </w:rPr>
        <w:t xml:space="preserve"> maintaining biodiversity. The close links between cultural and biological diversity were central to the resilience of both human communities and local ecosystems, and both cultural and biological diversity </w:t>
      </w:r>
      <w:r w:rsidRPr="008051F5">
        <w:rPr>
          <w:kern w:val="22"/>
        </w:rPr>
        <w:t>must</w:t>
      </w:r>
      <w:r w:rsidR="006B39A0" w:rsidRPr="008051F5">
        <w:rPr>
          <w:kern w:val="22"/>
        </w:rPr>
        <w:t xml:space="preserve"> be protected</w:t>
      </w:r>
      <w:r w:rsidRPr="008051F5">
        <w:rPr>
          <w:kern w:val="22"/>
        </w:rPr>
        <w:t>.</w:t>
      </w:r>
      <w:r w:rsidR="006B39A0" w:rsidRPr="008051F5">
        <w:rPr>
          <w:kern w:val="22"/>
        </w:rPr>
        <w:t xml:space="preserve"> The </w:t>
      </w:r>
      <w:r w:rsidRPr="008051F5">
        <w:rPr>
          <w:kern w:val="22"/>
        </w:rPr>
        <w:t xml:space="preserve">aim of the </w:t>
      </w:r>
      <w:r w:rsidR="006B39A0" w:rsidRPr="008051F5">
        <w:rPr>
          <w:kern w:val="22"/>
        </w:rPr>
        <w:t xml:space="preserve">initiative was </w:t>
      </w:r>
      <w:r w:rsidRPr="008051F5">
        <w:rPr>
          <w:kern w:val="22"/>
        </w:rPr>
        <w:t>to</w:t>
      </w:r>
      <w:r w:rsidR="006B39A0" w:rsidRPr="008051F5">
        <w:rPr>
          <w:kern w:val="22"/>
        </w:rPr>
        <w:t xml:space="preserve"> explor</w:t>
      </w:r>
      <w:r w:rsidRPr="008051F5">
        <w:rPr>
          <w:kern w:val="22"/>
        </w:rPr>
        <w:t>e</w:t>
      </w:r>
      <w:r w:rsidR="006B39A0" w:rsidRPr="008051F5">
        <w:rPr>
          <w:kern w:val="22"/>
        </w:rPr>
        <w:t xml:space="preserve"> links between nature and culture and bring about a rapprochement </w:t>
      </w:r>
      <w:r w:rsidRPr="008051F5">
        <w:rPr>
          <w:kern w:val="22"/>
        </w:rPr>
        <w:t>between</w:t>
      </w:r>
      <w:r w:rsidR="006B39A0" w:rsidRPr="008051F5">
        <w:rPr>
          <w:kern w:val="22"/>
        </w:rPr>
        <w:t xml:space="preserve"> nature and culture in the post-2020 period.</w:t>
      </w:r>
    </w:p>
    <w:p w14:paraId="15998F1E" w14:textId="16FFD466" w:rsidR="006B39A0" w:rsidRPr="008051F5" w:rsidRDefault="006B39A0" w:rsidP="00AD1574">
      <w:pPr>
        <w:pStyle w:val="Para1"/>
        <w:ind w:left="0" w:firstLine="0"/>
      </w:pPr>
      <w:r w:rsidRPr="008051F5">
        <w:t xml:space="preserve">Statements on the initiative were made by Mr. </w:t>
      </w:r>
      <w:proofErr w:type="spellStart"/>
      <w:r w:rsidRPr="008051F5">
        <w:t>Ghaith</w:t>
      </w:r>
      <w:proofErr w:type="spellEnd"/>
      <w:r w:rsidRPr="008051F5">
        <w:t xml:space="preserve"> </w:t>
      </w:r>
      <w:proofErr w:type="spellStart"/>
      <w:r w:rsidRPr="008051F5">
        <w:t>Fariz</w:t>
      </w:r>
      <w:proofErr w:type="spellEnd"/>
      <w:r w:rsidRPr="008051F5">
        <w:t xml:space="preserve">, Director of </w:t>
      </w:r>
      <w:r w:rsidR="005E664B" w:rsidRPr="008051F5">
        <w:t xml:space="preserve">the </w:t>
      </w:r>
      <w:r w:rsidR="00D67571" w:rsidRPr="008051F5">
        <w:t xml:space="preserve">Regional Bureau for Sciences in the Arab States of the </w:t>
      </w:r>
      <w:r w:rsidR="00C95FFD" w:rsidRPr="008051F5">
        <w:t>United Nations Educational, Scientific and Cultural Organization (</w:t>
      </w:r>
      <w:r w:rsidRPr="008051F5">
        <w:t>UNESCO</w:t>
      </w:r>
      <w:r w:rsidR="00C95FFD" w:rsidRPr="008051F5">
        <w:t>)</w:t>
      </w:r>
      <w:r w:rsidRPr="008051F5">
        <w:t>; Ms. Inger Andersen, Director General, International Union for Conservation of Nature; Mr.</w:t>
      </w:r>
      <w:r w:rsidR="00D92454" w:rsidRPr="008051F5">
        <w:t> </w:t>
      </w:r>
      <w:r w:rsidRPr="008051F5">
        <w:t>Mohamed Salem, Director</w:t>
      </w:r>
      <w:r w:rsidR="005E664B" w:rsidRPr="008051F5">
        <w:t>,</w:t>
      </w:r>
      <w:r w:rsidRPr="008051F5">
        <w:t xml:space="preserve"> Nature Conservation Sector, Ministry of Environment of Egypt; and Ms.</w:t>
      </w:r>
      <w:r w:rsidR="00D92454" w:rsidRPr="008051F5">
        <w:t> </w:t>
      </w:r>
      <w:proofErr w:type="spellStart"/>
      <w:r w:rsidR="008848A6" w:rsidRPr="008051F5">
        <w:t>Yeshing</w:t>
      </w:r>
      <w:proofErr w:type="spellEnd"/>
      <w:r w:rsidR="008848A6" w:rsidRPr="008051F5">
        <w:t xml:space="preserve"> </w:t>
      </w:r>
      <w:proofErr w:type="spellStart"/>
      <w:r w:rsidR="008848A6" w:rsidRPr="008051F5">
        <w:t>Upún</w:t>
      </w:r>
      <w:proofErr w:type="spellEnd"/>
      <w:r w:rsidR="008848A6" w:rsidRPr="008051F5">
        <w:t xml:space="preserve"> </w:t>
      </w:r>
      <w:proofErr w:type="spellStart"/>
      <w:r w:rsidR="008848A6" w:rsidRPr="008051F5">
        <w:t>Yos</w:t>
      </w:r>
      <w:proofErr w:type="spellEnd"/>
      <w:r w:rsidRPr="008051F5">
        <w:t>,</w:t>
      </w:r>
      <w:r w:rsidR="008848A6" w:rsidRPr="008051F5">
        <w:t xml:space="preserve"> </w:t>
      </w:r>
      <w:r w:rsidR="008848A6" w:rsidRPr="008051F5">
        <w:rPr>
          <w:kern w:val="22"/>
        </w:rPr>
        <w:t>Indigenous Youth Representative</w:t>
      </w:r>
      <w:r w:rsidRPr="008051F5">
        <w:t>.</w:t>
      </w:r>
    </w:p>
    <w:p w14:paraId="3F142BD2" w14:textId="77777777" w:rsidR="006B39A0" w:rsidRPr="008051F5" w:rsidRDefault="006B39A0" w:rsidP="003328D8">
      <w:pPr>
        <w:pStyle w:val="Para1"/>
        <w:ind w:left="0" w:firstLine="0"/>
        <w:rPr>
          <w:kern w:val="22"/>
        </w:rPr>
      </w:pPr>
      <w:r w:rsidRPr="008051F5">
        <w:rPr>
          <w:kern w:val="22"/>
        </w:rPr>
        <w:t xml:space="preserve">Mr. </w:t>
      </w:r>
      <w:proofErr w:type="spellStart"/>
      <w:r w:rsidRPr="008051F5">
        <w:rPr>
          <w:kern w:val="22"/>
        </w:rPr>
        <w:t>Fariz</w:t>
      </w:r>
      <w:proofErr w:type="spellEnd"/>
      <w:r w:rsidRPr="008051F5">
        <w:rPr>
          <w:kern w:val="22"/>
        </w:rPr>
        <w:t xml:space="preserve"> emphasized the importance of cooperation with the Convention on the links between biological and cultural diversity and said that UNESCO would cont</w:t>
      </w:r>
      <w:r w:rsidR="009D1712" w:rsidRPr="008051F5">
        <w:rPr>
          <w:kern w:val="22"/>
        </w:rPr>
        <w:t>ribute substantively to prepar</w:t>
      </w:r>
      <w:r w:rsidRPr="008051F5">
        <w:rPr>
          <w:kern w:val="22"/>
        </w:rPr>
        <w:t>i</w:t>
      </w:r>
      <w:r w:rsidR="00C95FFD" w:rsidRPr="008051F5">
        <w:rPr>
          <w:kern w:val="22"/>
        </w:rPr>
        <w:t>ng</w:t>
      </w:r>
      <w:r w:rsidRPr="008051F5">
        <w:rPr>
          <w:kern w:val="22"/>
        </w:rPr>
        <w:t xml:space="preserve"> the post-2020 framework. To halt the decline in biodiversity, it was vital to transform people’s roles, actions and relationships with biodiversity through their cultural knowledge and perceptions. The Man and the Biosphere programme, launched in 1971, had pioneered understanding of the interactions between people and their environment, and the 1972 World Heritage Convention covered both cultural and natural diversity. </w:t>
      </w:r>
      <w:r w:rsidRPr="008051F5">
        <w:rPr>
          <w:kern w:val="22"/>
        </w:rPr>
        <w:lastRenderedPageBreak/>
        <w:t xml:space="preserve">The global vision of living in harmony with nature would require </w:t>
      </w:r>
      <w:r w:rsidR="00A264ED" w:rsidRPr="008051F5">
        <w:rPr>
          <w:kern w:val="22"/>
        </w:rPr>
        <w:t>greater</w:t>
      </w:r>
      <w:r w:rsidRPr="008051F5">
        <w:rPr>
          <w:kern w:val="22"/>
        </w:rPr>
        <w:t xml:space="preserve"> cooperation and diverse knowledge systems. He looked forward to continuing work with the Convention.</w:t>
      </w:r>
    </w:p>
    <w:p w14:paraId="03E1DA6E" w14:textId="77777777" w:rsidR="006B39A0" w:rsidRPr="008051F5" w:rsidRDefault="006B39A0" w:rsidP="003328D8">
      <w:pPr>
        <w:pStyle w:val="Para1"/>
        <w:ind w:left="0" w:firstLine="0"/>
        <w:rPr>
          <w:kern w:val="22"/>
        </w:rPr>
      </w:pPr>
      <w:r w:rsidRPr="008051F5">
        <w:rPr>
          <w:kern w:val="22"/>
        </w:rPr>
        <w:t>Ms. Andersen</w:t>
      </w:r>
      <w:r w:rsidR="00A264ED" w:rsidRPr="008051F5">
        <w:rPr>
          <w:kern w:val="22"/>
        </w:rPr>
        <w:t xml:space="preserve"> said that</w:t>
      </w:r>
      <w:r w:rsidRPr="008051F5">
        <w:rPr>
          <w:kern w:val="22"/>
        </w:rPr>
        <w:t xml:space="preserve"> nature and culture were inextricably linked. Stewardship of nature</w:t>
      </w:r>
      <w:r w:rsidR="00A264ED" w:rsidRPr="008051F5">
        <w:rPr>
          <w:kern w:val="22"/>
        </w:rPr>
        <w:t>–</w:t>
      </w:r>
      <w:r w:rsidRPr="008051F5">
        <w:rPr>
          <w:kern w:val="22"/>
        </w:rPr>
        <w:t>culture required understanding of agricultural practices, the rights of indigenous and local communities in practising sound biodiversity management and the role of language. Although populations were increasingly urbanized, it was important to maintain a connection with nature to avoid the erosion of society. Nature-based solutions were based on cultural diversity.</w:t>
      </w:r>
    </w:p>
    <w:p w14:paraId="0A8557D9" w14:textId="1A7EA20B" w:rsidR="006B39A0" w:rsidRPr="008051F5" w:rsidRDefault="006B39A0" w:rsidP="003328D8">
      <w:pPr>
        <w:pStyle w:val="Para1"/>
        <w:ind w:left="0" w:firstLine="0"/>
        <w:rPr>
          <w:kern w:val="22"/>
        </w:rPr>
      </w:pPr>
      <w:r w:rsidRPr="008051F5">
        <w:rPr>
          <w:kern w:val="22"/>
        </w:rPr>
        <w:t xml:space="preserve">Mr. Salem said that people’s connection with their cultural heritage increased their respect for biodiversity. Old papyrus texts and traditional knowledge demonstrated strong ties to nature and practical solutions to its degradation. The Government </w:t>
      </w:r>
      <w:r w:rsidR="00696DA0" w:rsidRPr="008051F5">
        <w:rPr>
          <w:kern w:val="22"/>
        </w:rPr>
        <w:t xml:space="preserve">of Egypt </w:t>
      </w:r>
      <w:r w:rsidRPr="008051F5">
        <w:rPr>
          <w:kern w:val="22"/>
        </w:rPr>
        <w:t>used and preserved traditional knowledge to maintain biodiversity and in formulating legislation on, for example, ecotourism.</w:t>
      </w:r>
    </w:p>
    <w:p w14:paraId="3887E7EA" w14:textId="4021C87D" w:rsidR="006B39A0" w:rsidRPr="008051F5" w:rsidRDefault="006B39A0" w:rsidP="003328D8">
      <w:pPr>
        <w:pStyle w:val="Para1"/>
        <w:ind w:left="0" w:firstLine="0"/>
        <w:rPr>
          <w:kern w:val="22"/>
        </w:rPr>
      </w:pPr>
      <w:r w:rsidRPr="008051F5">
        <w:rPr>
          <w:kern w:val="22"/>
        </w:rPr>
        <w:t xml:space="preserve">Ms. </w:t>
      </w:r>
      <w:proofErr w:type="spellStart"/>
      <w:r w:rsidR="008848A6" w:rsidRPr="008051F5">
        <w:rPr>
          <w:kern w:val="22"/>
        </w:rPr>
        <w:t>Upún</w:t>
      </w:r>
      <w:proofErr w:type="spellEnd"/>
      <w:r w:rsidR="008848A6" w:rsidRPr="008051F5">
        <w:rPr>
          <w:kern w:val="22"/>
        </w:rPr>
        <w:t xml:space="preserve"> </w:t>
      </w:r>
      <w:proofErr w:type="spellStart"/>
      <w:r w:rsidR="008848A6" w:rsidRPr="008051F5">
        <w:rPr>
          <w:kern w:val="22"/>
        </w:rPr>
        <w:t>Yos</w:t>
      </w:r>
      <w:proofErr w:type="spellEnd"/>
      <w:r w:rsidR="008848A6" w:rsidRPr="008051F5">
        <w:rPr>
          <w:kern w:val="22"/>
        </w:rPr>
        <w:t xml:space="preserve"> </w:t>
      </w:r>
      <w:r w:rsidRPr="008051F5">
        <w:rPr>
          <w:kern w:val="22"/>
        </w:rPr>
        <w:t>noted that</w:t>
      </w:r>
      <w:r w:rsidR="000A2D6C" w:rsidRPr="008051F5">
        <w:rPr>
          <w:kern w:val="22"/>
        </w:rPr>
        <w:t>,</w:t>
      </w:r>
      <w:r w:rsidRPr="008051F5">
        <w:rPr>
          <w:kern w:val="22"/>
        </w:rPr>
        <w:t xml:space="preserve"> because of the life systems, indigenous lands held 80 per cent of the world’s biodiversity. The valuable contribution of indigenous </w:t>
      </w:r>
      <w:r w:rsidR="00C95FFD" w:rsidRPr="008051F5">
        <w:rPr>
          <w:kern w:val="22"/>
        </w:rPr>
        <w:t xml:space="preserve">peoples </w:t>
      </w:r>
      <w:r w:rsidRPr="008051F5">
        <w:rPr>
          <w:kern w:val="22"/>
        </w:rPr>
        <w:t xml:space="preserve">and local communities made them natural allies in the fight to reverse biodiversity loss. Traditional knowledge should be revitalized so that it could be transmitted to future generations. The commitments made in various conventions should result in progress in recognition of </w:t>
      </w:r>
      <w:r w:rsidR="00C95FFD" w:rsidRPr="008051F5">
        <w:rPr>
          <w:kern w:val="22"/>
        </w:rPr>
        <w:t xml:space="preserve">indigenous peoples’ </w:t>
      </w:r>
      <w:r w:rsidRPr="008051F5">
        <w:rPr>
          <w:kern w:val="22"/>
        </w:rPr>
        <w:t xml:space="preserve">lands, resources and languages and their right to informed consent for use of plants and other resources. She proposed that a voluntary fund be established to ensure the participation of indigenous </w:t>
      </w:r>
      <w:r w:rsidR="00C95FFD" w:rsidRPr="008051F5">
        <w:rPr>
          <w:kern w:val="22"/>
        </w:rPr>
        <w:t xml:space="preserve">peoples </w:t>
      </w:r>
      <w:r w:rsidRPr="008051F5">
        <w:rPr>
          <w:kern w:val="22"/>
        </w:rPr>
        <w:t xml:space="preserve">and local communities in </w:t>
      </w:r>
      <w:r w:rsidR="00D66DCC" w:rsidRPr="008051F5">
        <w:rPr>
          <w:kern w:val="22"/>
        </w:rPr>
        <w:t>the Convention</w:t>
      </w:r>
      <w:r w:rsidRPr="008051F5">
        <w:rPr>
          <w:kern w:val="22"/>
        </w:rPr>
        <w:t xml:space="preserve"> process</w:t>
      </w:r>
      <w:r w:rsidR="00D66DCC" w:rsidRPr="008051F5">
        <w:rPr>
          <w:kern w:val="22"/>
        </w:rPr>
        <w:t>es</w:t>
      </w:r>
      <w:r w:rsidRPr="008051F5">
        <w:rPr>
          <w:kern w:val="22"/>
        </w:rPr>
        <w:t>.</w:t>
      </w:r>
    </w:p>
    <w:p w14:paraId="50D8CBCE" w14:textId="4967550F" w:rsidR="006B39A0" w:rsidRPr="008051F5" w:rsidRDefault="006B39A0" w:rsidP="003328D8">
      <w:pPr>
        <w:pStyle w:val="Para1"/>
        <w:ind w:left="0" w:firstLine="0"/>
        <w:rPr>
          <w:kern w:val="22"/>
        </w:rPr>
      </w:pPr>
      <w:r w:rsidRPr="008051F5">
        <w:rPr>
          <w:kern w:val="22"/>
        </w:rPr>
        <w:t xml:space="preserve">The Chair then invited representatives of regional groups to make statements. Statements were made by the representative of Rwanda on behalf of </w:t>
      </w:r>
      <w:r w:rsidR="005301AE" w:rsidRPr="008051F5">
        <w:rPr>
          <w:kern w:val="22"/>
        </w:rPr>
        <w:t xml:space="preserve">the </w:t>
      </w:r>
      <w:r w:rsidRPr="008051F5">
        <w:rPr>
          <w:kern w:val="22"/>
        </w:rPr>
        <w:t>Africa</w:t>
      </w:r>
      <w:r w:rsidR="0065436A" w:rsidRPr="008051F5">
        <w:rPr>
          <w:kern w:val="22"/>
        </w:rPr>
        <w:t>n</w:t>
      </w:r>
      <w:r w:rsidR="005301AE" w:rsidRPr="008051F5">
        <w:rPr>
          <w:kern w:val="22"/>
        </w:rPr>
        <w:t xml:space="preserve"> Group</w:t>
      </w:r>
      <w:r w:rsidRPr="008051F5">
        <w:rPr>
          <w:kern w:val="22"/>
        </w:rPr>
        <w:t xml:space="preserve">, the representative of Samoa on behalf of </w:t>
      </w:r>
      <w:r w:rsidR="005301AE" w:rsidRPr="008051F5">
        <w:rPr>
          <w:kern w:val="22"/>
        </w:rPr>
        <w:t xml:space="preserve">the </w:t>
      </w:r>
      <w:r w:rsidRPr="008051F5">
        <w:rPr>
          <w:kern w:val="22"/>
        </w:rPr>
        <w:t>Asia</w:t>
      </w:r>
      <w:r w:rsidR="0065436A" w:rsidRPr="008051F5">
        <w:rPr>
          <w:kern w:val="22"/>
        </w:rPr>
        <w:t>n</w:t>
      </w:r>
      <w:r w:rsidRPr="008051F5">
        <w:rPr>
          <w:kern w:val="22"/>
        </w:rPr>
        <w:t xml:space="preserve"> and Pacific</w:t>
      </w:r>
      <w:r w:rsidR="005301AE" w:rsidRPr="008051F5">
        <w:rPr>
          <w:kern w:val="22"/>
        </w:rPr>
        <w:t xml:space="preserve"> Group</w:t>
      </w:r>
      <w:r w:rsidRPr="008051F5">
        <w:rPr>
          <w:kern w:val="22"/>
        </w:rPr>
        <w:t>, the representative of Argentina on behalf of the Latin America</w:t>
      </w:r>
      <w:r w:rsidR="0065436A" w:rsidRPr="008051F5">
        <w:rPr>
          <w:kern w:val="22"/>
        </w:rPr>
        <w:t>n</w:t>
      </w:r>
      <w:r w:rsidRPr="008051F5">
        <w:rPr>
          <w:kern w:val="22"/>
        </w:rPr>
        <w:t xml:space="preserve"> and Caribbean Group and the European Union on behalf of </w:t>
      </w:r>
      <w:r w:rsidR="00FB5999" w:rsidRPr="008051F5">
        <w:rPr>
          <w:kern w:val="22"/>
        </w:rPr>
        <w:t>Western European and Others Group</w:t>
      </w:r>
      <w:r w:rsidRPr="008051F5">
        <w:rPr>
          <w:kern w:val="22"/>
        </w:rPr>
        <w:t>. A statement was also made by the representative of Canada</w:t>
      </w:r>
      <w:r w:rsidR="00404BA4" w:rsidRPr="008051F5">
        <w:rPr>
          <w:kern w:val="22"/>
        </w:rPr>
        <w:t xml:space="preserve"> on behalf of the </w:t>
      </w:r>
      <w:proofErr w:type="spellStart"/>
      <w:r w:rsidR="00404BA4" w:rsidRPr="008051F5">
        <w:rPr>
          <w:kern w:val="22"/>
        </w:rPr>
        <w:t>JUSCANZ</w:t>
      </w:r>
      <w:proofErr w:type="spellEnd"/>
      <w:r w:rsidRPr="008051F5">
        <w:rPr>
          <w:kern w:val="22"/>
        </w:rPr>
        <w:t>.</w:t>
      </w:r>
      <w:bookmarkStart w:id="4" w:name="_Hlk530851383"/>
    </w:p>
    <w:p w14:paraId="722832F0" w14:textId="194531D1" w:rsidR="006B4DD9" w:rsidRPr="008051F5" w:rsidRDefault="006B4DD9" w:rsidP="00AD1574">
      <w:pPr>
        <w:pStyle w:val="Para1"/>
        <w:ind w:left="0" w:firstLine="0"/>
      </w:pPr>
      <w:r w:rsidRPr="008051F5">
        <w:t>The representative of Rwanda, speaking on behalf of the African Group, said that all countries should work together to achieve a better planet and should commit themselves to do their best to meet that goal.</w:t>
      </w:r>
    </w:p>
    <w:p w14:paraId="0B371F4C" w14:textId="0D2545FF" w:rsidR="006B4DD9" w:rsidRPr="008051F5" w:rsidRDefault="006B4DD9" w:rsidP="00AD1574">
      <w:pPr>
        <w:pStyle w:val="Para1"/>
        <w:ind w:left="0" w:firstLine="0"/>
      </w:pPr>
      <w:r w:rsidRPr="008051F5">
        <w:t xml:space="preserve">The representative of Samoa, speaking on behalf of </w:t>
      </w:r>
      <w:r w:rsidR="0019282E" w:rsidRPr="008051F5">
        <w:t xml:space="preserve">the </w:t>
      </w:r>
      <w:r w:rsidRPr="008051F5">
        <w:t>Asian and Pacific Group, said that the post-2020 framework should make bold, ambitious commitments for transformational changes to improve global biodiversity, with adequate financial resources.</w:t>
      </w:r>
    </w:p>
    <w:p w14:paraId="5CB84EB2" w14:textId="1A2912AF" w:rsidR="006B4DD9" w:rsidRPr="008051F5" w:rsidRDefault="006B4DD9" w:rsidP="00AD1574">
      <w:pPr>
        <w:pStyle w:val="Para1"/>
        <w:ind w:left="0" w:firstLine="0"/>
      </w:pPr>
      <w:r w:rsidRPr="008051F5">
        <w:t>The representative of Argentina, speaking on behalf of the Latin America</w:t>
      </w:r>
      <w:r w:rsidR="0019282E" w:rsidRPr="008051F5">
        <w:t>n</w:t>
      </w:r>
      <w:r w:rsidRPr="008051F5">
        <w:t xml:space="preserve"> and Caribbean Group, stressed the importance of recognizing the specificities of countries, such as the mega-diverse in the region. Harmonious protocols should be found to ensure just and equal benefits. The high-level segment had been useful for ensuring harmonious collaboration among sectors.</w:t>
      </w:r>
    </w:p>
    <w:p w14:paraId="25AFE353" w14:textId="28D271AA" w:rsidR="006B4DD9" w:rsidRPr="008051F5" w:rsidRDefault="006B4DD9" w:rsidP="00AD1574">
      <w:pPr>
        <w:pStyle w:val="Para1"/>
        <w:ind w:left="0" w:firstLine="0"/>
      </w:pPr>
      <w:r w:rsidRPr="008051F5">
        <w:t xml:space="preserve">The representative of the European Union and its </w:t>
      </w:r>
      <w:proofErr w:type="gramStart"/>
      <w:r w:rsidRPr="008051F5">
        <w:t>28 member</w:t>
      </w:r>
      <w:proofErr w:type="gramEnd"/>
      <w:r w:rsidRPr="008051F5">
        <w:t xml:space="preserve"> States expressed full support for the Sharm El-Sheikh </w:t>
      </w:r>
      <w:r w:rsidR="00FA7E28" w:rsidRPr="008051F5">
        <w:t>D</w:t>
      </w:r>
      <w:r w:rsidRPr="008051F5">
        <w:t>eclaration. Effective mainstreaming of biodiversity would ensure achievement of the Sustainable Development Goals and the Paris Agreement. He proposed that commitments made be monitored and that a high-level summit be held before the fifteenth meeting of the Conference of the Parties. All sectors should work together to achieve transformational change.</w:t>
      </w:r>
    </w:p>
    <w:p w14:paraId="1A7BD706" w14:textId="6E4E9EFC" w:rsidR="006B4DD9" w:rsidRPr="008051F5" w:rsidRDefault="006B4DD9" w:rsidP="006B4DD9">
      <w:pPr>
        <w:pStyle w:val="Para1"/>
        <w:ind w:left="0" w:firstLine="0"/>
        <w:rPr>
          <w:kern w:val="22"/>
        </w:rPr>
      </w:pPr>
      <w:r w:rsidRPr="008051F5">
        <w:t>The representative of Canada reported that a new protected area had been established in British Columbia, covering 8,000 hectares and 40 at-risk species. A new approach had been taken to project assessment, requiring strong accountability and achievable targets.</w:t>
      </w:r>
    </w:p>
    <w:bookmarkEnd w:id="4"/>
    <w:p w14:paraId="280F88D6" w14:textId="400E65ED" w:rsidR="006B39A0" w:rsidRPr="008051F5" w:rsidRDefault="006B39A0" w:rsidP="003328D8">
      <w:pPr>
        <w:pStyle w:val="Para1"/>
        <w:ind w:left="0" w:firstLine="0"/>
        <w:rPr>
          <w:kern w:val="22"/>
        </w:rPr>
      </w:pPr>
      <w:r w:rsidRPr="008051F5">
        <w:rPr>
          <w:kern w:val="22"/>
        </w:rPr>
        <w:t>Closing remarks were delivered by Mr. Huang on behalf of the Government of China</w:t>
      </w:r>
      <w:r w:rsidR="0037576B" w:rsidRPr="008051F5">
        <w:rPr>
          <w:kern w:val="22"/>
        </w:rPr>
        <w:t xml:space="preserve"> and</w:t>
      </w:r>
      <w:r w:rsidRPr="008051F5">
        <w:rPr>
          <w:kern w:val="22"/>
        </w:rPr>
        <w:t xml:space="preserve"> as President of the fifteenth meeting of the Conference of the Parties. While notable results had been achieved </w:t>
      </w:r>
      <w:r w:rsidRPr="008051F5">
        <w:rPr>
          <w:kern w:val="22"/>
        </w:rPr>
        <w:lastRenderedPageBreak/>
        <w:t>over the past 25 years of the Convention, much remained to be done. China was aware of the significance of the post-2020 global framework</w:t>
      </w:r>
      <w:r w:rsidR="00193BB2" w:rsidRPr="008051F5">
        <w:rPr>
          <w:kern w:val="22"/>
        </w:rPr>
        <w:t>,</w:t>
      </w:r>
      <w:r w:rsidRPr="008051F5">
        <w:rPr>
          <w:kern w:val="22"/>
        </w:rPr>
        <w:t xml:space="preserve"> to be adopted at the fifteenth meeting of the Conference of the Parties, and of the effort </w:t>
      </w:r>
      <w:r w:rsidR="00193BB2" w:rsidRPr="008051F5">
        <w:rPr>
          <w:kern w:val="22"/>
        </w:rPr>
        <w:t>required</w:t>
      </w:r>
      <w:r w:rsidRPr="008051F5">
        <w:rPr>
          <w:kern w:val="22"/>
        </w:rPr>
        <w:t xml:space="preserve"> to </w:t>
      </w:r>
      <w:r w:rsidR="00193BB2" w:rsidRPr="008051F5">
        <w:rPr>
          <w:kern w:val="22"/>
        </w:rPr>
        <w:t>prepare</w:t>
      </w:r>
      <w:r w:rsidRPr="008051F5">
        <w:rPr>
          <w:kern w:val="22"/>
        </w:rPr>
        <w:t xml:space="preserve"> it. He appealed to all stakeholders to work together to agree on the procedures so that substantive work could start on an ambitious, transformative post-2020 framework compatible with the Sustainable Development Goals. The Government of China firmly supported hosting the fifteenth meeting of the Conference of the Parties and was committed to engaging in extensive consultation and accommodating the concerns of all stakeholders to the greatest possible extent.</w:t>
      </w:r>
    </w:p>
    <w:p w14:paraId="77013BE7" w14:textId="6FEAA4CE" w:rsidR="006B39A0" w:rsidRPr="008051F5" w:rsidRDefault="006B39A0" w:rsidP="003328D8">
      <w:pPr>
        <w:pStyle w:val="Para1"/>
        <w:ind w:left="0" w:firstLine="0"/>
        <w:rPr>
          <w:kern w:val="22"/>
        </w:rPr>
      </w:pPr>
      <w:r w:rsidRPr="008051F5">
        <w:rPr>
          <w:kern w:val="22"/>
        </w:rPr>
        <w:t xml:space="preserve">Ms. Fouad, in her closing remarks, recalled that the </w:t>
      </w:r>
      <w:r w:rsidR="0037576B" w:rsidRPr="008051F5">
        <w:rPr>
          <w:kern w:val="22"/>
        </w:rPr>
        <w:t xml:space="preserve">Sharm El-Sheikh </w:t>
      </w:r>
      <w:r w:rsidRPr="008051F5">
        <w:rPr>
          <w:kern w:val="22"/>
        </w:rPr>
        <w:t>Peace Park had been inaugurate</w:t>
      </w:r>
      <w:r w:rsidR="00317981" w:rsidRPr="008051F5">
        <w:rPr>
          <w:kern w:val="22"/>
        </w:rPr>
        <w:t>d</w:t>
      </w:r>
      <w:r w:rsidRPr="008051F5">
        <w:rPr>
          <w:kern w:val="22"/>
        </w:rPr>
        <w:t xml:space="preserve"> the previous day with the planting of olive trees, a symbol of peace, and invited the representatives to a reception at the park on Saturday, 17 November 2018, </w:t>
      </w:r>
      <w:r w:rsidR="00317981" w:rsidRPr="008051F5">
        <w:rPr>
          <w:kern w:val="22"/>
        </w:rPr>
        <w:t xml:space="preserve">to </w:t>
      </w:r>
      <w:r w:rsidRPr="008051F5">
        <w:rPr>
          <w:kern w:val="22"/>
        </w:rPr>
        <w:t>celebrat</w:t>
      </w:r>
      <w:r w:rsidR="00317981" w:rsidRPr="008051F5">
        <w:rPr>
          <w:kern w:val="22"/>
        </w:rPr>
        <w:t>e</w:t>
      </w:r>
      <w:r w:rsidRPr="008051F5">
        <w:rPr>
          <w:kern w:val="22"/>
        </w:rPr>
        <w:t xml:space="preserve"> the cultural and biological diversity of Egypt. </w:t>
      </w:r>
      <w:r w:rsidR="00251E1C" w:rsidRPr="008051F5">
        <w:rPr>
          <w:kern w:val="22"/>
          <w:szCs w:val="22"/>
        </w:rPr>
        <w:t xml:space="preserve">Emphasizing the importance of </w:t>
      </w:r>
      <w:r w:rsidR="00DE4CB3" w:rsidRPr="008051F5">
        <w:rPr>
          <w:kern w:val="22"/>
          <w:szCs w:val="22"/>
        </w:rPr>
        <w:t xml:space="preserve">the </w:t>
      </w:r>
      <w:r w:rsidR="00251E1C" w:rsidRPr="008051F5">
        <w:rPr>
          <w:kern w:val="22"/>
          <w:szCs w:val="22"/>
        </w:rPr>
        <w:t xml:space="preserve">role </w:t>
      </w:r>
      <w:r w:rsidR="00DE4CB3" w:rsidRPr="008051F5">
        <w:rPr>
          <w:kern w:val="22"/>
          <w:szCs w:val="22"/>
        </w:rPr>
        <w:t xml:space="preserve">of Africa </w:t>
      </w:r>
      <w:r w:rsidR="00251E1C" w:rsidRPr="008051F5">
        <w:rPr>
          <w:kern w:val="22"/>
          <w:szCs w:val="22"/>
        </w:rPr>
        <w:t xml:space="preserve">in global biodiversity, she asked participants to observe a minute of silence as a tribute to Ms. </w:t>
      </w:r>
      <w:r w:rsidR="00251E1C" w:rsidRPr="008051F5">
        <w:rPr>
          <w:rFonts w:eastAsia="Times New Roman"/>
          <w:bCs/>
          <w:color w:val="000000"/>
          <w:kern w:val="22"/>
          <w:szCs w:val="22"/>
          <w:shd w:val="clear" w:color="auto" w:fill="FFFFFF"/>
        </w:rPr>
        <w:t xml:space="preserve">Edna </w:t>
      </w:r>
      <w:proofErr w:type="spellStart"/>
      <w:r w:rsidR="00251E1C" w:rsidRPr="008051F5">
        <w:rPr>
          <w:rFonts w:eastAsia="Times New Roman"/>
          <w:bCs/>
          <w:color w:val="000000"/>
          <w:kern w:val="22"/>
          <w:szCs w:val="22"/>
          <w:shd w:val="clear" w:color="auto" w:fill="FFFFFF"/>
        </w:rPr>
        <w:t>Molewa</w:t>
      </w:r>
      <w:proofErr w:type="spellEnd"/>
      <w:r w:rsidR="00251E1C" w:rsidRPr="008051F5">
        <w:rPr>
          <w:kern w:val="22"/>
          <w:szCs w:val="22"/>
        </w:rPr>
        <w:t>, the late Minister of Water and Environment of South Africa, who had died in September 2018.</w:t>
      </w:r>
    </w:p>
    <w:p w14:paraId="0563F5AC" w14:textId="17C17058" w:rsidR="006B39A0" w:rsidRPr="008051F5" w:rsidRDefault="006B39A0" w:rsidP="003328D8">
      <w:pPr>
        <w:pStyle w:val="Para1"/>
        <w:ind w:left="0" w:firstLine="0"/>
        <w:rPr>
          <w:kern w:val="22"/>
        </w:rPr>
      </w:pPr>
      <w:r w:rsidRPr="008051F5">
        <w:rPr>
          <w:kern w:val="22"/>
        </w:rPr>
        <w:t>Ms. Fouad declared the meeting closed at 6:55 p.m. on Thursday, 15 November 2018.</w:t>
      </w:r>
    </w:p>
    <w:p w14:paraId="18BDEBC5" w14:textId="545A2220" w:rsidR="00BB1489" w:rsidRPr="008051F5" w:rsidRDefault="001857A4">
      <w:pPr>
        <w:pStyle w:val="Heading2"/>
        <w:spacing w:before="0" w:after="0"/>
        <w:ind w:left="1077" w:hanging="357"/>
      </w:pPr>
      <w:r w:rsidRPr="008051F5">
        <w:t>Associated event</w:t>
      </w:r>
    </w:p>
    <w:p w14:paraId="5841AC60" w14:textId="5A47672C" w:rsidR="00B375C5" w:rsidRPr="008051F5" w:rsidRDefault="00AF1890" w:rsidP="00042784">
      <w:pPr>
        <w:pStyle w:val="Para1"/>
        <w:ind w:left="0" w:firstLine="0"/>
        <w:rPr>
          <w:kern w:val="22"/>
        </w:rPr>
      </w:pPr>
      <w:r w:rsidRPr="008051F5">
        <w:rPr>
          <w:kern w:val="22"/>
        </w:rPr>
        <w:t>On 14 November 2018, a</w:t>
      </w:r>
      <w:r w:rsidR="001857A4" w:rsidRPr="008051F5">
        <w:rPr>
          <w:kern w:val="22"/>
        </w:rPr>
        <w:t xml:space="preserve"> special </w:t>
      </w:r>
      <w:r w:rsidRPr="008051F5">
        <w:rPr>
          <w:kern w:val="22"/>
        </w:rPr>
        <w:t>ministerial</w:t>
      </w:r>
      <w:r w:rsidR="001857A4" w:rsidRPr="008051F5">
        <w:rPr>
          <w:kern w:val="22"/>
        </w:rPr>
        <w:t xml:space="preserve"> lunch was held on</w:t>
      </w:r>
      <w:r w:rsidRPr="008051F5">
        <w:rPr>
          <w:kern w:val="22"/>
        </w:rPr>
        <w:t xml:space="preserve"> the theme of</w:t>
      </w:r>
      <w:r w:rsidR="001857A4" w:rsidRPr="008051F5">
        <w:rPr>
          <w:kern w:val="22"/>
        </w:rPr>
        <w:t xml:space="preserve"> “</w:t>
      </w:r>
      <w:r w:rsidRPr="008051F5">
        <w:rPr>
          <w:kern w:val="22"/>
        </w:rPr>
        <w:t xml:space="preserve">Biodiversity: Solution to </w:t>
      </w:r>
      <w:r w:rsidR="00AB71F1" w:rsidRPr="008051F5">
        <w:rPr>
          <w:kern w:val="22"/>
        </w:rPr>
        <w:t>c</w:t>
      </w:r>
      <w:r w:rsidRPr="008051F5">
        <w:rPr>
          <w:kern w:val="22"/>
        </w:rPr>
        <w:t xml:space="preserve">limate </w:t>
      </w:r>
      <w:r w:rsidR="00AB71F1" w:rsidRPr="008051F5">
        <w:rPr>
          <w:kern w:val="22"/>
        </w:rPr>
        <w:t>c</w:t>
      </w:r>
      <w:r w:rsidRPr="008051F5">
        <w:rPr>
          <w:kern w:val="22"/>
        </w:rPr>
        <w:t xml:space="preserve">hange and </w:t>
      </w:r>
      <w:r w:rsidR="00AB71F1" w:rsidRPr="008051F5">
        <w:rPr>
          <w:kern w:val="22"/>
        </w:rPr>
        <w:t>l</w:t>
      </w:r>
      <w:r w:rsidRPr="008051F5">
        <w:rPr>
          <w:kern w:val="22"/>
        </w:rPr>
        <w:t xml:space="preserve">and </w:t>
      </w:r>
      <w:r w:rsidR="00AB71F1" w:rsidRPr="008051F5">
        <w:rPr>
          <w:kern w:val="22"/>
        </w:rPr>
        <w:t>d</w:t>
      </w:r>
      <w:r w:rsidRPr="008051F5">
        <w:rPr>
          <w:kern w:val="22"/>
        </w:rPr>
        <w:t>egradation</w:t>
      </w:r>
      <w:r w:rsidR="001857A4" w:rsidRPr="008051F5">
        <w:rPr>
          <w:kern w:val="22"/>
        </w:rPr>
        <w:t>”</w:t>
      </w:r>
      <w:r w:rsidRPr="008051F5">
        <w:rPr>
          <w:kern w:val="22"/>
        </w:rPr>
        <w:t xml:space="preserve">. </w:t>
      </w:r>
      <w:r w:rsidR="001857A4" w:rsidRPr="008051F5">
        <w:rPr>
          <w:kern w:val="22"/>
        </w:rPr>
        <w:t xml:space="preserve"> </w:t>
      </w:r>
      <w:r w:rsidR="00B375C5" w:rsidRPr="008051F5">
        <w:rPr>
          <w:kern w:val="22"/>
        </w:rPr>
        <w:t xml:space="preserve"> The discussion was moderated by Ms. Inger Andersen, Director General of IUCN, and interventions were made by </w:t>
      </w:r>
      <w:r w:rsidR="00042784" w:rsidRPr="008051F5">
        <w:rPr>
          <w:kern w:val="22"/>
        </w:rPr>
        <w:t xml:space="preserve">key representatives, including Ms. Anne </w:t>
      </w:r>
      <w:proofErr w:type="spellStart"/>
      <w:r w:rsidR="00042784" w:rsidRPr="008051F5">
        <w:rPr>
          <w:kern w:val="22"/>
        </w:rPr>
        <w:t>Larigauderie</w:t>
      </w:r>
      <w:proofErr w:type="spellEnd"/>
      <w:r w:rsidR="00042784" w:rsidRPr="008051F5">
        <w:rPr>
          <w:kern w:val="22"/>
        </w:rPr>
        <w:t xml:space="preserve">, Executive Director of </w:t>
      </w:r>
      <w:proofErr w:type="spellStart"/>
      <w:r w:rsidR="00042784" w:rsidRPr="008051F5">
        <w:rPr>
          <w:kern w:val="22"/>
        </w:rPr>
        <w:t>IPBES</w:t>
      </w:r>
      <w:proofErr w:type="spellEnd"/>
      <w:r w:rsidR="00042784" w:rsidRPr="008051F5">
        <w:rPr>
          <w:kern w:val="22"/>
        </w:rPr>
        <w:t xml:space="preserve">, H.E. Ms. Lina </w:t>
      </w:r>
      <w:proofErr w:type="spellStart"/>
      <w:r w:rsidR="00042784" w:rsidRPr="008051F5">
        <w:rPr>
          <w:kern w:val="22"/>
        </w:rPr>
        <w:t>Polh</w:t>
      </w:r>
      <w:proofErr w:type="spellEnd"/>
      <w:r w:rsidR="00042784" w:rsidRPr="008051F5">
        <w:rPr>
          <w:kern w:val="22"/>
        </w:rPr>
        <w:t>, Minister of Environment of El Salvador and H.E.</w:t>
      </w:r>
      <w:r w:rsidR="00E85FA3" w:rsidRPr="008051F5">
        <w:rPr>
          <w:kern w:val="22"/>
        </w:rPr>
        <w:t> </w:t>
      </w:r>
      <w:r w:rsidR="00042784" w:rsidRPr="008051F5">
        <w:rPr>
          <w:kern w:val="22"/>
        </w:rPr>
        <w:t>Mr.</w:t>
      </w:r>
      <w:r w:rsidR="002F76CC" w:rsidRPr="008051F5">
        <w:rPr>
          <w:kern w:val="22"/>
        </w:rPr>
        <w:t> </w:t>
      </w:r>
      <w:r w:rsidR="00042784" w:rsidRPr="008051F5">
        <w:rPr>
          <w:kern w:val="22"/>
        </w:rPr>
        <w:t>Karmenu Vella, Commissioner, European Union.</w:t>
      </w:r>
    </w:p>
    <w:p w14:paraId="4F9BCBEB" w14:textId="77777777" w:rsidR="008D1C82" w:rsidRPr="008051F5" w:rsidRDefault="008D1C82" w:rsidP="00B6118A">
      <w:pPr>
        <w:pStyle w:val="Para1"/>
        <w:numPr>
          <w:ilvl w:val="0"/>
          <w:numId w:val="0"/>
        </w:numPr>
        <w:rPr>
          <w:kern w:val="22"/>
        </w:rPr>
      </w:pPr>
    </w:p>
    <w:p w14:paraId="26EACE1D" w14:textId="77777777" w:rsidR="008D1C82" w:rsidRPr="008051F5" w:rsidRDefault="008D1C82" w:rsidP="00D77021">
      <w:pPr>
        <w:suppressLineNumbers/>
        <w:suppressAutoHyphens/>
        <w:spacing w:before="120" w:after="120" w:line="240" w:lineRule="auto"/>
        <w:rPr>
          <w:rFonts w:ascii="Times New Roman" w:hAnsi="Times New Roman"/>
          <w:kern w:val="22"/>
          <w:lang w:val="en-GB"/>
        </w:rPr>
        <w:sectPr w:rsidR="008D1C82" w:rsidRPr="008051F5" w:rsidSect="00D77021">
          <w:headerReference w:type="even" r:id="rId11"/>
          <w:headerReference w:type="default" r:id="rId12"/>
          <w:footerReference w:type="even" r:id="rId13"/>
          <w:footerReference w:type="default" r:id="rId14"/>
          <w:headerReference w:type="first" r:id="rId15"/>
          <w:footerReference w:type="first" r:id="rId16"/>
          <w:pgSz w:w="12240" w:h="15840"/>
          <w:pgMar w:top="1022" w:right="1440" w:bottom="1138" w:left="1440" w:header="461" w:footer="720" w:gutter="0"/>
          <w:cols w:space="720"/>
          <w:titlePg/>
          <w:docGrid w:linePitch="360"/>
        </w:sectPr>
      </w:pPr>
    </w:p>
    <w:p w14:paraId="18F1FCEA" w14:textId="77777777" w:rsidR="008D1C82" w:rsidRPr="008051F5" w:rsidRDefault="008D1C82" w:rsidP="00D77021">
      <w:pPr>
        <w:suppressLineNumbers/>
        <w:suppressAutoHyphens/>
        <w:spacing w:after="120" w:line="240" w:lineRule="auto"/>
        <w:jc w:val="center"/>
        <w:rPr>
          <w:rFonts w:ascii="Times New Roman" w:hAnsi="Times New Roman"/>
          <w:i/>
          <w:kern w:val="22"/>
          <w:lang w:val="en-GB"/>
        </w:rPr>
      </w:pPr>
      <w:r w:rsidRPr="008051F5">
        <w:rPr>
          <w:rFonts w:ascii="Times New Roman" w:hAnsi="Times New Roman"/>
          <w:i/>
          <w:kern w:val="22"/>
          <w:lang w:val="en-GB"/>
        </w:rPr>
        <w:lastRenderedPageBreak/>
        <w:t>Annex</w:t>
      </w:r>
    </w:p>
    <w:p w14:paraId="16805056" w14:textId="77777777" w:rsidR="008D1C82" w:rsidRPr="008051F5" w:rsidRDefault="008D1C82" w:rsidP="003328D8">
      <w:pPr>
        <w:suppressLineNumbers/>
        <w:suppressAutoHyphens/>
        <w:spacing w:after="0" w:line="240" w:lineRule="auto"/>
        <w:jc w:val="center"/>
        <w:rPr>
          <w:rFonts w:ascii="Times New Roman Bold" w:hAnsi="Times New Roman Bold"/>
          <w:b/>
          <w:kern w:val="22"/>
          <w:lang w:val="en-GB"/>
        </w:rPr>
      </w:pPr>
      <w:r w:rsidRPr="008051F5">
        <w:rPr>
          <w:rFonts w:ascii="Times New Roman Bold" w:hAnsi="Times New Roman Bold"/>
          <w:b/>
          <w:kern w:val="22"/>
          <w:lang w:val="en-GB"/>
        </w:rPr>
        <w:t>SUMMARY OF ROUND-TABLE DISCUSSIONS</w:t>
      </w:r>
    </w:p>
    <w:p w14:paraId="5396B6FA" w14:textId="77777777" w:rsidR="008D1C82" w:rsidRPr="008051F5" w:rsidRDefault="00AA25A5" w:rsidP="003328D8">
      <w:pPr>
        <w:pStyle w:val="HEADING"/>
        <w:spacing w:before="120" w:after="0" w:line="240" w:lineRule="auto"/>
        <w:rPr>
          <w:caps w:val="0"/>
          <w:kern w:val="22"/>
          <w:lang w:val="en-GB"/>
        </w:rPr>
      </w:pPr>
      <w:r w:rsidRPr="008051F5">
        <w:rPr>
          <w:caps w:val="0"/>
          <w:kern w:val="22"/>
          <w:lang w:val="en-GB"/>
        </w:rPr>
        <w:t xml:space="preserve">MAINSTREAMING BIODIVERSITY IN THE INFRASTRUCTURE SECTOR </w:t>
      </w:r>
    </w:p>
    <w:p w14:paraId="57F67673" w14:textId="77777777" w:rsidR="008D1C82" w:rsidRPr="008051F5" w:rsidRDefault="008D1C82" w:rsidP="003328D8">
      <w:pPr>
        <w:pStyle w:val="Heading2"/>
        <w:numPr>
          <w:ilvl w:val="0"/>
          <w:numId w:val="23"/>
        </w:numPr>
        <w:tabs>
          <w:tab w:val="left" w:pos="284"/>
        </w:tabs>
        <w:spacing w:after="0"/>
        <w:ind w:left="0" w:firstLine="0"/>
      </w:pPr>
      <w:r w:rsidRPr="008051F5">
        <w:t>Introduction</w:t>
      </w:r>
    </w:p>
    <w:p w14:paraId="252B0D9E" w14:textId="66F67481" w:rsidR="00B6118A" w:rsidRPr="008051F5" w:rsidRDefault="00B6118A" w:rsidP="000E6136">
      <w:pPr>
        <w:pStyle w:val="Para1"/>
        <w:numPr>
          <w:ilvl w:val="0"/>
          <w:numId w:val="15"/>
        </w:numPr>
        <w:tabs>
          <w:tab w:val="left" w:pos="567"/>
        </w:tabs>
        <w:ind w:left="0" w:firstLine="0"/>
        <w:rPr>
          <w:kern w:val="22"/>
        </w:rPr>
      </w:pPr>
      <w:r w:rsidRPr="008051F5">
        <w:rPr>
          <w:kern w:val="22"/>
        </w:rPr>
        <w:t>The round</w:t>
      </w:r>
      <w:r w:rsidR="0099640B" w:rsidRPr="008051F5">
        <w:rPr>
          <w:kern w:val="22"/>
        </w:rPr>
        <w:t>-</w:t>
      </w:r>
      <w:r w:rsidRPr="008051F5">
        <w:rPr>
          <w:kern w:val="22"/>
        </w:rPr>
        <w:t xml:space="preserve">table discussion was co-chaired by Ms. </w:t>
      </w:r>
      <w:r w:rsidRPr="008051F5">
        <w:rPr>
          <w:noProof/>
          <w:kern w:val="22"/>
        </w:rPr>
        <w:t>Randa Elmenshawy</w:t>
      </w:r>
      <w:r w:rsidRPr="008051F5">
        <w:rPr>
          <w:kern w:val="22"/>
        </w:rPr>
        <w:t xml:space="preserve">, Vice-Minister of Housing, Utilities and Urban Development of Egypt, and by Mr. </w:t>
      </w:r>
      <w:r w:rsidRPr="008051F5">
        <w:rPr>
          <w:noProof/>
          <w:kern w:val="22"/>
        </w:rPr>
        <w:t>Thulas Nxesi</w:t>
      </w:r>
      <w:r w:rsidRPr="008051F5">
        <w:rPr>
          <w:kern w:val="22"/>
        </w:rPr>
        <w:t xml:space="preserve">, Minister of Public Works of South Africa. In her opening remarks, Ms. </w:t>
      </w:r>
      <w:r w:rsidRPr="008051F5">
        <w:rPr>
          <w:noProof/>
          <w:kern w:val="22"/>
        </w:rPr>
        <w:t>Elmenshawy</w:t>
      </w:r>
      <w:r w:rsidRPr="008051F5">
        <w:rPr>
          <w:kern w:val="22"/>
        </w:rPr>
        <w:t xml:space="preserve"> drew attention to the opportunities arising from infrastructure investments for appropriate urban development as called for in Strategic Development Plan 2030</w:t>
      </w:r>
      <w:r w:rsidR="0099640B" w:rsidRPr="008051F5">
        <w:rPr>
          <w:kern w:val="22"/>
        </w:rPr>
        <w:t xml:space="preserve"> of Egypt</w:t>
      </w:r>
      <w:r w:rsidRPr="008051F5">
        <w:rPr>
          <w:kern w:val="22"/>
        </w:rPr>
        <w:t xml:space="preserve">. Mr. </w:t>
      </w:r>
      <w:r w:rsidRPr="008051F5">
        <w:rPr>
          <w:noProof/>
          <w:kern w:val="22"/>
        </w:rPr>
        <w:t>Nxesi</w:t>
      </w:r>
      <w:r w:rsidRPr="008051F5">
        <w:rPr>
          <w:kern w:val="22"/>
        </w:rPr>
        <w:t xml:space="preserve"> called for a common shared trajectory towards a just and sustainable future in which biodiversity is fully recognized as an asset.</w:t>
      </w:r>
    </w:p>
    <w:p w14:paraId="7FB63931" w14:textId="748246F9" w:rsidR="00B6118A" w:rsidRPr="008051F5" w:rsidRDefault="00B6118A" w:rsidP="003328D8">
      <w:pPr>
        <w:pStyle w:val="Para1"/>
        <w:ind w:left="0" w:firstLine="0"/>
        <w:rPr>
          <w:kern w:val="22"/>
        </w:rPr>
      </w:pPr>
      <w:r w:rsidRPr="008051F5">
        <w:rPr>
          <w:kern w:val="22"/>
        </w:rPr>
        <w:t xml:space="preserve">The </w:t>
      </w:r>
      <w:r w:rsidR="00D8579E" w:rsidRPr="008051F5">
        <w:rPr>
          <w:kern w:val="22"/>
        </w:rPr>
        <w:t xml:space="preserve">participants </w:t>
      </w:r>
      <w:r w:rsidRPr="008051F5">
        <w:rPr>
          <w:kern w:val="22"/>
        </w:rPr>
        <w:t>then heard some key presentations from different countries and organizations on the how best to mainstream biodiversity in the infrastructure sector.</w:t>
      </w:r>
    </w:p>
    <w:p w14:paraId="0CBD01FE" w14:textId="7D8BF51F" w:rsidR="00B6118A" w:rsidRPr="008051F5" w:rsidRDefault="00B6118A" w:rsidP="003328D8">
      <w:pPr>
        <w:pStyle w:val="Para1"/>
        <w:ind w:left="0" w:firstLine="0"/>
        <w:rPr>
          <w:kern w:val="22"/>
        </w:rPr>
      </w:pPr>
      <w:proofErr w:type="gramStart"/>
      <w:r w:rsidRPr="008051F5">
        <w:rPr>
          <w:kern w:val="22"/>
        </w:rPr>
        <w:t xml:space="preserve">Mr. </w:t>
      </w:r>
      <w:r w:rsidRPr="008051F5">
        <w:rPr>
          <w:noProof/>
          <w:kern w:val="22"/>
        </w:rPr>
        <w:t>Huang Runqiu</w:t>
      </w:r>
      <w:r w:rsidRPr="008051F5">
        <w:rPr>
          <w:kern w:val="22"/>
        </w:rPr>
        <w:t>, Vice-Minister of Ecology and Environment of China,</w:t>
      </w:r>
      <w:proofErr w:type="gramEnd"/>
      <w:r w:rsidRPr="008051F5">
        <w:rPr>
          <w:kern w:val="22"/>
        </w:rPr>
        <w:t xml:space="preserve"> highlighted the opportunities arising from international cooperation in infrastructure development. Ms. Emmanuelle </w:t>
      </w:r>
      <w:r w:rsidRPr="008051F5">
        <w:rPr>
          <w:noProof/>
          <w:kern w:val="22"/>
        </w:rPr>
        <w:t>Wargon</w:t>
      </w:r>
      <w:r w:rsidRPr="008051F5">
        <w:rPr>
          <w:kern w:val="22"/>
        </w:rPr>
        <w:t>, State Minister of Ecological and Inclusive Transition of France, noted the strict approval process with the underlying principle to avoid net loss of biodiversity. Ms. Mary Porter Pechka, Director of Environment, Social and Governance of the International Finance Corporation (</w:t>
      </w:r>
      <w:proofErr w:type="spellStart"/>
      <w:r w:rsidRPr="008051F5">
        <w:rPr>
          <w:kern w:val="22"/>
        </w:rPr>
        <w:t>IFC</w:t>
      </w:r>
      <w:proofErr w:type="spellEnd"/>
      <w:r w:rsidRPr="008051F5">
        <w:rPr>
          <w:kern w:val="22"/>
        </w:rPr>
        <w:t>)</w:t>
      </w:r>
      <w:r w:rsidR="003D2CE1" w:rsidRPr="008051F5">
        <w:rPr>
          <w:kern w:val="22"/>
        </w:rPr>
        <w:t>,</w:t>
      </w:r>
      <w:r w:rsidRPr="008051F5">
        <w:rPr>
          <w:kern w:val="22"/>
        </w:rPr>
        <w:t xml:space="preserve"> drew attention to the need for addressing biodiversity issues at the earliest stage of project planning and design and noted in </w:t>
      </w:r>
      <w:r w:rsidR="003D2CE1" w:rsidRPr="008051F5">
        <w:rPr>
          <w:kern w:val="22"/>
        </w:rPr>
        <w:t xml:space="preserve">that </w:t>
      </w:r>
      <w:r w:rsidRPr="008051F5">
        <w:rPr>
          <w:kern w:val="22"/>
        </w:rPr>
        <w:t xml:space="preserve">context </w:t>
      </w:r>
      <w:proofErr w:type="spellStart"/>
      <w:r w:rsidRPr="008051F5">
        <w:rPr>
          <w:kern w:val="22"/>
        </w:rPr>
        <w:t>IFC</w:t>
      </w:r>
      <w:proofErr w:type="spellEnd"/>
      <w:r w:rsidRPr="008051F5">
        <w:rPr>
          <w:kern w:val="22"/>
        </w:rPr>
        <w:t xml:space="preserve"> Performance Standard No.</w:t>
      </w:r>
      <w:r w:rsidR="003D2CE1" w:rsidRPr="008051F5">
        <w:rPr>
          <w:kern w:val="22"/>
        </w:rPr>
        <w:t> </w:t>
      </w:r>
      <w:r w:rsidRPr="008051F5">
        <w:rPr>
          <w:kern w:val="22"/>
        </w:rPr>
        <w:t xml:space="preserve">6. Mr. Yun Liang, Vice-President of </w:t>
      </w:r>
      <w:r w:rsidR="00E80650" w:rsidRPr="008051F5">
        <w:rPr>
          <w:kern w:val="22"/>
        </w:rPr>
        <w:t xml:space="preserve">the </w:t>
      </w:r>
      <w:r w:rsidRPr="008051F5">
        <w:rPr>
          <w:kern w:val="22"/>
        </w:rPr>
        <w:t>China Harbour Engineering Company, highlighted the importance of adhering with existing legislation and of monitoring environmental issues throughout project implementation.</w:t>
      </w:r>
    </w:p>
    <w:p w14:paraId="4A02240C" w14:textId="77777777" w:rsidR="00BF260D" w:rsidRPr="008051F5" w:rsidRDefault="00BF260D" w:rsidP="003328D8">
      <w:pPr>
        <w:pStyle w:val="Para1"/>
        <w:ind w:left="0" w:firstLine="0"/>
        <w:rPr>
          <w:kern w:val="22"/>
        </w:rPr>
      </w:pPr>
      <w:r w:rsidRPr="008051F5">
        <w:rPr>
          <w:kern w:val="22"/>
        </w:rPr>
        <w:t xml:space="preserve">Following the opening presentations, the </w:t>
      </w:r>
      <w:r w:rsidR="006B39A0" w:rsidRPr="008051F5">
        <w:rPr>
          <w:kern w:val="22"/>
        </w:rPr>
        <w:t>c</w:t>
      </w:r>
      <w:r w:rsidRPr="008051F5">
        <w:rPr>
          <w:kern w:val="22"/>
        </w:rPr>
        <w:t>o-</w:t>
      </w:r>
      <w:r w:rsidR="006B39A0" w:rsidRPr="008051F5">
        <w:rPr>
          <w:kern w:val="22"/>
        </w:rPr>
        <w:t>c</w:t>
      </w:r>
      <w:r w:rsidRPr="008051F5">
        <w:rPr>
          <w:kern w:val="22"/>
        </w:rPr>
        <w:t>hair called on ministers, heads of delegation and other high-level representatives to make interventions. Interventions were made by ministers or high-level representatives of 29 Governments.</w:t>
      </w:r>
      <w:r w:rsidRPr="008051F5">
        <w:rPr>
          <w:rStyle w:val="FootnoteReference"/>
          <w:kern w:val="22"/>
          <w:szCs w:val="22"/>
        </w:rPr>
        <w:footnoteReference w:id="3"/>
      </w:r>
    </w:p>
    <w:p w14:paraId="4F2DB1BB" w14:textId="77777777" w:rsidR="00BF260D" w:rsidRPr="008051F5" w:rsidRDefault="00BF260D" w:rsidP="003328D8">
      <w:pPr>
        <w:pStyle w:val="Heading2"/>
        <w:spacing w:before="0" w:after="0"/>
        <w:ind w:left="1077" w:hanging="357"/>
      </w:pPr>
      <w:r w:rsidRPr="008051F5">
        <w:t>Summary of discussions</w:t>
      </w:r>
    </w:p>
    <w:p w14:paraId="270836D1" w14:textId="7D47A20B" w:rsidR="00B6118A" w:rsidRPr="008051F5" w:rsidRDefault="00B6118A" w:rsidP="003328D8">
      <w:pPr>
        <w:pStyle w:val="Para1"/>
        <w:ind w:left="0" w:firstLine="0"/>
        <w:rPr>
          <w:kern w:val="22"/>
        </w:rPr>
      </w:pPr>
      <w:r w:rsidRPr="008051F5">
        <w:rPr>
          <w:kern w:val="22"/>
        </w:rPr>
        <w:t>In their interventions, several speakers noted their countries’ commitment towards sustainable development and constitutional or other legal provisions supporting a transformational change towards a future in which biodiversity issues are fully recognized. Good governance and the will to implement existing policies, as well as public participation, awareness-raising and access to data and information were considered key to support such a change. Several speakers also pointed out the need to apply the precautionary principle. Moreover, better integration of biodiversity and climate change issues was called for.</w:t>
      </w:r>
    </w:p>
    <w:p w14:paraId="012BA847" w14:textId="38000C00" w:rsidR="00B6118A" w:rsidRPr="008051F5" w:rsidRDefault="00B6118A" w:rsidP="003328D8">
      <w:pPr>
        <w:pStyle w:val="Para1"/>
        <w:ind w:left="0" w:firstLine="0"/>
        <w:rPr>
          <w:kern w:val="22"/>
        </w:rPr>
      </w:pPr>
      <w:r w:rsidRPr="008051F5">
        <w:rPr>
          <w:kern w:val="22"/>
        </w:rPr>
        <w:t xml:space="preserve">Integrated planning processes and policies, including land use planning, strategic environmental assessments, integrated river basin and coastal management and sector-specific frameworks, as well as the adoption and application of standards and codes were listed among the approaches to safeguard biodiversity. The need for budgetary allocations to implement such processes </w:t>
      </w:r>
      <w:r w:rsidR="00496068" w:rsidRPr="008051F5">
        <w:rPr>
          <w:kern w:val="22"/>
        </w:rPr>
        <w:t xml:space="preserve">effectively </w:t>
      </w:r>
      <w:r w:rsidRPr="008051F5">
        <w:rPr>
          <w:kern w:val="22"/>
        </w:rPr>
        <w:t>was highlighted.</w:t>
      </w:r>
    </w:p>
    <w:p w14:paraId="02E34FB0" w14:textId="74D93E27" w:rsidR="00B6118A" w:rsidRPr="008051F5" w:rsidRDefault="00B6118A" w:rsidP="003328D8">
      <w:pPr>
        <w:pStyle w:val="Para1"/>
        <w:ind w:left="0" w:firstLine="0"/>
        <w:rPr>
          <w:kern w:val="22"/>
        </w:rPr>
      </w:pPr>
      <w:r w:rsidRPr="008051F5">
        <w:rPr>
          <w:kern w:val="22"/>
        </w:rPr>
        <w:t>International cooperation, investments in research, the promotion of technology transfer and the sharing of experiences and expertise were listed as critical in advancing best practices in infrastructure development.</w:t>
      </w:r>
    </w:p>
    <w:p w14:paraId="6574C6A3" w14:textId="06B69014" w:rsidR="00B6118A" w:rsidRPr="008051F5" w:rsidRDefault="00B6118A" w:rsidP="003328D8">
      <w:pPr>
        <w:pStyle w:val="Para1"/>
        <w:ind w:left="0" w:firstLine="0"/>
        <w:rPr>
          <w:kern w:val="22"/>
        </w:rPr>
      </w:pPr>
      <w:r w:rsidRPr="008051F5">
        <w:rPr>
          <w:kern w:val="22"/>
        </w:rPr>
        <w:lastRenderedPageBreak/>
        <w:t>Many speakers raised issues related to urban development as particularly challenging, noting difficulties related to urban expansion, waste and water management and health. Efforts to plan for green belts and create green spaces</w:t>
      </w:r>
      <w:r w:rsidR="007C4742" w:rsidRPr="008051F5">
        <w:rPr>
          <w:kern w:val="22"/>
        </w:rPr>
        <w:t>,</w:t>
      </w:r>
      <w:r w:rsidRPr="008051F5">
        <w:rPr>
          <w:kern w:val="22"/>
        </w:rPr>
        <w:t xml:space="preserve"> such as urban parks, botanical gardens and arboretums </w:t>
      </w:r>
      <w:r w:rsidR="007C4742" w:rsidRPr="008051F5">
        <w:rPr>
          <w:kern w:val="22"/>
        </w:rPr>
        <w:t>as well as</w:t>
      </w:r>
      <w:r w:rsidR="007C4742" w:rsidRPr="008051F5" w:rsidDel="007C4742">
        <w:rPr>
          <w:kern w:val="22"/>
        </w:rPr>
        <w:t xml:space="preserve"> </w:t>
      </w:r>
      <w:r w:rsidRPr="008051F5">
        <w:rPr>
          <w:kern w:val="22"/>
        </w:rPr>
        <w:t>other recreational opportunities</w:t>
      </w:r>
      <w:r w:rsidR="007C4742" w:rsidRPr="008051F5">
        <w:rPr>
          <w:kern w:val="22"/>
        </w:rPr>
        <w:t>,</w:t>
      </w:r>
      <w:r w:rsidRPr="008051F5">
        <w:rPr>
          <w:kern w:val="22"/>
        </w:rPr>
        <w:t xml:space="preserve"> </w:t>
      </w:r>
      <w:r w:rsidR="007C4742" w:rsidRPr="008051F5">
        <w:rPr>
          <w:kern w:val="22"/>
        </w:rPr>
        <w:t xml:space="preserve">and </w:t>
      </w:r>
      <w:r w:rsidRPr="008051F5">
        <w:rPr>
          <w:kern w:val="22"/>
        </w:rPr>
        <w:t xml:space="preserve">to promote green buildings were </w:t>
      </w:r>
      <w:r w:rsidR="004C75B9" w:rsidRPr="008051F5">
        <w:rPr>
          <w:kern w:val="22"/>
        </w:rPr>
        <w:t xml:space="preserve">viewed </w:t>
      </w:r>
      <w:r w:rsidRPr="008051F5">
        <w:rPr>
          <w:kern w:val="22"/>
        </w:rPr>
        <w:t>as particularly promising approaches. One speaker referred to a pledge by developers to achieve net gains in biodiversity associated with their activities.</w:t>
      </w:r>
    </w:p>
    <w:p w14:paraId="4BF54D4A" w14:textId="26112E6A" w:rsidR="00B6118A" w:rsidRPr="008051F5" w:rsidRDefault="00B6118A" w:rsidP="003328D8">
      <w:pPr>
        <w:pStyle w:val="Para1"/>
        <w:ind w:left="0" w:firstLine="0"/>
        <w:rPr>
          <w:kern w:val="22"/>
        </w:rPr>
      </w:pPr>
      <w:r w:rsidRPr="008051F5">
        <w:rPr>
          <w:kern w:val="22"/>
        </w:rPr>
        <w:t>Habitat fragmentation and associated disruptions of migration routes for wildlife were considered by many to be an inherent problem in infrastructure development. By planning corridors, ranging from local wildlife crossings, bridges and tunnels to large</w:t>
      </w:r>
      <w:r w:rsidR="00CD3476" w:rsidRPr="008051F5">
        <w:rPr>
          <w:kern w:val="22"/>
        </w:rPr>
        <w:t>-</w:t>
      </w:r>
      <w:r w:rsidRPr="008051F5">
        <w:rPr>
          <w:kern w:val="22"/>
        </w:rPr>
        <w:t xml:space="preserve">scale transboundary spatial planning processes, such disruptions could be minimized or mitigated. The establishment and effective management of protected areas, habitat restoration and the enhancement of the resilience of natural systems </w:t>
      </w:r>
      <w:proofErr w:type="gramStart"/>
      <w:r w:rsidRPr="008051F5">
        <w:rPr>
          <w:kern w:val="22"/>
        </w:rPr>
        <w:t>were considered to be</w:t>
      </w:r>
      <w:proofErr w:type="gramEnd"/>
      <w:r w:rsidRPr="008051F5">
        <w:rPr>
          <w:kern w:val="22"/>
        </w:rPr>
        <w:t xml:space="preserve"> key approaches to balanc</w:t>
      </w:r>
      <w:r w:rsidR="00C50C3C" w:rsidRPr="008051F5">
        <w:rPr>
          <w:kern w:val="22"/>
        </w:rPr>
        <w:t>ing</w:t>
      </w:r>
      <w:r w:rsidRPr="008051F5">
        <w:rPr>
          <w:kern w:val="22"/>
        </w:rPr>
        <w:t xml:space="preserve"> development needs with environmental considerations, noting the need to prioritize the most fragile ecosystems. The management of the pathways for the introduction of invasive alien species was also considered a priority.</w:t>
      </w:r>
    </w:p>
    <w:p w14:paraId="1CA2FAF5" w14:textId="7C2E6C59" w:rsidR="00D36E3A" w:rsidRPr="008051F5" w:rsidRDefault="00B6118A" w:rsidP="003328D8">
      <w:pPr>
        <w:pStyle w:val="Para1"/>
        <w:ind w:left="0" w:firstLine="0"/>
        <w:rPr>
          <w:kern w:val="22"/>
        </w:rPr>
      </w:pPr>
      <w:r w:rsidRPr="008051F5">
        <w:rPr>
          <w:kern w:val="22"/>
        </w:rPr>
        <w:t>In conclusion, speakers noted the opportunities arising from the development of the post-2020 global biodiversity framework to achieve a better integration of environmental and development priorities.</w:t>
      </w:r>
    </w:p>
    <w:p w14:paraId="33825223" w14:textId="1BFF9C5A" w:rsidR="00BF260D" w:rsidRPr="008051F5" w:rsidRDefault="00BF260D" w:rsidP="003328D8">
      <w:pPr>
        <w:pStyle w:val="HEADING"/>
        <w:tabs>
          <w:tab w:val="clear" w:pos="567"/>
        </w:tabs>
        <w:spacing w:before="120" w:line="240" w:lineRule="auto"/>
        <w:ind w:left="709" w:hanging="142"/>
        <w:rPr>
          <w:rFonts w:ascii="Times New Roman" w:hAnsi="Times New Roman"/>
          <w:kern w:val="22"/>
          <w:lang w:val="en-GB"/>
        </w:rPr>
      </w:pPr>
      <w:r w:rsidRPr="008051F5">
        <w:rPr>
          <w:rFonts w:ascii="Times New Roman" w:hAnsi="Times New Roman"/>
          <w:kern w:val="22"/>
          <w:lang w:val="en-GB"/>
        </w:rPr>
        <w:t xml:space="preserve">MAINSTREAMING BIODIVERSITY IN THE </w:t>
      </w:r>
      <w:r w:rsidR="00EB2825" w:rsidRPr="008051F5">
        <w:rPr>
          <w:rFonts w:ascii="Times New Roman" w:hAnsi="Times New Roman"/>
          <w:kern w:val="22"/>
          <w:lang w:val="en-GB"/>
        </w:rPr>
        <w:t xml:space="preserve">MANUFACTURING AND PROCESSING </w:t>
      </w:r>
      <w:r w:rsidRPr="008051F5">
        <w:rPr>
          <w:rFonts w:ascii="Times New Roman" w:hAnsi="Times New Roman"/>
          <w:kern w:val="22"/>
          <w:lang w:val="en-GB"/>
        </w:rPr>
        <w:t>SECTOR</w:t>
      </w:r>
    </w:p>
    <w:p w14:paraId="2995C6FB" w14:textId="77777777" w:rsidR="00BF260D" w:rsidRPr="008051F5" w:rsidRDefault="00BF260D" w:rsidP="003328D8">
      <w:pPr>
        <w:pStyle w:val="Heading2"/>
        <w:numPr>
          <w:ilvl w:val="0"/>
          <w:numId w:val="18"/>
        </w:numPr>
        <w:tabs>
          <w:tab w:val="left" w:pos="284"/>
        </w:tabs>
        <w:spacing w:before="0" w:after="0"/>
        <w:ind w:left="0" w:firstLine="0"/>
      </w:pPr>
      <w:r w:rsidRPr="008051F5">
        <w:t>Introduction</w:t>
      </w:r>
    </w:p>
    <w:p w14:paraId="71FF62D9" w14:textId="20788720" w:rsidR="00EB2825" w:rsidRPr="008051F5" w:rsidRDefault="00EB2825" w:rsidP="00DE422E">
      <w:pPr>
        <w:pStyle w:val="Para1"/>
        <w:ind w:left="0" w:firstLine="0"/>
        <w:rPr>
          <w:szCs w:val="22"/>
        </w:rPr>
      </w:pPr>
      <w:r w:rsidRPr="008051F5">
        <w:rPr>
          <w:szCs w:val="22"/>
        </w:rPr>
        <w:t xml:space="preserve">The round table was co-chaired by Mr. Amr Nassar, Minister of Industry and Trade of Egypt, and Ms. Eugenie Sage, Minister of Conservation of New Zealand. In their introductory remarks, Mr. Nassar highlighted the impacts that the manufacturing and processing sectors have on biodiversity and </w:t>
      </w:r>
      <w:r w:rsidR="00582123" w:rsidRPr="008051F5">
        <w:rPr>
          <w:szCs w:val="22"/>
        </w:rPr>
        <w:t xml:space="preserve">the </w:t>
      </w:r>
      <w:r w:rsidRPr="008051F5">
        <w:rPr>
          <w:szCs w:val="22"/>
        </w:rPr>
        <w:t xml:space="preserve">efforts </w:t>
      </w:r>
      <w:r w:rsidR="00582123" w:rsidRPr="008051F5">
        <w:rPr>
          <w:szCs w:val="22"/>
        </w:rPr>
        <w:t xml:space="preserve">of Egypt </w:t>
      </w:r>
      <w:r w:rsidRPr="008051F5">
        <w:rPr>
          <w:szCs w:val="22"/>
        </w:rPr>
        <w:t xml:space="preserve">to develop and support the sector through legislative frameworks and cooperation between </w:t>
      </w:r>
      <w:r w:rsidR="00EC30B6" w:rsidRPr="008051F5">
        <w:rPr>
          <w:szCs w:val="22"/>
        </w:rPr>
        <w:t>m</w:t>
      </w:r>
      <w:r w:rsidRPr="008051F5">
        <w:rPr>
          <w:szCs w:val="22"/>
        </w:rPr>
        <w:t>inistries and industry, while Ms. Sage presented the move to a circular economy and the impacts of a paradigm shift towards supporting nature affect the sector.</w:t>
      </w:r>
    </w:p>
    <w:p w14:paraId="53D9A5A5" w14:textId="7DA545BF" w:rsidR="00DE422E" w:rsidRPr="008051F5" w:rsidRDefault="00DE422E" w:rsidP="00AD1574">
      <w:pPr>
        <w:pStyle w:val="Para1"/>
        <w:ind w:left="0" w:firstLine="0"/>
      </w:pPr>
      <w:r w:rsidRPr="008051F5">
        <w:t xml:space="preserve">Opening presentations were made by six representatives. Mr. Derek </w:t>
      </w:r>
      <w:proofErr w:type="spellStart"/>
      <w:r w:rsidRPr="008051F5">
        <w:t>Hanekom</w:t>
      </w:r>
      <w:proofErr w:type="spellEnd"/>
      <w:r w:rsidRPr="008051F5">
        <w:t>, Minister of Tourism of South Africa, began by emphasizing that biodiversity is in everyone’s interest and that we d</w:t>
      </w:r>
      <w:r w:rsidR="00B509F2" w:rsidRPr="008051F5">
        <w:t>epend on its proper management.</w:t>
      </w:r>
      <w:r w:rsidRPr="008051F5">
        <w:t xml:space="preserve"> The State Secretary of the Federal Ministry for the Environment, Nature Conservation and Nuclear Safety of Germany, Mr. Jochen </w:t>
      </w:r>
      <w:proofErr w:type="spellStart"/>
      <w:r w:rsidRPr="008051F5">
        <w:t>Flasbarth</w:t>
      </w:r>
      <w:proofErr w:type="spellEnd"/>
      <w:r w:rsidRPr="008051F5">
        <w:t xml:space="preserve">, then made a presentation and highlighted the importance of understanding the value of biodiversity from an economic dimension and the importance of including biodiversity considerations </w:t>
      </w:r>
      <w:r w:rsidR="00B509F2" w:rsidRPr="008051F5">
        <w:t>in the supply chain industries.</w:t>
      </w:r>
      <w:r w:rsidRPr="008051F5">
        <w:t xml:space="preserve"> The Minister of Environment of Brazil, Mr.</w:t>
      </w:r>
      <w:r w:rsidR="00B509F2" w:rsidRPr="008051F5">
        <w:t> </w:t>
      </w:r>
      <w:r w:rsidRPr="008051F5">
        <w:t>Edson Gonçalves Duarte</w:t>
      </w:r>
      <w:r w:rsidR="00B509F2" w:rsidRPr="008051F5">
        <w:t>,</w:t>
      </w:r>
      <w:r w:rsidRPr="008051F5">
        <w:t xml:space="preserve"> emphasized that the participation of the private sector is indispensable in the efforts towards biodiversity mainstreaming. He mentioned that business management tools to asses</w:t>
      </w:r>
      <w:r w:rsidR="00286845" w:rsidRPr="008051F5">
        <w:t>s</w:t>
      </w:r>
      <w:r w:rsidRPr="008051F5">
        <w:t xml:space="preserve"> dependence on ecosystems increase awareness of their impacts.</w:t>
      </w:r>
    </w:p>
    <w:p w14:paraId="4AE4A599" w14:textId="74D9F6DF" w:rsidR="00DE422E" w:rsidRPr="008051F5" w:rsidRDefault="00DE422E" w:rsidP="00DE422E">
      <w:pPr>
        <w:pStyle w:val="Para1"/>
        <w:ind w:left="0" w:firstLine="0"/>
        <w:rPr>
          <w:szCs w:val="22"/>
        </w:rPr>
      </w:pPr>
      <w:r w:rsidRPr="008051F5">
        <w:t xml:space="preserve">Following the presentation of the Brazilian representative, Mr. </w:t>
      </w:r>
      <w:proofErr w:type="spellStart"/>
      <w:r w:rsidRPr="008051F5">
        <w:t>C.K</w:t>
      </w:r>
      <w:proofErr w:type="spellEnd"/>
      <w:r w:rsidRPr="008051F5">
        <w:t xml:space="preserve">. Mishra, Secretary of Environment, Forest and Climate Change of India delivered an opening presentation where he introduced the </w:t>
      </w:r>
      <w:r w:rsidR="00CB20CB" w:rsidRPr="008051F5">
        <w:t>“Make i</w:t>
      </w:r>
      <w:r w:rsidRPr="008051F5">
        <w:t>n India” campaign launched in 2014 and which has the objective of job creation and skill enhancement in 25 sectors, aimed at transforming India into a g</w:t>
      </w:r>
      <w:r w:rsidR="003B6497" w:rsidRPr="008051F5">
        <w:t>lobal design manufacturing hub.</w:t>
      </w:r>
      <w:r w:rsidRPr="008051F5">
        <w:t xml:space="preserve"> Following India’s intervention, the State Minister of Environment of Japan, Mr. Minoru </w:t>
      </w:r>
      <w:proofErr w:type="spellStart"/>
      <w:r w:rsidRPr="008051F5">
        <w:t>Kiuchi</w:t>
      </w:r>
      <w:proofErr w:type="spellEnd"/>
      <w:r w:rsidRPr="008051F5">
        <w:t xml:space="preserve"> shared his country’s experience </w:t>
      </w:r>
      <w:proofErr w:type="gramStart"/>
      <w:r w:rsidRPr="008051F5">
        <w:t>in the area of</w:t>
      </w:r>
      <w:proofErr w:type="gramEnd"/>
      <w:r w:rsidRPr="008051F5">
        <w:t xml:space="preserve"> mainstreaming in the manufacturing sector, highlighting that the resource cycle is important and that their </w:t>
      </w:r>
      <w:proofErr w:type="spellStart"/>
      <w:r w:rsidRPr="008051F5">
        <w:t>Satoyama</w:t>
      </w:r>
      <w:proofErr w:type="spellEnd"/>
      <w:r w:rsidRPr="008051F5">
        <w:t xml:space="preserve"> Initiative is important for sectoral use. The last opening presentation was delivered by Mr. Peter White, Chief Operating Officer, World Business Council on Sustainable Development. He offered </w:t>
      </w:r>
      <w:r w:rsidR="00BC27EC" w:rsidRPr="008051F5">
        <w:t>five</w:t>
      </w:r>
      <w:r w:rsidRPr="008051F5">
        <w:t xml:space="preserve"> quick proposals to the round</w:t>
      </w:r>
      <w:r w:rsidR="00AA08F4" w:rsidRPr="008051F5">
        <w:t xml:space="preserve"> </w:t>
      </w:r>
      <w:r w:rsidRPr="008051F5">
        <w:t>table</w:t>
      </w:r>
      <w:r w:rsidR="00AA08F4" w:rsidRPr="008051F5">
        <w:t>,</w:t>
      </w:r>
      <w:r w:rsidRPr="008051F5">
        <w:t xml:space="preserve"> including to think abo</w:t>
      </w:r>
      <w:r w:rsidR="00D80935" w:rsidRPr="008051F5">
        <w:t>ut systems rather than sectors,</w:t>
      </w:r>
      <w:r w:rsidRPr="008051F5">
        <w:t xml:space="preserve"> to set targets and to identify and implement solutions. He emphasized that the private sector and non-state actors c</w:t>
      </w:r>
      <w:r w:rsidR="00D80935" w:rsidRPr="008051F5">
        <w:t>an develop and implement nature-</w:t>
      </w:r>
      <w:r w:rsidRPr="008051F5">
        <w:t>based solutions using their natural infrastructure.</w:t>
      </w:r>
    </w:p>
    <w:p w14:paraId="6D800C99" w14:textId="2876E55E" w:rsidR="00EB2825" w:rsidRPr="008051F5" w:rsidRDefault="00EB2825" w:rsidP="00DE422E">
      <w:pPr>
        <w:pStyle w:val="Para1"/>
        <w:ind w:left="0" w:firstLine="0"/>
        <w:rPr>
          <w:kern w:val="22"/>
          <w:szCs w:val="22"/>
        </w:rPr>
      </w:pPr>
      <w:r w:rsidRPr="008051F5">
        <w:rPr>
          <w:kern w:val="22"/>
          <w:szCs w:val="22"/>
        </w:rPr>
        <w:lastRenderedPageBreak/>
        <w:t xml:space="preserve">Following </w:t>
      </w:r>
      <w:r w:rsidR="008479AA" w:rsidRPr="008051F5">
        <w:rPr>
          <w:kern w:val="22"/>
          <w:szCs w:val="22"/>
        </w:rPr>
        <w:t>several</w:t>
      </w:r>
      <w:r w:rsidRPr="008051F5">
        <w:rPr>
          <w:kern w:val="22"/>
          <w:szCs w:val="22"/>
        </w:rPr>
        <w:t xml:space="preserve"> opening presentations, the co-chairs called on ministers, heads of delegation and other high-level representatives to make interventions. Interventions were made by ministers or high-level representatives of 15 Governments</w:t>
      </w:r>
      <w:r w:rsidR="00F335D5" w:rsidRPr="008051F5">
        <w:rPr>
          <w:kern w:val="22"/>
          <w:szCs w:val="22"/>
        </w:rPr>
        <w:t xml:space="preserve"> and</w:t>
      </w:r>
      <w:r w:rsidR="00C93B40" w:rsidRPr="008051F5">
        <w:rPr>
          <w:kern w:val="22"/>
          <w:szCs w:val="22"/>
        </w:rPr>
        <w:t xml:space="preserve"> </w:t>
      </w:r>
      <w:r w:rsidR="00432816" w:rsidRPr="008051F5">
        <w:rPr>
          <w:kern w:val="22"/>
          <w:szCs w:val="22"/>
        </w:rPr>
        <w:t>3</w:t>
      </w:r>
      <w:r w:rsidR="00C93B40" w:rsidRPr="008051F5">
        <w:rPr>
          <w:kern w:val="22"/>
          <w:szCs w:val="22"/>
        </w:rPr>
        <w:t xml:space="preserve"> organizations</w:t>
      </w:r>
      <w:r w:rsidRPr="008051F5">
        <w:rPr>
          <w:kern w:val="22"/>
          <w:szCs w:val="22"/>
        </w:rPr>
        <w:t>.</w:t>
      </w:r>
      <w:r w:rsidRPr="008051F5">
        <w:rPr>
          <w:rStyle w:val="FootnoteReference"/>
          <w:kern w:val="22"/>
          <w:szCs w:val="22"/>
        </w:rPr>
        <w:footnoteReference w:id="4"/>
      </w:r>
    </w:p>
    <w:p w14:paraId="64704DD4" w14:textId="77777777" w:rsidR="00BF260D" w:rsidRPr="008051F5" w:rsidRDefault="00BF260D" w:rsidP="00AD1574">
      <w:pPr>
        <w:pStyle w:val="Heading2"/>
        <w:tabs>
          <w:tab w:val="left" w:pos="426"/>
        </w:tabs>
        <w:spacing w:before="0" w:after="0"/>
        <w:ind w:left="0" w:firstLine="0"/>
        <w:rPr>
          <w:szCs w:val="22"/>
        </w:rPr>
      </w:pPr>
      <w:r w:rsidRPr="008051F5">
        <w:rPr>
          <w:szCs w:val="22"/>
        </w:rPr>
        <w:t>Summary of discussions</w:t>
      </w:r>
    </w:p>
    <w:p w14:paraId="4366AEC8" w14:textId="1C1AC729" w:rsidR="00EB2825" w:rsidRPr="008051F5" w:rsidRDefault="00EB2825" w:rsidP="003328D8">
      <w:pPr>
        <w:pStyle w:val="Para1"/>
        <w:ind w:left="0" w:firstLine="0"/>
        <w:rPr>
          <w:bCs/>
          <w:iCs/>
          <w:color w:val="000000"/>
          <w:kern w:val="22"/>
          <w:szCs w:val="22"/>
        </w:rPr>
      </w:pPr>
      <w:r w:rsidRPr="008051F5">
        <w:rPr>
          <w:kern w:val="22"/>
          <w:szCs w:val="22"/>
        </w:rPr>
        <w:t xml:space="preserve">The </w:t>
      </w:r>
      <w:r w:rsidR="001A5404" w:rsidRPr="008051F5">
        <w:rPr>
          <w:kern w:val="22"/>
          <w:szCs w:val="22"/>
        </w:rPr>
        <w:t xml:space="preserve">participants </w:t>
      </w:r>
      <w:r w:rsidRPr="008051F5">
        <w:rPr>
          <w:kern w:val="22"/>
          <w:szCs w:val="22"/>
        </w:rPr>
        <w:t xml:space="preserve">confirmed that manufacturing and processing are sectors that have begun to mainstream biodiversity considerations into their processes, procedures and policies </w:t>
      </w:r>
      <w:proofErr w:type="gramStart"/>
      <w:r w:rsidRPr="008051F5">
        <w:rPr>
          <w:kern w:val="22"/>
          <w:szCs w:val="22"/>
        </w:rPr>
        <w:t>in order to</w:t>
      </w:r>
      <w:proofErr w:type="gramEnd"/>
      <w:r w:rsidRPr="008051F5">
        <w:rPr>
          <w:kern w:val="22"/>
          <w:szCs w:val="22"/>
        </w:rPr>
        <w:t xml:space="preserve"> minimize unnecessary biodiversity loss</w:t>
      </w:r>
      <w:r w:rsidRPr="008051F5">
        <w:rPr>
          <w:bCs/>
          <w:iCs/>
          <w:color w:val="000000"/>
          <w:kern w:val="22"/>
          <w:szCs w:val="22"/>
        </w:rPr>
        <w:t>, both in their inputs and outputs. The immense scale of the sectors, including the increasing globalization of manufacturing and the related supply chains, are challenges to the implementation of biodiversity-preserving actions. Additionally, the sectors include industries that produce, manufacture and process a wide variety of goods that increase the complexity of and the need for a range of potential approaches.</w:t>
      </w:r>
    </w:p>
    <w:p w14:paraId="554C16A8" w14:textId="63E7B4B2" w:rsidR="00EB2825" w:rsidRPr="008051F5" w:rsidRDefault="00EB2825" w:rsidP="003328D8">
      <w:pPr>
        <w:pStyle w:val="Para1"/>
        <w:ind w:left="0" w:firstLine="0"/>
        <w:rPr>
          <w:kern w:val="22"/>
          <w:szCs w:val="22"/>
        </w:rPr>
      </w:pPr>
      <w:r w:rsidRPr="008051F5">
        <w:rPr>
          <w:kern w:val="22"/>
          <w:szCs w:val="22"/>
        </w:rPr>
        <w:t xml:space="preserve">All speakers supported the idea that it is essential to increase collaboration and cooperation among governments and regulators on the one hand and the business community in these sectors on the other. </w:t>
      </w:r>
      <w:r w:rsidR="00302957" w:rsidRPr="008051F5">
        <w:rPr>
          <w:noProof/>
          <w:kern w:val="22"/>
          <w:szCs w:val="22"/>
        </w:rPr>
        <w:t>i</w:t>
      </w:r>
      <w:r w:rsidRPr="008051F5">
        <w:rPr>
          <w:noProof/>
          <w:kern w:val="22"/>
          <w:szCs w:val="22"/>
        </w:rPr>
        <w:t>nterministerial</w:t>
      </w:r>
      <w:r w:rsidRPr="008051F5">
        <w:rPr>
          <w:kern w:val="22"/>
          <w:szCs w:val="22"/>
        </w:rPr>
        <w:t xml:space="preserve"> collaboration could also provide a starting point for increased policy coherence and awareness of the environmental impacts of manufacturing and processing. A variety of ecosystem services support th</w:t>
      </w:r>
      <w:r w:rsidR="00DE0600" w:rsidRPr="008051F5">
        <w:rPr>
          <w:kern w:val="22"/>
          <w:szCs w:val="22"/>
        </w:rPr>
        <w:t>o</w:t>
      </w:r>
      <w:r w:rsidRPr="008051F5">
        <w:rPr>
          <w:kern w:val="22"/>
          <w:szCs w:val="22"/>
        </w:rPr>
        <w:t xml:space="preserve">se sectors and policymaking and planning must reflect </w:t>
      </w:r>
      <w:r w:rsidR="00DE0600" w:rsidRPr="008051F5">
        <w:rPr>
          <w:kern w:val="22"/>
          <w:szCs w:val="22"/>
        </w:rPr>
        <w:t>that</w:t>
      </w:r>
      <w:r w:rsidRPr="008051F5">
        <w:rPr>
          <w:kern w:val="22"/>
          <w:szCs w:val="22"/>
        </w:rPr>
        <w:t>.</w:t>
      </w:r>
    </w:p>
    <w:p w14:paraId="630E095D" w14:textId="09A285AF" w:rsidR="00EB2825" w:rsidRPr="008051F5" w:rsidRDefault="00EB2825" w:rsidP="003328D8">
      <w:pPr>
        <w:pStyle w:val="Para1"/>
        <w:ind w:left="0" w:firstLine="0"/>
        <w:rPr>
          <w:kern w:val="22"/>
        </w:rPr>
      </w:pPr>
      <w:r w:rsidRPr="008051F5">
        <w:rPr>
          <w:kern w:val="22"/>
        </w:rPr>
        <w:t xml:space="preserve">Additionally, enhanced efforts </w:t>
      </w:r>
      <w:r w:rsidR="00DE0600" w:rsidRPr="008051F5">
        <w:rPr>
          <w:kern w:val="22"/>
        </w:rPr>
        <w:t xml:space="preserve">would </w:t>
      </w:r>
      <w:r w:rsidRPr="008051F5">
        <w:rPr>
          <w:kern w:val="22"/>
        </w:rPr>
        <w:t>be needed to raise the awareness of the business community rega</w:t>
      </w:r>
      <w:r w:rsidR="00DE0600" w:rsidRPr="008051F5">
        <w:rPr>
          <w:kern w:val="22"/>
        </w:rPr>
        <w:t>r</w:t>
      </w:r>
      <w:r w:rsidRPr="008051F5">
        <w:rPr>
          <w:kern w:val="22"/>
        </w:rPr>
        <w:t xml:space="preserve">ding </w:t>
      </w:r>
      <w:r w:rsidR="00DE0600" w:rsidRPr="008051F5">
        <w:rPr>
          <w:kern w:val="22"/>
        </w:rPr>
        <w:t xml:space="preserve">its </w:t>
      </w:r>
      <w:r w:rsidRPr="008051F5">
        <w:rPr>
          <w:kern w:val="22"/>
        </w:rPr>
        <w:t>impacts on ecosystem services. Several countries noted the development of business and biodiversity platforms that work to foster such connections and increase awareness. The need for effective information and data sharing was also highlighted as a means of support to both business and policymakers. Speakers noted the public and business community’s increased understanding of the Sustainable Development Goals and their interlinkages. They shared examples of how greater attention to sustainable production and consumption (</w:t>
      </w:r>
      <w:r w:rsidR="004421F4" w:rsidRPr="008051F5">
        <w:rPr>
          <w:kern w:val="22"/>
        </w:rPr>
        <w:t>Sustainable Development Goal</w:t>
      </w:r>
      <w:r w:rsidR="007E62E2" w:rsidRPr="008051F5">
        <w:rPr>
          <w:kern w:val="22"/>
        </w:rPr>
        <w:t> </w:t>
      </w:r>
      <w:r w:rsidRPr="008051F5">
        <w:rPr>
          <w:kern w:val="22"/>
        </w:rPr>
        <w:t>12) can have direct impacts on ocean health (</w:t>
      </w:r>
      <w:r w:rsidR="004421F4" w:rsidRPr="008051F5">
        <w:rPr>
          <w:kern w:val="22"/>
        </w:rPr>
        <w:t>Sustainable Development Goal</w:t>
      </w:r>
      <w:r w:rsidR="007E62E2" w:rsidRPr="008051F5">
        <w:rPr>
          <w:kern w:val="22"/>
        </w:rPr>
        <w:t> </w:t>
      </w:r>
      <w:r w:rsidRPr="008051F5">
        <w:rPr>
          <w:kern w:val="22"/>
        </w:rPr>
        <w:t>14), such as through bans on single-use plastic, microplastics and similar policy measures. It was noted that such policy measures would require additional innovation in th</w:t>
      </w:r>
      <w:r w:rsidR="00D859B8" w:rsidRPr="008051F5">
        <w:rPr>
          <w:kern w:val="22"/>
        </w:rPr>
        <w:t>o</w:t>
      </w:r>
      <w:r w:rsidRPr="008051F5">
        <w:rPr>
          <w:kern w:val="22"/>
        </w:rPr>
        <w:t>se sectors to provide substitutes for raw materials with high environmental impact.</w:t>
      </w:r>
    </w:p>
    <w:p w14:paraId="2C8A28ED" w14:textId="08E4169C" w:rsidR="00EB2825" w:rsidRPr="008051F5" w:rsidRDefault="00EB2825" w:rsidP="003328D8">
      <w:pPr>
        <w:pStyle w:val="Para1"/>
        <w:ind w:left="0" w:firstLine="0"/>
        <w:rPr>
          <w:kern w:val="22"/>
        </w:rPr>
      </w:pPr>
      <w:r w:rsidRPr="008051F5">
        <w:rPr>
          <w:kern w:val="22"/>
        </w:rPr>
        <w:t>The public sector is a large consumer of goods. The need for governments at all levels to model sustainable consumption practices in their public procurement processes was therefore highlighted by several speakers. Th</w:t>
      </w:r>
      <w:r w:rsidR="009F4C3A" w:rsidRPr="008051F5">
        <w:rPr>
          <w:kern w:val="22"/>
        </w:rPr>
        <w:t>o</w:t>
      </w:r>
      <w:r w:rsidRPr="008051F5">
        <w:rPr>
          <w:kern w:val="22"/>
        </w:rPr>
        <w:t xml:space="preserve">se practices could be supported by information technology to share </w:t>
      </w:r>
      <w:r w:rsidR="009F4C3A" w:rsidRPr="008051F5">
        <w:rPr>
          <w:kern w:val="22"/>
        </w:rPr>
        <w:t xml:space="preserve">information on </w:t>
      </w:r>
      <w:r w:rsidRPr="008051F5">
        <w:rPr>
          <w:kern w:val="22"/>
        </w:rPr>
        <w:t xml:space="preserve">approaches and lessons learned among </w:t>
      </w:r>
      <w:r w:rsidR="006B4043" w:rsidRPr="008051F5">
        <w:rPr>
          <w:kern w:val="22"/>
        </w:rPr>
        <w:t xml:space="preserve">those responsible for </w:t>
      </w:r>
      <w:r w:rsidRPr="008051F5">
        <w:rPr>
          <w:kern w:val="22"/>
        </w:rPr>
        <w:t>public procurement.</w:t>
      </w:r>
    </w:p>
    <w:p w14:paraId="4B50D467" w14:textId="77777777" w:rsidR="00EB2825" w:rsidRPr="008051F5" w:rsidRDefault="00EB2825" w:rsidP="003328D8">
      <w:pPr>
        <w:pStyle w:val="Para1"/>
        <w:ind w:left="0" w:firstLine="0"/>
        <w:rPr>
          <w:kern w:val="22"/>
        </w:rPr>
      </w:pPr>
      <w:r w:rsidRPr="008051F5">
        <w:rPr>
          <w:kern w:val="22"/>
        </w:rPr>
        <w:t xml:space="preserve">Additionally, for both the public sector and the </w:t>
      </w:r>
      <w:proofErr w:type="gramStart"/>
      <w:r w:rsidRPr="008051F5">
        <w:rPr>
          <w:kern w:val="22"/>
        </w:rPr>
        <w:t>general public</w:t>
      </w:r>
      <w:proofErr w:type="gramEnd"/>
      <w:r w:rsidRPr="008051F5">
        <w:rPr>
          <w:kern w:val="22"/>
        </w:rPr>
        <w:t xml:space="preserve">, it was noted that it is difficult to find information about the sustainability of many manufactured or processed products available for purchase. Tracking such information through a product “passport”, website or product labelling was suggested as a measure to enhance transparency and improve awareness. Due to the </w:t>
      </w:r>
      <w:proofErr w:type="gramStart"/>
      <w:r w:rsidRPr="008051F5">
        <w:rPr>
          <w:kern w:val="22"/>
        </w:rPr>
        <w:t>often global</w:t>
      </w:r>
      <w:proofErr w:type="gramEnd"/>
      <w:r w:rsidRPr="008051F5">
        <w:rPr>
          <w:kern w:val="22"/>
        </w:rPr>
        <w:t xml:space="preserve"> nature of the supply chain, this information can be difficult to source. It would therefore be helpful if biodiversity-related interests and considerations could be included in existing supply chain standards.</w:t>
      </w:r>
    </w:p>
    <w:p w14:paraId="76F1581E" w14:textId="3144275B" w:rsidR="00EB2825" w:rsidRPr="008051F5" w:rsidRDefault="00EB2825" w:rsidP="003328D8">
      <w:pPr>
        <w:pStyle w:val="Para1"/>
        <w:ind w:left="0" w:firstLine="0"/>
        <w:rPr>
          <w:kern w:val="22"/>
        </w:rPr>
      </w:pPr>
      <w:r w:rsidRPr="008051F5">
        <w:rPr>
          <w:kern w:val="22"/>
        </w:rPr>
        <w:t>Several speakers noted the need for effective legislative frameworks and policies to ensure that adherence to environmental standards and requirements is considered at the earliest stage of planning the establishment of factories and plants and that monitoring and data capture of air quality, emissions</w:t>
      </w:r>
      <w:r w:rsidR="00D6589C" w:rsidRPr="008051F5">
        <w:rPr>
          <w:kern w:val="22"/>
        </w:rPr>
        <w:t xml:space="preserve"> and</w:t>
      </w:r>
      <w:r w:rsidRPr="008051F5">
        <w:rPr>
          <w:kern w:val="22"/>
        </w:rPr>
        <w:t xml:space="preserve"> waste disposal</w:t>
      </w:r>
      <w:r w:rsidR="00D6589C" w:rsidRPr="008051F5">
        <w:rPr>
          <w:kern w:val="22"/>
        </w:rPr>
        <w:t>,</w:t>
      </w:r>
      <w:r w:rsidRPr="008051F5">
        <w:rPr>
          <w:kern w:val="22"/>
        </w:rPr>
        <w:t xml:space="preserve"> among other</w:t>
      </w:r>
      <w:r w:rsidR="00D6589C" w:rsidRPr="008051F5">
        <w:rPr>
          <w:kern w:val="22"/>
        </w:rPr>
        <w:t xml:space="preserve"> thing</w:t>
      </w:r>
      <w:r w:rsidRPr="008051F5">
        <w:rPr>
          <w:kern w:val="22"/>
        </w:rPr>
        <w:t>s</w:t>
      </w:r>
      <w:r w:rsidR="00D6589C" w:rsidRPr="008051F5">
        <w:rPr>
          <w:kern w:val="22"/>
        </w:rPr>
        <w:t>,</w:t>
      </w:r>
      <w:r w:rsidRPr="008051F5">
        <w:rPr>
          <w:kern w:val="22"/>
        </w:rPr>
        <w:t xml:space="preserve"> is considered in the project design. Speakers highlighted the possibility of applying information technology to many of these needs, as the cost for technology is declining.</w:t>
      </w:r>
    </w:p>
    <w:p w14:paraId="23CE7BE6" w14:textId="77777777" w:rsidR="00EB2825" w:rsidRPr="008051F5" w:rsidRDefault="00EB2825" w:rsidP="003328D8">
      <w:pPr>
        <w:pStyle w:val="Para1"/>
        <w:ind w:left="0" w:firstLine="0"/>
        <w:rPr>
          <w:kern w:val="22"/>
        </w:rPr>
      </w:pPr>
      <w:r w:rsidRPr="008051F5">
        <w:rPr>
          <w:kern w:val="22"/>
        </w:rPr>
        <w:lastRenderedPageBreak/>
        <w:t>The physical location of manufacturing and processing plants, particularly with the rapid increase in urbanization, is a necessary consideration when granting permits for new construction. Some countries discussed the designation of industrial locations that were far from urban areas.</w:t>
      </w:r>
    </w:p>
    <w:p w14:paraId="4373E9EA" w14:textId="75DDE9C4" w:rsidR="00EB2825" w:rsidRPr="008051F5" w:rsidRDefault="00EB2825" w:rsidP="003328D8">
      <w:pPr>
        <w:pStyle w:val="Para1"/>
        <w:ind w:left="0" w:firstLine="0"/>
        <w:rPr>
          <w:kern w:val="22"/>
        </w:rPr>
      </w:pPr>
      <w:r w:rsidRPr="008051F5">
        <w:rPr>
          <w:kern w:val="22"/>
        </w:rPr>
        <w:t>Finally, many speakers supported the principles of the circular economy and the need to keep materials for as long as possible in the consumption cycle. This would require fundamental changes not only in economic practices, but also in human consumption and use patterns. Speakers highlighted the importance, therefore, of awareness</w:t>
      </w:r>
      <w:r w:rsidR="009B3339" w:rsidRPr="008051F5">
        <w:rPr>
          <w:kern w:val="22"/>
        </w:rPr>
        <w:t>-</w:t>
      </w:r>
      <w:r w:rsidRPr="008051F5">
        <w:rPr>
          <w:kern w:val="22"/>
        </w:rPr>
        <w:t>raising campaigns</w:t>
      </w:r>
      <w:r w:rsidR="009B3339" w:rsidRPr="008051F5">
        <w:rPr>
          <w:kern w:val="22"/>
        </w:rPr>
        <w:t>,</w:t>
      </w:r>
      <w:r w:rsidRPr="008051F5">
        <w:rPr>
          <w:kern w:val="22"/>
        </w:rPr>
        <w:t xml:space="preserve"> both with the </w:t>
      </w:r>
      <w:proofErr w:type="gramStart"/>
      <w:r w:rsidRPr="008051F5">
        <w:rPr>
          <w:kern w:val="22"/>
        </w:rPr>
        <w:t>general public</w:t>
      </w:r>
      <w:proofErr w:type="gramEnd"/>
      <w:r w:rsidRPr="008051F5">
        <w:rPr>
          <w:kern w:val="22"/>
        </w:rPr>
        <w:t xml:space="preserve"> and among sectors</w:t>
      </w:r>
      <w:r w:rsidR="009B3339" w:rsidRPr="008051F5">
        <w:rPr>
          <w:kern w:val="22"/>
        </w:rPr>
        <w:t>,</w:t>
      </w:r>
      <w:r w:rsidRPr="008051F5">
        <w:rPr>
          <w:kern w:val="22"/>
        </w:rPr>
        <w:t xml:space="preserve"> of the impacts that manufacturing and processing have on biodiversity and the environment. Several speakers noted the increasing public awareness of the environmental impacts of plastics as a positive indicator of awareness of biodiversity issues. However, even more fundamental change would need to occur to move beyond an economic philosophy prioritizing consumption. The economic values of biodiversity and the environment would need to be internalized as well if these sectors were to better understand and value their impacts on the environment.</w:t>
      </w:r>
    </w:p>
    <w:p w14:paraId="50E19B29" w14:textId="77C27F38" w:rsidR="00EB2825" w:rsidRPr="008051F5" w:rsidRDefault="00EB2825" w:rsidP="003328D8">
      <w:pPr>
        <w:pStyle w:val="Para1"/>
        <w:ind w:left="0" w:firstLine="0"/>
        <w:rPr>
          <w:kern w:val="22"/>
        </w:rPr>
      </w:pPr>
      <w:r w:rsidRPr="008051F5">
        <w:rPr>
          <w:kern w:val="22"/>
        </w:rPr>
        <w:t>One of the approaches suggested for both increasing awareness among the public and business and measuring progress was the development of clear science-based biodiversity targets and goals. Speakers discussed the need for awareness</w:t>
      </w:r>
      <w:r w:rsidR="00D07C8D" w:rsidRPr="008051F5">
        <w:rPr>
          <w:kern w:val="22"/>
        </w:rPr>
        <w:t>-</w:t>
      </w:r>
      <w:r w:rsidRPr="008051F5">
        <w:rPr>
          <w:kern w:val="22"/>
        </w:rPr>
        <w:t>raising by using clear, plain language that is accessible to the public.</w:t>
      </w:r>
    </w:p>
    <w:p w14:paraId="7A0A55F9" w14:textId="7E2C83B4" w:rsidR="00EB2825" w:rsidRPr="008051F5" w:rsidRDefault="00EB2825" w:rsidP="003328D8">
      <w:pPr>
        <w:pStyle w:val="Para1"/>
        <w:ind w:left="0" w:firstLine="0"/>
        <w:rPr>
          <w:kern w:val="22"/>
        </w:rPr>
      </w:pPr>
      <w:r w:rsidRPr="008051F5">
        <w:rPr>
          <w:kern w:val="22"/>
        </w:rPr>
        <w:t xml:space="preserve">In conclusion, speakers supported the need to continue to pursue efforts on mainstreaming biodiversity into the manufacturing and processing sectors. There was consensus that there are many interconnected approaches to do so. Clear goals and targets and the building of collaboration among the business and biodiversity spheres were considered important to progress towards investing in biodiversity for people and </w:t>
      </w:r>
      <w:r w:rsidR="00103AD6" w:rsidRPr="008051F5">
        <w:rPr>
          <w:kern w:val="22"/>
        </w:rPr>
        <w:t xml:space="preserve">the </w:t>
      </w:r>
      <w:r w:rsidRPr="008051F5">
        <w:rPr>
          <w:kern w:val="22"/>
        </w:rPr>
        <w:t>planet. The impacts of manufacturing and processing on biodiversity need to be better recognized. As one speaker noted, “We are all in this canoe together”.</w:t>
      </w:r>
    </w:p>
    <w:p w14:paraId="799128BD" w14:textId="4CE6790F" w:rsidR="00EB2825" w:rsidRPr="008051F5" w:rsidRDefault="00EB2825" w:rsidP="003328D8">
      <w:pPr>
        <w:pStyle w:val="HEADING"/>
        <w:spacing w:before="120" w:line="240" w:lineRule="auto"/>
        <w:jc w:val="center"/>
        <w:rPr>
          <w:kern w:val="22"/>
          <w:lang w:val="en-GB"/>
        </w:rPr>
      </w:pPr>
      <w:r w:rsidRPr="008051F5">
        <w:rPr>
          <w:kern w:val="22"/>
          <w:lang w:val="en-GB"/>
        </w:rPr>
        <w:t>MAINSTREAMING BIODIVERSITY IN THE HEALTH SECTOR</w:t>
      </w:r>
    </w:p>
    <w:p w14:paraId="50D4E175" w14:textId="77777777" w:rsidR="00EB2825" w:rsidRPr="008051F5" w:rsidRDefault="00EB2825" w:rsidP="003328D8">
      <w:pPr>
        <w:pStyle w:val="Heading2"/>
        <w:numPr>
          <w:ilvl w:val="0"/>
          <w:numId w:val="19"/>
        </w:numPr>
        <w:tabs>
          <w:tab w:val="left" w:pos="284"/>
        </w:tabs>
        <w:spacing w:before="0" w:after="0"/>
        <w:ind w:left="0" w:firstLine="0"/>
      </w:pPr>
      <w:r w:rsidRPr="008051F5">
        <w:t>Introduction</w:t>
      </w:r>
    </w:p>
    <w:p w14:paraId="11DA16A8" w14:textId="6286F8D8" w:rsidR="00490391" w:rsidRPr="008051F5" w:rsidRDefault="00EB2825" w:rsidP="003328D8">
      <w:pPr>
        <w:pStyle w:val="Para1"/>
        <w:ind w:left="0" w:firstLine="0"/>
      </w:pPr>
      <w:r w:rsidRPr="008051F5">
        <w:t xml:space="preserve">The round table was co-chaired by </w:t>
      </w:r>
      <w:r w:rsidR="00490391" w:rsidRPr="008051F5">
        <w:t xml:space="preserve">Ms. </w:t>
      </w:r>
      <w:r w:rsidR="00490391" w:rsidRPr="008051F5">
        <w:rPr>
          <w:noProof/>
        </w:rPr>
        <w:t>Hala</w:t>
      </w:r>
      <w:r w:rsidR="00490391" w:rsidRPr="008051F5">
        <w:t xml:space="preserve"> </w:t>
      </w:r>
      <w:r w:rsidR="00490391" w:rsidRPr="008051F5">
        <w:rPr>
          <w:noProof/>
        </w:rPr>
        <w:t>Zayed</w:t>
      </w:r>
      <w:r w:rsidR="00490391" w:rsidRPr="008051F5">
        <w:t>, Minister of Health of Egypt</w:t>
      </w:r>
      <w:r w:rsidRPr="008051F5">
        <w:t xml:space="preserve">, and </w:t>
      </w:r>
      <w:r w:rsidR="00490391" w:rsidRPr="008051F5">
        <w:t>Ms.</w:t>
      </w:r>
      <w:r w:rsidR="0039342F" w:rsidRPr="008051F5">
        <w:t> </w:t>
      </w:r>
      <w:r w:rsidR="00490391" w:rsidRPr="008051F5">
        <w:t>Karolina Skog, Minister of Environment of Sweden</w:t>
      </w:r>
      <w:r w:rsidRPr="008051F5">
        <w:t>.</w:t>
      </w:r>
    </w:p>
    <w:p w14:paraId="76A3D3A4" w14:textId="3BACE3F0" w:rsidR="00490391" w:rsidRPr="008051F5" w:rsidRDefault="00490391" w:rsidP="003328D8">
      <w:pPr>
        <w:pStyle w:val="Para1"/>
        <w:tabs>
          <w:tab w:val="left" w:pos="567"/>
        </w:tabs>
        <w:ind w:left="0" w:firstLine="0"/>
        <w:rPr>
          <w:kern w:val="22"/>
        </w:rPr>
      </w:pPr>
      <w:r w:rsidRPr="008051F5">
        <w:rPr>
          <w:kern w:val="22"/>
        </w:rPr>
        <w:t>In her introductory remarks, Ms. Zayed highlighted the negative impacts of environmental drivers, including air pollution, on health outcomes. She also noted emerging efforts in Egypt to mainstream biodiversity in the health sector</w:t>
      </w:r>
      <w:r w:rsidR="001C726F" w:rsidRPr="008051F5">
        <w:rPr>
          <w:kern w:val="22"/>
        </w:rPr>
        <w:t>,</w:t>
      </w:r>
      <w:r w:rsidRPr="008051F5">
        <w:rPr>
          <w:kern w:val="22"/>
        </w:rPr>
        <w:t xml:space="preserve"> </w:t>
      </w:r>
      <w:r w:rsidR="00E877C0" w:rsidRPr="008051F5">
        <w:rPr>
          <w:kern w:val="22"/>
        </w:rPr>
        <w:t xml:space="preserve">explaining </w:t>
      </w:r>
      <w:r w:rsidRPr="008051F5">
        <w:rPr>
          <w:kern w:val="22"/>
        </w:rPr>
        <w:t>that the Ministry of Health ha</w:t>
      </w:r>
      <w:r w:rsidR="001C726F" w:rsidRPr="008051F5">
        <w:rPr>
          <w:kern w:val="22"/>
        </w:rPr>
        <w:t>d</w:t>
      </w:r>
      <w:r w:rsidRPr="008051F5">
        <w:rPr>
          <w:kern w:val="22"/>
        </w:rPr>
        <w:t xml:space="preserve"> adopted clear and integrated policies to integrate a range of different elements. Examples included measuring air pollution and its consequences for human health, through more systematic use of environmental impact assessment, cataloguing of medicinal plants, and implementing measures to monitor water quality and contamination</w:t>
      </w:r>
      <w:r w:rsidR="007F2DF9" w:rsidRPr="008051F5">
        <w:rPr>
          <w:kern w:val="22"/>
        </w:rPr>
        <w:t>.</w:t>
      </w:r>
    </w:p>
    <w:p w14:paraId="05FB25A8" w14:textId="72B148A0" w:rsidR="00490391" w:rsidRPr="008051F5" w:rsidRDefault="00490391" w:rsidP="003328D8">
      <w:pPr>
        <w:pStyle w:val="Para1"/>
        <w:ind w:left="0" w:firstLine="0"/>
        <w:rPr>
          <w:kern w:val="22"/>
        </w:rPr>
      </w:pPr>
      <w:r w:rsidRPr="008051F5">
        <w:rPr>
          <w:kern w:val="22"/>
        </w:rPr>
        <w:t xml:space="preserve">In her remarks, Ms. Skog discussed </w:t>
      </w:r>
      <w:r w:rsidR="004F4C7C" w:rsidRPr="008051F5">
        <w:rPr>
          <w:kern w:val="22"/>
        </w:rPr>
        <w:t xml:space="preserve">the </w:t>
      </w:r>
      <w:r w:rsidRPr="008051F5">
        <w:rPr>
          <w:kern w:val="22"/>
        </w:rPr>
        <w:t>mental health benefits of exposure to nature, including among children, particularly in urban settings. She highlighted national measures and financial incentives to support urban planning, noting that urban green spaces contributed to building resilience while also conserving a range of ecosystem services and reducing the impacts of other environmental determinants of health such as air and noise pollution.</w:t>
      </w:r>
    </w:p>
    <w:p w14:paraId="0EE040E0" w14:textId="53C2FEBB" w:rsidR="00490391" w:rsidRPr="008051F5" w:rsidRDefault="00490391" w:rsidP="00AD1574">
      <w:pPr>
        <w:pStyle w:val="Para1"/>
        <w:ind w:left="0" w:firstLine="0"/>
      </w:pPr>
      <w:r w:rsidRPr="008051F5">
        <w:t xml:space="preserve">Following </w:t>
      </w:r>
      <w:r w:rsidR="000D7FD3" w:rsidRPr="008051F5">
        <w:t>the</w:t>
      </w:r>
      <w:r w:rsidR="00672693" w:rsidRPr="008051F5">
        <w:t xml:space="preserve"> </w:t>
      </w:r>
      <w:r w:rsidRPr="008051F5">
        <w:t>opening presentations by the co-chairs</w:t>
      </w:r>
      <w:r w:rsidR="000D7FD3" w:rsidRPr="008051F5">
        <w:t xml:space="preserve">, a presentation was delivered by Ms. Barbara Thompson, </w:t>
      </w:r>
      <w:r w:rsidR="000D7FD3" w:rsidRPr="008051F5">
        <w:rPr>
          <w:kern w:val="22"/>
        </w:rPr>
        <w:t>Deputy Minister of Environmental Affairs</w:t>
      </w:r>
      <w:r w:rsidR="00E70E18" w:rsidRPr="008051F5">
        <w:rPr>
          <w:kern w:val="22"/>
        </w:rPr>
        <w:t xml:space="preserve"> of</w:t>
      </w:r>
      <w:r w:rsidR="000D7FD3" w:rsidRPr="008051F5">
        <w:rPr>
          <w:kern w:val="22"/>
        </w:rPr>
        <w:t xml:space="preserve"> South Africa</w:t>
      </w:r>
      <w:r w:rsidR="00672693" w:rsidRPr="008051F5">
        <w:rPr>
          <w:kern w:val="22"/>
        </w:rPr>
        <w:t>,</w:t>
      </w:r>
      <w:r w:rsidR="000D7FD3" w:rsidRPr="008051F5">
        <w:rPr>
          <w:kern w:val="22"/>
        </w:rPr>
        <w:t xml:space="preserve"> and Ms. Joy St. John, Assistant Director-General</w:t>
      </w:r>
      <w:r w:rsidR="00672693" w:rsidRPr="008051F5">
        <w:rPr>
          <w:kern w:val="22"/>
        </w:rPr>
        <w:t>,</w:t>
      </w:r>
      <w:r w:rsidR="000D7FD3" w:rsidRPr="008051F5">
        <w:rPr>
          <w:kern w:val="22"/>
        </w:rPr>
        <w:t xml:space="preserve"> Climate and</w:t>
      </w:r>
      <w:r w:rsidR="00E70E18" w:rsidRPr="008051F5">
        <w:rPr>
          <w:kern w:val="22"/>
        </w:rPr>
        <w:t xml:space="preserve"> other Determinants for Health</w:t>
      </w:r>
      <w:r w:rsidR="00672693" w:rsidRPr="008051F5">
        <w:rPr>
          <w:kern w:val="22"/>
        </w:rPr>
        <w:t>,</w:t>
      </w:r>
      <w:r w:rsidR="00E70E18" w:rsidRPr="008051F5">
        <w:rPr>
          <w:kern w:val="22"/>
        </w:rPr>
        <w:t xml:space="preserve"> </w:t>
      </w:r>
      <w:r w:rsidR="000D7FD3" w:rsidRPr="008051F5">
        <w:rPr>
          <w:kern w:val="22"/>
        </w:rPr>
        <w:t xml:space="preserve">World Health Organization. </w:t>
      </w:r>
      <w:r w:rsidR="000D7FD3" w:rsidRPr="008051F5">
        <w:t>I</w:t>
      </w:r>
      <w:r w:rsidRPr="008051F5">
        <w:t xml:space="preserve">nterventions </w:t>
      </w:r>
      <w:r w:rsidRPr="008051F5">
        <w:lastRenderedPageBreak/>
        <w:t xml:space="preserve">were </w:t>
      </w:r>
      <w:r w:rsidR="000D7FD3" w:rsidRPr="008051F5">
        <w:t xml:space="preserve">then </w:t>
      </w:r>
      <w:r w:rsidRPr="008051F5">
        <w:t xml:space="preserve">made by ministers or high-level representatives of an additional </w:t>
      </w:r>
      <w:r w:rsidR="005021F1" w:rsidRPr="008051F5">
        <w:t>26 Parties to the Convention</w:t>
      </w:r>
      <w:r w:rsidRPr="008051F5">
        <w:t xml:space="preserve"> and </w:t>
      </w:r>
      <w:r w:rsidR="005021F1" w:rsidRPr="008051F5">
        <w:t xml:space="preserve">7 </w:t>
      </w:r>
      <w:r w:rsidRPr="008051F5">
        <w:t>organizations.</w:t>
      </w:r>
      <w:r w:rsidRPr="008051F5">
        <w:rPr>
          <w:rStyle w:val="FootnoteReference"/>
          <w:kern w:val="22"/>
        </w:rPr>
        <w:footnoteReference w:id="5"/>
      </w:r>
    </w:p>
    <w:p w14:paraId="4C25969C" w14:textId="77777777" w:rsidR="00EB2825" w:rsidRPr="008051F5" w:rsidRDefault="00EB2825" w:rsidP="003328D8">
      <w:pPr>
        <w:pStyle w:val="Heading2"/>
        <w:spacing w:before="0" w:after="0"/>
        <w:ind w:left="1077" w:hanging="357"/>
      </w:pPr>
      <w:r w:rsidRPr="008051F5">
        <w:t>Summary of discussions</w:t>
      </w:r>
    </w:p>
    <w:p w14:paraId="4A34D620" w14:textId="711DD34D" w:rsidR="00490391" w:rsidRPr="008051F5" w:rsidRDefault="00490391" w:rsidP="003328D8">
      <w:pPr>
        <w:pStyle w:val="Para1"/>
        <w:ind w:left="0" w:firstLine="0"/>
        <w:rPr>
          <w:kern w:val="22"/>
          <w:szCs w:val="22"/>
        </w:rPr>
      </w:pPr>
      <w:r w:rsidRPr="008051F5">
        <w:rPr>
          <w:kern w:val="22"/>
          <w:szCs w:val="22"/>
        </w:rPr>
        <w:t xml:space="preserve">The </w:t>
      </w:r>
      <w:r w:rsidR="002C7138" w:rsidRPr="008051F5">
        <w:rPr>
          <w:kern w:val="22"/>
          <w:szCs w:val="22"/>
        </w:rPr>
        <w:t xml:space="preserve">participants </w:t>
      </w:r>
      <w:r w:rsidRPr="008051F5">
        <w:rPr>
          <w:kern w:val="22"/>
          <w:szCs w:val="22"/>
        </w:rPr>
        <w:t>confirmed that biodiversity is the foundational pillar for the delivery of ecosystem services essential to health, well</w:t>
      </w:r>
      <w:r w:rsidR="006B37CF" w:rsidRPr="008051F5">
        <w:rPr>
          <w:kern w:val="22"/>
          <w:szCs w:val="22"/>
        </w:rPr>
        <w:t>-</w:t>
      </w:r>
      <w:r w:rsidRPr="008051F5">
        <w:rPr>
          <w:kern w:val="22"/>
          <w:szCs w:val="22"/>
        </w:rPr>
        <w:t>being and development, and</w:t>
      </w:r>
      <w:r w:rsidR="002C7138" w:rsidRPr="008051F5">
        <w:rPr>
          <w:kern w:val="22"/>
          <w:szCs w:val="22"/>
        </w:rPr>
        <w:t>,</w:t>
      </w:r>
      <w:r w:rsidRPr="008051F5">
        <w:rPr>
          <w:kern w:val="22"/>
          <w:szCs w:val="22"/>
        </w:rPr>
        <w:t xml:space="preserve"> as such, health is a critical sector in which to mainstream biodiversity. </w:t>
      </w:r>
      <w:r w:rsidR="002E4A99" w:rsidRPr="008051F5">
        <w:rPr>
          <w:kern w:val="22"/>
          <w:szCs w:val="22"/>
        </w:rPr>
        <w:t xml:space="preserve">They </w:t>
      </w:r>
      <w:r w:rsidRPr="008051F5">
        <w:rPr>
          <w:kern w:val="22"/>
          <w:szCs w:val="22"/>
        </w:rPr>
        <w:t xml:space="preserve">also confirmed that increased cross-sectoral coordination on biodiversity and health and incorporating health and biodiversity linkages and health-related targets into the post-2020 global biodiversity framework will be essential to achieving several Sustainable Development Goals, including </w:t>
      </w:r>
      <w:r w:rsidR="004421F4" w:rsidRPr="008051F5">
        <w:rPr>
          <w:kern w:val="22"/>
          <w:szCs w:val="22"/>
        </w:rPr>
        <w:t xml:space="preserve">Goals </w:t>
      </w:r>
      <w:r w:rsidRPr="008051F5">
        <w:rPr>
          <w:kern w:val="22"/>
          <w:szCs w:val="22"/>
        </w:rPr>
        <w:t>3 and 15, and to sustainable economic and social development for the health and well-being of present and future generations alike. In the words of one participant, there is a “need to ensure that the crucial work of the Convention receives full recognition in the health policy sectors at all levels</w:t>
      </w:r>
      <w:r w:rsidR="0032600B" w:rsidRPr="008051F5">
        <w:rPr>
          <w:kern w:val="22"/>
          <w:szCs w:val="22"/>
        </w:rPr>
        <w:t>”</w:t>
      </w:r>
      <w:r w:rsidRPr="008051F5">
        <w:rPr>
          <w:kern w:val="22"/>
          <w:szCs w:val="22"/>
        </w:rPr>
        <w:t>.</w:t>
      </w:r>
    </w:p>
    <w:p w14:paraId="680763E9" w14:textId="204028C9" w:rsidR="00490391" w:rsidRPr="008051F5" w:rsidRDefault="00490391" w:rsidP="003328D8">
      <w:pPr>
        <w:pStyle w:val="Para1"/>
        <w:ind w:left="0" w:firstLine="0"/>
        <w:rPr>
          <w:kern w:val="22"/>
          <w:szCs w:val="22"/>
        </w:rPr>
      </w:pPr>
      <w:r w:rsidRPr="008051F5">
        <w:rPr>
          <w:kern w:val="22"/>
          <w:szCs w:val="22"/>
        </w:rPr>
        <w:t>In line with these acknowledgements, participants shared national and regional experiences of cross-sectoral policies and initiatives across a range of issues at the biodiversity and health nexus, several of which offer potential for mainstreaming, replication and upscaling. Legislative and regulatory frameworks that jointly support sound ecosystem management and improved health outcomes were also presented.</w:t>
      </w:r>
    </w:p>
    <w:p w14:paraId="7E90DD1F" w14:textId="77777777" w:rsidR="00490391" w:rsidRPr="008051F5" w:rsidRDefault="00490391" w:rsidP="003328D8">
      <w:pPr>
        <w:pStyle w:val="Para1"/>
        <w:ind w:left="0" w:firstLine="0"/>
        <w:rPr>
          <w:kern w:val="22"/>
          <w:szCs w:val="22"/>
        </w:rPr>
      </w:pPr>
      <w:r w:rsidRPr="008051F5">
        <w:rPr>
          <w:kern w:val="22"/>
          <w:szCs w:val="22"/>
        </w:rPr>
        <w:t>Shared experiences confirmed that while national efforts aimed at cross-sectoral integration are increasing, significant efforts are still needed: to raise public awareness of the health benefits of biodiversity conservation; to scale-up financing for and national implementation of cross-sectoral plans and policies that focus on prevention; to develop mutually supportive legislative, fiscal, and financial instruments; and to support mutually reinforcing behavioural measures aimed at biodiversity conservation and improved health outcomes.</w:t>
      </w:r>
    </w:p>
    <w:p w14:paraId="167FFBA7" w14:textId="51BF973F" w:rsidR="00490391" w:rsidRPr="008051F5" w:rsidRDefault="00490391" w:rsidP="003328D8">
      <w:pPr>
        <w:pStyle w:val="Para1"/>
        <w:ind w:left="0" w:firstLine="0"/>
        <w:rPr>
          <w:kern w:val="22"/>
          <w:szCs w:val="22"/>
        </w:rPr>
      </w:pPr>
      <w:r w:rsidRPr="008051F5">
        <w:rPr>
          <w:kern w:val="22"/>
          <w:szCs w:val="22"/>
        </w:rPr>
        <w:t>There was also consensus that greater emphasis must be placed on biodiversity conservation for health promotion, to support a coherent and coordinated Health in All Policies approach.</w:t>
      </w:r>
      <w:r w:rsidRPr="008051F5">
        <w:rPr>
          <w:rStyle w:val="FootnoteReference"/>
          <w:kern w:val="22"/>
          <w:szCs w:val="22"/>
        </w:rPr>
        <w:footnoteReference w:id="6"/>
      </w:r>
      <w:r w:rsidRPr="008051F5">
        <w:rPr>
          <w:kern w:val="22"/>
          <w:szCs w:val="22"/>
        </w:rPr>
        <w:t xml:space="preserve"> It was also agreed that targeted tools such as environmental impact assessments, cross-sector data sharing, coordinated monitoring and surveillance systems that support early detection of infectious disease outbreaks, and risk communication tools for policy-makers and the general public, require increased coordination and strengthening. The importance of transdisciplinary research to support the implementation of coherent, evidence-based measures was also emphasized. Awareness-raising, capacity-building, and education of the health benefits associated with the sustainable management, conservation and use of biodiversity as well as cross-sectoral approaches to health were all identified as fundamental to the achievement of these shared objectives. One participant emphasized that the conservation and sustainable use of biodiversity to support health outcomes could no longer be limited to voluntary national measures, noting the need for a global legally-binding agreement, equivalent to Nationally Determined Contributions under the UNFCC</w:t>
      </w:r>
      <w:r w:rsidR="005C6986" w:rsidRPr="008051F5">
        <w:rPr>
          <w:kern w:val="22"/>
          <w:szCs w:val="22"/>
        </w:rPr>
        <w:t>C</w:t>
      </w:r>
      <w:r w:rsidRPr="008051F5">
        <w:rPr>
          <w:kern w:val="22"/>
          <w:szCs w:val="22"/>
        </w:rPr>
        <w:t>. Another participant emphasized that awareness</w:t>
      </w:r>
      <w:r w:rsidR="001F15E0" w:rsidRPr="008051F5">
        <w:rPr>
          <w:kern w:val="22"/>
          <w:szCs w:val="22"/>
        </w:rPr>
        <w:t>-</w:t>
      </w:r>
      <w:r w:rsidRPr="008051F5">
        <w:rPr>
          <w:kern w:val="22"/>
          <w:szCs w:val="22"/>
        </w:rPr>
        <w:t xml:space="preserve">raising within the public health community should be prioritized as the most important priority action </w:t>
      </w:r>
      <w:r w:rsidR="001F15E0" w:rsidRPr="008051F5">
        <w:rPr>
          <w:kern w:val="22"/>
          <w:szCs w:val="22"/>
        </w:rPr>
        <w:t xml:space="preserve">because </w:t>
      </w:r>
      <w:r w:rsidRPr="008051F5">
        <w:rPr>
          <w:kern w:val="22"/>
          <w:szCs w:val="22"/>
        </w:rPr>
        <w:t xml:space="preserve">the co-benefits of biodiversity protection </w:t>
      </w:r>
      <w:r w:rsidR="001F15E0" w:rsidRPr="008051F5">
        <w:rPr>
          <w:kern w:val="22"/>
          <w:szCs w:val="22"/>
        </w:rPr>
        <w:t>for</w:t>
      </w:r>
      <w:r w:rsidRPr="008051F5">
        <w:rPr>
          <w:kern w:val="22"/>
          <w:szCs w:val="22"/>
        </w:rPr>
        <w:t xml:space="preserve"> human health are substantial but often poorly understood by health policy </w:t>
      </w:r>
      <w:r w:rsidR="00955300" w:rsidRPr="008051F5">
        <w:rPr>
          <w:kern w:val="22"/>
          <w:szCs w:val="22"/>
        </w:rPr>
        <w:t>practitioners</w:t>
      </w:r>
      <w:r w:rsidRPr="008051F5">
        <w:rPr>
          <w:kern w:val="22"/>
          <w:szCs w:val="22"/>
        </w:rPr>
        <w:t>.</w:t>
      </w:r>
    </w:p>
    <w:p w14:paraId="46E60637" w14:textId="768B8033" w:rsidR="00490391" w:rsidRPr="008051F5" w:rsidRDefault="00490391" w:rsidP="003328D8">
      <w:pPr>
        <w:pStyle w:val="Para1"/>
        <w:ind w:left="0" w:firstLine="0"/>
        <w:rPr>
          <w:kern w:val="22"/>
          <w:szCs w:val="22"/>
        </w:rPr>
      </w:pPr>
      <w:r w:rsidRPr="008051F5">
        <w:rPr>
          <w:kern w:val="22"/>
          <w:szCs w:val="22"/>
        </w:rPr>
        <w:t xml:space="preserve">Among other measures, it was also agreed that the development of legislative frameworks and guidelines that enhance the use of biodiversity in agricultural systems, increased production and commercialization of local species high in nutritional content, the development of dietary guidelines, reduced use of genetically modified organisms, harmful chemicals and pesticides, and a mix of measures targeting the whole food supply chain are critical building blocks to more resilient food systems better able </w:t>
      </w:r>
      <w:r w:rsidRPr="008051F5">
        <w:rPr>
          <w:kern w:val="22"/>
          <w:szCs w:val="22"/>
        </w:rPr>
        <w:lastRenderedPageBreak/>
        <w:t>to support food security, diversified diets and nutrition. Th</w:t>
      </w:r>
      <w:r w:rsidR="00F33C1D" w:rsidRPr="008051F5">
        <w:rPr>
          <w:kern w:val="22"/>
          <w:szCs w:val="22"/>
        </w:rPr>
        <w:t>o</w:t>
      </w:r>
      <w:r w:rsidRPr="008051F5">
        <w:rPr>
          <w:kern w:val="22"/>
          <w:szCs w:val="22"/>
        </w:rPr>
        <w:t>se and other measures</w:t>
      </w:r>
      <w:r w:rsidR="00F33C1D" w:rsidRPr="008051F5">
        <w:rPr>
          <w:kern w:val="22"/>
          <w:szCs w:val="22"/>
        </w:rPr>
        <w:t>,</w:t>
      </w:r>
      <w:r w:rsidRPr="008051F5">
        <w:rPr>
          <w:kern w:val="22"/>
          <w:szCs w:val="22"/>
        </w:rPr>
        <w:t xml:space="preserve"> such as urban gardens</w:t>
      </w:r>
      <w:r w:rsidR="00F33C1D" w:rsidRPr="008051F5">
        <w:rPr>
          <w:kern w:val="22"/>
          <w:szCs w:val="22"/>
        </w:rPr>
        <w:t>,</w:t>
      </w:r>
      <w:r w:rsidRPr="008051F5">
        <w:rPr>
          <w:kern w:val="22"/>
          <w:szCs w:val="22"/>
        </w:rPr>
        <w:t xml:space="preserve"> were also highlighted as effective ways to support the delivery of other ecosystem services that indirectly influence health outcomes, such as pollination, soil quality and pest regulation, and to reduce the rising burden of non-communicable diseases</w:t>
      </w:r>
      <w:r w:rsidR="00F33C1D" w:rsidRPr="008051F5">
        <w:rPr>
          <w:kern w:val="22"/>
          <w:szCs w:val="22"/>
        </w:rPr>
        <w:t>,</w:t>
      </w:r>
      <w:r w:rsidRPr="008051F5">
        <w:rPr>
          <w:kern w:val="22"/>
          <w:szCs w:val="22"/>
        </w:rPr>
        <w:t xml:space="preserve"> such as obesity, diabetes and malnutrition. Moreover, participants agreed that improved ecosystem management and biodiversity conservation offers significant potential to reduce </w:t>
      </w:r>
      <w:r w:rsidR="00050C4B" w:rsidRPr="008051F5">
        <w:rPr>
          <w:kern w:val="22"/>
          <w:szCs w:val="22"/>
        </w:rPr>
        <w:t xml:space="preserve">outbreaks of </w:t>
      </w:r>
      <w:r w:rsidRPr="008051F5">
        <w:rPr>
          <w:kern w:val="22"/>
          <w:szCs w:val="22"/>
        </w:rPr>
        <w:t>zoonotic and vector-borne disease</w:t>
      </w:r>
      <w:r w:rsidR="00050C4B" w:rsidRPr="008051F5">
        <w:rPr>
          <w:kern w:val="22"/>
          <w:szCs w:val="22"/>
        </w:rPr>
        <w:t>s</w:t>
      </w:r>
      <w:r w:rsidRPr="008051F5">
        <w:rPr>
          <w:kern w:val="22"/>
          <w:szCs w:val="22"/>
        </w:rPr>
        <w:t>.</w:t>
      </w:r>
    </w:p>
    <w:p w14:paraId="01894FF0" w14:textId="60C20914" w:rsidR="00490391" w:rsidRPr="008051F5" w:rsidRDefault="00490391" w:rsidP="003328D8">
      <w:pPr>
        <w:pStyle w:val="Para1"/>
        <w:ind w:left="0" w:firstLine="0"/>
        <w:rPr>
          <w:kern w:val="22"/>
          <w:szCs w:val="22"/>
        </w:rPr>
      </w:pPr>
      <w:r w:rsidRPr="008051F5">
        <w:rPr>
          <w:kern w:val="22"/>
          <w:szCs w:val="22"/>
        </w:rPr>
        <w:t>Nature-based solutions and holistic approaches to health, such as One Health and Planetary Health, in which biodiversity and ecosystem health are effectively integrated with national strategies, were identified as particularly effective entry points for biodiversity mainstreaming, cross-sectoral policy coherence and to align national objectives with global commitments such as the Strategic Plan for Biodiversity 2011-2020, the Paris Agreement on Climate Change, the Sustainable Development Goals and 2030 Agenda for Sustainable Development. Nature-based solutions were also acknowledged as a cost-effective measure to enhance resilience in the face of climate change and to mitigate disaster risk.</w:t>
      </w:r>
    </w:p>
    <w:p w14:paraId="0BCC6981" w14:textId="0EE33B7B" w:rsidR="00490391" w:rsidRPr="008051F5" w:rsidRDefault="00490391" w:rsidP="003328D8">
      <w:pPr>
        <w:pStyle w:val="Para1"/>
        <w:ind w:left="0" w:firstLine="0"/>
        <w:rPr>
          <w:kern w:val="22"/>
          <w:szCs w:val="22"/>
        </w:rPr>
      </w:pPr>
      <w:r w:rsidRPr="008051F5">
        <w:rPr>
          <w:kern w:val="22"/>
          <w:szCs w:val="22"/>
        </w:rPr>
        <w:t xml:space="preserve">Several </w:t>
      </w:r>
      <w:r w:rsidR="009E7F45" w:rsidRPr="008051F5">
        <w:rPr>
          <w:kern w:val="22"/>
          <w:szCs w:val="22"/>
        </w:rPr>
        <w:t>G</w:t>
      </w:r>
      <w:r w:rsidRPr="008051F5">
        <w:rPr>
          <w:kern w:val="22"/>
          <w:szCs w:val="22"/>
        </w:rPr>
        <w:t>overnments also emphasized the value of biodiversity as a source of traditional medicines, cultural and spiritual enrichment, traditional knowledge and biomedical discovery, underscoring the need for the fair and equitable sharing of benefits arising from its use while also noting the importance of sustainable harvesting, trade and cataloguing of medicinal plants. More judicious use of water resources, and the reduction of pollution and waste were also identified as measures to maximize co-benefits for biodiversity and human health.</w:t>
      </w:r>
    </w:p>
    <w:p w14:paraId="3BF83FFF" w14:textId="3E6D90C9" w:rsidR="00490391" w:rsidRPr="008051F5" w:rsidRDefault="00490391" w:rsidP="003328D8">
      <w:pPr>
        <w:pStyle w:val="Para1"/>
        <w:ind w:left="0" w:firstLine="0"/>
        <w:rPr>
          <w:kern w:val="22"/>
          <w:szCs w:val="22"/>
        </w:rPr>
      </w:pPr>
      <w:r w:rsidRPr="008051F5">
        <w:rPr>
          <w:kern w:val="22"/>
          <w:szCs w:val="22"/>
        </w:rPr>
        <w:t xml:space="preserve">Finally, </w:t>
      </w:r>
      <w:proofErr w:type="gramStart"/>
      <w:r w:rsidRPr="008051F5">
        <w:rPr>
          <w:kern w:val="22"/>
          <w:szCs w:val="22"/>
        </w:rPr>
        <w:t>a number of</w:t>
      </w:r>
      <w:proofErr w:type="gramEnd"/>
      <w:r w:rsidRPr="008051F5">
        <w:rPr>
          <w:kern w:val="22"/>
          <w:szCs w:val="22"/>
        </w:rPr>
        <w:t xml:space="preserve"> participants supported the </w:t>
      </w:r>
      <w:r w:rsidR="00FD29CE" w:rsidRPr="008051F5">
        <w:rPr>
          <w:kern w:val="22"/>
          <w:szCs w:val="22"/>
        </w:rPr>
        <w:t>integration of</w:t>
      </w:r>
      <w:r w:rsidRPr="008051F5">
        <w:rPr>
          <w:kern w:val="22"/>
          <w:szCs w:val="22"/>
        </w:rPr>
        <w:t xml:space="preserve"> biodiversity into spatial planning and </w:t>
      </w:r>
      <w:r w:rsidR="00FD29CE" w:rsidRPr="008051F5">
        <w:rPr>
          <w:kern w:val="22"/>
          <w:szCs w:val="22"/>
        </w:rPr>
        <w:t>promotion of</w:t>
      </w:r>
      <w:r w:rsidRPr="008051F5">
        <w:rPr>
          <w:kern w:val="22"/>
          <w:szCs w:val="22"/>
        </w:rPr>
        <w:t xml:space="preserve"> the development of green infrastructure and contact with nature from childhood, particularly in urban areas, </w:t>
      </w:r>
      <w:r w:rsidR="00FD29CE" w:rsidRPr="008051F5">
        <w:rPr>
          <w:kern w:val="22"/>
          <w:szCs w:val="22"/>
        </w:rPr>
        <w:t>which would</w:t>
      </w:r>
      <w:r w:rsidRPr="008051F5">
        <w:rPr>
          <w:kern w:val="22"/>
          <w:szCs w:val="22"/>
        </w:rPr>
        <w:t xml:space="preserve"> also maximiz</w:t>
      </w:r>
      <w:r w:rsidR="00FD29CE" w:rsidRPr="008051F5">
        <w:rPr>
          <w:kern w:val="22"/>
          <w:szCs w:val="22"/>
        </w:rPr>
        <w:t>e</w:t>
      </w:r>
      <w:r w:rsidRPr="008051F5">
        <w:rPr>
          <w:kern w:val="22"/>
          <w:szCs w:val="22"/>
        </w:rPr>
        <w:t xml:space="preserve"> </w:t>
      </w:r>
      <w:r w:rsidR="00FD29CE" w:rsidRPr="008051F5">
        <w:rPr>
          <w:kern w:val="22"/>
          <w:szCs w:val="22"/>
        </w:rPr>
        <w:t xml:space="preserve">the </w:t>
      </w:r>
      <w:r w:rsidRPr="008051F5">
        <w:rPr>
          <w:kern w:val="22"/>
          <w:szCs w:val="22"/>
        </w:rPr>
        <w:t>health benefits associated with exposure to microbial diversity in the environment and reduce a range of non-communicable diseases. Related policies to facilitate contact with nature were also presented, such as national policies that strengthen outdoor recreational activities and promote social inclusion.</w:t>
      </w:r>
    </w:p>
    <w:p w14:paraId="3DBBFF94" w14:textId="313DB99D" w:rsidR="00490391" w:rsidRPr="008051F5" w:rsidRDefault="00490391" w:rsidP="003328D8">
      <w:pPr>
        <w:pStyle w:val="Para1"/>
        <w:ind w:left="0" w:firstLine="0"/>
        <w:rPr>
          <w:kern w:val="22"/>
          <w:szCs w:val="22"/>
        </w:rPr>
      </w:pPr>
      <w:r w:rsidRPr="008051F5">
        <w:rPr>
          <w:kern w:val="22"/>
          <w:szCs w:val="22"/>
        </w:rPr>
        <w:t xml:space="preserve">Broad alliances between the health and biodiversity-related sectors at the national level, as well as support for local communities, partnerships with the private sector and increased cooperation between WHO, the </w:t>
      </w:r>
      <w:r w:rsidR="002657A9" w:rsidRPr="008051F5">
        <w:rPr>
          <w:kern w:val="22"/>
          <w:szCs w:val="22"/>
        </w:rPr>
        <w:t>secretariat of the Convention</w:t>
      </w:r>
      <w:r w:rsidRPr="008051F5">
        <w:rPr>
          <w:kern w:val="22"/>
          <w:szCs w:val="22"/>
        </w:rPr>
        <w:t xml:space="preserve"> and </w:t>
      </w:r>
      <w:r w:rsidR="002657A9" w:rsidRPr="008051F5">
        <w:rPr>
          <w:kern w:val="22"/>
          <w:szCs w:val="22"/>
        </w:rPr>
        <w:t>G</w:t>
      </w:r>
      <w:r w:rsidRPr="008051F5">
        <w:rPr>
          <w:kern w:val="22"/>
          <w:szCs w:val="22"/>
        </w:rPr>
        <w:t>overnments were all considered important to achieving policy coherence and the transformational change required to meet the greatest environmental, global health and development challenges</w:t>
      </w:r>
      <w:r w:rsidR="0019711A" w:rsidRPr="008051F5">
        <w:rPr>
          <w:kern w:val="22"/>
          <w:szCs w:val="22"/>
        </w:rPr>
        <w:t xml:space="preserve"> of the age</w:t>
      </w:r>
      <w:r w:rsidRPr="008051F5">
        <w:rPr>
          <w:kern w:val="22"/>
          <w:szCs w:val="22"/>
        </w:rPr>
        <w:t>.</w:t>
      </w:r>
    </w:p>
    <w:p w14:paraId="70489C24" w14:textId="28068864" w:rsidR="00490391" w:rsidRPr="008051F5" w:rsidRDefault="00490391" w:rsidP="003328D8">
      <w:pPr>
        <w:pStyle w:val="Para1"/>
        <w:ind w:left="0" w:firstLine="0"/>
        <w:rPr>
          <w:kern w:val="22"/>
          <w:szCs w:val="22"/>
        </w:rPr>
      </w:pPr>
      <w:r w:rsidRPr="008051F5">
        <w:rPr>
          <w:kern w:val="22"/>
          <w:szCs w:val="22"/>
        </w:rPr>
        <w:t xml:space="preserve">As many noted, the links between biodiversity and health are at the heart of the theme of the fourteenth </w:t>
      </w:r>
      <w:r w:rsidR="006765D6" w:rsidRPr="008051F5">
        <w:rPr>
          <w:kern w:val="22"/>
          <w:szCs w:val="22"/>
        </w:rPr>
        <w:t xml:space="preserve">meeting of the </w:t>
      </w:r>
      <w:r w:rsidRPr="008051F5">
        <w:rPr>
          <w:kern w:val="22"/>
          <w:szCs w:val="22"/>
        </w:rPr>
        <w:t>Conference of the Parties</w:t>
      </w:r>
      <w:r w:rsidR="00FD29CE" w:rsidRPr="008051F5">
        <w:rPr>
          <w:kern w:val="22"/>
          <w:szCs w:val="22"/>
        </w:rPr>
        <w:t>,</w:t>
      </w:r>
      <w:r w:rsidRPr="008051F5">
        <w:rPr>
          <w:kern w:val="22"/>
          <w:szCs w:val="22"/>
        </w:rPr>
        <w:t xml:space="preserve"> </w:t>
      </w:r>
      <w:r w:rsidR="00FD29CE" w:rsidRPr="008051F5">
        <w:rPr>
          <w:kern w:val="22"/>
          <w:szCs w:val="22"/>
        </w:rPr>
        <w:t>“</w:t>
      </w:r>
      <w:r w:rsidRPr="008051F5">
        <w:rPr>
          <w:kern w:val="22"/>
          <w:szCs w:val="22"/>
        </w:rPr>
        <w:t>Investing in biodiversity for people and planet</w:t>
      </w:r>
      <w:r w:rsidR="00FD29CE" w:rsidRPr="008051F5">
        <w:rPr>
          <w:kern w:val="22"/>
          <w:szCs w:val="22"/>
        </w:rPr>
        <w:t>”</w:t>
      </w:r>
      <w:r w:rsidRPr="008051F5">
        <w:rPr>
          <w:kern w:val="22"/>
          <w:szCs w:val="22"/>
        </w:rPr>
        <w:t>. As others further noted, “healthy ecosystems should be viewed as a fundamental pillar of cost-effective health</w:t>
      </w:r>
      <w:r w:rsidR="00BB247A" w:rsidRPr="008051F5">
        <w:rPr>
          <w:kern w:val="22"/>
          <w:szCs w:val="22"/>
        </w:rPr>
        <w:t xml:space="preserve"> </w:t>
      </w:r>
      <w:r w:rsidRPr="008051F5">
        <w:rPr>
          <w:kern w:val="22"/>
          <w:szCs w:val="22"/>
        </w:rPr>
        <w:t>care</w:t>
      </w:r>
      <w:r w:rsidR="00FD29CE" w:rsidRPr="008051F5">
        <w:rPr>
          <w:kern w:val="22"/>
          <w:szCs w:val="22"/>
        </w:rPr>
        <w:t>”</w:t>
      </w:r>
      <w:r w:rsidRPr="008051F5">
        <w:rPr>
          <w:kern w:val="22"/>
          <w:szCs w:val="22"/>
        </w:rPr>
        <w:t>.</w:t>
      </w:r>
    </w:p>
    <w:p w14:paraId="2C9B06F1" w14:textId="7AB32ACA" w:rsidR="00FD29CE" w:rsidRPr="008051F5" w:rsidRDefault="00FD29CE" w:rsidP="00AD1574">
      <w:pPr>
        <w:pStyle w:val="HEADING"/>
        <w:tabs>
          <w:tab w:val="clear" w:pos="567"/>
          <w:tab w:val="left" w:pos="709"/>
        </w:tabs>
        <w:spacing w:before="120" w:line="240" w:lineRule="auto"/>
        <w:ind w:left="992" w:hanging="425"/>
        <w:jc w:val="center"/>
        <w:rPr>
          <w:kern w:val="22"/>
          <w:lang w:val="en-GB"/>
        </w:rPr>
      </w:pPr>
      <w:r w:rsidRPr="008051F5">
        <w:rPr>
          <w:kern w:val="22"/>
          <w:lang w:val="en-GB"/>
        </w:rPr>
        <w:t>MAINSTREAMING BIODIVERSITY IN THE MINING AND ENERGY SECTOR</w:t>
      </w:r>
    </w:p>
    <w:p w14:paraId="52661AC0" w14:textId="77777777" w:rsidR="00FD29CE" w:rsidRPr="008051F5" w:rsidRDefault="00FD29CE" w:rsidP="003328D8">
      <w:pPr>
        <w:pStyle w:val="Heading2"/>
        <w:numPr>
          <w:ilvl w:val="0"/>
          <w:numId w:val="20"/>
        </w:numPr>
        <w:tabs>
          <w:tab w:val="left" w:pos="284"/>
        </w:tabs>
        <w:spacing w:before="0" w:after="0"/>
        <w:ind w:left="0" w:firstLine="0"/>
      </w:pPr>
      <w:r w:rsidRPr="008051F5">
        <w:t>Introduction</w:t>
      </w:r>
    </w:p>
    <w:p w14:paraId="321D115E" w14:textId="58881A15" w:rsidR="00FD29CE" w:rsidRPr="008051F5" w:rsidRDefault="0019460F" w:rsidP="003328D8">
      <w:pPr>
        <w:pStyle w:val="Para1"/>
        <w:ind w:left="0" w:firstLine="0"/>
      </w:pPr>
      <w:r w:rsidRPr="008051F5">
        <w:t>The round</w:t>
      </w:r>
      <w:r w:rsidR="004D4B0B" w:rsidRPr="008051F5">
        <w:t xml:space="preserve"> </w:t>
      </w:r>
      <w:r w:rsidRPr="008051F5">
        <w:t xml:space="preserve">table was co-chaired by Mr. Tarek </w:t>
      </w:r>
      <w:r w:rsidR="007E5AB8" w:rsidRPr="008051F5">
        <w:t>E</w:t>
      </w:r>
      <w:r w:rsidRPr="008051F5">
        <w:t>l-</w:t>
      </w:r>
      <w:proofErr w:type="spellStart"/>
      <w:r w:rsidRPr="008051F5">
        <w:t>Molla</w:t>
      </w:r>
      <w:proofErr w:type="spellEnd"/>
      <w:r w:rsidRPr="008051F5">
        <w:t xml:space="preserve">, Minister of Petroleum and Mineral Resources of Egypt, and Mr. Carlos Manuel Rodriguez, Minister of Environment and Energy of Costa Rica. In his opening remarks, Mr. </w:t>
      </w:r>
      <w:r w:rsidR="007E5AB8" w:rsidRPr="008051F5">
        <w:t>E</w:t>
      </w:r>
      <w:r w:rsidRPr="008051F5">
        <w:t>l-</w:t>
      </w:r>
      <w:proofErr w:type="spellStart"/>
      <w:r w:rsidRPr="008051F5">
        <w:t>Molla</w:t>
      </w:r>
      <w:proofErr w:type="spellEnd"/>
      <w:r w:rsidRPr="008051F5">
        <w:t xml:space="preserve"> noted that</w:t>
      </w:r>
      <w:r w:rsidR="008870B1" w:rsidRPr="008051F5">
        <w:t>,</w:t>
      </w:r>
      <w:r w:rsidRPr="008051F5">
        <w:t xml:space="preserve"> while the mining and energy sectors provide many economic benefits, there is an urgent need to reduce the adverse direct and indirect effects on biodiversity and ecosystem services resulting from their activities. Mr. Rodriguez addressed the institutional challenges associated with mainstreaming biodiversity in the mining and energy sectors, calling for a more comprehensive and integrated approach at the national level. He noted the positive experiences in Costa Rica since responsibility for environment, water, energy and mining </w:t>
      </w:r>
      <w:r w:rsidR="00011C57" w:rsidRPr="008051F5">
        <w:t xml:space="preserve">had been </w:t>
      </w:r>
      <w:r w:rsidRPr="008051F5">
        <w:t>combined in one ministry in 1986</w:t>
      </w:r>
      <w:r w:rsidR="00FD29CE" w:rsidRPr="008051F5">
        <w:t>.</w:t>
      </w:r>
    </w:p>
    <w:p w14:paraId="202FFFEB" w14:textId="17DE2A4C" w:rsidR="0019460F" w:rsidRPr="008051F5" w:rsidRDefault="0019460F" w:rsidP="003328D8">
      <w:pPr>
        <w:pStyle w:val="Para1"/>
        <w:ind w:left="0" w:firstLine="0"/>
        <w:rPr>
          <w:kern w:val="22"/>
        </w:rPr>
      </w:pPr>
      <w:r w:rsidRPr="008051F5">
        <w:rPr>
          <w:kern w:val="22"/>
        </w:rPr>
        <w:lastRenderedPageBreak/>
        <w:t>Participants subsequently heard several presentations by representatives from different countries and organizations on the how best to mainstream biodiversity in the mining and energy sectors.</w:t>
      </w:r>
    </w:p>
    <w:p w14:paraId="6C7999C2" w14:textId="21FE4C63" w:rsidR="0019460F" w:rsidRPr="008051F5" w:rsidRDefault="0019460F" w:rsidP="003328D8">
      <w:pPr>
        <w:pStyle w:val="Para1"/>
        <w:ind w:left="0" w:firstLine="0"/>
        <w:rPr>
          <w:kern w:val="22"/>
        </w:rPr>
      </w:pPr>
      <w:r w:rsidRPr="008051F5">
        <w:rPr>
          <w:kern w:val="22"/>
        </w:rPr>
        <w:t xml:space="preserve">Mr. Denis Sandy, Minister of Lands, Housing, and Environment of Sierra Leone, presented an overview of the challenges faced by many developing countries, citing poverty, population growth and urban expansion, combined with a lack of capacity by regulators to enforce social and environmental compliance by energy and mining companies all of which were posing increasing pressures on biodiversity-rich areas. He urged actors from different sectors (relevant ministries, agencies, </w:t>
      </w:r>
      <w:r w:rsidR="00825770" w:rsidRPr="008051F5">
        <w:rPr>
          <w:kern w:val="22"/>
        </w:rPr>
        <w:t>non-governmental</w:t>
      </w:r>
      <w:r w:rsidRPr="008051F5">
        <w:rPr>
          <w:kern w:val="22"/>
        </w:rPr>
        <w:t xml:space="preserve"> organizations, businesses) to work together to enhance </w:t>
      </w:r>
      <w:r w:rsidR="006727E0" w:rsidRPr="008051F5">
        <w:rPr>
          <w:kern w:val="22"/>
        </w:rPr>
        <w:t xml:space="preserve">the </w:t>
      </w:r>
      <w:r w:rsidRPr="008051F5">
        <w:rPr>
          <w:kern w:val="22"/>
        </w:rPr>
        <w:t>incorporation of biodiversity-related considerations into the energy and mining sectors.</w:t>
      </w:r>
    </w:p>
    <w:p w14:paraId="100C9AF2" w14:textId="2E53E50D" w:rsidR="0019460F" w:rsidRPr="008051F5" w:rsidRDefault="0019460F" w:rsidP="003328D8">
      <w:pPr>
        <w:pStyle w:val="Para1"/>
        <w:ind w:left="0" w:firstLine="0"/>
        <w:rPr>
          <w:kern w:val="22"/>
        </w:rPr>
      </w:pPr>
      <w:r w:rsidRPr="008051F5">
        <w:rPr>
          <w:kern w:val="22"/>
        </w:rPr>
        <w:t xml:space="preserve">Mr. </w:t>
      </w:r>
      <w:proofErr w:type="spellStart"/>
      <w:r w:rsidRPr="008051F5">
        <w:rPr>
          <w:kern w:val="22"/>
        </w:rPr>
        <w:t>Thulas</w:t>
      </w:r>
      <w:proofErr w:type="spellEnd"/>
      <w:r w:rsidRPr="008051F5">
        <w:rPr>
          <w:kern w:val="22"/>
        </w:rPr>
        <w:t xml:space="preserve"> </w:t>
      </w:r>
      <w:proofErr w:type="spellStart"/>
      <w:r w:rsidRPr="008051F5">
        <w:rPr>
          <w:kern w:val="22"/>
        </w:rPr>
        <w:t>Nxesi</w:t>
      </w:r>
      <w:proofErr w:type="spellEnd"/>
      <w:r w:rsidRPr="008051F5">
        <w:rPr>
          <w:kern w:val="22"/>
        </w:rPr>
        <w:t>, Minister of Public Works of South Africa, drew attention to the need to balance the economic benefits of the mining and energy sectors with the need to ensure just and equitable social and economic development. He also noted the importance of innovation, technology transfer and knowledge-sharing as drivers for reducing the pressures of th</w:t>
      </w:r>
      <w:r w:rsidR="00CF6EA9" w:rsidRPr="008051F5">
        <w:rPr>
          <w:kern w:val="22"/>
        </w:rPr>
        <w:t>o</w:t>
      </w:r>
      <w:r w:rsidRPr="008051F5">
        <w:rPr>
          <w:kern w:val="22"/>
        </w:rPr>
        <w:t>se sectors on biodiversity and ecosystems.</w:t>
      </w:r>
    </w:p>
    <w:p w14:paraId="4EA0E5F1" w14:textId="785D85EC" w:rsidR="0019460F" w:rsidRPr="008051F5" w:rsidRDefault="0019460F" w:rsidP="003328D8">
      <w:pPr>
        <w:pStyle w:val="Para1"/>
        <w:ind w:left="0" w:firstLine="0"/>
        <w:rPr>
          <w:kern w:val="22"/>
        </w:rPr>
      </w:pPr>
      <w:r w:rsidRPr="008051F5">
        <w:rPr>
          <w:kern w:val="22"/>
        </w:rPr>
        <w:t xml:space="preserve">Mr. Brian Sullivan, Executive Director of </w:t>
      </w:r>
      <w:r w:rsidR="00882738" w:rsidRPr="008051F5">
        <w:rPr>
          <w:kern w:val="22"/>
        </w:rPr>
        <w:t xml:space="preserve">the </w:t>
      </w:r>
      <w:r w:rsidRPr="008051F5">
        <w:rPr>
          <w:kern w:val="22"/>
        </w:rPr>
        <w:t>International Petroleum Industry Environmental Conservation Association (</w:t>
      </w:r>
      <w:proofErr w:type="spellStart"/>
      <w:r w:rsidRPr="008051F5">
        <w:rPr>
          <w:kern w:val="22"/>
        </w:rPr>
        <w:t>IPIECA</w:t>
      </w:r>
      <w:proofErr w:type="spellEnd"/>
      <w:r w:rsidRPr="008051F5">
        <w:rPr>
          <w:kern w:val="22"/>
        </w:rPr>
        <w:t>), presented an overview of the role of his organization in helping the oil and gas industry improve its environmental and social performance by sharing good practices and knowledge among industry players, engaging diverse stakeholders, understanding risks and encouraging transparent reporting on biodiversity indicators against established baselines, thereby aiming to scale up good practice.</w:t>
      </w:r>
    </w:p>
    <w:p w14:paraId="0DA238F4" w14:textId="3E8AC91D" w:rsidR="0019460F" w:rsidRPr="008051F5" w:rsidRDefault="0019460F" w:rsidP="003328D8">
      <w:pPr>
        <w:pStyle w:val="Para1"/>
        <w:ind w:left="0" w:firstLine="0"/>
        <w:rPr>
          <w:kern w:val="22"/>
        </w:rPr>
      </w:pPr>
      <w:r w:rsidRPr="008051F5">
        <w:rPr>
          <w:kern w:val="22"/>
        </w:rPr>
        <w:t>Interventions were made by ministers and high-level representatives of 3</w:t>
      </w:r>
      <w:r w:rsidR="00A95EBD" w:rsidRPr="008051F5">
        <w:rPr>
          <w:kern w:val="22"/>
        </w:rPr>
        <w:t>3</w:t>
      </w:r>
      <w:r w:rsidRPr="008051F5">
        <w:rPr>
          <w:kern w:val="22"/>
        </w:rPr>
        <w:t xml:space="preserve"> countries.</w:t>
      </w:r>
      <w:r w:rsidRPr="008051F5">
        <w:rPr>
          <w:rStyle w:val="FootnoteReference"/>
          <w:kern w:val="22"/>
        </w:rPr>
        <w:footnoteReference w:id="7"/>
      </w:r>
    </w:p>
    <w:p w14:paraId="236F996C" w14:textId="77777777" w:rsidR="00FD29CE" w:rsidRPr="008051F5" w:rsidRDefault="00FD29CE" w:rsidP="003328D8">
      <w:pPr>
        <w:pStyle w:val="Heading2"/>
        <w:spacing w:before="0" w:after="0"/>
        <w:ind w:left="1077" w:hanging="357"/>
      </w:pPr>
      <w:r w:rsidRPr="008051F5">
        <w:t>Summary of discussions</w:t>
      </w:r>
    </w:p>
    <w:p w14:paraId="0B5D813B" w14:textId="5B7A808C" w:rsidR="0019460F" w:rsidRPr="008051F5" w:rsidRDefault="0019460F" w:rsidP="003328D8">
      <w:pPr>
        <w:pStyle w:val="Para1"/>
        <w:ind w:left="0" w:firstLine="0"/>
        <w:rPr>
          <w:kern w:val="22"/>
        </w:rPr>
      </w:pPr>
      <w:r w:rsidRPr="008051F5">
        <w:rPr>
          <w:kern w:val="22"/>
        </w:rPr>
        <w:t xml:space="preserve">In their interventions, many representatives highlighted the concrete actions taken by their </w:t>
      </w:r>
      <w:r w:rsidR="00562C9D" w:rsidRPr="008051F5">
        <w:rPr>
          <w:kern w:val="22"/>
        </w:rPr>
        <w:t>G</w:t>
      </w:r>
      <w:r w:rsidRPr="008051F5">
        <w:rPr>
          <w:kern w:val="22"/>
        </w:rPr>
        <w:t>overnments to mainstream biodiversity into the energy and mining sectors, aligning with the Strategic Plan for Biodiversity</w:t>
      </w:r>
      <w:r w:rsidR="005E6E7F" w:rsidRPr="008051F5">
        <w:rPr>
          <w:kern w:val="22"/>
        </w:rPr>
        <w:t xml:space="preserve"> 2011-2020</w:t>
      </w:r>
      <w:r w:rsidRPr="008051F5">
        <w:rPr>
          <w:kern w:val="22"/>
        </w:rPr>
        <w:t>, the 2030 Agenda for Sustainable Development Agenda and the Paris Agreement. The increase of renewables in the energy mix to reduce greenhouse gas emissions was identified as a key priority for many countries. In th</w:t>
      </w:r>
      <w:r w:rsidR="004410F2" w:rsidRPr="008051F5">
        <w:rPr>
          <w:kern w:val="22"/>
        </w:rPr>
        <w:t>at</w:t>
      </w:r>
      <w:r w:rsidRPr="008051F5">
        <w:rPr>
          <w:kern w:val="22"/>
        </w:rPr>
        <w:t xml:space="preserve"> context, speakers noted that the transition to a low-carbon economy must be well-planned to minimize negative effects on biodiversity.</w:t>
      </w:r>
    </w:p>
    <w:p w14:paraId="1D33625E" w14:textId="421C0BBB" w:rsidR="0019460F" w:rsidRPr="008051F5" w:rsidRDefault="0019460F" w:rsidP="003328D8">
      <w:pPr>
        <w:pStyle w:val="Para1"/>
        <w:ind w:left="0" w:firstLine="0"/>
        <w:rPr>
          <w:kern w:val="22"/>
          <w:szCs w:val="22"/>
        </w:rPr>
      </w:pPr>
      <w:r w:rsidRPr="008051F5">
        <w:rPr>
          <w:kern w:val="22"/>
          <w:szCs w:val="22"/>
        </w:rPr>
        <w:t>In th</w:t>
      </w:r>
      <w:r w:rsidR="004410F2" w:rsidRPr="008051F5">
        <w:rPr>
          <w:kern w:val="22"/>
          <w:szCs w:val="22"/>
        </w:rPr>
        <w:t>at</w:t>
      </w:r>
      <w:r w:rsidRPr="008051F5">
        <w:rPr>
          <w:kern w:val="22"/>
          <w:szCs w:val="22"/>
        </w:rPr>
        <w:t xml:space="preserve"> regard, the incorporation of biodiversity considerations at the earliest planning stages </w:t>
      </w:r>
      <w:proofErr w:type="gramStart"/>
      <w:r w:rsidRPr="008051F5">
        <w:rPr>
          <w:kern w:val="22"/>
          <w:szCs w:val="22"/>
        </w:rPr>
        <w:t>was considered to be</w:t>
      </w:r>
      <w:proofErr w:type="gramEnd"/>
      <w:r w:rsidRPr="008051F5">
        <w:rPr>
          <w:kern w:val="22"/>
          <w:szCs w:val="22"/>
        </w:rPr>
        <w:t xml:space="preserve"> key in minimizing impacts on biodiversity and ecosystem services and to avoid conflicts with local communities. Many speakers reported on national legislative and regulatory provisions requiring operators to undertake extensive consultations with indigenous peoples and local communities and to demonstrate sound environmental management throughout the lifetime of the project</w:t>
      </w:r>
      <w:r w:rsidR="00FF1ADF" w:rsidRPr="008051F5">
        <w:rPr>
          <w:kern w:val="22"/>
          <w:szCs w:val="22"/>
        </w:rPr>
        <w:t>,</w:t>
      </w:r>
      <w:r w:rsidRPr="008051F5">
        <w:rPr>
          <w:kern w:val="22"/>
          <w:szCs w:val="22"/>
        </w:rPr>
        <w:t xml:space="preserve"> including the decommissioning phase.</w:t>
      </w:r>
    </w:p>
    <w:p w14:paraId="575170E3" w14:textId="48FADBED" w:rsidR="0019460F" w:rsidRPr="008051F5" w:rsidRDefault="0019460F" w:rsidP="003328D8">
      <w:pPr>
        <w:pStyle w:val="Para1"/>
        <w:ind w:left="0" w:firstLine="0"/>
        <w:rPr>
          <w:kern w:val="22"/>
          <w:szCs w:val="22"/>
        </w:rPr>
      </w:pPr>
      <w:r w:rsidRPr="008051F5">
        <w:rPr>
          <w:kern w:val="22"/>
          <w:szCs w:val="22"/>
        </w:rPr>
        <w:t>Some of the measures, tools and policies highlighted to reduce negative impacts on nature included the implementation of mining codes and legislations, strict adherence to environmental assessments by industry players, multi-stakeholder dialogues and monitoring. The establishment of international and regional agreements, as well as international standards and codes, was considered essential for guiding the implementation of sound environmental practices and social safeguards in th</w:t>
      </w:r>
      <w:r w:rsidR="00147D76" w:rsidRPr="008051F5">
        <w:rPr>
          <w:kern w:val="22"/>
          <w:szCs w:val="22"/>
        </w:rPr>
        <w:t>o</w:t>
      </w:r>
      <w:r w:rsidRPr="008051F5">
        <w:rPr>
          <w:kern w:val="22"/>
          <w:szCs w:val="22"/>
        </w:rPr>
        <w:t>se sectors at the national and local levels.</w:t>
      </w:r>
    </w:p>
    <w:p w14:paraId="6A648BE7" w14:textId="77777777" w:rsidR="0019460F" w:rsidRPr="008051F5" w:rsidRDefault="0019460F" w:rsidP="003328D8">
      <w:pPr>
        <w:pStyle w:val="Para1"/>
        <w:ind w:left="0" w:firstLine="0"/>
        <w:rPr>
          <w:kern w:val="22"/>
          <w:szCs w:val="22"/>
        </w:rPr>
      </w:pPr>
      <w:r w:rsidRPr="008051F5">
        <w:rPr>
          <w:kern w:val="22"/>
          <w:szCs w:val="22"/>
        </w:rPr>
        <w:lastRenderedPageBreak/>
        <w:t xml:space="preserve">Furthermore, cooperation on the sharing of knowledge, best practices and innovative technologies </w:t>
      </w:r>
      <w:proofErr w:type="gramStart"/>
      <w:r w:rsidRPr="008051F5">
        <w:rPr>
          <w:kern w:val="22"/>
          <w:szCs w:val="22"/>
        </w:rPr>
        <w:t>were seen as</w:t>
      </w:r>
      <w:proofErr w:type="gramEnd"/>
      <w:r w:rsidRPr="008051F5">
        <w:rPr>
          <w:kern w:val="22"/>
          <w:szCs w:val="22"/>
        </w:rPr>
        <w:t xml:space="preserve"> important factors in bringing the global community on a truly sustainable development pathway.</w:t>
      </w:r>
    </w:p>
    <w:p w14:paraId="2E581C26" w14:textId="0E8BEC7E" w:rsidR="00FD29CE" w:rsidRPr="008051F5" w:rsidRDefault="0019460F" w:rsidP="003328D8">
      <w:pPr>
        <w:pStyle w:val="Para1"/>
        <w:ind w:left="0" w:firstLine="0"/>
        <w:rPr>
          <w:bCs/>
          <w:iCs/>
          <w:color w:val="000000"/>
          <w:kern w:val="22"/>
        </w:rPr>
      </w:pPr>
      <w:r w:rsidRPr="008051F5">
        <w:rPr>
          <w:kern w:val="22"/>
          <w:szCs w:val="22"/>
        </w:rPr>
        <w:t>In conclusion, while the energy and mining sectors were important sources of economic growth, employment and development, the round table highlighted the necessity for enhanced policies and practices by Governments, industry and other stakeholders to minimize or mitigate biodiversity loss</w:t>
      </w:r>
      <w:r w:rsidR="006E511A" w:rsidRPr="008051F5">
        <w:rPr>
          <w:kern w:val="22"/>
          <w:szCs w:val="22"/>
        </w:rPr>
        <w:t xml:space="preserve"> effectively</w:t>
      </w:r>
      <w:r w:rsidRPr="008051F5">
        <w:rPr>
          <w:kern w:val="22"/>
          <w:szCs w:val="22"/>
        </w:rPr>
        <w:t>, compensate for damage and ensure human and planetary well-being</w:t>
      </w:r>
      <w:r w:rsidR="00FD29CE" w:rsidRPr="008051F5">
        <w:rPr>
          <w:bCs/>
          <w:iCs/>
          <w:color w:val="000000"/>
          <w:kern w:val="22"/>
        </w:rPr>
        <w:t>.</w:t>
      </w:r>
    </w:p>
    <w:p w14:paraId="053CA19E" w14:textId="77777777" w:rsidR="00DC0160" w:rsidRPr="008051F5" w:rsidRDefault="00664E21" w:rsidP="0019460F">
      <w:pPr>
        <w:pStyle w:val="Para1"/>
        <w:numPr>
          <w:ilvl w:val="0"/>
          <w:numId w:val="0"/>
        </w:numPr>
        <w:jc w:val="center"/>
        <w:rPr>
          <w:kern w:val="22"/>
        </w:rPr>
      </w:pPr>
      <w:r w:rsidRPr="008051F5">
        <w:rPr>
          <w:kern w:val="22"/>
        </w:rPr>
        <w:t>_________</w:t>
      </w:r>
      <w:r w:rsidR="00B36BD4" w:rsidRPr="008051F5">
        <w:rPr>
          <w:kern w:val="22"/>
        </w:rPr>
        <w:t>_</w:t>
      </w:r>
    </w:p>
    <w:sectPr w:rsidR="00DC0160" w:rsidRPr="008051F5" w:rsidSect="00D77021">
      <w:footerReference w:type="even" r:id="rId17"/>
      <w:footerReference w:type="default" r:id="rId18"/>
      <w:headerReference w:type="first" r:id="rId19"/>
      <w:pgSz w:w="12240" w:h="15840"/>
      <w:pgMar w:top="1022" w:right="1440" w:bottom="1138" w:left="1440" w:header="46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95C28" w14:textId="77777777" w:rsidR="00921DA6" w:rsidRDefault="00921DA6" w:rsidP="00D77021">
      <w:pPr>
        <w:spacing w:after="0" w:line="240" w:lineRule="auto"/>
      </w:pPr>
      <w:r>
        <w:separator/>
      </w:r>
    </w:p>
  </w:endnote>
  <w:endnote w:type="continuationSeparator" w:id="0">
    <w:p w14:paraId="00717CC2" w14:textId="77777777" w:rsidR="00921DA6" w:rsidRDefault="00921DA6" w:rsidP="00D77021">
      <w:pPr>
        <w:spacing w:after="0" w:line="240" w:lineRule="auto"/>
      </w:pPr>
      <w:r>
        <w:continuationSeparator/>
      </w:r>
    </w:p>
  </w:endnote>
  <w:endnote w:type="continuationNotice" w:id="1">
    <w:p w14:paraId="4F3FF1F9" w14:textId="77777777" w:rsidR="00921DA6" w:rsidRDefault="00921DA6" w:rsidP="00D770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DE"/>
    <w:family w:val="roman"/>
    <w:pitch w:val="variable"/>
    <w:sig w:usb0="81000003" w:usb1="00000000" w:usb2="00000000" w:usb3="00000000" w:csb0="00010001" w:csb1="00000000"/>
  </w:font>
  <w:font w:name="Helvetica">
    <w:panose1 w:val="020B05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05C5" w14:textId="77777777" w:rsidR="00FF6273" w:rsidRPr="00AD1574" w:rsidRDefault="00FF6273" w:rsidP="00072F63">
    <w:pPr>
      <w:pStyle w:val="Footer"/>
      <w:tabs>
        <w:tab w:val="clear" w:pos="4513"/>
        <w:tab w:val="clear" w:pos="9026"/>
      </w:tabs>
      <w:spacing w:after="0" w:line="240" w:lineRule="auto"/>
      <w:rPr>
        <w:rFonts w:ascii="Times New Roman" w:hAnsi="Times New Roman"/>
        <w:noProof/>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01BCB" w14:textId="77777777" w:rsidR="00FF6273" w:rsidRPr="00D77021" w:rsidRDefault="00FF6273" w:rsidP="00AD1574">
    <w:pPr>
      <w:pStyle w:val="Footer"/>
      <w:tabs>
        <w:tab w:val="clear" w:pos="4513"/>
        <w:tab w:val="clear" w:pos="9026"/>
      </w:tabs>
      <w:spacing w:after="0" w:line="240" w:lineRule="auto"/>
      <w:rPr>
        <w:rFonts w:ascii="Times New Roman" w:hAnsi="Times New Roman"/>
        <w:noProof/>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FB494" w14:textId="77777777" w:rsidR="00FF6273" w:rsidRPr="00D77021" w:rsidRDefault="00FF6273" w:rsidP="000C6960">
    <w:pPr>
      <w:pStyle w:val="Footer"/>
      <w:tabs>
        <w:tab w:val="clear" w:pos="4513"/>
        <w:tab w:val="clear" w:pos="9026"/>
      </w:tabs>
      <w:spacing w:after="0" w:line="240" w:lineRule="auto"/>
      <w:rPr>
        <w:rFonts w:ascii="Times New Roman" w:hAnsi="Times New Roman"/>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85092" w14:textId="77777777" w:rsidR="00FF6273" w:rsidRPr="00D77021" w:rsidRDefault="00FF6273" w:rsidP="00552A7C">
    <w:pPr>
      <w:pStyle w:val="Footer"/>
      <w:tabs>
        <w:tab w:val="clear" w:pos="4513"/>
        <w:tab w:val="clear" w:pos="9026"/>
      </w:tabs>
      <w:spacing w:after="0" w:line="240" w:lineRule="auto"/>
      <w:rPr>
        <w:rFonts w:ascii="Times New Roman" w:hAnsi="Times New Roman"/>
        <w:lang w:val="en-G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9FAD1" w14:textId="77777777" w:rsidR="00FF6273" w:rsidRPr="00D77021" w:rsidRDefault="00FF6273" w:rsidP="00271573">
    <w:pPr>
      <w:pStyle w:val="Footer"/>
      <w:tabs>
        <w:tab w:val="clear" w:pos="4513"/>
        <w:tab w:val="clear" w:pos="9026"/>
      </w:tabs>
      <w:spacing w:after="0" w:line="240" w:lineRule="auto"/>
      <w:rPr>
        <w:rFonts w:ascii="Times New Roman" w:hAnsi="Times New Roman"/>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C3442" w14:textId="77777777" w:rsidR="00921DA6" w:rsidRDefault="00921DA6" w:rsidP="00D77021">
      <w:pPr>
        <w:spacing w:after="0" w:line="240" w:lineRule="auto"/>
      </w:pPr>
      <w:r>
        <w:separator/>
      </w:r>
    </w:p>
  </w:footnote>
  <w:footnote w:type="continuationSeparator" w:id="0">
    <w:p w14:paraId="2408D77E" w14:textId="77777777" w:rsidR="00921DA6" w:rsidRDefault="00921DA6" w:rsidP="00D77021">
      <w:pPr>
        <w:spacing w:after="0" w:line="240" w:lineRule="auto"/>
      </w:pPr>
      <w:r>
        <w:continuationSeparator/>
      </w:r>
    </w:p>
  </w:footnote>
  <w:footnote w:type="continuationNotice" w:id="1">
    <w:p w14:paraId="605C466E" w14:textId="77777777" w:rsidR="00921DA6" w:rsidRDefault="00921DA6" w:rsidP="00D77021">
      <w:pPr>
        <w:spacing w:after="0" w:line="240" w:lineRule="auto"/>
      </w:pPr>
    </w:p>
  </w:footnote>
  <w:footnote w:id="2">
    <w:p w14:paraId="5E1DF9F7" w14:textId="0C82416C" w:rsidR="008051F5" w:rsidRPr="009C7813" w:rsidRDefault="008051F5" w:rsidP="009C7813">
      <w:pPr>
        <w:pStyle w:val="FootnoteText"/>
        <w:spacing w:after="60" w:line="240" w:lineRule="auto"/>
        <w:rPr>
          <w:rFonts w:ascii="Times New Roman" w:hAnsi="Times New Roman"/>
          <w:sz w:val="18"/>
          <w:szCs w:val="18"/>
          <w:lang w:val="en-GB"/>
        </w:rPr>
      </w:pPr>
      <w:r w:rsidRPr="009C7813">
        <w:rPr>
          <w:rStyle w:val="FootnoteReference"/>
          <w:rFonts w:ascii="Times New Roman" w:hAnsi="Times New Roman"/>
          <w:sz w:val="18"/>
          <w:szCs w:val="18"/>
          <w:lang w:val="en-GB"/>
        </w:rPr>
        <w:t>*</w:t>
      </w:r>
      <w:r w:rsidRPr="009C7813">
        <w:rPr>
          <w:rFonts w:ascii="Times New Roman" w:hAnsi="Times New Roman"/>
          <w:sz w:val="18"/>
          <w:szCs w:val="18"/>
          <w:lang w:val="en-GB"/>
        </w:rPr>
        <w:t xml:space="preserve"> Reissued for technical reasons on </w:t>
      </w:r>
      <w:r w:rsidR="00810A81">
        <w:rPr>
          <w:rFonts w:ascii="Times New Roman" w:hAnsi="Times New Roman"/>
          <w:sz w:val="18"/>
          <w:szCs w:val="18"/>
          <w:lang w:val="en-GB"/>
        </w:rPr>
        <w:t>9 April</w:t>
      </w:r>
      <w:r w:rsidRPr="009C7813">
        <w:rPr>
          <w:rFonts w:ascii="Times New Roman" w:hAnsi="Times New Roman"/>
          <w:sz w:val="18"/>
          <w:szCs w:val="18"/>
          <w:lang w:val="en-GB"/>
        </w:rPr>
        <w:t xml:space="preserve"> 2019.</w:t>
      </w:r>
    </w:p>
  </w:footnote>
  <w:footnote w:id="3">
    <w:p w14:paraId="47168227" w14:textId="10CB3249" w:rsidR="00FF6273" w:rsidRPr="008051F5" w:rsidRDefault="00FF6273" w:rsidP="008051F5">
      <w:pPr>
        <w:spacing w:after="60" w:line="240" w:lineRule="auto"/>
        <w:rPr>
          <w:rFonts w:ascii="Times New Roman" w:hAnsi="Times New Roman"/>
          <w:kern w:val="18"/>
          <w:sz w:val="18"/>
          <w:szCs w:val="18"/>
          <w:lang w:val="en-GB"/>
        </w:rPr>
      </w:pPr>
      <w:r w:rsidRPr="008051F5">
        <w:rPr>
          <w:rStyle w:val="FootnoteReference"/>
          <w:rFonts w:ascii="Times New Roman" w:hAnsi="Times New Roman"/>
          <w:kern w:val="18"/>
          <w:sz w:val="18"/>
          <w:szCs w:val="18"/>
          <w:lang w:val="en-GB"/>
        </w:rPr>
        <w:footnoteRef/>
      </w:r>
      <w:r w:rsidRPr="008051F5">
        <w:rPr>
          <w:rFonts w:ascii="Times New Roman" w:hAnsi="Times New Roman"/>
          <w:kern w:val="18"/>
          <w:sz w:val="18"/>
          <w:szCs w:val="18"/>
          <w:lang w:val="en-GB"/>
        </w:rPr>
        <w:t xml:space="preserve"> Algeria, Austria, Belarus, Botswana, Burkina Faso, Congo, Djibouti, Ecuador, El Salvador, Gabon, Guinea</w:t>
      </w:r>
      <w:r w:rsidR="004A5984" w:rsidRPr="008051F5">
        <w:rPr>
          <w:rFonts w:ascii="Times New Roman" w:hAnsi="Times New Roman"/>
          <w:kern w:val="18"/>
          <w:sz w:val="18"/>
          <w:szCs w:val="18"/>
          <w:lang w:val="en-GB"/>
        </w:rPr>
        <w:t>-</w:t>
      </w:r>
      <w:r w:rsidRPr="008051F5">
        <w:rPr>
          <w:rFonts w:ascii="Times New Roman" w:hAnsi="Times New Roman"/>
          <w:kern w:val="18"/>
          <w:sz w:val="18"/>
          <w:szCs w:val="18"/>
          <w:lang w:val="en-GB"/>
        </w:rPr>
        <w:t xml:space="preserve">Bissau, Hungary, Indonesia, Israel, Kuwait, Lao People’s Democratic Republic, Lithuania, Malaysia, Mali, Morocco, Nigeria, Norway, </w:t>
      </w:r>
      <w:r w:rsidR="004A5984" w:rsidRPr="008051F5">
        <w:rPr>
          <w:rFonts w:ascii="Times New Roman" w:hAnsi="Times New Roman"/>
          <w:kern w:val="18"/>
          <w:sz w:val="18"/>
          <w:szCs w:val="18"/>
          <w:lang w:val="en-GB"/>
        </w:rPr>
        <w:t xml:space="preserve">State of </w:t>
      </w:r>
      <w:r w:rsidRPr="008051F5">
        <w:rPr>
          <w:rFonts w:ascii="Times New Roman" w:hAnsi="Times New Roman"/>
          <w:kern w:val="18"/>
          <w:sz w:val="18"/>
          <w:szCs w:val="18"/>
          <w:lang w:val="en-GB"/>
        </w:rPr>
        <w:t>Palestine, Poland, Samoa, Saudi Arabia, Seychelles, Sierra Leone, South Africa, Spain, Switzerland, Thailand, Togo, Rwanda, United Kingdom of Great Britain and Northern Ireland.</w:t>
      </w:r>
    </w:p>
  </w:footnote>
  <w:footnote w:id="4">
    <w:p w14:paraId="458BEBEF" w14:textId="2E6A51D5" w:rsidR="00FF6273" w:rsidRPr="008051F5" w:rsidRDefault="00FF6273" w:rsidP="008051F5">
      <w:pPr>
        <w:spacing w:after="60" w:line="240" w:lineRule="auto"/>
        <w:rPr>
          <w:rFonts w:ascii="Times New Roman" w:hAnsi="Times New Roman"/>
          <w:kern w:val="18"/>
          <w:sz w:val="18"/>
          <w:szCs w:val="18"/>
          <w:lang w:val="en-GB"/>
        </w:rPr>
      </w:pPr>
      <w:r w:rsidRPr="008051F5">
        <w:rPr>
          <w:rStyle w:val="FootnoteReference"/>
          <w:rFonts w:ascii="Times New Roman" w:hAnsi="Times New Roman"/>
          <w:kern w:val="18"/>
          <w:sz w:val="18"/>
          <w:szCs w:val="18"/>
          <w:lang w:val="en-GB"/>
        </w:rPr>
        <w:footnoteRef/>
      </w:r>
      <w:r w:rsidRPr="008051F5">
        <w:rPr>
          <w:rFonts w:ascii="Times New Roman" w:hAnsi="Times New Roman"/>
          <w:kern w:val="18"/>
          <w:sz w:val="18"/>
          <w:szCs w:val="18"/>
          <w:lang w:val="en-GB"/>
        </w:rPr>
        <w:t xml:space="preserve"> Belgium, Brazil, Chad, Estonia, Finland, Germany, India, Italy, Japan, Kenya, Madagascar, Malta, Mexico, South Africa, Sweden, South Pacific Regional Environment Programme (</w:t>
      </w:r>
      <w:proofErr w:type="spellStart"/>
      <w:r w:rsidRPr="008051F5">
        <w:rPr>
          <w:rFonts w:ascii="Times New Roman" w:hAnsi="Times New Roman"/>
          <w:kern w:val="18"/>
          <w:sz w:val="18"/>
          <w:szCs w:val="18"/>
          <w:lang w:val="en-GB"/>
        </w:rPr>
        <w:t>SPREP</w:t>
      </w:r>
      <w:proofErr w:type="spellEnd"/>
      <w:r w:rsidRPr="008051F5">
        <w:rPr>
          <w:rFonts w:ascii="Times New Roman" w:hAnsi="Times New Roman"/>
          <w:kern w:val="18"/>
          <w:sz w:val="18"/>
          <w:szCs w:val="18"/>
          <w:lang w:val="en-GB"/>
        </w:rPr>
        <w:t xml:space="preserve">), United Nations Educational, </w:t>
      </w:r>
      <w:r w:rsidR="00EA171F" w:rsidRPr="008051F5">
        <w:rPr>
          <w:rFonts w:ascii="Times New Roman" w:hAnsi="Times New Roman"/>
          <w:kern w:val="18"/>
          <w:sz w:val="18"/>
          <w:szCs w:val="18"/>
          <w:lang w:val="en-GB"/>
        </w:rPr>
        <w:t>Scientific and Cultural Organization (</w:t>
      </w:r>
      <w:r w:rsidRPr="008051F5">
        <w:rPr>
          <w:rFonts w:ascii="Times New Roman" w:hAnsi="Times New Roman"/>
          <w:kern w:val="18"/>
          <w:sz w:val="18"/>
          <w:szCs w:val="18"/>
          <w:lang w:val="en-GB"/>
        </w:rPr>
        <w:t>UNESCO</w:t>
      </w:r>
      <w:r w:rsidR="00EA171F" w:rsidRPr="008051F5">
        <w:rPr>
          <w:rFonts w:ascii="Times New Roman" w:hAnsi="Times New Roman"/>
          <w:kern w:val="18"/>
          <w:sz w:val="18"/>
          <w:szCs w:val="18"/>
          <w:lang w:val="en-GB"/>
        </w:rPr>
        <w:t>)</w:t>
      </w:r>
      <w:r w:rsidRPr="008051F5">
        <w:rPr>
          <w:rFonts w:ascii="Times New Roman" w:hAnsi="Times New Roman"/>
          <w:kern w:val="18"/>
          <w:sz w:val="18"/>
          <w:szCs w:val="18"/>
          <w:lang w:val="en-GB"/>
        </w:rPr>
        <w:t xml:space="preserve">, </w:t>
      </w:r>
      <w:r w:rsidR="00EA171F" w:rsidRPr="008051F5">
        <w:rPr>
          <w:rFonts w:ascii="Times New Roman" w:hAnsi="Times New Roman"/>
          <w:kern w:val="18"/>
          <w:sz w:val="18"/>
          <w:szCs w:val="18"/>
          <w:lang w:val="en-GB"/>
        </w:rPr>
        <w:t xml:space="preserve">and </w:t>
      </w:r>
      <w:r w:rsidRPr="008051F5">
        <w:rPr>
          <w:rFonts w:ascii="Times New Roman" w:hAnsi="Times New Roman"/>
          <w:kern w:val="18"/>
          <w:sz w:val="18"/>
          <w:szCs w:val="18"/>
          <w:lang w:val="en-GB"/>
        </w:rPr>
        <w:t>Union for the Mediterranean</w:t>
      </w:r>
      <w:r w:rsidR="00BD7B44" w:rsidRPr="008051F5">
        <w:rPr>
          <w:rFonts w:ascii="Times New Roman" w:hAnsi="Times New Roman"/>
          <w:kern w:val="18"/>
          <w:sz w:val="18"/>
          <w:szCs w:val="18"/>
          <w:lang w:val="en-GB"/>
        </w:rPr>
        <w:t>.</w:t>
      </w:r>
    </w:p>
  </w:footnote>
  <w:footnote w:id="5">
    <w:p w14:paraId="23E6FA88" w14:textId="2F44514B" w:rsidR="00FF6273" w:rsidRPr="008051F5" w:rsidRDefault="00FF6273" w:rsidP="008051F5">
      <w:pPr>
        <w:spacing w:after="60" w:line="240" w:lineRule="auto"/>
        <w:rPr>
          <w:rFonts w:ascii="Times New Roman" w:hAnsi="Times New Roman"/>
          <w:kern w:val="18"/>
          <w:sz w:val="18"/>
          <w:szCs w:val="18"/>
          <w:lang w:val="en-GB"/>
        </w:rPr>
      </w:pPr>
      <w:r w:rsidRPr="008051F5">
        <w:rPr>
          <w:rStyle w:val="FootnoteReference"/>
          <w:rFonts w:ascii="Times New Roman" w:hAnsi="Times New Roman"/>
          <w:kern w:val="18"/>
          <w:sz w:val="18"/>
          <w:szCs w:val="18"/>
          <w:lang w:val="en-GB"/>
        </w:rPr>
        <w:footnoteRef/>
      </w:r>
      <w:r w:rsidRPr="008051F5">
        <w:rPr>
          <w:rFonts w:ascii="Times New Roman" w:hAnsi="Times New Roman"/>
          <w:kern w:val="18"/>
          <w:sz w:val="18"/>
          <w:szCs w:val="18"/>
          <w:lang w:val="en-GB"/>
        </w:rPr>
        <w:t xml:space="preserve"> Angola, Austria, Brazil, </w:t>
      </w:r>
      <w:r w:rsidR="009141FB" w:rsidRPr="008051F5">
        <w:rPr>
          <w:rFonts w:ascii="Times New Roman" w:hAnsi="Times New Roman"/>
          <w:kern w:val="18"/>
          <w:sz w:val="18"/>
          <w:szCs w:val="18"/>
          <w:lang w:val="en-GB"/>
        </w:rPr>
        <w:t xml:space="preserve">Republic of the </w:t>
      </w:r>
      <w:r w:rsidRPr="008051F5">
        <w:rPr>
          <w:rFonts w:ascii="Times New Roman" w:hAnsi="Times New Roman"/>
          <w:kern w:val="18"/>
          <w:sz w:val="18"/>
          <w:szCs w:val="18"/>
          <w:lang w:val="en-GB"/>
        </w:rPr>
        <w:t xml:space="preserve">Congo, Denmark, Egypt, El Salvador, Finland, Gabon, Ghana, Hungary, Indonesia, Israel, Kuwait, Luxembourg, Mali, Malta, Netherlands, Nigeria, Norway, </w:t>
      </w:r>
      <w:r w:rsidR="009141FB" w:rsidRPr="008051F5">
        <w:rPr>
          <w:rFonts w:ascii="Times New Roman" w:hAnsi="Times New Roman"/>
          <w:kern w:val="18"/>
          <w:sz w:val="18"/>
          <w:szCs w:val="18"/>
          <w:lang w:val="en-GB"/>
        </w:rPr>
        <w:t xml:space="preserve">State of </w:t>
      </w:r>
      <w:r w:rsidRPr="008051F5">
        <w:rPr>
          <w:rFonts w:ascii="Times New Roman" w:hAnsi="Times New Roman"/>
          <w:kern w:val="18"/>
          <w:sz w:val="18"/>
          <w:szCs w:val="18"/>
          <w:lang w:val="en-GB"/>
        </w:rPr>
        <w:t xml:space="preserve">Palestine, Slovenia, South Africa, Sweden, Viet Nam, European Union, Association of Southeast Asian Nations (ASEAN) Centre for Biodiversity, </w:t>
      </w:r>
      <w:proofErr w:type="spellStart"/>
      <w:r w:rsidRPr="008051F5">
        <w:rPr>
          <w:rFonts w:ascii="Times New Roman" w:hAnsi="Times New Roman"/>
          <w:kern w:val="18"/>
          <w:sz w:val="18"/>
          <w:szCs w:val="18"/>
          <w:lang w:val="en-GB"/>
        </w:rPr>
        <w:t>Bioversity</w:t>
      </w:r>
      <w:proofErr w:type="spellEnd"/>
      <w:r w:rsidRPr="008051F5">
        <w:rPr>
          <w:rFonts w:ascii="Times New Roman" w:hAnsi="Times New Roman"/>
          <w:kern w:val="18"/>
          <w:sz w:val="18"/>
          <w:szCs w:val="18"/>
          <w:lang w:val="en-GB"/>
        </w:rPr>
        <w:t xml:space="preserve"> International, IUCN, Mediterranean Information Office for Environment, Culture and Sustainable Development (MIO-</w:t>
      </w:r>
      <w:proofErr w:type="spellStart"/>
      <w:r w:rsidRPr="008051F5">
        <w:rPr>
          <w:rFonts w:ascii="Times New Roman" w:hAnsi="Times New Roman"/>
          <w:kern w:val="18"/>
          <w:sz w:val="18"/>
          <w:szCs w:val="18"/>
          <w:lang w:val="en-GB"/>
        </w:rPr>
        <w:t>ECSDE</w:t>
      </w:r>
      <w:proofErr w:type="spellEnd"/>
      <w:r w:rsidRPr="008051F5">
        <w:rPr>
          <w:rFonts w:ascii="Times New Roman" w:hAnsi="Times New Roman"/>
          <w:kern w:val="18"/>
          <w:sz w:val="18"/>
          <w:szCs w:val="18"/>
          <w:lang w:val="en-GB"/>
        </w:rPr>
        <w:t xml:space="preserve">), </w:t>
      </w:r>
      <w:proofErr w:type="spellStart"/>
      <w:r w:rsidRPr="008051F5">
        <w:rPr>
          <w:rFonts w:ascii="Times New Roman" w:hAnsi="Times New Roman"/>
          <w:kern w:val="18"/>
          <w:sz w:val="18"/>
          <w:szCs w:val="18"/>
          <w:lang w:val="en-GB"/>
        </w:rPr>
        <w:t>SPREP</w:t>
      </w:r>
      <w:proofErr w:type="spellEnd"/>
      <w:r w:rsidRPr="008051F5">
        <w:rPr>
          <w:rFonts w:ascii="Times New Roman" w:hAnsi="Times New Roman"/>
          <w:kern w:val="18"/>
          <w:sz w:val="18"/>
          <w:szCs w:val="18"/>
          <w:lang w:val="en-GB"/>
        </w:rPr>
        <w:t>, UNESCO and WHO.</w:t>
      </w:r>
    </w:p>
  </w:footnote>
  <w:footnote w:id="6">
    <w:p w14:paraId="6F25EA8D" w14:textId="77777777" w:rsidR="00FF6273" w:rsidRPr="008051F5" w:rsidRDefault="00FF6273">
      <w:pPr>
        <w:pStyle w:val="FootnoteText"/>
        <w:spacing w:after="60" w:line="240" w:lineRule="auto"/>
        <w:rPr>
          <w:rFonts w:ascii="Times New Roman" w:hAnsi="Times New Roman"/>
          <w:kern w:val="18"/>
          <w:sz w:val="18"/>
          <w:szCs w:val="18"/>
          <w:lang w:val="en-GB"/>
        </w:rPr>
      </w:pPr>
      <w:r w:rsidRPr="008051F5">
        <w:rPr>
          <w:rStyle w:val="FootnoteReference"/>
          <w:rFonts w:ascii="Times New Roman" w:hAnsi="Times New Roman"/>
          <w:kern w:val="18"/>
          <w:sz w:val="18"/>
          <w:szCs w:val="18"/>
          <w:lang w:val="en-GB"/>
        </w:rPr>
        <w:footnoteRef/>
      </w:r>
      <w:r w:rsidRPr="008051F5">
        <w:rPr>
          <w:rFonts w:ascii="Times New Roman" w:hAnsi="Times New Roman"/>
          <w:kern w:val="18"/>
          <w:sz w:val="18"/>
          <w:szCs w:val="18"/>
          <w:lang w:val="en-GB"/>
        </w:rPr>
        <w:t xml:space="preserve"> </w:t>
      </w:r>
      <w:hyperlink r:id="rId1" w:history="1">
        <w:r w:rsidRPr="008051F5">
          <w:rPr>
            <w:rStyle w:val="Hyperlink"/>
            <w:rFonts w:ascii="Times New Roman" w:hAnsi="Times New Roman"/>
            <w:kern w:val="18"/>
            <w:sz w:val="18"/>
            <w:szCs w:val="18"/>
            <w:lang w:val="en-GB"/>
          </w:rPr>
          <w:t>http://www.who.int/healthpromotion/frameworkforcountryaction/en/</w:t>
        </w:r>
      </w:hyperlink>
    </w:p>
  </w:footnote>
  <w:footnote w:id="7">
    <w:p w14:paraId="1CA41770" w14:textId="18513983" w:rsidR="00FF6273" w:rsidRPr="008051F5" w:rsidRDefault="00FF6273">
      <w:pPr>
        <w:pStyle w:val="FootnoteText"/>
        <w:spacing w:after="60" w:line="240" w:lineRule="auto"/>
        <w:rPr>
          <w:rFonts w:ascii="Times New Roman" w:hAnsi="Times New Roman"/>
          <w:kern w:val="18"/>
          <w:sz w:val="18"/>
          <w:szCs w:val="18"/>
          <w:lang w:val="en-GB"/>
        </w:rPr>
      </w:pPr>
      <w:r w:rsidRPr="008051F5">
        <w:rPr>
          <w:rStyle w:val="EndnoteReference"/>
          <w:rFonts w:ascii="Times New Roman" w:hAnsi="Times New Roman"/>
          <w:kern w:val="18"/>
          <w:sz w:val="18"/>
          <w:szCs w:val="18"/>
          <w:lang w:val="en-GB"/>
        </w:rPr>
        <w:footnoteRef/>
      </w:r>
      <w:r w:rsidRPr="008051F5">
        <w:rPr>
          <w:rFonts w:ascii="Times New Roman" w:hAnsi="Times New Roman"/>
          <w:kern w:val="18"/>
          <w:sz w:val="18"/>
          <w:szCs w:val="18"/>
          <w:lang w:val="en-GB"/>
        </w:rPr>
        <w:t xml:space="preserve"> Algeria, Andorra, Bangladesh, Belarus, Belgium, Botswana, Burkina Faso, Canada, Chad, Colombia, Côte d’Ivoire, Djibouti, Ecuador, Germany, Guinea, Indonesia, Republic of Korea, Lao People’s Democratic Republic, Lithuania, Malaysia, Morocco, Nepal, Niger, Philippines, Poland, Portugal, Samoa, Sudan, Switzerland, Thailand, United Arab Emirates, United Kingdom of Great Britain and Northern Ireland, </w:t>
      </w:r>
      <w:r w:rsidR="00695036" w:rsidRPr="008051F5">
        <w:rPr>
          <w:rFonts w:ascii="Times New Roman" w:hAnsi="Times New Roman"/>
          <w:kern w:val="18"/>
          <w:sz w:val="18"/>
          <w:szCs w:val="18"/>
          <w:lang w:val="en-GB"/>
        </w:rPr>
        <w:t xml:space="preserve">and </w:t>
      </w:r>
      <w:r w:rsidRPr="008051F5">
        <w:rPr>
          <w:rFonts w:ascii="Times New Roman" w:hAnsi="Times New Roman"/>
          <w:kern w:val="18"/>
          <w:sz w:val="18"/>
          <w:szCs w:val="18"/>
          <w:lang w:val="en-GB"/>
        </w:rPr>
        <w:t>Venezuela (Bolivarian Republic of).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789F2" w14:textId="36E796F6" w:rsidR="00FF6273" w:rsidRPr="00D77021" w:rsidRDefault="00FF6273" w:rsidP="00D77021">
    <w:pPr>
      <w:spacing w:after="0" w:line="240" w:lineRule="auto"/>
      <w:rPr>
        <w:rFonts w:ascii="Times New Roman" w:hAnsi="Times New Roman"/>
        <w:noProof/>
        <w:snapToGrid w:val="0"/>
        <w:kern w:val="22"/>
        <w:lang w:val="en-GB"/>
      </w:rPr>
    </w:pPr>
    <w:r w:rsidRPr="00D77021">
      <w:rPr>
        <w:rFonts w:ascii="Times New Roman" w:hAnsi="Times New Roman"/>
        <w:noProof/>
        <w:snapToGrid w:val="0"/>
        <w:kern w:val="22"/>
        <w:lang w:val="en-GB"/>
      </w:rPr>
      <w:t>CBD/COP/1</w:t>
    </w:r>
    <w:r w:rsidR="009B0B39">
      <w:rPr>
        <w:rFonts w:ascii="Times New Roman" w:hAnsi="Times New Roman"/>
        <w:noProof/>
        <w:snapToGrid w:val="0"/>
        <w:kern w:val="22"/>
        <w:lang w:val="en-GB"/>
      </w:rPr>
      <w:t>4</w:t>
    </w:r>
    <w:r w:rsidRPr="00D77021">
      <w:rPr>
        <w:rFonts w:ascii="Times New Roman" w:hAnsi="Times New Roman"/>
        <w:noProof/>
        <w:snapToGrid w:val="0"/>
        <w:kern w:val="22"/>
        <w:lang w:val="en-GB"/>
      </w:rPr>
      <w:t>/</w:t>
    </w:r>
    <w:r w:rsidR="009B0B39">
      <w:rPr>
        <w:rFonts w:ascii="Times New Roman" w:hAnsi="Times New Roman"/>
        <w:noProof/>
        <w:snapToGrid w:val="0"/>
        <w:kern w:val="22"/>
        <w:lang w:val="en-GB"/>
      </w:rPr>
      <w:t>1</w:t>
    </w:r>
    <w:r w:rsidRPr="00D77021">
      <w:rPr>
        <w:rFonts w:ascii="Times New Roman" w:hAnsi="Times New Roman"/>
        <w:noProof/>
        <w:snapToGrid w:val="0"/>
        <w:kern w:val="22"/>
        <w:lang w:val="en-GB"/>
      </w:rPr>
      <w:t>2/Add.1</w:t>
    </w:r>
  </w:p>
  <w:p w14:paraId="0AC3D4BF" w14:textId="1CED74BF" w:rsidR="00FF6273" w:rsidRPr="00D77021" w:rsidRDefault="00FF6273" w:rsidP="000C6960">
    <w:pPr>
      <w:pStyle w:val="Header"/>
      <w:rPr>
        <w:rFonts w:ascii="Times New Roman" w:hAnsi="Times New Roman"/>
        <w:noProof/>
        <w:snapToGrid w:val="0"/>
        <w:kern w:val="22"/>
        <w:sz w:val="22"/>
        <w:szCs w:val="22"/>
        <w:lang w:val="en-GB"/>
      </w:rPr>
    </w:pPr>
    <w:r w:rsidRPr="00D77021">
      <w:rPr>
        <w:rFonts w:ascii="Times New Roman" w:hAnsi="Times New Roman"/>
        <w:noProof/>
        <w:snapToGrid w:val="0"/>
        <w:kern w:val="22"/>
        <w:sz w:val="22"/>
        <w:szCs w:val="22"/>
        <w:lang w:val="en-GB"/>
      </w:rPr>
      <w:t xml:space="preserve">Page </w:t>
    </w:r>
    <w:r w:rsidRPr="00D77021">
      <w:rPr>
        <w:rFonts w:ascii="Times New Roman" w:hAnsi="Times New Roman"/>
        <w:noProof/>
        <w:snapToGrid w:val="0"/>
        <w:kern w:val="22"/>
        <w:sz w:val="22"/>
        <w:szCs w:val="22"/>
        <w:lang w:val="en-GB"/>
      </w:rPr>
      <w:fldChar w:fldCharType="begin"/>
    </w:r>
    <w:r w:rsidRPr="00D77021">
      <w:rPr>
        <w:rFonts w:ascii="Times New Roman" w:hAnsi="Times New Roman"/>
        <w:noProof/>
        <w:snapToGrid w:val="0"/>
        <w:kern w:val="22"/>
        <w:sz w:val="22"/>
        <w:szCs w:val="22"/>
        <w:lang w:val="en-GB"/>
      </w:rPr>
      <w:instrText xml:space="preserve"> PAGE   \* MERGEFORMAT </w:instrText>
    </w:r>
    <w:r w:rsidRPr="00D77021">
      <w:rPr>
        <w:rFonts w:ascii="Times New Roman" w:hAnsi="Times New Roman"/>
        <w:noProof/>
        <w:snapToGrid w:val="0"/>
        <w:kern w:val="22"/>
        <w:sz w:val="22"/>
        <w:szCs w:val="22"/>
        <w:lang w:val="en-GB"/>
      </w:rPr>
      <w:fldChar w:fldCharType="separate"/>
    </w:r>
    <w:r w:rsidR="00134CAB">
      <w:rPr>
        <w:rFonts w:ascii="Times New Roman" w:hAnsi="Times New Roman"/>
        <w:noProof/>
        <w:snapToGrid w:val="0"/>
        <w:kern w:val="22"/>
        <w:sz w:val="22"/>
        <w:szCs w:val="22"/>
        <w:lang w:val="en-GB"/>
      </w:rPr>
      <w:t>16</w:t>
    </w:r>
    <w:r w:rsidRPr="00D77021">
      <w:rPr>
        <w:rFonts w:ascii="Times New Roman" w:hAnsi="Times New Roman"/>
        <w:noProof/>
        <w:snapToGrid w:val="0"/>
        <w:kern w:val="22"/>
        <w:sz w:val="22"/>
        <w:szCs w:val="22"/>
        <w:lang w:val="en-GB"/>
      </w:rPr>
      <w:fldChar w:fldCharType="end"/>
    </w:r>
  </w:p>
  <w:p w14:paraId="15C54FF9" w14:textId="77777777" w:rsidR="00FF6273" w:rsidRPr="00D77021" w:rsidRDefault="00FF6273" w:rsidP="00D77021">
    <w:pPr>
      <w:pStyle w:val="Header"/>
      <w:rPr>
        <w:rFonts w:ascii="Times New Roman" w:hAnsi="Times New Roman"/>
        <w:sz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BDB74" w14:textId="6D972851" w:rsidR="00FF6273" w:rsidRPr="00D77021" w:rsidRDefault="00FF6273" w:rsidP="00D77021">
    <w:pPr>
      <w:spacing w:after="0" w:line="240" w:lineRule="auto"/>
      <w:jc w:val="right"/>
      <w:rPr>
        <w:rFonts w:ascii="Times New Roman" w:hAnsi="Times New Roman"/>
        <w:noProof/>
        <w:snapToGrid w:val="0"/>
        <w:kern w:val="22"/>
        <w:lang w:val="en-GB"/>
      </w:rPr>
    </w:pPr>
    <w:r w:rsidRPr="00D77021">
      <w:rPr>
        <w:rFonts w:ascii="Times New Roman" w:hAnsi="Times New Roman"/>
        <w:noProof/>
        <w:snapToGrid w:val="0"/>
        <w:kern w:val="22"/>
        <w:lang w:val="en-GB"/>
      </w:rPr>
      <w:t>CBD/COP/1</w:t>
    </w:r>
    <w:r w:rsidR="009B0B39">
      <w:rPr>
        <w:rFonts w:ascii="Times New Roman" w:hAnsi="Times New Roman"/>
        <w:noProof/>
        <w:snapToGrid w:val="0"/>
        <w:kern w:val="22"/>
        <w:lang w:val="en-GB"/>
      </w:rPr>
      <w:t>4</w:t>
    </w:r>
    <w:r w:rsidRPr="00D77021">
      <w:rPr>
        <w:rFonts w:ascii="Times New Roman" w:hAnsi="Times New Roman"/>
        <w:noProof/>
        <w:snapToGrid w:val="0"/>
        <w:kern w:val="22"/>
        <w:lang w:val="en-GB"/>
      </w:rPr>
      <w:t>/</w:t>
    </w:r>
    <w:r w:rsidR="009B0B39">
      <w:rPr>
        <w:rFonts w:ascii="Times New Roman" w:hAnsi="Times New Roman"/>
        <w:noProof/>
        <w:snapToGrid w:val="0"/>
        <w:kern w:val="22"/>
        <w:lang w:val="en-GB"/>
      </w:rPr>
      <w:t>1</w:t>
    </w:r>
    <w:r w:rsidRPr="00D77021">
      <w:rPr>
        <w:rFonts w:ascii="Times New Roman" w:hAnsi="Times New Roman"/>
        <w:noProof/>
        <w:snapToGrid w:val="0"/>
        <w:kern w:val="22"/>
        <w:lang w:val="en-GB"/>
      </w:rPr>
      <w:t>2/Add.1</w:t>
    </w:r>
  </w:p>
  <w:p w14:paraId="339EC343" w14:textId="2E4838C0" w:rsidR="00FF6273" w:rsidRPr="00D77021" w:rsidRDefault="00FF6273" w:rsidP="00D77021">
    <w:pPr>
      <w:pStyle w:val="Header"/>
      <w:tabs>
        <w:tab w:val="clear" w:pos="4419"/>
        <w:tab w:val="clear" w:pos="8838"/>
      </w:tabs>
      <w:jc w:val="right"/>
      <w:rPr>
        <w:rFonts w:ascii="Times New Roman" w:hAnsi="Times New Roman"/>
        <w:noProof/>
        <w:snapToGrid w:val="0"/>
        <w:kern w:val="22"/>
        <w:sz w:val="22"/>
        <w:szCs w:val="22"/>
        <w:lang w:val="en-GB"/>
      </w:rPr>
    </w:pPr>
    <w:r w:rsidRPr="00D77021">
      <w:rPr>
        <w:rFonts w:ascii="Times New Roman" w:hAnsi="Times New Roman"/>
        <w:noProof/>
        <w:snapToGrid w:val="0"/>
        <w:kern w:val="22"/>
        <w:sz w:val="22"/>
        <w:szCs w:val="22"/>
        <w:lang w:val="en-GB"/>
      </w:rPr>
      <w:t xml:space="preserve">Page </w:t>
    </w:r>
    <w:r w:rsidRPr="00D77021">
      <w:rPr>
        <w:rFonts w:ascii="Times New Roman" w:hAnsi="Times New Roman"/>
        <w:noProof/>
        <w:snapToGrid w:val="0"/>
        <w:kern w:val="22"/>
        <w:sz w:val="22"/>
        <w:szCs w:val="22"/>
        <w:lang w:val="en-GB"/>
      </w:rPr>
      <w:fldChar w:fldCharType="begin"/>
    </w:r>
    <w:r w:rsidRPr="00D77021">
      <w:rPr>
        <w:rFonts w:ascii="Times New Roman" w:hAnsi="Times New Roman"/>
        <w:noProof/>
        <w:snapToGrid w:val="0"/>
        <w:kern w:val="22"/>
        <w:sz w:val="22"/>
        <w:szCs w:val="22"/>
        <w:lang w:val="en-GB"/>
      </w:rPr>
      <w:instrText xml:space="preserve"> PAGE   \* MERGEFORMAT </w:instrText>
    </w:r>
    <w:r w:rsidRPr="00D77021">
      <w:rPr>
        <w:rFonts w:ascii="Times New Roman" w:hAnsi="Times New Roman"/>
        <w:noProof/>
        <w:snapToGrid w:val="0"/>
        <w:kern w:val="22"/>
        <w:sz w:val="22"/>
        <w:szCs w:val="22"/>
        <w:lang w:val="en-GB"/>
      </w:rPr>
      <w:fldChar w:fldCharType="separate"/>
    </w:r>
    <w:r w:rsidR="00134CAB">
      <w:rPr>
        <w:rFonts w:ascii="Times New Roman" w:hAnsi="Times New Roman"/>
        <w:noProof/>
        <w:snapToGrid w:val="0"/>
        <w:kern w:val="22"/>
        <w:sz w:val="22"/>
        <w:szCs w:val="22"/>
        <w:lang w:val="en-GB"/>
      </w:rPr>
      <w:t>17</w:t>
    </w:r>
    <w:r w:rsidRPr="00D77021">
      <w:rPr>
        <w:rFonts w:ascii="Times New Roman" w:hAnsi="Times New Roman"/>
        <w:noProof/>
        <w:snapToGrid w:val="0"/>
        <w:kern w:val="22"/>
        <w:sz w:val="22"/>
        <w:szCs w:val="22"/>
        <w:lang w:val="en-GB"/>
      </w:rPr>
      <w:fldChar w:fldCharType="end"/>
    </w:r>
  </w:p>
  <w:p w14:paraId="6CB5BE2C" w14:textId="77777777" w:rsidR="00FF6273" w:rsidRPr="00D77021" w:rsidRDefault="00FF6273" w:rsidP="00D77021">
    <w:pPr>
      <w:pStyle w:val="Header"/>
      <w:tabs>
        <w:tab w:val="clear" w:pos="4419"/>
        <w:tab w:val="clear" w:pos="8838"/>
      </w:tabs>
      <w:jc w:val="right"/>
      <w:rPr>
        <w:rFonts w:ascii="Times New Roman" w:hAnsi="Times New Roman"/>
        <w:sz w:val="22"/>
        <w:szCs w:val="22"/>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D64A8" w14:textId="77777777" w:rsidR="00FF6273" w:rsidRPr="00D77021" w:rsidRDefault="00FF6273" w:rsidP="00BF7507">
    <w:pPr>
      <w:pStyle w:val="Header"/>
      <w:tabs>
        <w:tab w:val="clear" w:pos="4419"/>
        <w:tab w:val="clear" w:pos="8838"/>
      </w:tabs>
      <w:rPr>
        <w:rFonts w:ascii="Times New Roman" w:hAnsi="Times New Roman"/>
        <w:sz w:val="22"/>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E9D7E" w14:textId="77777777" w:rsidR="00FF6273" w:rsidRPr="00D77021" w:rsidRDefault="00FF6273" w:rsidP="00BF7507">
    <w:pPr>
      <w:pStyle w:val="Header"/>
      <w:tabs>
        <w:tab w:val="clear" w:pos="4419"/>
        <w:tab w:val="clear" w:pos="8838"/>
      </w:tabs>
      <w:rPr>
        <w:rFonts w:ascii="Times New Roman" w:hAnsi="Times New Roman"/>
        <w:sz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38EF"/>
    <w:multiLevelType w:val="hybridMultilevel"/>
    <w:tmpl w:val="D70A5892"/>
    <w:lvl w:ilvl="0" w:tplc="5BFE8F32">
      <w:start w:val="1"/>
      <w:numFmt w:val="upperLetter"/>
      <w:pStyle w:val="Heading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837F73"/>
    <w:multiLevelType w:val="hybridMultilevel"/>
    <w:tmpl w:val="19A65804"/>
    <w:lvl w:ilvl="0" w:tplc="E6D87702">
      <w:start w:val="1"/>
      <w:numFmt w:val="upperRoman"/>
      <w:pStyle w:val="HEADING"/>
      <w:lvlText w:val="%1."/>
      <w:lvlJc w:val="right"/>
      <w:pPr>
        <w:ind w:left="72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64579A"/>
    <w:multiLevelType w:val="hybridMultilevel"/>
    <w:tmpl w:val="EAD81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126F2"/>
    <w:multiLevelType w:val="hybridMultilevel"/>
    <w:tmpl w:val="0A84B38A"/>
    <w:lvl w:ilvl="0" w:tplc="207CB778">
      <w:start w:val="6"/>
      <w:numFmt w:val="bullet"/>
      <w:lvlText w:val="-"/>
      <w:lvlJc w:val="left"/>
      <w:pPr>
        <w:ind w:left="720" w:hanging="360"/>
      </w:pPr>
      <w:rPr>
        <w:rFonts w:ascii="Times New Roman" w:eastAsia="MS Mincho"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0EF1595D"/>
    <w:multiLevelType w:val="hybridMultilevel"/>
    <w:tmpl w:val="19F65D44"/>
    <w:lvl w:ilvl="0" w:tplc="EBC21A6C">
      <w:start w:val="1"/>
      <w:numFmt w:val="decimal"/>
      <w:pStyle w:val="Para1"/>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B97CCD"/>
    <w:multiLevelType w:val="multilevel"/>
    <w:tmpl w:val="74545852"/>
    <w:lvl w:ilvl="0">
      <w:start w:val="1"/>
      <w:numFmt w:val="lowerLetter"/>
      <w:lvlText w:val="%1)"/>
      <w:lvlJc w:val="left"/>
      <w:pPr>
        <w:ind w:left="360" w:hanging="360"/>
      </w:pPr>
    </w:lvl>
    <w:lvl w:ilvl="1">
      <w:start w:val="1"/>
      <w:numFmt w:val="decimal"/>
      <w:lvlText w:val="%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2"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15:restartNumberingAfterBreak="0">
    <w:nsid w:val="4B4F66CD"/>
    <w:multiLevelType w:val="hybridMultilevel"/>
    <w:tmpl w:val="16BA3A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9" w15:restartNumberingAfterBreak="0">
    <w:nsid w:val="693A2CC2"/>
    <w:multiLevelType w:val="hybridMultilevel"/>
    <w:tmpl w:val="8A3A5DA6"/>
    <w:lvl w:ilvl="0" w:tplc="08090013">
      <w:start w:val="1"/>
      <w:numFmt w:val="upperRoman"/>
      <w:lvlText w:val="%1."/>
      <w:lvlJc w:val="righ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BFA7E40"/>
    <w:multiLevelType w:val="hybridMultilevel"/>
    <w:tmpl w:val="765633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2"/>
    <w:lvlOverride w:ilvl="0">
      <w:startOverride w:val="1"/>
    </w:lvlOverride>
  </w:num>
  <w:num w:numId="4">
    <w:abstractNumId w:val="4"/>
  </w:num>
  <w:num w:numId="5">
    <w:abstractNumId w:val="9"/>
  </w:num>
  <w:num w:numId="6">
    <w:abstractNumId w:val="18"/>
  </w:num>
  <w:num w:numId="7">
    <w:abstractNumId w:val="16"/>
  </w:num>
  <w:num w:numId="8">
    <w:abstractNumId w:val="10"/>
  </w:num>
  <w:num w:numId="9">
    <w:abstractNumId w:val="13"/>
  </w:num>
  <w:num w:numId="10">
    <w:abstractNumId w:val="11"/>
  </w:num>
  <w:num w:numId="11">
    <w:abstractNumId w:val="17"/>
  </w:num>
  <w:num w:numId="12">
    <w:abstractNumId w:val="7"/>
  </w:num>
  <w:num w:numId="13">
    <w:abstractNumId w:val="0"/>
  </w:num>
  <w:num w:numId="14">
    <w:abstractNumId w:val="5"/>
  </w:num>
  <w:num w:numId="15">
    <w:abstractNumId w:val="5"/>
    <w:lvlOverride w:ilvl="0">
      <w:startOverride w:val="1"/>
    </w:lvlOverride>
  </w:num>
  <w:num w:numId="16">
    <w:abstractNumId w:val="1"/>
  </w:num>
  <w:num w:numId="17">
    <w:abstractNumId w:val="5"/>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0"/>
    <w:lvlOverride w:ilvl="0">
      <w:startOverride w:val="1"/>
    </w:lvlOverride>
  </w:num>
  <w:num w:numId="24">
    <w:abstractNumId w:val="6"/>
  </w:num>
  <w:num w:numId="25">
    <w:abstractNumId w:val="3"/>
  </w:num>
  <w:num w:numId="26">
    <w:abstractNumId w:val="2"/>
  </w:num>
  <w:num w:numId="27">
    <w:abstractNumId w:val="0"/>
  </w:num>
  <w:num w:numId="28">
    <w:abstractNumId w:val="1"/>
  </w:num>
  <w:num w:numId="29">
    <w:abstractNumId w:val="19"/>
  </w:num>
  <w:num w:numId="30">
    <w:abstractNumId w:val="1"/>
  </w:num>
  <w:num w:numId="31">
    <w:abstractNumId w:val="15"/>
  </w:num>
  <w:num w:numId="32">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7"/>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fr-BE" w:vendorID="64" w:dllVersion="6" w:nlCheck="1" w:checkStyle="1"/>
  <w:activeWritingStyle w:appName="MSWord" w:lang="en-U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CA"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evenAndOddHeaders/>
  <w:drawingGridHorizontalSpacing w:val="110"/>
  <w:displayHorizontalDrawingGridEvery w:val="0"/>
  <w:displayVerticalDrawingGridEvery w:val="0"/>
  <w:noPunctuationKerning/>
  <w:characterSpacingControl w:val="doNotCompress"/>
  <w:hdrShapeDefaults>
    <o:shapedefaults v:ext="edit" spidmax="18433">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E0F"/>
    <w:rsid w:val="00000671"/>
    <w:rsid w:val="00000CF4"/>
    <w:rsid w:val="000012C4"/>
    <w:rsid w:val="00001E04"/>
    <w:rsid w:val="000025CD"/>
    <w:rsid w:val="0000395C"/>
    <w:rsid w:val="00005724"/>
    <w:rsid w:val="000058E3"/>
    <w:rsid w:val="00005C0E"/>
    <w:rsid w:val="000069DB"/>
    <w:rsid w:val="00006E03"/>
    <w:rsid w:val="0000752C"/>
    <w:rsid w:val="000103C1"/>
    <w:rsid w:val="00010915"/>
    <w:rsid w:val="000118B3"/>
    <w:rsid w:val="00011C57"/>
    <w:rsid w:val="00011D38"/>
    <w:rsid w:val="00011DF5"/>
    <w:rsid w:val="00011F68"/>
    <w:rsid w:val="00012F49"/>
    <w:rsid w:val="000130EE"/>
    <w:rsid w:val="000137DC"/>
    <w:rsid w:val="00013D92"/>
    <w:rsid w:val="00014F89"/>
    <w:rsid w:val="00015635"/>
    <w:rsid w:val="000156E4"/>
    <w:rsid w:val="00015F50"/>
    <w:rsid w:val="0001785A"/>
    <w:rsid w:val="00020143"/>
    <w:rsid w:val="000212BA"/>
    <w:rsid w:val="00022A4C"/>
    <w:rsid w:val="00023B5E"/>
    <w:rsid w:val="00023D05"/>
    <w:rsid w:val="00023EE5"/>
    <w:rsid w:val="00023F57"/>
    <w:rsid w:val="00024A50"/>
    <w:rsid w:val="00025298"/>
    <w:rsid w:val="000261A5"/>
    <w:rsid w:val="00026D45"/>
    <w:rsid w:val="000270CE"/>
    <w:rsid w:val="00027897"/>
    <w:rsid w:val="00031778"/>
    <w:rsid w:val="0003184D"/>
    <w:rsid w:val="00031A66"/>
    <w:rsid w:val="000326D6"/>
    <w:rsid w:val="0003281B"/>
    <w:rsid w:val="00032A5C"/>
    <w:rsid w:val="000332D4"/>
    <w:rsid w:val="0003374F"/>
    <w:rsid w:val="00033CEF"/>
    <w:rsid w:val="0003434D"/>
    <w:rsid w:val="00034610"/>
    <w:rsid w:val="000347F8"/>
    <w:rsid w:val="000351C0"/>
    <w:rsid w:val="00035FBB"/>
    <w:rsid w:val="0003648C"/>
    <w:rsid w:val="00036EC8"/>
    <w:rsid w:val="0003703A"/>
    <w:rsid w:val="000374D6"/>
    <w:rsid w:val="000379C5"/>
    <w:rsid w:val="00037B77"/>
    <w:rsid w:val="0004131C"/>
    <w:rsid w:val="00041616"/>
    <w:rsid w:val="00042784"/>
    <w:rsid w:val="00042C13"/>
    <w:rsid w:val="00043222"/>
    <w:rsid w:val="00044448"/>
    <w:rsid w:val="000455F9"/>
    <w:rsid w:val="000468FD"/>
    <w:rsid w:val="00046936"/>
    <w:rsid w:val="00050C4B"/>
    <w:rsid w:val="00050C8C"/>
    <w:rsid w:val="000516DF"/>
    <w:rsid w:val="00052045"/>
    <w:rsid w:val="000521F3"/>
    <w:rsid w:val="00052BE7"/>
    <w:rsid w:val="000535D3"/>
    <w:rsid w:val="0005374D"/>
    <w:rsid w:val="00054110"/>
    <w:rsid w:val="00057114"/>
    <w:rsid w:val="000577B0"/>
    <w:rsid w:val="00057950"/>
    <w:rsid w:val="000601AA"/>
    <w:rsid w:val="000609D1"/>
    <w:rsid w:val="0006183F"/>
    <w:rsid w:val="00061B47"/>
    <w:rsid w:val="00062B3D"/>
    <w:rsid w:val="00062D4F"/>
    <w:rsid w:val="00062DAF"/>
    <w:rsid w:val="00063090"/>
    <w:rsid w:val="00063619"/>
    <w:rsid w:val="00064177"/>
    <w:rsid w:val="000644E6"/>
    <w:rsid w:val="00064C3E"/>
    <w:rsid w:val="00064DD1"/>
    <w:rsid w:val="000650BC"/>
    <w:rsid w:val="0006714C"/>
    <w:rsid w:val="00070845"/>
    <w:rsid w:val="00070E02"/>
    <w:rsid w:val="000714B7"/>
    <w:rsid w:val="000719F5"/>
    <w:rsid w:val="00071F38"/>
    <w:rsid w:val="00072F63"/>
    <w:rsid w:val="00073903"/>
    <w:rsid w:val="00075CDA"/>
    <w:rsid w:val="00076B20"/>
    <w:rsid w:val="0007707F"/>
    <w:rsid w:val="000775AE"/>
    <w:rsid w:val="00080150"/>
    <w:rsid w:val="00081A12"/>
    <w:rsid w:val="0008235C"/>
    <w:rsid w:val="00083126"/>
    <w:rsid w:val="00083F57"/>
    <w:rsid w:val="0008435E"/>
    <w:rsid w:val="00084427"/>
    <w:rsid w:val="00085115"/>
    <w:rsid w:val="00085667"/>
    <w:rsid w:val="0008586B"/>
    <w:rsid w:val="00087051"/>
    <w:rsid w:val="00087B9F"/>
    <w:rsid w:val="00087D8E"/>
    <w:rsid w:val="00090E40"/>
    <w:rsid w:val="000911D5"/>
    <w:rsid w:val="0009153A"/>
    <w:rsid w:val="00092E81"/>
    <w:rsid w:val="00092F3B"/>
    <w:rsid w:val="00093501"/>
    <w:rsid w:val="000937AA"/>
    <w:rsid w:val="00093B02"/>
    <w:rsid w:val="000948E5"/>
    <w:rsid w:val="00095BBA"/>
    <w:rsid w:val="00095FB3"/>
    <w:rsid w:val="00096214"/>
    <w:rsid w:val="0009645C"/>
    <w:rsid w:val="0009661E"/>
    <w:rsid w:val="00097342"/>
    <w:rsid w:val="000973CE"/>
    <w:rsid w:val="000A00FD"/>
    <w:rsid w:val="000A0A12"/>
    <w:rsid w:val="000A1B4A"/>
    <w:rsid w:val="000A2D6C"/>
    <w:rsid w:val="000A3E0B"/>
    <w:rsid w:val="000A47FB"/>
    <w:rsid w:val="000A498C"/>
    <w:rsid w:val="000A6299"/>
    <w:rsid w:val="000A6ED7"/>
    <w:rsid w:val="000A7012"/>
    <w:rsid w:val="000A7183"/>
    <w:rsid w:val="000B05FA"/>
    <w:rsid w:val="000B0E47"/>
    <w:rsid w:val="000B11A5"/>
    <w:rsid w:val="000B14BD"/>
    <w:rsid w:val="000B2741"/>
    <w:rsid w:val="000B2947"/>
    <w:rsid w:val="000B2AAA"/>
    <w:rsid w:val="000B3673"/>
    <w:rsid w:val="000B371E"/>
    <w:rsid w:val="000B3FE5"/>
    <w:rsid w:val="000B44CE"/>
    <w:rsid w:val="000B6829"/>
    <w:rsid w:val="000B6890"/>
    <w:rsid w:val="000B7F0B"/>
    <w:rsid w:val="000C03F2"/>
    <w:rsid w:val="000C06F8"/>
    <w:rsid w:val="000C09A8"/>
    <w:rsid w:val="000C24A8"/>
    <w:rsid w:val="000C2587"/>
    <w:rsid w:val="000C4011"/>
    <w:rsid w:val="000C4432"/>
    <w:rsid w:val="000C4462"/>
    <w:rsid w:val="000C45CE"/>
    <w:rsid w:val="000C499C"/>
    <w:rsid w:val="000C6960"/>
    <w:rsid w:val="000C6CC1"/>
    <w:rsid w:val="000C773F"/>
    <w:rsid w:val="000C7AED"/>
    <w:rsid w:val="000D0625"/>
    <w:rsid w:val="000D118D"/>
    <w:rsid w:val="000D38A3"/>
    <w:rsid w:val="000D3A06"/>
    <w:rsid w:val="000D4024"/>
    <w:rsid w:val="000D49F3"/>
    <w:rsid w:val="000D4A2F"/>
    <w:rsid w:val="000D519D"/>
    <w:rsid w:val="000D521E"/>
    <w:rsid w:val="000D61CD"/>
    <w:rsid w:val="000D68DA"/>
    <w:rsid w:val="000D6963"/>
    <w:rsid w:val="000D6FAE"/>
    <w:rsid w:val="000D742A"/>
    <w:rsid w:val="000D7F7B"/>
    <w:rsid w:val="000D7FD3"/>
    <w:rsid w:val="000E045D"/>
    <w:rsid w:val="000E049D"/>
    <w:rsid w:val="000E0A24"/>
    <w:rsid w:val="000E1262"/>
    <w:rsid w:val="000E1A75"/>
    <w:rsid w:val="000E22CF"/>
    <w:rsid w:val="000E28D1"/>
    <w:rsid w:val="000E44EB"/>
    <w:rsid w:val="000E4565"/>
    <w:rsid w:val="000E4576"/>
    <w:rsid w:val="000E4710"/>
    <w:rsid w:val="000E590C"/>
    <w:rsid w:val="000E598F"/>
    <w:rsid w:val="000E5BBA"/>
    <w:rsid w:val="000E60A6"/>
    <w:rsid w:val="000E6136"/>
    <w:rsid w:val="000E7851"/>
    <w:rsid w:val="000F0713"/>
    <w:rsid w:val="000F0788"/>
    <w:rsid w:val="000F0B71"/>
    <w:rsid w:val="000F1615"/>
    <w:rsid w:val="000F20E2"/>
    <w:rsid w:val="000F35A7"/>
    <w:rsid w:val="000F599B"/>
    <w:rsid w:val="000F731E"/>
    <w:rsid w:val="000F78FD"/>
    <w:rsid w:val="00101BF1"/>
    <w:rsid w:val="00101DC5"/>
    <w:rsid w:val="00101E91"/>
    <w:rsid w:val="0010274D"/>
    <w:rsid w:val="00102DB3"/>
    <w:rsid w:val="00103111"/>
    <w:rsid w:val="0010379D"/>
    <w:rsid w:val="00103AD6"/>
    <w:rsid w:val="00104121"/>
    <w:rsid w:val="00104978"/>
    <w:rsid w:val="001053F3"/>
    <w:rsid w:val="00105750"/>
    <w:rsid w:val="00105819"/>
    <w:rsid w:val="00105A40"/>
    <w:rsid w:val="00105D8E"/>
    <w:rsid w:val="00106494"/>
    <w:rsid w:val="00106A1E"/>
    <w:rsid w:val="00106B75"/>
    <w:rsid w:val="00107F6E"/>
    <w:rsid w:val="001101D4"/>
    <w:rsid w:val="0011100B"/>
    <w:rsid w:val="00111D0B"/>
    <w:rsid w:val="00113A5D"/>
    <w:rsid w:val="00114B65"/>
    <w:rsid w:val="0011508D"/>
    <w:rsid w:val="00115949"/>
    <w:rsid w:val="00115A7A"/>
    <w:rsid w:val="0011689E"/>
    <w:rsid w:val="00116E3D"/>
    <w:rsid w:val="001171E8"/>
    <w:rsid w:val="001178CC"/>
    <w:rsid w:val="001178F3"/>
    <w:rsid w:val="00117E96"/>
    <w:rsid w:val="00120DAA"/>
    <w:rsid w:val="001221C3"/>
    <w:rsid w:val="00122AA3"/>
    <w:rsid w:val="00122DD5"/>
    <w:rsid w:val="00122F53"/>
    <w:rsid w:val="00123CB5"/>
    <w:rsid w:val="001240C4"/>
    <w:rsid w:val="00124821"/>
    <w:rsid w:val="00124F73"/>
    <w:rsid w:val="00125806"/>
    <w:rsid w:val="0012695E"/>
    <w:rsid w:val="001275BC"/>
    <w:rsid w:val="0012765C"/>
    <w:rsid w:val="00130623"/>
    <w:rsid w:val="00130EC2"/>
    <w:rsid w:val="0013148F"/>
    <w:rsid w:val="001318EE"/>
    <w:rsid w:val="00132610"/>
    <w:rsid w:val="00132ED6"/>
    <w:rsid w:val="001343FE"/>
    <w:rsid w:val="00134CAB"/>
    <w:rsid w:val="0013512B"/>
    <w:rsid w:val="00135171"/>
    <w:rsid w:val="0013524D"/>
    <w:rsid w:val="001352FA"/>
    <w:rsid w:val="00135C65"/>
    <w:rsid w:val="00136C38"/>
    <w:rsid w:val="0013731C"/>
    <w:rsid w:val="0013735B"/>
    <w:rsid w:val="00137579"/>
    <w:rsid w:val="0013779D"/>
    <w:rsid w:val="00140BAB"/>
    <w:rsid w:val="00141225"/>
    <w:rsid w:val="001423AD"/>
    <w:rsid w:val="0014291E"/>
    <w:rsid w:val="00142C84"/>
    <w:rsid w:val="001432B4"/>
    <w:rsid w:val="00143C89"/>
    <w:rsid w:val="00144D88"/>
    <w:rsid w:val="00144F21"/>
    <w:rsid w:val="00147A01"/>
    <w:rsid w:val="00147B98"/>
    <w:rsid w:val="00147D76"/>
    <w:rsid w:val="00151E7F"/>
    <w:rsid w:val="00152264"/>
    <w:rsid w:val="001522DA"/>
    <w:rsid w:val="00153252"/>
    <w:rsid w:val="0015548C"/>
    <w:rsid w:val="0015550D"/>
    <w:rsid w:val="00155E23"/>
    <w:rsid w:val="00156840"/>
    <w:rsid w:val="00156E42"/>
    <w:rsid w:val="00157701"/>
    <w:rsid w:val="00161493"/>
    <w:rsid w:val="0016273C"/>
    <w:rsid w:val="00162FB8"/>
    <w:rsid w:val="00163AF9"/>
    <w:rsid w:val="00163BB4"/>
    <w:rsid w:val="00164124"/>
    <w:rsid w:val="001645D2"/>
    <w:rsid w:val="001647F0"/>
    <w:rsid w:val="00164832"/>
    <w:rsid w:val="0016666F"/>
    <w:rsid w:val="00166BB4"/>
    <w:rsid w:val="001671C7"/>
    <w:rsid w:val="001700AC"/>
    <w:rsid w:val="0017060C"/>
    <w:rsid w:val="00170F91"/>
    <w:rsid w:val="00171109"/>
    <w:rsid w:val="001715B0"/>
    <w:rsid w:val="001718C2"/>
    <w:rsid w:val="001724D0"/>
    <w:rsid w:val="00172F91"/>
    <w:rsid w:val="001730BB"/>
    <w:rsid w:val="001735F1"/>
    <w:rsid w:val="001756C6"/>
    <w:rsid w:val="001765B9"/>
    <w:rsid w:val="00176B8C"/>
    <w:rsid w:val="00177331"/>
    <w:rsid w:val="00177BC8"/>
    <w:rsid w:val="001813C8"/>
    <w:rsid w:val="00181849"/>
    <w:rsid w:val="00181D69"/>
    <w:rsid w:val="00181E2D"/>
    <w:rsid w:val="00182511"/>
    <w:rsid w:val="00182E19"/>
    <w:rsid w:val="00183D8C"/>
    <w:rsid w:val="00184314"/>
    <w:rsid w:val="001857A4"/>
    <w:rsid w:val="00185E5F"/>
    <w:rsid w:val="00187126"/>
    <w:rsid w:val="00187E4F"/>
    <w:rsid w:val="00190C70"/>
    <w:rsid w:val="00191514"/>
    <w:rsid w:val="00191686"/>
    <w:rsid w:val="00191CE1"/>
    <w:rsid w:val="00191D3B"/>
    <w:rsid w:val="00192092"/>
    <w:rsid w:val="0019282E"/>
    <w:rsid w:val="001928EB"/>
    <w:rsid w:val="00193218"/>
    <w:rsid w:val="001938F6"/>
    <w:rsid w:val="00193B65"/>
    <w:rsid w:val="00193BB2"/>
    <w:rsid w:val="0019460F"/>
    <w:rsid w:val="00194FF2"/>
    <w:rsid w:val="001968D6"/>
    <w:rsid w:val="00196FB7"/>
    <w:rsid w:val="0019711A"/>
    <w:rsid w:val="001A0088"/>
    <w:rsid w:val="001A0197"/>
    <w:rsid w:val="001A0275"/>
    <w:rsid w:val="001A08ED"/>
    <w:rsid w:val="001A1107"/>
    <w:rsid w:val="001A13F6"/>
    <w:rsid w:val="001A1A8C"/>
    <w:rsid w:val="001A1B02"/>
    <w:rsid w:val="001A23F6"/>
    <w:rsid w:val="001A2504"/>
    <w:rsid w:val="001A43E9"/>
    <w:rsid w:val="001A4473"/>
    <w:rsid w:val="001A4705"/>
    <w:rsid w:val="001A4F9C"/>
    <w:rsid w:val="001A5404"/>
    <w:rsid w:val="001A5756"/>
    <w:rsid w:val="001A5F20"/>
    <w:rsid w:val="001A6D5C"/>
    <w:rsid w:val="001B08C1"/>
    <w:rsid w:val="001B2477"/>
    <w:rsid w:val="001B295C"/>
    <w:rsid w:val="001B2F43"/>
    <w:rsid w:val="001B32A6"/>
    <w:rsid w:val="001B412D"/>
    <w:rsid w:val="001B536D"/>
    <w:rsid w:val="001B5E60"/>
    <w:rsid w:val="001B73B3"/>
    <w:rsid w:val="001B7431"/>
    <w:rsid w:val="001B7510"/>
    <w:rsid w:val="001B7C37"/>
    <w:rsid w:val="001C11F2"/>
    <w:rsid w:val="001C1763"/>
    <w:rsid w:val="001C19F0"/>
    <w:rsid w:val="001C2B94"/>
    <w:rsid w:val="001C2FAC"/>
    <w:rsid w:val="001C338A"/>
    <w:rsid w:val="001C46BB"/>
    <w:rsid w:val="001C4823"/>
    <w:rsid w:val="001C5725"/>
    <w:rsid w:val="001C5E54"/>
    <w:rsid w:val="001C7008"/>
    <w:rsid w:val="001C726F"/>
    <w:rsid w:val="001C73C9"/>
    <w:rsid w:val="001C79C6"/>
    <w:rsid w:val="001C7D79"/>
    <w:rsid w:val="001C7EF2"/>
    <w:rsid w:val="001D1842"/>
    <w:rsid w:val="001D188A"/>
    <w:rsid w:val="001D1B7B"/>
    <w:rsid w:val="001D2CD9"/>
    <w:rsid w:val="001D34E6"/>
    <w:rsid w:val="001D37AA"/>
    <w:rsid w:val="001D3C1A"/>
    <w:rsid w:val="001D41CA"/>
    <w:rsid w:val="001D428D"/>
    <w:rsid w:val="001D471B"/>
    <w:rsid w:val="001D4BA9"/>
    <w:rsid w:val="001D4C04"/>
    <w:rsid w:val="001D57D5"/>
    <w:rsid w:val="001D5A49"/>
    <w:rsid w:val="001D61F2"/>
    <w:rsid w:val="001D6419"/>
    <w:rsid w:val="001D6438"/>
    <w:rsid w:val="001D690E"/>
    <w:rsid w:val="001E12D6"/>
    <w:rsid w:val="001E199C"/>
    <w:rsid w:val="001E1F80"/>
    <w:rsid w:val="001E26C8"/>
    <w:rsid w:val="001E2E59"/>
    <w:rsid w:val="001E36AE"/>
    <w:rsid w:val="001E41D6"/>
    <w:rsid w:val="001E46C5"/>
    <w:rsid w:val="001E5058"/>
    <w:rsid w:val="001E6337"/>
    <w:rsid w:val="001E7483"/>
    <w:rsid w:val="001F0221"/>
    <w:rsid w:val="001F03A1"/>
    <w:rsid w:val="001F15E0"/>
    <w:rsid w:val="001F1F27"/>
    <w:rsid w:val="001F47BD"/>
    <w:rsid w:val="001F4EAD"/>
    <w:rsid w:val="001F5448"/>
    <w:rsid w:val="001F5988"/>
    <w:rsid w:val="001F5C80"/>
    <w:rsid w:val="002014CD"/>
    <w:rsid w:val="002014E6"/>
    <w:rsid w:val="00201752"/>
    <w:rsid w:val="002023FB"/>
    <w:rsid w:val="00202428"/>
    <w:rsid w:val="00202E66"/>
    <w:rsid w:val="00202E7F"/>
    <w:rsid w:val="00203196"/>
    <w:rsid w:val="002035EF"/>
    <w:rsid w:val="00203B48"/>
    <w:rsid w:val="00203D40"/>
    <w:rsid w:val="002046FD"/>
    <w:rsid w:val="00204E7C"/>
    <w:rsid w:val="002055F1"/>
    <w:rsid w:val="00205BFF"/>
    <w:rsid w:val="0020657F"/>
    <w:rsid w:val="002066EE"/>
    <w:rsid w:val="00206DB0"/>
    <w:rsid w:val="00207CEB"/>
    <w:rsid w:val="00207D32"/>
    <w:rsid w:val="0021070C"/>
    <w:rsid w:val="002120F6"/>
    <w:rsid w:val="00212CC5"/>
    <w:rsid w:val="00212D2B"/>
    <w:rsid w:val="0021391C"/>
    <w:rsid w:val="00214212"/>
    <w:rsid w:val="002142DB"/>
    <w:rsid w:val="00214512"/>
    <w:rsid w:val="002145C7"/>
    <w:rsid w:val="0021465B"/>
    <w:rsid w:val="002149CA"/>
    <w:rsid w:val="002156A5"/>
    <w:rsid w:val="00216070"/>
    <w:rsid w:val="00216537"/>
    <w:rsid w:val="002169EB"/>
    <w:rsid w:val="00216F07"/>
    <w:rsid w:val="00217F79"/>
    <w:rsid w:val="00220391"/>
    <w:rsid w:val="00220593"/>
    <w:rsid w:val="0022108A"/>
    <w:rsid w:val="002210F7"/>
    <w:rsid w:val="002218CC"/>
    <w:rsid w:val="00222A93"/>
    <w:rsid w:val="00222E51"/>
    <w:rsid w:val="0022394D"/>
    <w:rsid w:val="00223A6E"/>
    <w:rsid w:val="00224ED8"/>
    <w:rsid w:val="002252DA"/>
    <w:rsid w:val="0022588B"/>
    <w:rsid w:val="00226089"/>
    <w:rsid w:val="002263AE"/>
    <w:rsid w:val="002268B2"/>
    <w:rsid w:val="0022732E"/>
    <w:rsid w:val="00227E6F"/>
    <w:rsid w:val="00231449"/>
    <w:rsid w:val="00231453"/>
    <w:rsid w:val="0023272E"/>
    <w:rsid w:val="00233897"/>
    <w:rsid w:val="0023397D"/>
    <w:rsid w:val="00234815"/>
    <w:rsid w:val="002348D2"/>
    <w:rsid w:val="00236385"/>
    <w:rsid w:val="00236D4F"/>
    <w:rsid w:val="00237CAC"/>
    <w:rsid w:val="00240C99"/>
    <w:rsid w:val="002411B7"/>
    <w:rsid w:val="00241679"/>
    <w:rsid w:val="002432E5"/>
    <w:rsid w:val="002432F6"/>
    <w:rsid w:val="00244E46"/>
    <w:rsid w:val="00245464"/>
    <w:rsid w:val="0024617A"/>
    <w:rsid w:val="00246B89"/>
    <w:rsid w:val="00247C4A"/>
    <w:rsid w:val="00251E0C"/>
    <w:rsid w:val="00251E1C"/>
    <w:rsid w:val="0025243E"/>
    <w:rsid w:val="00252473"/>
    <w:rsid w:val="00252E47"/>
    <w:rsid w:val="00253500"/>
    <w:rsid w:val="002541FD"/>
    <w:rsid w:val="00254375"/>
    <w:rsid w:val="00254469"/>
    <w:rsid w:val="00254641"/>
    <w:rsid w:val="00254AB3"/>
    <w:rsid w:val="0025563A"/>
    <w:rsid w:val="00256397"/>
    <w:rsid w:val="00256F5C"/>
    <w:rsid w:val="0026001D"/>
    <w:rsid w:val="00260122"/>
    <w:rsid w:val="0026187C"/>
    <w:rsid w:val="00261C0D"/>
    <w:rsid w:val="00261DED"/>
    <w:rsid w:val="00262948"/>
    <w:rsid w:val="002630FA"/>
    <w:rsid w:val="002643CD"/>
    <w:rsid w:val="002648B8"/>
    <w:rsid w:val="00264A8D"/>
    <w:rsid w:val="00264E4F"/>
    <w:rsid w:val="002651B8"/>
    <w:rsid w:val="0026522F"/>
    <w:rsid w:val="00265574"/>
    <w:rsid w:val="002657A9"/>
    <w:rsid w:val="00267A9B"/>
    <w:rsid w:val="00267AA3"/>
    <w:rsid w:val="00267C6A"/>
    <w:rsid w:val="00270433"/>
    <w:rsid w:val="00271573"/>
    <w:rsid w:val="002715AD"/>
    <w:rsid w:val="00271A0E"/>
    <w:rsid w:val="00271BEA"/>
    <w:rsid w:val="00272313"/>
    <w:rsid w:val="0027264C"/>
    <w:rsid w:val="00273129"/>
    <w:rsid w:val="00273401"/>
    <w:rsid w:val="00274827"/>
    <w:rsid w:val="00275CDB"/>
    <w:rsid w:val="0027698F"/>
    <w:rsid w:val="00276F6A"/>
    <w:rsid w:val="002771D7"/>
    <w:rsid w:val="00277CE2"/>
    <w:rsid w:val="0028068B"/>
    <w:rsid w:val="002816FA"/>
    <w:rsid w:val="00281E6D"/>
    <w:rsid w:val="00283272"/>
    <w:rsid w:val="002834FF"/>
    <w:rsid w:val="002843E9"/>
    <w:rsid w:val="00285151"/>
    <w:rsid w:val="0028590F"/>
    <w:rsid w:val="0028607A"/>
    <w:rsid w:val="0028631E"/>
    <w:rsid w:val="0028680E"/>
    <w:rsid w:val="00286845"/>
    <w:rsid w:val="0028696C"/>
    <w:rsid w:val="00286DF5"/>
    <w:rsid w:val="00287490"/>
    <w:rsid w:val="00290545"/>
    <w:rsid w:val="002907D1"/>
    <w:rsid w:val="002908C6"/>
    <w:rsid w:val="002909E7"/>
    <w:rsid w:val="00290A0E"/>
    <w:rsid w:val="00291F0F"/>
    <w:rsid w:val="00293265"/>
    <w:rsid w:val="00294521"/>
    <w:rsid w:val="00296574"/>
    <w:rsid w:val="00296993"/>
    <w:rsid w:val="002975AD"/>
    <w:rsid w:val="00297742"/>
    <w:rsid w:val="00297BEE"/>
    <w:rsid w:val="002A00FE"/>
    <w:rsid w:val="002A0B4C"/>
    <w:rsid w:val="002A0E81"/>
    <w:rsid w:val="002A2D93"/>
    <w:rsid w:val="002A350E"/>
    <w:rsid w:val="002A3BD1"/>
    <w:rsid w:val="002A3E24"/>
    <w:rsid w:val="002A4871"/>
    <w:rsid w:val="002A4C61"/>
    <w:rsid w:val="002A5095"/>
    <w:rsid w:val="002A640C"/>
    <w:rsid w:val="002A6CA4"/>
    <w:rsid w:val="002A7BB5"/>
    <w:rsid w:val="002B0294"/>
    <w:rsid w:val="002B0BFF"/>
    <w:rsid w:val="002B1497"/>
    <w:rsid w:val="002B1D44"/>
    <w:rsid w:val="002B3151"/>
    <w:rsid w:val="002B41CD"/>
    <w:rsid w:val="002B4B31"/>
    <w:rsid w:val="002B5D3C"/>
    <w:rsid w:val="002B6732"/>
    <w:rsid w:val="002B674D"/>
    <w:rsid w:val="002B693D"/>
    <w:rsid w:val="002B6CF3"/>
    <w:rsid w:val="002B6EFB"/>
    <w:rsid w:val="002B7254"/>
    <w:rsid w:val="002B73DF"/>
    <w:rsid w:val="002C0638"/>
    <w:rsid w:val="002C0A85"/>
    <w:rsid w:val="002C1489"/>
    <w:rsid w:val="002C14D3"/>
    <w:rsid w:val="002C14E9"/>
    <w:rsid w:val="002C19DE"/>
    <w:rsid w:val="002C248D"/>
    <w:rsid w:val="002C2841"/>
    <w:rsid w:val="002C2C4B"/>
    <w:rsid w:val="002C2FE8"/>
    <w:rsid w:val="002C3283"/>
    <w:rsid w:val="002C3A01"/>
    <w:rsid w:val="002C48C0"/>
    <w:rsid w:val="002C4F07"/>
    <w:rsid w:val="002C557E"/>
    <w:rsid w:val="002C65D5"/>
    <w:rsid w:val="002C6848"/>
    <w:rsid w:val="002C7138"/>
    <w:rsid w:val="002C7620"/>
    <w:rsid w:val="002D0E2F"/>
    <w:rsid w:val="002D1742"/>
    <w:rsid w:val="002D2820"/>
    <w:rsid w:val="002D3061"/>
    <w:rsid w:val="002D3260"/>
    <w:rsid w:val="002D506B"/>
    <w:rsid w:val="002D52D4"/>
    <w:rsid w:val="002D5C0A"/>
    <w:rsid w:val="002D60C5"/>
    <w:rsid w:val="002D66B0"/>
    <w:rsid w:val="002D6DE9"/>
    <w:rsid w:val="002E008C"/>
    <w:rsid w:val="002E00FD"/>
    <w:rsid w:val="002E02F5"/>
    <w:rsid w:val="002E2475"/>
    <w:rsid w:val="002E28DE"/>
    <w:rsid w:val="002E3A53"/>
    <w:rsid w:val="002E3B3A"/>
    <w:rsid w:val="002E3B61"/>
    <w:rsid w:val="002E4A99"/>
    <w:rsid w:val="002E4B17"/>
    <w:rsid w:val="002E4C1F"/>
    <w:rsid w:val="002E552E"/>
    <w:rsid w:val="002E6C49"/>
    <w:rsid w:val="002E7A81"/>
    <w:rsid w:val="002F06FC"/>
    <w:rsid w:val="002F0DCD"/>
    <w:rsid w:val="002F1AF7"/>
    <w:rsid w:val="002F2015"/>
    <w:rsid w:val="002F2FDC"/>
    <w:rsid w:val="002F4BE9"/>
    <w:rsid w:val="002F586D"/>
    <w:rsid w:val="002F5C00"/>
    <w:rsid w:val="002F7006"/>
    <w:rsid w:val="002F76CC"/>
    <w:rsid w:val="002F7F48"/>
    <w:rsid w:val="002F7F5A"/>
    <w:rsid w:val="00302192"/>
    <w:rsid w:val="00302957"/>
    <w:rsid w:val="003032CB"/>
    <w:rsid w:val="00304B50"/>
    <w:rsid w:val="0030546E"/>
    <w:rsid w:val="00306095"/>
    <w:rsid w:val="003061EF"/>
    <w:rsid w:val="00306331"/>
    <w:rsid w:val="00306533"/>
    <w:rsid w:val="00307118"/>
    <w:rsid w:val="003077F6"/>
    <w:rsid w:val="0030797E"/>
    <w:rsid w:val="00307BB5"/>
    <w:rsid w:val="00307F48"/>
    <w:rsid w:val="00310805"/>
    <w:rsid w:val="00312979"/>
    <w:rsid w:val="00312E45"/>
    <w:rsid w:val="003132F3"/>
    <w:rsid w:val="00313BE5"/>
    <w:rsid w:val="003151D1"/>
    <w:rsid w:val="00316034"/>
    <w:rsid w:val="00316C7B"/>
    <w:rsid w:val="00316C7D"/>
    <w:rsid w:val="00317981"/>
    <w:rsid w:val="00320542"/>
    <w:rsid w:val="0032129C"/>
    <w:rsid w:val="00321EAB"/>
    <w:rsid w:val="00323ABF"/>
    <w:rsid w:val="00323CBF"/>
    <w:rsid w:val="00323D1B"/>
    <w:rsid w:val="00323DA1"/>
    <w:rsid w:val="00324750"/>
    <w:rsid w:val="00324B66"/>
    <w:rsid w:val="00324CCD"/>
    <w:rsid w:val="0032600B"/>
    <w:rsid w:val="00326CFF"/>
    <w:rsid w:val="003302C8"/>
    <w:rsid w:val="00331367"/>
    <w:rsid w:val="003320D7"/>
    <w:rsid w:val="003328D8"/>
    <w:rsid w:val="003333AE"/>
    <w:rsid w:val="00333D9F"/>
    <w:rsid w:val="003340AE"/>
    <w:rsid w:val="00334B56"/>
    <w:rsid w:val="00334CCB"/>
    <w:rsid w:val="003352F7"/>
    <w:rsid w:val="003356FE"/>
    <w:rsid w:val="00335D62"/>
    <w:rsid w:val="00335EA6"/>
    <w:rsid w:val="00336313"/>
    <w:rsid w:val="003364E5"/>
    <w:rsid w:val="003367B6"/>
    <w:rsid w:val="00336FC7"/>
    <w:rsid w:val="00337858"/>
    <w:rsid w:val="003379F4"/>
    <w:rsid w:val="00337B2C"/>
    <w:rsid w:val="0034006B"/>
    <w:rsid w:val="003400E4"/>
    <w:rsid w:val="00340BAB"/>
    <w:rsid w:val="003415C7"/>
    <w:rsid w:val="0034195F"/>
    <w:rsid w:val="00341FA8"/>
    <w:rsid w:val="0034215A"/>
    <w:rsid w:val="00342509"/>
    <w:rsid w:val="00343923"/>
    <w:rsid w:val="0034426C"/>
    <w:rsid w:val="00345940"/>
    <w:rsid w:val="0034599A"/>
    <w:rsid w:val="00345C3E"/>
    <w:rsid w:val="00346504"/>
    <w:rsid w:val="00347154"/>
    <w:rsid w:val="003472F1"/>
    <w:rsid w:val="003476D0"/>
    <w:rsid w:val="00347958"/>
    <w:rsid w:val="00347AD4"/>
    <w:rsid w:val="00347E35"/>
    <w:rsid w:val="00350B80"/>
    <w:rsid w:val="0035223B"/>
    <w:rsid w:val="0035243C"/>
    <w:rsid w:val="00352959"/>
    <w:rsid w:val="00352BF9"/>
    <w:rsid w:val="00352CD4"/>
    <w:rsid w:val="00352E7F"/>
    <w:rsid w:val="0035302E"/>
    <w:rsid w:val="0035372B"/>
    <w:rsid w:val="00354A93"/>
    <w:rsid w:val="003557C0"/>
    <w:rsid w:val="003573D8"/>
    <w:rsid w:val="00361060"/>
    <w:rsid w:val="003613C1"/>
    <w:rsid w:val="00361A43"/>
    <w:rsid w:val="00362558"/>
    <w:rsid w:val="00362758"/>
    <w:rsid w:val="00363470"/>
    <w:rsid w:val="00364098"/>
    <w:rsid w:val="003645D9"/>
    <w:rsid w:val="00365ABB"/>
    <w:rsid w:val="0036664F"/>
    <w:rsid w:val="00366651"/>
    <w:rsid w:val="00367421"/>
    <w:rsid w:val="00367447"/>
    <w:rsid w:val="00367A94"/>
    <w:rsid w:val="00367BB4"/>
    <w:rsid w:val="003703CE"/>
    <w:rsid w:val="00370A0B"/>
    <w:rsid w:val="00370C44"/>
    <w:rsid w:val="003725B3"/>
    <w:rsid w:val="0037349C"/>
    <w:rsid w:val="003741FE"/>
    <w:rsid w:val="00374C17"/>
    <w:rsid w:val="003752E4"/>
    <w:rsid w:val="00375350"/>
    <w:rsid w:val="0037576B"/>
    <w:rsid w:val="00375E98"/>
    <w:rsid w:val="00375F94"/>
    <w:rsid w:val="00376817"/>
    <w:rsid w:val="003768B1"/>
    <w:rsid w:val="0037716D"/>
    <w:rsid w:val="0038059E"/>
    <w:rsid w:val="003814F6"/>
    <w:rsid w:val="00381F45"/>
    <w:rsid w:val="0038264F"/>
    <w:rsid w:val="0038396D"/>
    <w:rsid w:val="003841D6"/>
    <w:rsid w:val="0038467F"/>
    <w:rsid w:val="00384F1B"/>
    <w:rsid w:val="0038552B"/>
    <w:rsid w:val="00385575"/>
    <w:rsid w:val="00385E6E"/>
    <w:rsid w:val="00385F34"/>
    <w:rsid w:val="003860AA"/>
    <w:rsid w:val="00386174"/>
    <w:rsid w:val="0038721C"/>
    <w:rsid w:val="00387C1C"/>
    <w:rsid w:val="003909CB"/>
    <w:rsid w:val="003924CD"/>
    <w:rsid w:val="003926C6"/>
    <w:rsid w:val="003931A6"/>
    <w:rsid w:val="0039342F"/>
    <w:rsid w:val="00393895"/>
    <w:rsid w:val="00393991"/>
    <w:rsid w:val="003944EA"/>
    <w:rsid w:val="003944EC"/>
    <w:rsid w:val="0039556E"/>
    <w:rsid w:val="003962DF"/>
    <w:rsid w:val="00396487"/>
    <w:rsid w:val="003970FB"/>
    <w:rsid w:val="00397916"/>
    <w:rsid w:val="00397AD0"/>
    <w:rsid w:val="00397C73"/>
    <w:rsid w:val="003A1611"/>
    <w:rsid w:val="003A214F"/>
    <w:rsid w:val="003A23C7"/>
    <w:rsid w:val="003A2426"/>
    <w:rsid w:val="003A384B"/>
    <w:rsid w:val="003A4CEC"/>
    <w:rsid w:val="003A4E8D"/>
    <w:rsid w:val="003A4F32"/>
    <w:rsid w:val="003A6B68"/>
    <w:rsid w:val="003A6DB4"/>
    <w:rsid w:val="003A6DB8"/>
    <w:rsid w:val="003A719E"/>
    <w:rsid w:val="003A733A"/>
    <w:rsid w:val="003A77B3"/>
    <w:rsid w:val="003A7AD9"/>
    <w:rsid w:val="003A7EF6"/>
    <w:rsid w:val="003B009E"/>
    <w:rsid w:val="003B01B7"/>
    <w:rsid w:val="003B05E4"/>
    <w:rsid w:val="003B0FB0"/>
    <w:rsid w:val="003B1329"/>
    <w:rsid w:val="003B168F"/>
    <w:rsid w:val="003B2BDF"/>
    <w:rsid w:val="003B373F"/>
    <w:rsid w:val="003B3F42"/>
    <w:rsid w:val="003B3F9A"/>
    <w:rsid w:val="003B5127"/>
    <w:rsid w:val="003B5BC8"/>
    <w:rsid w:val="003B5E76"/>
    <w:rsid w:val="003B61EB"/>
    <w:rsid w:val="003B630E"/>
    <w:rsid w:val="003B6497"/>
    <w:rsid w:val="003B6F85"/>
    <w:rsid w:val="003B6FF5"/>
    <w:rsid w:val="003B7B2F"/>
    <w:rsid w:val="003C0466"/>
    <w:rsid w:val="003C06A1"/>
    <w:rsid w:val="003C2CBA"/>
    <w:rsid w:val="003C3938"/>
    <w:rsid w:val="003C3AC0"/>
    <w:rsid w:val="003C4714"/>
    <w:rsid w:val="003C4D46"/>
    <w:rsid w:val="003C52EC"/>
    <w:rsid w:val="003C5BAD"/>
    <w:rsid w:val="003C6757"/>
    <w:rsid w:val="003C6BDA"/>
    <w:rsid w:val="003C78CE"/>
    <w:rsid w:val="003C7982"/>
    <w:rsid w:val="003C7BCB"/>
    <w:rsid w:val="003D0321"/>
    <w:rsid w:val="003D1F6D"/>
    <w:rsid w:val="003D2193"/>
    <w:rsid w:val="003D228C"/>
    <w:rsid w:val="003D2342"/>
    <w:rsid w:val="003D2609"/>
    <w:rsid w:val="003D2CE1"/>
    <w:rsid w:val="003D3181"/>
    <w:rsid w:val="003D3908"/>
    <w:rsid w:val="003D3A8D"/>
    <w:rsid w:val="003D3ADC"/>
    <w:rsid w:val="003D497A"/>
    <w:rsid w:val="003D4D4E"/>
    <w:rsid w:val="003D55FB"/>
    <w:rsid w:val="003D5A21"/>
    <w:rsid w:val="003D6262"/>
    <w:rsid w:val="003D6FED"/>
    <w:rsid w:val="003D7200"/>
    <w:rsid w:val="003D72E5"/>
    <w:rsid w:val="003E1155"/>
    <w:rsid w:val="003E1EE0"/>
    <w:rsid w:val="003E22EE"/>
    <w:rsid w:val="003E23CA"/>
    <w:rsid w:val="003E25BC"/>
    <w:rsid w:val="003E3D42"/>
    <w:rsid w:val="003E4654"/>
    <w:rsid w:val="003E478E"/>
    <w:rsid w:val="003E567A"/>
    <w:rsid w:val="003E5DD2"/>
    <w:rsid w:val="003E612A"/>
    <w:rsid w:val="003E6F57"/>
    <w:rsid w:val="003E70E1"/>
    <w:rsid w:val="003E7659"/>
    <w:rsid w:val="003F03A9"/>
    <w:rsid w:val="003F04AB"/>
    <w:rsid w:val="003F0B5E"/>
    <w:rsid w:val="003F0D83"/>
    <w:rsid w:val="003F0F0E"/>
    <w:rsid w:val="003F1F09"/>
    <w:rsid w:val="003F2E72"/>
    <w:rsid w:val="003F3768"/>
    <w:rsid w:val="003F3A86"/>
    <w:rsid w:val="003F406C"/>
    <w:rsid w:val="003F4150"/>
    <w:rsid w:val="003F4576"/>
    <w:rsid w:val="003F54B6"/>
    <w:rsid w:val="003F5A2D"/>
    <w:rsid w:val="003F6938"/>
    <w:rsid w:val="003F6CEC"/>
    <w:rsid w:val="0040026F"/>
    <w:rsid w:val="004003C2"/>
    <w:rsid w:val="00400A9C"/>
    <w:rsid w:val="00401C33"/>
    <w:rsid w:val="00401EB8"/>
    <w:rsid w:val="00401FA0"/>
    <w:rsid w:val="004024BF"/>
    <w:rsid w:val="00402A7D"/>
    <w:rsid w:val="00403156"/>
    <w:rsid w:val="00403215"/>
    <w:rsid w:val="00403428"/>
    <w:rsid w:val="0040416C"/>
    <w:rsid w:val="00404BA4"/>
    <w:rsid w:val="0040642C"/>
    <w:rsid w:val="00406438"/>
    <w:rsid w:val="00407568"/>
    <w:rsid w:val="00407935"/>
    <w:rsid w:val="00407A1C"/>
    <w:rsid w:val="00412C2C"/>
    <w:rsid w:val="00412D1B"/>
    <w:rsid w:val="00414977"/>
    <w:rsid w:val="004155FE"/>
    <w:rsid w:val="00415B2F"/>
    <w:rsid w:val="00415CB9"/>
    <w:rsid w:val="004168FE"/>
    <w:rsid w:val="00416F47"/>
    <w:rsid w:val="004171AA"/>
    <w:rsid w:val="00420463"/>
    <w:rsid w:val="00420661"/>
    <w:rsid w:val="0042177C"/>
    <w:rsid w:val="004238BD"/>
    <w:rsid w:val="00423A16"/>
    <w:rsid w:val="0042468F"/>
    <w:rsid w:val="00424E0F"/>
    <w:rsid w:val="004266AC"/>
    <w:rsid w:val="0043000A"/>
    <w:rsid w:val="004317F7"/>
    <w:rsid w:val="00431C94"/>
    <w:rsid w:val="00432816"/>
    <w:rsid w:val="0043296D"/>
    <w:rsid w:val="00432B4E"/>
    <w:rsid w:val="0043466F"/>
    <w:rsid w:val="00434AF0"/>
    <w:rsid w:val="00434BA2"/>
    <w:rsid w:val="00436194"/>
    <w:rsid w:val="004363AD"/>
    <w:rsid w:val="0043678C"/>
    <w:rsid w:val="00436B41"/>
    <w:rsid w:val="00436C05"/>
    <w:rsid w:val="00436DC9"/>
    <w:rsid w:val="00437A9A"/>
    <w:rsid w:val="004410F2"/>
    <w:rsid w:val="00441D0E"/>
    <w:rsid w:val="004421F4"/>
    <w:rsid w:val="00442E08"/>
    <w:rsid w:val="0044340B"/>
    <w:rsid w:val="00443A45"/>
    <w:rsid w:val="00443BEC"/>
    <w:rsid w:val="00443C2E"/>
    <w:rsid w:val="00443CD0"/>
    <w:rsid w:val="0044424B"/>
    <w:rsid w:val="00444B04"/>
    <w:rsid w:val="00445558"/>
    <w:rsid w:val="004466BF"/>
    <w:rsid w:val="0045087F"/>
    <w:rsid w:val="00450C97"/>
    <w:rsid w:val="004521B2"/>
    <w:rsid w:val="00455828"/>
    <w:rsid w:val="004565A5"/>
    <w:rsid w:val="004575D3"/>
    <w:rsid w:val="004577B0"/>
    <w:rsid w:val="00457867"/>
    <w:rsid w:val="00457AE8"/>
    <w:rsid w:val="0046037E"/>
    <w:rsid w:val="00460673"/>
    <w:rsid w:val="00460732"/>
    <w:rsid w:val="0046113C"/>
    <w:rsid w:val="00461527"/>
    <w:rsid w:val="004616E3"/>
    <w:rsid w:val="004618C6"/>
    <w:rsid w:val="00463F0E"/>
    <w:rsid w:val="004651BB"/>
    <w:rsid w:val="00465443"/>
    <w:rsid w:val="004656C5"/>
    <w:rsid w:val="00465767"/>
    <w:rsid w:val="004659AD"/>
    <w:rsid w:val="00465C9A"/>
    <w:rsid w:val="00465DEC"/>
    <w:rsid w:val="00465EE4"/>
    <w:rsid w:val="004670B8"/>
    <w:rsid w:val="00467400"/>
    <w:rsid w:val="00471E86"/>
    <w:rsid w:val="00471F70"/>
    <w:rsid w:val="00472147"/>
    <w:rsid w:val="00472754"/>
    <w:rsid w:val="00472790"/>
    <w:rsid w:val="00472929"/>
    <w:rsid w:val="00472C5D"/>
    <w:rsid w:val="00473AF0"/>
    <w:rsid w:val="00473D34"/>
    <w:rsid w:val="004741F0"/>
    <w:rsid w:val="00475F3C"/>
    <w:rsid w:val="0047735A"/>
    <w:rsid w:val="00477BB6"/>
    <w:rsid w:val="004804FA"/>
    <w:rsid w:val="0048166C"/>
    <w:rsid w:val="0048191E"/>
    <w:rsid w:val="004823D6"/>
    <w:rsid w:val="004826A4"/>
    <w:rsid w:val="00483262"/>
    <w:rsid w:val="00483F9D"/>
    <w:rsid w:val="00484FE8"/>
    <w:rsid w:val="00485352"/>
    <w:rsid w:val="004865F6"/>
    <w:rsid w:val="00487093"/>
    <w:rsid w:val="00487A11"/>
    <w:rsid w:val="00490391"/>
    <w:rsid w:val="00492DDA"/>
    <w:rsid w:val="004932B6"/>
    <w:rsid w:val="00494B92"/>
    <w:rsid w:val="00494E7F"/>
    <w:rsid w:val="0049515D"/>
    <w:rsid w:val="00495190"/>
    <w:rsid w:val="00495413"/>
    <w:rsid w:val="00495470"/>
    <w:rsid w:val="00496068"/>
    <w:rsid w:val="004965C0"/>
    <w:rsid w:val="00496D17"/>
    <w:rsid w:val="004A1752"/>
    <w:rsid w:val="004A1C76"/>
    <w:rsid w:val="004A1D41"/>
    <w:rsid w:val="004A217D"/>
    <w:rsid w:val="004A33D6"/>
    <w:rsid w:val="004A36C3"/>
    <w:rsid w:val="004A3A47"/>
    <w:rsid w:val="004A3DA5"/>
    <w:rsid w:val="004A4758"/>
    <w:rsid w:val="004A550B"/>
    <w:rsid w:val="004A5984"/>
    <w:rsid w:val="004A5BFF"/>
    <w:rsid w:val="004A60C0"/>
    <w:rsid w:val="004A78BB"/>
    <w:rsid w:val="004B08F0"/>
    <w:rsid w:val="004B107A"/>
    <w:rsid w:val="004B17C2"/>
    <w:rsid w:val="004B1C63"/>
    <w:rsid w:val="004B2CE2"/>
    <w:rsid w:val="004B3F3D"/>
    <w:rsid w:val="004B4022"/>
    <w:rsid w:val="004B42C4"/>
    <w:rsid w:val="004B4799"/>
    <w:rsid w:val="004B638A"/>
    <w:rsid w:val="004B65B0"/>
    <w:rsid w:val="004B6688"/>
    <w:rsid w:val="004B6735"/>
    <w:rsid w:val="004B67C9"/>
    <w:rsid w:val="004B67FF"/>
    <w:rsid w:val="004B6818"/>
    <w:rsid w:val="004B76E5"/>
    <w:rsid w:val="004B77B6"/>
    <w:rsid w:val="004C16A3"/>
    <w:rsid w:val="004C18D4"/>
    <w:rsid w:val="004C1D73"/>
    <w:rsid w:val="004C1FDD"/>
    <w:rsid w:val="004C41C9"/>
    <w:rsid w:val="004C4C96"/>
    <w:rsid w:val="004C6076"/>
    <w:rsid w:val="004C70F8"/>
    <w:rsid w:val="004C75B9"/>
    <w:rsid w:val="004D0B13"/>
    <w:rsid w:val="004D12D8"/>
    <w:rsid w:val="004D13E7"/>
    <w:rsid w:val="004D1E28"/>
    <w:rsid w:val="004D2280"/>
    <w:rsid w:val="004D30DF"/>
    <w:rsid w:val="004D3FDF"/>
    <w:rsid w:val="004D426E"/>
    <w:rsid w:val="004D4B0B"/>
    <w:rsid w:val="004D4C00"/>
    <w:rsid w:val="004D581D"/>
    <w:rsid w:val="004D5AC9"/>
    <w:rsid w:val="004D5CA9"/>
    <w:rsid w:val="004D5EFC"/>
    <w:rsid w:val="004D679C"/>
    <w:rsid w:val="004D6A9E"/>
    <w:rsid w:val="004D6D9C"/>
    <w:rsid w:val="004D7864"/>
    <w:rsid w:val="004D7E93"/>
    <w:rsid w:val="004E0DFB"/>
    <w:rsid w:val="004E0E43"/>
    <w:rsid w:val="004E0F07"/>
    <w:rsid w:val="004E15B0"/>
    <w:rsid w:val="004E182E"/>
    <w:rsid w:val="004E1FE3"/>
    <w:rsid w:val="004E3970"/>
    <w:rsid w:val="004E41C8"/>
    <w:rsid w:val="004E46DC"/>
    <w:rsid w:val="004E4D30"/>
    <w:rsid w:val="004E606D"/>
    <w:rsid w:val="004E66A7"/>
    <w:rsid w:val="004E6F42"/>
    <w:rsid w:val="004E722C"/>
    <w:rsid w:val="004E7AD0"/>
    <w:rsid w:val="004F0476"/>
    <w:rsid w:val="004F1005"/>
    <w:rsid w:val="004F11EB"/>
    <w:rsid w:val="004F1650"/>
    <w:rsid w:val="004F1F51"/>
    <w:rsid w:val="004F254E"/>
    <w:rsid w:val="004F2F6E"/>
    <w:rsid w:val="004F3A23"/>
    <w:rsid w:val="004F47DC"/>
    <w:rsid w:val="004F4C7C"/>
    <w:rsid w:val="004F50F9"/>
    <w:rsid w:val="004F542E"/>
    <w:rsid w:val="004F5C82"/>
    <w:rsid w:val="004F6132"/>
    <w:rsid w:val="004F63FF"/>
    <w:rsid w:val="004F65EC"/>
    <w:rsid w:val="004F68EC"/>
    <w:rsid w:val="004F6BA1"/>
    <w:rsid w:val="004F74AC"/>
    <w:rsid w:val="004F7E8A"/>
    <w:rsid w:val="0050010C"/>
    <w:rsid w:val="00500FC0"/>
    <w:rsid w:val="00500FCB"/>
    <w:rsid w:val="005021F1"/>
    <w:rsid w:val="0050238A"/>
    <w:rsid w:val="00503148"/>
    <w:rsid w:val="00503820"/>
    <w:rsid w:val="0050460E"/>
    <w:rsid w:val="00504B4D"/>
    <w:rsid w:val="00504C48"/>
    <w:rsid w:val="00506479"/>
    <w:rsid w:val="00506615"/>
    <w:rsid w:val="00506BDD"/>
    <w:rsid w:val="00506D49"/>
    <w:rsid w:val="00506F27"/>
    <w:rsid w:val="0050706B"/>
    <w:rsid w:val="005076A6"/>
    <w:rsid w:val="00510463"/>
    <w:rsid w:val="00510B3B"/>
    <w:rsid w:val="0051105C"/>
    <w:rsid w:val="00511115"/>
    <w:rsid w:val="00511A92"/>
    <w:rsid w:val="0051289A"/>
    <w:rsid w:val="00512F67"/>
    <w:rsid w:val="00513BE8"/>
    <w:rsid w:val="00513C23"/>
    <w:rsid w:val="00514EC9"/>
    <w:rsid w:val="00514F43"/>
    <w:rsid w:val="0051568B"/>
    <w:rsid w:val="0051628D"/>
    <w:rsid w:val="0051736E"/>
    <w:rsid w:val="005173FB"/>
    <w:rsid w:val="005179B2"/>
    <w:rsid w:val="00517FAB"/>
    <w:rsid w:val="00520FD9"/>
    <w:rsid w:val="005212BC"/>
    <w:rsid w:val="00521A12"/>
    <w:rsid w:val="00522524"/>
    <w:rsid w:val="0052265A"/>
    <w:rsid w:val="0052302F"/>
    <w:rsid w:val="00523198"/>
    <w:rsid w:val="005236ED"/>
    <w:rsid w:val="0052398B"/>
    <w:rsid w:val="00523C1D"/>
    <w:rsid w:val="00523FFF"/>
    <w:rsid w:val="00524D8A"/>
    <w:rsid w:val="005264AA"/>
    <w:rsid w:val="00527E13"/>
    <w:rsid w:val="005301AE"/>
    <w:rsid w:val="00531063"/>
    <w:rsid w:val="00531142"/>
    <w:rsid w:val="00532185"/>
    <w:rsid w:val="005349CF"/>
    <w:rsid w:val="005351E3"/>
    <w:rsid w:val="00535770"/>
    <w:rsid w:val="00535943"/>
    <w:rsid w:val="00535C39"/>
    <w:rsid w:val="00536A59"/>
    <w:rsid w:val="00540027"/>
    <w:rsid w:val="005409E3"/>
    <w:rsid w:val="00540C64"/>
    <w:rsid w:val="00540D30"/>
    <w:rsid w:val="00540D69"/>
    <w:rsid w:val="00541A95"/>
    <w:rsid w:val="005445D7"/>
    <w:rsid w:val="005447D2"/>
    <w:rsid w:val="0054527C"/>
    <w:rsid w:val="00545CDC"/>
    <w:rsid w:val="00545D86"/>
    <w:rsid w:val="00545FC1"/>
    <w:rsid w:val="00546911"/>
    <w:rsid w:val="00546EBA"/>
    <w:rsid w:val="00547344"/>
    <w:rsid w:val="0055060A"/>
    <w:rsid w:val="00550639"/>
    <w:rsid w:val="0055151A"/>
    <w:rsid w:val="0055187A"/>
    <w:rsid w:val="0055195E"/>
    <w:rsid w:val="00551A1E"/>
    <w:rsid w:val="00552460"/>
    <w:rsid w:val="0055276A"/>
    <w:rsid w:val="00552A7C"/>
    <w:rsid w:val="00552C19"/>
    <w:rsid w:val="00553CC6"/>
    <w:rsid w:val="00553DD6"/>
    <w:rsid w:val="00554324"/>
    <w:rsid w:val="00554777"/>
    <w:rsid w:val="00557A51"/>
    <w:rsid w:val="00557B1F"/>
    <w:rsid w:val="00561738"/>
    <w:rsid w:val="00561F1C"/>
    <w:rsid w:val="00561F95"/>
    <w:rsid w:val="00562255"/>
    <w:rsid w:val="00562B5A"/>
    <w:rsid w:val="00562C9D"/>
    <w:rsid w:val="00562CE2"/>
    <w:rsid w:val="00563080"/>
    <w:rsid w:val="00563469"/>
    <w:rsid w:val="00563B5C"/>
    <w:rsid w:val="00563E5E"/>
    <w:rsid w:val="00564EEA"/>
    <w:rsid w:val="00565D64"/>
    <w:rsid w:val="005661A0"/>
    <w:rsid w:val="0056695A"/>
    <w:rsid w:val="00567136"/>
    <w:rsid w:val="00567790"/>
    <w:rsid w:val="005707E6"/>
    <w:rsid w:val="005707F3"/>
    <w:rsid w:val="00571158"/>
    <w:rsid w:val="0057128D"/>
    <w:rsid w:val="00573702"/>
    <w:rsid w:val="00573E33"/>
    <w:rsid w:val="005741A7"/>
    <w:rsid w:val="0057531A"/>
    <w:rsid w:val="00575792"/>
    <w:rsid w:val="00576779"/>
    <w:rsid w:val="005772DF"/>
    <w:rsid w:val="0058034C"/>
    <w:rsid w:val="005804DD"/>
    <w:rsid w:val="00580A7A"/>
    <w:rsid w:val="00581057"/>
    <w:rsid w:val="005817A6"/>
    <w:rsid w:val="00581AD7"/>
    <w:rsid w:val="00582123"/>
    <w:rsid w:val="0058250A"/>
    <w:rsid w:val="00582865"/>
    <w:rsid w:val="00583299"/>
    <w:rsid w:val="0058374F"/>
    <w:rsid w:val="00584611"/>
    <w:rsid w:val="00584FC2"/>
    <w:rsid w:val="00585112"/>
    <w:rsid w:val="005853AD"/>
    <w:rsid w:val="005860D7"/>
    <w:rsid w:val="00586452"/>
    <w:rsid w:val="005864AE"/>
    <w:rsid w:val="005870AB"/>
    <w:rsid w:val="0058736C"/>
    <w:rsid w:val="00587BD9"/>
    <w:rsid w:val="00591330"/>
    <w:rsid w:val="00591FEE"/>
    <w:rsid w:val="00592101"/>
    <w:rsid w:val="00592322"/>
    <w:rsid w:val="00592C48"/>
    <w:rsid w:val="00592EEF"/>
    <w:rsid w:val="00594176"/>
    <w:rsid w:val="0059449D"/>
    <w:rsid w:val="00594994"/>
    <w:rsid w:val="00595431"/>
    <w:rsid w:val="00595B49"/>
    <w:rsid w:val="00596ABD"/>
    <w:rsid w:val="00596E7F"/>
    <w:rsid w:val="00597E2E"/>
    <w:rsid w:val="005A02CA"/>
    <w:rsid w:val="005A1076"/>
    <w:rsid w:val="005A1FBE"/>
    <w:rsid w:val="005A2AFB"/>
    <w:rsid w:val="005A2C73"/>
    <w:rsid w:val="005A2EB1"/>
    <w:rsid w:val="005A2F3C"/>
    <w:rsid w:val="005A310E"/>
    <w:rsid w:val="005A41A8"/>
    <w:rsid w:val="005A466F"/>
    <w:rsid w:val="005A4A69"/>
    <w:rsid w:val="005A5630"/>
    <w:rsid w:val="005A5A8E"/>
    <w:rsid w:val="005A68C0"/>
    <w:rsid w:val="005A6D09"/>
    <w:rsid w:val="005B03EA"/>
    <w:rsid w:val="005B0B25"/>
    <w:rsid w:val="005B0E10"/>
    <w:rsid w:val="005B14BA"/>
    <w:rsid w:val="005B16E3"/>
    <w:rsid w:val="005B22D0"/>
    <w:rsid w:val="005B3D67"/>
    <w:rsid w:val="005B43E0"/>
    <w:rsid w:val="005B4456"/>
    <w:rsid w:val="005B47AD"/>
    <w:rsid w:val="005B4875"/>
    <w:rsid w:val="005B4A4A"/>
    <w:rsid w:val="005B53E1"/>
    <w:rsid w:val="005B56D9"/>
    <w:rsid w:val="005B5C71"/>
    <w:rsid w:val="005B5FE5"/>
    <w:rsid w:val="005B6BD6"/>
    <w:rsid w:val="005B74FA"/>
    <w:rsid w:val="005B7E47"/>
    <w:rsid w:val="005B7ED4"/>
    <w:rsid w:val="005C11F6"/>
    <w:rsid w:val="005C1F1F"/>
    <w:rsid w:val="005C1FDE"/>
    <w:rsid w:val="005C2D62"/>
    <w:rsid w:val="005C31B2"/>
    <w:rsid w:val="005C4AA2"/>
    <w:rsid w:val="005C5251"/>
    <w:rsid w:val="005C57E0"/>
    <w:rsid w:val="005C5A4B"/>
    <w:rsid w:val="005C5B4A"/>
    <w:rsid w:val="005C63FB"/>
    <w:rsid w:val="005C6986"/>
    <w:rsid w:val="005C69B0"/>
    <w:rsid w:val="005C6A5B"/>
    <w:rsid w:val="005C6C31"/>
    <w:rsid w:val="005C7844"/>
    <w:rsid w:val="005C7875"/>
    <w:rsid w:val="005C78F7"/>
    <w:rsid w:val="005C7D0A"/>
    <w:rsid w:val="005D0380"/>
    <w:rsid w:val="005D05E7"/>
    <w:rsid w:val="005D077E"/>
    <w:rsid w:val="005D0CD4"/>
    <w:rsid w:val="005D2AB0"/>
    <w:rsid w:val="005D323B"/>
    <w:rsid w:val="005D3370"/>
    <w:rsid w:val="005D3CC2"/>
    <w:rsid w:val="005D3FD5"/>
    <w:rsid w:val="005D453E"/>
    <w:rsid w:val="005D46C0"/>
    <w:rsid w:val="005D55A6"/>
    <w:rsid w:val="005D6AC0"/>
    <w:rsid w:val="005D729B"/>
    <w:rsid w:val="005D79E5"/>
    <w:rsid w:val="005E02DB"/>
    <w:rsid w:val="005E0760"/>
    <w:rsid w:val="005E0CF1"/>
    <w:rsid w:val="005E12E4"/>
    <w:rsid w:val="005E13A7"/>
    <w:rsid w:val="005E1650"/>
    <w:rsid w:val="005E18BC"/>
    <w:rsid w:val="005E2220"/>
    <w:rsid w:val="005E25A4"/>
    <w:rsid w:val="005E298A"/>
    <w:rsid w:val="005E2CCF"/>
    <w:rsid w:val="005E2E4D"/>
    <w:rsid w:val="005E3C26"/>
    <w:rsid w:val="005E561F"/>
    <w:rsid w:val="005E592D"/>
    <w:rsid w:val="005E64C0"/>
    <w:rsid w:val="005E664B"/>
    <w:rsid w:val="005E6D83"/>
    <w:rsid w:val="005E6E7F"/>
    <w:rsid w:val="005E76EB"/>
    <w:rsid w:val="005F09C1"/>
    <w:rsid w:val="005F0BB2"/>
    <w:rsid w:val="005F112D"/>
    <w:rsid w:val="005F14F4"/>
    <w:rsid w:val="005F171D"/>
    <w:rsid w:val="005F1C25"/>
    <w:rsid w:val="005F2D5A"/>
    <w:rsid w:val="005F3185"/>
    <w:rsid w:val="005F32B8"/>
    <w:rsid w:val="005F32ED"/>
    <w:rsid w:val="005F44DD"/>
    <w:rsid w:val="005F4B5E"/>
    <w:rsid w:val="005F4C5F"/>
    <w:rsid w:val="005F5730"/>
    <w:rsid w:val="005F667B"/>
    <w:rsid w:val="005F6E06"/>
    <w:rsid w:val="005F7B6F"/>
    <w:rsid w:val="0060176C"/>
    <w:rsid w:val="00601F60"/>
    <w:rsid w:val="0060283B"/>
    <w:rsid w:val="006029E2"/>
    <w:rsid w:val="006102B1"/>
    <w:rsid w:val="006125C1"/>
    <w:rsid w:val="00612959"/>
    <w:rsid w:val="00612C82"/>
    <w:rsid w:val="00612E4B"/>
    <w:rsid w:val="006140FF"/>
    <w:rsid w:val="00614212"/>
    <w:rsid w:val="0061459B"/>
    <w:rsid w:val="00615542"/>
    <w:rsid w:val="00615954"/>
    <w:rsid w:val="0061604E"/>
    <w:rsid w:val="006162E5"/>
    <w:rsid w:val="006167BE"/>
    <w:rsid w:val="00617AEC"/>
    <w:rsid w:val="00622220"/>
    <w:rsid w:val="00622C91"/>
    <w:rsid w:val="006231F4"/>
    <w:rsid w:val="00623425"/>
    <w:rsid w:val="00623614"/>
    <w:rsid w:val="00623844"/>
    <w:rsid w:val="0062384C"/>
    <w:rsid w:val="00626804"/>
    <w:rsid w:val="00626E38"/>
    <w:rsid w:val="006271FC"/>
    <w:rsid w:val="006301AC"/>
    <w:rsid w:val="00630662"/>
    <w:rsid w:val="00630B04"/>
    <w:rsid w:val="00631B25"/>
    <w:rsid w:val="006328F7"/>
    <w:rsid w:val="0063380D"/>
    <w:rsid w:val="006338F5"/>
    <w:rsid w:val="00633E57"/>
    <w:rsid w:val="00634527"/>
    <w:rsid w:val="00635174"/>
    <w:rsid w:val="0063517C"/>
    <w:rsid w:val="006358D6"/>
    <w:rsid w:val="00635C4C"/>
    <w:rsid w:val="00637080"/>
    <w:rsid w:val="0064038D"/>
    <w:rsid w:val="006406D1"/>
    <w:rsid w:val="00642A41"/>
    <w:rsid w:val="006433C5"/>
    <w:rsid w:val="006434C7"/>
    <w:rsid w:val="0064413D"/>
    <w:rsid w:val="00644438"/>
    <w:rsid w:val="006460E4"/>
    <w:rsid w:val="00646AD5"/>
    <w:rsid w:val="00646D9F"/>
    <w:rsid w:val="00646EA0"/>
    <w:rsid w:val="00646F61"/>
    <w:rsid w:val="00647852"/>
    <w:rsid w:val="00650973"/>
    <w:rsid w:val="00651524"/>
    <w:rsid w:val="0065257A"/>
    <w:rsid w:val="00652FFB"/>
    <w:rsid w:val="006530D0"/>
    <w:rsid w:val="0065436A"/>
    <w:rsid w:val="00656219"/>
    <w:rsid w:val="006562FD"/>
    <w:rsid w:val="006565E2"/>
    <w:rsid w:val="00656B1A"/>
    <w:rsid w:val="00657358"/>
    <w:rsid w:val="00657C43"/>
    <w:rsid w:val="00660521"/>
    <w:rsid w:val="006606AF"/>
    <w:rsid w:val="006611FA"/>
    <w:rsid w:val="00664479"/>
    <w:rsid w:val="0066465F"/>
    <w:rsid w:val="00664A03"/>
    <w:rsid w:val="00664E21"/>
    <w:rsid w:val="00664EF2"/>
    <w:rsid w:val="0066646D"/>
    <w:rsid w:val="0066679C"/>
    <w:rsid w:val="00666AD6"/>
    <w:rsid w:val="00667749"/>
    <w:rsid w:val="00670323"/>
    <w:rsid w:val="0067037D"/>
    <w:rsid w:val="006708A8"/>
    <w:rsid w:val="00670BA6"/>
    <w:rsid w:val="00670F1D"/>
    <w:rsid w:val="00670FF3"/>
    <w:rsid w:val="00672693"/>
    <w:rsid w:val="006727E0"/>
    <w:rsid w:val="00673CA1"/>
    <w:rsid w:val="006745AF"/>
    <w:rsid w:val="00676583"/>
    <w:rsid w:val="006765D6"/>
    <w:rsid w:val="00680218"/>
    <w:rsid w:val="0068032F"/>
    <w:rsid w:val="00680BF7"/>
    <w:rsid w:val="00680D94"/>
    <w:rsid w:val="00681177"/>
    <w:rsid w:val="0068173B"/>
    <w:rsid w:val="00681B8D"/>
    <w:rsid w:val="00681DDF"/>
    <w:rsid w:val="0068238F"/>
    <w:rsid w:val="00682AC3"/>
    <w:rsid w:val="00682F30"/>
    <w:rsid w:val="006851AD"/>
    <w:rsid w:val="00685AF2"/>
    <w:rsid w:val="00685C14"/>
    <w:rsid w:val="00685E98"/>
    <w:rsid w:val="00686137"/>
    <w:rsid w:val="00690475"/>
    <w:rsid w:val="00690516"/>
    <w:rsid w:val="00690879"/>
    <w:rsid w:val="00690A2C"/>
    <w:rsid w:val="00690E28"/>
    <w:rsid w:val="00691969"/>
    <w:rsid w:val="0069212E"/>
    <w:rsid w:val="0069265B"/>
    <w:rsid w:val="00692F2B"/>
    <w:rsid w:val="00693A84"/>
    <w:rsid w:val="006949DE"/>
    <w:rsid w:val="00694F3E"/>
    <w:rsid w:val="00695036"/>
    <w:rsid w:val="00695566"/>
    <w:rsid w:val="006968AD"/>
    <w:rsid w:val="00696DA0"/>
    <w:rsid w:val="00697007"/>
    <w:rsid w:val="006979A4"/>
    <w:rsid w:val="00697AE6"/>
    <w:rsid w:val="006A01B1"/>
    <w:rsid w:val="006A09F2"/>
    <w:rsid w:val="006A1363"/>
    <w:rsid w:val="006A137E"/>
    <w:rsid w:val="006A1964"/>
    <w:rsid w:val="006A1A94"/>
    <w:rsid w:val="006A3299"/>
    <w:rsid w:val="006A34C5"/>
    <w:rsid w:val="006A35DD"/>
    <w:rsid w:val="006A3CF8"/>
    <w:rsid w:val="006A439C"/>
    <w:rsid w:val="006A5C5F"/>
    <w:rsid w:val="006A5DB5"/>
    <w:rsid w:val="006A6A60"/>
    <w:rsid w:val="006A74D4"/>
    <w:rsid w:val="006A76FD"/>
    <w:rsid w:val="006A7FB8"/>
    <w:rsid w:val="006B0BF9"/>
    <w:rsid w:val="006B16A1"/>
    <w:rsid w:val="006B235E"/>
    <w:rsid w:val="006B3327"/>
    <w:rsid w:val="006B37CF"/>
    <w:rsid w:val="006B39A0"/>
    <w:rsid w:val="006B3B4B"/>
    <w:rsid w:val="006B3E15"/>
    <w:rsid w:val="006B3E8C"/>
    <w:rsid w:val="006B4043"/>
    <w:rsid w:val="006B4DD9"/>
    <w:rsid w:val="006B5535"/>
    <w:rsid w:val="006B560B"/>
    <w:rsid w:val="006B5F7D"/>
    <w:rsid w:val="006B6365"/>
    <w:rsid w:val="006B645F"/>
    <w:rsid w:val="006B6882"/>
    <w:rsid w:val="006B6C81"/>
    <w:rsid w:val="006B6D9A"/>
    <w:rsid w:val="006B76E4"/>
    <w:rsid w:val="006C0080"/>
    <w:rsid w:val="006C0393"/>
    <w:rsid w:val="006C060C"/>
    <w:rsid w:val="006C07F7"/>
    <w:rsid w:val="006C12BB"/>
    <w:rsid w:val="006C15D9"/>
    <w:rsid w:val="006C20AB"/>
    <w:rsid w:val="006C22DF"/>
    <w:rsid w:val="006C29F4"/>
    <w:rsid w:val="006C2AEF"/>
    <w:rsid w:val="006C2F6E"/>
    <w:rsid w:val="006C34C0"/>
    <w:rsid w:val="006C3983"/>
    <w:rsid w:val="006C3A87"/>
    <w:rsid w:val="006C4C23"/>
    <w:rsid w:val="006C59D6"/>
    <w:rsid w:val="006C5B4B"/>
    <w:rsid w:val="006C5E99"/>
    <w:rsid w:val="006C5F25"/>
    <w:rsid w:val="006C5FBF"/>
    <w:rsid w:val="006D0262"/>
    <w:rsid w:val="006D0293"/>
    <w:rsid w:val="006D1531"/>
    <w:rsid w:val="006D2F24"/>
    <w:rsid w:val="006D2F6E"/>
    <w:rsid w:val="006D4088"/>
    <w:rsid w:val="006D50CB"/>
    <w:rsid w:val="006D51A6"/>
    <w:rsid w:val="006D60F8"/>
    <w:rsid w:val="006D67D7"/>
    <w:rsid w:val="006D6F50"/>
    <w:rsid w:val="006E04A6"/>
    <w:rsid w:val="006E0595"/>
    <w:rsid w:val="006E0BE7"/>
    <w:rsid w:val="006E0EA2"/>
    <w:rsid w:val="006E0FC6"/>
    <w:rsid w:val="006E1516"/>
    <w:rsid w:val="006E26CB"/>
    <w:rsid w:val="006E2D28"/>
    <w:rsid w:val="006E2EDC"/>
    <w:rsid w:val="006E341D"/>
    <w:rsid w:val="006E3A2F"/>
    <w:rsid w:val="006E511A"/>
    <w:rsid w:val="006E51A7"/>
    <w:rsid w:val="006E7D5A"/>
    <w:rsid w:val="006E7F66"/>
    <w:rsid w:val="006F0524"/>
    <w:rsid w:val="006F2089"/>
    <w:rsid w:val="006F2809"/>
    <w:rsid w:val="006F2CCB"/>
    <w:rsid w:val="006F2EB6"/>
    <w:rsid w:val="006F2F8E"/>
    <w:rsid w:val="006F3435"/>
    <w:rsid w:val="006F3C61"/>
    <w:rsid w:val="006F4859"/>
    <w:rsid w:val="006F49B1"/>
    <w:rsid w:val="006F656E"/>
    <w:rsid w:val="006F7017"/>
    <w:rsid w:val="006F71E8"/>
    <w:rsid w:val="006F72DE"/>
    <w:rsid w:val="006F7A1B"/>
    <w:rsid w:val="006F7A5C"/>
    <w:rsid w:val="006F7BD2"/>
    <w:rsid w:val="00701B01"/>
    <w:rsid w:val="00701E87"/>
    <w:rsid w:val="007033F7"/>
    <w:rsid w:val="00704CDA"/>
    <w:rsid w:val="007054F3"/>
    <w:rsid w:val="007062E1"/>
    <w:rsid w:val="007062EB"/>
    <w:rsid w:val="007065B0"/>
    <w:rsid w:val="0070686F"/>
    <w:rsid w:val="007105E6"/>
    <w:rsid w:val="0071093B"/>
    <w:rsid w:val="00711277"/>
    <w:rsid w:val="00711574"/>
    <w:rsid w:val="0071255E"/>
    <w:rsid w:val="00712646"/>
    <w:rsid w:val="0071318C"/>
    <w:rsid w:val="00713A80"/>
    <w:rsid w:val="00713B96"/>
    <w:rsid w:val="00714080"/>
    <w:rsid w:val="007153D8"/>
    <w:rsid w:val="00715C16"/>
    <w:rsid w:val="00715E7A"/>
    <w:rsid w:val="00717723"/>
    <w:rsid w:val="00717FAF"/>
    <w:rsid w:val="00720851"/>
    <w:rsid w:val="0072169F"/>
    <w:rsid w:val="0072335A"/>
    <w:rsid w:val="00723FCE"/>
    <w:rsid w:val="0072400F"/>
    <w:rsid w:val="00724A36"/>
    <w:rsid w:val="007253C4"/>
    <w:rsid w:val="00725C33"/>
    <w:rsid w:val="007260A8"/>
    <w:rsid w:val="0072648C"/>
    <w:rsid w:val="00726D98"/>
    <w:rsid w:val="007272BC"/>
    <w:rsid w:val="007274B2"/>
    <w:rsid w:val="0073018C"/>
    <w:rsid w:val="00730ED4"/>
    <w:rsid w:val="00732169"/>
    <w:rsid w:val="007323DB"/>
    <w:rsid w:val="00732A13"/>
    <w:rsid w:val="00732E1C"/>
    <w:rsid w:val="00733847"/>
    <w:rsid w:val="00733914"/>
    <w:rsid w:val="00734668"/>
    <w:rsid w:val="00734794"/>
    <w:rsid w:val="007358A4"/>
    <w:rsid w:val="00735A95"/>
    <w:rsid w:val="00735D50"/>
    <w:rsid w:val="00735F22"/>
    <w:rsid w:val="0073631A"/>
    <w:rsid w:val="007369BB"/>
    <w:rsid w:val="00737C74"/>
    <w:rsid w:val="00737EC0"/>
    <w:rsid w:val="007429FE"/>
    <w:rsid w:val="0074397C"/>
    <w:rsid w:val="00743AC3"/>
    <w:rsid w:val="00743BB9"/>
    <w:rsid w:val="00743D1F"/>
    <w:rsid w:val="00744966"/>
    <w:rsid w:val="00744D7B"/>
    <w:rsid w:val="00745CC8"/>
    <w:rsid w:val="00745E50"/>
    <w:rsid w:val="00745F49"/>
    <w:rsid w:val="00746E77"/>
    <w:rsid w:val="00746EB7"/>
    <w:rsid w:val="007470FA"/>
    <w:rsid w:val="0074727A"/>
    <w:rsid w:val="007472F3"/>
    <w:rsid w:val="0074753B"/>
    <w:rsid w:val="007475A3"/>
    <w:rsid w:val="00747759"/>
    <w:rsid w:val="0075093A"/>
    <w:rsid w:val="00750CD0"/>
    <w:rsid w:val="00751302"/>
    <w:rsid w:val="00752623"/>
    <w:rsid w:val="00753713"/>
    <w:rsid w:val="00753D40"/>
    <w:rsid w:val="007544D3"/>
    <w:rsid w:val="00754BBF"/>
    <w:rsid w:val="00754FA8"/>
    <w:rsid w:val="0075542A"/>
    <w:rsid w:val="007554A8"/>
    <w:rsid w:val="00757BE2"/>
    <w:rsid w:val="0076065A"/>
    <w:rsid w:val="007608D2"/>
    <w:rsid w:val="0076139D"/>
    <w:rsid w:val="00762098"/>
    <w:rsid w:val="007625F7"/>
    <w:rsid w:val="00762B01"/>
    <w:rsid w:val="00763504"/>
    <w:rsid w:val="0076444A"/>
    <w:rsid w:val="00764C56"/>
    <w:rsid w:val="00765FBF"/>
    <w:rsid w:val="007662FF"/>
    <w:rsid w:val="007664A6"/>
    <w:rsid w:val="00766F69"/>
    <w:rsid w:val="00767248"/>
    <w:rsid w:val="00767C8A"/>
    <w:rsid w:val="00770736"/>
    <w:rsid w:val="00770903"/>
    <w:rsid w:val="00771A5E"/>
    <w:rsid w:val="00771EAB"/>
    <w:rsid w:val="007720F1"/>
    <w:rsid w:val="0077293A"/>
    <w:rsid w:val="00773249"/>
    <w:rsid w:val="00773AE9"/>
    <w:rsid w:val="00773DB0"/>
    <w:rsid w:val="00773E4F"/>
    <w:rsid w:val="00774BF8"/>
    <w:rsid w:val="00774C13"/>
    <w:rsid w:val="00774CD1"/>
    <w:rsid w:val="007750AF"/>
    <w:rsid w:val="007758B1"/>
    <w:rsid w:val="0077622A"/>
    <w:rsid w:val="007765AA"/>
    <w:rsid w:val="0077697B"/>
    <w:rsid w:val="00776BC9"/>
    <w:rsid w:val="00777ECA"/>
    <w:rsid w:val="00780331"/>
    <w:rsid w:val="007803B5"/>
    <w:rsid w:val="007804D7"/>
    <w:rsid w:val="00780D42"/>
    <w:rsid w:val="00781AC6"/>
    <w:rsid w:val="00781CC3"/>
    <w:rsid w:val="00781FDA"/>
    <w:rsid w:val="00782B25"/>
    <w:rsid w:val="0078513B"/>
    <w:rsid w:val="007854EB"/>
    <w:rsid w:val="00785646"/>
    <w:rsid w:val="00785926"/>
    <w:rsid w:val="00785A63"/>
    <w:rsid w:val="00785A8B"/>
    <w:rsid w:val="00785F69"/>
    <w:rsid w:val="00786C77"/>
    <w:rsid w:val="0078701C"/>
    <w:rsid w:val="00787DDF"/>
    <w:rsid w:val="00787F4C"/>
    <w:rsid w:val="007904EE"/>
    <w:rsid w:val="00790F82"/>
    <w:rsid w:val="007916C0"/>
    <w:rsid w:val="00791E65"/>
    <w:rsid w:val="00791F9F"/>
    <w:rsid w:val="007921D8"/>
    <w:rsid w:val="007931FB"/>
    <w:rsid w:val="007936D6"/>
    <w:rsid w:val="00793EF9"/>
    <w:rsid w:val="0079470A"/>
    <w:rsid w:val="007950D5"/>
    <w:rsid w:val="00795D05"/>
    <w:rsid w:val="00797C73"/>
    <w:rsid w:val="00797DE5"/>
    <w:rsid w:val="007A0207"/>
    <w:rsid w:val="007A06C3"/>
    <w:rsid w:val="007A084D"/>
    <w:rsid w:val="007A1CD8"/>
    <w:rsid w:val="007A273C"/>
    <w:rsid w:val="007A29EF"/>
    <w:rsid w:val="007A2EDC"/>
    <w:rsid w:val="007A3E93"/>
    <w:rsid w:val="007A42AE"/>
    <w:rsid w:val="007A47A7"/>
    <w:rsid w:val="007A4DB2"/>
    <w:rsid w:val="007A58CE"/>
    <w:rsid w:val="007A6791"/>
    <w:rsid w:val="007A681E"/>
    <w:rsid w:val="007A754D"/>
    <w:rsid w:val="007A7DCE"/>
    <w:rsid w:val="007B0175"/>
    <w:rsid w:val="007B053B"/>
    <w:rsid w:val="007B0A9B"/>
    <w:rsid w:val="007B20B7"/>
    <w:rsid w:val="007B251D"/>
    <w:rsid w:val="007B344F"/>
    <w:rsid w:val="007B3D06"/>
    <w:rsid w:val="007B40B3"/>
    <w:rsid w:val="007B4312"/>
    <w:rsid w:val="007B45ED"/>
    <w:rsid w:val="007B5030"/>
    <w:rsid w:val="007B55DF"/>
    <w:rsid w:val="007B5627"/>
    <w:rsid w:val="007B683A"/>
    <w:rsid w:val="007B6CFF"/>
    <w:rsid w:val="007B6DBD"/>
    <w:rsid w:val="007B7565"/>
    <w:rsid w:val="007B7972"/>
    <w:rsid w:val="007C07E1"/>
    <w:rsid w:val="007C0A40"/>
    <w:rsid w:val="007C0AD3"/>
    <w:rsid w:val="007C1076"/>
    <w:rsid w:val="007C2BC5"/>
    <w:rsid w:val="007C3B63"/>
    <w:rsid w:val="007C40CE"/>
    <w:rsid w:val="007C4742"/>
    <w:rsid w:val="007C4766"/>
    <w:rsid w:val="007C570B"/>
    <w:rsid w:val="007C5AA2"/>
    <w:rsid w:val="007C6812"/>
    <w:rsid w:val="007C6892"/>
    <w:rsid w:val="007C719A"/>
    <w:rsid w:val="007C71D0"/>
    <w:rsid w:val="007D1912"/>
    <w:rsid w:val="007D1974"/>
    <w:rsid w:val="007D3209"/>
    <w:rsid w:val="007D331B"/>
    <w:rsid w:val="007D3A8D"/>
    <w:rsid w:val="007D4B28"/>
    <w:rsid w:val="007D4C5D"/>
    <w:rsid w:val="007D5453"/>
    <w:rsid w:val="007D546F"/>
    <w:rsid w:val="007D5970"/>
    <w:rsid w:val="007D5AD6"/>
    <w:rsid w:val="007D5DB0"/>
    <w:rsid w:val="007D5F15"/>
    <w:rsid w:val="007D648C"/>
    <w:rsid w:val="007D6884"/>
    <w:rsid w:val="007D6DF7"/>
    <w:rsid w:val="007D702D"/>
    <w:rsid w:val="007E0582"/>
    <w:rsid w:val="007E0EFA"/>
    <w:rsid w:val="007E16CA"/>
    <w:rsid w:val="007E2D52"/>
    <w:rsid w:val="007E392D"/>
    <w:rsid w:val="007E3B27"/>
    <w:rsid w:val="007E4A58"/>
    <w:rsid w:val="007E4BAF"/>
    <w:rsid w:val="007E4FFD"/>
    <w:rsid w:val="007E54FF"/>
    <w:rsid w:val="007E57EB"/>
    <w:rsid w:val="007E5AB8"/>
    <w:rsid w:val="007E62E2"/>
    <w:rsid w:val="007E7EB5"/>
    <w:rsid w:val="007F03BD"/>
    <w:rsid w:val="007F09E9"/>
    <w:rsid w:val="007F0CD6"/>
    <w:rsid w:val="007F0E6B"/>
    <w:rsid w:val="007F1FA3"/>
    <w:rsid w:val="007F2D96"/>
    <w:rsid w:val="007F2DF9"/>
    <w:rsid w:val="007F2F0D"/>
    <w:rsid w:val="007F30EC"/>
    <w:rsid w:val="007F3914"/>
    <w:rsid w:val="007F3A49"/>
    <w:rsid w:val="007F3E74"/>
    <w:rsid w:val="007F4071"/>
    <w:rsid w:val="007F56A8"/>
    <w:rsid w:val="007F6223"/>
    <w:rsid w:val="007F637A"/>
    <w:rsid w:val="007F6716"/>
    <w:rsid w:val="007F6EB3"/>
    <w:rsid w:val="007F7178"/>
    <w:rsid w:val="007F7FD6"/>
    <w:rsid w:val="00800D60"/>
    <w:rsid w:val="00801B3A"/>
    <w:rsid w:val="00801DF4"/>
    <w:rsid w:val="00802A0F"/>
    <w:rsid w:val="00802D7D"/>
    <w:rsid w:val="0080300C"/>
    <w:rsid w:val="00804B13"/>
    <w:rsid w:val="008051F5"/>
    <w:rsid w:val="008052A8"/>
    <w:rsid w:val="008059FB"/>
    <w:rsid w:val="00806725"/>
    <w:rsid w:val="008071F5"/>
    <w:rsid w:val="008100D1"/>
    <w:rsid w:val="008105C2"/>
    <w:rsid w:val="00810644"/>
    <w:rsid w:val="008108AA"/>
    <w:rsid w:val="00810A81"/>
    <w:rsid w:val="00810E75"/>
    <w:rsid w:val="008118DC"/>
    <w:rsid w:val="0081221F"/>
    <w:rsid w:val="00814B64"/>
    <w:rsid w:val="008152A5"/>
    <w:rsid w:val="00815FBB"/>
    <w:rsid w:val="00815FD7"/>
    <w:rsid w:val="0082072A"/>
    <w:rsid w:val="0082174C"/>
    <w:rsid w:val="00823C98"/>
    <w:rsid w:val="00823CDA"/>
    <w:rsid w:val="008241FC"/>
    <w:rsid w:val="008244FA"/>
    <w:rsid w:val="00825770"/>
    <w:rsid w:val="008259CF"/>
    <w:rsid w:val="00826454"/>
    <w:rsid w:val="00826BF1"/>
    <w:rsid w:val="00826CA7"/>
    <w:rsid w:val="00827EC3"/>
    <w:rsid w:val="00827ED5"/>
    <w:rsid w:val="00830001"/>
    <w:rsid w:val="00830E35"/>
    <w:rsid w:val="0083187F"/>
    <w:rsid w:val="00831D30"/>
    <w:rsid w:val="00831E4B"/>
    <w:rsid w:val="00831E80"/>
    <w:rsid w:val="00832400"/>
    <w:rsid w:val="00832C0E"/>
    <w:rsid w:val="00833124"/>
    <w:rsid w:val="00833AE1"/>
    <w:rsid w:val="00835764"/>
    <w:rsid w:val="008366AD"/>
    <w:rsid w:val="00840539"/>
    <w:rsid w:val="008430DE"/>
    <w:rsid w:val="00844613"/>
    <w:rsid w:val="008447AD"/>
    <w:rsid w:val="00844C69"/>
    <w:rsid w:val="00844C72"/>
    <w:rsid w:val="0084503E"/>
    <w:rsid w:val="0084629F"/>
    <w:rsid w:val="008476D9"/>
    <w:rsid w:val="008479AA"/>
    <w:rsid w:val="008479B2"/>
    <w:rsid w:val="00850803"/>
    <w:rsid w:val="00850960"/>
    <w:rsid w:val="00851899"/>
    <w:rsid w:val="00851C40"/>
    <w:rsid w:val="00851DF9"/>
    <w:rsid w:val="00852CC3"/>
    <w:rsid w:val="00852DCD"/>
    <w:rsid w:val="008534B2"/>
    <w:rsid w:val="00853BFE"/>
    <w:rsid w:val="0085431F"/>
    <w:rsid w:val="00854439"/>
    <w:rsid w:val="008544FB"/>
    <w:rsid w:val="00854A48"/>
    <w:rsid w:val="00854EF5"/>
    <w:rsid w:val="008558B7"/>
    <w:rsid w:val="00855A23"/>
    <w:rsid w:val="0085701F"/>
    <w:rsid w:val="00857294"/>
    <w:rsid w:val="008575B8"/>
    <w:rsid w:val="0086041D"/>
    <w:rsid w:val="0086259E"/>
    <w:rsid w:val="00862C7B"/>
    <w:rsid w:val="00863E4F"/>
    <w:rsid w:val="008646FA"/>
    <w:rsid w:val="008648D6"/>
    <w:rsid w:val="00864C63"/>
    <w:rsid w:val="00865CE9"/>
    <w:rsid w:val="00865DB7"/>
    <w:rsid w:val="00866029"/>
    <w:rsid w:val="00866113"/>
    <w:rsid w:val="00870FCB"/>
    <w:rsid w:val="00871B3C"/>
    <w:rsid w:val="00874404"/>
    <w:rsid w:val="008749A4"/>
    <w:rsid w:val="00874E64"/>
    <w:rsid w:val="0087595F"/>
    <w:rsid w:val="00875B77"/>
    <w:rsid w:val="00875D41"/>
    <w:rsid w:val="008763B2"/>
    <w:rsid w:val="0087770C"/>
    <w:rsid w:val="00877AE2"/>
    <w:rsid w:val="00877DEA"/>
    <w:rsid w:val="00877E45"/>
    <w:rsid w:val="008812D2"/>
    <w:rsid w:val="008816BF"/>
    <w:rsid w:val="00881CF3"/>
    <w:rsid w:val="00882584"/>
    <w:rsid w:val="00882738"/>
    <w:rsid w:val="008829BB"/>
    <w:rsid w:val="0088316D"/>
    <w:rsid w:val="00883715"/>
    <w:rsid w:val="00883C8C"/>
    <w:rsid w:val="00883CC8"/>
    <w:rsid w:val="00883F1C"/>
    <w:rsid w:val="00884046"/>
    <w:rsid w:val="0088474C"/>
    <w:rsid w:val="008848A6"/>
    <w:rsid w:val="00884941"/>
    <w:rsid w:val="0088560A"/>
    <w:rsid w:val="00886B71"/>
    <w:rsid w:val="008870B1"/>
    <w:rsid w:val="00887E1D"/>
    <w:rsid w:val="008902C3"/>
    <w:rsid w:val="00890431"/>
    <w:rsid w:val="008925C3"/>
    <w:rsid w:val="00892AB6"/>
    <w:rsid w:val="008944AD"/>
    <w:rsid w:val="00894A0E"/>
    <w:rsid w:val="00894EF2"/>
    <w:rsid w:val="00895062"/>
    <w:rsid w:val="00895092"/>
    <w:rsid w:val="008950C3"/>
    <w:rsid w:val="00895DC5"/>
    <w:rsid w:val="00895E01"/>
    <w:rsid w:val="00896550"/>
    <w:rsid w:val="00896CCD"/>
    <w:rsid w:val="00896E27"/>
    <w:rsid w:val="00897085"/>
    <w:rsid w:val="00897AF0"/>
    <w:rsid w:val="00897F85"/>
    <w:rsid w:val="008A0108"/>
    <w:rsid w:val="008A0E57"/>
    <w:rsid w:val="008A170E"/>
    <w:rsid w:val="008A1744"/>
    <w:rsid w:val="008A1FE6"/>
    <w:rsid w:val="008A3425"/>
    <w:rsid w:val="008A3CAC"/>
    <w:rsid w:val="008A4904"/>
    <w:rsid w:val="008A4B3C"/>
    <w:rsid w:val="008A6DBA"/>
    <w:rsid w:val="008A7128"/>
    <w:rsid w:val="008A72DA"/>
    <w:rsid w:val="008A77F8"/>
    <w:rsid w:val="008B0610"/>
    <w:rsid w:val="008B112D"/>
    <w:rsid w:val="008B15FE"/>
    <w:rsid w:val="008B16EC"/>
    <w:rsid w:val="008B18CE"/>
    <w:rsid w:val="008B19E9"/>
    <w:rsid w:val="008B1FED"/>
    <w:rsid w:val="008B23D5"/>
    <w:rsid w:val="008B271A"/>
    <w:rsid w:val="008B2A2B"/>
    <w:rsid w:val="008B3673"/>
    <w:rsid w:val="008B4033"/>
    <w:rsid w:val="008B411C"/>
    <w:rsid w:val="008B4931"/>
    <w:rsid w:val="008B4EB4"/>
    <w:rsid w:val="008B51D9"/>
    <w:rsid w:val="008B5C9F"/>
    <w:rsid w:val="008B5CEB"/>
    <w:rsid w:val="008B6073"/>
    <w:rsid w:val="008B64E0"/>
    <w:rsid w:val="008B7796"/>
    <w:rsid w:val="008B7B12"/>
    <w:rsid w:val="008B7C30"/>
    <w:rsid w:val="008C0AF9"/>
    <w:rsid w:val="008C1558"/>
    <w:rsid w:val="008C2DAD"/>
    <w:rsid w:val="008C3BBC"/>
    <w:rsid w:val="008C6D03"/>
    <w:rsid w:val="008C6D13"/>
    <w:rsid w:val="008C7B0E"/>
    <w:rsid w:val="008C7FE4"/>
    <w:rsid w:val="008D0054"/>
    <w:rsid w:val="008D06AB"/>
    <w:rsid w:val="008D06C4"/>
    <w:rsid w:val="008D09BB"/>
    <w:rsid w:val="008D0CDA"/>
    <w:rsid w:val="008D0FDB"/>
    <w:rsid w:val="008D14C3"/>
    <w:rsid w:val="008D1C82"/>
    <w:rsid w:val="008D1EF1"/>
    <w:rsid w:val="008D3318"/>
    <w:rsid w:val="008D3340"/>
    <w:rsid w:val="008D3396"/>
    <w:rsid w:val="008D381E"/>
    <w:rsid w:val="008D3E5A"/>
    <w:rsid w:val="008D46D4"/>
    <w:rsid w:val="008D6245"/>
    <w:rsid w:val="008D6493"/>
    <w:rsid w:val="008D6D0F"/>
    <w:rsid w:val="008D6D53"/>
    <w:rsid w:val="008D6E75"/>
    <w:rsid w:val="008D7998"/>
    <w:rsid w:val="008E0185"/>
    <w:rsid w:val="008E09F0"/>
    <w:rsid w:val="008E16D6"/>
    <w:rsid w:val="008E2627"/>
    <w:rsid w:val="008E2B10"/>
    <w:rsid w:val="008E2FFF"/>
    <w:rsid w:val="008E46EF"/>
    <w:rsid w:val="008E514D"/>
    <w:rsid w:val="008E57A5"/>
    <w:rsid w:val="008E66B7"/>
    <w:rsid w:val="008E701A"/>
    <w:rsid w:val="008F0D95"/>
    <w:rsid w:val="008F1464"/>
    <w:rsid w:val="008F19F2"/>
    <w:rsid w:val="008F1B89"/>
    <w:rsid w:val="008F1B98"/>
    <w:rsid w:val="008F21CC"/>
    <w:rsid w:val="008F289D"/>
    <w:rsid w:val="008F2E3F"/>
    <w:rsid w:val="008F2EF1"/>
    <w:rsid w:val="008F32AE"/>
    <w:rsid w:val="008F3A25"/>
    <w:rsid w:val="008F3E9C"/>
    <w:rsid w:val="008F4FE2"/>
    <w:rsid w:val="008F65D7"/>
    <w:rsid w:val="008F6B9C"/>
    <w:rsid w:val="008F6BFC"/>
    <w:rsid w:val="008F6FF4"/>
    <w:rsid w:val="008F727A"/>
    <w:rsid w:val="008F7DE2"/>
    <w:rsid w:val="00900CBE"/>
    <w:rsid w:val="00901110"/>
    <w:rsid w:val="009015CC"/>
    <w:rsid w:val="00901CF9"/>
    <w:rsid w:val="009022EC"/>
    <w:rsid w:val="0090285F"/>
    <w:rsid w:val="00902E1C"/>
    <w:rsid w:val="00902E9C"/>
    <w:rsid w:val="00903163"/>
    <w:rsid w:val="00903518"/>
    <w:rsid w:val="00903660"/>
    <w:rsid w:val="009039DC"/>
    <w:rsid w:val="009046F4"/>
    <w:rsid w:val="00905C71"/>
    <w:rsid w:val="00905C7A"/>
    <w:rsid w:val="0090624C"/>
    <w:rsid w:val="0090660F"/>
    <w:rsid w:val="00907899"/>
    <w:rsid w:val="00907949"/>
    <w:rsid w:val="00907B0B"/>
    <w:rsid w:val="00910742"/>
    <w:rsid w:val="0091075B"/>
    <w:rsid w:val="0091091B"/>
    <w:rsid w:val="00910C2E"/>
    <w:rsid w:val="00911265"/>
    <w:rsid w:val="00911355"/>
    <w:rsid w:val="009118FB"/>
    <w:rsid w:val="00912285"/>
    <w:rsid w:val="009124EF"/>
    <w:rsid w:val="00912D4F"/>
    <w:rsid w:val="009141FB"/>
    <w:rsid w:val="00914CF7"/>
    <w:rsid w:val="0092031A"/>
    <w:rsid w:val="009211EA"/>
    <w:rsid w:val="00921493"/>
    <w:rsid w:val="00921DA6"/>
    <w:rsid w:val="009223B8"/>
    <w:rsid w:val="00922BF9"/>
    <w:rsid w:val="00923860"/>
    <w:rsid w:val="00923B2F"/>
    <w:rsid w:val="00923C02"/>
    <w:rsid w:val="009247CA"/>
    <w:rsid w:val="009252DF"/>
    <w:rsid w:val="00925D44"/>
    <w:rsid w:val="009260B7"/>
    <w:rsid w:val="00926322"/>
    <w:rsid w:val="0092636F"/>
    <w:rsid w:val="00926434"/>
    <w:rsid w:val="00926E32"/>
    <w:rsid w:val="009277CD"/>
    <w:rsid w:val="00927EFB"/>
    <w:rsid w:val="009302E6"/>
    <w:rsid w:val="009310C2"/>
    <w:rsid w:val="00931478"/>
    <w:rsid w:val="009314ED"/>
    <w:rsid w:val="0093171C"/>
    <w:rsid w:val="0093225B"/>
    <w:rsid w:val="00933095"/>
    <w:rsid w:val="0093311C"/>
    <w:rsid w:val="00933213"/>
    <w:rsid w:val="00933C8B"/>
    <w:rsid w:val="00934D9E"/>
    <w:rsid w:val="009359AF"/>
    <w:rsid w:val="00935ADB"/>
    <w:rsid w:val="0093631E"/>
    <w:rsid w:val="00936C2B"/>
    <w:rsid w:val="00936F30"/>
    <w:rsid w:val="0093720E"/>
    <w:rsid w:val="00937233"/>
    <w:rsid w:val="009373E0"/>
    <w:rsid w:val="00937BF2"/>
    <w:rsid w:val="00937D2B"/>
    <w:rsid w:val="009416BA"/>
    <w:rsid w:val="00941840"/>
    <w:rsid w:val="0094197C"/>
    <w:rsid w:val="0094199B"/>
    <w:rsid w:val="00941AB7"/>
    <w:rsid w:val="0094212C"/>
    <w:rsid w:val="00942882"/>
    <w:rsid w:val="00943219"/>
    <w:rsid w:val="00943D2B"/>
    <w:rsid w:val="009443D0"/>
    <w:rsid w:val="00944B5E"/>
    <w:rsid w:val="00944DCE"/>
    <w:rsid w:val="009450B7"/>
    <w:rsid w:val="00946D84"/>
    <w:rsid w:val="0094751B"/>
    <w:rsid w:val="00947EB3"/>
    <w:rsid w:val="009514E1"/>
    <w:rsid w:val="0095156A"/>
    <w:rsid w:val="00951FCF"/>
    <w:rsid w:val="009526DA"/>
    <w:rsid w:val="009526F0"/>
    <w:rsid w:val="00952755"/>
    <w:rsid w:val="00952D0D"/>
    <w:rsid w:val="00952E9A"/>
    <w:rsid w:val="00953367"/>
    <w:rsid w:val="00953613"/>
    <w:rsid w:val="009540B1"/>
    <w:rsid w:val="00955300"/>
    <w:rsid w:val="00956A1F"/>
    <w:rsid w:val="00957492"/>
    <w:rsid w:val="00957836"/>
    <w:rsid w:val="009602C5"/>
    <w:rsid w:val="00960511"/>
    <w:rsid w:val="00960A52"/>
    <w:rsid w:val="00961438"/>
    <w:rsid w:val="009617AC"/>
    <w:rsid w:val="009622AD"/>
    <w:rsid w:val="00962986"/>
    <w:rsid w:val="00962A4C"/>
    <w:rsid w:val="00962A63"/>
    <w:rsid w:val="00962BFD"/>
    <w:rsid w:val="00962D44"/>
    <w:rsid w:val="00962DF9"/>
    <w:rsid w:val="0096303C"/>
    <w:rsid w:val="009632B4"/>
    <w:rsid w:val="00963AD2"/>
    <w:rsid w:val="00963BEB"/>
    <w:rsid w:val="00965554"/>
    <w:rsid w:val="00965AD3"/>
    <w:rsid w:val="00965BFE"/>
    <w:rsid w:val="0096600B"/>
    <w:rsid w:val="00966A7B"/>
    <w:rsid w:val="0096758A"/>
    <w:rsid w:val="0097036C"/>
    <w:rsid w:val="009709B9"/>
    <w:rsid w:val="00970CDA"/>
    <w:rsid w:val="00971AFF"/>
    <w:rsid w:val="00971E68"/>
    <w:rsid w:val="009725BF"/>
    <w:rsid w:val="00972939"/>
    <w:rsid w:val="00973118"/>
    <w:rsid w:val="00973D73"/>
    <w:rsid w:val="009741A7"/>
    <w:rsid w:val="00975AEA"/>
    <w:rsid w:val="00975BFC"/>
    <w:rsid w:val="009762BD"/>
    <w:rsid w:val="00976675"/>
    <w:rsid w:val="009772D1"/>
    <w:rsid w:val="009775E1"/>
    <w:rsid w:val="009803BE"/>
    <w:rsid w:val="009808C2"/>
    <w:rsid w:val="009814DC"/>
    <w:rsid w:val="009818A9"/>
    <w:rsid w:val="00981C84"/>
    <w:rsid w:val="009822C4"/>
    <w:rsid w:val="00982531"/>
    <w:rsid w:val="009828BF"/>
    <w:rsid w:val="00983088"/>
    <w:rsid w:val="009830D3"/>
    <w:rsid w:val="00983785"/>
    <w:rsid w:val="009845ED"/>
    <w:rsid w:val="00984E90"/>
    <w:rsid w:val="00985734"/>
    <w:rsid w:val="009857D9"/>
    <w:rsid w:val="00985D7E"/>
    <w:rsid w:val="00985DCB"/>
    <w:rsid w:val="00986F7D"/>
    <w:rsid w:val="0098725F"/>
    <w:rsid w:val="00987548"/>
    <w:rsid w:val="00987EFC"/>
    <w:rsid w:val="00990002"/>
    <w:rsid w:val="0099030D"/>
    <w:rsid w:val="0099041F"/>
    <w:rsid w:val="009905C4"/>
    <w:rsid w:val="0099136C"/>
    <w:rsid w:val="00991C82"/>
    <w:rsid w:val="00992EAE"/>
    <w:rsid w:val="00993A18"/>
    <w:rsid w:val="00993B99"/>
    <w:rsid w:val="009958A7"/>
    <w:rsid w:val="0099640B"/>
    <w:rsid w:val="009972CB"/>
    <w:rsid w:val="00997B0F"/>
    <w:rsid w:val="009A133D"/>
    <w:rsid w:val="009A1AED"/>
    <w:rsid w:val="009A2148"/>
    <w:rsid w:val="009A2ABE"/>
    <w:rsid w:val="009A389D"/>
    <w:rsid w:val="009A39CA"/>
    <w:rsid w:val="009A3A90"/>
    <w:rsid w:val="009A471F"/>
    <w:rsid w:val="009A4AAF"/>
    <w:rsid w:val="009A4DEE"/>
    <w:rsid w:val="009A6D02"/>
    <w:rsid w:val="009A6ECD"/>
    <w:rsid w:val="009B0A05"/>
    <w:rsid w:val="009B0A7D"/>
    <w:rsid w:val="009B0B39"/>
    <w:rsid w:val="009B1637"/>
    <w:rsid w:val="009B1DA2"/>
    <w:rsid w:val="009B2010"/>
    <w:rsid w:val="009B2066"/>
    <w:rsid w:val="009B3339"/>
    <w:rsid w:val="009B33AB"/>
    <w:rsid w:val="009B3E2F"/>
    <w:rsid w:val="009B5CFE"/>
    <w:rsid w:val="009B5DCB"/>
    <w:rsid w:val="009B5DD8"/>
    <w:rsid w:val="009B6183"/>
    <w:rsid w:val="009B6208"/>
    <w:rsid w:val="009B72E7"/>
    <w:rsid w:val="009B7427"/>
    <w:rsid w:val="009B7815"/>
    <w:rsid w:val="009C07B1"/>
    <w:rsid w:val="009C09B3"/>
    <w:rsid w:val="009C0E1B"/>
    <w:rsid w:val="009C21A9"/>
    <w:rsid w:val="009C3ED4"/>
    <w:rsid w:val="009C4035"/>
    <w:rsid w:val="009C4A05"/>
    <w:rsid w:val="009C592F"/>
    <w:rsid w:val="009C5B22"/>
    <w:rsid w:val="009C6661"/>
    <w:rsid w:val="009C7813"/>
    <w:rsid w:val="009C7E29"/>
    <w:rsid w:val="009D116C"/>
    <w:rsid w:val="009D1418"/>
    <w:rsid w:val="009D1712"/>
    <w:rsid w:val="009D17D7"/>
    <w:rsid w:val="009D18D4"/>
    <w:rsid w:val="009D1900"/>
    <w:rsid w:val="009D2652"/>
    <w:rsid w:val="009D2C9F"/>
    <w:rsid w:val="009D399D"/>
    <w:rsid w:val="009D3A6E"/>
    <w:rsid w:val="009E0B6F"/>
    <w:rsid w:val="009E16D1"/>
    <w:rsid w:val="009E1788"/>
    <w:rsid w:val="009E1C4B"/>
    <w:rsid w:val="009E23F7"/>
    <w:rsid w:val="009E250C"/>
    <w:rsid w:val="009E25DB"/>
    <w:rsid w:val="009E3050"/>
    <w:rsid w:val="009E311A"/>
    <w:rsid w:val="009E31BB"/>
    <w:rsid w:val="009E38D5"/>
    <w:rsid w:val="009E4386"/>
    <w:rsid w:val="009E4B6C"/>
    <w:rsid w:val="009E5CDF"/>
    <w:rsid w:val="009E6803"/>
    <w:rsid w:val="009E694D"/>
    <w:rsid w:val="009E7F45"/>
    <w:rsid w:val="009F0853"/>
    <w:rsid w:val="009F16D0"/>
    <w:rsid w:val="009F1D13"/>
    <w:rsid w:val="009F24E3"/>
    <w:rsid w:val="009F33F1"/>
    <w:rsid w:val="009F4407"/>
    <w:rsid w:val="009F4C3A"/>
    <w:rsid w:val="009F4CFA"/>
    <w:rsid w:val="009F685F"/>
    <w:rsid w:val="009F690B"/>
    <w:rsid w:val="009F697E"/>
    <w:rsid w:val="009F6B78"/>
    <w:rsid w:val="009F6EFC"/>
    <w:rsid w:val="009F76A2"/>
    <w:rsid w:val="009F79F9"/>
    <w:rsid w:val="009F7E1C"/>
    <w:rsid w:val="00A018A7"/>
    <w:rsid w:val="00A02A5E"/>
    <w:rsid w:val="00A037BC"/>
    <w:rsid w:val="00A045F0"/>
    <w:rsid w:val="00A047C0"/>
    <w:rsid w:val="00A04917"/>
    <w:rsid w:val="00A05084"/>
    <w:rsid w:val="00A05D39"/>
    <w:rsid w:val="00A06701"/>
    <w:rsid w:val="00A06C66"/>
    <w:rsid w:val="00A07965"/>
    <w:rsid w:val="00A07DF3"/>
    <w:rsid w:val="00A106F4"/>
    <w:rsid w:val="00A110EE"/>
    <w:rsid w:val="00A11E7E"/>
    <w:rsid w:val="00A1286B"/>
    <w:rsid w:val="00A12C4D"/>
    <w:rsid w:val="00A12F00"/>
    <w:rsid w:val="00A16BC6"/>
    <w:rsid w:val="00A171B0"/>
    <w:rsid w:val="00A20F7D"/>
    <w:rsid w:val="00A218C9"/>
    <w:rsid w:val="00A21EDC"/>
    <w:rsid w:val="00A21F4C"/>
    <w:rsid w:val="00A23368"/>
    <w:rsid w:val="00A23428"/>
    <w:rsid w:val="00A236B7"/>
    <w:rsid w:val="00A2507C"/>
    <w:rsid w:val="00A25187"/>
    <w:rsid w:val="00A25875"/>
    <w:rsid w:val="00A25A52"/>
    <w:rsid w:val="00A25F46"/>
    <w:rsid w:val="00A264ED"/>
    <w:rsid w:val="00A26D07"/>
    <w:rsid w:val="00A26E7B"/>
    <w:rsid w:val="00A277D3"/>
    <w:rsid w:val="00A3030E"/>
    <w:rsid w:val="00A30822"/>
    <w:rsid w:val="00A30C1F"/>
    <w:rsid w:val="00A3192F"/>
    <w:rsid w:val="00A31CC9"/>
    <w:rsid w:val="00A31CD0"/>
    <w:rsid w:val="00A343FE"/>
    <w:rsid w:val="00A34B90"/>
    <w:rsid w:val="00A34CEC"/>
    <w:rsid w:val="00A36A2E"/>
    <w:rsid w:val="00A3766A"/>
    <w:rsid w:val="00A40542"/>
    <w:rsid w:val="00A427D1"/>
    <w:rsid w:val="00A430A8"/>
    <w:rsid w:val="00A44193"/>
    <w:rsid w:val="00A44533"/>
    <w:rsid w:val="00A4533F"/>
    <w:rsid w:val="00A459CB"/>
    <w:rsid w:val="00A459E0"/>
    <w:rsid w:val="00A463B7"/>
    <w:rsid w:val="00A46EDA"/>
    <w:rsid w:val="00A47D8E"/>
    <w:rsid w:val="00A505AC"/>
    <w:rsid w:val="00A521B1"/>
    <w:rsid w:val="00A522A2"/>
    <w:rsid w:val="00A5262C"/>
    <w:rsid w:val="00A52C2A"/>
    <w:rsid w:val="00A53784"/>
    <w:rsid w:val="00A55654"/>
    <w:rsid w:val="00A55881"/>
    <w:rsid w:val="00A572AC"/>
    <w:rsid w:val="00A57787"/>
    <w:rsid w:val="00A5795C"/>
    <w:rsid w:val="00A60583"/>
    <w:rsid w:val="00A6067B"/>
    <w:rsid w:val="00A60E29"/>
    <w:rsid w:val="00A61B46"/>
    <w:rsid w:val="00A61CAF"/>
    <w:rsid w:val="00A62083"/>
    <w:rsid w:val="00A62B2E"/>
    <w:rsid w:val="00A66E62"/>
    <w:rsid w:val="00A67B90"/>
    <w:rsid w:val="00A701C8"/>
    <w:rsid w:val="00A71321"/>
    <w:rsid w:val="00A730F0"/>
    <w:rsid w:val="00A7355C"/>
    <w:rsid w:val="00A737FF"/>
    <w:rsid w:val="00A743C5"/>
    <w:rsid w:val="00A74410"/>
    <w:rsid w:val="00A7624F"/>
    <w:rsid w:val="00A76F90"/>
    <w:rsid w:val="00A77F67"/>
    <w:rsid w:val="00A8023F"/>
    <w:rsid w:val="00A808C4"/>
    <w:rsid w:val="00A80A94"/>
    <w:rsid w:val="00A80C29"/>
    <w:rsid w:val="00A80C3E"/>
    <w:rsid w:val="00A8282F"/>
    <w:rsid w:val="00A82AFD"/>
    <w:rsid w:val="00A83755"/>
    <w:rsid w:val="00A83E6D"/>
    <w:rsid w:val="00A83E6F"/>
    <w:rsid w:val="00A84054"/>
    <w:rsid w:val="00A840E5"/>
    <w:rsid w:val="00A85E2A"/>
    <w:rsid w:val="00A86431"/>
    <w:rsid w:val="00A870A7"/>
    <w:rsid w:val="00A8779D"/>
    <w:rsid w:val="00A902E7"/>
    <w:rsid w:val="00A90F20"/>
    <w:rsid w:val="00A91332"/>
    <w:rsid w:val="00A91D1E"/>
    <w:rsid w:val="00A92E93"/>
    <w:rsid w:val="00A9328C"/>
    <w:rsid w:val="00A937E6"/>
    <w:rsid w:val="00A9388F"/>
    <w:rsid w:val="00A94529"/>
    <w:rsid w:val="00A9454B"/>
    <w:rsid w:val="00A950CD"/>
    <w:rsid w:val="00A95701"/>
    <w:rsid w:val="00A95EBD"/>
    <w:rsid w:val="00A963D8"/>
    <w:rsid w:val="00A96548"/>
    <w:rsid w:val="00A96E09"/>
    <w:rsid w:val="00AA08F4"/>
    <w:rsid w:val="00AA1044"/>
    <w:rsid w:val="00AA25A5"/>
    <w:rsid w:val="00AA28E8"/>
    <w:rsid w:val="00AA2D50"/>
    <w:rsid w:val="00AA3791"/>
    <w:rsid w:val="00AA37B1"/>
    <w:rsid w:val="00AA436F"/>
    <w:rsid w:val="00AA4682"/>
    <w:rsid w:val="00AA50D2"/>
    <w:rsid w:val="00AA5B1E"/>
    <w:rsid w:val="00AA61A3"/>
    <w:rsid w:val="00AA626C"/>
    <w:rsid w:val="00AA6757"/>
    <w:rsid w:val="00AA68AE"/>
    <w:rsid w:val="00AA6BCE"/>
    <w:rsid w:val="00AA6BEB"/>
    <w:rsid w:val="00AA7171"/>
    <w:rsid w:val="00AA7818"/>
    <w:rsid w:val="00AB017C"/>
    <w:rsid w:val="00AB0AE3"/>
    <w:rsid w:val="00AB1259"/>
    <w:rsid w:val="00AB1C60"/>
    <w:rsid w:val="00AB2497"/>
    <w:rsid w:val="00AB2D52"/>
    <w:rsid w:val="00AB2DF3"/>
    <w:rsid w:val="00AB300D"/>
    <w:rsid w:val="00AB340A"/>
    <w:rsid w:val="00AB4BC1"/>
    <w:rsid w:val="00AB52FB"/>
    <w:rsid w:val="00AB6B37"/>
    <w:rsid w:val="00AB6E5A"/>
    <w:rsid w:val="00AB6ED5"/>
    <w:rsid w:val="00AB71F1"/>
    <w:rsid w:val="00AC0700"/>
    <w:rsid w:val="00AC1700"/>
    <w:rsid w:val="00AC18C9"/>
    <w:rsid w:val="00AC2CC0"/>
    <w:rsid w:val="00AC2F32"/>
    <w:rsid w:val="00AC34AB"/>
    <w:rsid w:val="00AC4562"/>
    <w:rsid w:val="00AC46BB"/>
    <w:rsid w:val="00AC4851"/>
    <w:rsid w:val="00AC59F7"/>
    <w:rsid w:val="00AC5DA2"/>
    <w:rsid w:val="00AC5E88"/>
    <w:rsid w:val="00AD06C5"/>
    <w:rsid w:val="00AD0917"/>
    <w:rsid w:val="00AD09FA"/>
    <w:rsid w:val="00AD0A06"/>
    <w:rsid w:val="00AD145F"/>
    <w:rsid w:val="00AD1574"/>
    <w:rsid w:val="00AD19FF"/>
    <w:rsid w:val="00AD1EF5"/>
    <w:rsid w:val="00AD20DE"/>
    <w:rsid w:val="00AD2317"/>
    <w:rsid w:val="00AD3FF2"/>
    <w:rsid w:val="00AD5A49"/>
    <w:rsid w:val="00AD5B65"/>
    <w:rsid w:val="00AD5BCD"/>
    <w:rsid w:val="00AD7C9A"/>
    <w:rsid w:val="00AD7F36"/>
    <w:rsid w:val="00AE0C3B"/>
    <w:rsid w:val="00AE3526"/>
    <w:rsid w:val="00AE3DF0"/>
    <w:rsid w:val="00AE4065"/>
    <w:rsid w:val="00AE475D"/>
    <w:rsid w:val="00AE622F"/>
    <w:rsid w:val="00AE6435"/>
    <w:rsid w:val="00AE6B26"/>
    <w:rsid w:val="00AE6DE0"/>
    <w:rsid w:val="00AE7376"/>
    <w:rsid w:val="00AE7C45"/>
    <w:rsid w:val="00AF0ADF"/>
    <w:rsid w:val="00AF0DDB"/>
    <w:rsid w:val="00AF1890"/>
    <w:rsid w:val="00AF1B59"/>
    <w:rsid w:val="00AF24F8"/>
    <w:rsid w:val="00AF2626"/>
    <w:rsid w:val="00AF2C57"/>
    <w:rsid w:val="00AF2FFE"/>
    <w:rsid w:val="00AF3B10"/>
    <w:rsid w:val="00AF4686"/>
    <w:rsid w:val="00AF5323"/>
    <w:rsid w:val="00AF53CC"/>
    <w:rsid w:val="00AF6338"/>
    <w:rsid w:val="00AF6C66"/>
    <w:rsid w:val="00AF74FD"/>
    <w:rsid w:val="00B0036E"/>
    <w:rsid w:val="00B013B7"/>
    <w:rsid w:val="00B01FC1"/>
    <w:rsid w:val="00B01FCC"/>
    <w:rsid w:val="00B02D78"/>
    <w:rsid w:val="00B032B8"/>
    <w:rsid w:val="00B03DC5"/>
    <w:rsid w:val="00B045E5"/>
    <w:rsid w:val="00B047B9"/>
    <w:rsid w:val="00B05434"/>
    <w:rsid w:val="00B06F22"/>
    <w:rsid w:val="00B07A0D"/>
    <w:rsid w:val="00B07A6B"/>
    <w:rsid w:val="00B10988"/>
    <w:rsid w:val="00B10C1C"/>
    <w:rsid w:val="00B116E2"/>
    <w:rsid w:val="00B124A5"/>
    <w:rsid w:val="00B14200"/>
    <w:rsid w:val="00B1428D"/>
    <w:rsid w:val="00B144E7"/>
    <w:rsid w:val="00B14DDB"/>
    <w:rsid w:val="00B153EE"/>
    <w:rsid w:val="00B16524"/>
    <w:rsid w:val="00B16923"/>
    <w:rsid w:val="00B16A35"/>
    <w:rsid w:val="00B1732A"/>
    <w:rsid w:val="00B2057F"/>
    <w:rsid w:val="00B2095E"/>
    <w:rsid w:val="00B2213E"/>
    <w:rsid w:val="00B22379"/>
    <w:rsid w:val="00B22506"/>
    <w:rsid w:val="00B22797"/>
    <w:rsid w:val="00B22FF6"/>
    <w:rsid w:val="00B25945"/>
    <w:rsid w:val="00B25C5B"/>
    <w:rsid w:val="00B2697E"/>
    <w:rsid w:val="00B3027F"/>
    <w:rsid w:val="00B306E8"/>
    <w:rsid w:val="00B30E7C"/>
    <w:rsid w:val="00B3154F"/>
    <w:rsid w:val="00B326C2"/>
    <w:rsid w:val="00B332E3"/>
    <w:rsid w:val="00B334C6"/>
    <w:rsid w:val="00B33900"/>
    <w:rsid w:val="00B33DA1"/>
    <w:rsid w:val="00B3438C"/>
    <w:rsid w:val="00B355B3"/>
    <w:rsid w:val="00B35BED"/>
    <w:rsid w:val="00B3616C"/>
    <w:rsid w:val="00B361A1"/>
    <w:rsid w:val="00B3671D"/>
    <w:rsid w:val="00B36BD4"/>
    <w:rsid w:val="00B375C5"/>
    <w:rsid w:val="00B378D7"/>
    <w:rsid w:val="00B3791F"/>
    <w:rsid w:val="00B37957"/>
    <w:rsid w:val="00B37B58"/>
    <w:rsid w:val="00B40F4D"/>
    <w:rsid w:val="00B416E5"/>
    <w:rsid w:val="00B41C3D"/>
    <w:rsid w:val="00B41CA5"/>
    <w:rsid w:val="00B42822"/>
    <w:rsid w:val="00B433D3"/>
    <w:rsid w:val="00B44288"/>
    <w:rsid w:val="00B4471E"/>
    <w:rsid w:val="00B509F2"/>
    <w:rsid w:val="00B53197"/>
    <w:rsid w:val="00B53654"/>
    <w:rsid w:val="00B54072"/>
    <w:rsid w:val="00B54725"/>
    <w:rsid w:val="00B5522A"/>
    <w:rsid w:val="00B55E25"/>
    <w:rsid w:val="00B55E4B"/>
    <w:rsid w:val="00B5607F"/>
    <w:rsid w:val="00B5626E"/>
    <w:rsid w:val="00B56E46"/>
    <w:rsid w:val="00B57702"/>
    <w:rsid w:val="00B57AD6"/>
    <w:rsid w:val="00B57D74"/>
    <w:rsid w:val="00B57EB9"/>
    <w:rsid w:val="00B60BD8"/>
    <w:rsid w:val="00B60E38"/>
    <w:rsid w:val="00B610B6"/>
    <w:rsid w:val="00B6118A"/>
    <w:rsid w:val="00B61C50"/>
    <w:rsid w:val="00B62A9F"/>
    <w:rsid w:val="00B635BD"/>
    <w:rsid w:val="00B64A51"/>
    <w:rsid w:val="00B664E2"/>
    <w:rsid w:val="00B66F31"/>
    <w:rsid w:val="00B67116"/>
    <w:rsid w:val="00B671CC"/>
    <w:rsid w:val="00B67258"/>
    <w:rsid w:val="00B67B5C"/>
    <w:rsid w:val="00B7238A"/>
    <w:rsid w:val="00B72A8F"/>
    <w:rsid w:val="00B73996"/>
    <w:rsid w:val="00B7441F"/>
    <w:rsid w:val="00B74B0E"/>
    <w:rsid w:val="00B75E78"/>
    <w:rsid w:val="00B7646E"/>
    <w:rsid w:val="00B76701"/>
    <w:rsid w:val="00B767AD"/>
    <w:rsid w:val="00B76917"/>
    <w:rsid w:val="00B77C00"/>
    <w:rsid w:val="00B77E06"/>
    <w:rsid w:val="00B8009D"/>
    <w:rsid w:val="00B80E46"/>
    <w:rsid w:val="00B82916"/>
    <w:rsid w:val="00B82CF9"/>
    <w:rsid w:val="00B82FB9"/>
    <w:rsid w:val="00B87034"/>
    <w:rsid w:val="00B87673"/>
    <w:rsid w:val="00B912B1"/>
    <w:rsid w:val="00B91BD3"/>
    <w:rsid w:val="00B9207A"/>
    <w:rsid w:val="00B926EE"/>
    <w:rsid w:val="00B93615"/>
    <w:rsid w:val="00B93BAE"/>
    <w:rsid w:val="00B940EC"/>
    <w:rsid w:val="00B94803"/>
    <w:rsid w:val="00B94994"/>
    <w:rsid w:val="00B94E3D"/>
    <w:rsid w:val="00B954B4"/>
    <w:rsid w:val="00B95C63"/>
    <w:rsid w:val="00B95F5D"/>
    <w:rsid w:val="00B96B50"/>
    <w:rsid w:val="00B96F27"/>
    <w:rsid w:val="00BA0337"/>
    <w:rsid w:val="00BA0D60"/>
    <w:rsid w:val="00BA1347"/>
    <w:rsid w:val="00BA170D"/>
    <w:rsid w:val="00BA187A"/>
    <w:rsid w:val="00BA251E"/>
    <w:rsid w:val="00BA2A4F"/>
    <w:rsid w:val="00BA3847"/>
    <w:rsid w:val="00BA3BC6"/>
    <w:rsid w:val="00BA3CCC"/>
    <w:rsid w:val="00BA4D51"/>
    <w:rsid w:val="00BA4E69"/>
    <w:rsid w:val="00BA666B"/>
    <w:rsid w:val="00BA691B"/>
    <w:rsid w:val="00BA79E6"/>
    <w:rsid w:val="00BB0180"/>
    <w:rsid w:val="00BB077A"/>
    <w:rsid w:val="00BB12F1"/>
    <w:rsid w:val="00BB1418"/>
    <w:rsid w:val="00BB1489"/>
    <w:rsid w:val="00BB178A"/>
    <w:rsid w:val="00BB1D24"/>
    <w:rsid w:val="00BB247A"/>
    <w:rsid w:val="00BB2E00"/>
    <w:rsid w:val="00BB325E"/>
    <w:rsid w:val="00BB335C"/>
    <w:rsid w:val="00BB39DF"/>
    <w:rsid w:val="00BB3FB3"/>
    <w:rsid w:val="00BB48D0"/>
    <w:rsid w:val="00BB5B9C"/>
    <w:rsid w:val="00BB5D46"/>
    <w:rsid w:val="00BB5FB3"/>
    <w:rsid w:val="00BB68A0"/>
    <w:rsid w:val="00BB698C"/>
    <w:rsid w:val="00BC0483"/>
    <w:rsid w:val="00BC0CB4"/>
    <w:rsid w:val="00BC1B04"/>
    <w:rsid w:val="00BC27EC"/>
    <w:rsid w:val="00BC2D5F"/>
    <w:rsid w:val="00BC56A2"/>
    <w:rsid w:val="00BC5A74"/>
    <w:rsid w:val="00BC5BF6"/>
    <w:rsid w:val="00BC62B0"/>
    <w:rsid w:val="00BC6F68"/>
    <w:rsid w:val="00BC7DE5"/>
    <w:rsid w:val="00BD0062"/>
    <w:rsid w:val="00BD0DAC"/>
    <w:rsid w:val="00BD1437"/>
    <w:rsid w:val="00BD18CD"/>
    <w:rsid w:val="00BD28E2"/>
    <w:rsid w:val="00BD2A90"/>
    <w:rsid w:val="00BD3BAD"/>
    <w:rsid w:val="00BD40D2"/>
    <w:rsid w:val="00BD49CB"/>
    <w:rsid w:val="00BD4A6B"/>
    <w:rsid w:val="00BD5EAE"/>
    <w:rsid w:val="00BD6456"/>
    <w:rsid w:val="00BD7A73"/>
    <w:rsid w:val="00BD7B44"/>
    <w:rsid w:val="00BE0329"/>
    <w:rsid w:val="00BE0B66"/>
    <w:rsid w:val="00BE11B6"/>
    <w:rsid w:val="00BE1AF3"/>
    <w:rsid w:val="00BE1E98"/>
    <w:rsid w:val="00BE30D1"/>
    <w:rsid w:val="00BE3C97"/>
    <w:rsid w:val="00BE4BCA"/>
    <w:rsid w:val="00BE4DEE"/>
    <w:rsid w:val="00BE6D7C"/>
    <w:rsid w:val="00BE7ED0"/>
    <w:rsid w:val="00BF0113"/>
    <w:rsid w:val="00BF041F"/>
    <w:rsid w:val="00BF1056"/>
    <w:rsid w:val="00BF15E5"/>
    <w:rsid w:val="00BF15F6"/>
    <w:rsid w:val="00BF21C4"/>
    <w:rsid w:val="00BF260D"/>
    <w:rsid w:val="00BF3EDF"/>
    <w:rsid w:val="00BF4283"/>
    <w:rsid w:val="00BF4799"/>
    <w:rsid w:val="00BF484E"/>
    <w:rsid w:val="00BF48EA"/>
    <w:rsid w:val="00BF620E"/>
    <w:rsid w:val="00BF6717"/>
    <w:rsid w:val="00BF6C3B"/>
    <w:rsid w:val="00BF74BA"/>
    <w:rsid w:val="00BF7507"/>
    <w:rsid w:val="00C00258"/>
    <w:rsid w:val="00C01AB2"/>
    <w:rsid w:val="00C01D4E"/>
    <w:rsid w:val="00C049ED"/>
    <w:rsid w:val="00C0576D"/>
    <w:rsid w:val="00C05B13"/>
    <w:rsid w:val="00C05ECF"/>
    <w:rsid w:val="00C067EE"/>
    <w:rsid w:val="00C06E3D"/>
    <w:rsid w:val="00C078A4"/>
    <w:rsid w:val="00C07E6A"/>
    <w:rsid w:val="00C107C3"/>
    <w:rsid w:val="00C126D0"/>
    <w:rsid w:val="00C12B06"/>
    <w:rsid w:val="00C12F28"/>
    <w:rsid w:val="00C12F6F"/>
    <w:rsid w:val="00C13D5B"/>
    <w:rsid w:val="00C14968"/>
    <w:rsid w:val="00C14CEF"/>
    <w:rsid w:val="00C15012"/>
    <w:rsid w:val="00C15911"/>
    <w:rsid w:val="00C15D4A"/>
    <w:rsid w:val="00C15E9A"/>
    <w:rsid w:val="00C16155"/>
    <w:rsid w:val="00C166C3"/>
    <w:rsid w:val="00C176FB"/>
    <w:rsid w:val="00C20213"/>
    <w:rsid w:val="00C209AC"/>
    <w:rsid w:val="00C2132E"/>
    <w:rsid w:val="00C21821"/>
    <w:rsid w:val="00C22056"/>
    <w:rsid w:val="00C22B55"/>
    <w:rsid w:val="00C23060"/>
    <w:rsid w:val="00C235AB"/>
    <w:rsid w:val="00C239A5"/>
    <w:rsid w:val="00C24731"/>
    <w:rsid w:val="00C24902"/>
    <w:rsid w:val="00C251EE"/>
    <w:rsid w:val="00C254B8"/>
    <w:rsid w:val="00C257B0"/>
    <w:rsid w:val="00C25B12"/>
    <w:rsid w:val="00C25B3B"/>
    <w:rsid w:val="00C2620F"/>
    <w:rsid w:val="00C26910"/>
    <w:rsid w:val="00C2764F"/>
    <w:rsid w:val="00C27C83"/>
    <w:rsid w:val="00C303A0"/>
    <w:rsid w:val="00C30A13"/>
    <w:rsid w:val="00C312E9"/>
    <w:rsid w:val="00C32284"/>
    <w:rsid w:val="00C332D0"/>
    <w:rsid w:val="00C335C4"/>
    <w:rsid w:val="00C33AFD"/>
    <w:rsid w:val="00C34796"/>
    <w:rsid w:val="00C349C1"/>
    <w:rsid w:val="00C34C77"/>
    <w:rsid w:val="00C34D92"/>
    <w:rsid w:val="00C34F8A"/>
    <w:rsid w:val="00C353EF"/>
    <w:rsid w:val="00C35426"/>
    <w:rsid w:val="00C36263"/>
    <w:rsid w:val="00C36DD8"/>
    <w:rsid w:val="00C4080F"/>
    <w:rsid w:val="00C41364"/>
    <w:rsid w:val="00C419E2"/>
    <w:rsid w:val="00C41AFA"/>
    <w:rsid w:val="00C42BA7"/>
    <w:rsid w:val="00C43E5B"/>
    <w:rsid w:val="00C466A7"/>
    <w:rsid w:val="00C472EE"/>
    <w:rsid w:val="00C4738A"/>
    <w:rsid w:val="00C50C30"/>
    <w:rsid w:val="00C50C3C"/>
    <w:rsid w:val="00C51F19"/>
    <w:rsid w:val="00C51F56"/>
    <w:rsid w:val="00C5202A"/>
    <w:rsid w:val="00C532CD"/>
    <w:rsid w:val="00C54624"/>
    <w:rsid w:val="00C54B2E"/>
    <w:rsid w:val="00C57040"/>
    <w:rsid w:val="00C5766C"/>
    <w:rsid w:val="00C57A87"/>
    <w:rsid w:val="00C57B2C"/>
    <w:rsid w:val="00C60AB3"/>
    <w:rsid w:val="00C60C5B"/>
    <w:rsid w:val="00C61168"/>
    <w:rsid w:val="00C6139B"/>
    <w:rsid w:val="00C61845"/>
    <w:rsid w:val="00C61CBF"/>
    <w:rsid w:val="00C6242D"/>
    <w:rsid w:val="00C62734"/>
    <w:rsid w:val="00C62778"/>
    <w:rsid w:val="00C627D8"/>
    <w:rsid w:val="00C62EFD"/>
    <w:rsid w:val="00C62FD3"/>
    <w:rsid w:val="00C62FFC"/>
    <w:rsid w:val="00C63202"/>
    <w:rsid w:val="00C638EF"/>
    <w:rsid w:val="00C64C4C"/>
    <w:rsid w:val="00C652AA"/>
    <w:rsid w:val="00C65E8A"/>
    <w:rsid w:val="00C6679C"/>
    <w:rsid w:val="00C67549"/>
    <w:rsid w:val="00C679B6"/>
    <w:rsid w:val="00C708C2"/>
    <w:rsid w:val="00C70C34"/>
    <w:rsid w:val="00C7118C"/>
    <w:rsid w:val="00C722FE"/>
    <w:rsid w:val="00C72433"/>
    <w:rsid w:val="00C72804"/>
    <w:rsid w:val="00C72EB4"/>
    <w:rsid w:val="00C7477C"/>
    <w:rsid w:val="00C74BEB"/>
    <w:rsid w:val="00C7609D"/>
    <w:rsid w:val="00C76732"/>
    <w:rsid w:val="00C77FD2"/>
    <w:rsid w:val="00C77FF5"/>
    <w:rsid w:val="00C800AE"/>
    <w:rsid w:val="00C80C33"/>
    <w:rsid w:val="00C81A74"/>
    <w:rsid w:val="00C82ED6"/>
    <w:rsid w:val="00C8365C"/>
    <w:rsid w:val="00C84188"/>
    <w:rsid w:val="00C84736"/>
    <w:rsid w:val="00C86E90"/>
    <w:rsid w:val="00C90012"/>
    <w:rsid w:val="00C91297"/>
    <w:rsid w:val="00C91C1A"/>
    <w:rsid w:val="00C920C5"/>
    <w:rsid w:val="00C92250"/>
    <w:rsid w:val="00C928F0"/>
    <w:rsid w:val="00C92AA0"/>
    <w:rsid w:val="00C92C9D"/>
    <w:rsid w:val="00C9318F"/>
    <w:rsid w:val="00C93B40"/>
    <w:rsid w:val="00C943A2"/>
    <w:rsid w:val="00C95172"/>
    <w:rsid w:val="00C95BF2"/>
    <w:rsid w:val="00C95DBE"/>
    <w:rsid w:val="00C95F02"/>
    <w:rsid w:val="00C95FFD"/>
    <w:rsid w:val="00C96681"/>
    <w:rsid w:val="00C9785B"/>
    <w:rsid w:val="00C97876"/>
    <w:rsid w:val="00C97958"/>
    <w:rsid w:val="00CA2601"/>
    <w:rsid w:val="00CA2682"/>
    <w:rsid w:val="00CA383A"/>
    <w:rsid w:val="00CA3FAE"/>
    <w:rsid w:val="00CA45F8"/>
    <w:rsid w:val="00CA5307"/>
    <w:rsid w:val="00CA6A1A"/>
    <w:rsid w:val="00CA6CEE"/>
    <w:rsid w:val="00CA705E"/>
    <w:rsid w:val="00CA745A"/>
    <w:rsid w:val="00CA7A18"/>
    <w:rsid w:val="00CB0710"/>
    <w:rsid w:val="00CB0F93"/>
    <w:rsid w:val="00CB20CB"/>
    <w:rsid w:val="00CB31EA"/>
    <w:rsid w:val="00CB335F"/>
    <w:rsid w:val="00CB36A6"/>
    <w:rsid w:val="00CB3B99"/>
    <w:rsid w:val="00CB48D3"/>
    <w:rsid w:val="00CB4B4A"/>
    <w:rsid w:val="00CB4CC0"/>
    <w:rsid w:val="00CB5ACF"/>
    <w:rsid w:val="00CB68DC"/>
    <w:rsid w:val="00CB6AE3"/>
    <w:rsid w:val="00CB7ADB"/>
    <w:rsid w:val="00CC0291"/>
    <w:rsid w:val="00CC04D5"/>
    <w:rsid w:val="00CC0905"/>
    <w:rsid w:val="00CC1109"/>
    <w:rsid w:val="00CC1C33"/>
    <w:rsid w:val="00CC2018"/>
    <w:rsid w:val="00CC2737"/>
    <w:rsid w:val="00CC3430"/>
    <w:rsid w:val="00CC3B2A"/>
    <w:rsid w:val="00CC5224"/>
    <w:rsid w:val="00CC58B7"/>
    <w:rsid w:val="00CC5907"/>
    <w:rsid w:val="00CC5A3C"/>
    <w:rsid w:val="00CC6056"/>
    <w:rsid w:val="00CC64E3"/>
    <w:rsid w:val="00CC6AF4"/>
    <w:rsid w:val="00CC767A"/>
    <w:rsid w:val="00CC7811"/>
    <w:rsid w:val="00CD0DCE"/>
    <w:rsid w:val="00CD20F3"/>
    <w:rsid w:val="00CD2D05"/>
    <w:rsid w:val="00CD30A6"/>
    <w:rsid w:val="00CD3476"/>
    <w:rsid w:val="00CD5E1D"/>
    <w:rsid w:val="00CD67E8"/>
    <w:rsid w:val="00CD7BA4"/>
    <w:rsid w:val="00CE0226"/>
    <w:rsid w:val="00CE0DE9"/>
    <w:rsid w:val="00CE295B"/>
    <w:rsid w:val="00CE321F"/>
    <w:rsid w:val="00CE3306"/>
    <w:rsid w:val="00CE44E0"/>
    <w:rsid w:val="00CE4951"/>
    <w:rsid w:val="00CE517D"/>
    <w:rsid w:val="00CE5FDF"/>
    <w:rsid w:val="00CE6204"/>
    <w:rsid w:val="00CE633E"/>
    <w:rsid w:val="00CE7ADF"/>
    <w:rsid w:val="00CF031C"/>
    <w:rsid w:val="00CF0FE4"/>
    <w:rsid w:val="00CF1ABB"/>
    <w:rsid w:val="00CF1B98"/>
    <w:rsid w:val="00CF274D"/>
    <w:rsid w:val="00CF2F19"/>
    <w:rsid w:val="00CF3243"/>
    <w:rsid w:val="00CF356D"/>
    <w:rsid w:val="00CF37B7"/>
    <w:rsid w:val="00CF3ABB"/>
    <w:rsid w:val="00CF415F"/>
    <w:rsid w:val="00CF4426"/>
    <w:rsid w:val="00CF509C"/>
    <w:rsid w:val="00CF5F12"/>
    <w:rsid w:val="00CF667D"/>
    <w:rsid w:val="00CF6B55"/>
    <w:rsid w:val="00CF6EA9"/>
    <w:rsid w:val="00CF72B6"/>
    <w:rsid w:val="00CF7F55"/>
    <w:rsid w:val="00D00793"/>
    <w:rsid w:val="00D009D7"/>
    <w:rsid w:val="00D00E34"/>
    <w:rsid w:val="00D010A0"/>
    <w:rsid w:val="00D012AD"/>
    <w:rsid w:val="00D019CF"/>
    <w:rsid w:val="00D01A8F"/>
    <w:rsid w:val="00D01C68"/>
    <w:rsid w:val="00D01C95"/>
    <w:rsid w:val="00D01F2C"/>
    <w:rsid w:val="00D01FE2"/>
    <w:rsid w:val="00D020F0"/>
    <w:rsid w:val="00D031D0"/>
    <w:rsid w:val="00D03A0B"/>
    <w:rsid w:val="00D05168"/>
    <w:rsid w:val="00D06331"/>
    <w:rsid w:val="00D06469"/>
    <w:rsid w:val="00D072F0"/>
    <w:rsid w:val="00D07753"/>
    <w:rsid w:val="00D077FF"/>
    <w:rsid w:val="00D07C8D"/>
    <w:rsid w:val="00D1008A"/>
    <w:rsid w:val="00D1099E"/>
    <w:rsid w:val="00D10C67"/>
    <w:rsid w:val="00D11024"/>
    <w:rsid w:val="00D125D1"/>
    <w:rsid w:val="00D1265C"/>
    <w:rsid w:val="00D12A0C"/>
    <w:rsid w:val="00D1381A"/>
    <w:rsid w:val="00D14251"/>
    <w:rsid w:val="00D1447F"/>
    <w:rsid w:val="00D14CC5"/>
    <w:rsid w:val="00D15014"/>
    <w:rsid w:val="00D153CD"/>
    <w:rsid w:val="00D1545D"/>
    <w:rsid w:val="00D15A16"/>
    <w:rsid w:val="00D15BE6"/>
    <w:rsid w:val="00D16003"/>
    <w:rsid w:val="00D16054"/>
    <w:rsid w:val="00D163C9"/>
    <w:rsid w:val="00D1669C"/>
    <w:rsid w:val="00D16F0A"/>
    <w:rsid w:val="00D17856"/>
    <w:rsid w:val="00D201C3"/>
    <w:rsid w:val="00D2031B"/>
    <w:rsid w:val="00D2059D"/>
    <w:rsid w:val="00D20F39"/>
    <w:rsid w:val="00D214B5"/>
    <w:rsid w:val="00D21956"/>
    <w:rsid w:val="00D21C04"/>
    <w:rsid w:val="00D22734"/>
    <w:rsid w:val="00D23010"/>
    <w:rsid w:val="00D2529D"/>
    <w:rsid w:val="00D258E3"/>
    <w:rsid w:val="00D260A1"/>
    <w:rsid w:val="00D26385"/>
    <w:rsid w:val="00D268FD"/>
    <w:rsid w:val="00D272B0"/>
    <w:rsid w:val="00D2789C"/>
    <w:rsid w:val="00D27D90"/>
    <w:rsid w:val="00D30065"/>
    <w:rsid w:val="00D31F01"/>
    <w:rsid w:val="00D35028"/>
    <w:rsid w:val="00D356C9"/>
    <w:rsid w:val="00D36C06"/>
    <w:rsid w:val="00D36E3A"/>
    <w:rsid w:val="00D37454"/>
    <w:rsid w:val="00D37E13"/>
    <w:rsid w:val="00D403BA"/>
    <w:rsid w:val="00D407EC"/>
    <w:rsid w:val="00D407EF"/>
    <w:rsid w:val="00D41E89"/>
    <w:rsid w:val="00D424CE"/>
    <w:rsid w:val="00D42C58"/>
    <w:rsid w:val="00D4348B"/>
    <w:rsid w:val="00D44112"/>
    <w:rsid w:val="00D44ED3"/>
    <w:rsid w:val="00D45B88"/>
    <w:rsid w:val="00D474B2"/>
    <w:rsid w:val="00D5200D"/>
    <w:rsid w:val="00D52505"/>
    <w:rsid w:val="00D52DE4"/>
    <w:rsid w:val="00D542B3"/>
    <w:rsid w:val="00D543D0"/>
    <w:rsid w:val="00D54549"/>
    <w:rsid w:val="00D549FB"/>
    <w:rsid w:val="00D54A05"/>
    <w:rsid w:val="00D54C96"/>
    <w:rsid w:val="00D5627E"/>
    <w:rsid w:val="00D56376"/>
    <w:rsid w:val="00D564CE"/>
    <w:rsid w:val="00D57B7E"/>
    <w:rsid w:val="00D57C57"/>
    <w:rsid w:val="00D611D0"/>
    <w:rsid w:val="00D61890"/>
    <w:rsid w:val="00D61B2D"/>
    <w:rsid w:val="00D61D0D"/>
    <w:rsid w:val="00D62039"/>
    <w:rsid w:val="00D6203E"/>
    <w:rsid w:val="00D6230A"/>
    <w:rsid w:val="00D62333"/>
    <w:rsid w:val="00D63182"/>
    <w:rsid w:val="00D63874"/>
    <w:rsid w:val="00D644F1"/>
    <w:rsid w:val="00D648C1"/>
    <w:rsid w:val="00D6538C"/>
    <w:rsid w:val="00D6583A"/>
    <w:rsid w:val="00D6589C"/>
    <w:rsid w:val="00D65E8A"/>
    <w:rsid w:val="00D6605A"/>
    <w:rsid w:val="00D66600"/>
    <w:rsid w:val="00D66D47"/>
    <w:rsid w:val="00D66DCC"/>
    <w:rsid w:val="00D6702A"/>
    <w:rsid w:val="00D67571"/>
    <w:rsid w:val="00D67A9A"/>
    <w:rsid w:val="00D706A4"/>
    <w:rsid w:val="00D71930"/>
    <w:rsid w:val="00D71940"/>
    <w:rsid w:val="00D720D4"/>
    <w:rsid w:val="00D733A1"/>
    <w:rsid w:val="00D73F5F"/>
    <w:rsid w:val="00D7402D"/>
    <w:rsid w:val="00D74FE4"/>
    <w:rsid w:val="00D75002"/>
    <w:rsid w:val="00D75533"/>
    <w:rsid w:val="00D75FB0"/>
    <w:rsid w:val="00D76540"/>
    <w:rsid w:val="00D76946"/>
    <w:rsid w:val="00D77021"/>
    <w:rsid w:val="00D774B8"/>
    <w:rsid w:val="00D77756"/>
    <w:rsid w:val="00D8064C"/>
    <w:rsid w:val="00D80935"/>
    <w:rsid w:val="00D80C02"/>
    <w:rsid w:val="00D80C36"/>
    <w:rsid w:val="00D824C3"/>
    <w:rsid w:val="00D836AE"/>
    <w:rsid w:val="00D84484"/>
    <w:rsid w:val="00D84763"/>
    <w:rsid w:val="00D84AC2"/>
    <w:rsid w:val="00D84D2B"/>
    <w:rsid w:val="00D8579E"/>
    <w:rsid w:val="00D85875"/>
    <w:rsid w:val="00D85911"/>
    <w:rsid w:val="00D859B8"/>
    <w:rsid w:val="00D85A53"/>
    <w:rsid w:val="00D860A3"/>
    <w:rsid w:val="00D8661E"/>
    <w:rsid w:val="00D87361"/>
    <w:rsid w:val="00D8761A"/>
    <w:rsid w:val="00D87B76"/>
    <w:rsid w:val="00D87FDD"/>
    <w:rsid w:val="00D90577"/>
    <w:rsid w:val="00D908B1"/>
    <w:rsid w:val="00D90B18"/>
    <w:rsid w:val="00D90BF4"/>
    <w:rsid w:val="00D91191"/>
    <w:rsid w:val="00D9131E"/>
    <w:rsid w:val="00D91B5B"/>
    <w:rsid w:val="00D92454"/>
    <w:rsid w:val="00D92F4F"/>
    <w:rsid w:val="00D9312E"/>
    <w:rsid w:val="00D94B22"/>
    <w:rsid w:val="00D95502"/>
    <w:rsid w:val="00D95C14"/>
    <w:rsid w:val="00D961D9"/>
    <w:rsid w:val="00D9795A"/>
    <w:rsid w:val="00DA0C9C"/>
    <w:rsid w:val="00DA190A"/>
    <w:rsid w:val="00DA2415"/>
    <w:rsid w:val="00DA26F1"/>
    <w:rsid w:val="00DA29EF"/>
    <w:rsid w:val="00DA2D65"/>
    <w:rsid w:val="00DA2FC0"/>
    <w:rsid w:val="00DA3533"/>
    <w:rsid w:val="00DA48CC"/>
    <w:rsid w:val="00DA4AD0"/>
    <w:rsid w:val="00DA59F8"/>
    <w:rsid w:val="00DA6230"/>
    <w:rsid w:val="00DA6A65"/>
    <w:rsid w:val="00DA7D46"/>
    <w:rsid w:val="00DB000F"/>
    <w:rsid w:val="00DB0338"/>
    <w:rsid w:val="00DB120F"/>
    <w:rsid w:val="00DB1B3E"/>
    <w:rsid w:val="00DB1FCA"/>
    <w:rsid w:val="00DB2CB7"/>
    <w:rsid w:val="00DB5950"/>
    <w:rsid w:val="00DB612A"/>
    <w:rsid w:val="00DB63F5"/>
    <w:rsid w:val="00DB6564"/>
    <w:rsid w:val="00DB7976"/>
    <w:rsid w:val="00DB7D81"/>
    <w:rsid w:val="00DC0160"/>
    <w:rsid w:val="00DC10BC"/>
    <w:rsid w:val="00DC1D71"/>
    <w:rsid w:val="00DC2CD9"/>
    <w:rsid w:val="00DC2CF2"/>
    <w:rsid w:val="00DC2EFB"/>
    <w:rsid w:val="00DC3413"/>
    <w:rsid w:val="00DC3675"/>
    <w:rsid w:val="00DC3A2B"/>
    <w:rsid w:val="00DC3D37"/>
    <w:rsid w:val="00DC41EA"/>
    <w:rsid w:val="00DC5424"/>
    <w:rsid w:val="00DC5436"/>
    <w:rsid w:val="00DC594A"/>
    <w:rsid w:val="00DC5CE1"/>
    <w:rsid w:val="00DC6A97"/>
    <w:rsid w:val="00DC6AE5"/>
    <w:rsid w:val="00DC71AA"/>
    <w:rsid w:val="00DD0B04"/>
    <w:rsid w:val="00DD0BD6"/>
    <w:rsid w:val="00DD1F29"/>
    <w:rsid w:val="00DD255F"/>
    <w:rsid w:val="00DD4671"/>
    <w:rsid w:val="00DD5AA0"/>
    <w:rsid w:val="00DD5DB8"/>
    <w:rsid w:val="00DD6007"/>
    <w:rsid w:val="00DD6465"/>
    <w:rsid w:val="00DD64AD"/>
    <w:rsid w:val="00DD6AC9"/>
    <w:rsid w:val="00DD6D47"/>
    <w:rsid w:val="00DD7752"/>
    <w:rsid w:val="00DE003D"/>
    <w:rsid w:val="00DE0600"/>
    <w:rsid w:val="00DE2116"/>
    <w:rsid w:val="00DE2762"/>
    <w:rsid w:val="00DE2AB8"/>
    <w:rsid w:val="00DE4151"/>
    <w:rsid w:val="00DE422E"/>
    <w:rsid w:val="00DE4CB3"/>
    <w:rsid w:val="00DE51AF"/>
    <w:rsid w:val="00DE5916"/>
    <w:rsid w:val="00DE7964"/>
    <w:rsid w:val="00DE7B5F"/>
    <w:rsid w:val="00DF0EB7"/>
    <w:rsid w:val="00DF185C"/>
    <w:rsid w:val="00DF187B"/>
    <w:rsid w:val="00DF1FCD"/>
    <w:rsid w:val="00DF2B09"/>
    <w:rsid w:val="00DF3239"/>
    <w:rsid w:val="00DF3709"/>
    <w:rsid w:val="00DF4935"/>
    <w:rsid w:val="00DF5396"/>
    <w:rsid w:val="00DF5D29"/>
    <w:rsid w:val="00DF6500"/>
    <w:rsid w:val="00DF71C4"/>
    <w:rsid w:val="00E00376"/>
    <w:rsid w:val="00E0055B"/>
    <w:rsid w:val="00E0133B"/>
    <w:rsid w:val="00E01363"/>
    <w:rsid w:val="00E02CE3"/>
    <w:rsid w:val="00E02E76"/>
    <w:rsid w:val="00E04BC0"/>
    <w:rsid w:val="00E05351"/>
    <w:rsid w:val="00E057BF"/>
    <w:rsid w:val="00E0594C"/>
    <w:rsid w:val="00E061F9"/>
    <w:rsid w:val="00E079F4"/>
    <w:rsid w:val="00E10932"/>
    <w:rsid w:val="00E10C8D"/>
    <w:rsid w:val="00E117FA"/>
    <w:rsid w:val="00E11868"/>
    <w:rsid w:val="00E1187D"/>
    <w:rsid w:val="00E124BC"/>
    <w:rsid w:val="00E12615"/>
    <w:rsid w:val="00E14BD5"/>
    <w:rsid w:val="00E15210"/>
    <w:rsid w:val="00E152F2"/>
    <w:rsid w:val="00E154C2"/>
    <w:rsid w:val="00E15BF1"/>
    <w:rsid w:val="00E1698A"/>
    <w:rsid w:val="00E176BB"/>
    <w:rsid w:val="00E17966"/>
    <w:rsid w:val="00E17EFC"/>
    <w:rsid w:val="00E20B6B"/>
    <w:rsid w:val="00E20DA1"/>
    <w:rsid w:val="00E23858"/>
    <w:rsid w:val="00E24F63"/>
    <w:rsid w:val="00E26F59"/>
    <w:rsid w:val="00E27D43"/>
    <w:rsid w:val="00E27E90"/>
    <w:rsid w:val="00E3001D"/>
    <w:rsid w:val="00E30194"/>
    <w:rsid w:val="00E3027F"/>
    <w:rsid w:val="00E302B1"/>
    <w:rsid w:val="00E30975"/>
    <w:rsid w:val="00E316E8"/>
    <w:rsid w:val="00E31DB0"/>
    <w:rsid w:val="00E3254E"/>
    <w:rsid w:val="00E3260B"/>
    <w:rsid w:val="00E32B1F"/>
    <w:rsid w:val="00E3306E"/>
    <w:rsid w:val="00E33090"/>
    <w:rsid w:val="00E3315C"/>
    <w:rsid w:val="00E3326E"/>
    <w:rsid w:val="00E33A59"/>
    <w:rsid w:val="00E340D5"/>
    <w:rsid w:val="00E345AC"/>
    <w:rsid w:val="00E3521E"/>
    <w:rsid w:val="00E35727"/>
    <w:rsid w:val="00E3605D"/>
    <w:rsid w:val="00E36A8A"/>
    <w:rsid w:val="00E37477"/>
    <w:rsid w:val="00E3753E"/>
    <w:rsid w:val="00E375D5"/>
    <w:rsid w:val="00E37712"/>
    <w:rsid w:val="00E37C36"/>
    <w:rsid w:val="00E40336"/>
    <w:rsid w:val="00E403BD"/>
    <w:rsid w:val="00E4053C"/>
    <w:rsid w:val="00E40F82"/>
    <w:rsid w:val="00E419F6"/>
    <w:rsid w:val="00E43900"/>
    <w:rsid w:val="00E43E86"/>
    <w:rsid w:val="00E43E8C"/>
    <w:rsid w:val="00E44052"/>
    <w:rsid w:val="00E45BEF"/>
    <w:rsid w:val="00E46534"/>
    <w:rsid w:val="00E471AA"/>
    <w:rsid w:val="00E47323"/>
    <w:rsid w:val="00E475B0"/>
    <w:rsid w:val="00E47EB5"/>
    <w:rsid w:val="00E50C8A"/>
    <w:rsid w:val="00E51564"/>
    <w:rsid w:val="00E528F2"/>
    <w:rsid w:val="00E53ED2"/>
    <w:rsid w:val="00E54186"/>
    <w:rsid w:val="00E57137"/>
    <w:rsid w:val="00E57FB2"/>
    <w:rsid w:val="00E60308"/>
    <w:rsid w:val="00E60762"/>
    <w:rsid w:val="00E60EAA"/>
    <w:rsid w:val="00E62F19"/>
    <w:rsid w:val="00E62F2F"/>
    <w:rsid w:val="00E632C5"/>
    <w:rsid w:val="00E63347"/>
    <w:rsid w:val="00E64579"/>
    <w:rsid w:val="00E64F80"/>
    <w:rsid w:val="00E657EF"/>
    <w:rsid w:val="00E66111"/>
    <w:rsid w:val="00E666F0"/>
    <w:rsid w:val="00E6777A"/>
    <w:rsid w:val="00E708B8"/>
    <w:rsid w:val="00E70B33"/>
    <w:rsid w:val="00E70CD9"/>
    <w:rsid w:val="00E70E18"/>
    <w:rsid w:val="00E71B83"/>
    <w:rsid w:val="00E72AEE"/>
    <w:rsid w:val="00E73179"/>
    <w:rsid w:val="00E7325B"/>
    <w:rsid w:val="00E74811"/>
    <w:rsid w:val="00E74E82"/>
    <w:rsid w:val="00E7501F"/>
    <w:rsid w:val="00E7503B"/>
    <w:rsid w:val="00E760C2"/>
    <w:rsid w:val="00E7643F"/>
    <w:rsid w:val="00E76449"/>
    <w:rsid w:val="00E77BB6"/>
    <w:rsid w:val="00E80650"/>
    <w:rsid w:val="00E806AE"/>
    <w:rsid w:val="00E808CE"/>
    <w:rsid w:val="00E8090A"/>
    <w:rsid w:val="00E8104F"/>
    <w:rsid w:val="00E844CE"/>
    <w:rsid w:val="00E84DB8"/>
    <w:rsid w:val="00E85FA3"/>
    <w:rsid w:val="00E872BF"/>
    <w:rsid w:val="00E873D5"/>
    <w:rsid w:val="00E8744E"/>
    <w:rsid w:val="00E877C0"/>
    <w:rsid w:val="00E90411"/>
    <w:rsid w:val="00E90ACA"/>
    <w:rsid w:val="00E90B3D"/>
    <w:rsid w:val="00E90F52"/>
    <w:rsid w:val="00E917EA"/>
    <w:rsid w:val="00E91D9B"/>
    <w:rsid w:val="00E92CE3"/>
    <w:rsid w:val="00E92E78"/>
    <w:rsid w:val="00E93F13"/>
    <w:rsid w:val="00E95123"/>
    <w:rsid w:val="00E962F1"/>
    <w:rsid w:val="00E9643D"/>
    <w:rsid w:val="00E969EB"/>
    <w:rsid w:val="00E97A5B"/>
    <w:rsid w:val="00EA171F"/>
    <w:rsid w:val="00EA2480"/>
    <w:rsid w:val="00EA2A20"/>
    <w:rsid w:val="00EA2E55"/>
    <w:rsid w:val="00EA35CA"/>
    <w:rsid w:val="00EA4812"/>
    <w:rsid w:val="00EA6554"/>
    <w:rsid w:val="00EA6D5E"/>
    <w:rsid w:val="00EA7C86"/>
    <w:rsid w:val="00EB2801"/>
    <w:rsid w:val="00EB2825"/>
    <w:rsid w:val="00EB2D1C"/>
    <w:rsid w:val="00EB2F74"/>
    <w:rsid w:val="00EB388D"/>
    <w:rsid w:val="00EB3A1D"/>
    <w:rsid w:val="00EB3B65"/>
    <w:rsid w:val="00EB3F1E"/>
    <w:rsid w:val="00EB3F93"/>
    <w:rsid w:val="00EB403C"/>
    <w:rsid w:val="00EB4716"/>
    <w:rsid w:val="00EB4A82"/>
    <w:rsid w:val="00EB5245"/>
    <w:rsid w:val="00EB5EC2"/>
    <w:rsid w:val="00EB6481"/>
    <w:rsid w:val="00EB67CB"/>
    <w:rsid w:val="00EB72AB"/>
    <w:rsid w:val="00EB7713"/>
    <w:rsid w:val="00EB77FA"/>
    <w:rsid w:val="00EB7F55"/>
    <w:rsid w:val="00EC02C2"/>
    <w:rsid w:val="00EC032B"/>
    <w:rsid w:val="00EC0AFC"/>
    <w:rsid w:val="00EC0B5A"/>
    <w:rsid w:val="00EC1809"/>
    <w:rsid w:val="00EC1965"/>
    <w:rsid w:val="00EC1CB6"/>
    <w:rsid w:val="00EC1DA8"/>
    <w:rsid w:val="00EC2698"/>
    <w:rsid w:val="00EC30B6"/>
    <w:rsid w:val="00EC3C19"/>
    <w:rsid w:val="00EC3DDA"/>
    <w:rsid w:val="00EC4C0B"/>
    <w:rsid w:val="00EC5B43"/>
    <w:rsid w:val="00EC6680"/>
    <w:rsid w:val="00EC6FBB"/>
    <w:rsid w:val="00EC732F"/>
    <w:rsid w:val="00ED0A4A"/>
    <w:rsid w:val="00ED14C9"/>
    <w:rsid w:val="00ED17DA"/>
    <w:rsid w:val="00ED1D50"/>
    <w:rsid w:val="00ED2272"/>
    <w:rsid w:val="00ED372A"/>
    <w:rsid w:val="00ED4AE3"/>
    <w:rsid w:val="00ED4BC6"/>
    <w:rsid w:val="00ED4BE7"/>
    <w:rsid w:val="00ED5008"/>
    <w:rsid w:val="00ED5B0A"/>
    <w:rsid w:val="00ED6082"/>
    <w:rsid w:val="00ED6E99"/>
    <w:rsid w:val="00ED6F8C"/>
    <w:rsid w:val="00ED7D4A"/>
    <w:rsid w:val="00EE03A0"/>
    <w:rsid w:val="00EE09E6"/>
    <w:rsid w:val="00EE09FC"/>
    <w:rsid w:val="00EE0C13"/>
    <w:rsid w:val="00EE0D9B"/>
    <w:rsid w:val="00EE1C73"/>
    <w:rsid w:val="00EE1EFC"/>
    <w:rsid w:val="00EE21F3"/>
    <w:rsid w:val="00EE2974"/>
    <w:rsid w:val="00EE2EAE"/>
    <w:rsid w:val="00EE3036"/>
    <w:rsid w:val="00EE3054"/>
    <w:rsid w:val="00EE41DB"/>
    <w:rsid w:val="00EE4FC5"/>
    <w:rsid w:val="00EE51E4"/>
    <w:rsid w:val="00EE60BE"/>
    <w:rsid w:val="00EE72E1"/>
    <w:rsid w:val="00EE78CA"/>
    <w:rsid w:val="00EF332A"/>
    <w:rsid w:val="00EF48E9"/>
    <w:rsid w:val="00EF5B30"/>
    <w:rsid w:val="00EF5EC4"/>
    <w:rsid w:val="00EF79A4"/>
    <w:rsid w:val="00F00466"/>
    <w:rsid w:val="00F00838"/>
    <w:rsid w:val="00F0098A"/>
    <w:rsid w:val="00F01019"/>
    <w:rsid w:val="00F01BD6"/>
    <w:rsid w:val="00F02479"/>
    <w:rsid w:val="00F024A1"/>
    <w:rsid w:val="00F02728"/>
    <w:rsid w:val="00F02EA0"/>
    <w:rsid w:val="00F04837"/>
    <w:rsid w:val="00F04CAE"/>
    <w:rsid w:val="00F0543C"/>
    <w:rsid w:val="00F06A0E"/>
    <w:rsid w:val="00F06B27"/>
    <w:rsid w:val="00F07574"/>
    <w:rsid w:val="00F07AC2"/>
    <w:rsid w:val="00F07DCD"/>
    <w:rsid w:val="00F131D7"/>
    <w:rsid w:val="00F147B3"/>
    <w:rsid w:val="00F14B9B"/>
    <w:rsid w:val="00F14DA9"/>
    <w:rsid w:val="00F15047"/>
    <w:rsid w:val="00F155AF"/>
    <w:rsid w:val="00F163CC"/>
    <w:rsid w:val="00F16845"/>
    <w:rsid w:val="00F1695A"/>
    <w:rsid w:val="00F2010C"/>
    <w:rsid w:val="00F202CA"/>
    <w:rsid w:val="00F21111"/>
    <w:rsid w:val="00F21714"/>
    <w:rsid w:val="00F221BA"/>
    <w:rsid w:val="00F22369"/>
    <w:rsid w:val="00F23045"/>
    <w:rsid w:val="00F23972"/>
    <w:rsid w:val="00F23A75"/>
    <w:rsid w:val="00F23A9F"/>
    <w:rsid w:val="00F23B2E"/>
    <w:rsid w:val="00F23F73"/>
    <w:rsid w:val="00F24E57"/>
    <w:rsid w:val="00F262AA"/>
    <w:rsid w:val="00F2642D"/>
    <w:rsid w:val="00F27634"/>
    <w:rsid w:val="00F27A27"/>
    <w:rsid w:val="00F30535"/>
    <w:rsid w:val="00F30566"/>
    <w:rsid w:val="00F309A7"/>
    <w:rsid w:val="00F31D81"/>
    <w:rsid w:val="00F32D4E"/>
    <w:rsid w:val="00F3310A"/>
    <w:rsid w:val="00F335D5"/>
    <w:rsid w:val="00F338E8"/>
    <w:rsid w:val="00F33C1D"/>
    <w:rsid w:val="00F33DB3"/>
    <w:rsid w:val="00F34FC7"/>
    <w:rsid w:val="00F352E3"/>
    <w:rsid w:val="00F35D83"/>
    <w:rsid w:val="00F36622"/>
    <w:rsid w:val="00F36D53"/>
    <w:rsid w:val="00F36DF6"/>
    <w:rsid w:val="00F371CB"/>
    <w:rsid w:val="00F40291"/>
    <w:rsid w:val="00F408A2"/>
    <w:rsid w:val="00F4164F"/>
    <w:rsid w:val="00F41949"/>
    <w:rsid w:val="00F42A0A"/>
    <w:rsid w:val="00F43DBE"/>
    <w:rsid w:val="00F43DDD"/>
    <w:rsid w:val="00F43F66"/>
    <w:rsid w:val="00F4401E"/>
    <w:rsid w:val="00F444FA"/>
    <w:rsid w:val="00F44893"/>
    <w:rsid w:val="00F454D7"/>
    <w:rsid w:val="00F45EC8"/>
    <w:rsid w:val="00F46EC2"/>
    <w:rsid w:val="00F515C2"/>
    <w:rsid w:val="00F51831"/>
    <w:rsid w:val="00F521CC"/>
    <w:rsid w:val="00F5290C"/>
    <w:rsid w:val="00F53E8F"/>
    <w:rsid w:val="00F54FEF"/>
    <w:rsid w:val="00F551E8"/>
    <w:rsid w:val="00F55F27"/>
    <w:rsid w:val="00F5682A"/>
    <w:rsid w:val="00F569E7"/>
    <w:rsid w:val="00F572F0"/>
    <w:rsid w:val="00F575BF"/>
    <w:rsid w:val="00F612B5"/>
    <w:rsid w:val="00F616BF"/>
    <w:rsid w:val="00F62235"/>
    <w:rsid w:val="00F62F75"/>
    <w:rsid w:val="00F63440"/>
    <w:rsid w:val="00F63F76"/>
    <w:rsid w:val="00F64012"/>
    <w:rsid w:val="00F64692"/>
    <w:rsid w:val="00F64878"/>
    <w:rsid w:val="00F65115"/>
    <w:rsid w:val="00F652D0"/>
    <w:rsid w:val="00F66A0D"/>
    <w:rsid w:val="00F66BA5"/>
    <w:rsid w:val="00F67C0A"/>
    <w:rsid w:val="00F7071F"/>
    <w:rsid w:val="00F71C70"/>
    <w:rsid w:val="00F7247C"/>
    <w:rsid w:val="00F72A1D"/>
    <w:rsid w:val="00F73EF3"/>
    <w:rsid w:val="00F74054"/>
    <w:rsid w:val="00F7437B"/>
    <w:rsid w:val="00F74A64"/>
    <w:rsid w:val="00F75356"/>
    <w:rsid w:val="00F75DE6"/>
    <w:rsid w:val="00F75DF2"/>
    <w:rsid w:val="00F7620E"/>
    <w:rsid w:val="00F76D88"/>
    <w:rsid w:val="00F771C7"/>
    <w:rsid w:val="00F77496"/>
    <w:rsid w:val="00F77F6A"/>
    <w:rsid w:val="00F80A23"/>
    <w:rsid w:val="00F81BF3"/>
    <w:rsid w:val="00F81D14"/>
    <w:rsid w:val="00F81FDA"/>
    <w:rsid w:val="00F82F08"/>
    <w:rsid w:val="00F83105"/>
    <w:rsid w:val="00F83463"/>
    <w:rsid w:val="00F837C2"/>
    <w:rsid w:val="00F85377"/>
    <w:rsid w:val="00F85D5A"/>
    <w:rsid w:val="00F85D8C"/>
    <w:rsid w:val="00F85F98"/>
    <w:rsid w:val="00F860B3"/>
    <w:rsid w:val="00F86645"/>
    <w:rsid w:val="00F90DBD"/>
    <w:rsid w:val="00F911F8"/>
    <w:rsid w:val="00F913E3"/>
    <w:rsid w:val="00F91816"/>
    <w:rsid w:val="00F91BC7"/>
    <w:rsid w:val="00F920B3"/>
    <w:rsid w:val="00F92D7D"/>
    <w:rsid w:val="00F934BB"/>
    <w:rsid w:val="00F9384A"/>
    <w:rsid w:val="00F938E0"/>
    <w:rsid w:val="00F93A6A"/>
    <w:rsid w:val="00F93B0A"/>
    <w:rsid w:val="00F94728"/>
    <w:rsid w:val="00F94EAF"/>
    <w:rsid w:val="00F94F52"/>
    <w:rsid w:val="00F953AD"/>
    <w:rsid w:val="00F95B6A"/>
    <w:rsid w:val="00F96AD5"/>
    <w:rsid w:val="00F96BBC"/>
    <w:rsid w:val="00F97D6A"/>
    <w:rsid w:val="00FA084C"/>
    <w:rsid w:val="00FA096D"/>
    <w:rsid w:val="00FA09B5"/>
    <w:rsid w:val="00FA15FD"/>
    <w:rsid w:val="00FA34DA"/>
    <w:rsid w:val="00FA4445"/>
    <w:rsid w:val="00FA4778"/>
    <w:rsid w:val="00FA5924"/>
    <w:rsid w:val="00FA775C"/>
    <w:rsid w:val="00FA7E28"/>
    <w:rsid w:val="00FA7F67"/>
    <w:rsid w:val="00FB0381"/>
    <w:rsid w:val="00FB130C"/>
    <w:rsid w:val="00FB3205"/>
    <w:rsid w:val="00FB4FD0"/>
    <w:rsid w:val="00FB5085"/>
    <w:rsid w:val="00FB5999"/>
    <w:rsid w:val="00FB6595"/>
    <w:rsid w:val="00FB69D6"/>
    <w:rsid w:val="00FB6CDF"/>
    <w:rsid w:val="00FB7580"/>
    <w:rsid w:val="00FC096A"/>
    <w:rsid w:val="00FC0E29"/>
    <w:rsid w:val="00FC10B3"/>
    <w:rsid w:val="00FC15C0"/>
    <w:rsid w:val="00FC1715"/>
    <w:rsid w:val="00FC17AA"/>
    <w:rsid w:val="00FC1E49"/>
    <w:rsid w:val="00FC28BE"/>
    <w:rsid w:val="00FC2EE8"/>
    <w:rsid w:val="00FC2F6F"/>
    <w:rsid w:val="00FC3453"/>
    <w:rsid w:val="00FC3CC7"/>
    <w:rsid w:val="00FC3D0C"/>
    <w:rsid w:val="00FC3F5E"/>
    <w:rsid w:val="00FC4E85"/>
    <w:rsid w:val="00FC614C"/>
    <w:rsid w:val="00FC614E"/>
    <w:rsid w:val="00FC6593"/>
    <w:rsid w:val="00FC766D"/>
    <w:rsid w:val="00FC7E69"/>
    <w:rsid w:val="00FD06C4"/>
    <w:rsid w:val="00FD22FE"/>
    <w:rsid w:val="00FD2499"/>
    <w:rsid w:val="00FD29CE"/>
    <w:rsid w:val="00FD2C25"/>
    <w:rsid w:val="00FD2CE9"/>
    <w:rsid w:val="00FD3AEE"/>
    <w:rsid w:val="00FD43BE"/>
    <w:rsid w:val="00FD560B"/>
    <w:rsid w:val="00FD5D8A"/>
    <w:rsid w:val="00FD6F56"/>
    <w:rsid w:val="00FD73B9"/>
    <w:rsid w:val="00FD7432"/>
    <w:rsid w:val="00FD76C1"/>
    <w:rsid w:val="00FE01CF"/>
    <w:rsid w:val="00FE03C5"/>
    <w:rsid w:val="00FE0FFC"/>
    <w:rsid w:val="00FE12D2"/>
    <w:rsid w:val="00FE1B18"/>
    <w:rsid w:val="00FE1ECE"/>
    <w:rsid w:val="00FE1EF1"/>
    <w:rsid w:val="00FE25C6"/>
    <w:rsid w:val="00FE31E5"/>
    <w:rsid w:val="00FE332A"/>
    <w:rsid w:val="00FE3CC1"/>
    <w:rsid w:val="00FE44D4"/>
    <w:rsid w:val="00FE49F0"/>
    <w:rsid w:val="00FE4E27"/>
    <w:rsid w:val="00FE6517"/>
    <w:rsid w:val="00FE752A"/>
    <w:rsid w:val="00FE78E0"/>
    <w:rsid w:val="00FF05F2"/>
    <w:rsid w:val="00FF10BE"/>
    <w:rsid w:val="00FF12E9"/>
    <w:rsid w:val="00FF14C9"/>
    <w:rsid w:val="00FF1ADF"/>
    <w:rsid w:val="00FF1BA0"/>
    <w:rsid w:val="00FF298B"/>
    <w:rsid w:val="00FF2E73"/>
    <w:rsid w:val="00FF30F5"/>
    <w:rsid w:val="00FF3797"/>
    <w:rsid w:val="00FF3837"/>
    <w:rsid w:val="00FF38FC"/>
    <w:rsid w:val="00FF444A"/>
    <w:rsid w:val="00FF5492"/>
    <w:rsid w:val="00FF6273"/>
    <w:rsid w:val="00FF6B1E"/>
    <w:rsid w:val="00FF6BE8"/>
    <w:rsid w:val="00FF6DCE"/>
    <w:rsid w:val="00FF73D4"/>
    <w:rsid w:val="00FF75BD"/>
    <w:rsid w:val="00FF797B"/>
    <w:rsid w:val="00FF7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E7A5E2D"/>
  <w15:chartTrackingRefBased/>
  <w15:docId w15:val="{EE5C43C8-2360-40EF-ACF3-783C9F5B9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footer" w:uiPriority="99"/>
    <w:lsdException w:name="caption" w:qFormat="1"/>
    <w:lsdException w:name="footnote reference" w:uiPriority="99" w:qFormat="1"/>
    <w:lsdException w:name="annotation reference" w:uiPriority="99"/>
    <w:lsdException w:name="endnote reference" w:uiPriority="99"/>
    <w:lsdException w:name="endnote text"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7568"/>
    <w:pPr>
      <w:spacing w:after="200" w:line="276" w:lineRule="auto"/>
    </w:pPr>
    <w:rPr>
      <w:rFonts w:ascii="Calibri" w:eastAsia="Calibri" w:hAnsi="Calibri"/>
      <w:sz w:val="22"/>
      <w:szCs w:val="22"/>
      <w:lang w:val="en-US" w:eastAsia="en-US"/>
    </w:rPr>
  </w:style>
  <w:style w:type="paragraph" w:styleId="Heading1">
    <w:name w:val="heading 1"/>
    <w:basedOn w:val="Normal"/>
    <w:next w:val="Normal"/>
    <w:link w:val="Heading1Char"/>
    <w:uiPriority w:val="9"/>
    <w:qFormat/>
    <w:rsid w:val="00F4164F"/>
    <w:pPr>
      <w:keepNext/>
      <w:spacing w:before="240" w:after="60"/>
      <w:outlineLvl w:val="0"/>
    </w:pPr>
    <w:rPr>
      <w:rFonts w:ascii="Cambria" w:eastAsia="Times New Roman" w:hAnsi="Cambria"/>
      <w:b/>
      <w:bCs/>
      <w:kern w:val="32"/>
      <w:sz w:val="32"/>
      <w:szCs w:val="32"/>
    </w:rPr>
  </w:style>
  <w:style w:type="paragraph" w:styleId="Heading2">
    <w:name w:val="heading 2"/>
    <w:basedOn w:val="Default"/>
    <w:qFormat/>
    <w:rsid w:val="00D36E3A"/>
    <w:pPr>
      <w:keepNext/>
      <w:numPr>
        <w:numId w:val="13"/>
      </w:numPr>
      <w:suppressLineNumbers/>
      <w:suppressAutoHyphens/>
      <w:spacing w:before="120" w:after="120"/>
      <w:jc w:val="center"/>
      <w:outlineLvl w:val="1"/>
    </w:pPr>
    <w:rPr>
      <w:b/>
      <w:kern w:val="22"/>
      <w:sz w:val="22"/>
      <w:lang w:val="en-GB"/>
    </w:rPr>
  </w:style>
  <w:style w:type="paragraph" w:styleId="Heading3">
    <w:name w:val="heading 3"/>
    <w:basedOn w:val="Normal"/>
    <w:next w:val="Normal"/>
    <w:qFormat/>
    <w:rsid w:val="00424E0F"/>
    <w:pPr>
      <w:keepNext/>
      <w:tabs>
        <w:tab w:val="left" w:pos="567"/>
      </w:tabs>
      <w:spacing w:before="120" w:after="120"/>
      <w:jc w:val="center"/>
      <w:outlineLvl w:val="2"/>
    </w:pPr>
    <w:rPr>
      <w:i/>
      <w:iCs/>
    </w:rPr>
  </w:style>
  <w:style w:type="paragraph" w:styleId="Heading4">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rsid w:val="00424E0F"/>
    <w:pPr>
      <w:keepNext/>
      <w:numPr>
        <w:ilvl w:val="4"/>
        <w:numId w:val="5"/>
      </w:numPr>
      <w:spacing w:before="120" w:after="120"/>
      <w:outlineLvl w:val="4"/>
    </w:pPr>
    <w:rPr>
      <w:bCs/>
      <w:i/>
      <w:szCs w:val="26"/>
      <w:lang w:val="en-CA"/>
    </w:rPr>
  </w:style>
  <w:style w:type="paragraph" w:styleId="Heading6">
    <w:name w:val="heading 6"/>
    <w:basedOn w:val="Normal"/>
    <w:next w:val="Normal"/>
    <w:qFormat/>
    <w:rsid w:val="00424E0F"/>
    <w:pPr>
      <w:keepNext/>
      <w:spacing w:after="240" w:line="240" w:lineRule="exact"/>
      <w:ind w:left="720"/>
      <w:outlineLvl w:val="5"/>
    </w:pPr>
    <w:rPr>
      <w:u w:val="single"/>
    </w:rPr>
  </w:style>
  <w:style w:type="paragraph" w:styleId="Heading7">
    <w:name w:val="heading 7"/>
    <w:basedOn w:val="Normal"/>
    <w:next w:val="Normal"/>
    <w:qFormat/>
    <w:rsid w:val="00424E0F"/>
    <w:pPr>
      <w:keepNext/>
      <w:jc w:val="right"/>
      <w:outlineLvl w:val="6"/>
    </w:pPr>
    <w:rPr>
      <w:rFonts w:ascii="Univers" w:hAnsi="Univers"/>
      <w:b/>
      <w:sz w:val="28"/>
    </w:rPr>
  </w:style>
  <w:style w:type="paragraph" w:styleId="Heading8">
    <w:name w:val="heading 8"/>
    <w:basedOn w:val="Normal"/>
    <w:next w:val="Normal"/>
    <w:qFormat/>
    <w:rsid w:val="00424E0F"/>
    <w:pPr>
      <w:keepNext/>
      <w:jc w:val="right"/>
      <w:outlineLvl w:val="7"/>
    </w:pPr>
    <w:rPr>
      <w:rFonts w:ascii="Univers" w:hAnsi="Univers"/>
      <w:b/>
      <w:sz w:val="32"/>
    </w:rPr>
  </w:style>
  <w:style w:type="paragraph" w:styleId="Heading9">
    <w:name w:val="heading 9"/>
    <w:basedOn w:val="Normal"/>
    <w:next w:val="Normal"/>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unhideWhenUsed/>
    <w:rsid w:val="00682AC3"/>
    <w:rPr>
      <w:vertAlign w:val="superscript"/>
    </w:rPr>
  </w:style>
  <w:style w:type="character" w:styleId="PageNumber">
    <w:name w:val="page number"/>
    <w:rsid w:val="00424E0F"/>
    <w:rPr>
      <w:rFonts w:ascii="Times New Roman" w:hAnsi="Times New Roman"/>
      <w:sz w:val="22"/>
    </w:rPr>
  </w:style>
  <w:style w:type="paragraph" w:styleId="BodyText">
    <w:name w:val="Body Text"/>
    <w:basedOn w:val="Normal"/>
    <w:rsid w:val="00424E0F"/>
    <w:pPr>
      <w:spacing w:before="120" w:after="120"/>
      <w:ind w:firstLine="720"/>
    </w:pPr>
    <w:rPr>
      <w:iCs/>
    </w:rPr>
  </w:style>
  <w:style w:type="paragraph" w:styleId="Caption">
    <w:name w:val="caption"/>
    <w:basedOn w:val="Normal"/>
    <w:next w:val="Normal"/>
    <w:qFormat/>
    <w:pPr>
      <w:widowControl w:val="0"/>
    </w:pPr>
    <w:rPr>
      <w:rFonts w:ascii="Courier New" w:hAnsi="Courier New"/>
    </w:rPr>
  </w:style>
  <w:style w:type="paragraph" w:styleId="Header">
    <w:name w:val="header"/>
    <w:basedOn w:val="Normal"/>
    <w:link w:val="HeaderChar"/>
    <w:unhideWhenUsed/>
    <w:rsid w:val="00682AC3"/>
    <w:pPr>
      <w:tabs>
        <w:tab w:val="center" w:pos="4419"/>
        <w:tab w:val="right" w:pos="8838"/>
      </w:tabs>
      <w:spacing w:after="0" w:line="240" w:lineRule="auto"/>
    </w:pPr>
    <w:rPr>
      <w:sz w:val="24"/>
      <w:szCs w:val="24"/>
      <w:lang w:val="es-ES_tradnl"/>
    </w:rPr>
  </w:style>
  <w:style w:type="paragraph" w:styleId="Footer">
    <w:name w:val="footer"/>
    <w:basedOn w:val="Normal"/>
    <w:link w:val="FooterChar"/>
    <w:uiPriority w:val="99"/>
    <w:unhideWhenUsed/>
    <w:rsid w:val="00F02728"/>
    <w:pPr>
      <w:tabs>
        <w:tab w:val="center" w:pos="4513"/>
        <w:tab w:val="right" w:pos="9026"/>
      </w:tabs>
    </w:pPr>
  </w:style>
  <w:style w:type="paragraph" w:styleId="FootnoteText">
    <w:name w:val="footnote text"/>
    <w:basedOn w:val="Normal"/>
    <w:link w:val="FootnoteTextChar"/>
    <w:uiPriority w:val="99"/>
    <w:semiHidden/>
    <w:unhideWhenUsed/>
    <w:rsid w:val="00682AC3"/>
    <w:rPr>
      <w:sz w:val="20"/>
      <w:szCs w:val="20"/>
    </w:rPr>
  </w:style>
  <w:style w:type="paragraph" w:styleId="BodyText2">
    <w:name w:val="Body Text 2"/>
    <w:basedOn w:val="Normal"/>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rPr>
      <w:lang w:val="en-GB"/>
    </w:rPr>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lang w:val="en-GB"/>
    </w:rPr>
  </w:style>
  <w:style w:type="paragraph" w:customStyle="1" w:styleId="Para">
    <w:name w:val="Para"/>
    <w:basedOn w:val="Normal"/>
    <w:pPr>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lang w:val="en-GB"/>
    </w:rPr>
  </w:style>
  <w:style w:type="paragraph" w:styleId="BodyTextIndent">
    <w:name w:val="Body Text Indent"/>
    <w:basedOn w:val="Normal"/>
    <w:rsid w:val="00424E0F"/>
    <w:pPr>
      <w:spacing w:before="120" w:after="120"/>
      <w:ind w:left="1440" w:hanging="720"/>
    </w:pPr>
  </w:style>
  <w:style w:type="character" w:styleId="EndnoteReference">
    <w:name w:val="endnote reference"/>
    <w:uiPriority w:val="99"/>
    <w:semiHidden/>
    <w:rsid w:val="00424E0F"/>
    <w:rPr>
      <w:vertAlign w:val="superscript"/>
    </w:rPr>
  </w:style>
  <w:style w:type="paragraph" w:styleId="Title">
    <w:name w:val="Title"/>
    <w:basedOn w:val="Normal"/>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D36E3A"/>
    <w:pPr>
      <w:keepNext/>
      <w:numPr>
        <w:numId w:val="16"/>
      </w:numPr>
      <w:tabs>
        <w:tab w:val="left" w:pos="567"/>
      </w:tabs>
      <w:spacing w:before="240" w:after="120"/>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B6118A"/>
    <w:pPr>
      <w:numPr>
        <w:numId w:val="14"/>
      </w:numPr>
      <w:suppressLineNumbers/>
      <w:suppressAutoHyphens/>
      <w:spacing w:before="120" w:after="120" w:line="240" w:lineRule="auto"/>
      <w:jc w:val="both"/>
    </w:pPr>
    <w:rPr>
      <w:rFonts w:ascii="Times New Roman" w:eastAsia="Malgun Gothic" w:hAnsi="Times New Roman"/>
      <w:szCs w:val="18"/>
      <w:lang w:val="en-GB" w:eastAsia="x-none"/>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sz w:val="20"/>
      <w:lang w:val="x-none"/>
    </w:rPr>
  </w:style>
  <w:style w:type="paragraph" w:customStyle="1" w:styleId="xl24">
    <w:name w:val="xl24"/>
    <w:basedOn w:val="Normal"/>
    <w:pPr>
      <w:spacing w:before="100" w:beforeAutospacing="1" w:after="100" w:afterAutospacing="1"/>
    </w:pPr>
    <w:rPr>
      <w:rFonts w:eastAsia="Arial Unicode MS"/>
      <w:b/>
      <w:bCs/>
    </w:rPr>
  </w:style>
  <w:style w:type="paragraph" w:customStyle="1" w:styleId="xl25">
    <w:name w:val="xl25"/>
    <w:basedOn w:val="Normal"/>
    <w:pPr>
      <w:spacing w:before="100" w:beforeAutospacing="1" w:after="100" w:afterAutospacing="1"/>
    </w:pPr>
    <w:rPr>
      <w:rFonts w:eastAsia="Arial Unicode MS"/>
      <w:b/>
      <w:bCs/>
    </w:rPr>
  </w:style>
  <w:style w:type="paragraph" w:customStyle="1" w:styleId="xl26">
    <w:name w:val="xl26"/>
    <w:basedOn w:val="Normal"/>
    <w:pPr>
      <w:spacing w:before="100" w:beforeAutospacing="1" w:after="100" w:afterAutospacing="1"/>
      <w:jc w:val="center"/>
    </w:pPr>
    <w:rPr>
      <w:rFonts w:eastAsia="Arial Unicode MS"/>
      <w:b/>
      <w:bCs/>
    </w:rPr>
  </w:style>
  <w:style w:type="paragraph" w:customStyle="1" w:styleId="xl27">
    <w:name w:val="xl27"/>
    <w:basedOn w:val="Normal"/>
    <w:pPr>
      <w:pBdr>
        <w:left w:val="single" w:sz="8" w:space="0" w:color="auto"/>
      </w:pBdr>
      <w:spacing w:before="100" w:beforeAutospacing="1" w:after="100" w:afterAutospacing="1"/>
    </w:pPr>
    <w:rPr>
      <w:rFonts w:eastAsia="Arial Unicode MS"/>
      <w:b/>
      <w:bCs/>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rPr>
  </w:style>
  <w:style w:type="paragraph" w:customStyle="1" w:styleId="xl29">
    <w:name w:val="xl29"/>
    <w:basedOn w:val="Normal"/>
    <w:pPr>
      <w:pBdr>
        <w:left w:val="single" w:sz="8" w:space="0" w:color="auto"/>
      </w:pBdr>
      <w:spacing w:before="100" w:beforeAutospacing="1" w:after="100" w:afterAutospacing="1"/>
    </w:pPr>
    <w:rPr>
      <w:rFonts w:eastAsia="Arial Unicode MS"/>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rPr>
  </w:style>
  <w:style w:type="paragraph" w:customStyle="1" w:styleId="xl33">
    <w:name w:val="xl33"/>
    <w:basedOn w:val="Normal"/>
    <w:pPr>
      <w:pBdr>
        <w:right w:val="single" w:sz="8" w:space="0" w:color="auto"/>
      </w:pBdr>
      <w:spacing w:before="100" w:beforeAutospacing="1" w:after="100" w:afterAutospacing="1"/>
    </w:pPr>
    <w:rPr>
      <w:rFonts w:eastAsia="Arial Unicode MS"/>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rPr>
  </w:style>
  <w:style w:type="paragraph" w:customStyle="1" w:styleId="xl40">
    <w:name w:val="xl40"/>
    <w:basedOn w:val="Normal"/>
    <w:pPr>
      <w:spacing w:before="100" w:beforeAutospacing="1" w:after="100" w:afterAutospacing="1"/>
      <w:jc w:val="center"/>
      <w:textAlignment w:val="top"/>
    </w:pPr>
    <w:rPr>
      <w:rFonts w:eastAsia="Arial Unicode MS"/>
    </w:rPr>
  </w:style>
  <w:style w:type="paragraph" w:customStyle="1" w:styleId="xl41">
    <w:name w:val="xl41"/>
    <w:basedOn w:val="Normal"/>
    <w:pPr>
      <w:spacing w:before="100" w:beforeAutospacing="1" w:after="100" w:afterAutospacing="1"/>
      <w:jc w:val="both"/>
      <w:textAlignment w:val="top"/>
    </w:pPr>
    <w:rPr>
      <w:rFonts w:eastAsia="Arial Unicode MS"/>
    </w:rPr>
  </w:style>
  <w:style w:type="paragraph" w:customStyle="1" w:styleId="xl42">
    <w:name w:val="xl42"/>
    <w:basedOn w:val="Normal"/>
    <w:pPr>
      <w:spacing w:before="100" w:beforeAutospacing="1" w:after="100" w:afterAutospacing="1"/>
      <w:jc w:val="center"/>
    </w:pPr>
    <w:rPr>
      <w:rFonts w:eastAsia="Arial Unicode MS"/>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rPr>
  </w:style>
  <w:style w:type="paragraph" w:customStyle="1" w:styleId="xl46">
    <w:name w:val="xl46"/>
    <w:basedOn w:val="Normal"/>
    <w:pPr>
      <w:pBdr>
        <w:left w:val="single" w:sz="4" w:space="0" w:color="auto"/>
      </w:pBdr>
      <w:spacing w:before="100" w:beforeAutospacing="1" w:after="100" w:afterAutospacing="1"/>
    </w:pPr>
    <w:rPr>
      <w:rFonts w:eastAsia="Arial Unicode MS"/>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rPr>
  </w:style>
  <w:style w:type="paragraph" w:customStyle="1" w:styleId="xl55">
    <w:name w:val="xl55"/>
    <w:basedOn w:val="Normal"/>
    <w:pPr>
      <w:pBdr>
        <w:top w:val="single" w:sz="8" w:space="0" w:color="auto"/>
      </w:pBdr>
      <w:spacing w:before="100" w:beforeAutospacing="1" w:after="100" w:afterAutospacing="1"/>
    </w:pPr>
    <w:rPr>
      <w:rFonts w:eastAsia="Arial Unicode MS"/>
    </w:rPr>
  </w:style>
  <w:style w:type="paragraph" w:customStyle="1" w:styleId="xl56">
    <w:name w:val="xl56"/>
    <w:basedOn w:val="Normal"/>
    <w:pPr>
      <w:spacing w:before="100" w:beforeAutospacing="1" w:after="100" w:afterAutospacing="1"/>
    </w:pPr>
    <w:rPr>
      <w:rFonts w:eastAsia="Arial Unicode MS"/>
    </w:rPr>
  </w:style>
  <w:style w:type="paragraph" w:customStyle="1" w:styleId="xl57">
    <w:name w:val="xl57"/>
    <w:basedOn w:val="Normal"/>
    <w:pPr>
      <w:pBdr>
        <w:bottom w:val="single" w:sz="8" w:space="0" w:color="auto"/>
      </w:pBdr>
      <w:spacing w:before="100" w:beforeAutospacing="1" w:after="100" w:afterAutospacing="1"/>
    </w:pPr>
    <w:rPr>
      <w:rFonts w:eastAsia="Arial Unicode MS"/>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rPr>
  </w:style>
  <w:style w:type="paragraph" w:customStyle="1" w:styleId="xl64">
    <w:name w:val="xl64"/>
    <w:basedOn w:val="Normal"/>
    <w:pPr>
      <w:pBdr>
        <w:left w:val="single" w:sz="4" w:space="0" w:color="auto"/>
      </w:pBdr>
      <w:spacing w:before="100" w:beforeAutospacing="1" w:after="100" w:afterAutospacing="1"/>
    </w:pPr>
    <w:rPr>
      <w:rFonts w:eastAsia="Arial Unicode MS"/>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rPr>
  </w:style>
  <w:style w:type="paragraph" w:customStyle="1" w:styleId="Texte">
    <w:name w:val="Texte"/>
    <w:basedOn w:val="Normal"/>
    <w:pPr>
      <w:widowControl w:val="0"/>
      <w:tabs>
        <w:tab w:val="left" w:pos="720"/>
      </w:tabs>
      <w:spacing w:before="120" w:after="120"/>
      <w:jc w:val="both"/>
    </w:pPr>
  </w:style>
  <w:style w:type="paragraph" w:styleId="NormalWeb">
    <w:name w:val="Normal (Web)"/>
    <w:basedOn w:val="Normal"/>
    <w:uiPriority w:val="99"/>
    <w:unhideWhenUsed/>
    <w:rsid w:val="0055060A"/>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lang w:val="en-GB"/>
    </w:rPr>
  </w:style>
  <w:style w:type="character" w:styleId="FollowedHyperlink">
    <w:name w:val="FollowedHyperlink"/>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Cs w:val="24"/>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szCs w:val="24"/>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numPr>
        <w:numId w:val="0"/>
      </w:num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qFormat/>
    <w:rPr>
      <w:b/>
      <w:bCs/>
      <w:szCs w:val="24"/>
      <w:lang w:val="en-GB"/>
    </w:rPr>
  </w:style>
  <w:style w:type="character" w:styleId="Strong">
    <w:name w:val="Strong"/>
    <w:qFormat/>
    <w:rsid w:val="00424E0F"/>
    <w:rPr>
      <w:b/>
      <w:bCs/>
    </w:rPr>
  </w:style>
  <w:style w:type="paragraph" w:customStyle="1" w:styleId="Para10">
    <w:name w:val="Para 1"/>
    <w:basedOn w:val="BodyText"/>
    <w:rsid w:val="00424E0F"/>
    <w:pPr>
      <w:ind w:firstLine="0"/>
    </w:pPr>
    <w:rPr>
      <w:rFonts w:eastAsia="MS Mincho"/>
      <w:bCs/>
      <w:iCs w:val="0"/>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Cs w:val="18"/>
      <w:lang w:val="en-GB"/>
    </w:rPr>
  </w:style>
  <w:style w:type="paragraph" w:styleId="BalloonText">
    <w:name w:val="Balloon Text"/>
    <w:basedOn w:val="Normal"/>
    <w:link w:val="BalloonTextChar"/>
    <w:uiPriority w:val="99"/>
    <w:semiHidden/>
    <w:unhideWhenUsed/>
    <w:rsid w:val="001A0088"/>
    <w:pPr>
      <w:spacing w:after="0" w:line="240" w:lineRule="auto"/>
    </w:pPr>
    <w:rPr>
      <w:rFonts w:ascii="Tahoma" w:hAnsi="Tahoma" w:cs="Tahoma"/>
      <w:sz w:val="16"/>
      <w:szCs w:val="16"/>
    </w:rPr>
  </w:style>
  <w:style w:type="paragraph" w:customStyle="1" w:styleId="Paranum">
    <w:name w:val="Paranum"/>
    <w:basedOn w:val="Para1"/>
    <w:rsid w:val="00424E0F"/>
    <w:pPr>
      <w:numPr>
        <w:numId w:val="10"/>
      </w:numPr>
      <w:spacing w:line="240" w:lineRule="exact"/>
    </w:pPr>
    <w:rPr>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lang w:val="en-GB"/>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szCs w:val="24"/>
    </w:rPr>
  </w:style>
  <w:style w:type="character" w:customStyle="1" w:styleId="BodyTextChar">
    <w:name w:val="Body Text Char"/>
    <w:rsid w:val="00424E0F"/>
    <w:rPr>
      <w:iCs/>
      <w:sz w:val="22"/>
      <w:szCs w:val="24"/>
      <w:lang w:val="en-GB"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rFonts w:eastAsia="MS Mincho"/>
      <w:snapToGrid w:val="0"/>
      <w:szCs w:val="18"/>
      <w:lang w:val="en-GB"/>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rPr>
      <w:szCs w:val="24"/>
    </w:r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uiPriority w:val="99"/>
    <w:semiHidden/>
    <w:unhideWhenUsed/>
    <w:rsid w:val="00D1008A"/>
    <w:rPr>
      <w:sz w:val="16"/>
      <w:szCs w:val="16"/>
    </w:rPr>
  </w:style>
  <w:style w:type="paragraph" w:styleId="CommentText">
    <w:name w:val="annotation text"/>
    <w:basedOn w:val="Normal"/>
    <w:link w:val="CommentTextChar"/>
    <w:uiPriority w:val="99"/>
    <w:semiHidden/>
    <w:unhideWhenUsed/>
    <w:rsid w:val="00D1008A"/>
    <w:rPr>
      <w:sz w:val="20"/>
      <w:szCs w:val="20"/>
    </w:rPr>
  </w:style>
  <w:style w:type="character" w:customStyle="1" w:styleId="BodyText2Char">
    <w:name w:val="Body Text 2 Char"/>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numPr>
        <w:numId w:val="0"/>
      </w:numPr>
      <w:tabs>
        <w:tab w:val="num" w:pos="360"/>
      </w:tabs>
    </w:pPr>
    <w:rPr>
      <w:szCs w:val="20"/>
    </w:rPr>
  </w:style>
  <w:style w:type="character" w:customStyle="1" w:styleId="Heading2Char">
    <w:name w:val="Heading 2 Char"/>
    <w:rPr>
      <w:b/>
      <w:bCs/>
      <w:i/>
      <w:iCs/>
      <w:sz w:val="22"/>
      <w:szCs w:val="24"/>
      <w:lang w:val="en-GB" w:eastAsia="en-US" w:bidi="ar-SA"/>
    </w:rPr>
  </w:style>
  <w:style w:type="paragraph" w:customStyle="1" w:styleId="subhead">
    <w:name w:val="subhead"/>
    <w:basedOn w:val="Normal"/>
    <w:next w:val="Para1"/>
    <w:pPr>
      <w:spacing w:before="120" w:after="120"/>
      <w:jc w:val="center"/>
    </w:pPr>
    <w:rPr>
      <w:rFonts w:cs="Angsana New"/>
      <w:i/>
      <w:lang w:val="en-GB"/>
    </w:rPr>
  </w:style>
  <w:style w:type="character" w:styleId="Emphasis">
    <w:name w:val="Emphasis"/>
    <w:uiPriority w:val="20"/>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szCs w:val="24"/>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OC1">
    <w:name w:val="toc 1"/>
    <w:basedOn w:val="Normal"/>
    <w:next w:val="Normal"/>
    <w:autoRedefine/>
    <w:semiHidden/>
    <w:rsid w:val="00424E0F"/>
    <w:pPr>
      <w:tabs>
        <w:tab w:val="left" w:pos="1440"/>
        <w:tab w:val="right" w:leader="dot" w:pos="9360"/>
      </w:tabs>
      <w:spacing w:after="120"/>
      <w:ind w:left="1440" w:right="540" w:hanging="1440"/>
    </w:pPr>
    <w:rPr>
      <w:noProof/>
    </w:rPr>
  </w:style>
  <w:style w:type="paragraph" w:styleId="CommentSubject">
    <w:name w:val="annotation subject"/>
    <w:basedOn w:val="CommentText"/>
    <w:next w:val="CommentText"/>
    <w:link w:val="CommentSubjectChar"/>
    <w:uiPriority w:val="99"/>
    <w:semiHidden/>
    <w:unhideWhenUsed/>
    <w:rsid w:val="00D1008A"/>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link w:val="EndnoteTextChar"/>
    <w:uiPriority w:val="99"/>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left" w:pos="900"/>
      </w:tabs>
    </w:pPr>
    <w:rPr>
      <w:rFonts w:eastAsia="Batang"/>
      <w:b w:val="0"/>
      <w:bCs/>
      <w:szCs w:val="20"/>
    </w:rPr>
  </w:style>
  <w:style w:type="paragraph" w:customStyle="1" w:styleId="Heading1longmultiline">
    <w:name w:val="Heading 1 (long multiline)"/>
    <w:basedOn w:val="Heading1"/>
    <w:link w:val="Heading1longmultilineChar"/>
    <w:rsid w:val="00424E0F"/>
    <w:pPr>
      <w:ind w:left="1843" w:hanging="1134"/>
    </w:pPr>
  </w:style>
  <w:style w:type="paragraph" w:customStyle="1" w:styleId="Heading1multiline">
    <w:name w:val="Heading 1 (multiline)"/>
    <w:basedOn w:val="Heading1"/>
    <w:rsid w:val="00424E0F"/>
    <w:pPr>
      <w:ind w:left="1843" w:right="996" w:hanging="567"/>
    </w:pPr>
  </w:style>
  <w:style w:type="paragraph" w:customStyle="1" w:styleId="Heading2multiline">
    <w:name w:val="Heading 2 (multiline)"/>
    <w:basedOn w:val="Heading1"/>
    <w:next w:val="Normal"/>
    <w:rsid w:val="00424E0F"/>
    <w:pPr>
      <w:spacing w:before="120"/>
      <w:ind w:left="1843" w:right="998" w:hanging="567"/>
    </w:pPr>
    <w:rPr>
      <w:i/>
      <w:iCs/>
      <w:caps/>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style>
  <w:style w:type="paragraph" w:customStyle="1" w:styleId="Para40">
    <w:name w:val="Para4"/>
    <w:basedOn w:val="Para3"/>
    <w:rsid w:val="00424E0F"/>
    <w:pPr>
      <w:tabs>
        <w:tab w:val="clear" w:pos="1980"/>
        <w:tab w:val="left" w:pos="2552"/>
        <w:tab w:val="num" w:pos="3540"/>
      </w:tabs>
      <w:ind w:left="2552" w:hanging="567"/>
    </w:pPr>
  </w:style>
  <w:style w:type="paragraph" w:customStyle="1" w:styleId="StyleBodyTextTimesNewRoman11ptCharChar">
    <w:name w:val="Style Body Text + Times New Roman 11 pt Char Char"/>
    <w:basedOn w:val="BodyText"/>
    <w:rsid w:val="00424E0F"/>
    <w:rPr>
      <w:iCs w:val="0"/>
      <w:snapToGrid w:val="0"/>
      <w:color w:val="000000"/>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semiHidden/>
    <w:rsid w:val="00424E0F"/>
    <w:pPr>
      <w:tabs>
        <w:tab w:val="left" w:pos="2700"/>
        <w:tab w:val="right" w:leader="dot" w:pos="9360"/>
      </w:tabs>
      <w:ind w:left="2160" w:right="720" w:hanging="1260"/>
    </w:pPr>
    <w:rPr>
      <w:noProof/>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uiPriority w:val="9"/>
    <w:rsid w:val="00CA25AD"/>
    <w:rPr>
      <w:rFonts w:ascii="Cambria" w:eastAsia="Times New Roman" w:hAnsi="Cambria"/>
      <w:b/>
      <w:bCs/>
      <w:kern w:val="32"/>
      <w:sz w:val="32"/>
      <w:szCs w:val="32"/>
      <w:lang w:val="en-US" w:eastAsia="en-US"/>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link w:val="Heading1longmultiline"/>
    <w:rsid w:val="00CA25AD"/>
    <w:rPr>
      <w:rFonts w:ascii="Cambria" w:eastAsia="Times New Roman" w:hAnsi="Cambria"/>
      <w:b/>
      <w:bCs/>
      <w:kern w:val="32"/>
      <w:sz w:val="32"/>
      <w:szCs w:val="32"/>
      <w:lang w:val="en-US" w:eastAsia="en-US"/>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rsid w:val="00F4164F"/>
    <w:pPr>
      <w:autoSpaceDE w:val="0"/>
      <w:autoSpaceDN w:val="0"/>
      <w:adjustRightInd w:val="0"/>
    </w:pPr>
    <w:rPr>
      <w:color w:val="000000"/>
      <w:sz w:val="24"/>
      <w:szCs w:val="24"/>
      <w:lang w:val="en-CA" w:eastAsia="ja-JP"/>
    </w:rPr>
  </w:style>
  <w:style w:type="character" w:customStyle="1" w:styleId="apple-style-span">
    <w:name w:val="apple-style-span"/>
    <w:rsid w:val="00900F86"/>
  </w:style>
  <w:style w:type="character" w:customStyle="1" w:styleId="HeaderChar">
    <w:name w:val="Header Char"/>
    <w:link w:val="Header"/>
    <w:rsid w:val="00203EDB"/>
    <w:rPr>
      <w:rFonts w:ascii="Calibri" w:eastAsia="Calibri" w:hAnsi="Calibri"/>
      <w:sz w:val="24"/>
      <w:szCs w:val="24"/>
      <w:lang w:val="es-ES_tradnl"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uiPriority w:val="99"/>
    <w:rsid w:val="00316C7D"/>
    <w:rPr>
      <w:rFonts w:ascii="Calibri" w:eastAsia="Calibri" w:hAnsi="Calibri"/>
      <w:sz w:val="22"/>
      <w:szCs w:val="22"/>
      <w:lang w:val="en-US" w:eastAsia="en-US"/>
    </w:rPr>
  </w:style>
  <w:style w:type="paragraph" w:customStyle="1" w:styleId="PlainTable31">
    <w:name w:val="Plain Table 3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Bibliography1">
    <w:name w:val="Bibliography1"/>
    <w:uiPriority w:val="1"/>
    <w:qFormat/>
    <w:rsid w:val="00276F6A"/>
    <w:rPr>
      <w:rFonts w:ascii="Calibri" w:hAnsi="Calibri"/>
      <w:sz w:val="22"/>
      <w:szCs w:val="22"/>
      <w:lang w:val="en-US" w:eastAsia="en-US"/>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FootnoteTextChar">
    <w:name w:val="Footnote Text Char"/>
    <w:link w:val="FootnoteText"/>
    <w:uiPriority w:val="99"/>
    <w:semiHidden/>
    <w:rsid w:val="003C3938"/>
    <w:rPr>
      <w:rFonts w:ascii="Calibri" w:eastAsia="Calibri" w:hAnsi="Calibri"/>
      <w:lang w:val="en-US" w:eastAsia="en-US"/>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PlainTable21">
    <w:name w:val="Plain Table 21"/>
    <w:hidden/>
    <w:uiPriority w:val="99"/>
    <w:semiHidden/>
    <w:rsid w:val="00EC5B43"/>
    <w:rPr>
      <w:rFonts w:cs="Angsana New"/>
      <w:sz w:val="22"/>
      <w:szCs w:val="24"/>
      <w:lang w:eastAsia="en-US"/>
    </w:rPr>
  </w:style>
  <w:style w:type="paragraph" w:customStyle="1" w:styleId="PlainTable22">
    <w:name w:val="Plain Table 22"/>
    <w:hidden/>
    <w:uiPriority w:val="99"/>
    <w:semiHidden/>
    <w:rsid w:val="00023D05"/>
    <w:rPr>
      <w:rFonts w:cs="Angsana New"/>
      <w:sz w:val="22"/>
      <w:szCs w:val="24"/>
      <w:lang w:eastAsia="en-US"/>
    </w:rPr>
  </w:style>
  <w:style w:type="paragraph" w:customStyle="1" w:styleId="PlainTable32">
    <w:name w:val="Plain Table 32"/>
    <w:basedOn w:val="Normal"/>
    <w:uiPriority w:val="34"/>
    <w:qFormat/>
    <w:rsid w:val="00914CF7"/>
    <w:pPr>
      <w:ind w:left="720"/>
    </w:pPr>
  </w:style>
  <w:style w:type="paragraph" w:customStyle="1" w:styleId="SubtleEmphasis1">
    <w:name w:val="Subtle Emphasis1"/>
    <w:basedOn w:val="Normal"/>
    <w:uiPriority w:val="34"/>
    <w:qFormat/>
    <w:rsid w:val="009252DF"/>
    <w:pPr>
      <w:ind w:left="720"/>
    </w:pPr>
  </w:style>
  <w:style w:type="paragraph" w:customStyle="1" w:styleId="MediumList1-Accent41">
    <w:name w:val="Medium List 1 - Accent 41"/>
    <w:hidden/>
    <w:uiPriority w:val="99"/>
    <w:semiHidden/>
    <w:rsid w:val="0011508D"/>
    <w:rPr>
      <w:rFonts w:cs="Angsana New"/>
      <w:sz w:val="22"/>
      <w:szCs w:val="24"/>
      <w:lang w:eastAsia="en-US"/>
    </w:rPr>
  </w:style>
  <w:style w:type="character" w:customStyle="1" w:styleId="CommentTextChar">
    <w:name w:val="Comment Text Char"/>
    <w:link w:val="CommentText"/>
    <w:uiPriority w:val="99"/>
    <w:semiHidden/>
    <w:rsid w:val="00D706A4"/>
    <w:rPr>
      <w:rFonts w:ascii="Calibri" w:eastAsia="Calibri" w:hAnsi="Calibri"/>
      <w:lang w:val="en-US" w:eastAsia="en-US"/>
    </w:rPr>
  </w:style>
  <w:style w:type="character" w:customStyle="1" w:styleId="EndnoteTextChar">
    <w:name w:val="Endnote Text Char"/>
    <w:link w:val="EndnoteText"/>
    <w:uiPriority w:val="99"/>
    <w:rsid w:val="00D706A4"/>
    <w:rPr>
      <w:rFonts w:ascii="Courier New" w:hAnsi="Courier New" w:cs="Angsana New"/>
      <w:sz w:val="22"/>
      <w:szCs w:val="24"/>
      <w:lang w:val="en-GB"/>
    </w:rPr>
  </w:style>
  <w:style w:type="paragraph" w:customStyle="1" w:styleId="MediumList2-Accent21">
    <w:name w:val="Medium List 2 - Accent 21"/>
    <w:hidden/>
    <w:uiPriority w:val="99"/>
    <w:semiHidden/>
    <w:rsid w:val="00F2010C"/>
    <w:rPr>
      <w:rFonts w:cs="Angsana New"/>
      <w:sz w:val="22"/>
      <w:szCs w:val="24"/>
      <w:lang w:eastAsia="en-US"/>
    </w:rPr>
  </w:style>
  <w:style w:type="paragraph" w:customStyle="1" w:styleId="ColorfulShading-Accent11">
    <w:name w:val="Colorful Shading - Accent 11"/>
    <w:hidden/>
    <w:uiPriority w:val="99"/>
    <w:semiHidden/>
    <w:rsid w:val="00C12F6F"/>
    <w:rPr>
      <w:rFonts w:cs="Angsana New"/>
      <w:sz w:val="22"/>
      <w:szCs w:val="24"/>
      <w:lang w:eastAsia="en-US"/>
    </w:rPr>
  </w:style>
  <w:style w:type="paragraph" w:customStyle="1" w:styleId="para2a">
    <w:name w:val="para 2 (a)"/>
    <w:basedOn w:val="Normal"/>
    <w:qFormat/>
    <w:rsid w:val="00664E21"/>
    <w:pPr>
      <w:spacing w:after="120"/>
      <w:ind w:left="360" w:hanging="360"/>
    </w:pPr>
    <w:rPr>
      <w:snapToGrid w:val="0"/>
      <w:szCs w:val="18"/>
    </w:rPr>
  </w:style>
  <w:style w:type="paragraph" w:styleId="TOC9">
    <w:name w:val="toc 9"/>
    <w:basedOn w:val="Normal"/>
    <w:next w:val="Normal"/>
    <w:autoRedefine/>
    <w:rsid w:val="005870AB"/>
    <w:pPr>
      <w:spacing w:before="120" w:after="120"/>
      <w:ind w:left="1760"/>
    </w:pPr>
    <w:rPr>
      <w:rFonts w:eastAsia="Times New Roman"/>
    </w:rPr>
  </w:style>
  <w:style w:type="character" w:customStyle="1" w:styleId="apple-converted-space">
    <w:name w:val="apple-converted-space"/>
    <w:rsid w:val="00CC0905"/>
  </w:style>
  <w:style w:type="character" w:customStyle="1" w:styleId="st1">
    <w:name w:val="st1"/>
    <w:rsid w:val="00F262AA"/>
  </w:style>
  <w:style w:type="paragraph" w:customStyle="1" w:styleId="ColorfulList-Accent12">
    <w:name w:val="Colorful List - Accent 12"/>
    <w:basedOn w:val="Normal"/>
    <w:link w:val="ColorfulList-Accent1Char"/>
    <w:uiPriority w:val="34"/>
    <w:qFormat/>
    <w:rsid w:val="00A459CB"/>
    <w:pPr>
      <w:ind w:left="720"/>
    </w:pPr>
  </w:style>
  <w:style w:type="paragraph" w:customStyle="1" w:styleId="annexreport">
    <w:name w:val="annex report"/>
    <w:basedOn w:val="Heading1"/>
    <w:qFormat/>
    <w:rsid w:val="00F4164F"/>
    <w:pPr>
      <w:tabs>
        <w:tab w:val="left" w:pos="770"/>
      </w:tabs>
      <w:spacing w:after="120" w:line="240" w:lineRule="auto"/>
      <w:ind w:right="357"/>
      <w:jc w:val="center"/>
    </w:pPr>
    <w:rPr>
      <w:rFonts w:ascii="Times New Roman" w:eastAsia="Malgun Gothic" w:hAnsi="Times New Roman"/>
      <w:bCs w:val="0"/>
      <w:caps/>
      <w:kern w:val="0"/>
      <w:sz w:val="22"/>
      <w:szCs w:val="22"/>
      <w:lang w:val="en-GB"/>
    </w:rPr>
  </w:style>
  <w:style w:type="character" w:customStyle="1" w:styleId="ColorfulList-Accent1Char">
    <w:name w:val="Colorful List - Accent 1 Char"/>
    <w:aliases w:val="Dot pt Char,Párrafo de lista1 Char,Paragraphe de liste Char,List Paragraph12 Char,MAIN CONTENT Char,List Paragraph2 Char,Rec para Char,List Paragraph1 Char,Recommendation Char,List Paragraph11 Char,F5 List Paragraph Char"/>
    <w:link w:val="ColorfulList-Accent12"/>
    <w:uiPriority w:val="34"/>
    <w:qFormat/>
    <w:locked/>
    <w:rsid w:val="00BF7507"/>
    <w:rPr>
      <w:rFonts w:cs="Angsana New"/>
      <w:sz w:val="22"/>
      <w:szCs w:val="24"/>
      <w:lang w:eastAsia="en-US"/>
    </w:rPr>
  </w:style>
  <w:style w:type="character" w:customStyle="1" w:styleId="BalloonTextChar">
    <w:name w:val="Balloon Text Char"/>
    <w:link w:val="BalloonText"/>
    <w:uiPriority w:val="99"/>
    <w:semiHidden/>
    <w:rsid w:val="00BF7507"/>
    <w:rPr>
      <w:rFonts w:ascii="Tahoma" w:eastAsia="Calibri" w:hAnsi="Tahoma" w:cs="Tahoma"/>
      <w:sz w:val="16"/>
      <w:szCs w:val="16"/>
      <w:lang w:val="en-US" w:eastAsia="en-US"/>
    </w:rPr>
  </w:style>
  <w:style w:type="character" w:customStyle="1" w:styleId="CommentSubjectChar">
    <w:name w:val="Comment Subject Char"/>
    <w:link w:val="CommentSubject"/>
    <w:uiPriority w:val="99"/>
    <w:semiHidden/>
    <w:rsid w:val="00BF7507"/>
    <w:rPr>
      <w:rFonts w:ascii="Calibri" w:eastAsia="Calibri" w:hAnsi="Calibri"/>
      <w:b/>
      <w:bCs/>
      <w:lang w:val="en-US" w:eastAsia="en-US"/>
    </w:rPr>
  </w:style>
  <w:style w:type="paragraph" w:customStyle="1" w:styleId="xp1">
    <w:name w:val="x_p1"/>
    <w:basedOn w:val="Normal"/>
    <w:rsid w:val="001E5058"/>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aliases w:val="Dot pt,Párrafo de lista1,Paragraphe de liste,List Paragraph12,MAIN CONTENT,List Paragraph2,Rec para,List Paragraph1,Recommendation,List Paragraph11,F5 List Paragraph,List Paragraph Char Char Char,Indicator Text"/>
    <w:basedOn w:val="Normal"/>
    <w:uiPriority w:val="34"/>
    <w:qFormat/>
    <w:rsid w:val="00BF7507"/>
    <w:pPr>
      <w:ind w:left="720"/>
      <w:contextualSpacing/>
    </w:pPr>
    <w:rPr>
      <w:lang w:val="en-CA"/>
    </w:rPr>
  </w:style>
  <w:style w:type="paragraph" w:styleId="NoSpacing">
    <w:name w:val="No Spacing"/>
    <w:uiPriority w:val="1"/>
    <w:qFormat/>
    <w:rsid w:val="00BF7507"/>
    <w:rPr>
      <w:rFonts w:ascii="Calibri" w:eastAsia="Calibri" w:hAnsi="Calibri"/>
      <w:sz w:val="22"/>
      <w:szCs w:val="22"/>
      <w:lang w:val="en-US" w:eastAsia="en-US"/>
    </w:rPr>
  </w:style>
  <w:style w:type="paragraph" w:styleId="Revision">
    <w:name w:val="Revision"/>
    <w:hidden/>
    <w:uiPriority w:val="99"/>
    <w:semiHidden/>
    <w:rsid w:val="003924CD"/>
    <w:rPr>
      <w:rFonts w:ascii="Calibri" w:eastAsia="Calibri" w:hAnsi="Calibri"/>
      <w:sz w:val="22"/>
      <w:szCs w:val="22"/>
      <w:lang w:val="en-US" w:eastAsia="en-US"/>
    </w:rPr>
  </w:style>
  <w:style w:type="character" w:customStyle="1" w:styleId="UnresolvedMention1">
    <w:name w:val="Unresolved Mention1"/>
    <w:uiPriority w:val="99"/>
    <w:semiHidden/>
    <w:unhideWhenUsed/>
    <w:rsid w:val="00490391"/>
    <w:rPr>
      <w:color w:val="605E5C"/>
      <w:shd w:val="clear" w:color="auto" w:fill="E1DFDD"/>
    </w:rPr>
  </w:style>
  <w:style w:type="table" w:styleId="TableGrid">
    <w:name w:val="Table Grid"/>
    <w:basedOn w:val="TableNormal"/>
    <w:uiPriority w:val="59"/>
    <w:rsid w:val="00A95701"/>
    <w:rPr>
      <w:rFonts w:ascii="Cambria" w:eastAsia="SimSun" w:hAnsi="Cambria" w:cs="Arial"/>
      <w:lang w:val="en-CA"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752552">
      <w:bodyDiv w:val="1"/>
      <w:marLeft w:val="0"/>
      <w:marRight w:val="0"/>
      <w:marTop w:val="0"/>
      <w:marBottom w:val="0"/>
      <w:divBdr>
        <w:top w:val="none" w:sz="0" w:space="0" w:color="auto"/>
        <w:left w:val="none" w:sz="0" w:space="0" w:color="auto"/>
        <w:bottom w:val="none" w:sz="0" w:space="0" w:color="auto"/>
        <w:right w:val="none" w:sz="0" w:space="0" w:color="auto"/>
      </w:divBdr>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457334958">
      <w:bodyDiv w:val="1"/>
      <w:marLeft w:val="0"/>
      <w:marRight w:val="0"/>
      <w:marTop w:val="0"/>
      <w:marBottom w:val="0"/>
      <w:divBdr>
        <w:top w:val="none" w:sz="0" w:space="0" w:color="auto"/>
        <w:left w:val="none" w:sz="0" w:space="0" w:color="auto"/>
        <w:bottom w:val="none" w:sz="0" w:space="0" w:color="auto"/>
        <w:right w:val="none" w:sz="0" w:space="0" w:color="auto"/>
      </w:divBdr>
    </w:div>
    <w:div w:id="472988687">
      <w:bodyDiv w:val="1"/>
      <w:marLeft w:val="0"/>
      <w:marRight w:val="0"/>
      <w:marTop w:val="0"/>
      <w:marBottom w:val="0"/>
      <w:divBdr>
        <w:top w:val="none" w:sz="0" w:space="0" w:color="auto"/>
        <w:left w:val="none" w:sz="0" w:space="0" w:color="auto"/>
        <w:bottom w:val="none" w:sz="0" w:space="0" w:color="auto"/>
        <w:right w:val="none" w:sz="0" w:space="0" w:color="auto"/>
      </w:divBdr>
    </w:div>
    <w:div w:id="509376846">
      <w:bodyDiv w:val="1"/>
      <w:marLeft w:val="0"/>
      <w:marRight w:val="0"/>
      <w:marTop w:val="0"/>
      <w:marBottom w:val="0"/>
      <w:divBdr>
        <w:top w:val="none" w:sz="0" w:space="0" w:color="auto"/>
        <w:left w:val="none" w:sz="0" w:space="0" w:color="auto"/>
        <w:bottom w:val="none" w:sz="0" w:space="0" w:color="auto"/>
        <w:right w:val="none" w:sz="0" w:space="0" w:color="auto"/>
      </w:divBdr>
    </w:div>
    <w:div w:id="556669089">
      <w:bodyDiv w:val="1"/>
      <w:marLeft w:val="0"/>
      <w:marRight w:val="0"/>
      <w:marTop w:val="0"/>
      <w:marBottom w:val="0"/>
      <w:divBdr>
        <w:top w:val="none" w:sz="0" w:space="0" w:color="auto"/>
        <w:left w:val="none" w:sz="0" w:space="0" w:color="auto"/>
        <w:bottom w:val="none" w:sz="0" w:space="0" w:color="auto"/>
        <w:right w:val="none" w:sz="0" w:space="0" w:color="auto"/>
      </w:divBdr>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899101016">
      <w:bodyDiv w:val="1"/>
      <w:marLeft w:val="0"/>
      <w:marRight w:val="0"/>
      <w:marTop w:val="0"/>
      <w:marBottom w:val="0"/>
      <w:divBdr>
        <w:top w:val="none" w:sz="0" w:space="0" w:color="auto"/>
        <w:left w:val="none" w:sz="0" w:space="0" w:color="auto"/>
        <w:bottom w:val="none" w:sz="0" w:space="0" w:color="auto"/>
        <w:right w:val="none" w:sz="0" w:space="0" w:color="auto"/>
      </w:divBdr>
    </w:div>
    <w:div w:id="979118870">
      <w:bodyDiv w:val="1"/>
      <w:marLeft w:val="0"/>
      <w:marRight w:val="0"/>
      <w:marTop w:val="0"/>
      <w:marBottom w:val="0"/>
      <w:divBdr>
        <w:top w:val="none" w:sz="0" w:space="0" w:color="auto"/>
        <w:left w:val="none" w:sz="0" w:space="0" w:color="auto"/>
        <w:bottom w:val="none" w:sz="0" w:space="0" w:color="auto"/>
        <w:right w:val="none" w:sz="0" w:space="0" w:color="auto"/>
      </w:divBdr>
      <w:divsChild>
        <w:div w:id="363137587">
          <w:marLeft w:val="0"/>
          <w:marRight w:val="0"/>
          <w:marTop w:val="105"/>
          <w:marBottom w:val="105"/>
          <w:divBdr>
            <w:top w:val="none" w:sz="0" w:space="0" w:color="auto"/>
            <w:left w:val="none" w:sz="0" w:space="0" w:color="auto"/>
            <w:bottom w:val="none" w:sz="0" w:space="0" w:color="auto"/>
            <w:right w:val="none" w:sz="0" w:space="0" w:color="auto"/>
          </w:divBdr>
        </w:div>
        <w:div w:id="1135757874">
          <w:marLeft w:val="0"/>
          <w:marRight w:val="0"/>
          <w:marTop w:val="105"/>
          <w:marBottom w:val="105"/>
          <w:divBdr>
            <w:top w:val="none" w:sz="0" w:space="0" w:color="auto"/>
            <w:left w:val="none" w:sz="0" w:space="0" w:color="auto"/>
            <w:bottom w:val="none" w:sz="0" w:space="0" w:color="auto"/>
            <w:right w:val="none" w:sz="0" w:space="0" w:color="auto"/>
          </w:divBdr>
        </w:div>
        <w:div w:id="1373532742">
          <w:marLeft w:val="0"/>
          <w:marRight w:val="0"/>
          <w:marTop w:val="105"/>
          <w:marBottom w:val="105"/>
          <w:divBdr>
            <w:top w:val="none" w:sz="0" w:space="0" w:color="auto"/>
            <w:left w:val="none" w:sz="0" w:space="0" w:color="auto"/>
            <w:bottom w:val="none" w:sz="0" w:space="0" w:color="auto"/>
            <w:right w:val="none" w:sz="0" w:space="0" w:color="auto"/>
          </w:divBdr>
        </w:div>
        <w:div w:id="2000110478">
          <w:marLeft w:val="0"/>
          <w:marRight w:val="0"/>
          <w:marTop w:val="105"/>
          <w:marBottom w:val="105"/>
          <w:divBdr>
            <w:top w:val="none" w:sz="0" w:space="0" w:color="auto"/>
            <w:left w:val="none" w:sz="0" w:space="0" w:color="auto"/>
            <w:bottom w:val="none" w:sz="0" w:space="0" w:color="auto"/>
            <w:right w:val="none" w:sz="0" w:space="0" w:color="auto"/>
          </w:divBdr>
        </w:div>
        <w:div w:id="2105805426">
          <w:marLeft w:val="0"/>
          <w:marRight w:val="0"/>
          <w:marTop w:val="105"/>
          <w:marBottom w:val="105"/>
          <w:divBdr>
            <w:top w:val="none" w:sz="0" w:space="0" w:color="auto"/>
            <w:left w:val="none" w:sz="0" w:space="0" w:color="auto"/>
            <w:bottom w:val="none" w:sz="0" w:space="0" w:color="auto"/>
            <w:right w:val="none" w:sz="0" w:space="0" w:color="auto"/>
          </w:divBdr>
        </w:div>
      </w:divsChild>
    </w:div>
    <w:div w:id="1109811776">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379937831">
      <w:bodyDiv w:val="1"/>
      <w:marLeft w:val="0"/>
      <w:marRight w:val="0"/>
      <w:marTop w:val="0"/>
      <w:marBottom w:val="0"/>
      <w:divBdr>
        <w:top w:val="none" w:sz="0" w:space="0" w:color="auto"/>
        <w:left w:val="none" w:sz="0" w:space="0" w:color="auto"/>
        <w:bottom w:val="none" w:sz="0" w:space="0" w:color="auto"/>
        <w:right w:val="none" w:sz="0" w:space="0" w:color="auto"/>
      </w:divBdr>
    </w:div>
    <w:div w:id="1428038380">
      <w:bodyDiv w:val="1"/>
      <w:marLeft w:val="0"/>
      <w:marRight w:val="0"/>
      <w:marTop w:val="0"/>
      <w:marBottom w:val="0"/>
      <w:divBdr>
        <w:top w:val="none" w:sz="0" w:space="0" w:color="auto"/>
        <w:left w:val="none" w:sz="0" w:space="0" w:color="auto"/>
        <w:bottom w:val="none" w:sz="0" w:space="0" w:color="auto"/>
        <w:right w:val="none" w:sz="0" w:space="0" w:color="auto"/>
      </w:divBdr>
      <w:divsChild>
        <w:div w:id="1396705937">
          <w:marLeft w:val="0"/>
          <w:marRight w:val="0"/>
          <w:marTop w:val="0"/>
          <w:marBottom w:val="0"/>
          <w:divBdr>
            <w:top w:val="none" w:sz="0" w:space="0" w:color="auto"/>
            <w:left w:val="none" w:sz="0" w:space="0" w:color="auto"/>
            <w:bottom w:val="none" w:sz="0" w:space="0" w:color="auto"/>
            <w:right w:val="none" w:sz="0" w:space="0" w:color="auto"/>
          </w:divBdr>
          <w:divsChild>
            <w:div w:id="2042700801">
              <w:marLeft w:val="0"/>
              <w:marRight w:val="0"/>
              <w:marTop w:val="0"/>
              <w:marBottom w:val="0"/>
              <w:divBdr>
                <w:top w:val="none" w:sz="0" w:space="0" w:color="auto"/>
                <w:left w:val="none" w:sz="0" w:space="0" w:color="auto"/>
                <w:bottom w:val="none" w:sz="0" w:space="0" w:color="auto"/>
                <w:right w:val="none" w:sz="0" w:space="0" w:color="auto"/>
              </w:divBdr>
              <w:divsChild>
                <w:div w:id="1387098757">
                  <w:marLeft w:val="0"/>
                  <w:marRight w:val="0"/>
                  <w:marTop w:val="0"/>
                  <w:marBottom w:val="0"/>
                  <w:divBdr>
                    <w:top w:val="none" w:sz="0" w:space="0" w:color="auto"/>
                    <w:left w:val="none" w:sz="0" w:space="0" w:color="auto"/>
                    <w:bottom w:val="none" w:sz="0" w:space="0" w:color="auto"/>
                    <w:right w:val="none" w:sz="0" w:space="0" w:color="auto"/>
                  </w:divBdr>
                  <w:divsChild>
                    <w:div w:id="12720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90238781">
      <w:bodyDiv w:val="1"/>
      <w:marLeft w:val="0"/>
      <w:marRight w:val="0"/>
      <w:marTop w:val="0"/>
      <w:marBottom w:val="0"/>
      <w:divBdr>
        <w:top w:val="none" w:sz="0" w:space="0" w:color="auto"/>
        <w:left w:val="none" w:sz="0" w:space="0" w:color="auto"/>
        <w:bottom w:val="none" w:sz="0" w:space="0" w:color="auto"/>
        <w:right w:val="none" w:sz="0" w:space="0" w:color="auto"/>
      </w:divBdr>
      <w:divsChild>
        <w:div w:id="1622418614">
          <w:marLeft w:val="0"/>
          <w:marRight w:val="0"/>
          <w:marTop w:val="0"/>
          <w:marBottom w:val="0"/>
          <w:divBdr>
            <w:top w:val="none" w:sz="0" w:space="0" w:color="auto"/>
            <w:left w:val="none" w:sz="0" w:space="0" w:color="auto"/>
            <w:bottom w:val="none" w:sz="0" w:space="0" w:color="auto"/>
            <w:right w:val="none" w:sz="0" w:space="0" w:color="auto"/>
          </w:divBdr>
          <w:divsChild>
            <w:div w:id="2052606480">
              <w:marLeft w:val="0"/>
              <w:marRight w:val="0"/>
              <w:marTop w:val="0"/>
              <w:marBottom w:val="0"/>
              <w:divBdr>
                <w:top w:val="none" w:sz="0" w:space="0" w:color="auto"/>
                <w:left w:val="none" w:sz="0" w:space="0" w:color="auto"/>
                <w:bottom w:val="none" w:sz="0" w:space="0" w:color="auto"/>
                <w:right w:val="none" w:sz="0" w:space="0" w:color="auto"/>
              </w:divBdr>
              <w:divsChild>
                <w:div w:id="20257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03042">
      <w:bodyDiv w:val="1"/>
      <w:marLeft w:val="0"/>
      <w:marRight w:val="0"/>
      <w:marTop w:val="0"/>
      <w:marBottom w:val="0"/>
      <w:divBdr>
        <w:top w:val="none" w:sz="0" w:space="0" w:color="auto"/>
        <w:left w:val="none" w:sz="0" w:space="0" w:color="auto"/>
        <w:bottom w:val="none" w:sz="0" w:space="0" w:color="auto"/>
        <w:right w:val="none" w:sz="0" w:space="0" w:color="auto"/>
      </w:divBdr>
      <w:divsChild>
        <w:div w:id="1408112427">
          <w:marLeft w:val="0"/>
          <w:marRight w:val="0"/>
          <w:marTop w:val="0"/>
          <w:marBottom w:val="0"/>
          <w:divBdr>
            <w:top w:val="none" w:sz="0" w:space="0" w:color="auto"/>
            <w:left w:val="none" w:sz="0" w:space="0" w:color="auto"/>
            <w:bottom w:val="none" w:sz="0" w:space="0" w:color="auto"/>
            <w:right w:val="none" w:sz="0" w:space="0" w:color="auto"/>
          </w:divBdr>
          <w:divsChild>
            <w:div w:id="1139613817">
              <w:marLeft w:val="0"/>
              <w:marRight w:val="0"/>
              <w:marTop w:val="0"/>
              <w:marBottom w:val="0"/>
              <w:divBdr>
                <w:top w:val="none" w:sz="0" w:space="0" w:color="auto"/>
                <w:left w:val="none" w:sz="0" w:space="0" w:color="auto"/>
                <w:bottom w:val="none" w:sz="0" w:space="0" w:color="auto"/>
                <w:right w:val="none" w:sz="0" w:space="0" w:color="auto"/>
              </w:divBdr>
              <w:divsChild>
                <w:div w:id="414666599">
                  <w:marLeft w:val="0"/>
                  <w:marRight w:val="0"/>
                  <w:marTop w:val="0"/>
                  <w:marBottom w:val="0"/>
                  <w:divBdr>
                    <w:top w:val="none" w:sz="0" w:space="0" w:color="auto"/>
                    <w:left w:val="none" w:sz="0" w:space="0" w:color="auto"/>
                    <w:bottom w:val="none" w:sz="0" w:space="0" w:color="auto"/>
                    <w:right w:val="none" w:sz="0" w:space="0" w:color="auto"/>
                  </w:divBdr>
                  <w:divsChild>
                    <w:div w:id="9908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32070072">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 w:id="2118795009">
      <w:bodyDiv w:val="1"/>
      <w:marLeft w:val="0"/>
      <w:marRight w:val="0"/>
      <w:marTop w:val="0"/>
      <w:marBottom w:val="0"/>
      <w:divBdr>
        <w:top w:val="none" w:sz="0" w:space="0" w:color="auto"/>
        <w:left w:val="none" w:sz="0" w:space="0" w:color="auto"/>
        <w:bottom w:val="none" w:sz="0" w:space="0" w:color="auto"/>
        <w:right w:val="none" w:sz="0" w:space="0" w:color="auto"/>
      </w:divBdr>
      <w:divsChild>
        <w:div w:id="2007779073">
          <w:marLeft w:val="0"/>
          <w:marRight w:val="0"/>
          <w:marTop w:val="0"/>
          <w:marBottom w:val="0"/>
          <w:divBdr>
            <w:top w:val="none" w:sz="0" w:space="0" w:color="auto"/>
            <w:left w:val="none" w:sz="0" w:space="0" w:color="auto"/>
            <w:bottom w:val="none" w:sz="0" w:space="0" w:color="auto"/>
            <w:right w:val="none" w:sz="0" w:space="0" w:color="auto"/>
          </w:divBdr>
          <w:divsChild>
            <w:div w:id="1821842527">
              <w:marLeft w:val="0"/>
              <w:marRight w:val="0"/>
              <w:marTop w:val="0"/>
              <w:marBottom w:val="0"/>
              <w:divBdr>
                <w:top w:val="none" w:sz="0" w:space="0" w:color="auto"/>
                <w:left w:val="none" w:sz="0" w:space="0" w:color="auto"/>
                <w:bottom w:val="none" w:sz="0" w:space="0" w:color="auto"/>
                <w:right w:val="none" w:sz="0" w:space="0" w:color="auto"/>
              </w:divBdr>
              <w:divsChild>
                <w:div w:id="2079018052">
                  <w:marLeft w:val="0"/>
                  <w:marRight w:val="300"/>
                  <w:marTop w:val="0"/>
                  <w:marBottom w:val="0"/>
                  <w:divBdr>
                    <w:top w:val="none" w:sz="0" w:space="0" w:color="auto"/>
                    <w:left w:val="none" w:sz="0" w:space="0" w:color="auto"/>
                    <w:bottom w:val="none" w:sz="0" w:space="0" w:color="auto"/>
                    <w:right w:val="none" w:sz="0" w:space="0" w:color="auto"/>
                  </w:divBdr>
                  <w:divsChild>
                    <w:div w:id="1128278185">
                      <w:marLeft w:val="0"/>
                      <w:marRight w:val="0"/>
                      <w:marTop w:val="0"/>
                      <w:marBottom w:val="0"/>
                      <w:divBdr>
                        <w:top w:val="none" w:sz="0" w:space="0" w:color="auto"/>
                        <w:left w:val="none" w:sz="0" w:space="0" w:color="auto"/>
                        <w:bottom w:val="none" w:sz="0" w:space="0" w:color="auto"/>
                        <w:right w:val="none" w:sz="0" w:space="0" w:color="auto"/>
                      </w:divBdr>
                      <w:divsChild>
                        <w:div w:id="995961460">
                          <w:marLeft w:val="0"/>
                          <w:marRight w:val="0"/>
                          <w:marTop w:val="0"/>
                          <w:marBottom w:val="0"/>
                          <w:divBdr>
                            <w:top w:val="none" w:sz="0" w:space="0" w:color="auto"/>
                            <w:left w:val="none" w:sz="0" w:space="0" w:color="auto"/>
                            <w:bottom w:val="none" w:sz="0" w:space="0" w:color="auto"/>
                            <w:right w:val="none" w:sz="0" w:space="0" w:color="auto"/>
                          </w:divBdr>
                          <w:divsChild>
                            <w:div w:id="1070927451">
                              <w:marLeft w:val="0"/>
                              <w:marRight w:val="0"/>
                              <w:marTop w:val="0"/>
                              <w:marBottom w:val="0"/>
                              <w:divBdr>
                                <w:top w:val="none" w:sz="0" w:space="0" w:color="auto"/>
                                <w:left w:val="none" w:sz="0" w:space="0" w:color="auto"/>
                                <w:bottom w:val="none" w:sz="0" w:space="0" w:color="auto"/>
                                <w:right w:val="none" w:sz="0" w:space="0" w:color="auto"/>
                              </w:divBdr>
                              <w:divsChild>
                                <w:div w:id="1084956058">
                                  <w:marLeft w:val="0"/>
                                  <w:marRight w:val="0"/>
                                  <w:marTop w:val="0"/>
                                  <w:marBottom w:val="0"/>
                                  <w:divBdr>
                                    <w:top w:val="none" w:sz="0" w:space="0" w:color="auto"/>
                                    <w:left w:val="none" w:sz="0" w:space="0" w:color="auto"/>
                                    <w:bottom w:val="none" w:sz="0" w:space="0" w:color="auto"/>
                                    <w:right w:val="none" w:sz="0" w:space="0" w:color="auto"/>
                                  </w:divBdr>
                                  <w:divsChild>
                                    <w:div w:id="1045830963">
                                      <w:marLeft w:val="0"/>
                                      <w:marRight w:val="0"/>
                                      <w:marTop w:val="0"/>
                                      <w:marBottom w:val="0"/>
                                      <w:divBdr>
                                        <w:top w:val="none" w:sz="0" w:space="0" w:color="auto"/>
                                        <w:left w:val="none" w:sz="0" w:space="0" w:color="auto"/>
                                        <w:bottom w:val="none" w:sz="0" w:space="0" w:color="auto"/>
                                        <w:right w:val="none" w:sz="0" w:space="0" w:color="auto"/>
                                      </w:divBdr>
                                      <w:divsChild>
                                        <w:div w:id="1119180110">
                                          <w:marLeft w:val="0"/>
                                          <w:marRight w:val="0"/>
                                          <w:marTop w:val="0"/>
                                          <w:marBottom w:val="0"/>
                                          <w:divBdr>
                                            <w:top w:val="none" w:sz="0" w:space="0" w:color="auto"/>
                                            <w:left w:val="none" w:sz="0" w:space="0" w:color="auto"/>
                                            <w:bottom w:val="none" w:sz="0" w:space="0" w:color="auto"/>
                                            <w:right w:val="none" w:sz="0" w:space="0" w:color="auto"/>
                                          </w:divBdr>
                                          <w:divsChild>
                                            <w:div w:id="2679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998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who.int/healthpromotion/frameworkforcountryaction/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A2A60-6122-4BEA-85E3-707F2C42C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10116</Words>
  <Characters>57665</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Report on the high-level segment, 14-15 November 2018</vt:lpstr>
    </vt:vector>
  </TitlesOfParts>
  <Company>BIODIVERSITY</Company>
  <LinksUpToDate>false</LinksUpToDate>
  <CharactersWithSpaces>67646</CharactersWithSpaces>
  <SharedDoc>false</SharedDoc>
  <HLinks>
    <vt:vector size="6" baseType="variant">
      <vt:variant>
        <vt:i4>1572955</vt:i4>
      </vt:variant>
      <vt:variant>
        <vt:i4>0</vt:i4>
      </vt:variant>
      <vt:variant>
        <vt:i4>0</vt:i4>
      </vt:variant>
      <vt:variant>
        <vt:i4>5</vt:i4>
      </vt:variant>
      <vt:variant>
        <vt:lpwstr>http://www.who.int/healthpromotion/frameworkforcountryaction/en/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high-level segment, 14-15 November 2018</dc:title>
  <dc:subject/>
  <dc:creator>COP 14 High-level segment (Egypt)</dc:creator>
  <cp:keywords>Conference of the Parties to the Convention on BIological Diversity, fourteenth meeting, high-level segment</cp:keywords>
  <cp:lastModifiedBy>Orestes Plasencia</cp:lastModifiedBy>
  <cp:revision>2</cp:revision>
  <cp:lastPrinted>2018-11-28T09:31:00Z</cp:lastPrinted>
  <dcterms:created xsi:type="dcterms:W3CDTF">2019-04-08T21:10:00Z</dcterms:created>
  <dcterms:modified xsi:type="dcterms:W3CDTF">2019-04-08T21:10:00Z</dcterms:modified>
</cp:coreProperties>
</file>