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9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5154"/>
        <w:gridCol w:w="4009"/>
      </w:tblGrid>
      <w:tr w:rsidR="00207A6E" w:rsidRPr="00BC705C" w:rsidTr="004D23AD">
        <w:trPr>
          <w:trHeight w:val="1350"/>
        </w:trPr>
        <w:tc>
          <w:tcPr>
            <w:tcW w:w="990" w:type="dxa"/>
            <w:tcBorders>
              <w:bottom w:val="single" w:sz="12" w:space="0" w:color="auto"/>
            </w:tcBorders>
          </w:tcPr>
          <w:p w:rsidR="00207A6E" w:rsidRPr="007B3E88" w:rsidRDefault="004D23AD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B2147F">
              <w:rPr>
                <w:noProof/>
                <w:lang w:val="en-US" w:eastAsia="zh-CN"/>
              </w:rPr>
              <w:drawing>
                <wp:inline distT="0" distB="0" distL="0" distR="0" wp14:anchorId="1173E700" wp14:editId="2671A0CD">
                  <wp:extent cx="601232" cy="666345"/>
                  <wp:effectExtent l="0" t="0" r="8890" b="635"/>
                  <wp:docPr id="11" name="Picture 1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54" cy="66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9" w:type="dxa"/>
            <w:tcBorders>
              <w:bottom w:val="single" w:sz="12" w:space="0" w:color="auto"/>
            </w:tcBorders>
          </w:tcPr>
          <w:p w:rsidR="00207A6E" w:rsidRPr="007B3E88" w:rsidRDefault="004D23AD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B2147F">
              <w:rPr>
                <w:noProof/>
                <w:lang w:val="en-US" w:eastAsia="zh-CN"/>
              </w:rPr>
              <w:drawing>
                <wp:inline distT="0" distB="0" distL="0" distR="0">
                  <wp:extent cx="612843" cy="528132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69" cy="53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7B3E88" w:rsidRDefault="00207A6E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B3E88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BC705C" w:rsidTr="00ED0506">
        <w:trPr>
          <w:trHeight w:val="2232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BC705C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</w:p>
          <w:p w:rsidR="00F16F02" w:rsidRPr="00BC705C" w:rsidRDefault="004D23AD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B2147F">
              <w:rPr>
                <w:noProof/>
                <w:lang w:val="en-US" w:eastAsia="zh-CN"/>
              </w:rPr>
              <w:drawing>
                <wp:inline distT="0" distB="0" distL="0" distR="0">
                  <wp:extent cx="2621915" cy="1079500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BC705C" w:rsidRDefault="00F16F02" w:rsidP="007B3E88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F52EA3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 w:rsidRPr="00F52EA3">
              <w:rPr>
                <w:snapToGrid w:val="0"/>
                <w:kern w:val="22"/>
                <w:szCs w:val="22"/>
              </w:rPr>
              <w:t>Distr.</w:t>
            </w:r>
          </w:p>
          <w:p w:rsidR="00F16F02" w:rsidRPr="00F52EA3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 w:rsidRPr="00F52EA3">
              <w:rPr>
                <w:snapToGrid w:val="0"/>
                <w:kern w:val="22"/>
                <w:szCs w:val="22"/>
              </w:rPr>
              <w:t>GENERAL</w:t>
            </w:r>
          </w:p>
          <w:p w:rsidR="00F16F02" w:rsidRPr="00F15134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snapToGrid w:val="0"/>
                <w:kern w:val="22"/>
                <w:szCs w:val="22"/>
                <w:lang w:val="en-US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16F02" w:rsidRPr="00F52EA3" w:rsidRDefault="0067362A" w:rsidP="007B3E88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ind w:left="63"/>
                  <w:rPr>
                    <w:snapToGrid w:val="0"/>
                    <w:kern w:val="22"/>
                    <w:szCs w:val="22"/>
                  </w:rPr>
                </w:pPr>
                <w:r w:rsidRPr="00F52EA3">
                  <w:rPr>
                    <w:snapToGrid w:val="0"/>
                    <w:kern w:val="22"/>
                    <w:szCs w:val="22"/>
                    <w:lang w:val="en-CA"/>
                  </w:rPr>
                  <w:t>CBD/SBSTTA/22/6</w:t>
                </w:r>
              </w:p>
            </w:sdtContent>
          </w:sdt>
          <w:p w:rsidR="00F16F02" w:rsidRPr="00FF7000" w:rsidRDefault="003E73EE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 w:rsidRPr="00F52EA3">
              <w:rPr>
                <w:snapToGrid w:val="0"/>
                <w:kern w:val="22"/>
                <w:szCs w:val="22"/>
              </w:rPr>
              <w:t xml:space="preserve">22 March </w:t>
            </w:r>
            <w:r w:rsidR="00D15589" w:rsidRPr="00FF7000">
              <w:rPr>
                <w:snapToGrid w:val="0"/>
                <w:kern w:val="22"/>
                <w:szCs w:val="22"/>
              </w:rPr>
              <w:t>2018</w:t>
            </w:r>
          </w:p>
          <w:p w:rsidR="00F16F02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</w:p>
          <w:p w:rsidR="004D23AD" w:rsidRPr="00F15134" w:rsidRDefault="004D23AD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RUSSIAN</w:t>
            </w:r>
          </w:p>
          <w:p w:rsidR="00F16F02" w:rsidRPr="007B3E88" w:rsidRDefault="00F16F02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FF3FEA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bookmarkStart w:id="0" w:name="Meeting"/>
    <w:p w:rsidR="00CA6B87" w:rsidRPr="00ED77D8" w:rsidRDefault="001A1CCC" w:rsidP="007B3E88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398"/>
        <w:rPr>
          <w:kern w:val="22"/>
          <w:szCs w:val="22"/>
          <w:lang w:val="ru-RU"/>
        </w:rPr>
      </w:pPr>
      <w:sdt>
        <w:sdtPr>
          <w:rPr>
            <w:kern w:val="22"/>
            <w:szCs w:val="22"/>
            <w:lang w:val="ru-RU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ED77D8" w:rsidRPr="00ED77D8">
            <w:rPr>
              <w:kern w:val="22"/>
              <w:szCs w:val="22"/>
              <w:lang w:val="ru-RU"/>
            </w:rPr>
            <w:t xml:space="preserve">вспомогательный орган по научным, техническим и </w:t>
          </w:r>
          <w:r w:rsidR="00ED77D8">
            <w:rPr>
              <w:kern w:val="22"/>
              <w:szCs w:val="22"/>
              <w:lang w:val="ru-RU"/>
            </w:rPr>
            <w:t>технологическим консультациям</w:t>
          </w:r>
        </w:sdtContent>
      </w:sdt>
      <w:bookmarkEnd w:id="0"/>
    </w:p>
    <w:p w:rsidR="00D51069" w:rsidRPr="00ED77D8" w:rsidRDefault="00ED77D8" w:rsidP="007B3E88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 xml:space="preserve">Двадцать второе совещание </w:t>
      </w:r>
    </w:p>
    <w:p w:rsidR="00CA6B87" w:rsidRPr="00ED77D8" w:rsidRDefault="00ED77D8" w:rsidP="007B3E88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Монреаль</w:t>
      </w:r>
      <w:r w:rsidR="00CA6B87" w:rsidRPr="00ED77D8">
        <w:rPr>
          <w:snapToGrid w:val="0"/>
          <w:kern w:val="22"/>
          <w:szCs w:val="22"/>
          <w:lang w:val="ru-RU" w:eastAsia="nb-NO"/>
        </w:rPr>
        <w:t xml:space="preserve">, </w:t>
      </w:r>
      <w:r>
        <w:rPr>
          <w:snapToGrid w:val="0"/>
          <w:kern w:val="22"/>
          <w:szCs w:val="22"/>
          <w:lang w:val="ru-RU" w:eastAsia="nb-NO"/>
        </w:rPr>
        <w:t>Канада</w:t>
      </w:r>
      <w:r w:rsidR="00D51069" w:rsidRPr="00ED77D8">
        <w:rPr>
          <w:snapToGrid w:val="0"/>
          <w:kern w:val="22"/>
          <w:szCs w:val="22"/>
          <w:lang w:val="ru-RU" w:eastAsia="nb-NO"/>
        </w:rPr>
        <w:t xml:space="preserve">, </w:t>
      </w:r>
      <w:r w:rsidR="00D15589" w:rsidRPr="00ED77D8">
        <w:rPr>
          <w:snapToGrid w:val="0"/>
          <w:kern w:val="22"/>
          <w:szCs w:val="22"/>
          <w:lang w:val="ru-RU" w:eastAsia="nb-NO"/>
        </w:rPr>
        <w:t xml:space="preserve">2-7 </w:t>
      </w:r>
      <w:r>
        <w:rPr>
          <w:snapToGrid w:val="0"/>
          <w:kern w:val="22"/>
          <w:szCs w:val="22"/>
          <w:lang w:val="ru-RU" w:eastAsia="nb-NO"/>
        </w:rPr>
        <w:t>июля</w:t>
      </w:r>
      <w:r w:rsidR="00D15589" w:rsidRPr="00ED77D8">
        <w:rPr>
          <w:snapToGrid w:val="0"/>
          <w:kern w:val="22"/>
          <w:szCs w:val="22"/>
          <w:lang w:val="ru-RU" w:eastAsia="nb-NO"/>
        </w:rPr>
        <w:t xml:space="preserve"> 2018</w:t>
      </w:r>
    </w:p>
    <w:p w:rsidR="00CA6B87" w:rsidRPr="00530DD6" w:rsidRDefault="00ED77D8" w:rsidP="007B3E88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 xml:space="preserve">Пункт </w:t>
      </w:r>
      <w:r w:rsidR="0067362A" w:rsidRPr="00530DD6">
        <w:rPr>
          <w:snapToGrid w:val="0"/>
          <w:kern w:val="22"/>
          <w:szCs w:val="22"/>
          <w:lang w:val="ru-RU" w:eastAsia="nb-NO"/>
        </w:rPr>
        <w:t xml:space="preserve">7 </w:t>
      </w:r>
      <w:r>
        <w:rPr>
          <w:snapToGrid w:val="0"/>
          <w:kern w:val="22"/>
          <w:szCs w:val="22"/>
          <w:lang w:val="ru-RU" w:eastAsia="nb-NO"/>
        </w:rPr>
        <w:t>предварительной повестки дня</w:t>
      </w:r>
      <w:r w:rsidR="00D51069" w:rsidRPr="00530DD6">
        <w:rPr>
          <w:rStyle w:val="FootnoteReference"/>
          <w:snapToGrid w:val="0"/>
          <w:kern w:val="22"/>
          <w:sz w:val="22"/>
          <w:szCs w:val="22"/>
          <w:u w:val="none"/>
          <w:lang w:val="ru-RU" w:eastAsia="nb-NO"/>
        </w:rPr>
        <w:footnoteReference w:customMarkFollows="1" w:id="1"/>
        <w:t>*</w:t>
      </w:r>
    </w:p>
    <w:p w:rsidR="00406BC6" w:rsidRPr="00530DD6" w:rsidRDefault="001A1CCC" w:rsidP="007B3E88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sdt>
        <w:sdtPr>
          <w:rPr>
            <w:bCs/>
            <w:snapToGrid w:val="0"/>
            <w:kern w:val="22"/>
            <w:szCs w:val="22"/>
            <w:lang w:val="ru-RU"/>
          </w:rPr>
          <w:alias w:val="Title"/>
          <w:tag w:val=""/>
          <w:id w:val="1728192591"/>
          <w:placeholder>
            <w:docPart w:val="97D82C77193D4DCEB52E502FD008E7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0DD6" w:rsidRPr="00530DD6">
            <w:rPr>
              <w:bCs/>
              <w:snapToGrid w:val="0"/>
              <w:kern w:val="22"/>
              <w:szCs w:val="22"/>
              <w:lang w:val="ru-RU"/>
            </w:rPr>
            <w:t>Охраняемые районы и применение других природоохранных мер на порай</w:t>
          </w:r>
          <w:r w:rsidR="00530DD6">
            <w:rPr>
              <w:bCs/>
              <w:snapToGrid w:val="0"/>
              <w:kern w:val="22"/>
              <w:szCs w:val="22"/>
              <w:lang w:val="ru-RU"/>
            </w:rPr>
            <w:t>онной основе</w:t>
          </w:r>
        </w:sdtContent>
      </w:sdt>
    </w:p>
    <w:p w:rsidR="00C85EA4" w:rsidRPr="009952BD" w:rsidRDefault="009952BD" w:rsidP="009952BD">
      <w:pPr>
        <w:pStyle w:val="heading2notforTOC"/>
        <w:suppressLineNumbers/>
        <w:suppressAutoHyphens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Записка Исполнительного секретаря</w:t>
      </w:r>
    </w:p>
    <w:p w:rsidR="00CF42EB" w:rsidRPr="009952BD" w:rsidRDefault="009952BD" w:rsidP="007B3E88">
      <w:pPr>
        <w:pStyle w:val="Heading1"/>
        <w:keepNext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ВВЕДЕНИЕ</w:t>
      </w:r>
    </w:p>
    <w:p w:rsidR="00BA6AD8" w:rsidRPr="00746044" w:rsidRDefault="009952BD" w:rsidP="00CB21F1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rPr>
          <w:rFonts w:eastAsia="Calibri"/>
          <w:kern w:val="22"/>
          <w:szCs w:val="22"/>
          <w:lang w:val="ru-RU"/>
        </w:rPr>
      </w:pPr>
      <w:r w:rsidRPr="009952BD">
        <w:rPr>
          <w:rFonts w:eastAsia="Calibri"/>
          <w:kern w:val="22"/>
          <w:szCs w:val="22"/>
          <w:lang w:val="ru-RU"/>
        </w:rPr>
        <w:t xml:space="preserve">В </w:t>
      </w:r>
      <w:r w:rsidRPr="00200D50">
        <w:rPr>
          <w:rFonts w:eastAsia="Calibri"/>
          <w:kern w:val="22"/>
          <w:szCs w:val="22"/>
          <w:lang w:val="ru-RU"/>
        </w:rPr>
        <w:t>пункте 9</w:t>
      </w:r>
      <w:r w:rsidR="000E34CF" w:rsidRPr="00200D50">
        <w:rPr>
          <w:rFonts w:eastAsia="Calibri"/>
          <w:kern w:val="22"/>
          <w:szCs w:val="22"/>
          <w:lang w:val="ru-RU"/>
        </w:rPr>
        <w:t xml:space="preserve"> </w:t>
      </w:r>
      <w:r w:rsidRPr="00200D50">
        <w:rPr>
          <w:rFonts w:eastAsia="Calibri"/>
          <w:kern w:val="22"/>
          <w:szCs w:val="22"/>
          <w:lang w:val="ru-RU"/>
        </w:rPr>
        <w:t xml:space="preserve">а) решения </w:t>
      </w:r>
      <w:hyperlink r:id="rId12" w:history="1">
        <w:r w:rsidR="00E94ED2" w:rsidRPr="00E94ED2">
          <w:rPr>
            <w:rStyle w:val="Hyperlink"/>
            <w:rFonts w:eastAsia="Calibri"/>
            <w:kern w:val="22"/>
            <w:szCs w:val="22"/>
          </w:rPr>
          <w:t>XIII</w:t>
        </w:r>
        <w:r w:rsidR="00E94ED2" w:rsidRPr="00E94ED2">
          <w:rPr>
            <w:rStyle w:val="Hyperlink"/>
            <w:rFonts w:eastAsia="Calibri"/>
            <w:kern w:val="22"/>
            <w:szCs w:val="22"/>
            <w:lang w:val="ru-RU"/>
          </w:rPr>
          <w:t>/2</w:t>
        </w:r>
      </w:hyperlink>
      <w:r w:rsidR="000E34CF" w:rsidRPr="009952BD">
        <w:rPr>
          <w:rFonts w:eastAsia="Calibri"/>
          <w:kern w:val="22"/>
          <w:szCs w:val="22"/>
          <w:lang w:val="ru-RU"/>
        </w:rPr>
        <w:t xml:space="preserve"> </w:t>
      </w:r>
      <w:r>
        <w:rPr>
          <w:rFonts w:eastAsia="Calibri"/>
          <w:kern w:val="22"/>
          <w:szCs w:val="22"/>
          <w:lang w:val="ru-RU"/>
        </w:rPr>
        <w:t>Конференции</w:t>
      </w:r>
      <w:r w:rsidRPr="009952BD">
        <w:rPr>
          <w:rFonts w:eastAsia="Calibri"/>
          <w:kern w:val="22"/>
          <w:szCs w:val="22"/>
          <w:lang w:val="ru-RU"/>
        </w:rPr>
        <w:t xml:space="preserve"> Сторон </w:t>
      </w:r>
      <w:r w:rsidR="000E34CF" w:rsidRPr="000E34CF">
        <w:rPr>
          <w:rFonts w:eastAsia="Calibri"/>
          <w:kern w:val="22"/>
          <w:szCs w:val="22"/>
          <w:lang w:val="ru-RU"/>
        </w:rPr>
        <w:t xml:space="preserve">Сторонам, другим правительствам, соответствующим партнерам, региональным учреждениям, двусторонним и многосторонним финансирующим учреждениям совместно с </w:t>
      </w:r>
      <w:r w:rsidR="00590056">
        <w:rPr>
          <w:rFonts w:eastAsia="Calibri"/>
          <w:kern w:val="22"/>
          <w:szCs w:val="22"/>
          <w:lang w:val="fr-CA"/>
        </w:rPr>
        <w:t>C</w:t>
      </w:r>
      <w:r w:rsidR="000E34CF" w:rsidRPr="000E34CF">
        <w:rPr>
          <w:rFonts w:eastAsia="Calibri"/>
          <w:kern w:val="22"/>
          <w:szCs w:val="22"/>
          <w:lang w:val="ru-RU"/>
        </w:rPr>
        <w:t xml:space="preserve">екретариатом </w:t>
      </w:r>
      <w:bookmarkStart w:id="1" w:name="_Hlk512077821"/>
      <w:r w:rsidR="000E34CF" w:rsidRPr="000E34CF">
        <w:rPr>
          <w:rFonts w:eastAsia="Calibri"/>
          <w:kern w:val="22"/>
          <w:szCs w:val="22"/>
          <w:lang w:val="ru-RU"/>
        </w:rPr>
        <w:t>Конвенции о биологическом разнообразии</w:t>
      </w:r>
      <w:bookmarkEnd w:id="1"/>
      <w:r w:rsidR="000E34CF" w:rsidRPr="000E34CF">
        <w:rPr>
          <w:rFonts w:eastAsia="Calibri"/>
          <w:kern w:val="22"/>
          <w:szCs w:val="22"/>
          <w:lang w:val="ru-RU"/>
        </w:rPr>
        <w:t>, учитывая информацию, представленную Сторонами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другими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правительствами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в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консультации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с</w:t>
      </w:r>
      <w:r w:rsidR="000E34CF" w:rsidRPr="00A40D5A">
        <w:rPr>
          <w:rFonts w:eastAsia="Calibri"/>
          <w:kern w:val="22"/>
          <w:szCs w:val="22"/>
          <w:lang w:val="ru-RU"/>
        </w:rPr>
        <w:t xml:space="preserve"> </w:t>
      </w:r>
      <w:r w:rsidR="000E34CF" w:rsidRPr="000E34CF">
        <w:rPr>
          <w:rFonts w:eastAsia="Calibri"/>
          <w:kern w:val="22"/>
          <w:szCs w:val="22"/>
          <w:lang w:val="ru-RU"/>
        </w:rPr>
        <w:t>ними</w:t>
      </w:r>
      <w:r w:rsidR="00A40D5A" w:rsidRPr="00A40D5A">
        <w:rPr>
          <w:rFonts w:eastAsia="Calibri"/>
          <w:kern w:val="22"/>
          <w:szCs w:val="22"/>
          <w:lang w:val="ru-RU"/>
        </w:rPr>
        <w:t>,</w:t>
      </w:r>
      <w:r w:rsidRPr="00A40D5A">
        <w:rPr>
          <w:rFonts w:eastAsia="Calibri"/>
          <w:kern w:val="22"/>
          <w:szCs w:val="22"/>
          <w:lang w:val="ru-RU"/>
        </w:rPr>
        <w:t xml:space="preserve"> </w:t>
      </w:r>
      <w:r w:rsidRPr="009952BD">
        <w:rPr>
          <w:rFonts w:eastAsia="Calibri"/>
          <w:kern w:val="22"/>
          <w:szCs w:val="22"/>
          <w:lang w:val="ru-RU"/>
        </w:rPr>
        <w:t>был</w:t>
      </w:r>
      <w:r w:rsidR="00A40D5A">
        <w:rPr>
          <w:rFonts w:eastAsia="Calibri"/>
          <w:kern w:val="22"/>
          <w:szCs w:val="22"/>
          <w:lang w:val="ru-RU"/>
        </w:rPr>
        <w:t>о</w:t>
      </w:r>
      <w:r w:rsidRPr="00A40D5A">
        <w:rPr>
          <w:rFonts w:eastAsia="Calibri"/>
          <w:kern w:val="22"/>
          <w:szCs w:val="22"/>
          <w:lang w:val="ru-RU"/>
        </w:rPr>
        <w:t xml:space="preserve"> </w:t>
      </w:r>
      <w:r w:rsidRPr="009952BD">
        <w:rPr>
          <w:rFonts w:eastAsia="Calibri"/>
          <w:kern w:val="22"/>
          <w:szCs w:val="22"/>
          <w:lang w:val="ru-RU"/>
        </w:rPr>
        <w:t>предложен</w:t>
      </w:r>
      <w:r w:rsidR="00A40D5A">
        <w:rPr>
          <w:rFonts w:eastAsia="Calibri"/>
          <w:kern w:val="22"/>
          <w:szCs w:val="22"/>
          <w:lang w:val="ru-RU"/>
        </w:rPr>
        <w:t>о</w:t>
      </w:r>
      <w:r w:rsidRPr="00A40D5A">
        <w:rPr>
          <w:rFonts w:eastAsia="Calibri"/>
          <w:kern w:val="22"/>
          <w:szCs w:val="22"/>
          <w:lang w:val="ru-RU"/>
        </w:rPr>
        <w:t xml:space="preserve"> </w:t>
      </w:r>
      <w:r w:rsidR="00A40D5A" w:rsidRPr="00A40D5A">
        <w:rPr>
          <w:rFonts w:eastAsia="Calibri"/>
          <w:kern w:val="22"/>
          <w:szCs w:val="22"/>
          <w:lang w:val="ru-RU"/>
        </w:rPr>
        <w:t xml:space="preserve">провести обзор опыта, связанного с: </w:t>
      </w:r>
      <w:r w:rsidR="00A02391" w:rsidRPr="00A40D5A">
        <w:rPr>
          <w:rFonts w:eastAsia="Calibri"/>
          <w:kern w:val="22"/>
          <w:szCs w:val="22"/>
        </w:rPr>
        <w:t>a</w:t>
      </w:r>
      <w:r w:rsidR="008B52D8" w:rsidRPr="00A40D5A">
        <w:rPr>
          <w:rFonts w:eastAsia="Calibri"/>
          <w:kern w:val="22"/>
          <w:szCs w:val="22"/>
          <w:lang w:val="ru-RU"/>
        </w:rPr>
        <w:t xml:space="preserve">) </w:t>
      </w:r>
      <w:r w:rsidR="00A40D5A" w:rsidRPr="00A40D5A">
        <w:rPr>
          <w:rFonts w:eastAsia="Calibri"/>
          <w:kern w:val="22"/>
          <w:szCs w:val="22"/>
          <w:lang w:val="ru-RU"/>
        </w:rPr>
        <w:t xml:space="preserve">охраняемыми районами и другими эффективными природоохранными мерами на порайонной основе, учитывая работу Международного союза охраны природы и других соответствующих экспертных органов; </w:t>
      </w:r>
      <w:r w:rsidR="00A02391" w:rsidRPr="00A40D5A">
        <w:rPr>
          <w:rFonts w:eastAsia="Calibri"/>
          <w:kern w:val="22"/>
          <w:szCs w:val="22"/>
        </w:rPr>
        <w:t>b</w:t>
      </w:r>
      <w:r w:rsidR="00A40D5A" w:rsidRPr="00A40D5A">
        <w:rPr>
          <w:rFonts w:eastAsia="Calibri"/>
          <w:kern w:val="22"/>
          <w:szCs w:val="22"/>
          <w:lang w:val="ru-RU"/>
        </w:rPr>
        <w:t xml:space="preserve">) дополнительными мерами по усилению интеграции охраняемых районов и других эффективных природоохранных мер на порайонной основе в более широкие наземные и морские ландшафты; </w:t>
      </w:r>
      <w:r w:rsidR="00A02391" w:rsidRPr="00CB21F1">
        <w:rPr>
          <w:rFonts w:eastAsia="Calibri"/>
          <w:kern w:val="22"/>
          <w:szCs w:val="22"/>
        </w:rPr>
        <w:t>c</w:t>
      </w:r>
      <w:r w:rsidR="008B52D8" w:rsidRPr="00CB21F1">
        <w:rPr>
          <w:rFonts w:eastAsia="Calibri"/>
          <w:kern w:val="22"/>
          <w:szCs w:val="22"/>
          <w:lang w:val="ru-RU"/>
        </w:rPr>
        <w:t xml:space="preserve">) </w:t>
      </w:r>
      <w:r w:rsidR="00CB21F1" w:rsidRPr="000255C4">
        <w:rPr>
          <w:rFonts w:eastAsia="Calibri"/>
          <w:kern w:val="22"/>
          <w:szCs w:val="22"/>
          <w:lang w:val="ru-RU"/>
        </w:rPr>
        <w:t xml:space="preserve">актуализацией тематики </w:t>
      </w:r>
      <w:r w:rsidR="00CB21F1" w:rsidRPr="00CB21F1">
        <w:rPr>
          <w:rFonts w:eastAsia="Calibri"/>
          <w:kern w:val="22"/>
          <w:szCs w:val="22"/>
          <w:lang w:val="ru-RU"/>
        </w:rPr>
        <w:t>охраняемых районов и других природоохранных мер на порайонной основе в масштабе секторов для содействия</w:t>
      </w:r>
      <w:r w:rsidR="00893BB9">
        <w:rPr>
          <w:rFonts w:eastAsia="Calibri"/>
          <w:kern w:val="22"/>
          <w:szCs w:val="22"/>
          <w:lang w:val="ru-RU"/>
        </w:rPr>
        <w:t>,</w:t>
      </w:r>
      <w:r w:rsidR="00CB21F1" w:rsidRPr="00CB21F1">
        <w:rPr>
          <w:rFonts w:eastAsia="Calibri"/>
          <w:kern w:val="22"/>
          <w:szCs w:val="22"/>
          <w:lang w:val="ru-RU"/>
        </w:rPr>
        <w:t xml:space="preserve"> среди прочего</w:t>
      </w:r>
      <w:r w:rsidR="00893BB9">
        <w:rPr>
          <w:rFonts w:eastAsia="Calibri"/>
          <w:kern w:val="22"/>
          <w:szCs w:val="22"/>
          <w:lang w:val="ru-RU"/>
        </w:rPr>
        <w:t xml:space="preserve">, </w:t>
      </w:r>
      <w:r w:rsidR="00CB21F1" w:rsidRPr="00CB21F1">
        <w:rPr>
          <w:rFonts w:eastAsia="Calibri"/>
          <w:kern w:val="22"/>
          <w:szCs w:val="22"/>
          <w:lang w:val="ru-RU"/>
        </w:rPr>
        <w:t>достижению Целей устойчивого развития и в качестве естественных решений в борьбе с изменением климата;</w:t>
      </w:r>
      <w:r w:rsidR="008B52D8" w:rsidRPr="00CB21F1">
        <w:rPr>
          <w:rFonts w:eastAsia="Calibri"/>
          <w:kern w:val="22"/>
          <w:szCs w:val="22"/>
          <w:lang w:val="ru-RU"/>
        </w:rPr>
        <w:t xml:space="preserve"> </w:t>
      </w:r>
      <w:r w:rsidR="00CB21F1" w:rsidRPr="00CB21F1">
        <w:rPr>
          <w:rFonts w:eastAsia="Calibri"/>
          <w:kern w:val="22"/>
          <w:szCs w:val="22"/>
          <w:lang w:val="ru-RU"/>
        </w:rPr>
        <w:t>и</w:t>
      </w:r>
      <w:r w:rsidR="008B52D8" w:rsidRPr="00CB21F1">
        <w:rPr>
          <w:rFonts w:eastAsia="Calibri"/>
          <w:kern w:val="22"/>
          <w:szCs w:val="22"/>
          <w:lang w:val="ru-RU"/>
        </w:rPr>
        <w:t xml:space="preserve"> </w:t>
      </w:r>
      <w:r w:rsidR="00A02391" w:rsidRPr="00CB21F1">
        <w:rPr>
          <w:rFonts w:eastAsia="Calibri"/>
          <w:kern w:val="22"/>
          <w:szCs w:val="22"/>
        </w:rPr>
        <w:t>d</w:t>
      </w:r>
      <w:r w:rsidR="008B52D8" w:rsidRPr="00CB21F1">
        <w:rPr>
          <w:rFonts w:eastAsia="Calibri"/>
          <w:kern w:val="22"/>
          <w:szCs w:val="22"/>
          <w:lang w:val="ru-RU"/>
        </w:rPr>
        <w:t xml:space="preserve">) </w:t>
      </w:r>
      <w:r w:rsidR="00CB21F1" w:rsidRPr="00CB21F1">
        <w:rPr>
          <w:rFonts w:eastAsia="Calibri"/>
          <w:kern w:val="22"/>
          <w:szCs w:val="22"/>
          <w:lang w:val="ru-RU"/>
        </w:rPr>
        <w:t>эффективными моделями управления для регулирования охраняемых районов, включая обеспечение справедливости, с учетом работы, проводимой в рамках статьи 8 j) Конвенции</w:t>
      </w:r>
      <w:r w:rsidR="008B52D8" w:rsidRPr="00CB21F1">
        <w:rPr>
          <w:rFonts w:eastAsia="Calibri"/>
          <w:kern w:val="22"/>
          <w:szCs w:val="22"/>
          <w:lang w:val="ru-RU"/>
        </w:rPr>
        <w:t>.</w:t>
      </w:r>
      <w:r w:rsidR="0067362A" w:rsidRPr="00CB21F1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Конференция</w:t>
      </w:r>
      <w:r w:rsidR="00A25398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Сторон</w:t>
      </w:r>
      <w:r w:rsidR="00A25398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поручила</w:t>
      </w:r>
      <w:r w:rsidR="00A25398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Исполнительному</w:t>
      </w:r>
      <w:r w:rsidR="00A25398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секретарю</w:t>
      </w:r>
      <w:r w:rsidR="00A25398" w:rsidRPr="00A25398">
        <w:rPr>
          <w:rFonts w:eastAsia="Calibri"/>
          <w:kern w:val="22"/>
          <w:szCs w:val="22"/>
          <w:lang w:val="ru-RU"/>
        </w:rPr>
        <w:t xml:space="preserve"> разработать </w:t>
      </w:r>
      <w:bookmarkStart w:id="2" w:name="_Hlk511645096"/>
      <w:r w:rsidR="00A25398" w:rsidRPr="00A25398">
        <w:rPr>
          <w:rFonts w:eastAsia="Calibri"/>
          <w:kern w:val="22"/>
          <w:szCs w:val="22"/>
          <w:lang w:val="ru-RU"/>
        </w:rPr>
        <w:t xml:space="preserve">добровольные руководящие указания </w:t>
      </w:r>
      <w:bookmarkEnd w:id="2"/>
      <w:r w:rsidR="00A25398" w:rsidRPr="00A25398">
        <w:rPr>
          <w:rFonts w:eastAsia="Calibri"/>
          <w:kern w:val="22"/>
          <w:szCs w:val="22"/>
          <w:lang w:val="ru-RU"/>
        </w:rPr>
        <w:t xml:space="preserve">по элементам, перечисленным в </w:t>
      </w:r>
      <w:r w:rsidR="00A25398" w:rsidRPr="00200D50">
        <w:rPr>
          <w:rFonts w:eastAsia="Calibri"/>
          <w:kern w:val="22"/>
          <w:szCs w:val="22"/>
          <w:lang w:val="ru-RU"/>
        </w:rPr>
        <w:t>пункте 9 а)</w:t>
      </w:r>
      <w:r w:rsidR="00063ED6" w:rsidRPr="00200D50">
        <w:rPr>
          <w:rFonts w:eastAsia="Calibri"/>
          <w:kern w:val="22"/>
          <w:szCs w:val="22"/>
          <w:lang w:val="ru-RU"/>
        </w:rPr>
        <w:t>,</w:t>
      </w:r>
      <w:r w:rsidR="00C729D6" w:rsidRPr="00200D50">
        <w:rPr>
          <w:rFonts w:eastAsia="Calibri"/>
          <w:kern w:val="22"/>
          <w:szCs w:val="22"/>
          <w:lang w:val="ru-RU"/>
        </w:rPr>
        <w:t xml:space="preserve"> </w:t>
      </w:r>
      <w:r w:rsidR="00A25398" w:rsidRPr="00A25398">
        <w:rPr>
          <w:rFonts w:eastAsia="Calibri"/>
          <w:kern w:val="22"/>
          <w:szCs w:val="22"/>
          <w:lang w:val="ru-RU"/>
        </w:rPr>
        <w:t xml:space="preserve">организовать семинар или семинары технических экспертов </w:t>
      </w:r>
      <w:bookmarkStart w:id="3" w:name="_Hlk511659518"/>
      <w:r w:rsidR="00A25398" w:rsidRPr="00A25398">
        <w:rPr>
          <w:rFonts w:eastAsia="Calibri"/>
          <w:kern w:val="22"/>
          <w:szCs w:val="22"/>
          <w:lang w:val="ru-RU"/>
        </w:rPr>
        <w:t xml:space="preserve">для выработки научно-технических рекомендаций по вопросам определения и выявления других эффективных природоохранных мер на порайонной основе и управленческих подходов в их рамках </w:t>
      </w:r>
      <w:bookmarkEnd w:id="3"/>
      <w:r w:rsidR="00A25398" w:rsidRPr="00A25398">
        <w:rPr>
          <w:rFonts w:eastAsia="Calibri"/>
          <w:kern w:val="22"/>
          <w:szCs w:val="22"/>
          <w:lang w:val="ru-RU"/>
        </w:rPr>
        <w:t>и их роли в выполнении целевой задачи 11 по сохранению и устойчивому использованию биоразнообразия, принятой в Айти</w:t>
      </w:r>
      <w:r w:rsidR="00063ED6" w:rsidRPr="00A25398">
        <w:rPr>
          <w:rFonts w:eastAsia="Calibri"/>
          <w:kern w:val="22"/>
          <w:szCs w:val="22"/>
          <w:lang w:val="ru-RU"/>
        </w:rPr>
        <w:t>,</w:t>
      </w:r>
      <w:r w:rsidR="00C729D6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и</w:t>
      </w:r>
      <w:r w:rsidR="00C729D6" w:rsidRPr="00A25398">
        <w:rPr>
          <w:rFonts w:eastAsia="Calibri"/>
          <w:kern w:val="22"/>
          <w:szCs w:val="22"/>
          <w:lang w:val="ru-RU"/>
        </w:rPr>
        <w:t xml:space="preserve"> </w:t>
      </w:r>
      <w:r w:rsidR="00A25398">
        <w:rPr>
          <w:rFonts w:eastAsia="Calibri"/>
          <w:kern w:val="22"/>
          <w:szCs w:val="22"/>
          <w:lang w:val="ru-RU"/>
        </w:rPr>
        <w:t>п</w:t>
      </w:r>
      <w:r w:rsidR="00A25398" w:rsidRPr="00A25398">
        <w:rPr>
          <w:rFonts w:eastAsia="Calibri"/>
          <w:kern w:val="22"/>
          <w:szCs w:val="22"/>
          <w:lang w:val="ru-RU"/>
        </w:rPr>
        <w:t>редставить доклад о результатах выполнения вышеупомянутых поручений Вспомогательному органу по научным, техническим и технологическим консультациям</w:t>
      </w:r>
      <w:r w:rsidR="005364AB" w:rsidRPr="00A25398">
        <w:rPr>
          <w:rFonts w:eastAsia="Calibri"/>
          <w:kern w:val="22"/>
          <w:szCs w:val="22"/>
          <w:lang w:val="ru-RU"/>
        </w:rPr>
        <w:t>.</w:t>
      </w:r>
      <w:r w:rsidR="007B11DA" w:rsidRPr="006A64B0">
        <w:rPr>
          <w:rStyle w:val="FootnoteReference"/>
          <w:rFonts w:eastAsia="Calibri"/>
          <w:kern w:val="22"/>
          <w:sz w:val="22"/>
          <w:szCs w:val="22"/>
          <w:u w:val="none"/>
          <w:vertAlign w:val="superscript"/>
        </w:rPr>
        <w:footnoteReference w:id="2"/>
      </w:r>
      <w:r w:rsidR="000B48D9" w:rsidRPr="00A25398">
        <w:rPr>
          <w:kern w:val="22"/>
          <w:szCs w:val="22"/>
          <w:lang w:val="ru-RU"/>
        </w:rPr>
        <w:t xml:space="preserve"> </w:t>
      </w:r>
      <w:r w:rsidR="009744B7">
        <w:rPr>
          <w:kern w:val="22"/>
          <w:szCs w:val="22"/>
          <w:lang w:val="ru-RU"/>
        </w:rPr>
        <w:t>Для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выполнения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этих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поручений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Секретариат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работал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совместно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с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соответствующими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партнерами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и</w:t>
      </w:r>
      <w:r w:rsidR="007241A3" w:rsidRPr="00746044">
        <w:rPr>
          <w:kern w:val="22"/>
          <w:szCs w:val="22"/>
          <w:lang w:val="ru-RU"/>
        </w:rPr>
        <w:t xml:space="preserve"> </w:t>
      </w:r>
      <w:r w:rsidR="007241A3">
        <w:rPr>
          <w:kern w:val="22"/>
          <w:szCs w:val="22"/>
          <w:lang w:val="ru-RU"/>
        </w:rPr>
        <w:t>организациями</w:t>
      </w:r>
      <w:r w:rsidR="007241A3" w:rsidRPr="00746044">
        <w:rPr>
          <w:kern w:val="22"/>
          <w:szCs w:val="22"/>
          <w:lang w:val="ru-RU"/>
        </w:rPr>
        <w:t xml:space="preserve"> </w:t>
      </w:r>
      <w:r w:rsidR="00746044">
        <w:rPr>
          <w:kern w:val="22"/>
          <w:szCs w:val="22"/>
          <w:lang w:val="ru-RU"/>
        </w:rPr>
        <w:t>в</w:t>
      </w:r>
      <w:r w:rsidR="00746044" w:rsidRPr="00746044">
        <w:rPr>
          <w:kern w:val="22"/>
          <w:szCs w:val="22"/>
          <w:lang w:val="ru-RU"/>
        </w:rPr>
        <w:t xml:space="preserve"> </w:t>
      </w:r>
      <w:r w:rsidR="00746044">
        <w:rPr>
          <w:kern w:val="22"/>
          <w:szCs w:val="22"/>
          <w:lang w:val="ru-RU"/>
        </w:rPr>
        <w:t>целях</w:t>
      </w:r>
      <w:r w:rsidR="00746044" w:rsidRPr="00746044">
        <w:rPr>
          <w:kern w:val="22"/>
          <w:szCs w:val="22"/>
          <w:lang w:val="ru-RU"/>
        </w:rPr>
        <w:t xml:space="preserve"> </w:t>
      </w:r>
      <w:r w:rsidR="00746044">
        <w:rPr>
          <w:kern w:val="22"/>
          <w:szCs w:val="22"/>
          <w:lang w:val="ru-RU"/>
        </w:rPr>
        <w:t>содействия</w:t>
      </w:r>
      <w:r w:rsidR="00746044" w:rsidRPr="00746044">
        <w:rPr>
          <w:kern w:val="22"/>
          <w:szCs w:val="22"/>
          <w:lang w:val="ru-RU"/>
        </w:rPr>
        <w:t xml:space="preserve"> </w:t>
      </w:r>
      <w:r w:rsidR="00746044">
        <w:rPr>
          <w:kern w:val="22"/>
          <w:szCs w:val="22"/>
          <w:lang w:val="ru-RU"/>
        </w:rPr>
        <w:t xml:space="preserve">подготовке информационных документов и </w:t>
      </w:r>
      <w:r w:rsidR="009744B7" w:rsidRPr="009744B7">
        <w:rPr>
          <w:kern w:val="22"/>
          <w:szCs w:val="22"/>
          <w:lang w:val="ru-RU"/>
        </w:rPr>
        <w:t>добровольны</w:t>
      </w:r>
      <w:r w:rsidR="009744B7">
        <w:rPr>
          <w:kern w:val="22"/>
          <w:szCs w:val="22"/>
          <w:lang w:val="ru-RU"/>
        </w:rPr>
        <w:t>х</w:t>
      </w:r>
      <w:r w:rsidR="009744B7" w:rsidRPr="009744B7">
        <w:rPr>
          <w:kern w:val="22"/>
          <w:szCs w:val="22"/>
          <w:lang w:val="ru-RU"/>
        </w:rPr>
        <w:t xml:space="preserve"> руководящи</w:t>
      </w:r>
      <w:r w:rsidR="009744B7">
        <w:rPr>
          <w:kern w:val="22"/>
          <w:szCs w:val="22"/>
          <w:lang w:val="ru-RU"/>
        </w:rPr>
        <w:t>х</w:t>
      </w:r>
      <w:r w:rsidR="009744B7" w:rsidRPr="009744B7">
        <w:rPr>
          <w:kern w:val="22"/>
          <w:szCs w:val="22"/>
          <w:lang w:val="ru-RU"/>
        </w:rPr>
        <w:t xml:space="preserve"> указани</w:t>
      </w:r>
      <w:r w:rsidR="009744B7">
        <w:rPr>
          <w:kern w:val="22"/>
          <w:szCs w:val="22"/>
          <w:lang w:val="ru-RU"/>
        </w:rPr>
        <w:t xml:space="preserve">й и организовал </w:t>
      </w:r>
      <w:r w:rsidR="00AB7B86">
        <w:rPr>
          <w:kern w:val="22"/>
          <w:szCs w:val="22"/>
          <w:lang w:val="ru-RU"/>
        </w:rPr>
        <w:t>семинары технических экспертов.</w:t>
      </w:r>
    </w:p>
    <w:p w:rsidR="00DC78D2" w:rsidRPr="00097EA9" w:rsidRDefault="00AB7B86" w:rsidP="00097EA9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lang w:val="ru-RU"/>
        </w:rPr>
        <w:lastRenderedPageBreak/>
        <w:t>На</w:t>
      </w:r>
      <w:r w:rsidRPr="00825112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своем</w:t>
      </w:r>
      <w:r w:rsidRPr="00825112">
        <w:rPr>
          <w:color w:val="000000"/>
          <w:kern w:val="22"/>
          <w:szCs w:val="22"/>
          <w:lang w:val="ru-RU"/>
        </w:rPr>
        <w:t xml:space="preserve"> </w:t>
      </w:r>
      <w:r w:rsidR="00421E05">
        <w:rPr>
          <w:kern w:val="22"/>
          <w:szCs w:val="22"/>
          <w:lang w:val="ru-RU"/>
        </w:rPr>
        <w:t>тринадцатом</w:t>
      </w:r>
      <w:r w:rsidR="00D84582">
        <w:rPr>
          <w:kern w:val="22"/>
          <w:szCs w:val="22"/>
          <w:lang w:val="ru-RU"/>
        </w:rPr>
        <w:t xml:space="preserve"> совещании</w:t>
      </w:r>
      <w:r w:rsidR="00494AF1" w:rsidRPr="007B3E88">
        <w:rPr>
          <w:rStyle w:val="FootnoteReference"/>
          <w:color w:val="000000"/>
          <w:kern w:val="22"/>
          <w:sz w:val="22"/>
          <w:szCs w:val="22"/>
          <w:u w:val="none"/>
          <w:vertAlign w:val="superscript"/>
        </w:rPr>
        <w:footnoteReference w:id="3"/>
      </w:r>
      <w:r w:rsidR="00DC78D2" w:rsidRPr="00825112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Конференция</w:t>
      </w:r>
      <w:r w:rsidRPr="00825112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Сторон</w:t>
      </w:r>
      <w:r w:rsidRPr="00825112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признала важность установления взаимосвязи усилий, прилагаемых для реализации различных природоохранных мер на порайонной основе в рамках межсекторального и комплексного морского пространственного планирования и для реализации деятельности в поддержку выполнения целевых задач по сохранению и устойчивому использованию биоразнообразия, принятых в Айти, в морских и прибрежных района</w:t>
      </w:r>
      <w:r w:rsidR="00825112">
        <w:rPr>
          <w:color w:val="000000"/>
          <w:kern w:val="22"/>
          <w:szCs w:val="22"/>
          <w:lang w:val="ru-RU"/>
        </w:rPr>
        <w:t>х</w:t>
      </w:r>
      <w:r w:rsidR="00DC78D2" w:rsidRPr="00825112">
        <w:rPr>
          <w:color w:val="000000"/>
          <w:kern w:val="22"/>
          <w:szCs w:val="22"/>
          <w:lang w:val="ru-RU"/>
        </w:rPr>
        <w:t>.</w:t>
      </w:r>
      <w:r w:rsidR="00C26975" w:rsidRPr="007B3E88">
        <w:rPr>
          <w:rStyle w:val="FootnoteReference"/>
          <w:color w:val="000000"/>
          <w:kern w:val="22"/>
          <w:sz w:val="22"/>
          <w:szCs w:val="22"/>
          <w:u w:val="none"/>
          <w:vertAlign w:val="superscript"/>
        </w:rPr>
        <w:footnoteReference w:id="4"/>
      </w:r>
      <w:r w:rsidR="00DC78D2" w:rsidRPr="00825112">
        <w:rPr>
          <w:color w:val="000000"/>
          <w:kern w:val="22"/>
          <w:szCs w:val="22"/>
          <w:lang w:val="ru-RU"/>
        </w:rPr>
        <w:t xml:space="preserve"> </w:t>
      </w:r>
      <w:r w:rsidR="00825112">
        <w:rPr>
          <w:color w:val="000000"/>
          <w:kern w:val="22"/>
          <w:szCs w:val="22"/>
          <w:lang w:val="ru-RU"/>
        </w:rPr>
        <w:t>Конференция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>
        <w:rPr>
          <w:color w:val="000000"/>
          <w:kern w:val="22"/>
          <w:szCs w:val="22"/>
          <w:lang w:val="ru-RU"/>
        </w:rPr>
        <w:t>Сторон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>
        <w:rPr>
          <w:color w:val="000000"/>
          <w:kern w:val="22"/>
          <w:szCs w:val="22"/>
          <w:lang w:val="ru-RU"/>
        </w:rPr>
        <w:t>поручила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>
        <w:rPr>
          <w:color w:val="000000"/>
          <w:kern w:val="22"/>
          <w:szCs w:val="22"/>
          <w:lang w:val="ru-RU"/>
        </w:rPr>
        <w:t>Исполнительному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>
        <w:rPr>
          <w:color w:val="000000"/>
          <w:kern w:val="22"/>
          <w:szCs w:val="22"/>
          <w:lang w:val="ru-RU"/>
        </w:rPr>
        <w:t>секретарю</w:t>
      </w:r>
      <w:r w:rsidR="00E83695" w:rsidRPr="00097EA9">
        <w:rPr>
          <w:color w:val="000000"/>
          <w:kern w:val="22"/>
          <w:szCs w:val="22"/>
          <w:lang w:val="ru-RU"/>
        </w:rPr>
        <w:t>: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BC17D0" w:rsidRPr="005D36C5">
        <w:rPr>
          <w:color w:val="000000"/>
          <w:kern w:val="22"/>
          <w:szCs w:val="22"/>
        </w:rPr>
        <w:t>a</w:t>
      </w:r>
      <w:r w:rsidR="005379C8" w:rsidRPr="00097EA9">
        <w:rPr>
          <w:color w:val="000000"/>
          <w:kern w:val="22"/>
          <w:szCs w:val="22"/>
          <w:lang w:val="ru-RU"/>
        </w:rPr>
        <w:t xml:space="preserve">) </w:t>
      </w:r>
      <w:r w:rsidR="00825112" w:rsidRPr="00825112">
        <w:rPr>
          <w:color w:val="000000"/>
          <w:kern w:val="22"/>
          <w:szCs w:val="22"/>
          <w:lang w:val="ru-RU"/>
        </w:rPr>
        <w:t>обобщить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национальный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опыт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2D66F7">
        <w:rPr>
          <w:color w:val="000000"/>
          <w:kern w:val="22"/>
          <w:szCs w:val="22"/>
          <w:lang w:val="ru-RU"/>
        </w:rPr>
        <w:t>извлеченные уроки к</w:t>
      </w:r>
      <w:r w:rsidR="007438CC">
        <w:rPr>
          <w:color w:val="000000"/>
          <w:kern w:val="22"/>
          <w:szCs w:val="22"/>
          <w:lang w:val="ru-RU"/>
        </w:rPr>
        <w:t>а</w:t>
      </w:r>
      <w:r w:rsidR="00825112" w:rsidRPr="00825112">
        <w:rPr>
          <w:color w:val="000000"/>
          <w:kern w:val="22"/>
          <w:szCs w:val="22"/>
          <w:lang w:val="ru-RU"/>
        </w:rPr>
        <w:t>сательно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развития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эффективного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справедливого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регулирования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экологически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репрезентативных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хорошо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связанных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систем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морских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охраняемых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районов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других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эффективных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природоохранных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мер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на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порайонной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основе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их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интеграции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в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более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широкие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наземные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морские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ландшафты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в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виде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одного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из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вкладов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в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работу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семинара</w:t>
      </w:r>
      <w:r w:rsidR="00825112" w:rsidRPr="00097EA9">
        <w:rPr>
          <w:color w:val="000000"/>
          <w:kern w:val="22"/>
          <w:szCs w:val="22"/>
          <w:lang w:val="ru-RU"/>
        </w:rPr>
        <w:t xml:space="preserve"> </w:t>
      </w:r>
      <w:r w:rsidR="00825112" w:rsidRPr="00825112">
        <w:rPr>
          <w:color w:val="000000"/>
          <w:kern w:val="22"/>
          <w:szCs w:val="22"/>
          <w:lang w:val="ru-RU"/>
        </w:rPr>
        <w:t>экспертов</w:t>
      </w:r>
      <w:r w:rsidR="00E83695" w:rsidRPr="00097EA9">
        <w:rPr>
          <w:kern w:val="22"/>
          <w:szCs w:val="22"/>
          <w:lang w:val="ru-RU"/>
        </w:rPr>
        <w:t>;</w:t>
      </w:r>
      <w:r w:rsidR="005379C8" w:rsidRPr="00097EA9">
        <w:rPr>
          <w:kern w:val="22"/>
          <w:szCs w:val="22"/>
          <w:lang w:val="ru-RU"/>
        </w:rPr>
        <w:t xml:space="preserve"> </w:t>
      </w:r>
      <w:r w:rsidR="00BC17D0" w:rsidRPr="007B3E88">
        <w:rPr>
          <w:kern w:val="22"/>
          <w:szCs w:val="22"/>
        </w:rPr>
        <w:t>b</w:t>
      </w:r>
      <w:r w:rsidR="005379C8" w:rsidRPr="00097EA9">
        <w:rPr>
          <w:kern w:val="22"/>
          <w:szCs w:val="22"/>
          <w:lang w:val="ru-RU"/>
        </w:rPr>
        <w:t xml:space="preserve">) </w:t>
      </w:r>
      <w:r w:rsidR="00097EA9" w:rsidRPr="00097EA9">
        <w:rPr>
          <w:kern w:val="22"/>
          <w:szCs w:val="22"/>
          <w:lang w:val="ru-RU"/>
        </w:rPr>
        <w:t>организовать семинар экспертов для сведения воедино научно</w:t>
      </w:r>
      <w:r w:rsidR="00D96799">
        <w:rPr>
          <w:kern w:val="22"/>
          <w:szCs w:val="22"/>
          <w:lang w:val="ru-RU"/>
        </w:rPr>
        <w:t>-</w:t>
      </w:r>
      <w:r w:rsidR="00097EA9" w:rsidRPr="00097EA9">
        <w:rPr>
          <w:kern w:val="22"/>
          <w:szCs w:val="22"/>
          <w:lang w:val="ru-RU"/>
        </w:rPr>
        <w:t>технической информации о различных подходах к оценке и об их эффективности в оценке вклада морских охраняемых районов и других эффективных природоохранных мер на порайонной основе в выполнение целевой задачи 11, а также их интеграции в более широкие наземные и морские ландшафты, учитывая также выполнение</w:t>
      </w:r>
      <w:r w:rsidR="00E81113">
        <w:rPr>
          <w:kern w:val="22"/>
          <w:szCs w:val="22"/>
          <w:lang w:val="ru-RU"/>
        </w:rPr>
        <w:t xml:space="preserve"> целевой</w:t>
      </w:r>
      <w:r w:rsidR="00097EA9" w:rsidRPr="00097EA9">
        <w:rPr>
          <w:kern w:val="22"/>
          <w:szCs w:val="22"/>
          <w:lang w:val="ru-RU"/>
        </w:rPr>
        <w:t xml:space="preserve"> задачи 5 </w:t>
      </w:r>
      <w:r w:rsidR="00CE52EC">
        <w:rPr>
          <w:kern w:val="22"/>
          <w:szCs w:val="22"/>
          <w:lang w:val="ru-RU"/>
        </w:rPr>
        <w:t>Ц</w:t>
      </w:r>
      <w:r w:rsidR="00097EA9" w:rsidRPr="00097EA9">
        <w:rPr>
          <w:kern w:val="22"/>
          <w:szCs w:val="22"/>
          <w:lang w:val="ru-RU"/>
        </w:rPr>
        <w:t>ели 14 устойчивого развития</w:t>
      </w:r>
      <w:r w:rsidR="00E83695" w:rsidRPr="00097EA9">
        <w:rPr>
          <w:kern w:val="22"/>
          <w:szCs w:val="22"/>
          <w:lang w:val="ru-RU"/>
        </w:rPr>
        <w:t xml:space="preserve">; </w:t>
      </w:r>
      <w:r w:rsidR="00097EA9">
        <w:rPr>
          <w:kern w:val="22"/>
          <w:szCs w:val="22"/>
          <w:lang w:val="ru-RU"/>
        </w:rPr>
        <w:t>и</w:t>
      </w:r>
      <w:r w:rsidR="00E83695" w:rsidRPr="00097EA9">
        <w:rPr>
          <w:kern w:val="22"/>
          <w:szCs w:val="22"/>
          <w:lang w:val="ru-RU"/>
        </w:rPr>
        <w:t xml:space="preserve"> </w:t>
      </w:r>
      <w:r w:rsidR="00BC17D0" w:rsidRPr="007B3E88">
        <w:rPr>
          <w:kern w:val="22"/>
          <w:szCs w:val="22"/>
        </w:rPr>
        <w:t>c</w:t>
      </w:r>
      <w:r w:rsidR="00E83695" w:rsidRPr="00097EA9">
        <w:rPr>
          <w:kern w:val="22"/>
          <w:szCs w:val="22"/>
          <w:lang w:val="ru-RU"/>
        </w:rPr>
        <w:t>)</w:t>
      </w:r>
      <w:r w:rsidR="004F0719" w:rsidRPr="007B3E88">
        <w:rPr>
          <w:kern w:val="22"/>
          <w:szCs w:val="22"/>
        </w:rPr>
        <w:t> </w:t>
      </w:r>
      <w:r w:rsidR="00097EA9" w:rsidRPr="00097EA9">
        <w:rPr>
          <w:kern w:val="22"/>
          <w:szCs w:val="22"/>
          <w:lang w:val="ru-RU"/>
        </w:rPr>
        <w:t>представить подборку информации, о которой говорится выше, и доклад о работе семинара экспертов для их изучения Вспомогательным органом по научным, техническим и технологическим консультациям на одном из его будущих совещаний, которое будет проводиться в период до 14-го совещания Конференции Сторон</w:t>
      </w:r>
      <w:r w:rsidR="00F82FD3" w:rsidRPr="00097EA9">
        <w:rPr>
          <w:kern w:val="22"/>
          <w:szCs w:val="22"/>
          <w:lang w:val="ru-RU"/>
        </w:rPr>
        <w:t>.</w:t>
      </w:r>
    </w:p>
    <w:p w:rsidR="00BA6AD8" w:rsidRPr="009F0355" w:rsidRDefault="00E94ED2" w:rsidP="007B3E88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rFonts w:eastAsia="Calibri"/>
          <w:kern w:val="22"/>
          <w:szCs w:val="22"/>
          <w:lang w:val="ru-RU"/>
        </w:rPr>
        <w:t>В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r>
        <w:rPr>
          <w:rFonts w:eastAsia="Calibri"/>
          <w:kern w:val="22"/>
          <w:szCs w:val="22"/>
          <w:lang w:val="ru-RU"/>
        </w:rPr>
        <w:t>соответствии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r>
        <w:rPr>
          <w:rFonts w:eastAsia="Calibri"/>
          <w:kern w:val="22"/>
          <w:szCs w:val="22"/>
          <w:lang w:val="ru-RU"/>
        </w:rPr>
        <w:t>с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r>
        <w:rPr>
          <w:rFonts w:eastAsia="Calibri"/>
          <w:kern w:val="22"/>
          <w:szCs w:val="22"/>
          <w:lang w:val="ru-RU"/>
        </w:rPr>
        <w:t>поручениями</w:t>
      </w:r>
      <w:r w:rsidRPr="003E596C">
        <w:rPr>
          <w:rFonts w:eastAsia="Calibri"/>
          <w:kern w:val="22"/>
          <w:szCs w:val="22"/>
          <w:lang w:val="ru-RU"/>
        </w:rPr>
        <w:t xml:space="preserve">, </w:t>
      </w:r>
      <w:r>
        <w:rPr>
          <w:rFonts w:eastAsia="Calibri"/>
          <w:kern w:val="22"/>
          <w:szCs w:val="22"/>
          <w:lang w:val="ru-RU"/>
        </w:rPr>
        <w:t>изложенными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r>
        <w:rPr>
          <w:rFonts w:eastAsia="Calibri"/>
          <w:kern w:val="22"/>
          <w:szCs w:val="22"/>
          <w:lang w:val="ru-RU"/>
        </w:rPr>
        <w:t>в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r w:rsidRPr="00200D50">
        <w:rPr>
          <w:rFonts w:eastAsia="Calibri"/>
          <w:kern w:val="22"/>
          <w:szCs w:val="22"/>
          <w:lang w:val="ru-RU"/>
        </w:rPr>
        <w:t xml:space="preserve">пунктах 9 </w:t>
      </w:r>
      <w:r w:rsidRPr="00200D50">
        <w:rPr>
          <w:rFonts w:eastAsia="Calibri"/>
          <w:kern w:val="22"/>
          <w:szCs w:val="22"/>
        </w:rPr>
        <w:t>a</w:t>
      </w:r>
      <w:r w:rsidRPr="00200D50">
        <w:rPr>
          <w:rFonts w:eastAsia="Calibri"/>
          <w:kern w:val="22"/>
          <w:szCs w:val="22"/>
          <w:lang w:val="ru-RU"/>
        </w:rPr>
        <w:t>) (</w:t>
      </w:r>
      <w:proofErr w:type="spellStart"/>
      <w:r w:rsidRPr="00200D50">
        <w:rPr>
          <w:rFonts w:eastAsia="Calibri"/>
          <w:kern w:val="22"/>
          <w:szCs w:val="22"/>
        </w:rPr>
        <w:t>i</w:t>
      </w:r>
      <w:proofErr w:type="spellEnd"/>
      <w:r w:rsidRPr="00200D50">
        <w:rPr>
          <w:rFonts w:eastAsia="Calibri"/>
          <w:kern w:val="22"/>
          <w:szCs w:val="22"/>
          <w:lang w:val="ru-RU"/>
        </w:rPr>
        <w:t>-</w:t>
      </w:r>
      <w:r w:rsidRPr="00200D50">
        <w:rPr>
          <w:rFonts w:eastAsia="Calibri"/>
          <w:kern w:val="22"/>
          <w:szCs w:val="22"/>
        </w:rPr>
        <w:t>iv</w:t>
      </w:r>
      <w:r w:rsidRPr="00200D50">
        <w:rPr>
          <w:rFonts w:eastAsia="Calibri"/>
          <w:kern w:val="22"/>
          <w:szCs w:val="22"/>
          <w:lang w:val="ru-RU"/>
        </w:rPr>
        <w:t xml:space="preserve">) </w:t>
      </w:r>
      <w:r w:rsidRPr="00200D50">
        <w:rPr>
          <w:rFonts w:eastAsia="Calibri"/>
          <w:kern w:val="22"/>
          <w:szCs w:val="22"/>
        </w:rPr>
        <w:t>and</w:t>
      </w:r>
      <w:r w:rsidRPr="00200D50">
        <w:rPr>
          <w:rFonts w:eastAsia="Calibri"/>
          <w:kern w:val="22"/>
          <w:szCs w:val="22"/>
          <w:lang w:val="ru-RU"/>
        </w:rPr>
        <w:t xml:space="preserve"> 10 </w:t>
      </w:r>
      <w:r w:rsidRPr="00200D50">
        <w:rPr>
          <w:rFonts w:eastAsia="Calibri"/>
          <w:kern w:val="22"/>
          <w:szCs w:val="22"/>
        </w:rPr>
        <w:t>a</w:t>
      </w:r>
      <w:r w:rsidRPr="00200D50">
        <w:rPr>
          <w:rFonts w:eastAsia="Calibri"/>
          <w:kern w:val="22"/>
          <w:szCs w:val="22"/>
          <w:lang w:val="ru-RU"/>
        </w:rPr>
        <w:t xml:space="preserve">) </w:t>
      </w:r>
      <w:r>
        <w:rPr>
          <w:rFonts w:eastAsia="Calibri"/>
          <w:kern w:val="22"/>
          <w:szCs w:val="22"/>
          <w:lang w:val="ru-RU"/>
        </w:rPr>
        <w:t>решения</w:t>
      </w:r>
      <w:r w:rsidRPr="003E596C">
        <w:rPr>
          <w:rFonts w:eastAsia="Calibri"/>
          <w:kern w:val="22"/>
          <w:szCs w:val="22"/>
          <w:lang w:val="ru-RU"/>
        </w:rPr>
        <w:t xml:space="preserve"> </w:t>
      </w:r>
      <w:hyperlink r:id="rId13" w:history="1">
        <w:r w:rsidR="006B6F0C" w:rsidRPr="00230BDD">
          <w:rPr>
            <w:rStyle w:val="Hyperlink"/>
            <w:rFonts w:eastAsia="Calibri"/>
            <w:szCs w:val="22"/>
          </w:rPr>
          <w:t>XIII</w:t>
        </w:r>
        <w:r w:rsidR="006B6F0C" w:rsidRPr="003E596C">
          <w:rPr>
            <w:rStyle w:val="Hyperlink"/>
            <w:rFonts w:eastAsia="Calibri"/>
            <w:szCs w:val="22"/>
            <w:lang w:val="ru-RU"/>
          </w:rPr>
          <w:t>/2</w:t>
        </w:r>
      </w:hyperlink>
      <w:r w:rsidR="006B6F0C" w:rsidRPr="003E596C">
        <w:rPr>
          <w:kern w:val="22"/>
          <w:szCs w:val="22"/>
          <w:lang w:val="ru-RU"/>
        </w:rPr>
        <w:t xml:space="preserve">, </w:t>
      </w:r>
      <w:r w:rsidR="003E596C">
        <w:rPr>
          <w:kern w:val="22"/>
          <w:szCs w:val="22"/>
          <w:lang w:val="ru-RU"/>
        </w:rPr>
        <w:t>Секретариат</w:t>
      </w:r>
      <w:r w:rsidR="003E596C" w:rsidRPr="003E596C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выпустил уведомление</w:t>
      </w:r>
      <w:r w:rsidR="00B41282" w:rsidRPr="003E596C">
        <w:rPr>
          <w:kern w:val="22"/>
          <w:szCs w:val="22"/>
          <w:lang w:val="ru-RU"/>
        </w:rPr>
        <w:t xml:space="preserve"> (</w:t>
      </w:r>
      <w:hyperlink r:id="rId14" w:history="1">
        <w:r w:rsidR="00B41282" w:rsidRPr="003E596C">
          <w:rPr>
            <w:rStyle w:val="Hyperlink"/>
            <w:kern w:val="22"/>
            <w:szCs w:val="22"/>
            <w:lang w:val="ru-RU"/>
          </w:rPr>
          <w:t>2017-065</w:t>
        </w:r>
      </w:hyperlink>
      <w:r w:rsidR="00B41282" w:rsidRPr="003E596C">
        <w:rPr>
          <w:kern w:val="22"/>
          <w:szCs w:val="22"/>
          <w:lang w:val="ru-RU"/>
        </w:rPr>
        <w:t>)</w:t>
      </w:r>
      <w:r w:rsidR="009A0074">
        <w:rPr>
          <w:kern w:val="22"/>
          <w:szCs w:val="22"/>
          <w:lang w:val="ru-RU"/>
        </w:rPr>
        <w:t xml:space="preserve">, запросив </w:t>
      </w:r>
      <w:r w:rsidR="00F3400A">
        <w:rPr>
          <w:kern w:val="22"/>
          <w:szCs w:val="22"/>
          <w:lang w:val="ru-RU"/>
        </w:rPr>
        <w:t xml:space="preserve">дополнительную </w:t>
      </w:r>
      <w:r w:rsidR="009A0074">
        <w:rPr>
          <w:kern w:val="22"/>
          <w:szCs w:val="22"/>
          <w:lang w:val="ru-RU"/>
        </w:rPr>
        <w:t>информацию. В</w:t>
      </w:r>
      <w:r w:rsidR="009A0074" w:rsidRPr="009A0074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общей</w:t>
      </w:r>
      <w:r w:rsidR="009A0074" w:rsidRPr="009A0074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сложности</w:t>
      </w:r>
      <w:r w:rsidR="009A0074" w:rsidRPr="009A0074">
        <w:rPr>
          <w:kern w:val="22"/>
          <w:szCs w:val="22"/>
          <w:lang w:val="ru-RU"/>
        </w:rPr>
        <w:t xml:space="preserve"> 16 </w:t>
      </w:r>
      <w:r w:rsidR="009A0074">
        <w:rPr>
          <w:kern w:val="22"/>
          <w:szCs w:val="22"/>
          <w:lang w:val="ru-RU"/>
        </w:rPr>
        <w:t>Сторон</w:t>
      </w:r>
      <w:r w:rsidR="009A0074" w:rsidRPr="009A0074">
        <w:rPr>
          <w:kern w:val="22"/>
          <w:szCs w:val="22"/>
          <w:lang w:val="ru-RU"/>
        </w:rPr>
        <w:t xml:space="preserve">, </w:t>
      </w:r>
      <w:r w:rsidR="009A0074">
        <w:rPr>
          <w:kern w:val="22"/>
          <w:szCs w:val="22"/>
          <w:lang w:val="ru-RU"/>
        </w:rPr>
        <w:t>включая</w:t>
      </w:r>
      <w:r w:rsidR="009A0074" w:rsidRPr="009A0074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Европейский</w:t>
      </w:r>
      <w:r w:rsidR="009A0074" w:rsidRPr="009A0074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союз</w:t>
      </w:r>
      <w:r w:rsidR="009A0074" w:rsidRPr="009A0074">
        <w:rPr>
          <w:kern w:val="22"/>
          <w:szCs w:val="22"/>
          <w:lang w:val="ru-RU"/>
        </w:rPr>
        <w:t xml:space="preserve">, </w:t>
      </w:r>
      <w:r w:rsidR="009A0074">
        <w:rPr>
          <w:kern w:val="22"/>
          <w:szCs w:val="22"/>
          <w:lang w:val="ru-RU"/>
        </w:rPr>
        <w:t>и</w:t>
      </w:r>
      <w:r w:rsidR="009A0074" w:rsidRPr="009A0074">
        <w:rPr>
          <w:kern w:val="22"/>
          <w:szCs w:val="22"/>
          <w:lang w:val="ru-RU"/>
        </w:rPr>
        <w:t xml:space="preserve"> 6 </w:t>
      </w:r>
      <w:r w:rsidR="009A0074">
        <w:rPr>
          <w:kern w:val="22"/>
          <w:szCs w:val="22"/>
          <w:lang w:val="ru-RU"/>
        </w:rPr>
        <w:t>организаций</w:t>
      </w:r>
      <w:r w:rsidR="009A0074" w:rsidRPr="009A0074">
        <w:rPr>
          <w:kern w:val="22"/>
          <w:szCs w:val="22"/>
          <w:lang w:val="ru-RU"/>
        </w:rPr>
        <w:t xml:space="preserve"> </w:t>
      </w:r>
      <w:r w:rsidR="009A0074">
        <w:rPr>
          <w:kern w:val="22"/>
          <w:szCs w:val="22"/>
          <w:lang w:val="ru-RU"/>
        </w:rPr>
        <w:t>предоставили</w:t>
      </w:r>
      <w:r w:rsidR="009A0074" w:rsidRPr="009A0074">
        <w:rPr>
          <w:kern w:val="22"/>
          <w:szCs w:val="22"/>
          <w:lang w:val="ru-RU"/>
        </w:rPr>
        <w:t xml:space="preserve"> </w:t>
      </w:r>
      <w:r w:rsidR="00D54311">
        <w:rPr>
          <w:kern w:val="22"/>
          <w:szCs w:val="22"/>
          <w:lang w:val="ru-RU"/>
        </w:rPr>
        <w:t>запрошенную и</w:t>
      </w:r>
      <w:r w:rsidR="009A0074">
        <w:rPr>
          <w:kern w:val="22"/>
          <w:szCs w:val="22"/>
          <w:lang w:val="ru-RU"/>
        </w:rPr>
        <w:t>нформацию</w:t>
      </w:r>
      <w:r w:rsidR="00BA6AD8" w:rsidRPr="009F0355">
        <w:rPr>
          <w:kern w:val="22"/>
          <w:szCs w:val="22"/>
          <w:lang w:val="ru-RU"/>
        </w:rPr>
        <w:t>.</w:t>
      </w:r>
    </w:p>
    <w:p w:rsidR="00242F8D" w:rsidRPr="00BB4CD4" w:rsidRDefault="009F0355" w:rsidP="007B3E88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пунктом</w:t>
      </w:r>
      <w:r w:rsidRPr="00200D50">
        <w:rPr>
          <w:kern w:val="22"/>
          <w:szCs w:val="22"/>
          <w:lang w:val="ru-RU"/>
        </w:rPr>
        <w:t xml:space="preserve"> </w:t>
      </w:r>
      <w:r w:rsidR="00F82FD3" w:rsidRPr="00200D50">
        <w:rPr>
          <w:kern w:val="22"/>
          <w:szCs w:val="22"/>
          <w:lang w:val="ru-RU"/>
        </w:rPr>
        <w:t>9</w:t>
      </w:r>
      <w:r w:rsidRPr="00200D50">
        <w:rPr>
          <w:kern w:val="22"/>
          <w:szCs w:val="22"/>
          <w:lang w:val="ru-RU"/>
        </w:rPr>
        <w:t xml:space="preserve"> </w:t>
      </w:r>
      <w:r w:rsidR="00F82FD3" w:rsidRPr="00200D50">
        <w:rPr>
          <w:kern w:val="22"/>
          <w:szCs w:val="22"/>
        </w:rPr>
        <w:t>a</w:t>
      </w:r>
      <w:r w:rsidR="00C90241" w:rsidRPr="00200D50">
        <w:rPr>
          <w:kern w:val="22"/>
          <w:szCs w:val="22"/>
          <w:lang w:val="ru-RU"/>
        </w:rPr>
        <w:t>)</w:t>
      </w:r>
      <w:r w:rsidR="00E404A4" w:rsidRPr="00200D50">
        <w:rPr>
          <w:kern w:val="22"/>
          <w:szCs w:val="22"/>
          <w:lang w:val="ru-RU"/>
        </w:rPr>
        <w:t xml:space="preserve"> </w:t>
      </w:r>
      <w:r w:rsidR="00F82FD3" w:rsidRPr="00BB4CD4">
        <w:rPr>
          <w:kern w:val="22"/>
          <w:szCs w:val="22"/>
          <w:lang w:val="ru-RU"/>
        </w:rPr>
        <w:t>(</w:t>
      </w:r>
      <w:r w:rsidR="00F82FD3" w:rsidRPr="007B3E88">
        <w:rPr>
          <w:kern w:val="22"/>
          <w:szCs w:val="22"/>
        </w:rPr>
        <w:t>ii</w:t>
      </w:r>
      <w:r w:rsidR="00F82FD3" w:rsidRPr="00BB4CD4">
        <w:rPr>
          <w:kern w:val="22"/>
          <w:szCs w:val="22"/>
          <w:lang w:val="ru-RU"/>
        </w:rPr>
        <w:t>-</w:t>
      </w:r>
      <w:r w:rsidR="00F82FD3" w:rsidRPr="007B3E88">
        <w:rPr>
          <w:kern w:val="22"/>
          <w:szCs w:val="22"/>
        </w:rPr>
        <w:t>iii</w:t>
      </w:r>
      <w:r w:rsidR="00F82FD3" w:rsidRPr="00BB4CD4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Секретариат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совместно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Программой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развития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Организации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Объединенных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Наций</w:t>
      </w:r>
      <w:r w:rsidR="00BC17D0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5"/>
      </w:r>
      <w:r w:rsidR="0083083D"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подготовил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BB4C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рассмотрения</w:t>
      </w:r>
      <w:r w:rsidRPr="00BB4CD4">
        <w:rPr>
          <w:kern w:val="22"/>
          <w:szCs w:val="22"/>
          <w:lang w:val="ru-RU"/>
        </w:rPr>
        <w:t xml:space="preserve"> </w:t>
      </w:r>
      <w:r w:rsidR="00BB4CD4" w:rsidRPr="00BB4CD4">
        <w:rPr>
          <w:kern w:val="22"/>
          <w:szCs w:val="22"/>
          <w:lang w:val="ru-RU"/>
        </w:rPr>
        <w:t>Вспомогательн</w:t>
      </w:r>
      <w:r w:rsidR="00BB4CD4">
        <w:rPr>
          <w:kern w:val="22"/>
          <w:szCs w:val="22"/>
          <w:lang w:val="ru-RU"/>
        </w:rPr>
        <w:t>ы</w:t>
      </w:r>
      <w:r w:rsidR="00BB4CD4" w:rsidRPr="00BB4CD4">
        <w:rPr>
          <w:kern w:val="22"/>
          <w:szCs w:val="22"/>
          <w:lang w:val="ru-RU"/>
        </w:rPr>
        <w:t>м орган</w:t>
      </w:r>
      <w:r w:rsidR="00BB4CD4">
        <w:rPr>
          <w:kern w:val="22"/>
          <w:szCs w:val="22"/>
          <w:lang w:val="ru-RU"/>
        </w:rPr>
        <w:t>ом</w:t>
      </w:r>
      <w:r w:rsidR="00BB4CD4" w:rsidRPr="00BB4CD4">
        <w:rPr>
          <w:kern w:val="22"/>
          <w:szCs w:val="22"/>
          <w:lang w:val="ru-RU"/>
        </w:rPr>
        <w:t xml:space="preserve"> по научным, техническим и технологическим консультациям </w:t>
      </w:r>
      <w:bookmarkStart w:id="4" w:name="_Hlk511650722"/>
      <w:r w:rsidR="00B71954" w:rsidRPr="009F0355">
        <w:rPr>
          <w:kern w:val="22"/>
          <w:szCs w:val="22"/>
          <w:lang w:val="ru-RU"/>
        </w:rPr>
        <w:t>добровольные</w:t>
      </w:r>
      <w:r w:rsidR="00B71954" w:rsidRPr="00BB4CD4">
        <w:rPr>
          <w:kern w:val="22"/>
          <w:szCs w:val="22"/>
          <w:lang w:val="ru-RU"/>
        </w:rPr>
        <w:t xml:space="preserve"> </w:t>
      </w:r>
      <w:r w:rsidR="00B71954" w:rsidRPr="009F0355">
        <w:rPr>
          <w:kern w:val="22"/>
          <w:szCs w:val="22"/>
          <w:lang w:val="ru-RU"/>
        </w:rPr>
        <w:t>руководящие</w:t>
      </w:r>
      <w:r w:rsidR="00B71954" w:rsidRPr="00BB4CD4">
        <w:rPr>
          <w:kern w:val="22"/>
          <w:szCs w:val="22"/>
          <w:lang w:val="ru-RU"/>
        </w:rPr>
        <w:t xml:space="preserve"> </w:t>
      </w:r>
      <w:r w:rsidR="00B71954" w:rsidRPr="009F0355">
        <w:rPr>
          <w:kern w:val="22"/>
          <w:szCs w:val="22"/>
          <w:lang w:val="ru-RU"/>
        </w:rPr>
        <w:t>указания</w:t>
      </w:r>
      <w:bookmarkEnd w:id="4"/>
      <w:r w:rsidR="00B71954">
        <w:rPr>
          <w:kern w:val="22"/>
          <w:szCs w:val="22"/>
          <w:lang w:val="ru-RU"/>
        </w:rPr>
        <w:t xml:space="preserve"> и </w:t>
      </w:r>
      <w:r w:rsidR="00BB4CD4">
        <w:rPr>
          <w:kern w:val="22"/>
          <w:szCs w:val="22"/>
          <w:lang w:val="ru-RU"/>
        </w:rPr>
        <w:t xml:space="preserve">информационные документы, касающиеся </w:t>
      </w:r>
      <w:r w:rsidR="00BB4CD4" w:rsidRPr="00BB4CD4">
        <w:rPr>
          <w:kern w:val="22"/>
          <w:szCs w:val="22"/>
          <w:lang w:val="ru-RU"/>
        </w:rPr>
        <w:t xml:space="preserve">интеграции охраняемых районов и других эффективных природоохранных мер на порайонной основе в более широкие наземные и морские ландшафты </w:t>
      </w:r>
      <w:r w:rsidR="00A93676">
        <w:rPr>
          <w:kern w:val="22"/>
          <w:szCs w:val="22"/>
          <w:lang w:val="ru-RU"/>
        </w:rPr>
        <w:t xml:space="preserve">и актулизации тематики </w:t>
      </w:r>
      <w:r w:rsidR="00A93676" w:rsidRPr="00A93676">
        <w:rPr>
          <w:kern w:val="22"/>
          <w:szCs w:val="22"/>
          <w:lang w:val="ru-RU"/>
        </w:rPr>
        <w:t>охраняемых районов и других природоохранных мер на порайонной основе в масштабе секторов</w:t>
      </w:r>
      <w:r w:rsidR="00BA6AD8" w:rsidRPr="00BB4CD4">
        <w:rPr>
          <w:kern w:val="22"/>
          <w:szCs w:val="22"/>
          <w:lang w:val="ru-RU"/>
        </w:rPr>
        <w:t>.</w:t>
      </w:r>
      <w:r w:rsidR="00871157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6"/>
      </w:r>
    </w:p>
    <w:p w:rsidR="00242F8D" w:rsidRPr="00DF5517" w:rsidRDefault="00435338" w:rsidP="007B3E88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bookmarkStart w:id="5" w:name="_Hlk511647386"/>
      <w:r w:rsidRPr="00435338">
        <w:rPr>
          <w:kern w:val="22"/>
          <w:szCs w:val="22"/>
          <w:lang w:val="ru-RU"/>
        </w:rPr>
        <w:t>В</w:t>
      </w:r>
      <w:r w:rsidRPr="00DF5517">
        <w:rPr>
          <w:kern w:val="22"/>
          <w:szCs w:val="22"/>
          <w:lang w:val="ru-RU"/>
        </w:rPr>
        <w:t xml:space="preserve"> </w:t>
      </w:r>
      <w:r w:rsidRPr="00435338">
        <w:rPr>
          <w:kern w:val="22"/>
          <w:szCs w:val="22"/>
          <w:lang w:val="ru-RU"/>
        </w:rPr>
        <w:t>соответствии</w:t>
      </w:r>
      <w:r w:rsidRPr="00DF5517">
        <w:rPr>
          <w:kern w:val="22"/>
          <w:szCs w:val="22"/>
          <w:lang w:val="ru-RU"/>
        </w:rPr>
        <w:t xml:space="preserve"> </w:t>
      </w:r>
      <w:r w:rsidRPr="00435338">
        <w:rPr>
          <w:kern w:val="22"/>
          <w:szCs w:val="22"/>
          <w:lang w:val="ru-RU"/>
        </w:rPr>
        <w:t>с</w:t>
      </w:r>
      <w:r w:rsidRPr="00DF5517">
        <w:rPr>
          <w:kern w:val="22"/>
          <w:szCs w:val="22"/>
          <w:lang w:val="ru-RU"/>
        </w:rPr>
        <w:t xml:space="preserve"> </w:t>
      </w:r>
      <w:r w:rsidRPr="00435338">
        <w:rPr>
          <w:kern w:val="22"/>
          <w:szCs w:val="22"/>
          <w:lang w:val="ru-RU"/>
        </w:rPr>
        <w:t>пунктом</w:t>
      </w:r>
      <w:r w:rsidRPr="00DF5517">
        <w:rPr>
          <w:kern w:val="22"/>
          <w:szCs w:val="22"/>
          <w:lang w:val="ru-RU"/>
        </w:rPr>
        <w:t xml:space="preserve"> </w:t>
      </w:r>
      <w:bookmarkEnd w:id="5"/>
      <w:r w:rsidRPr="00DF5517">
        <w:rPr>
          <w:kern w:val="22"/>
          <w:szCs w:val="22"/>
          <w:lang w:val="ru-RU"/>
        </w:rPr>
        <w:t xml:space="preserve">9 </w:t>
      </w:r>
      <w:r w:rsidR="00D740E7" w:rsidRPr="007B3E88">
        <w:rPr>
          <w:kern w:val="22"/>
          <w:szCs w:val="22"/>
        </w:rPr>
        <w:t>a</w:t>
      </w:r>
      <w:r w:rsidR="00E97CE8" w:rsidRPr="00DF5517">
        <w:rPr>
          <w:kern w:val="22"/>
          <w:szCs w:val="22"/>
          <w:lang w:val="ru-RU"/>
        </w:rPr>
        <w:t>)</w:t>
      </w:r>
      <w:r w:rsidR="00E404A4" w:rsidRPr="00DF5517">
        <w:rPr>
          <w:kern w:val="22"/>
          <w:szCs w:val="22"/>
          <w:lang w:val="ru-RU"/>
        </w:rPr>
        <w:t xml:space="preserve"> </w:t>
      </w:r>
      <w:r w:rsidR="00D740E7" w:rsidRPr="00DF5517">
        <w:rPr>
          <w:kern w:val="22"/>
          <w:szCs w:val="22"/>
          <w:lang w:val="ru-RU"/>
        </w:rPr>
        <w:t>(</w:t>
      </w:r>
      <w:r w:rsidR="00D740E7" w:rsidRPr="007B3E88">
        <w:rPr>
          <w:kern w:val="22"/>
          <w:szCs w:val="22"/>
        </w:rPr>
        <w:t>iv</w:t>
      </w:r>
      <w:r w:rsidR="00D740E7" w:rsidRPr="00DF5517">
        <w:rPr>
          <w:kern w:val="22"/>
          <w:szCs w:val="22"/>
          <w:lang w:val="ru-RU"/>
        </w:rPr>
        <w:t xml:space="preserve">) </w:t>
      </w:r>
      <w:r w:rsidRPr="00435338">
        <w:rPr>
          <w:kern w:val="22"/>
          <w:szCs w:val="22"/>
          <w:lang w:val="ru-RU"/>
        </w:rPr>
        <w:t>Секретариа</w:t>
      </w:r>
      <w:r w:rsidR="00A47728">
        <w:rPr>
          <w:kern w:val="22"/>
          <w:szCs w:val="22"/>
          <w:lang w:val="ru-RU"/>
        </w:rPr>
        <w:t>т</w:t>
      </w:r>
      <w:r w:rsidR="0082562B" w:rsidRPr="00DF5517">
        <w:rPr>
          <w:kern w:val="22"/>
          <w:szCs w:val="22"/>
          <w:lang w:val="ru-RU"/>
        </w:rPr>
        <w:t xml:space="preserve">, </w:t>
      </w:r>
      <w:r w:rsidR="0082562B">
        <w:rPr>
          <w:kern w:val="22"/>
          <w:szCs w:val="22"/>
          <w:lang w:val="ru-RU"/>
        </w:rPr>
        <w:t>действуя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в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рамках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Меморандума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о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взаимопонимании</w:t>
      </w:r>
      <w:r w:rsidR="0082562B" w:rsidRPr="00DF5517">
        <w:rPr>
          <w:kern w:val="22"/>
          <w:szCs w:val="22"/>
          <w:lang w:val="ru-RU"/>
        </w:rPr>
        <w:t xml:space="preserve"> </w:t>
      </w:r>
      <w:r w:rsidR="0082562B">
        <w:rPr>
          <w:kern w:val="22"/>
          <w:szCs w:val="22"/>
          <w:lang w:val="ru-RU"/>
        </w:rPr>
        <w:t>с</w:t>
      </w:r>
      <w:r w:rsidR="0082562B" w:rsidRPr="00DF5517">
        <w:rPr>
          <w:kern w:val="22"/>
          <w:szCs w:val="22"/>
          <w:lang w:val="ru-RU"/>
        </w:rPr>
        <w:t xml:space="preserve"> </w:t>
      </w:r>
      <w:r w:rsidR="00DF5517" w:rsidRPr="00CB0318">
        <w:rPr>
          <w:kern w:val="22"/>
          <w:szCs w:val="22"/>
          <w:lang w:val="ru-RU"/>
        </w:rPr>
        <w:t>Федеральным министерством экономического сотрудничества и развития</w:t>
      </w:r>
      <w:r w:rsidR="00CB0318" w:rsidRPr="00CB0318">
        <w:rPr>
          <w:kern w:val="22"/>
          <w:szCs w:val="22"/>
          <w:lang w:val="ru-RU"/>
        </w:rPr>
        <w:t xml:space="preserve"> </w:t>
      </w:r>
      <w:r w:rsidR="00CB0318">
        <w:rPr>
          <w:kern w:val="22"/>
          <w:szCs w:val="22"/>
          <w:lang w:val="ru-RU"/>
        </w:rPr>
        <w:t>Германии</w:t>
      </w:r>
      <w:r w:rsidR="00DF5517" w:rsidRPr="00DF5517">
        <w:rPr>
          <w:kern w:val="22"/>
          <w:szCs w:val="22"/>
          <w:lang w:val="ru-RU"/>
        </w:rPr>
        <w:t xml:space="preserve"> (</w:t>
      </w:r>
      <w:r w:rsidR="00DF5517" w:rsidRPr="007B3E88">
        <w:rPr>
          <w:kern w:val="22"/>
          <w:szCs w:val="22"/>
        </w:rPr>
        <w:t>BMZ</w:t>
      </w:r>
      <w:r w:rsidR="00DF5517" w:rsidRPr="00DF5517">
        <w:rPr>
          <w:kern w:val="22"/>
          <w:szCs w:val="22"/>
          <w:lang w:val="ru-RU"/>
        </w:rPr>
        <w:t>)</w:t>
      </w:r>
      <w:r w:rsidR="0082562B" w:rsidRPr="00DF5517">
        <w:rPr>
          <w:kern w:val="22"/>
          <w:szCs w:val="22"/>
          <w:lang w:val="ru-RU"/>
        </w:rPr>
        <w:t xml:space="preserve"> </w:t>
      </w:r>
      <w:r w:rsidR="00250AA4">
        <w:rPr>
          <w:kern w:val="22"/>
          <w:szCs w:val="22"/>
          <w:lang w:val="ru-RU"/>
        </w:rPr>
        <w:t>и</w:t>
      </w:r>
      <w:r w:rsidR="00250AA4" w:rsidRPr="00DF5517">
        <w:rPr>
          <w:kern w:val="22"/>
          <w:szCs w:val="22"/>
          <w:lang w:val="ru-RU"/>
        </w:rPr>
        <w:t xml:space="preserve"> </w:t>
      </w:r>
      <w:r w:rsidR="00250AA4">
        <w:rPr>
          <w:kern w:val="22"/>
          <w:szCs w:val="22"/>
          <w:lang w:val="ru-RU"/>
        </w:rPr>
        <w:t>в</w:t>
      </w:r>
      <w:r w:rsidR="00250AA4" w:rsidRPr="00DF5517">
        <w:rPr>
          <w:kern w:val="22"/>
          <w:szCs w:val="22"/>
          <w:lang w:val="ru-RU"/>
        </w:rPr>
        <w:t xml:space="preserve"> </w:t>
      </w:r>
      <w:r w:rsidR="00250AA4">
        <w:rPr>
          <w:kern w:val="22"/>
          <w:szCs w:val="22"/>
          <w:lang w:val="ru-RU"/>
        </w:rPr>
        <w:t>сотрудничестве</w:t>
      </w:r>
      <w:r w:rsidR="00250AA4" w:rsidRPr="00DF5517">
        <w:rPr>
          <w:kern w:val="22"/>
          <w:szCs w:val="22"/>
          <w:lang w:val="ru-RU"/>
        </w:rPr>
        <w:t xml:space="preserve"> </w:t>
      </w:r>
      <w:r w:rsidR="00250AA4">
        <w:rPr>
          <w:kern w:val="22"/>
          <w:szCs w:val="22"/>
          <w:lang w:val="ru-RU"/>
        </w:rPr>
        <w:t>с</w:t>
      </w:r>
      <w:r w:rsidR="00250AA4" w:rsidRPr="00DF5517">
        <w:rPr>
          <w:kern w:val="22"/>
          <w:szCs w:val="22"/>
          <w:lang w:val="ru-RU"/>
        </w:rPr>
        <w:t xml:space="preserve"> </w:t>
      </w:r>
      <w:r w:rsidR="00DF5517" w:rsidRPr="00CB0318">
        <w:rPr>
          <w:kern w:val="22"/>
          <w:szCs w:val="22"/>
          <w:lang w:val="ru-RU"/>
        </w:rPr>
        <w:t>Германским обществом международного сотрудничества</w:t>
      </w:r>
      <w:r w:rsidR="00DF5517" w:rsidRPr="00DF5517">
        <w:rPr>
          <w:kern w:val="22"/>
          <w:szCs w:val="22"/>
          <w:lang w:val="ru-RU"/>
        </w:rPr>
        <w:t xml:space="preserve"> (</w:t>
      </w:r>
      <w:r w:rsidR="00DF5517" w:rsidRPr="007B3E88">
        <w:rPr>
          <w:kern w:val="22"/>
          <w:szCs w:val="22"/>
        </w:rPr>
        <w:t>GIZ</w:t>
      </w:r>
      <w:r w:rsidR="00DF5517" w:rsidRPr="00DF5517">
        <w:rPr>
          <w:kern w:val="22"/>
          <w:szCs w:val="22"/>
          <w:lang w:val="ru-RU"/>
        </w:rPr>
        <w:t xml:space="preserve">) </w:t>
      </w:r>
      <w:r w:rsidR="00DF5517">
        <w:rPr>
          <w:kern w:val="22"/>
          <w:szCs w:val="22"/>
          <w:lang w:val="ru-RU"/>
        </w:rPr>
        <w:t>в Гамбурге,</w:t>
      </w:r>
      <w:r w:rsidR="00DF5517" w:rsidRPr="007B3E88">
        <w:rPr>
          <w:rStyle w:val="FootnoteReference"/>
          <w:snapToGrid/>
          <w:kern w:val="22"/>
          <w:sz w:val="22"/>
          <w:szCs w:val="22"/>
          <w:u w:val="none"/>
          <w:vertAlign w:val="superscript"/>
        </w:rPr>
        <w:footnoteReference w:id="7"/>
      </w:r>
      <w:r w:rsidR="00250AA4" w:rsidRPr="00DF5517">
        <w:rPr>
          <w:kern w:val="22"/>
          <w:szCs w:val="22"/>
          <w:lang w:val="ru-RU"/>
        </w:rPr>
        <w:t xml:space="preserve"> </w:t>
      </w:r>
      <w:r w:rsidR="00DF5517" w:rsidRPr="00DF5517">
        <w:rPr>
          <w:kern w:val="22"/>
          <w:szCs w:val="22"/>
          <w:lang w:val="ru-RU"/>
        </w:rPr>
        <w:t xml:space="preserve">подготовил для рассмотрения </w:t>
      </w:r>
      <w:bookmarkStart w:id="6" w:name="_Hlk511661288"/>
      <w:r w:rsidR="00DF5517" w:rsidRPr="00DF5517">
        <w:rPr>
          <w:kern w:val="22"/>
          <w:szCs w:val="22"/>
          <w:lang w:val="ru-RU"/>
        </w:rPr>
        <w:t>Вспомогательным органом по научным, техническим и технологическим консультациям</w:t>
      </w:r>
      <w:bookmarkEnd w:id="6"/>
      <w:r w:rsidR="00DF5517" w:rsidRPr="00DF5517">
        <w:rPr>
          <w:kern w:val="22"/>
          <w:szCs w:val="22"/>
          <w:lang w:val="ru-RU"/>
        </w:rPr>
        <w:t xml:space="preserve"> добровольные руководящие указания </w:t>
      </w:r>
      <w:r w:rsidR="00DF5517">
        <w:rPr>
          <w:kern w:val="22"/>
          <w:szCs w:val="22"/>
          <w:lang w:val="ru-RU"/>
        </w:rPr>
        <w:t xml:space="preserve">и </w:t>
      </w:r>
      <w:r w:rsidR="00DF5517" w:rsidRPr="00DF5517">
        <w:rPr>
          <w:kern w:val="22"/>
          <w:szCs w:val="22"/>
          <w:lang w:val="ru-RU"/>
        </w:rPr>
        <w:t>информационны</w:t>
      </w:r>
      <w:r w:rsidR="00DF5517">
        <w:rPr>
          <w:kern w:val="22"/>
          <w:szCs w:val="22"/>
          <w:lang w:val="ru-RU"/>
        </w:rPr>
        <w:t>й</w:t>
      </w:r>
      <w:r w:rsidR="00DF5517" w:rsidRPr="00DF5517">
        <w:rPr>
          <w:kern w:val="22"/>
          <w:szCs w:val="22"/>
          <w:lang w:val="ru-RU"/>
        </w:rPr>
        <w:t xml:space="preserve"> документ</w:t>
      </w:r>
      <w:r w:rsidR="00DF5517">
        <w:rPr>
          <w:kern w:val="22"/>
          <w:szCs w:val="22"/>
          <w:lang w:val="ru-RU"/>
        </w:rPr>
        <w:t xml:space="preserve"> по</w:t>
      </w:r>
      <w:r w:rsidR="00DF5517" w:rsidRPr="00DF5517">
        <w:rPr>
          <w:kern w:val="22"/>
          <w:szCs w:val="22"/>
          <w:lang w:val="ru-RU"/>
        </w:rPr>
        <w:t xml:space="preserve"> эффективным моделям управления для регулирования охраняемых районов, включая обеспечение справедливости</w:t>
      </w:r>
      <w:r w:rsidR="00242F8D" w:rsidRPr="00DF5517">
        <w:rPr>
          <w:kern w:val="22"/>
          <w:szCs w:val="22"/>
          <w:lang w:val="ru-RU"/>
        </w:rPr>
        <w:t>.</w:t>
      </w:r>
      <w:r w:rsidR="00976AA3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8"/>
      </w:r>
    </w:p>
    <w:p w:rsidR="00D740E7" w:rsidRPr="00484244" w:rsidRDefault="00DF5F87" w:rsidP="007B3E88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rFonts w:eastAsia="Calibri"/>
          <w:i/>
          <w:kern w:val="22"/>
          <w:szCs w:val="22"/>
          <w:lang w:val="ru-RU"/>
        </w:rPr>
      </w:pPr>
      <w:r w:rsidRPr="00DF5F87">
        <w:rPr>
          <w:rFonts w:eastAsia="Calibri"/>
          <w:kern w:val="22"/>
          <w:szCs w:val="22"/>
          <w:lang w:val="ru-RU"/>
        </w:rPr>
        <w:t>В</w:t>
      </w:r>
      <w:r w:rsidRPr="00465D29">
        <w:rPr>
          <w:rFonts w:eastAsia="Calibri"/>
          <w:kern w:val="22"/>
          <w:szCs w:val="22"/>
          <w:lang w:val="ru-RU"/>
        </w:rPr>
        <w:t xml:space="preserve"> </w:t>
      </w:r>
      <w:r w:rsidRPr="00DF5F87">
        <w:rPr>
          <w:rFonts w:eastAsia="Calibri"/>
          <w:kern w:val="22"/>
          <w:szCs w:val="22"/>
          <w:lang w:val="ru-RU"/>
        </w:rPr>
        <w:t>соответствии</w:t>
      </w:r>
      <w:r w:rsidRPr="00465D29">
        <w:rPr>
          <w:rFonts w:eastAsia="Calibri"/>
          <w:kern w:val="22"/>
          <w:szCs w:val="22"/>
          <w:lang w:val="ru-RU"/>
        </w:rPr>
        <w:t xml:space="preserve"> </w:t>
      </w:r>
      <w:r w:rsidRPr="00DF5F87">
        <w:rPr>
          <w:rFonts w:eastAsia="Calibri"/>
          <w:kern w:val="22"/>
          <w:szCs w:val="22"/>
          <w:lang w:val="ru-RU"/>
        </w:rPr>
        <w:t>с</w:t>
      </w:r>
      <w:r w:rsidRPr="00465D29">
        <w:rPr>
          <w:rFonts w:eastAsia="Calibri"/>
          <w:kern w:val="22"/>
          <w:szCs w:val="22"/>
          <w:lang w:val="ru-RU"/>
        </w:rPr>
        <w:t xml:space="preserve"> </w:t>
      </w:r>
      <w:r w:rsidRPr="00DF5F87">
        <w:rPr>
          <w:rFonts w:eastAsia="Calibri"/>
          <w:kern w:val="22"/>
          <w:szCs w:val="22"/>
          <w:lang w:val="ru-RU"/>
        </w:rPr>
        <w:t>пунктом</w:t>
      </w:r>
      <w:r w:rsidRPr="00465D29">
        <w:rPr>
          <w:rFonts w:eastAsia="Calibri"/>
          <w:kern w:val="22"/>
          <w:szCs w:val="22"/>
          <w:lang w:val="ru-RU"/>
        </w:rPr>
        <w:t xml:space="preserve"> 10 </w:t>
      </w:r>
      <w:r w:rsidRPr="00DF5F87">
        <w:rPr>
          <w:rFonts w:eastAsia="Calibri"/>
          <w:kern w:val="22"/>
          <w:szCs w:val="22"/>
        </w:rPr>
        <w:t>b</w:t>
      </w:r>
      <w:r w:rsidRPr="00465D29">
        <w:rPr>
          <w:rFonts w:eastAsia="Calibri"/>
          <w:kern w:val="22"/>
          <w:szCs w:val="22"/>
          <w:lang w:val="ru-RU"/>
        </w:rPr>
        <w:t xml:space="preserve">) </w:t>
      </w:r>
      <w:r>
        <w:rPr>
          <w:rFonts w:eastAsia="Calibri"/>
          <w:kern w:val="22"/>
          <w:szCs w:val="22"/>
          <w:lang w:val="ru-RU"/>
        </w:rPr>
        <w:t>решения</w:t>
      </w:r>
      <w:r w:rsidR="00636BA8" w:rsidRPr="00465D29">
        <w:rPr>
          <w:kern w:val="22"/>
          <w:szCs w:val="22"/>
          <w:lang w:val="ru-RU"/>
        </w:rPr>
        <w:t xml:space="preserve"> </w:t>
      </w:r>
      <w:hyperlink r:id="rId15" w:history="1">
        <w:r w:rsidR="00636BA8" w:rsidRPr="00CC1127">
          <w:rPr>
            <w:rStyle w:val="Hyperlink"/>
            <w:kern w:val="22"/>
            <w:szCs w:val="22"/>
          </w:rPr>
          <w:t>XIII</w:t>
        </w:r>
        <w:r w:rsidR="00636BA8" w:rsidRPr="00465D29">
          <w:rPr>
            <w:rStyle w:val="Hyperlink"/>
            <w:kern w:val="22"/>
            <w:szCs w:val="22"/>
            <w:lang w:val="ru-RU"/>
          </w:rPr>
          <w:t>/2</w:t>
        </w:r>
      </w:hyperlink>
      <w:r w:rsidR="00242F8D"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финансовой</w:t>
      </w:r>
      <w:r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поддержке</w:t>
      </w:r>
      <w:r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</w:t>
      </w:r>
      <w:r w:rsidRPr="00465D2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Италии</w:t>
      </w:r>
      <w:r w:rsidRPr="00465D29">
        <w:rPr>
          <w:kern w:val="22"/>
          <w:szCs w:val="22"/>
          <w:lang w:val="ru-RU"/>
        </w:rPr>
        <w:t xml:space="preserve"> </w:t>
      </w:r>
      <w:r w:rsidR="00465D29" w:rsidRPr="00465D29">
        <w:rPr>
          <w:kern w:val="22"/>
          <w:szCs w:val="22"/>
          <w:lang w:val="ru-RU"/>
        </w:rPr>
        <w:t>Исполнительн</w:t>
      </w:r>
      <w:r w:rsidR="00465D29">
        <w:rPr>
          <w:kern w:val="22"/>
          <w:szCs w:val="22"/>
          <w:lang w:val="ru-RU"/>
        </w:rPr>
        <w:t>ый</w:t>
      </w:r>
      <w:r w:rsidR="00465D29" w:rsidRPr="00465D29">
        <w:rPr>
          <w:kern w:val="22"/>
          <w:szCs w:val="22"/>
          <w:lang w:val="ru-RU"/>
        </w:rPr>
        <w:t xml:space="preserve"> секретар</w:t>
      </w:r>
      <w:r w:rsidR="00465D29">
        <w:rPr>
          <w:kern w:val="22"/>
          <w:szCs w:val="22"/>
          <w:lang w:val="ru-RU"/>
        </w:rPr>
        <w:t>ь организовал семинар технических экспертов</w:t>
      </w:r>
      <w:r w:rsidR="00EC2B77">
        <w:rPr>
          <w:kern w:val="22"/>
          <w:szCs w:val="22"/>
          <w:lang w:val="ru-RU"/>
        </w:rPr>
        <w:t xml:space="preserve"> по </w:t>
      </w:r>
      <w:r w:rsidR="00EC2B77" w:rsidRPr="00EC2B77">
        <w:rPr>
          <w:kern w:val="22"/>
          <w:szCs w:val="22"/>
          <w:lang w:val="ru-RU"/>
        </w:rPr>
        <w:t>други</w:t>
      </w:r>
      <w:r w:rsidR="00EC2B77">
        <w:rPr>
          <w:kern w:val="22"/>
          <w:szCs w:val="22"/>
          <w:lang w:val="ru-RU"/>
        </w:rPr>
        <w:t>м</w:t>
      </w:r>
      <w:r w:rsidR="00EC2B77" w:rsidRPr="00EC2B77">
        <w:rPr>
          <w:kern w:val="22"/>
          <w:szCs w:val="22"/>
          <w:lang w:val="ru-RU"/>
        </w:rPr>
        <w:t xml:space="preserve"> эффективны</w:t>
      </w:r>
      <w:r w:rsidR="00EC2B77">
        <w:rPr>
          <w:kern w:val="22"/>
          <w:szCs w:val="22"/>
          <w:lang w:val="ru-RU"/>
        </w:rPr>
        <w:t>м</w:t>
      </w:r>
      <w:r w:rsidR="00EC2B77" w:rsidRPr="00EC2B77">
        <w:rPr>
          <w:kern w:val="22"/>
          <w:szCs w:val="22"/>
          <w:lang w:val="ru-RU"/>
        </w:rPr>
        <w:t xml:space="preserve"> природоохранны</w:t>
      </w:r>
      <w:r w:rsidR="00EC2B77">
        <w:rPr>
          <w:kern w:val="22"/>
          <w:szCs w:val="22"/>
          <w:lang w:val="ru-RU"/>
        </w:rPr>
        <w:t>м</w:t>
      </w:r>
      <w:r w:rsidR="00EC2B77" w:rsidRPr="00EC2B77">
        <w:rPr>
          <w:kern w:val="22"/>
          <w:szCs w:val="22"/>
          <w:lang w:val="ru-RU"/>
        </w:rPr>
        <w:t xml:space="preserve"> мер</w:t>
      </w:r>
      <w:r w:rsidR="00EC2B77">
        <w:rPr>
          <w:kern w:val="22"/>
          <w:szCs w:val="22"/>
          <w:lang w:val="ru-RU"/>
        </w:rPr>
        <w:t>ам</w:t>
      </w:r>
      <w:r w:rsidR="00EC2B77" w:rsidRPr="00EC2B77">
        <w:rPr>
          <w:kern w:val="22"/>
          <w:szCs w:val="22"/>
          <w:lang w:val="ru-RU"/>
        </w:rPr>
        <w:t xml:space="preserve"> на порайонной основе и их роли в выполнении </w:t>
      </w:r>
      <w:r w:rsidR="00EC2B77" w:rsidRPr="00EC2B77">
        <w:rPr>
          <w:kern w:val="22"/>
          <w:szCs w:val="22"/>
          <w:lang w:val="ru-RU"/>
        </w:rPr>
        <w:lastRenderedPageBreak/>
        <w:t>целевой задачи 11 по сохранению и устойчивому использованию биоразнообразия, принятой в Айти</w:t>
      </w:r>
      <w:r w:rsidR="00EC2B77">
        <w:rPr>
          <w:kern w:val="22"/>
          <w:szCs w:val="22"/>
          <w:lang w:val="ru-RU"/>
        </w:rPr>
        <w:t xml:space="preserve">, </w:t>
      </w:r>
      <w:r w:rsidR="00E53B17">
        <w:rPr>
          <w:kern w:val="22"/>
          <w:szCs w:val="22"/>
          <w:lang w:val="ru-RU"/>
        </w:rPr>
        <w:t xml:space="preserve">который </w:t>
      </w:r>
      <w:r w:rsidR="00852017">
        <w:rPr>
          <w:kern w:val="22"/>
          <w:szCs w:val="22"/>
          <w:lang w:val="ru-RU"/>
        </w:rPr>
        <w:t>был проведен с</w:t>
      </w:r>
      <w:r w:rsidR="00E53B17">
        <w:rPr>
          <w:kern w:val="22"/>
          <w:szCs w:val="22"/>
          <w:lang w:val="ru-RU"/>
        </w:rPr>
        <w:t xml:space="preserve"> 6</w:t>
      </w:r>
      <w:r w:rsidR="00852017">
        <w:rPr>
          <w:kern w:val="22"/>
          <w:szCs w:val="22"/>
          <w:lang w:val="ru-RU"/>
        </w:rPr>
        <w:t xml:space="preserve"> по </w:t>
      </w:r>
      <w:r w:rsidR="00E53B17">
        <w:rPr>
          <w:kern w:val="22"/>
          <w:szCs w:val="22"/>
          <w:lang w:val="ru-RU"/>
        </w:rPr>
        <w:t xml:space="preserve">9 февраля 2018 </w:t>
      </w:r>
      <w:r w:rsidR="00852017">
        <w:rPr>
          <w:kern w:val="22"/>
          <w:szCs w:val="22"/>
          <w:lang w:val="ru-RU"/>
        </w:rPr>
        <w:t xml:space="preserve">года </w:t>
      </w:r>
      <w:r w:rsidR="00E53B17">
        <w:rPr>
          <w:kern w:val="22"/>
          <w:szCs w:val="22"/>
          <w:lang w:val="ru-RU"/>
        </w:rPr>
        <w:t>в Монреале, Канада.</w:t>
      </w:r>
      <w:r w:rsidR="00242F8D" w:rsidRPr="00465D29">
        <w:rPr>
          <w:rFonts w:eastAsia="Calibri"/>
          <w:kern w:val="22"/>
          <w:szCs w:val="22"/>
          <w:lang w:val="ru-RU"/>
        </w:rPr>
        <w:t xml:space="preserve"> </w:t>
      </w:r>
      <w:r w:rsidR="00852017">
        <w:rPr>
          <w:rFonts w:eastAsia="Calibri"/>
          <w:kern w:val="22"/>
          <w:szCs w:val="22"/>
          <w:lang w:val="ru-RU"/>
        </w:rPr>
        <w:t>В</w:t>
      </w:r>
      <w:r w:rsidR="00852017" w:rsidRPr="006E4E28">
        <w:rPr>
          <w:rFonts w:eastAsia="Calibri"/>
          <w:kern w:val="22"/>
          <w:szCs w:val="22"/>
          <w:lang w:val="ru-RU"/>
        </w:rPr>
        <w:t xml:space="preserve"> </w:t>
      </w:r>
      <w:r w:rsidR="00852017">
        <w:rPr>
          <w:rFonts w:eastAsia="Calibri"/>
          <w:kern w:val="22"/>
          <w:szCs w:val="22"/>
          <w:lang w:val="ru-RU"/>
        </w:rPr>
        <w:t>соответствии</w:t>
      </w:r>
      <w:r w:rsidR="00852017" w:rsidRPr="006E4E28">
        <w:rPr>
          <w:rFonts w:eastAsia="Calibri"/>
          <w:kern w:val="22"/>
          <w:szCs w:val="22"/>
          <w:lang w:val="ru-RU"/>
        </w:rPr>
        <w:t xml:space="preserve"> </w:t>
      </w:r>
      <w:r w:rsidR="00852017">
        <w:rPr>
          <w:rFonts w:eastAsia="Calibri"/>
          <w:kern w:val="22"/>
          <w:szCs w:val="22"/>
          <w:lang w:val="ru-RU"/>
        </w:rPr>
        <w:t>с</w:t>
      </w:r>
      <w:r w:rsidR="00852017" w:rsidRPr="006E4E28">
        <w:rPr>
          <w:rFonts w:eastAsia="Calibri"/>
          <w:kern w:val="22"/>
          <w:szCs w:val="22"/>
          <w:lang w:val="ru-RU"/>
        </w:rPr>
        <w:t xml:space="preserve"> </w:t>
      </w:r>
      <w:r w:rsidR="00852017">
        <w:rPr>
          <w:rFonts w:eastAsia="Calibri"/>
          <w:kern w:val="22"/>
          <w:szCs w:val="22"/>
          <w:lang w:val="ru-RU"/>
        </w:rPr>
        <w:t>пунктом</w:t>
      </w:r>
      <w:r w:rsidR="00852017" w:rsidRPr="006E4E28">
        <w:rPr>
          <w:rFonts w:eastAsia="Calibri"/>
          <w:kern w:val="22"/>
          <w:szCs w:val="22"/>
          <w:lang w:val="ru-RU"/>
        </w:rPr>
        <w:t xml:space="preserve"> 3 </w:t>
      </w:r>
      <w:r w:rsidR="00852017">
        <w:rPr>
          <w:rFonts w:eastAsia="Calibri"/>
          <w:kern w:val="22"/>
          <w:szCs w:val="22"/>
          <w:lang w:val="ru-RU"/>
        </w:rPr>
        <w:t>решения</w:t>
      </w:r>
      <w:r w:rsidR="00852017" w:rsidRPr="006E4E28">
        <w:rPr>
          <w:rFonts w:eastAsia="Calibri"/>
          <w:kern w:val="22"/>
          <w:szCs w:val="22"/>
          <w:lang w:val="ru-RU"/>
        </w:rPr>
        <w:t xml:space="preserve"> </w:t>
      </w:r>
      <w:hyperlink r:id="rId16" w:history="1">
        <w:r w:rsidR="00242F8D" w:rsidRPr="007B3E88">
          <w:rPr>
            <w:rStyle w:val="Hyperlink"/>
            <w:kern w:val="22"/>
            <w:szCs w:val="22"/>
          </w:rPr>
          <w:t>XIII</w:t>
        </w:r>
        <w:r w:rsidR="00242F8D" w:rsidRPr="006E4E28">
          <w:rPr>
            <w:rStyle w:val="Hyperlink"/>
            <w:kern w:val="22"/>
            <w:szCs w:val="22"/>
            <w:lang w:val="ru-RU"/>
          </w:rPr>
          <w:t>/9</w:t>
        </w:r>
      </w:hyperlink>
      <w:r w:rsidR="00242F8D" w:rsidRPr="006E4E28">
        <w:rPr>
          <w:kern w:val="22"/>
          <w:szCs w:val="22"/>
          <w:lang w:val="ru-RU"/>
        </w:rPr>
        <w:t xml:space="preserve"> </w:t>
      </w:r>
      <w:r w:rsidR="00D06059">
        <w:rPr>
          <w:kern w:val="22"/>
          <w:szCs w:val="22"/>
          <w:lang w:val="ru-RU"/>
        </w:rPr>
        <w:t>одновременно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>
        <w:rPr>
          <w:kern w:val="22"/>
          <w:szCs w:val="22"/>
          <w:lang w:val="ru-RU"/>
        </w:rPr>
        <w:t>проводился</w:t>
      </w:r>
      <w:r w:rsidR="00D06059" w:rsidRPr="006E4E28">
        <w:rPr>
          <w:kern w:val="22"/>
          <w:szCs w:val="22"/>
          <w:lang w:val="ru-RU"/>
        </w:rPr>
        <w:t xml:space="preserve"> </w:t>
      </w:r>
      <w:r w:rsidR="006E4E28">
        <w:rPr>
          <w:kern w:val="22"/>
          <w:szCs w:val="22"/>
          <w:lang w:val="ru-RU"/>
        </w:rPr>
        <w:t>семинар</w:t>
      </w:r>
      <w:r w:rsidR="006E4E28" w:rsidRPr="006E4E28">
        <w:rPr>
          <w:kern w:val="22"/>
          <w:szCs w:val="22"/>
          <w:lang w:val="ru-RU"/>
        </w:rPr>
        <w:t xml:space="preserve"> </w:t>
      </w:r>
      <w:r w:rsidR="006E4E28">
        <w:rPr>
          <w:kern w:val="22"/>
          <w:szCs w:val="22"/>
          <w:lang w:val="ru-RU"/>
        </w:rPr>
        <w:t>экспертов</w:t>
      </w:r>
      <w:r w:rsidR="006E4E28" w:rsidRPr="006E4E28">
        <w:rPr>
          <w:kern w:val="22"/>
          <w:szCs w:val="22"/>
          <w:lang w:val="ru-RU"/>
        </w:rPr>
        <w:t xml:space="preserve"> </w:t>
      </w:r>
      <w:r w:rsidR="006E4E28">
        <w:rPr>
          <w:kern w:val="22"/>
          <w:szCs w:val="22"/>
          <w:lang w:val="ru-RU"/>
        </w:rPr>
        <w:t>по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мер</w:t>
      </w:r>
      <w:r w:rsidR="006E4E28">
        <w:rPr>
          <w:kern w:val="22"/>
          <w:szCs w:val="22"/>
          <w:lang w:val="ru-RU"/>
        </w:rPr>
        <w:t>ам</w:t>
      </w:r>
      <w:r w:rsidR="00D06059" w:rsidRPr="006E4E28">
        <w:rPr>
          <w:kern w:val="22"/>
          <w:szCs w:val="22"/>
          <w:lang w:val="ru-RU"/>
        </w:rPr>
        <w:t xml:space="preserve">, </w:t>
      </w:r>
      <w:r w:rsidR="00D06059" w:rsidRPr="00D06059">
        <w:rPr>
          <w:kern w:val="22"/>
          <w:szCs w:val="22"/>
          <w:lang w:val="ru-RU"/>
        </w:rPr>
        <w:t>связанны</w:t>
      </w:r>
      <w:r w:rsidR="006E4E28">
        <w:rPr>
          <w:kern w:val="22"/>
          <w:szCs w:val="22"/>
          <w:lang w:val="ru-RU"/>
        </w:rPr>
        <w:t>м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с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морскими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охраняемыми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районами</w:t>
      </w:r>
      <w:r w:rsidR="00D06059" w:rsidRPr="006E4E28">
        <w:rPr>
          <w:kern w:val="22"/>
          <w:szCs w:val="22"/>
          <w:lang w:val="ru-RU"/>
        </w:rPr>
        <w:t xml:space="preserve">, </w:t>
      </w:r>
      <w:r w:rsidR="00D06059" w:rsidRPr="00D06059">
        <w:rPr>
          <w:kern w:val="22"/>
          <w:szCs w:val="22"/>
          <w:lang w:val="ru-RU"/>
        </w:rPr>
        <w:t>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други</w:t>
      </w:r>
      <w:r w:rsidR="006E4E28">
        <w:rPr>
          <w:kern w:val="22"/>
          <w:szCs w:val="22"/>
          <w:lang w:val="ru-RU"/>
        </w:rPr>
        <w:t>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эффективны</w:t>
      </w:r>
      <w:r w:rsidR="006E4E28">
        <w:rPr>
          <w:kern w:val="22"/>
          <w:szCs w:val="22"/>
          <w:lang w:val="ru-RU"/>
        </w:rPr>
        <w:t>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природоохранны</w:t>
      </w:r>
      <w:r w:rsidR="006E4E28">
        <w:rPr>
          <w:kern w:val="22"/>
          <w:szCs w:val="22"/>
          <w:lang w:val="ru-RU"/>
        </w:rPr>
        <w:t>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мер</w:t>
      </w:r>
      <w:r w:rsidR="006E4E28">
        <w:rPr>
          <w:kern w:val="22"/>
          <w:szCs w:val="22"/>
          <w:lang w:val="ru-RU"/>
        </w:rPr>
        <w:t>ами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на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порайонной</w:t>
      </w:r>
      <w:r w:rsidR="00D06059" w:rsidRPr="006E4E28">
        <w:rPr>
          <w:kern w:val="22"/>
          <w:szCs w:val="22"/>
          <w:lang w:val="ru-RU"/>
        </w:rPr>
        <w:t xml:space="preserve"> </w:t>
      </w:r>
      <w:r w:rsidR="00D06059" w:rsidRPr="00D06059">
        <w:rPr>
          <w:kern w:val="22"/>
          <w:szCs w:val="22"/>
          <w:lang w:val="ru-RU"/>
        </w:rPr>
        <w:t>основе</w:t>
      </w:r>
      <w:r w:rsidR="006E4E28" w:rsidRPr="006E4E28">
        <w:rPr>
          <w:kern w:val="22"/>
          <w:szCs w:val="22"/>
          <w:lang w:val="ru-RU"/>
        </w:rPr>
        <w:t xml:space="preserve"> </w:t>
      </w:r>
      <w:r w:rsidR="006E4E28">
        <w:rPr>
          <w:kern w:val="22"/>
          <w:szCs w:val="22"/>
          <w:lang w:val="ru-RU"/>
        </w:rPr>
        <w:t>в</w:t>
      </w:r>
      <w:r w:rsidR="006E4E28" w:rsidRPr="006E4E28">
        <w:rPr>
          <w:kern w:val="22"/>
          <w:szCs w:val="22"/>
          <w:lang w:val="ru-RU"/>
        </w:rPr>
        <w:t xml:space="preserve"> </w:t>
      </w:r>
      <w:r w:rsidR="006E4E28">
        <w:rPr>
          <w:kern w:val="22"/>
          <w:szCs w:val="22"/>
          <w:lang w:val="ru-RU"/>
        </w:rPr>
        <w:t>морских и прибрежных районах</w:t>
      </w:r>
      <w:r w:rsidR="00D06059" w:rsidRPr="006E4E28">
        <w:rPr>
          <w:kern w:val="22"/>
          <w:szCs w:val="22"/>
          <w:lang w:val="ru-RU"/>
        </w:rPr>
        <w:t xml:space="preserve">, </w:t>
      </w:r>
      <w:r w:rsidR="006E4E28">
        <w:rPr>
          <w:kern w:val="22"/>
          <w:szCs w:val="22"/>
          <w:lang w:val="ru-RU"/>
        </w:rPr>
        <w:t xml:space="preserve">в рамках </w:t>
      </w:r>
      <w:r w:rsidR="006E4E28" w:rsidRPr="006E4E28">
        <w:rPr>
          <w:kern w:val="22"/>
          <w:szCs w:val="22"/>
          <w:lang w:val="ru-RU"/>
        </w:rPr>
        <w:t>выполнени</w:t>
      </w:r>
      <w:r w:rsidR="006E4E28">
        <w:rPr>
          <w:kern w:val="22"/>
          <w:szCs w:val="22"/>
          <w:lang w:val="ru-RU"/>
        </w:rPr>
        <w:t>я</w:t>
      </w:r>
      <w:r w:rsidR="006E4E28" w:rsidRPr="006E4E28">
        <w:rPr>
          <w:kern w:val="22"/>
          <w:szCs w:val="22"/>
          <w:lang w:val="ru-RU"/>
        </w:rPr>
        <w:t xml:space="preserve"> целевой задачи 11 по сохранению и устойчивому использованию биоразнообразия, принятой в Айти</w:t>
      </w:r>
      <w:r w:rsidR="009F2DB9">
        <w:rPr>
          <w:kern w:val="22"/>
          <w:szCs w:val="22"/>
          <w:lang w:val="ru-RU"/>
        </w:rPr>
        <w:t xml:space="preserve">, и </w:t>
      </w:r>
      <w:r w:rsidR="0025432A">
        <w:rPr>
          <w:kern w:val="22"/>
          <w:szCs w:val="22"/>
          <w:lang w:val="ru-RU"/>
        </w:rPr>
        <w:t>совместные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заседания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по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актуальным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вопросам</w:t>
      </w:r>
      <w:r w:rsidR="0025432A" w:rsidRPr="0025432A">
        <w:rPr>
          <w:kern w:val="22"/>
          <w:szCs w:val="22"/>
          <w:lang w:val="ru-RU"/>
        </w:rPr>
        <w:t xml:space="preserve">, </w:t>
      </w:r>
      <w:r w:rsidR="0025432A">
        <w:rPr>
          <w:kern w:val="22"/>
          <w:szCs w:val="22"/>
          <w:lang w:val="ru-RU"/>
        </w:rPr>
        <w:t>чтобы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способствовать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оптимальной интеграции для выполнения задач обоих семинаров.</w:t>
      </w:r>
      <w:r w:rsidR="00242F8D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Организатором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семинара</w:t>
      </w:r>
      <w:r w:rsidR="0025432A" w:rsidRPr="0025432A">
        <w:rPr>
          <w:kern w:val="22"/>
          <w:szCs w:val="22"/>
          <w:lang w:val="ru-RU"/>
        </w:rPr>
        <w:t xml:space="preserve"> </w:t>
      </w:r>
      <w:r w:rsidR="008D5504">
        <w:rPr>
          <w:kern w:val="22"/>
          <w:szCs w:val="22"/>
          <w:lang w:val="ru-RU"/>
        </w:rPr>
        <w:t xml:space="preserve">по морской тематике </w:t>
      </w:r>
      <w:r w:rsidR="0025432A">
        <w:rPr>
          <w:kern w:val="22"/>
          <w:szCs w:val="22"/>
          <w:lang w:val="ru-RU"/>
        </w:rPr>
        <w:t>выступило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правительство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Канады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при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финансовой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поддержке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правительств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Канады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и</w:t>
      </w:r>
      <w:r w:rsidR="0025432A" w:rsidRPr="0025432A">
        <w:rPr>
          <w:kern w:val="22"/>
          <w:szCs w:val="22"/>
          <w:lang w:val="ru-RU"/>
        </w:rPr>
        <w:t xml:space="preserve"> </w:t>
      </w:r>
      <w:r w:rsidR="0025432A">
        <w:rPr>
          <w:kern w:val="22"/>
          <w:szCs w:val="22"/>
          <w:lang w:val="ru-RU"/>
        </w:rPr>
        <w:t>Норвегии.</w:t>
      </w:r>
      <w:r w:rsidR="00F47D59" w:rsidRPr="00F47D59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Доклады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семинаров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были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представлены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как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информационные</w:t>
      </w:r>
      <w:r w:rsidR="00F47D59" w:rsidRPr="00611CC5">
        <w:rPr>
          <w:kern w:val="22"/>
          <w:szCs w:val="22"/>
          <w:lang w:val="ru-RU"/>
        </w:rPr>
        <w:t xml:space="preserve"> </w:t>
      </w:r>
      <w:r w:rsidR="00F47D59">
        <w:rPr>
          <w:kern w:val="22"/>
          <w:szCs w:val="22"/>
          <w:lang w:val="ru-RU"/>
        </w:rPr>
        <w:t>документы</w:t>
      </w:r>
      <w:r w:rsidR="00242F8D" w:rsidRPr="00611CC5">
        <w:rPr>
          <w:rFonts w:eastAsia="Calibri"/>
          <w:kern w:val="22"/>
          <w:szCs w:val="22"/>
          <w:lang w:val="ru-RU"/>
        </w:rPr>
        <w:t>.</w:t>
      </w:r>
      <w:r w:rsidR="004F0719" w:rsidRPr="007B3E88">
        <w:rPr>
          <w:rStyle w:val="FootnoteReference"/>
          <w:rFonts w:eastAsia="Calibri"/>
          <w:kern w:val="22"/>
          <w:sz w:val="22"/>
          <w:szCs w:val="22"/>
          <w:u w:val="none"/>
          <w:vertAlign w:val="superscript"/>
        </w:rPr>
        <w:footnoteReference w:id="9"/>
      </w:r>
      <w:r w:rsidR="00242F8D" w:rsidRPr="00611CC5">
        <w:rPr>
          <w:rFonts w:eastAsia="Calibri"/>
          <w:kern w:val="22"/>
          <w:szCs w:val="22"/>
          <w:lang w:val="ru-RU"/>
        </w:rPr>
        <w:t xml:space="preserve"> </w:t>
      </w:r>
      <w:r w:rsidR="00BD6FE5">
        <w:rPr>
          <w:rFonts w:eastAsia="Calibri"/>
          <w:kern w:val="22"/>
          <w:szCs w:val="22"/>
          <w:lang w:val="ru-RU"/>
        </w:rPr>
        <w:t>Заключения</w:t>
      </w:r>
      <w:r w:rsidR="00BD6FE5" w:rsidRPr="00611CC5">
        <w:rPr>
          <w:rFonts w:eastAsia="Calibri"/>
          <w:kern w:val="22"/>
          <w:szCs w:val="22"/>
          <w:lang w:val="ru-RU"/>
        </w:rPr>
        <w:t xml:space="preserve"> </w:t>
      </w:r>
      <w:r w:rsidR="00BD6FE5">
        <w:rPr>
          <w:rFonts w:eastAsia="Calibri"/>
          <w:kern w:val="22"/>
          <w:szCs w:val="22"/>
          <w:lang w:val="ru-RU"/>
        </w:rPr>
        <w:t>этих</w:t>
      </w:r>
      <w:r w:rsidR="00BD6FE5" w:rsidRPr="00611CC5">
        <w:rPr>
          <w:rFonts w:eastAsia="Calibri"/>
          <w:kern w:val="22"/>
          <w:szCs w:val="22"/>
          <w:lang w:val="ru-RU"/>
        </w:rPr>
        <w:t xml:space="preserve"> </w:t>
      </w:r>
      <w:r w:rsidR="00BD6FE5">
        <w:rPr>
          <w:rFonts w:eastAsia="Calibri"/>
          <w:kern w:val="22"/>
          <w:szCs w:val="22"/>
          <w:lang w:val="ru-RU"/>
        </w:rPr>
        <w:t>семинаров</w:t>
      </w:r>
      <w:r w:rsidR="00BD6FE5" w:rsidRPr="00611CC5">
        <w:rPr>
          <w:rFonts w:eastAsia="Calibri"/>
          <w:kern w:val="22"/>
          <w:szCs w:val="22"/>
          <w:lang w:val="ru-RU"/>
        </w:rPr>
        <w:t xml:space="preserve"> </w:t>
      </w:r>
      <w:r w:rsidR="00BD6FE5">
        <w:rPr>
          <w:rFonts w:eastAsia="Calibri"/>
          <w:kern w:val="22"/>
          <w:szCs w:val="22"/>
          <w:lang w:val="ru-RU"/>
        </w:rPr>
        <w:t>в</w:t>
      </w:r>
      <w:r w:rsidR="00BD6FE5" w:rsidRPr="00611CC5">
        <w:rPr>
          <w:rFonts w:eastAsia="Calibri"/>
          <w:kern w:val="22"/>
          <w:szCs w:val="22"/>
          <w:lang w:val="ru-RU"/>
        </w:rPr>
        <w:t xml:space="preserve"> </w:t>
      </w:r>
      <w:r w:rsidR="00BD6FE5">
        <w:rPr>
          <w:rFonts w:eastAsia="Calibri"/>
          <w:kern w:val="22"/>
          <w:szCs w:val="22"/>
          <w:lang w:val="ru-RU"/>
        </w:rPr>
        <w:t>отношении</w:t>
      </w:r>
      <w:r w:rsidR="00BD6FE5" w:rsidRPr="00611CC5">
        <w:rPr>
          <w:rFonts w:eastAsia="Calibri"/>
          <w:kern w:val="22"/>
          <w:szCs w:val="22"/>
          <w:lang w:val="ru-RU"/>
        </w:rPr>
        <w:t xml:space="preserve"> </w:t>
      </w:r>
      <w:r w:rsidR="00611CC5" w:rsidRPr="00611CC5">
        <w:rPr>
          <w:rFonts w:eastAsia="Calibri"/>
          <w:kern w:val="22"/>
          <w:szCs w:val="22"/>
          <w:lang w:val="ru-RU"/>
        </w:rPr>
        <w:t>добровольны</w:t>
      </w:r>
      <w:r w:rsidR="00611CC5">
        <w:rPr>
          <w:rFonts w:eastAsia="Calibri"/>
          <w:kern w:val="22"/>
          <w:szCs w:val="22"/>
          <w:lang w:val="ru-RU"/>
        </w:rPr>
        <w:t>х</w:t>
      </w:r>
      <w:r w:rsidR="00611CC5" w:rsidRPr="00611CC5">
        <w:rPr>
          <w:rFonts w:eastAsia="Calibri"/>
          <w:kern w:val="22"/>
          <w:szCs w:val="22"/>
          <w:lang w:val="ru-RU"/>
        </w:rPr>
        <w:t xml:space="preserve"> руководящи</w:t>
      </w:r>
      <w:r w:rsidR="00611CC5">
        <w:rPr>
          <w:rFonts w:eastAsia="Calibri"/>
          <w:kern w:val="22"/>
          <w:szCs w:val="22"/>
          <w:lang w:val="ru-RU"/>
        </w:rPr>
        <w:t>х</w:t>
      </w:r>
      <w:r w:rsidR="00611CC5" w:rsidRPr="00611CC5">
        <w:rPr>
          <w:rFonts w:eastAsia="Calibri"/>
          <w:kern w:val="22"/>
          <w:szCs w:val="22"/>
          <w:lang w:val="ru-RU"/>
        </w:rPr>
        <w:t xml:space="preserve"> указани</w:t>
      </w:r>
      <w:r w:rsidR="00611CC5">
        <w:rPr>
          <w:rFonts w:eastAsia="Calibri"/>
          <w:kern w:val="22"/>
          <w:szCs w:val="22"/>
          <w:lang w:val="ru-RU"/>
        </w:rPr>
        <w:t>й</w:t>
      </w:r>
      <w:r w:rsidR="00611CC5" w:rsidRPr="00611CC5">
        <w:rPr>
          <w:rFonts w:eastAsia="Calibri"/>
          <w:kern w:val="22"/>
          <w:szCs w:val="22"/>
          <w:lang w:val="ru-RU"/>
        </w:rPr>
        <w:t xml:space="preserve"> </w:t>
      </w:r>
      <w:r w:rsidR="00611CC5">
        <w:rPr>
          <w:rFonts w:eastAsia="Calibri"/>
          <w:kern w:val="22"/>
          <w:szCs w:val="22"/>
          <w:lang w:val="ru-RU"/>
        </w:rPr>
        <w:t xml:space="preserve">по </w:t>
      </w:r>
      <w:r w:rsidR="00611CC5" w:rsidRPr="00611CC5">
        <w:rPr>
          <w:rFonts w:eastAsia="Calibri"/>
          <w:kern w:val="22"/>
          <w:szCs w:val="22"/>
          <w:lang w:val="ru-RU"/>
        </w:rPr>
        <w:t>вопросам определения и выявления других эффективных природоохранных мер на порайонной основе и управленческих подходов в их рамках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 xml:space="preserve">приводятся в </w:t>
      </w:r>
      <w:r w:rsidR="002F7FA7">
        <w:rPr>
          <w:rFonts w:eastAsia="Calibri"/>
          <w:kern w:val="22"/>
          <w:szCs w:val="22"/>
          <w:lang w:val="ru-RU"/>
        </w:rPr>
        <w:t>п</w:t>
      </w:r>
      <w:r w:rsidR="00484244">
        <w:rPr>
          <w:rFonts w:eastAsia="Calibri"/>
          <w:kern w:val="22"/>
          <w:szCs w:val="22"/>
          <w:lang w:val="ru-RU"/>
        </w:rPr>
        <w:t xml:space="preserve">риложении </w:t>
      </w:r>
      <w:r w:rsidR="00242F8D" w:rsidRPr="007B3E88">
        <w:rPr>
          <w:rFonts w:eastAsia="Calibri"/>
          <w:kern w:val="22"/>
          <w:szCs w:val="22"/>
        </w:rPr>
        <w:t>III</w:t>
      </w:r>
      <w:r w:rsidR="00242F8D" w:rsidRPr="00611CC5">
        <w:rPr>
          <w:rFonts w:eastAsia="Calibri"/>
          <w:kern w:val="22"/>
          <w:szCs w:val="22"/>
          <w:lang w:val="ru-RU"/>
        </w:rPr>
        <w:t xml:space="preserve"> </w:t>
      </w:r>
      <w:r w:rsidR="003A3F3F">
        <w:rPr>
          <w:rFonts w:eastAsia="Calibri"/>
          <w:kern w:val="22"/>
          <w:szCs w:val="22"/>
          <w:lang w:val="ru-RU"/>
        </w:rPr>
        <w:t xml:space="preserve">к </w:t>
      </w:r>
      <w:r w:rsidR="00484244">
        <w:rPr>
          <w:rFonts w:eastAsia="Calibri"/>
          <w:kern w:val="22"/>
          <w:szCs w:val="22"/>
          <w:lang w:val="ru-RU"/>
        </w:rPr>
        <w:t>настояще</w:t>
      </w:r>
      <w:r w:rsidR="003A3F3F">
        <w:rPr>
          <w:rFonts w:eastAsia="Calibri"/>
          <w:kern w:val="22"/>
          <w:szCs w:val="22"/>
          <w:lang w:val="ru-RU"/>
        </w:rPr>
        <w:t>му</w:t>
      </w:r>
      <w:r w:rsidR="00484244">
        <w:rPr>
          <w:rFonts w:eastAsia="Calibri"/>
          <w:kern w:val="22"/>
          <w:szCs w:val="22"/>
          <w:lang w:val="ru-RU"/>
        </w:rPr>
        <w:t xml:space="preserve"> документ</w:t>
      </w:r>
      <w:r w:rsidR="003A3F3F">
        <w:rPr>
          <w:rFonts w:eastAsia="Calibri"/>
          <w:kern w:val="22"/>
          <w:szCs w:val="22"/>
          <w:lang w:val="ru-RU"/>
        </w:rPr>
        <w:t>у</w:t>
      </w:r>
      <w:r w:rsidR="00484244">
        <w:rPr>
          <w:rFonts w:eastAsia="Calibri"/>
          <w:kern w:val="22"/>
          <w:szCs w:val="22"/>
          <w:lang w:val="ru-RU"/>
        </w:rPr>
        <w:t>.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>Заключения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>по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>вопросам</w:t>
      </w:r>
      <w:r w:rsidR="00484244" w:rsidRPr="00484244">
        <w:rPr>
          <w:rFonts w:eastAsia="Calibri"/>
          <w:kern w:val="22"/>
          <w:szCs w:val="22"/>
          <w:lang w:val="ru-RU"/>
        </w:rPr>
        <w:t xml:space="preserve">, </w:t>
      </w:r>
      <w:r w:rsidR="00484244">
        <w:rPr>
          <w:rFonts w:eastAsia="Calibri"/>
          <w:kern w:val="22"/>
          <w:szCs w:val="22"/>
          <w:lang w:val="ru-RU"/>
        </w:rPr>
        <w:t>обсуждаемым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>на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484244">
        <w:rPr>
          <w:rFonts w:eastAsia="Calibri"/>
          <w:kern w:val="22"/>
          <w:szCs w:val="22"/>
          <w:lang w:val="ru-RU"/>
        </w:rPr>
        <w:t>семинаре</w:t>
      </w:r>
      <w:r w:rsidR="00484244" w:rsidRPr="00484244">
        <w:rPr>
          <w:rFonts w:eastAsia="Calibri"/>
          <w:kern w:val="22"/>
          <w:szCs w:val="22"/>
          <w:lang w:val="ru-RU"/>
        </w:rPr>
        <w:t xml:space="preserve"> </w:t>
      </w:r>
      <w:r w:rsidR="009E65FC">
        <w:rPr>
          <w:rFonts w:eastAsia="Calibri"/>
          <w:kern w:val="22"/>
          <w:szCs w:val="22"/>
          <w:lang w:val="ru-RU"/>
        </w:rPr>
        <w:t xml:space="preserve">экспертов </w:t>
      </w:r>
      <w:r w:rsidR="00484244">
        <w:rPr>
          <w:rFonts w:eastAsia="Calibri"/>
          <w:kern w:val="22"/>
          <w:szCs w:val="22"/>
          <w:lang w:val="ru-RU"/>
        </w:rPr>
        <w:t>по</w:t>
      </w:r>
      <w:r w:rsidR="00484244" w:rsidRPr="00484244">
        <w:rPr>
          <w:rFonts w:eastAsia="Calibri"/>
          <w:kern w:val="22"/>
          <w:szCs w:val="22"/>
          <w:lang w:val="ru-RU"/>
        </w:rPr>
        <w:t xml:space="preserve"> мерам, связанным с морскими охраняемыми районами и другими эффективными природоохранными мерами на порайонной основе в морских и прибрежных районах</w:t>
      </w:r>
      <w:r w:rsidR="00D629BE">
        <w:rPr>
          <w:rFonts w:eastAsia="Calibri"/>
          <w:kern w:val="22"/>
          <w:szCs w:val="22"/>
          <w:lang w:val="ru-RU"/>
        </w:rPr>
        <w:t xml:space="preserve"> и их роли в </w:t>
      </w:r>
      <w:r w:rsidR="00A9470D">
        <w:rPr>
          <w:rFonts w:eastAsia="Calibri"/>
          <w:kern w:val="22"/>
          <w:szCs w:val="22"/>
          <w:lang w:val="ru-RU"/>
        </w:rPr>
        <w:t xml:space="preserve">выполнении </w:t>
      </w:r>
      <w:r w:rsidR="00484244" w:rsidRPr="00484244">
        <w:rPr>
          <w:rFonts w:eastAsia="Calibri"/>
          <w:kern w:val="22"/>
          <w:szCs w:val="22"/>
          <w:lang w:val="ru-RU"/>
        </w:rPr>
        <w:t>целевой задачи 11 по сохранению и устойчивому использованию биоразнообразия, принятой в Айти</w:t>
      </w:r>
      <w:r w:rsidR="00484244">
        <w:rPr>
          <w:rFonts w:eastAsia="Calibri"/>
          <w:kern w:val="22"/>
          <w:szCs w:val="22"/>
          <w:lang w:val="ru-RU"/>
        </w:rPr>
        <w:t xml:space="preserve">, приводятся в </w:t>
      </w:r>
      <w:r w:rsidR="002F7FA7">
        <w:rPr>
          <w:rFonts w:eastAsia="Calibri"/>
          <w:kern w:val="22"/>
          <w:szCs w:val="22"/>
          <w:lang w:val="ru-RU"/>
        </w:rPr>
        <w:t>п</w:t>
      </w:r>
      <w:r w:rsidR="00484244">
        <w:rPr>
          <w:rFonts w:eastAsia="Calibri"/>
          <w:kern w:val="22"/>
          <w:szCs w:val="22"/>
          <w:lang w:val="ru-RU"/>
        </w:rPr>
        <w:t xml:space="preserve">риложении </w:t>
      </w:r>
      <w:r w:rsidR="00C90052" w:rsidRPr="007B3E88">
        <w:rPr>
          <w:rFonts w:eastAsia="Calibri"/>
          <w:kern w:val="22"/>
          <w:szCs w:val="22"/>
        </w:rPr>
        <w:t>IV</w:t>
      </w:r>
      <w:r w:rsidR="00242F8D" w:rsidRPr="00484244">
        <w:rPr>
          <w:rFonts w:eastAsia="Calibri"/>
          <w:kern w:val="22"/>
          <w:szCs w:val="22"/>
          <w:lang w:val="ru-RU"/>
        </w:rPr>
        <w:t>.</w:t>
      </w:r>
    </w:p>
    <w:p w:rsidR="00864B12" w:rsidRPr="00494662" w:rsidRDefault="00432F48" w:rsidP="007B3E88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center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 xml:space="preserve">ПРЕДЛАГАЕМЫЕ </w:t>
      </w:r>
      <w:r w:rsidR="00494662">
        <w:rPr>
          <w:b/>
          <w:kern w:val="22"/>
          <w:szCs w:val="22"/>
          <w:lang w:val="ru-RU"/>
        </w:rPr>
        <w:t>РЕКОМЕНДАЦИИ</w:t>
      </w:r>
    </w:p>
    <w:p w:rsidR="00864B12" w:rsidRPr="00494662" w:rsidRDefault="00494662" w:rsidP="007B3E88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810"/>
        <w:rPr>
          <w:i/>
          <w:kern w:val="22"/>
          <w:szCs w:val="22"/>
          <w:lang w:val="ru-RU"/>
        </w:rPr>
      </w:pPr>
      <w:r w:rsidRPr="00494662">
        <w:rPr>
          <w:i/>
          <w:kern w:val="22"/>
          <w:szCs w:val="22"/>
          <w:lang w:val="ru-RU"/>
        </w:rPr>
        <w:t>Вспомогательны</w:t>
      </w:r>
      <w:r>
        <w:rPr>
          <w:i/>
          <w:kern w:val="22"/>
          <w:szCs w:val="22"/>
          <w:lang w:val="ru-RU"/>
        </w:rPr>
        <w:t>й</w:t>
      </w:r>
      <w:r w:rsidRPr="00494662">
        <w:rPr>
          <w:i/>
          <w:kern w:val="22"/>
          <w:szCs w:val="22"/>
          <w:lang w:val="ru-RU"/>
        </w:rPr>
        <w:t xml:space="preserve"> орган по научным, техническим и технологическим консультациям</w:t>
      </w:r>
    </w:p>
    <w:p w:rsidR="00864B12" w:rsidRPr="007119F8" w:rsidRDefault="00804CD2" w:rsidP="007B3E88">
      <w:pPr>
        <w:pStyle w:val="Para1"/>
        <w:numPr>
          <w:ilvl w:val="3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810"/>
        <w:rPr>
          <w:kern w:val="22"/>
          <w:szCs w:val="22"/>
          <w:lang w:val="ru-RU"/>
        </w:rPr>
      </w:pPr>
      <w:bookmarkStart w:id="7" w:name="_Hlk511664992"/>
      <w:r>
        <w:rPr>
          <w:i/>
          <w:kern w:val="22"/>
          <w:szCs w:val="22"/>
          <w:lang w:val="ru-RU"/>
        </w:rPr>
        <w:t>Приветствует</w:t>
      </w:r>
      <w:r w:rsidRPr="003A3F3F">
        <w:rPr>
          <w:i/>
          <w:kern w:val="22"/>
          <w:szCs w:val="22"/>
          <w:lang w:val="ru-RU"/>
        </w:rPr>
        <w:t xml:space="preserve"> </w:t>
      </w:r>
      <w:r w:rsidR="003A3F3F" w:rsidRPr="003A3F3F">
        <w:rPr>
          <w:kern w:val="22"/>
          <w:szCs w:val="22"/>
          <w:lang w:val="ru-RU"/>
        </w:rPr>
        <w:t>добровольны</w:t>
      </w:r>
      <w:r w:rsidR="003A3F3F">
        <w:rPr>
          <w:kern w:val="22"/>
          <w:szCs w:val="22"/>
          <w:lang w:val="ru-RU"/>
        </w:rPr>
        <w:t>е</w:t>
      </w:r>
      <w:r w:rsidR="003A3F3F" w:rsidRPr="003A3F3F">
        <w:rPr>
          <w:kern w:val="22"/>
          <w:szCs w:val="22"/>
          <w:lang w:val="ru-RU"/>
        </w:rPr>
        <w:t xml:space="preserve"> руководящи</w:t>
      </w:r>
      <w:r w:rsidR="003A3F3F">
        <w:rPr>
          <w:kern w:val="22"/>
          <w:szCs w:val="22"/>
          <w:lang w:val="ru-RU"/>
        </w:rPr>
        <w:t>е</w:t>
      </w:r>
      <w:r w:rsidR="003A3F3F" w:rsidRPr="003A3F3F">
        <w:rPr>
          <w:kern w:val="22"/>
          <w:szCs w:val="22"/>
          <w:lang w:val="ru-RU"/>
        </w:rPr>
        <w:t xml:space="preserve"> указани</w:t>
      </w:r>
      <w:r w:rsidR="003A3F3F">
        <w:rPr>
          <w:kern w:val="22"/>
          <w:szCs w:val="22"/>
          <w:lang w:val="ru-RU"/>
        </w:rPr>
        <w:t>я</w:t>
      </w:r>
      <w:r w:rsidR="003A3F3F" w:rsidRPr="003A3F3F">
        <w:rPr>
          <w:kern w:val="22"/>
          <w:szCs w:val="22"/>
          <w:lang w:val="ru-RU"/>
        </w:rPr>
        <w:t xml:space="preserve"> </w:t>
      </w:r>
      <w:r w:rsidR="003A3F3F">
        <w:rPr>
          <w:kern w:val="22"/>
          <w:szCs w:val="22"/>
          <w:lang w:val="ru-RU"/>
        </w:rPr>
        <w:t>по</w:t>
      </w:r>
      <w:r w:rsidR="003A3F3F" w:rsidRPr="003A3F3F">
        <w:rPr>
          <w:rFonts w:eastAsia="Calibri"/>
          <w:snapToGrid/>
          <w:szCs w:val="22"/>
          <w:lang w:val="ru-RU"/>
        </w:rPr>
        <w:t xml:space="preserve"> </w:t>
      </w:r>
      <w:r w:rsidR="003A3F3F" w:rsidRPr="003A3F3F">
        <w:rPr>
          <w:kern w:val="22"/>
          <w:szCs w:val="22"/>
          <w:lang w:val="ru-RU"/>
        </w:rPr>
        <w:t xml:space="preserve">интеграции охраняемых районов и других эффективных природоохранных мер на порайонной основе в более широкие наземные и морские ландшафты </w:t>
      </w:r>
      <w:r w:rsidR="003A3F3F">
        <w:rPr>
          <w:kern w:val="22"/>
          <w:szCs w:val="22"/>
          <w:lang w:val="ru-RU"/>
        </w:rPr>
        <w:t>и</w:t>
      </w:r>
      <w:r w:rsidR="003A3F3F" w:rsidRPr="003A3F3F">
        <w:rPr>
          <w:kern w:val="22"/>
          <w:szCs w:val="22"/>
          <w:lang w:val="ru-RU"/>
        </w:rPr>
        <w:t xml:space="preserve"> </w:t>
      </w:r>
      <w:r w:rsidR="003A3F3F">
        <w:rPr>
          <w:kern w:val="22"/>
          <w:szCs w:val="22"/>
          <w:lang w:val="ru-RU"/>
        </w:rPr>
        <w:t>акту</w:t>
      </w:r>
      <w:r w:rsidR="00A8096A">
        <w:rPr>
          <w:kern w:val="22"/>
          <w:szCs w:val="22"/>
          <w:lang w:val="ru-RU"/>
        </w:rPr>
        <w:t>а</w:t>
      </w:r>
      <w:r w:rsidR="003A3F3F">
        <w:rPr>
          <w:kern w:val="22"/>
          <w:szCs w:val="22"/>
          <w:lang w:val="ru-RU"/>
        </w:rPr>
        <w:t>лизации в маштабе секторов</w:t>
      </w:r>
      <w:r w:rsidR="003E46DC" w:rsidRPr="003A3F3F">
        <w:rPr>
          <w:kern w:val="22"/>
          <w:szCs w:val="22"/>
          <w:lang w:val="ru-RU"/>
        </w:rPr>
        <w:t>,</w:t>
      </w:r>
      <w:r w:rsidR="00864B12" w:rsidRPr="003A3F3F">
        <w:rPr>
          <w:kern w:val="22"/>
          <w:szCs w:val="22"/>
          <w:lang w:val="ru-RU"/>
        </w:rPr>
        <w:t xml:space="preserve"> </w:t>
      </w:r>
      <w:r w:rsidR="003A3F3F">
        <w:rPr>
          <w:kern w:val="22"/>
          <w:szCs w:val="22"/>
          <w:lang w:val="ru-RU"/>
        </w:rPr>
        <w:t xml:space="preserve">а также </w:t>
      </w:r>
      <w:r w:rsidR="003A3F3F" w:rsidRPr="003A3F3F">
        <w:rPr>
          <w:kern w:val="22"/>
          <w:szCs w:val="22"/>
          <w:lang w:val="ru-RU"/>
        </w:rPr>
        <w:t xml:space="preserve">добровольные руководящие указания по </w:t>
      </w:r>
      <w:r w:rsidR="003A3F3F">
        <w:rPr>
          <w:kern w:val="22"/>
          <w:szCs w:val="22"/>
          <w:lang w:val="ru-RU"/>
        </w:rPr>
        <w:t>управлению и обеспечению справедливости</w:t>
      </w:r>
      <w:r w:rsidR="00A8096A">
        <w:rPr>
          <w:kern w:val="22"/>
          <w:szCs w:val="22"/>
          <w:lang w:val="ru-RU"/>
        </w:rPr>
        <w:t>,</w:t>
      </w:r>
      <w:r w:rsidR="003A3F3F">
        <w:rPr>
          <w:kern w:val="22"/>
          <w:szCs w:val="22"/>
          <w:lang w:val="ru-RU"/>
        </w:rPr>
        <w:t xml:space="preserve"> приводя</w:t>
      </w:r>
      <w:r w:rsidR="00A8096A">
        <w:rPr>
          <w:kern w:val="22"/>
          <w:szCs w:val="22"/>
          <w:lang w:val="ru-RU"/>
        </w:rPr>
        <w:t>щиеся</w:t>
      </w:r>
      <w:r w:rsidR="003A3F3F">
        <w:rPr>
          <w:kern w:val="22"/>
          <w:szCs w:val="22"/>
          <w:lang w:val="ru-RU"/>
        </w:rPr>
        <w:t xml:space="preserve"> в </w:t>
      </w:r>
      <w:r w:rsidR="002F7FA7">
        <w:rPr>
          <w:kern w:val="22"/>
          <w:szCs w:val="22"/>
          <w:lang w:val="ru-RU"/>
        </w:rPr>
        <w:t>п</w:t>
      </w:r>
      <w:r w:rsidR="003A3F3F">
        <w:rPr>
          <w:kern w:val="22"/>
          <w:szCs w:val="22"/>
          <w:lang w:val="ru-RU"/>
        </w:rPr>
        <w:t>риложени</w:t>
      </w:r>
      <w:r w:rsidR="00A8096A">
        <w:rPr>
          <w:kern w:val="22"/>
          <w:szCs w:val="22"/>
          <w:lang w:val="ru-RU"/>
        </w:rPr>
        <w:t>ях</w:t>
      </w:r>
      <w:r w:rsidR="003A3F3F">
        <w:rPr>
          <w:kern w:val="22"/>
          <w:szCs w:val="22"/>
          <w:lang w:val="ru-RU"/>
        </w:rPr>
        <w:t xml:space="preserve"> </w:t>
      </w:r>
      <w:r w:rsidR="003E46DC">
        <w:rPr>
          <w:kern w:val="22"/>
          <w:szCs w:val="22"/>
        </w:rPr>
        <w:t>I</w:t>
      </w:r>
      <w:r w:rsidR="003E46DC" w:rsidRPr="003A3F3F">
        <w:rPr>
          <w:kern w:val="22"/>
          <w:szCs w:val="22"/>
          <w:lang w:val="ru-RU"/>
        </w:rPr>
        <w:t xml:space="preserve"> </w:t>
      </w:r>
      <w:r w:rsidR="003E46DC">
        <w:rPr>
          <w:kern w:val="22"/>
          <w:szCs w:val="22"/>
        </w:rPr>
        <w:t>and</w:t>
      </w:r>
      <w:r w:rsidR="00460B97" w:rsidRPr="003A3F3F">
        <w:rPr>
          <w:kern w:val="22"/>
          <w:szCs w:val="22"/>
          <w:lang w:val="ru-RU"/>
        </w:rPr>
        <w:t xml:space="preserve"> </w:t>
      </w:r>
      <w:r w:rsidR="00460B97" w:rsidRPr="007119F8">
        <w:rPr>
          <w:kern w:val="22"/>
          <w:szCs w:val="22"/>
        </w:rPr>
        <w:t>II</w:t>
      </w:r>
      <w:r w:rsidR="003E46DC" w:rsidRPr="007119F8">
        <w:rPr>
          <w:kern w:val="22"/>
          <w:szCs w:val="22"/>
          <w:lang w:val="ru-RU"/>
        </w:rPr>
        <w:t>,</w:t>
      </w:r>
      <w:r w:rsidR="00A8096A" w:rsidRPr="007119F8">
        <w:rPr>
          <w:kern w:val="22"/>
          <w:szCs w:val="22"/>
          <w:lang w:val="ru-RU"/>
        </w:rPr>
        <w:t xml:space="preserve"> соответственно</w:t>
      </w:r>
      <w:r w:rsidR="003E46DC" w:rsidRPr="007119F8">
        <w:rPr>
          <w:kern w:val="22"/>
          <w:szCs w:val="22"/>
          <w:lang w:val="ru-RU"/>
        </w:rPr>
        <w:t>,</w:t>
      </w:r>
      <w:r w:rsidR="00460B97" w:rsidRPr="007119F8">
        <w:rPr>
          <w:kern w:val="22"/>
          <w:szCs w:val="22"/>
          <w:lang w:val="ru-RU"/>
        </w:rPr>
        <w:t xml:space="preserve"> </w:t>
      </w:r>
      <w:r w:rsidR="00A8096A" w:rsidRPr="007119F8">
        <w:rPr>
          <w:kern w:val="22"/>
          <w:szCs w:val="22"/>
          <w:lang w:val="ru-RU"/>
        </w:rPr>
        <w:t>к настоящему проекту рекомендации</w:t>
      </w:r>
      <w:bookmarkEnd w:id="7"/>
      <w:r w:rsidR="00864B12" w:rsidRPr="007119F8">
        <w:rPr>
          <w:kern w:val="22"/>
          <w:szCs w:val="22"/>
          <w:lang w:val="ru-RU"/>
        </w:rPr>
        <w:t>;</w:t>
      </w:r>
      <w:bookmarkStart w:id="8" w:name="_Ref509910957"/>
      <w:r w:rsidR="00DC7FC7" w:rsidRPr="007119F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0"/>
      </w:r>
      <w:bookmarkEnd w:id="8"/>
    </w:p>
    <w:p w:rsidR="00864B12" w:rsidRPr="007119F8" w:rsidRDefault="00EC0599" w:rsidP="007B3E88">
      <w:pPr>
        <w:pStyle w:val="Para1"/>
        <w:numPr>
          <w:ilvl w:val="3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810"/>
        <w:rPr>
          <w:kern w:val="22"/>
          <w:szCs w:val="22"/>
          <w:lang w:val="ru-RU"/>
        </w:rPr>
      </w:pPr>
      <w:bookmarkStart w:id="9" w:name="_Hlk511665101"/>
      <w:r w:rsidRPr="007119F8">
        <w:rPr>
          <w:i/>
          <w:kern w:val="22"/>
          <w:szCs w:val="22"/>
          <w:lang w:val="ru-RU"/>
        </w:rPr>
        <w:t>Принимает</w:t>
      </w:r>
      <w:r w:rsidR="00864B12" w:rsidRPr="007119F8">
        <w:rPr>
          <w:kern w:val="22"/>
          <w:szCs w:val="22"/>
          <w:lang w:val="ru-RU"/>
        </w:rPr>
        <w:t xml:space="preserve"> </w:t>
      </w:r>
      <w:r w:rsidRPr="007119F8">
        <w:rPr>
          <w:kern w:val="22"/>
          <w:szCs w:val="22"/>
          <w:lang w:val="ru-RU"/>
        </w:rPr>
        <w:t>научн</w:t>
      </w:r>
      <w:r w:rsidR="00D96799">
        <w:rPr>
          <w:kern w:val="22"/>
          <w:szCs w:val="22"/>
          <w:lang w:val="ru-RU"/>
        </w:rPr>
        <w:t>о-</w:t>
      </w:r>
      <w:r w:rsidRPr="007119F8">
        <w:rPr>
          <w:kern w:val="22"/>
          <w:szCs w:val="22"/>
          <w:lang w:val="ru-RU"/>
        </w:rPr>
        <w:t>технически</w:t>
      </w:r>
      <w:r w:rsidR="00A453AE" w:rsidRPr="007119F8">
        <w:rPr>
          <w:kern w:val="22"/>
          <w:szCs w:val="22"/>
          <w:lang w:val="ru-RU"/>
        </w:rPr>
        <w:t>е</w:t>
      </w:r>
      <w:r w:rsidRPr="007119F8">
        <w:rPr>
          <w:kern w:val="22"/>
          <w:szCs w:val="22"/>
          <w:lang w:val="ru-RU"/>
        </w:rPr>
        <w:t xml:space="preserve"> рекомендаци</w:t>
      </w:r>
      <w:r w:rsidR="00A453AE" w:rsidRPr="007119F8">
        <w:rPr>
          <w:kern w:val="22"/>
          <w:szCs w:val="22"/>
          <w:lang w:val="ru-RU"/>
        </w:rPr>
        <w:t>и</w:t>
      </w:r>
      <w:r w:rsidRPr="007119F8">
        <w:rPr>
          <w:kern w:val="22"/>
          <w:szCs w:val="22"/>
          <w:lang w:val="ru-RU"/>
        </w:rPr>
        <w:t xml:space="preserve"> по вопросам определения и выявления других эффективных природоохранных мер на порайонной основе и управленческих подходов в их рамках и их роли в выполнении целевой задачи 11 по сохранению и устойчивому использованию биоразнообразия, принятой в </w:t>
      </w:r>
      <w:r w:rsidR="00A453AE" w:rsidRPr="007119F8">
        <w:rPr>
          <w:kern w:val="22"/>
          <w:szCs w:val="22"/>
          <w:lang w:val="ru-RU"/>
        </w:rPr>
        <w:t xml:space="preserve">Айти, приводящиеся в приложении </w:t>
      </w:r>
      <w:r w:rsidR="00864B12" w:rsidRPr="007119F8">
        <w:rPr>
          <w:kern w:val="22"/>
          <w:szCs w:val="22"/>
        </w:rPr>
        <w:t>III</w:t>
      </w:r>
      <w:r w:rsidR="00864B12" w:rsidRPr="007119F8">
        <w:rPr>
          <w:kern w:val="22"/>
          <w:szCs w:val="22"/>
          <w:lang w:val="ru-RU"/>
        </w:rPr>
        <w:t xml:space="preserve"> </w:t>
      </w:r>
      <w:r w:rsidR="00A453AE" w:rsidRPr="007119F8">
        <w:rPr>
          <w:kern w:val="22"/>
          <w:szCs w:val="22"/>
          <w:lang w:val="ru-RU"/>
        </w:rPr>
        <w:t>к настоящему проекту рекомендации</w:t>
      </w:r>
      <w:bookmarkEnd w:id="9"/>
      <w:r w:rsidR="00460B97" w:rsidRPr="007119F8">
        <w:rPr>
          <w:kern w:val="22"/>
          <w:szCs w:val="22"/>
          <w:lang w:val="ru-RU"/>
        </w:rPr>
        <w:t>.</w:t>
      </w:r>
      <w:bookmarkStart w:id="10" w:name="_Ref510776373"/>
      <w:r w:rsidR="007222A4" w:rsidRPr="007119F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1"/>
      </w:r>
      <w:bookmarkEnd w:id="10"/>
    </w:p>
    <w:p w:rsidR="00864B12" w:rsidRPr="007119F8" w:rsidRDefault="001B6BB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firstLine="720"/>
        <w:rPr>
          <w:kern w:val="22"/>
          <w:szCs w:val="22"/>
          <w:lang w:val="ru-RU"/>
        </w:rPr>
      </w:pPr>
      <w:r w:rsidRPr="007119F8"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 рекомендует Конференции Сторон принять на своем</w:t>
      </w:r>
      <w:r w:rsidR="00092FF9" w:rsidRPr="007119F8">
        <w:rPr>
          <w:kern w:val="22"/>
          <w:szCs w:val="22"/>
          <w:lang w:val="ru-RU"/>
        </w:rPr>
        <w:t xml:space="preserve"> </w:t>
      </w:r>
      <w:r w:rsidR="00171FDE">
        <w:rPr>
          <w:kern w:val="22"/>
          <w:szCs w:val="22"/>
          <w:lang w:val="ru-RU"/>
        </w:rPr>
        <w:t xml:space="preserve">четырнадцатом </w:t>
      </w:r>
      <w:r w:rsidRPr="007119F8">
        <w:rPr>
          <w:kern w:val="22"/>
          <w:szCs w:val="22"/>
          <w:lang w:val="ru-RU"/>
        </w:rPr>
        <w:t xml:space="preserve">совещании решение </w:t>
      </w:r>
      <w:r w:rsidR="00092FF9" w:rsidRPr="007119F8">
        <w:rPr>
          <w:kern w:val="22"/>
          <w:szCs w:val="22"/>
          <w:lang w:val="ru-RU"/>
        </w:rPr>
        <w:t xml:space="preserve">в соответствии с приводимым ниже текстом </w:t>
      </w:r>
      <w:r w:rsidR="00864B12" w:rsidRPr="007119F8">
        <w:rPr>
          <w:kern w:val="22"/>
          <w:szCs w:val="22"/>
          <w:lang w:val="ru-RU"/>
        </w:rPr>
        <w:t>:</w:t>
      </w:r>
    </w:p>
    <w:p w:rsidR="00864B12" w:rsidRPr="007119F8" w:rsidRDefault="001B6BB7" w:rsidP="007B3E88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ru-RU"/>
        </w:rPr>
      </w:pPr>
      <w:r w:rsidRPr="007119F8">
        <w:rPr>
          <w:i/>
          <w:kern w:val="22"/>
          <w:szCs w:val="22"/>
          <w:lang w:val="ru-RU"/>
        </w:rPr>
        <w:t xml:space="preserve">Конференция Сторон </w:t>
      </w:r>
    </w:p>
    <w:p w:rsidR="00864B12" w:rsidRPr="007119F8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7119F8">
        <w:rPr>
          <w:kern w:val="22"/>
          <w:szCs w:val="22"/>
          <w:lang w:val="ru-RU"/>
        </w:rPr>
        <w:t>1.</w:t>
      </w:r>
      <w:r w:rsidRPr="007119F8">
        <w:rPr>
          <w:kern w:val="22"/>
          <w:szCs w:val="22"/>
          <w:lang w:val="ru-RU"/>
        </w:rPr>
        <w:tab/>
      </w:r>
      <w:r w:rsidR="00092FF9" w:rsidRPr="007119F8">
        <w:rPr>
          <w:i/>
          <w:kern w:val="22"/>
          <w:szCs w:val="22"/>
          <w:lang w:val="ru-RU"/>
        </w:rPr>
        <w:t xml:space="preserve">Приветствует </w:t>
      </w:r>
      <w:r w:rsidR="00092FF9" w:rsidRPr="007119F8">
        <w:rPr>
          <w:kern w:val="22"/>
          <w:szCs w:val="22"/>
          <w:lang w:val="ru-RU"/>
        </w:rPr>
        <w:t>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актуализаци</w:t>
      </w:r>
      <w:r w:rsidR="00871335" w:rsidRPr="007119F8">
        <w:rPr>
          <w:kern w:val="22"/>
          <w:szCs w:val="22"/>
          <w:lang w:val="ru-RU"/>
        </w:rPr>
        <w:t>ю</w:t>
      </w:r>
      <w:r w:rsidR="00092FF9" w:rsidRPr="007119F8">
        <w:rPr>
          <w:kern w:val="22"/>
          <w:szCs w:val="22"/>
          <w:lang w:val="ru-RU"/>
        </w:rPr>
        <w:t xml:space="preserve"> в маштабе секторов, а также добровольные руководящие указания по управлению и обеспечению справедливости, приводящиеся в приложениях </w:t>
      </w:r>
      <w:r w:rsidR="00092FF9" w:rsidRPr="007119F8">
        <w:rPr>
          <w:kern w:val="22"/>
          <w:szCs w:val="22"/>
        </w:rPr>
        <w:t>I</w:t>
      </w:r>
      <w:r w:rsidR="00092FF9" w:rsidRPr="007119F8">
        <w:rPr>
          <w:kern w:val="22"/>
          <w:szCs w:val="22"/>
          <w:lang w:val="ru-RU"/>
        </w:rPr>
        <w:t xml:space="preserve"> </w:t>
      </w:r>
      <w:r w:rsidR="00092FF9" w:rsidRPr="007119F8">
        <w:rPr>
          <w:kern w:val="22"/>
          <w:szCs w:val="22"/>
        </w:rPr>
        <w:t>and</w:t>
      </w:r>
      <w:r w:rsidR="00092FF9" w:rsidRPr="007119F8">
        <w:rPr>
          <w:kern w:val="22"/>
          <w:szCs w:val="22"/>
          <w:lang w:val="ru-RU"/>
        </w:rPr>
        <w:t xml:space="preserve"> </w:t>
      </w:r>
      <w:r w:rsidR="00092FF9" w:rsidRPr="007119F8">
        <w:rPr>
          <w:kern w:val="22"/>
          <w:szCs w:val="22"/>
        </w:rPr>
        <w:t>II</w:t>
      </w:r>
      <w:r w:rsidR="00092FF9" w:rsidRPr="007119F8">
        <w:rPr>
          <w:kern w:val="22"/>
          <w:szCs w:val="22"/>
          <w:lang w:val="ru-RU"/>
        </w:rPr>
        <w:t>, соответственно, к настоящему проекту рекомендации</w:t>
      </w:r>
      <w:r w:rsidR="00864B12" w:rsidRPr="007119F8">
        <w:rPr>
          <w:kern w:val="22"/>
          <w:szCs w:val="22"/>
          <w:lang w:val="ru-RU"/>
        </w:rPr>
        <w:t>;</w:t>
      </w:r>
      <w:r w:rsidR="009B7000" w:rsidRPr="007119F8">
        <w:rPr>
          <w:kern w:val="22"/>
          <w:szCs w:val="22"/>
          <w:vertAlign w:val="superscript"/>
        </w:rPr>
        <w:fldChar w:fldCharType="begin"/>
      </w:r>
      <w:r w:rsidR="009B7000" w:rsidRPr="007119F8">
        <w:rPr>
          <w:kern w:val="22"/>
          <w:szCs w:val="22"/>
          <w:vertAlign w:val="superscript"/>
          <w:lang w:val="ru-RU"/>
        </w:rPr>
        <w:instrText xml:space="preserve"> </w:instrText>
      </w:r>
      <w:r w:rsidR="009B7000" w:rsidRPr="007119F8">
        <w:rPr>
          <w:kern w:val="22"/>
          <w:szCs w:val="22"/>
          <w:vertAlign w:val="superscript"/>
        </w:rPr>
        <w:instrText>NOTEREF</w:instrText>
      </w:r>
      <w:r w:rsidR="009B7000" w:rsidRPr="007119F8">
        <w:rPr>
          <w:kern w:val="22"/>
          <w:szCs w:val="22"/>
          <w:vertAlign w:val="superscript"/>
          <w:lang w:val="ru-RU"/>
        </w:rPr>
        <w:instrText xml:space="preserve"> _</w:instrText>
      </w:r>
      <w:r w:rsidR="009B7000" w:rsidRPr="007119F8">
        <w:rPr>
          <w:kern w:val="22"/>
          <w:szCs w:val="22"/>
          <w:vertAlign w:val="superscript"/>
        </w:rPr>
        <w:instrText>Ref</w:instrText>
      </w:r>
      <w:r w:rsidR="009B7000" w:rsidRPr="007119F8">
        <w:rPr>
          <w:kern w:val="22"/>
          <w:szCs w:val="22"/>
          <w:vertAlign w:val="superscript"/>
          <w:lang w:val="ru-RU"/>
        </w:rPr>
        <w:instrText>509910957 \</w:instrText>
      </w:r>
      <w:r w:rsidR="009B7000" w:rsidRPr="007119F8">
        <w:rPr>
          <w:kern w:val="22"/>
          <w:szCs w:val="22"/>
          <w:vertAlign w:val="superscript"/>
        </w:rPr>
        <w:instrText>h</w:instrText>
      </w:r>
      <w:r w:rsidR="009B7000" w:rsidRPr="007119F8">
        <w:rPr>
          <w:kern w:val="22"/>
          <w:szCs w:val="22"/>
          <w:vertAlign w:val="superscript"/>
          <w:lang w:val="ru-RU"/>
        </w:rPr>
        <w:instrText xml:space="preserve">  \* </w:instrText>
      </w:r>
      <w:r w:rsidR="009B7000" w:rsidRPr="007119F8">
        <w:rPr>
          <w:kern w:val="22"/>
          <w:szCs w:val="22"/>
          <w:vertAlign w:val="superscript"/>
        </w:rPr>
        <w:instrText>MERGEFORMAT</w:instrText>
      </w:r>
      <w:r w:rsidR="009B7000" w:rsidRPr="007119F8">
        <w:rPr>
          <w:kern w:val="22"/>
          <w:szCs w:val="22"/>
          <w:vertAlign w:val="superscript"/>
          <w:lang w:val="ru-RU"/>
        </w:rPr>
        <w:instrText xml:space="preserve"> </w:instrText>
      </w:r>
      <w:r w:rsidR="009B7000" w:rsidRPr="007119F8">
        <w:rPr>
          <w:kern w:val="22"/>
          <w:szCs w:val="22"/>
          <w:vertAlign w:val="superscript"/>
        </w:rPr>
      </w:r>
      <w:r w:rsidR="009B7000" w:rsidRPr="007119F8">
        <w:rPr>
          <w:kern w:val="22"/>
          <w:szCs w:val="22"/>
          <w:vertAlign w:val="superscript"/>
        </w:rPr>
        <w:fldChar w:fldCharType="separate"/>
      </w:r>
      <w:r w:rsidR="00F51C48" w:rsidRPr="007119F8">
        <w:rPr>
          <w:kern w:val="22"/>
          <w:szCs w:val="22"/>
          <w:vertAlign w:val="superscript"/>
          <w:lang w:val="ru-RU"/>
        </w:rPr>
        <w:t>9</w:t>
      </w:r>
      <w:r w:rsidR="009B7000" w:rsidRPr="007119F8">
        <w:rPr>
          <w:kern w:val="22"/>
          <w:szCs w:val="22"/>
          <w:vertAlign w:val="superscript"/>
        </w:rPr>
        <w:fldChar w:fldCharType="end"/>
      </w:r>
    </w:p>
    <w:p w:rsidR="00864B12" w:rsidRPr="00092FF9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ru-RU"/>
        </w:rPr>
      </w:pPr>
      <w:r w:rsidRPr="007119F8">
        <w:rPr>
          <w:kern w:val="22"/>
          <w:szCs w:val="22"/>
          <w:lang w:val="ru-RU"/>
        </w:rPr>
        <w:t>2.</w:t>
      </w:r>
      <w:r w:rsidRPr="007119F8">
        <w:rPr>
          <w:kern w:val="22"/>
          <w:szCs w:val="22"/>
          <w:lang w:val="ru-RU"/>
        </w:rPr>
        <w:tab/>
      </w:r>
      <w:r w:rsidR="00092FF9" w:rsidRPr="007119F8">
        <w:rPr>
          <w:i/>
          <w:kern w:val="22"/>
          <w:szCs w:val="22"/>
          <w:lang w:val="ru-RU"/>
        </w:rPr>
        <w:t>Принимает</w:t>
      </w:r>
      <w:r w:rsidR="00092FF9" w:rsidRPr="007119F8">
        <w:rPr>
          <w:kern w:val="22"/>
          <w:szCs w:val="22"/>
          <w:lang w:val="ru-RU"/>
        </w:rPr>
        <w:t xml:space="preserve"> </w:t>
      </w:r>
      <w:r w:rsidR="004A25A2" w:rsidRPr="007119F8">
        <w:rPr>
          <w:kern w:val="22"/>
          <w:szCs w:val="22"/>
          <w:lang w:val="ru-RU"/>
        </w:rPr>
        <w:t>научн</w:t>
      </w:r>
      <w:r w:rsidR="004A25A2">
        <w:rPr>
          <w:kern w:val="22"/>
          <w:szCs w:val="22"/>
          <w:lang w:val="ru-RU"/>
        </w:rPr>
        <w:t>о-</w:t>
      </w:r>
      <w:r w:rsidR="004A25A2" w:rsidRPr="007119F8">
        <w:rPr>
          <w:kern w:val="22"/>
          <w:szCs w:val="22"/>
          <w:lang w:val="ru-RU"/>
        </w:rPr>
        <w:t xml:space="preserve">технические рекомендации </w:t>
      </w:r>
      <w:r w:rsidR="00092FF9" w:rsidRPr="007119F8">
        <w:rPr>
          <w:kern w:val="22"/>
          <w:szCs w:val="22"/>
          <w:lang w:val="ru-RU"/>
        </w:rPr>
        <w:t xml:space="preserve">по вопросам определения и выявления других эффективных </w:t>
      </w:r>
      <w:r w:rsidR="00092FF9" w:rsidRPr="00092FF9">
        <w:rPr>
          <w:kern w:val="22"/>
          <w:szCs w:val="22"/>
          <w:lang w:val="ru-RU"/>
        </w:rPr>
        <w:t xml:space="preserve">природоохранных мер на порайонной основе и управленческих подходов в их рамках и их роли в выполнении целевой задачи 11 по сохранению и устойчивому использованию биоразнообразия, принятой в Айти, приводящиеся в приложении </w:t>
      </w:r>
      <w:r w:rsidR="00092FF9" w:rsidRPr="00092FF9">
        <w:rPr>
          <w:kern w:val="22"/>
          <w:szCs w:val="22"/>
        </w:rPr>
        <w:t>III</w:t>
      </w:r>
      <w:r w:rsidR="00092FF9" w:rsidRPr="00092FF9">
        <w:rPr>
          <w:kern w:val="22"/>
          <w:szCs w:val="22"/>
          <w:lang w:val="ru-RU"/>
        </w:rPr>
        <w:t xml:space="preserve"> к настоящему проекту</w:t>
      </w:r>
      <w:r w:rsidR="00864B12" w:rsidRPr="00092FF9">
        <w:rPr>
          <w:kern w:val="22"/>
          <w:szCs w:val="22"/>
          <w:lang w:val="ru-RU"/>
        </w:rPr>
        <w:t>;</w:t>
      </w:r>
      <w:r w:rsidR="00AF2752" w:rsidRPr="007B3E88">
        <w:rPr>
          <w:kern w:val="22"/>
          <w:szCs w:val="22"/>
          <w:vertAlign w:val="superscript"/>
        </w:rPr>
        <w:fldChar w:fldCharType="begin"/>
      </w:r>
      <w:r w:rsidR="00AF2752" w:rsidRPr="00092FF9">
        <w:rPr>
          <w:kern w:val="22"/>
          <w:szCs w:val="22"/>
          <w:vertAlign w:val="superscript"/>
          <w:lang w:val="ru-RU"/>
        </w:rPr>
        <w:instrText xml:space="preserve"> </w:instrText>
      </w:r>
      <w:r w:rsidR="00AF2752" w:rsidRPr="007B3E88">
        <w:rPr>
          <w:kern w:val="22"/>
          <w:szCs w:val="22"/>
          <w:vertAlign w:val="superscript"/>
        </w:rPr>
        <w:instrText>NOTEREF</w:instrText>
      </w:r>
      <w:r w:rsidR="00AF2752" w:rsidRPr="00092FF9">
        <w:rPr>
          <w:kern w:val="22"/>
          <w:szCs w:val="22"/>
          <w:vertAlign w:val="superscript"/>
          <w:lang w:val="ru-RU"/>
        </w:rPr>
        <w:instrText xml:space="preserve"> _</w:instrText>
      </w:r>
      <w:r w:rsidR="00AF2752" w:rsidRPr="007B3E88">
        <w:rPr>
          <w:kern w:val="22"/>
          <w:szCs w:val="22"/>
          <w:vertAlign w:val="superscript"/>
        </w:rPr>
        <w:instrText>Ref</w:instrText>
      </w:r>
      <w:r w:rsidR="00AF2752" w:rsidRPr="00092FF9">
        <w:rPr>
          <w:kern w:val="22"/>
          <w:szCs w:val="22"/>
          <w:vertAlign w:val="superscript"/>
          <w:lang w:val="ru-RU"/>
        </w:rPr>
        <w:instrText>510776373 \</w:instrText>
      </w:r>
      <w:r w:rsidR="00AF2752" w:rsidRPr="007B3E88">
        <w:rPr>
          <w:kern w:val="22"/>
          <w:szCs w:val="22"/>
          <w:vertAlign w:val="superscript"/>
        </w:rPr>
        <w:instrText>h</w:instrText>
      </w:r>
      <w:r w:rsidR="00AF2752" w:rsidRPr="00092FF9">
        <w:rPr>
          <w:kern w:val="22"/>
          <w:szCs w:val="22"/>
          <w:vertAlign w:val="superscript"/>
          <w:lang w:val="ru-RU"/>
        </w:rPr>
        <w:instrText xml:space="preserve">  \* </w:instrText>
      </w:r>
      <w:r w:rsidR="00AF2752">
        <w:rPr>
          <w:kern w:val="22"/>
          <w:szCs w:val="22"/>
          <w:vertAlign w:val="superscript"/>
        </w:rPr>
        <w:instrText>MERGEFORMAT</w:instrText>
      </w:r>
      <w:r w:rsidR="00AF2752" w:rsidRPr="00092FF9">
        <w:rPr>
          <w:kern w:val="22"/>
          <w:szCs w:val="22"/>
          <w:vertAlign w:val="superscript"/>
          <w:lang w:val="ru-RU"/>
        </w:rPr>
        <w:instrText xml:space="preserve"> </w:instrText>
      </w:r>
      <w:r w:rsidR="00AF2752" w:rsidRPr="007B3E88">
        <w:rPr>
          <w:kern w:val="22"/>
          <w:szCs w:val="22"/>
          <w:vertAlign w:val="superscript"/>
        </w:rPr>
      </w:r>
      <w:r w:rsidR="00AF2752" w:rsidRPr="007B3E88">
        <w:rPr>
          <w:kern w:val="22"/>
          <w:szCs w:val="22"/>
          <w:vertAlign w:val="superscript"/>
        </w:rPr>
        <w:fldChar w:fldCharType="separate"/>
      </w:r>
      <w:r w:rsidR="00AF2752" w:rsidRPr="00092FF9">
        <w:rPr>
          <w:kern w:val="22"/>
          <w:szCs w:val="22"/>
          <w:vertAlign w:val="superscript"/>
          <w:lang w:val="ru-RU"/>
        </w:rPr>
        <w:t>10</w:t>
      </w:r>
      <w:r w:rsidR="00AF2752" w:rsidRPr="007B3E88">
        <w:rPr>
          <w:kern w:val="22"/>
          <w:szCs w:val="22"/>
          <w:vertAlign w:val="superscript"/>
        </w:rPr>
        <w:fldChar w:fldCharType="end"/>
      </w:r>
      <w:r w:rsidR="008F6C3B" w:rsidRPr="007B3E88">
        <w:rPr>
          <w:kern w:val="22"/>
          <w:szCs w:val="22"/>
          <w:vertAlign w:val="superscript"/>
        </w:rPr>
        <w:fldChar w:fldCharType="begin"/>
      </w:r>
      <w:r w:rsidR="008F6C3B" w:rsidRPr="00092FF9">
        <w:rPr>
          <w:kern w:val="22"/>
          <w:szCs w:val="22"/>
          <w:vertAlign w:val="superscript"/>
          <w:lang w:val="ru-RU"/>
        </w:rPr>
        <w:instrText xml:space="preserve"> </w:instrText>
      </w:r>
      <w:r w:rsidR="008F6C3B" w:rsidRPr="007B3E88">
        <w:rPr>
          <w:kern w:val="22"/>
          <w:szCs w:val="22"/>
          <w:vertAlign w:val="superscript"/>
        </w:rPr>
        <w:instrText>NOTEREF</w:instrText>
      </w:r>
      <w:r w:rsidR="008F6C3B" w:rsidRPr="00092FF9">
        <w:rPr>
          <w:kern w:val="22"/>
          <w:szCs w:val="22"/>
          <w:vertAlign w:val="superscript"/>
          <w:lang w:val="ru-RU"/>
        </w:rPr>
        <w:instrText xml:space="preserve"> _</w:instrText>
      </w:r>
      <w:r w:rsidR="008F6C3B" w:rsidRPr="007B3E88">
        <w:rPr>
          <w:kern w:val="22"/>
          <w:szCs w:val="22"/>
          <w:vertAlign w:val="superscript"/>
        </w:rPr>
        <w:instrText>GoBack</w:instrText>
      </w:r>
      <w:r w:rsidR="008F6C3B" w:rsidRPr="00092FF9">
        <w:rPr>
          <w:kern w:val="22"/>
          <w:szCs w:val="22"/>
          <w:vertAlign w:val="superscript"/>
          <w:lang w:val="ru-RU"/>
        </w:rPr>
        <w:instrText xml:space="preserve"> \</w:instrText>
      </w:r>
      <w:r w:rsidR="008F6C3B" w:rsidRPr="007B3E88">
        <w:rPr>
          <w:kern w:val="22"/>
          <w:szCs w:val="22"/>
          <w:vertAlign w:val="superscript"/>
        </w:rPr>
        <w:instrText>h</w:instrText>
      </w:r>
      <w:r w:rsidR="008F6C3B" w:rsidRPr="00092FF9">
        <w:rPr>
          <w:kern w:val="22"/>
          <w:szCs w:val="22"/>
          <w:vertAlign w:val="superscript"/>
          <w:lang w:val="ru-RU"/>
        </w:rPr>
        <w:instrText xml:space="preserve">  \* </w:instrText>
      </w:r>
      <w:r w:rsidR="008F6C3B">
        <w:rPr>
          <w:kern w:val="22"/>
          <w:szCs w:val="22"/>
          <w:vertAlign w:val="superscript"/>
        </w:rPr>
        <w:instrText>MERGEFORMAT</w:instrText>
      </w:r>
      <w:r w:rsidR="008F6C3B" w:rsidRPr="00092FF9">
        <w:rPr>
          <w:kern w:val="22"/>
          <w:szCs w:val="22"/>
          <w:vertAlign w:val="superscript"/>
          <w:lang w:val="ru-RU"/>
        </w:rPr>
        <w:instrText xml:space="preserve"> </w:instrText>
      </w:r>
      <w:r w:rsidR="008F6C3B" w:rsidRPr="007B3E88">
        <w:rPr>
          <w:kern w:val="22"/>
          <w:szCs w:val="22"/>
          <w:vertAlign w:val="superscript"/>
        </w:rPr>
      </w:r>
      <w:r w:rsidR="008F6C3B" w:rsidRPr="007B3E88">
        <w:rPr>
          <w:kern w:val="22"/>
          <w:szCs w:val="22"/>
          <w:vertAlign w:val="superscript"/>
        </w:rPr>
        <w:fldChar w:fldCharType="end"/>
      </w:r>
    </w:p>
    <w:p w:rsidR="00864B12" w:rsidRPr="00E36FD8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E36FD8">
        <w:rPr>
          <w:kern w:val="22"/>
          <w:szCs w:val="22"/>
          <w:lang w:val="ru-RU"/>
        </w:rPr>
        <w:lastRenderedPageBreak/>
        <w:t>3.</w:t>
      </w:r>
      <w:r w:rsidRPr="00E36FD8">
        <w:rPr>
          <w:kern w:val="22"/>
          <w:szCs w:val="22"/>
          <w:lang w:val="ru-RU"/>
        </w:rPr>
        <w:tab/>
      </w:r>
      <w:r w:rsidR="008D666B" w:rsidRPr="008D666B">
        <w:rPr>
          <w:i/>
          <w:kern w:val="22"/>
          <w:szCs w:val="22"/>
          <w:lang w:val="ru-RU"/>
        </w:rPr>
        <w:t>Н</w:t>
      </w:r>
      <w:r w:rsidR="008D666B">
        <w:rPr>
          <w:i/>
          <w:kern w:val="22"/>
          <w:szCs w:val="22"/>
          <w:lang w:val="ru-RU"/>
        </w:rPr>
        <w:t>астоятельно</w:t>
      </w:r>
      <w:r w:rsidR="008D666B" w:rsidRPr="00E36FD8">
        <w:rPr>
          <w:i/>
          <w:kern w:val="22"/>
          <w:szCs w:val="22"/>
          <w:lang w:val="ru-RU"/>
        </w:rPr>
        <w:t xml:space="preserve"> </w:t>
      </w:r>
      <w:r w:rsidR="008D666B">
        <w:rPr>
          <w:i/>
          <w:kern w:val="22"/>
          <w:szCs w:val="22"/>
          <w:lang w:val="ru-RU"/>
        </w:rPr>
        <w:t>призывает</w:t>
      </w:r>
      <w:r w:rsidR="00C36979" w:rsidRPr="00E36FD8">
        <w:rPr>
          <w:i/>
          <w:kern w:val="22"/>
          <w:szCs w:val="22"/>
          <w:lang w:val="ru-RU"/>
        </w:rPr>
        <w:t xml:space="preserve"> </w:t>
      </w:r>
      <w:r w:rsidR="00653AD4">
        <w:rPr>
          <w:kern w:val="22"/>
          <w:szCs w:val="22"/>
          <w:lang w:val="ru-RU"/>
        </w:rPr>
        <w:t>Стороны</w:t>
      </w:r>
      <w:r w:rsidR="00864B12" w:rsidRPr="00E36FD8">
        <w:rPr>
          <w:kern w:val="22"/>
          <w:szCs w:val="22"/>
          <w:lang w:val="ru-RU"/>
        </w:rPr>
        <w:t xml:space="preserve"> </w:t>
      </w:r>
      <w:r w:rsidR="00653AD4">
        <w:rPr>
          <w:kern w:val="22"/>
          <w:szCs w:val="22"/>
          <w:lang w:val="ru-RU"/>
        </w:rPr>
        <w:t>применять</w:t>
      </w:r>
      <w:r w:rsidR="00653AD4" w:rsidRPr="00E36FD8">
        <w:rPr>
          <w:kern w:val="22"/>
          <w:szCs w:val="22"/>
          <w:lang w:val="ru-RU"/>
        </w:rPr>
        <w:t xml:space="preserve"> </w:t>
      </w:r>
      <w:r w:rsidR="00E36FD8" w:rsidRPr="00E36FD8">
        <w:rPr>
          <w:kern w:val="22"/>
          <w:szCs w:val="22"/>
          <w:lang w:val="ru-RU"/>
        </w:rPr>
        <w:t>добровольные руководящие указания по интеграции</w:t>
      </w:r>
      <w:r w:rsidR="00384352">
        <w:rPr>
          <w:kern w:val="22"/>
          <w:szCs w:val="22"/>
          <w:lang w:val="ru-RU"/>
        </w:rPr>
        <w:t xml:space="preserve"> и</w:t>
      </w:r>
      <w:r w:rsidR="00E36FD8">
        <w:rPr>
          <w:kern w:val="22"/>
          <w:szCs w:val="22"/>
          <w:lang w:val="ru-RU"/>
        </w:rPr>
        <w:t xml:space="preserve"> </w:t>
      </w:r>
      <w:r w:rsidR="00E36FD8" w:rsidRPr="00E36FD8">
        <w:rPr>
          <w:kern w:val="22"/>
          <w:szCs w:val="22"/>
          <w:lang w:val="ru-RU"/>
        </w:rPr>
        <w:t xml:space="preserve">актуализации </w:t>
      </w:r>
      <w:r w:rsidR="00E36FD8">
        <w:rPr>
          <w:kern w:val="22"/>
          <w:szCs w:val="22"/>
          <w:lang w:val="ru-RU"/>
        </w:rPr>
        <w:t xml:space="preserve">и </w:t>
      </w:r>
      <w:r w:rsidR="00E36FD8" w:rsidRPr="00E36FD8">
        <w:rPr>
          <w:kern w:val="22"/>
          <w:szCs w:val="22"/>
          <w:lang w:val="ru-RU"/>
        </w:rPr>
        <w:t xml:space="preserve">по управлению и обеспечению справедливости </w:t>
      </w:r>
      <w:r w:rsidR="00914BA1">
        <w:rPr>
          <w:kern w:val="22"/>
          <w:szCs w:val="22"/>
          <w:lang w:val="ru-RU"/>
        </w:rPr>
        <w:t xml:space="preserve">в </w:t>
      </w:r>
      <w:r w:rsidR="00E36FD8" w:rsidRPr="00E36FD8">
        <w:rPr>
          <w:kern w:val="22"/>
          <w:szCs w:val="22"/>
          <w:lang w:val="ru-RU"/>
        </w:rPr>
        <w:t>охраняемых район</w:t>
      </w:r>
      <w:r w:rsidR="00914BA1">
        <w:rPr>
          <w:kern w:val="22"/>
          <w:szCs w:val="22"/>
          <w:lang w:val="ru-RU"/>
        </w:rPr>
        <w:t>ах</w:t>
      </w:r>
      <w:r w:rsidR="00E36FD8" w:rsidRPr="00E36FD8">
        <w:rPr>
          <w:kern w:val="22"/>
          <w:szCs w:val="22"/>
          <w:lang w:val="ru-RU"/>
        </w:rPr>
        <w:t xml:space="preserve"> и </w:t>
      </w:r>
      <w:r w:rsidR="00115B89">
        <w:rPr>
          <w:kern w:val="22"/>
          <w:szCs w:val="22"/>
          <w:lang w:val="ru-RU"/>
        </w:rPr>
        <w:t xml:space="preserve">в </w:t>
      </w:r>
      <w:r w:rsidR="00E36FD8" w:rsidRPr="00E36FD8">
        <w:rPr>
          <w:kern w:val="22"/>
          <w:szCs w:val="22"/>
          <w:lang w:val="ru-RU"/>
        </w:rPr>
        <w:t>других эффективных природоохранных мер</w:t>
      </w:r>
      <w:r w:rsidR="00115B89">
        <w:rPr>
          <w:kern w:val="22"/>
          <w:szCs w:val="22"/>
          <w:lang w:val="ru-RU"/>
        </w:rPr>
        <w:t>ах</w:t>
      </w:r>
      <w:r w:rsidR="00E36FD8" w:rsidRPr="00E36FD8">
        <w:rPr>
          <w:kern w:val="22"/>
          <w:szCs w:val="22"/>
          <w:lang w:val="ru-RU"/>
        </w:rPr>
        <w:t xml:space="preserve"> на порайонной основе</w:t>
      </w:r>
      <w:r w:rsidR="00864B12" w:rsidRPr="00E36FD8">
        <w:rPr>
          <w:kern w:val="22"/>
          <w:szCs w:val="22"/>
          <w:lang w:val="ru-RU"/>
        </w:rPr>
        <w:t xml:space="preserve">, </w:t>
      </w:r>
      <w:r w:rsidR="00E36FD8" w:rsidRPr="00E36FD8">
        <w:rPr>
          <w:rFonts w:eastAsia="Calibri"/>
          <w:kern w:val="22"/>
          <w:szCs w:val="22"/>
          <w:lang w:val="ru-RU"/>
        </w:rPr>
        <w:t>сообразно обстоятельствам</w:t>
      </w:r>
      <w:r w:rsidR="00E36FD8">
        <w:rPr>
          <w:rFonts w:eastAsia="Calibri"/>
          <w:kern w:val="22"/>
          <w:szCs w:val="22"/>
          <w:lang w:val="ru-RU"/>
        </w:rPr>
        <w:t>, в соответствии с их национальными обстоятельствами, соответствующим национальным законодательством</w:t>
      </w:r>
      <w:r w:rsidR="00864B12" w:rsidRPr="00E36FD8">
        <w:rPr>
          <w:kern w:val="22"/>
          <w:szCs w:val="22"/>
          <w:lang w:val="ru-RU"/>
        </w:rPr>
        <w:t xml:space="preserve">, </w:t>
      </w:r>
      <w:r w:rsidR="00E36FD8">
        <w:rPr>
          <w:kern w:val="22"/>
          <w:szCs w:val="22"/>
          <w:lang w:val="ru-RU"/>
        </w:rPr>
        <w:t>политикой, программами и применимым международным правом</w:t>
      </w:r>
      <w:r w:rsidR="00864B12" w:rsidRPr="00E36FD8">
        <w:rPr>
          <w:kern w:val="22"/>
          <w:szCs w:val="22"/>
          <w:lang w:val="ru-RU"/>
        </w:rPr>
        <w:t>;</w:t>
      </w:r>
    </w:p>
    <w:p w:rsidR="00C36979" w:rsidRPr="008025BA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8025BA">
        <w:rPr>
          <w:kern w:val="22"/>
          <w:szCs w:val="22"/>
          <w:lang w:val="ru-RU"/>
        </w:rPr>
        <w:t>4.</w:t>
      </w:r>
      <w:r w:rsidRPr="008025BA">
        <w:rPr>
          <w:kern w:val="22"/>
          <w:szCs w:val="22"/>
          <w:lang w:val="ru-RU"/>
        </w:rPr>
        <w:tab/>
      </w:r>
      <w:r w:rsidR="00E36FD8">
        <w:rPr>
          <w:i/>
          <w:kern w:val="22"/>
          <w:szCs w:val="22"/>
          <w:lang w:val="ru-RU"/>
        </w:rPr>
        <w:t>Предлагает</w:t>
      </w:r>
      <w:r w:rsidR="00C36979" w:rsidRPr="008025BA">
        <w:rPr>
          <w:i/>
          <w:kern w:val="22"/>
          <w:szCs w:val="22"/>
          <w:lang w:val="ru-RU"/>
        </w:rPr>
        <w:t xml:space="preserve"> </w:t>
      </w:r>
      <w:r w:rsidR="00E36FD8" w:rsidRPr="00E36FD8">
        <w:rPr>
          <w:kern w:val="22"/>
          <w:szCs w:val="22"/>
          <w:lang w:val="ru-RU"/>
        </w:rPr>
        <w:t>Сторонам</w:t>
      </w:r>
      <w:r w:rsidR="00E36FD8" w:rsidRPr="008025BA">
        <w:rPr>
          <w:kern w:val="22"/>
          <w:szCs w:val="22"/>
          <w:lang w:val="ru-RU"/>
        </w:rPr>
        <w:t xml:space="preserve"> </w:t>
      </w:r>
      <w:r w:rsidR="00E36FD8">
        <w:rPr>
          <w:kern w:val="22"/>
          <w:szCs w:val="22"/>
          <w:lang w:val="ru-RU"/>
        </w:rPr>
        <w:t>применять</w:t>
      </w:r>
      <w:r w:rsidR="00C36979" w:rsidRPr="008025BA">
        <w:rPr>
          <w:kern w:val="22"/>
          <w:szCs w:val="22"/>
          <w:lang w:val="ru-RU"/>
        </w:rPr>
        <w:t xml:space="preserve"> </w:t>
      </w:r>
      <w:r w:rsidR="008025BA" w:rsidRPr="008025BA">
        <w:rPr>
          <w:kern w:val="22"/>
          <w:szCs w:val="22"/>
          <w:lang w:val="ru-RU"/>
        </w:rPr>
        <w:t xml:space="preserve">научно-технические рекомендации </w:t>
      </w:r>
      <w:r w:rsidR="008025BA">
        <w:rPr>
          <w:kern w:val="22"/>
          <w:szCs w:val="22"/>
          <w:lang w:val="ru-RU"/>
        </w:rPr>
        <w:t>по</w:t>
      </w:r>
      <w:r w:rsidR="008025BA" w:rsidRPr="008025BA">
        <w:rPr>
          <w:kern w:val="22"/>
          <w:szCs w:val="22"/>
          <w:lang w:val="ru-RU"/>
        </w:rPr>
        <w:t xml:space="preserve"> </w:t>
      </w:r>
      <w:bookmarkStart w:id="11" w:name="_Hlk511666177"/>
      <w:r w:rsidR="008025BA" w:rsidRPr="008025BA">
        <w:rPr>
          <w:kern w:val="22"/>
          <w:szCs w:val="22"/>
          <w:lang w:val="ru-RU"/>
        </w:rPr>
        <w:t>други</w:t>
      </w:r>
      <w:r w:rsidR="008025BA">
        <w:rPr>
          <w:kern w:val="22"/>
          <w:szCs w:val="22"/>
          <w:lang w:val="ru-RU"/>
        </w:rPr>
        <w:t>м</w:t>
      </w:r>
      <w:r w:rsidR="008025BA" w:rsidRPr="008025BA">
        <w:rPr>
          <w:kern w:val="22"/>
          <w:szCs w:val="22"/>
          <w:lang w:val="ru-RU"/>
        </w:rPr>
        <w:t xml:space="preserve"> эффективны</w:t>
      </w:r>
      <w:r w:rsidR="008025BA">
        <w:rPr>
          <w:kern w:val="22"/>
          <w:szCs w:val="22"/>
          <w:lang w:val="ru-RU"/>
        </w:rPr>
        <w:t>м</w:t>
      </w:r>
      <w:r w:rsidR="008025BA" w:rsidRPr="008025BA">
        <w:rPr>
          <w:kern w:val="22"/>
          <w:szCs w:val="22"/>
          <w:lang w:val="ru-RU"/>
        </w:rPr>
        <w:t xml:space="preserve"> природоохранны</w:t>
      </w:r>
      <w:r w:rsidR="008025BA">
        <w:rPr>
          <w:kern w:val="22"/>
          <w:szCs w:val="22"/>
          <w:lang w:val="ru-RU"/>
        </w:rPr>
        <w:t>м</w:t>
      </w:r>
      <w:r w:rsidR="008025BA" w:rsidRPr="008025BA">
        <w:rPr>
          <w:kern w:val="22"/>
          <w:szCs w:val="22"/>
          <w:lang w:val="ru-RU"/>
        </w:rPr>
        <w:t xml:space="preserve"> мер</w:t>
      </w:r>
      <w:r w:rsidR="008025BA">
        <w:rPr>
          <w:kern w:val="22"/>
          <w:szCs w:val="22"/>
          <w:lang w:val="ru-RU"/>
        </w:rPr>
        <w:t>ам</w:t>
      </w:r>
      <w:r w:rsidR="008025BA" w:rsidRPr="008025BA">
        <w:rPr>
          <w:snapToGrid/>
          <w:kern w:val="22"/>
          <w:szCs w:val="22"/>
          <w:lang w:val="ru-RU"/>
        </w:rPr>
        <w:t xml:space="preserve"> </w:t>
      </w:r>
      <w:r w:rsidR="008025BA" w:rsidRPr="008025BA">
        <w:rPr>
          <w:kern w:val="22"/>
          <w:szCs w:val="22"/>
          <w:lang w:val="ru-RU"/>
        </w:rPr>
        <w:t>на порайонной основе</w:t>
      </w:r>
      <w:bookmarkEnd w:id="11"/>
      <w:r w:rsidR="008025BA">
        <w:rPr>
          <w:kern w:val="22"/>
          <w:szCs w:val="22"/>
          <w:lang w:val="ru-RU"/>
        </w:rPr>
        <w:t>, в том числе</w:t>
      </w:r>
      <w:r w:rsidR="00C36979" w:rsidRPr="008025BA">
        <w:rPr>
          <w:kern w:val="22"/>
          <w:szCs w:val="22"/>
          <w:lang w:val="ru-RU"/>
        </w:rPr>
        <w:t>:</w:t>
      </w:r>
    </w:p>
    <w:p w:rsidR="00C36979" w:rsidRPr="008025BA" w:rsidRDefault="008025BA" w:rsidP="007B3E88">
      <w:pPr>
        <w:pStyle w:val="Para1"/>
        <w:numPr>
          <w:ilvl w:val="6"/>
          <w:numId w:val="54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Определяя</w:t>
      </w:r>
      <w:r w:rsidRPr="008025BA">
        <w:rPr>
          <w:kern w:val="22"/>
          <w:szCs w:val="22"/>
          <w:lang w:val="ru-RU"/>
        </w:rPr>
        <w:t xml:space="preserve"> други</w:t>
      </w:r>
      <w:r>
        <w:rPr>
          <w:kern w:val="22"/>
          <w:szCs w:val="22"/>
          <w:lang w:val="ru-RU"/>
        </w:rPr>
        <w:t>е</w:t>
      </w:r>
      <w:r w:rsidRPr="008025BA">
        <w:rPr>
          <w:kern w:val="22"/>
          <w:szCs w:val="22"/>
          <w:lang w:val="ru-RU"/>
        </w:rPr>
        <w:t xml:space="preserve"> эффективны</w:t>
      </w:r>
      <w:r>
        <w:rPr>
          <w:kern w:val="22"/>
          <w:szCs w:val="22"/>
          <w:lang w:val="ru-RU"/>
        </w:rPr>
        <w:t>е</w:t>
      </w:r>
      <w:r w:rsidRPr="008025BA">
        <w:rPr>
          <w:kern w:val="22"/>
          <w:szCs w:val="22"/>
          <w:lang w:val="ru-RU"/>
        </w:rPr>
        <w:t xml:space="preserve"> природоохранны</w:t>
      </w:r>
      <w:r>
        <w:rPr>
          <w:kern w:val="22"/>
          <w:szCs w:val="22"/>
          <w:lang w:val="ru-RU"/>
        </w:rPr>
        <w:t>е</w:t>
      </w:r>
      <w:r w:rsidRPr="008025BA">
        <w:rPr>
          <w:kern w:val="22"/>
          <w:szCs w:val="22"/>
          <w:lang w:val="ru-RU"/>
        </w:rPr>
        <w:t xml:space="preserve"> мер</w:t>
      </w:r>
      <w:r>
        <w:rPr>
          <w:kern w:val="22"/>
          <w:szCs w:val="22"/>
          <w:lang w:val="ru-RU"/>
        </w:rPr>
        <w:t>ы</w:t>
      </w:r>
      <w:r w:rsidRPr="008025BA">
        <w:rPr>
          <w:kern w:val="22"/>
          <w:szCs w:val="22"/>
          <w:lang w:val="ru-RU"/>
        </w:rPr>
        <w:t xml:space="preserve"> на порайонной основе </w:t>
      </w:r>
      <w:r>
        <w:rPr>
          <w:kern w:val="22"/>
          <w:szCs w:val="22"/>
          <w:lang w:val="ru-RU"/>
        </w:rPr>
        <w:t>и их различные варианты в рамках своей юрисдикции</w:t>
      </w:r>
      <w:r w:rsidR="00C36979" w:rsidRPr="008025BA">
        <w:rPr>
          <w:kern w:val="22"/>
          <w:szCs w:val="22"/>
          <w:lang w:val="ru-RU"/>
        </w:rPr>
        <w:t>;</w:t>
      </w:r>
    </w:p>
    <w:p w:rsidR="00C36979" w:rsidRPr="00F3345F" w:rsidRDefault="008025BA" w:rsidP="007B3E88">
      <w:pPr>
        <w:pStyle w:val="Para1"/>
        <w:numPr>
          <w:ilvl w:val="6"/>
          <w:numId w:val="54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F3345F">
        <w:rPr>
          <w:kern w:val="22"/>
          <w:szCs w:val="22"/>
          <w:lang w:val="ru-RU"/>
        </w:rPr>
        <w:t>бмениваясь</w:t>
      </w:r>
      <w:r w:rsidR="00F3345F" w:rsidRPr="00F3345F">
        <w:rPr>
          <w:kern w:val="22"/>
          <w:szCs w:val="22"/>
          <w:lang w:val="ru-RU"/>
        </w:rPr>
        <w:t xml:space="preserve"> </w:t>
      </w:r>
      <w:r w:rsidR="002E4771">
        <w:rPr>
          <w:kern w:val="22"/>
          <w:szCs w:val="22"/>
          <w:lang w:val="ru-RU"/>
        </w:rPr>
        <w:t xml:space="preserve">этой </w:t>
      </w:r>
      <w:r w:rsidR="00F3345F">
        <w:rPr>
          <w:kern w:val="22"/>
          <w:szCs w:val="22"/>
          <w:lang w:val="ru-RU"/>
        </w:rPr>
        <w:t>информацией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со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Сторонами</w:t>
      </w:r>
      <w:r w:rsidR="00F3345F" w:rsidRPr="00F3345F">
        <w:rPr>
          <w:kern w:val="22"/>
          <w:szCs w:val="22"/>
          <w:lang w:val="ru-RU"/>
        </w:rPr>
        <w:t xml:space="preserve">, </w:t>
      </w:r>
      <w:r w:rsidR="00F3345F">
        <w:rPr>
          <w:kern w:val="22"/>
          <w:szCs w:val="22"/>
          <w:lang w:val="ru-RU"/>
        </w:rPr>
        <w:t>другими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правительствами</w:t>
      </w:r>
      <w:r w:rsidR="00F3345F" w:rsidRPr="00F3345F">
        <w:rPr>
          <w:kern w:val="22"/>
          <w:szCs w:val="22"/>
          <w:lang w:val="ru-RU"/>
        </w:rPr>
        <w:t xml:space="preserve">, </w:t>
      </w:r>
      <w:r w:rsidR="00F3345F">
        <w:rPr>
          <w:kern w:val="22"/>
          <w:szCs w:val="22"/>
          <w:lang w:val="ru-RU"/>
        </w:rPr>
        <w:t>организациями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п</w:t>
      </w:r>
      <w:r w:rsidR="00954295">
        <w:rPr>
          <w:kern w:val="22"/>
          <w:szCs w:val="22"/>
          <w:lang w:val="ru-RU"/>
        </w:rPr>
        <w:t xml:space="preserve">ри помощи </w:t>
      </w:r>
      <w:r w:rsidR="00F3345F">
        <w:rPr>
          <w:kern w:val="22"/>
          <w:szCs w:val="22"/>
          <w:lang w:val="ru-RU"/>
        </w:rPr>
        <w:t>механизма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посредничества</w:t>
      </w:r>
      <w:r w:rsidR="00F3345F" w:rsidRPr="00F3345F">
        <w:rPr>
          <w:kern w:val="22"/>
          <w:szCs w:val="22"/>
          <w:lang w:val="ru-RU"/>
        </w:rPr>
        <w:t xml:space="preserve"> </w:t>
      </w:r>
      <w:r w:rsidR="00F3345F">
        <w:rPr>
          <w:kern w:val="22"/>
          <w:szCs w:val="22"/>
          <w:lang w:val="ru-RU"/>
        </w:rPr>
        <w:t>Конвенции о биологическом разнообразии и Исполнительн</w:t>
      </w:r>
      <w:r w:rsidR="001D5C39">
        <w:rPr>
          <w:kern w:val="22"/>
          <w:szCs w:val="22"/>
          <w:lang w:val="ru-RU"/>
        </w:rPr>
        <w:t>ого</w:t>
      </w:r>
      <w:r w:rsidR="00F3345F">
        <w:rPr>
          <w:kern w:val="22"/>
          <w:szCs w:val="22"/>
          <w:lang w:val="ru-RU"/>
        </w:rPr>
        <w:t xml:space="preserve"> секретар</w:t>
      </w:r>
      <w:r w:rsidR="001D5C39">
        <w:rPr>
          <w:kern w:val="22"/>
          <w:szCs w:val="22"/>
          <w:lang w:val="ru-RU"/>
        </w:rPr>
        <w:t>я</w:t>
      </w:r>
      <w:r w:rsidR="0016231C" w:rsidRPr="00F3345F">
        <w:rPr>
          <w:kern w:val="22"/>
          <w:szCs w:val="22"/>
          <w:lang w:val="ru-RU"/>
        </w:rPr>
        <w:t>;</w:t>
      </w:r>
    </w:p>
    <w:p w:rsidR="00537C10" w:rsidRPr="004C70CD" w:rsidRDefault="004C70CD" w:rsidP="007B3E88">
      <w:pPr>
        <w:pStyle w:val="Para1"/>
        <w:numPr>
          <w:ilvl w:val="6"/>
          <w:numId w:val="54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Пред</w:t>
      </w:r>
      <w:r w:rsidR="00302F9D">
        <w:rPr>
          <w:kern w:val="22"/>
          <w:szCs w:val="22"/>
          <w:lang w:val="ru-RU"/>
        </w:rPr>
        <w:t>о</w:t>
      </w:r>
      <w:r>
        <w:rPr>
          <w:kern w:val="22"/>
          <w:szCs w:val="22"/>
          <w:lang w:val="ru-RU"/>
        </w:rPr>
        <w:t>ставляя данные о</w:t>
      </w:r>
      <w:r w:rsidR="00C50402">
        <w:rPr>
          <w:kern w:val="22"/>
          <w:szCs w:val="22"/>
          <w:lang w:val="ru-RU"/>
        </w:rPr>
        <w:t xml:space="preserve"> национальных </w:t>
      </w:r>
      <w:r w:rsidR="00C50402" w:rsidRPr="00E36FD8">
        <w:rPr>
          <w:kern w:val="22"/>
          <w:szCs w:val="22"/>
          <w:lang w:val="ru-RU"/>
        </w:rPr>
        <w:t>других эффективных природоохранных мер</w:t>
      </w:r>
      <w:r w:rsidR="00C50402">
        <w:rPr>
          <w:kern w:val="22"/>
          <w:szCs w:val="22"/>
          <w:lang w:val="ru-RU"/>
        </w:rPr>
        <w:t>ах</w:t>
      </w:r>
      <w:r w:rsidR="00C50402" w:rsidRPr="00E36FD8">
        <w:rPr>
          <w:kern w:val="22"/>
          <w:szCs w:val="22"/>
          <w:lang w:val="ru-RU"/>
        </w:rPr>
        <w:t xml:space="preserve"> на порайонной основе</w:t>
      </w:r>
      <w:r w:rsidR="00C50402" w:rsidRPr="00C50402">
        <w:rPr>
          <w:kern w:val="22"/>
          <w:szCs w:val="22"/>
          <w:lang w:val="ru-RU"/>
        </w:rPr>
        <w:t xml:space="preserve"> </w:t>
      </w:r>
      <w:r w:rsidR="00C50402">
        <w:rPr>
          <w:kern w:val="22"/>
          <w:szCs w:val="22"/>
          <w:lang w:val="ru-RU"/>
        </w:rPr>
        <w:t xml:space="preserve">во </w:t>
      </w:r>
      <w:r w:rsidRPr="00B2147F">
        <w:rPr>
          <w:kern w:val="22"/>
          <w:lang w:val="ru-RU"/>
        </w:rPr>
        <w:t>Всемирный центр мониторинга охраны окружающей среды Программы Организации Объединенных Наций по окружающей среде</w:t>
      </w:r>
      <w:r w:rsidR="005B4527">
        <w:rPr>
          <w:kern w:val="22"/>
          <w:lang w:val="ru-RU"/>
        </w:rPr>
        <w:t xml:space="preserve"> </w:t>
      </w:r>
      <w:r w:rsidR="005B4527" w:rsidRPr="00B2147F">
        <w:rPr>
          <w:bCs/>
          <w:iCs/>
          <w:kern w:val="22"/>
          <w:lang w:val="ru-RU"/>
        </w:rPr>
        <w:t>в целях обновления Всемирной базы данных об охраняемых районах</w:t>
      </w:r>
      <w:r w:rsidR="00A327B8" w:rsidRPr="004C70CD">
        <w:rPr>
          <w:kern w:val="22"/>
          <w:szCs w:val="22"/>
          <w:lang w:val="ru-RU"/>
        </w:rPr>
        <w:t>;</w:t>
      </w:r>
    </w:p>
    <w:p w:rsidR="00537C10" w:rsidRPr="00751F3E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751F3E">
        <w:rPr>
          <w:kern w:val="22"/>
          <w:szCs w:val="22"/>
          <w:lang w:val="ru-RU"/>
        </w:rPr>
        <w:t>5.</w:t>
      </w:r>
      <w:r w:rsidRPr="00751F3E">
        <w:rPr>
          <w:kern w:val="22"/>
          <w:szCs w:val="22"/>
          <w:lang w:val="ru-RU"/>
        </w:rPr>
        <w:tab/>
      </w:r>
      <w:r w:rsidR="00751F3E">
        <w:rPr>
          <w:i/>
          <w:kern w:val="22"/>
          <w:szCs w:val="22"/>
          <w:lang w:val="ru-RU"/>
        </w:rPr>
        <w:t>Призывает</w:t>
      </w:r>
      <w:r w:rsidR="00751F3E" w:rsidRPr="00751F3E">
        <w:rPr>
          <w:i/>
          <w:kern w:val="22"/>
          <w:szCs w:val="22"/>
          <w:lang w:val="ru-RU"/>
        </w:rPr>
        <w:t xml:space="preserve"> </w:t>
      </w:r>
      <w:r w:rsidR="00751F3E">
        <w:rPr>
          <w:kern w:val="22"/>
          <w:szCs w:val="22"/>
          <w:lang w:val="ru-RU"/>
        </w:rPr>
        <w:t>Стороны</w:t>
      </w:r>
      <w:r w:rsidR="00751F3E" w:rsidRPr="00751F3E">
        <w:rPr>
          <w:kern w:val="22"/>
          <w:szCs w:val="22"/>
          <w:lang w:val="ru-RU"/>
        </w:rPr>
        <w:t xml:space="preserve">, </w:t>
      </w:r>
      <w:r w:rsidR="00751F3E">
        <w:rPr>
          <w:kern w:val="22"/>
          <w:szCs w:val="22"/>
          <w:lang w:val="ru-RU"/>
        </w:rPr>
        <w:t>другие</w:t>
      </w:r>
      <w:r w:rsidR="00751F3E" w:rsidRPr="00751F3E">
        <w:rPr>
          <w:kern w:val="22"/>
          <w:szCs w:val="22"/>
          <w:lang w:val="ru-RU"/>
        </w:rPr>
        <w:t xml:space="preserve"> </w:t>
      </w:r>
      <w:r w:rsidR="00751F3E">
        <w:rPr>
          <w:kern w:val="22"/>
          <w:szCs w:val="22"/>
          <w:lang w:val="ru-RU"/>
        </w:rPr>
        <w:t>правительства</w:t>
      </w:r>
      <w:r w:rsidR="00751F3E" w:rsidRPr="00751F3E">
        <w:rPr>
          <w:kern w:val="22"/>
          <w:szCs w:val="22"/>
          <w:lang w:val="ru-RU"/>
        </w:rPr>
        <w:t xml:space="preserve">, </w:t>
      </w:r>
      <w:r w:rsidR="00751F3E">
        <w:rPr>
          <w:kern w:val="22"/>
          <w:szCs w:val="22"/>
          <w:lang w:val="ru-RU"/>
        </w:rPr>
        <w:t>соответствующие</w:t>
      </w:r>
      <w:r w:rsidR="00751F3E" w:rsidRPr="00751F3E">
        <w:rPr>
          <w:kern w:val="22"/>
          <w:szCs w:val="22"/>
          <w:lang w:val="ru-RU"/>
        </w:rPr>
        <w:t xml:space="preserve"> </w:t>
      </w:r>
      <w:r w:rsidR="00751F3E">
        <w:rPr>
          <w:kern w:val="22"/>
          <w:szCs w:val="22"/>
          <w:lang w:val="ru-RU"/>
        </w:rPr>
        <w:t>организации</w:t>
      </w:r>
      <w:r w:rsidR="00751F3E" w:rsidRPr="00751F3E">
        <w:rPr>
          <w:kern w:val="22"/>
          <w:lang w:val="ru-RU"/>
        </w:rPr>
        <w:t xml:space="preserve"> </w:t>
      </w:r>
      <w:r w:rsidR="00751F3E" w:rsidRPr="00B2147F">
        <w:rPr>
          <w:kern w:val="22"/>
          <w:lang w:val="ru-RU"/>
        </w:rPr>
        <w:t>коренны</w:t>
      </w:r>
      <w:r w:rsidR="00751F3E">
        <w:rPr>
          <w:kern w:val="22"/>
          <w:lang w:val="ru-RU"/>
        </w:rPr>
        <w:t>е</w:t>
      </w:r>
      <w:r w:rsidR="00751F3E" w:rsidRPr="00751F3E">
        <w:rPr>
          <w:kern w:val="22"/>
          <w:lang w:val="ru-RU"/>
        </w:rPr>
        <w:t xml:space="preserve"> </w:t>
      </w:r>
      <w:r w:rsidR="00751F3E" w:rsidRPr="00B2147F">
        <w:rPr>
          <w:kern w:val="22"/>
          <w:lang w:val="ru-RU"/>
        </w:rPr>
        <w:t>народ</w:t>
      </w:r>
      <w:r w:rsidR="00751F3E">
        <w:rPr>
          <w:kern w:val="22"/>
          <w:lang w:val="ru-RU"/>
        </w:rPr>
        <w:t>ы</w:t>
      </w:r>
      <w:r w:rsidR="00751F3E" w:rsidRPr="00751F3E">
        <w:rPr>
          <w:kern w:val="22"/>
          <w:lang w:val="ru-RU"/>
        </w:rPr>
        <w:t xml:space="preserve"> </w:t>
      </w:r>
      <w:r w:rsidR="00751F3E" w:rsidRPr="00B2147F">
        <w:rPr>
          <w:kern w:val="22"/>
          <w:lang w:val="ru-RU"/>
        </w:rPr>
        <w:t>и</w:t>
      </w:r>
      <w:r w:rsidR="00751F3E" w:rsidRPr="00751F3E">
        <w:rPr>
          <w:kern w:val="22"/>
          <w:lang w:val="ru-RU"/>
        </w:rPr>
        <w:t xml:space="preserve"> </w:t>
      </w:r>
      <w:r w:rsidR="00751F3E" w:rsidRPr="00B2147F">
        <w:rPr>
          <w:kern w:val="22"/>
          <w:lang w:val="ru-RU"/>
        </w:rPr>
        <w:t>местны</w:t>
      </w:r>
      <w:r w:rsidR="00751F3E">
        <w:rPr>
          <w:kern w:val="22"/>
          <w:lang w:val="ru-RU"/>
        </w:rPr>
        <w:t>е</w:t>
      </w:r>
      <w:r w:rsidR="00751F3E" w:rsidRPr="00751F3E">
        <w:rPr>
          <w:kern w:val="22"/>
          <w:lang w:val="ru-RU"/>
        </w:rPr>
        <w:t xml:space="preserve"> </w:t>
      </w:r>
      <w:r w:rsidR="00751F3E" w:rsidRPr="00B2147F">
        <w:rPr>
          <w:kern w:val="22"/>
          <w:lang w:val="ru-RU"/>
        </w:rPr>
        <w:t>общин</w:t>
      </w:r>
      <w:r w:rsidR="00751F3E">
        <w:rPr>
          <w:kern w:val="22"/>
          <w:lang w:val="ru-RU"/>
        </w:rPr>
        <w:t>ы</w:t>
      </w:r>
      <w:r w:rsidR="00751F3E" w:rsidRPr="00751F3E">
        <w:rPr>
          <w:kern w:val="22"/>
          <w:lang w:val="ru-RU"/>
        </w:rPr>
        <w:t xml:space="preserve"> </w:t>
      </w:r>
      <w:r w:rsidR="00751F3E">
        <w:rPr>
          <w:kern w:val="22"/>
          <w:lang w:val="ru-RU"/>
        </w:rPr>
        <w:t>принимать</w:t>
      </w:r>
      <w:r w:rsidR="00751F3E" w:rsidRPr="00751F3E">
        <w:rPr>
          <w:kern w:val="22"/>
          <w:lang w:val="ru-RU"/>
        </w:rPr>
        <w:t xml:space="preserve"> </w:t>
      </w:r>
      <w:r w:rsidR="00751F3E">
        <w:rPr>
          <w:kern w:val="22"/>
          <w:lang w:val="ru-RU"/>
        </w:rPr>
        <w:t>во</w:t>
      </w:r>
      <w:r w:rsidR="00751F3E" w:rsidRPr="00751F3E">
        <w:rPr>
          <w:kern w:val="22"/>
          <w:lang w:val="ru-RU"/>
        </w:rPr>
        <w:t xml:space="preserve"> </w:t>
      </w:r>
      <w:r w:rsidR="00751F3E">
        <w:rPr>
          <w:kern w:val="22"/>
          <w:lang w:val="ru-RU"/>
        </w:rPr>
        <w:t>внимание соображения</w:t>
      </w:r>
      <w:r w:rsidR="00751F3E" w:rsidRPr="00751F3E">
        <w:rPr>
          <w:kern w:val="22"/>
          <w:lang w:val="ru-RU"/>
        </w:rPr>
        <w:t xml:space="preserve">, </w:t>
      </w:r>
      <w:r w:rsidR="00751F3E">
        <w:rPr>
          <w:kern w:val="22"/>
          <w:lang w:val="ru-RU"/>
        </w:rPr>
        <w:t xml:space="preserve">приведенные в записке </w:t>
      </w:r>
      <w:r w:rsidR="00751F3E">
        <w:rPr>
          <w:kern w:val="22"/>
          <w:szCs w:val="22"/>
          <w:lang w:val="ru-RU"/>
        </w:rPr>
        <w:t>Исполнительного секретаря</w:t>
      </w:r>
      <w:r w:rsidR="00537C10" w:rsidRPr="00751F3E">
        <w:rPr>
          <w:kern w:val="22"/>
          <w:szCs w:val="22"/>
          <w:lang w:val="ru-RU" w:eastAsia="ko-KR"/>
        </w:rPr>
        <w:t>,</w:t>
      </w:r>
      <w:r w:rsidR="00A15C45" w:rsidRPr="002145A3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2"/>
      </w:r>
      <w:r w:rsidR="00537C10" w:rsidRPr="00751F3E">
        <w:rPr>
          <w:kern w:val="22"/>
          <w:szCs w:val="22"/>
          <w:lang w:val="ru-RU"/>
        </w:rPr>
        <w:t xml:space="preserve"> </w:t>
      </w:r>
      <w:r w:rsidR="00922729">
        <w:rPr>
          <w:kern w:val="22"/>
          <w:szCs w:val="22"/>
          <w:lang w:val="ru-RU"/>
        </w:rPr>
        <w:t xml:space="preserve">в рамках </w:t>
      </w:r>
      <w:r w:rsidR="00922729" w:rsidRPr="006E4E28">
        <w:rPr>
          <w:kern w:val="22"/>
          <w:szCs w:val="22"/>
          <w:lang w:val="ru-RU"/>
        </w:rPr>
        <w:t>выполнени</w:t>
      </w:r>
      <w:r w:rsidR="00922729">
        <w:rPr>
          <w:kern w:val="22"/>
          <w:szCs w:val="22"/>
          <w:lang w:val="ru-RU"/>
        </w:rPr>
        <w:t>я</w:t>
      </w:r>
      <w:r w:rsidR="00922729" w:rsidRPr="006E4E28">
        <w:rPr>
          <w:kern w:val="22"/>
          <w:szCs w:val="22"/>
          <w:lang w:val="ru-RU"/>
        </w:rPr>
        <w:t xml:space="preserve"> целевой задачи 11 по сохранению и устойчивому использованию биоразнообразия, принятой в Айти</w:t>
      </w:r>
      <w:r w:rsidR="001A1E23">
        <w:rPr>
          <w:kern w:val="22"/>
          <w:szCs w:val="22"/>
          <w:lang w:val="ru-RU"/>
        </w:rPr>
        <w:t xml:space="preserve">, </w:t>
      </w:r>
      <w:r w:rsidR="00D417B2">
        <w:rPr>
          <w:kern w:val="22"/>
          <w:szCs w:val="22"/>
          <w:lang w:val="ru-RU"/>
        </w:rPr>
        <w:t xml:space="preserve">в </w:t>
      </w:r>
      <w:r w:rsidR="001A1E23" w:rsidRPr="00825112">
        <w:rPr>
          <w:color w:val="000000"/>
          <w:kern w:val="22"/>
          <w:szCs w:val="22"/>
          <w:lang w:val="ru-RU"/>
        </w:rPr>
        <w:t>морски</w:t>
      </w:r>
      <w:r w:rsidR="00D417B2">
        <w:rPr>
          <w:color w:val="000000"/>
          <w:kern w:val="22"/>
          <w:szCs w:val="22"/>
          <w:lang w:val="ru-RU"/>
        </w:rPr>
        <w:t>х</w:t>
      </w:r>
      <w:r w:rsidR="001A1E23" w:rsidRPr="00825112">
        <w:rPr>
          <w:color w:val="000000"/>
          <w:kern w:val="22"/>
          <w:szCs w:val="22"/>
          <w:lang w:val="ru-RU"/>
        </w:rPr>
        <w:t xml:space="preserve"> и прибрежны</w:t>
      </w:r>
      <w:r w:rsidR="00D417B2">
        <w:rPr>
          <w:color w:val="000000"/>
          <w:kern w:val="22"/>
          <w:szCs w:val="22"/>
          <w:lang w:val="ru-RU"/>
        </w:rPr>
        <w:t>х р</w:t>
      </w:r>
      <w:r w:rsidR="001A1E23" w:rsidRPr="00825112">
        <w:rPr>
          <w:color w:val="000000"/>
          <w:kern w:val="22"/>
          <w:szCs w:val="22"/>
          <w:lang w:val="ru-RU"/>
        </w:rPr>
        <w:t>айон</w:t>
      </w:r>
      <w:r w:rsidR="00D417B2">
        <w:rPr>
          <w:color w:val="000000"/>
          <w:kern w:val="22"/>
          <w:szCs w:val="22"/>
          <w:lang w:val="ru-RU"/>
        </w:rPr>
        <w:t>ах</w:t>
      </w:r>
      <w:r w:rsidR="000B34A4">
        <w:rPr>
          <w:color w:val="000000"/>
          <w:kern w:val="22"/>
          <w:szCs w:val="22"/>
          <w:lang w:val="ru-RU"/>
        </w:rPr>
        <w:t xml:space="preserve"> в своих усилиях</w:t>
      </w:r>
      <w:r w:rsidR="00B0093D">
        <w:rPr>
          <w:color w:val="000000"/>
          <w:kern w:val="22"/>
          <w:szCs w:val="22"/>
          <w:lang w:val="ru-RU"/>
        </w:rPr>
        <w:t xml:space="preserve"> по выполнению всех элементов </w:t>
      </w:r>
      <w:r w:rsidR="00C94B90">
        <w:rPr>
          <w:color w:val="000000"/>
          <w:kern w:val="22"/>
          <w:szCs w:val="22"/>
          <w:lang w:val="ru-RU"/>
        </w:rPr>
        <w:t>целевой задачи</w:t>
      </w:r>
      <w:r w:rsidR="00C94B90" w:rsidRPr="00C94B90">
        <w:rPr>
          <w:kern w:val="22"/>
          <w:szCs w:val="22"/>
          <w:lang w:val="ru-RU"/>
        </w:rPr>
        <w:t xml:space="preserve"> </w:t>
      </w:r>
      <w:r w:rsidR="00C94B90" w:rsidRPr="006E4E28">
        <w:rPr>
          <w:kern w:val="22"/>
          <w:szCs w:val="22"/>
          <w:lang w:val="ru-RU"/>
        </w:rPr>
        <w:t>11 по сохранению и устойчивому использованию биоразнообразия, принятой в Айти</w:t>
      </w:r>
      <w:r w:rsidR="00C94B90">
        <w:rPr>
          <w:kern w:val="22"/>
          <w:szCs w:val="22"/>
          <w:lang w:val="ru-RU"/>
        </w:rPr>
        <w:t xml:space="preserve">, </w:t>
      </w:r>
      <w:r w:rsidR="003643E8">
        <w:rPr>
          <w:kern w:val="22"/>
          <w:szCs w:val="22"/>
          <w:lang w:val="ru-RU"/>
        </w:rPr>
        <w:t xml:space="preserve">в </w:t>
      </w:r>
      <w:r w:rsidR="003643E8" w:rsidRPr="00825112">
        <w:rPr>
          <w:color w:val="000000"/>
          <w:kern w:val="22"/>
          <w:szCs w:val="22"/>
          <w:lang w:val="ru-RU"/>
        </w:rPr>
        <w:t>морски</w:t>
      </w:r>
      <w:r w:rsidR="003643E8">
        <w:rPr>
          <w:color w:val="000000"/>
          <w:kern w:val="22"/>
          <w:szCs w:val="22"/>
          <w:lang w:val="ru-RU"/>
        </w:rPr>
        <w:t>х</w:t>
      </w:r>
      <w:r w:rsidR="003643E8" w:rsidRPr="00825112">
        <w:rPr>
          <w:color w:val="000000"/>
          <w:kern w:val="22"/>
          <w:szCs w:val="22"/>
          <w:lang w:val="ru-RU"/>
        </w:rPr>
        <w:t xml:space="preserve"> и прибрежны</w:t>
      </w:r>
      <w:r w:rsidR="003643E8">
        <w:rPr>
          <w:color w:val="000000"/>
          <w:kern w:val="22"/>
          <w:szCs w:val="22"/>
          <w:lang w:val="ru-RU"/>
        </w:rPr>
        <w:t>х р</w:t>
      </w:r>
      <w:r w:rsidR="003643E8" w:rsidRPr="00825112">
        <w:rPr>
          <w:color w:val="000000"/>
          <w:kern w:val="22"/>
          <w:szCs w:val="22"/>
          <w:lang w:val="ru-RU"/>
        </w:rPr>
        <w:t>айон</w:t>
      </w:r>
      <w:r w:rsidR="003643E8">
        <w:rPr>
          <w:color w:val="000000"/>
          <w:kern w:val="22"/>
          <w:szCs w:val="22"/>
          <w:lang w:val="ru-RU"/>
        </w:rPr>
        <w:t>ах;</w:t>
      </w:r>
    </w:p>
    <w:p w:rsidR="00C36979" w:rsidRPr="001330D9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1330D9">
        <w:rPr>
          <w:bCs/>
          <w:kern w:val="22"/>
          <w:szCs w:val="22"/>
          <w:lang w:val="ru-RU"/>
        </w:rPr>
        <w:t>6.</w:t>
      </w:r>
      <w:r w:rsidRPr="001330D9">
        <w:rPr>
          <w:bCs/>
          <w:kern w:val="22"/>
          <w:szCs w:val="22"/>
          <w:lang w:val="ru-RU"/>
        </w:rPr>
        <w:tab/>
      </w:r>
      <w:r w:rsidR="00A72844">
        <w:rPr>
          <w:bCs/>
          <w:i/>
          <w:iCs/>
          <w:kern w:val="22"/>
          <w:szCs w:val="22"/>
          <w:lang w:val="ru-RU"/>
        </w:rPr>
        <w:t>Предлагает</w:t>
      </w:r>
      <w:r w:rsidR="00A72844" w:rsidRPr="001330D9">
        <w:rPr>
          <w:bCs/>
          <w:i/>
          <w:iCs/>
          <w:kern w:val="22"/>
          <w:szCs w:val="22"/>
          <w:lang w:val="ru-RU"/>
        </w:rPr>
        <w:t xml:space="preserve"> </w:t>
      </w:r>
      <w:r w:rsidR="00A72844" w:rsidRPr="00A40D5A">
        <w:rPr>
          <w:rFonts w:eastAsia="Calibri"/>
          <w:kern w:val="22"/>
          <w:szCs w:val="22"/>
          <w:lang w:val="ru-RU"/>
        </w:rPr>
        <w:t>Международно</w:t>
      </w:r>
      <w:r w:rsidR="00A72844">
        <w:rPr>
          <w:rFonts w:eastAsia="Calibri"/>
          <w:kern w:val="22"/>
          <w:szCs w:val="22"/>
          <w:lang w:val="ru-RU"/>
        </w:rPr>
        <w:t>му</w:t>
      </w:r>
      <w:r w:rsidR="00A72844" w:rsidRPr="001330D9">
        <w:rPr>
          <w:rFonts w:eastAsia="Calibri"/>
          <w:kern w:val="22"/>
          <w:szCs w:val="22"/>
          <w:lang w:val="ru-RU"/>
        </w:rPr>
        <w:t xml:space="preserve"> </w:t>
      </w:r>
      <w:r w:rsidR="00A72844" w:rsidRPr="00A40D5A">
        <w:rPr>
          <w:rFonts w:eastAsia="Calibri"/>
          <w:kern w:val="22"/>
          <w:szCs w:val="22"/>
          <w:lang w:val="ru-RU"/>
        </w:rPr>
        <w:t>союз</w:t>
      </w:r>
      <w:r w:rsidR="00A72844">
        <w:rPr>
          <w:rFonts w:eastAsia="Calibri"/>
          <w:kern w:val="22"/>
          <w:szCs w:val="22"/>
          <w:lang w:val="ru-RU"/>
        </w:rPr>
        <w:t>у</w:t>
      </w:r>
      <w:r w:rsidR="00A72844" w:rsidRPr="001330D9">
        <w:rPr>
          <w:rFonts w:eastAsia="Calibri"/>
          <w:kern w:val="22"/>
          <w:szCs w:val="22"/>
          <w:lang w:val="ru-RU"/>
        </w:rPr>
        <w:t xml:space="preserve"> </w:t>
      </w:r>
      <w:r w:rsidR="00A72844" w:rsidRPr="00A40D5A">
        <w:rPr>
          <w:rFonts w:eastAsia="Calibri"/>
          <w:kern w:val="22"/>
          <w:szCs w:val="22"/>
          <w:lang w:val="ru-RU"/>
        </w:rPr>
        <w:t>охраны</w:t>
      </w:r>
      <w:r w:rsidR="00A72844" w:rsidRPr="001330D9">
        <w:rPr>
          <w:rFonts w:eastAsia="Calibri"/>
          <w:kern w:val="22"/>
          <w:szCs w:val="22"/>
          <w:lang w:val="ru-RU"/>
        </w:rPr>
        <w:t xml:space="preserve"> </w:t>
      </w:r>
      <w:r w:rsidR="00A72844" w:rsidRPr="00A40D5A">
        <w:rPr>
          <w:rFonts w:eastAsia="Calibri"/>
          <w:kern w:val="22"/>
          <w:szCs w:val="22"/>
          <w:lang w:val="ru-RU"/>
        </w:rPr>
        <w:t>природы</w:t>
      </w:r>
      <w:r w:rsidR="00A72844" w:rsidRPr="001330D9">
        <w:rPr>
          <w:rFonts w:eastAsia="Calibri"/>
          <w:kern w:val="22"/>
          <w:szCs w:val="22"/>
          <w:lang w:val="ru-RU"/>
        </w:rPr>
        <w:t xml:space="preserve"> </w:t>
      </w:r>
      <w:r w:rsidR="00A72844">
        <w:rPr>
          <w:rFonts w:eastAsia="Calibri"/>
          <w:kern w:val="22"/>
          <w:szCs w:val="22"/>
          <w:lang w:val="ru-RU"/>
        </w:rPr>
        <w:t>и</w:t>
      </w:r>
      <w:r w:rsidR="00A72844" w:rsidRPr="001330D9">
        <w:rPr>
          <w:rFonts w:eastAsia="Calibri"/>
          <w:kern w:val="22"/>
          <w:szCs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Всемирн</w:t>
      </w:r>
      <w:r w:rsidR="00A72844">
        <w:rPr>
          <w:kern w:val="22"/>
          <w:lang w:val="ru-RU"/>
        </w:rPr>
        <w:t>ому</w:t>
      </w:r>
      <w:r w:rsidR="00A72844" w:rsidRPr="001330D9">
        <w:rPr>
          <w:kern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центр</w:t>
      </w:r>
      <w:r w:rsidR="00A72844">
        <w:rPr>
          <w:kern w:val="22"/>
          <w:lang w:val="ru-RU"/>
        </w:rPr>
        <w:t>у</w:t>
      </w:r>
      <w:r w:rsidR="00A72844" w:rsidRPr="001330D9">
        <w:rPr>
          <w:kern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мониторинга</w:t>
      </w:r>
      <w:r w:rsidR="00A72844" w:rsidRPr="001330D9">
        <w:rPr>
          <w:kern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охраны</w:t>
      </w:r>
      <w:r w:rsidR="00A72844" w:rsidRPr="001330D9">
        <w:rPr>
          <w:kern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окружающей</w:t>
      </w:r>
      <w:r w:rsidR="00A72844" w:rsidRPr="001330D9">
        <w:rPr>
          <w:kern w:val="22"/>
          <w:lang w:val="ru-RU"/>
        </w:rPr>
        <w:t xml:space="preserve"> </w:t>
      </w:r>
      <w:r w:rsidR="00A72844" w:rsidRPr="00B2147F">
        <w:rPr>
          <w:kern w:val="22"/>
          <w:lang w:val="ru-RU"/>
        </w:rPr>
        <w:t>среды</w:t>
      </w:r>
      <w:r w:rsidR="00A72844" w:rsidRPr="001330D9">
        <w:rPr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обновл</w:t>
      </w:r>
      <w:r w:rsidR="0010542F">
        <w:rPr>
          <w:bCs/>
          <w:iCs/>
          <w:kern w:val="22"/>
          <w:lang w:val="ru-RU"/>
        </w:rPr>
        <w:t>ять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Всемирн</w:t>
      </w:r>
      <w:r w:rsidR="0010542F">
        <w:rPr>
          <w:bCs/>
          <w:iCs/>
          <w:kern w:val="22"/>
          <w:lang w:val="ru-RU"/>
        </w:rPr>
        <w:t>ую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>
        <w:rPr>
          <w:bCs/>
          <w:iCs/>
          <w:kern w:val="22"/>
          <w:lang w:val="ru-RU"/>
        </w:rPr>
        <w:t>б</w:t>
      </w:r>
      <w:r w:rsidR="0010542F" w:rsidRPr="00B2147F">
        <w:rPr>
          <w:bCs/>
          <w:iCs/>
          <w:kern w:val="22"/>
          <w:lang w:val="ru-RU"/>
        </w:rPr>
        <w:t>аз</w:t>
      </w:r>
      <w:r w:rsidR="0010542F">
        <w:rPr>
          <w:bCs/>
          <w:iCs/>
          <w:kern w:val="22"/>
          <w:lang w:val="ru-RU"/>
        </w:rPr>
        <w:t>у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данных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об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охраняемых</w:t>
      </w:r>
      <w:r w:rsidR="0010542F" w:rsidRPr="001330D9">
        <w:rPr>
          <w:bCs/>
          <w:iCs/>
          <w:kern w:val="22"/>
          <w:lang w:val="ru-RU"/>
        </w:rPr>
        <w:t xml:space="preserve"> </w:t>
      </w:r>
      <w:r w:rsidR="0010542F" w:rsidRPr="00B2147F">
        <w:rPr>
          <w:bCs/>
          <w:iCs/>
          <w:kern w:val="22"/>
          <w:lang w:val="ru-RU"/>
        </w:rPr>
        <w:t>районах</w:t>
      </w:r>
      <w:r w:rsidR="001330D9" w:rsidRPr="001330D9">
        <w:rPr>
          <w:bCs/>
          <w:iCs/>
          <w:kern w:val="22"/>
          <w:lang w:val="ru-RU"/>
        </w:rPr>
        <w:t xml:space="preserve">, </w:t>
      </w:r>
      <w:r w:rsidR="001330D9">
        <w:rPr>
          <w:bCs/>
          <w:iCs/>
          <w:kern w:val="22"/>
          <w:lang w:val="ru-RU"/>
        </w:rPr>
        <w:t>предоставляя</w:t>
      </w:r>
      <w:r w:rsidR="001330D9" w:rsidRPr="001330D9">
        <w:rPr>
          <w:bCs/>
          <w:iCs/>
          <w:kern w:val="22"/>
          <w:lang w:val="ru-RU"/>
        </w:rPr>
        <w:t xml:space="preserve"> </w:t>
      </w:r>
      <w:r w:rsidR="001330D9">
        <w:rPr>
          <w:bCs/>
          <w:iCs/>
          <w:kern w:val="22"/>
          <w:lang w:val="ru-RU"/>
        </w:rPr>
        <w:t xml:space="preserve">информацию </w:t>
      </w:r>
      <w:r w:rsidR="001330D9">
        <w:rPr>
          <w:kern w:val="22"/>
          <w:szCs w:val="22"/>
          <w:lang w:val="ru-RU"/>
        </w:rPr>
        <w:t xml:space="preserve">о </w:t>
      </w:r>
      <w:r w:rsidR="001330D9" w:rsidRPr="00E36FD8">
        <w:rPr>
          <w:kern w:val="22"/>
          <w:szCs w:val="22"/>
          <w:lang w:val="ru-RU"/>
        </w:rPr>
        <w:t>других эффективных природоохранных мер</w:t>
      </w:r>
      <w:r w:rsidR="001330D9">
        <w:rPr>
          <w:kern w:val="22"/>
          <w:szCs w:val="22"/>
          <w:lang w:val="ru-RU"/>
        </w:rPr>
        <w:t>ах</w:t>
      </w:r>
      <w:r w:rsidR="00071F97" w:rsidRPr="00071F97">
        <w:rPr>
          <w:kern w:val="22"/>
          <w:szCs w:val="22"/>
          <w:lang w:val="ru-RU"/>
        </w:rPr>
        <w:t xml:space="preserve"> </w:t>
      </w:r>
      <w:r w:rsidR="00071F97" w:rsidRPr="00E36FD8">
        <w:rPr>
          <w:kern w:val="22"/>
          <w:szCs w:val="22"/>
          <w:lang w:val="ru-RU"/>
        </w:rPr>
        <w:t>на порайонной основе</w:t>
      </w:r>
      <w:r w:rsidR="004009A3">
        <w:rPr>
          <w:kern w:val="22"/>
          <w:szCs w:val="22"/>
          <w:lang w:val="ru-RU"/>
        </w:rPr>
        <w:t>,</w:t>
      </w:r>
      <w:r w:rsidR="00FE2C2C">
        <w:rPr>
          <w:kern w:val="22"/>
          <w:szCs w:val="22"/>
          <w:lang w:val="ru-RU"/>
        </w:rPr>
        <w:t xml:space="preserve"> и работать со Сторонами и другими правительствами на основе </w:t>
      </w:r>
      <w:r w:rsidR="00A12346">
        <w:rPr>
          <w:kern w:val="22"/>
          <w:szCs w:val="22"/>
          <w:lang w:val="ru-RU"/>
        </w:rPr>
        <w:t>их</w:t>
      </w:r>
      <w:r w:rsidR="00FE2C2C">
        <w:rPr>
          <w:kern w:val="22"/>
          <w:szCs w:val="22"/>
          <w:lang w:val="ru-RU"/>
        </w:rPr>
        <w:t xml:space="preserve"> анализа </w:t>
      </w:r>
      <w:r w:rsidR="00FE2C2C" w:rsidRPr="00E36FD8">
        <w:rPr>
          <w:kern w:val="22"/>
          <w:szCs w:val="22"/>
          <w:lang w:val="ru-RU"/>
        </w:rPr>
        <w:t>других эффективных</w:t>
      </w:r>
      <w:r w:rsidR="00FE2C2C">
        <w:rPr>
          <w:kern w:val="22"/>
          <w:szCs w:val="22"/>
          <w:lang w:val="ru-RU"/>
        </w:rPr>
        <w:t xml:space="preserve"> </w:t>
      </w:r>
      <w:r w:rsidR="00FE2C2C" w:rsidRPr="00E36FD8">
        <w:rPr>
          <w:kern w:val="22"/>
          <w:szCs w:val="22"/>
          <w:lang w:val="ru-RU"/>
        </w:rPr>
        <w:t>природоохранных мер</w:t>
      </w:r>
      <w:r w:rsidR="00FE2C2C" w:rsidRPr="00071F97">
        <w:rPr>
          <w:kern w:val="22"/>
          <w:szCs w:val="22"/>
          <w:lang w:val="ru-RU"/>
        </w:rPr>
        <w:t xml:space="preserve"> </w:t>
      </w:r>
      <w:r w:rsidR="00FE2C2C" w:rsidRPr="00E36FD8">
        <w:rPr>
          <w:kern w:val="22"/>
          <w:szCs w:val="22"/>
          <w:lang w:val="ru-RU"/>
        </w:rPr>
        <w:t>на порайонной основе</w:t>
      </w:r>
      <w:r w:rsidR="00FE2C2C" w:rsidRPr="00FE2C2C">
        <w:rPr>
          <w:bCs/>
          <w:kern w:val="22"/>
          <w:szCs w:val="22"/>
          <w:lang w:val="ru-RU"/>
        </w:rPr>
        <w:t xml:space="preserve"> </w:t>
      </w:r>
      <w:r w:rsidR="00E05F90">
        <w:rPr>
          <w:bCs/>
          <w:kern w:val="22"/>
          <w:szCs w:val="22"/>
          <w:lang w:val="ru-RU"/>
        </w:rPr>
        <w:t xml:space="preserve">на национальном уровне </w:t>
      </w:r>
      <w:r w:rsidR="00FE7D32">
        <w:rPr>
          <w:bCs/>
          <w:kern w:val="22"/>
          <w:szCs w:val="22"/>
          <w:lang w:val="ru-RU"/>
        </w:rPr>
        <w:t xml:space="preserve">в целях соответствующего </w:t>
      </w:r>
      <w:r w:rsidR="00FE7D32" w:rsidRPr="00B2147F">
        <w:rPr>
          <w:bCs/>
          <w:iCs/>
          <w:kern w:val="22"/>
          <w:lang w:val="ru-RU"/>
        </w:rPr>
        <w:t>обновления Всемирной базы данных об охраняемых районах</w:t>
      </w:r>
      <w:r w:rsidR="00C36979" w:rsidRPr="001330D9">
        <w:rPr>
          <w:bCs/>
          <w:kern w:val="22"/>
          <w:szCs w:val="22"/>
          <w:lang w:val="ru-RU"/>
        </w:rPr>
        <w:t>;</w:t>
      </w:r>
    </w:p>
    <w:p w:rsidR="00864B12" w:rsidRPr="00FE7D32" w:rsidRDefault="006A3F97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FE7D32">
        <w:rPr>
          <w:iCs/>
          <w:kern w:val="22"/>
          <w:szCs w:val="22"/>
          <w:lang w:val="ru-RU"/>
        </w:rPr>
        <w:t>7.</w:t>
      </w:r>
      <w:r w:rsidRPr="00FE7D32">
        <w:rPr>
          <w:iCs/>
          <w:kern w:val="22"/>
          <w:szCs w:val="22"/>
          <w:lang w:val="ru-RU"/>
        </w:rPr>
        <w:tab/>
      </w:r>
      <w:r w:rsidR="00FE7D32">
        <w:rPr>
          <w:i/>
          <w:kern w:val="22"/>
          <w:szCs w:val="22"/>
          <w:lang w:val="ru-RU"/>
        </w:rPr>
        <w:t>Поручает</w:t>
      </w:r>
      <w:r w:rsidR="00FE7D32" w:rsidRPr="00FE7D32">
        <w:rPr>
          <w:i/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Исполнительному</w:t>
      </w:r>
      <w:r w:rsidR="00FE7D32" w:rsidRPr="00FE7D32">
        <w:rPr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секретарю</w:t>
      </w:r>
      <w:r w:rsidR="00864B12" w:rsidRPr="00FE7D32">
        <w:rPr>
          <w:kern w:val="22"/>
          <w:szCs w:val="22"/>
          <w:lang w:val="ru-RU"/>
        </w:rPr>
        <w:t xml:space="preserve">, </w:t>
      </w:r>
      <w:r w:rsidR="00FE7D32">
        <w:rPr>
          <w:kern w:val="22"/>
          <w:szCs w:val="22"/>
          <w:lang w:val="ru-RU"/>
        </w:rPr>
        <w:t>в</w:t>
      </w:r>
      <w:r w:rsidR="00FE7D32" w:rsidRPr="00FE7D32">
        <w:rPr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сотрудничестве</w:t>
      </w:r>
      <w:r w:rsidR="00FE7D32" w:rsidRPr="00FE7D32">
        <w:rPr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с</w:t>
      </w:r>
      <w:r w:rsidR="00FE7D32" w:rsidRPr="00FE7D32">
        <w:rPr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партнерами</w:t>
      </w:r>
      <w:r w:rsidR="00FE7D32" w:rsidRPr="00FE7D32">
        <w:rPr>
          <w:kern w:val="22"/>
          <w:szCs w:val="22"/>
          <w:lang w:val="ru-RU"/>
        </w:rPr>
        <w:t xml:space="preserve">, </w:t>
      </w:r>
      <w:r w:rsidR="00FE7D32">
        <w:rPr>
          <w:kern w:val="22"/>
          <w:szCs w:val="22"/>
          <w:lang w:val="ru-RU"/>
        </w:rPr>
        <w:t>Сторонами</w:t>
      </w:r>
      <w:r w:rsidR="00FE7D32" w:rsidRPr="00F3345F">
        <w:rPr>
          <w:kern w:val="22"/>
          <w:szCs w:val="22"/>
          <w:lang w:val="ru-RU"/>
        </w:rPr>
        <w:t xml:space="preserve">, </w:t>
      </w:r>
      <w:r w:rsidR="00FE7D32">
        <w:rPr>
          <w:kern w:val="22"/>
          <w:szCs w:val="22"/>
          <w:lang w:val="ru-RU"/>
        </w:rPr>
        <w:t>другими</w:t>
      </w:r>
      <w:r w:rsidR="00FE7D32" w:rsidRPr="00F3345F">
        <w:rPr>
          <w:kern w:val="22"/>
          <w:szCs w:val="22"/>
          <w:lang w:val="ru-RU"/>
        </w:rPr>
        <w:t xml:space="preserve"> </w:t>
      </w:r>
      <w:r w:rsidR="00FE7D32">
        <w:rPr>
          <w:kern w:val="22"/>
          <w:szCs w:val="22"/>
          <w:lang w:val="ru-RU"/>
        </w:rPr>
        <w:t>правительствами и соответствующими организациями</w:t>
      </w:r>
      <w:r w:rsidR="00864B12" w:rsidRPr="00FE7D32">
        <w:rPr>
          <w:kern w:val="22"/>
          <w:szCs w:val="22"/>
          <w:lang w:val="ru-RU"/>
        </w:rPr>
        <w:t>:</w:t>
      </w:r>
    </w:p>
    <w:p w:rsidR="00864B12" w:rsidRPr="00EC3206" w:rsidRDefault="00600FA8" w:rsidP="007B3E88">
      <w:pPr>
        <w:pStyle w:val="Para1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Создавать</w:t>
      </w:r>
      <w:r w:rsidRPr="00EC32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</w:t>
      </w:r>
      <w:r w:rsidRPr="00EC320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чтобы</w:t>
      </w:r>
      <w:r w:rsidRPr="00EC32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сделать</w:t>
      </w:r>
      <w:r w:rsidRPr="00EC32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возможным</w:t>
      </w:r>
      <w:r w:rsidRPr="00EC32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применение</w:t>
      </w:r>
      <w:r w:rsidR="00EC3206" w:rsidRPr="00EC3206">
        <w:rPr>
          <w:kern w:val="22"/>
          <w:szCs w:val="22"/>
          <w:lang w:val="ru-RU"/>
        </w:rPr>
        <w:t xml:space="preserve"> </w:t>
      </w:r>
      <w:r w:rsidR="009611E7">
        <w:rPr>
          <w:kern w:val="22"/>
          <w:szCs w:val="22"/>
          <w:lang w:val="ru-RU"/>
        </w:rPr>
        <w:t xml:space="preserve">руководящих </w:t>
      </w:r>
      <w:r w:rsidR="00EC3206" w:rsidRPr="009611E7">
        <w:rPr>
          <w:kern w:val="22"/>
          <w:szCs w:val="22"/>
          <w:lang w:val="ru-RU"/>
        </w:rPr>
        <w:t xml:space="preserve">указаний, </w:t>
      </w:r>
      <w:r w:rsidR="00EC3206">
        <w:rPr>
          <w:kern w:val="22"/>
          <w:szCs w:val="22"/>
          <w:lang w:val="ru-RU"/>
        </w:rPr>
        <w:t>разработанных</w:t>
      </w:r>
      <w:r w:rsidR="00EC3206" w:rsidRPr="00EC3206">
        <w:rPr>
          <w:kern w:val="22"/>
          <w:szCs w:val="22"/>
          <w:lang w:val="ru-RU"/>
        </w:rPr>
        <w:t xml:space="preserve"> </w:t>
      </w:r>
      <w:r w:rsidR="00EC3206">
        <w:rPr>
          <w:kern w:val="22"/>
          <w:szCs w:val="22"/>
          <w:lang w:val="ru-RU"/>
        </w:rPr>
        <w:t>в</w:t>
      </w:r>
      <w:r w:rsidR="008964DB">
        <w:rPr>
          <w:kern w:val="22"/>
          <w:szCs w:val="22"/>
          <w:lang w:val="ru-RU"/>
        </w:rPr>
        <w:t xml:space="preserve">о исполнение пунктов </w:t>
      </w:r>
      <w:r w:rsidR="00864B12" w:rsidRPr="00EC3206">
        <w:rPr>
          <w:kern w:val="22"/>
          <w:szCs w:val="22"/>
          <w:lang w:val="ru-RU"/>
        </w:rPr>
        <w:t>9</w:t>
      </w:r>
      <w:r w:rsidR="00FC39C8">
        <w:rPr>
          <w:kern w:val="22"/>
          <w:szCs w:val="22"/>
          <w:lang w:val="ru-RU"/>
        </w:rPr>
        <w:t xml:space="preserve"> </w:t>
      </w:r>
      <w:r w:rsidR="00864B12" w:rsidRPr="007B3E88">
        <w:rPr>
          <w:kern w:val="22"/>
          <w:szCs w:val="22"/>
        </w:rPr>
        <w:t>a</w:t>
      </w:r>
      <w:r w:rsidR="00266216" w:rsidRPr="00EC3206">
        <w:rPr>
          <w:kern w:val="22"/>
          <w:szCs w:val="22"/>
          <w:lang w:val="ru-RU"/>
        </w:rPr>
        <w:t>)</w:t>
      </w:r>
      <w:r w:rsidR="00864B12" w:rsidRPr="00EC3206">
        <w:rPr>
          <w:kern w:val="22"/>
          <w:szCs w:val="22"/>
          <w:lang w:val="ru-RU"/>
        </w:rPr>
        <w:t>(</w:t>
      </w:r>
      <w:proofErr w:type="spellStart"/>
      <w:r w:rsidR="00864B12" w:rsidRPr="007B3E88">
        <w:rPr>
          <w:kern w:val="22"/>
          <w:szCs w:val="22"/>
        </w:rPr>
        <w:t>i</w:t>
      </w:r>
      <w:proofErr w:type="spellEnd"/>
      <w:r w:rsidR="00864B12" w:rsidRPr="00EC3206">
        <w:rPr>
          <w:kern w:val="22"/>
          <w:szCs w:val="22"/>
          <w:lang w:val="ru-RU"/>
        </w:rPr>
        <w:t>-</w:t>
      </w:r>
      <w:r w:rsidR="00864B12" w:rsidRPr="007B3E88">
        <w:rPr>
          <w:kern w:val="22"/>
          <w:szCs w:val="22"/>
        </w:rPr>
        <w:t>iv</w:t>
      </w:r>
      <w:r w:rsidR="00864B12" w:rsidRPr="00EC3206">
        <w:rPr>
          <w:kern w:val="22"/>
          <w:szCs w:val="22"/>
          <w:lang w:val="ru-RU"/>
        </w:rPr>
        <w:t>), 10</w:t>
      </w:r>
      <w:r w:rsidR="00FC39C8">
        <w:rPr>
          <w:kern w:val="22"/>
          <w:szCs w:val="22"/>
          <w:lang w:val="ru-RU"/>
        </w:rPr>
        <w:t xml:space="preserve"> </w:t>
      </w:r>
      <w:r w:rsidR="00864B12" w:rsidRPr="007B3E88">
        <w:rPr>
          <w:kern w:val="22"/>
          <w:szCs w:val="22"/>
        </w:rPr>
        <w:t>a</w:t>
      </w:r>
      <w:r w:rsidR="00864B12" w:rsidRPr="00EC3206">
        <w:rPr>
          <w:kern w:val="22"/>
          <w:szCs w:val="22"/>
          <w:lang w:val="ru-RU"/>
        </w:rPr>
        <w:t xml:space="preserve">) </w:t>
      </w:r>
      <w:r w:rsidR="00EC3206">
        <w:rPr>
          <w:kern w:val="22"/>
          <w:szCs w:val="22"/>
          <w:lang w:val="ru-RU"/>
        </w:rPr>
        <w:t>и</w:t>
      </w:r>
      <w:r w:rsidR="00864B12" w:rsidRPr="00EC3206">
        <w:rPr>
          <w:kern w:val="22"/>
          <w:szCs w:val="22"/>
          <w:lang w:val="ru-RU"/>
        </w:rPr>
        <w:t xml:space="preserve"> 10</w:t>
      </w:r>
      <w:r w:rsidR="00FC39C8">
        <w:rPr>
          <w:kern w:val="22"/>
          <w:szCs w:val="22"/>
          <w:lang w:val="ru-RU"/>
        </w:rPr>
        <w:t xml:space="preserve"> </w:t>
      </w:r>
      <w:r w:rsidR="00864B12" w:rsidRPr="007B3E88">
        <w:rPr>
          <w:kern w:val="22"/>
          <w:szCs w:val="22"/>
        </w:rPr>
        <w:t>b</w:t>
      </w:r>
      <w:r w:rsidR="00864B12" w:rsidRPr="00EC3206">
        <w:rPr>
          <w:kern w:val="22"/>
          <w:szCs w:val="22"/>
          <w:lang w:val="ru-RU"/>
        </w:rPr>
        <w:t xml:space="preserve">) </w:t>
      </w:r>
      <w:r w:rsidR="00EC3206">
        <w:rPr>
          <w:kern w:val="22"/>
          <w:szCs w:val="22"/>
          <w:lang w:val="ru-RU"/>
        </w:rPr>
        <w:t xml:space="preserve">решения </w:t>
      </w:r>
      <w:hyperlink r:id="rId17" w:history="1">
        <w:r w:rsidR="00864B12" w:rsidRPr="007B3E88">
          <w:rPr>
            <w:rStyle w:val="Hyperlink"/>
            <w:kern w:val="22"/>
            <w:szCs w:val="22"/>
          </w:rPr>
          <w:t>XIII</w:t>
        </w:r>
        <w:r w:rsidR="00864B12" w:rsidRPr="00EC3206">
          <w:rPr>
            <w:rStyle w:val="Hyperlink"/>
            <w:kern w:val="22"/>
            <w:szCs w:val="22"/>
            <w:lang w:val="ru-RU"/>
          </w:rPr>
          <w:t>/2</w:t>
        </w:r>
      </w:hyperlink>
      <w:r w:rsidR="00864B12" w:rsidRPr="00EC3206">
        <w:rPr>
          <w:kern w:val="22"/>
          <w:szCs w:val="22"/>
          <w:lang w:val="ru-RU"/>
        </w:rPr>
        <w:t>;</w:t>
      </w:r>
    </w:p>
    <w:p w:rsidR="00864B12" w:rsidRPr="00173E3D" w:rsidRDefault="00712AA8" w:rsidP="007B3E88">
      <w:pPr>
        <w:pStyle w:val="Para1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Систематически</w:t>
      </w:r>
      <w:r w:rsidRPr="00173E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собирать</w:t>
      </w:r>
      <w:r w:rsidRPr="00173E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информацию</w:t>
      </w:r>
      <w:r w:rsidRPr="00173E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173E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эффективных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природоохранных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мер</w:t>
      </w:r>
      <w:r>
        <w:rPr>
          <w:kern w:val="22"/>
          <w:szCs w:val="22"/>
          <w:lang w:val="ru-RU"/>
        </w:rPr>
        <w:t>ах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на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порайонной</w:t>
      </w:r>
      <w:r w:rsidRPr="00173E3D">
        <w:rPr>
          <w:kern w:val="22"/>
          <w:szCs w:val="22"/>
          <w:lang w:val="ru-RU"/>
        </w:rPr>
        <w:t xml:space="preserve"> </w:t>
      </w:r>
      <w:r w:rsidRPr="00E36FD8">
        <w:rPr>
          <w:kern w:val="22"/>
          <w:szCs w:val="22"/>
          <w:lang w:val="ru-RU"/>
        </w:rPr>
        <w:t>основе</w:t>
      </w:r>
      <w:r w:rsidR="00F21FA7" w:rsidRPr="00173E3D">
        <w:rPr>
          <w:kern w:val="22"/>
          <w:szCs w:val="22"/>
          <w:lang w:val="ru-RU"/>
        </w:rPr>
        <w:t>,</w:t>
      </w:r>
      <w:r w:rsidR="00173E3D">
        <w:rPr>
          <w:kern w:val="22"/>
          <w:szCs w:val="22"/>
          <w:lang w:val="ru-RU"/>
        </w:rPr>
        <w:t xml:space="preserve"> чтобы</w:t>
      </w:r>
      <w:r w:rsidR="00F21FA7" w:rsidRPr="00173E3D">
        <w:rPr>
          <w:kern w:val="22"/>
          <w:szCs w:val="22"/>
          <w:lang w:val="ru-RU"/>
        </w:rPr>
        <w:t xml:space="preserve"> </w:t>
      </w:r>
      <w:r w:rsidR="00F21FA7">
        <w:rPr>
          <w:kern w:val="22"/>
          <w:szCs w:val="22"/>
          <w:lang w:val="ru-RU"/>
        </w:rPr>
        <w:t>содействовать</w:t>
      </w:r>
      <w:r w:rsidR="00173E3D" w:rsidRPr="007119F8">
        <w:rPr>
          <w:kern w:val="22"/>
          <w:szCs w:val="22"/>
          <w:lang w:val="ru-RU"/>
        </w:rPr>
        <w:t xml:space="preserve"> картированию </w:t>
      </w:r>
      <w:r w:rsidR="00173E3D">
        <w:rPr>
          <w:kern w:val="22"/>
          <w:szCs w:val="22"/>
          <w:lang w:val="ru-RU"/>
        </w:rPr>
        <w:t>и демонстрации их вклад</w:t>
      </w:r>
      <w:r w:rsidR="00185E92">
        <w:rPr>
          <w:kern w:val="22"/>
          <w:szCs w:val="22"/>
          <w:lang w:val="ru-RU"/>
        </w:rPr>
        <w:t>а</w:t>
      </w:r>
      <w:r w:rsidR="00173E3D">
        <w:rPr>
          <w:kern w:val="22"/>
          <w:szCs w:val="22"/>
          <w:lang w:val="ru-RU"/>
        </w:rPr>
        <w:t xml:space="preserve"> в выполение</w:t>
      </w:r>
      <w:r w:rsidR="00173E3D" w:rsidRPr="006E4E28">
        <w:rPr>
          <w:kern w:val="22"/>
          <w:szCs w:val="22"/>
          <w:lang w:val="ru-RU"/>
        </w:rPr>
        <w:t xml:space="preserve"> целевой задачи 11 по сохранению и устойчивому использованию биоразнообразия, принятой в Айти</w:t>
      </w:r>
      <w:r w:rsidR="00185E92">
        <w:rPr>
          <w:kern w:val="22"/>
          <w:szCs w:val="22"/>
          <w:lang w:val="ru-RU"/>
        </w:rPr>
        <w:t>, и распространять эту информацию при помощи механизма посредничества Конвенции и соответствующих публикаций</w:t>
      </w:r>
      <w:r w:rsidR="00FB2BE8" w:rsidRPr="00173E3D">
        <w:rPr>
          <w:kern w:val="22"/>
          <w:szCs w:val="22"/>
          <w:lang w:val="ru-RU"/>
        </w:rPr>
        <w:t>;</w:t>
      </w:r>
    </w:p>
    <w:p w:rsidR="00864B12" w:rsidRPr="00D220EB" w:rsidRDefault="006A3F97" w:rsidP="001A1CC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D220EB">
        <w:rPr>
          <w:kern w:val="22"/>
          <w:szCs w:val="22"/>
          <w:lang w:val="ru-RU"/>
        </w:rPr>
        <w:t>8.</w:t>
      </w:r>
      <w:r w:rsidRPr="00D220EB">
        <w:rPr>
          <w:kern w:val="22"/>
          <w:szCs w:val="22"/>
          <w:lang w:val="ru-RU"/>
        </w:rPr>
        <w:tab/>
      </w:r>
      <w:r w:rsidR="00DF12F9">
        <w:rPr>
          <w:i/>
          <w:kern w:val="22"/>
          <w:szCs w:val="22"/>
          <w:lang w:val="ru-RU"/>
        </w:rPr>
        <w:t>Призывает</w:t>
      </w:r>
      <w:r w:rsidR="00DF12F9" w:rsidRPr="00D220EB">
        <w:rPr>
          <w:i/>
          <w:kern w:val="22"/>
          <w:szCs w:val="22"/>
          <w:lang w:val="ru-RU"/>
        </w:rPr>
        <w:t xml:space="preserve"> </w:t>
      </w:r>
      <w:r w:rsidR="00DF12F9">
        <w:rPr>
          <w:kern w:val="22"/>
          <w:szCs w:val="22"/>
          <w:lang w:val="ru-RU"/>
        </w:rPr>
        <w:t>Стороны</w:t>
      </w:r>
      <w:r w:rsidR="00DF12F9" w:rsidRPr="00D220EB">
        <w:rPr>
          <w:kern w:val="22"/>
          <w:szCs w:val="22"/>
          <w:lang w:val="ru-RU"/>
        </w:rPr>
        <w:t xml:space="preserve"> </w:t>
      </w:r>
      <w:r w:rsidR="00D220EB" w:rsidRPr="00D220EB">
        <w:rPr>
          <w:kern w:val="22"/>
          <w:szCs w:val="22"/>
          <w:lang w:val="ru-RU"/>
        </w:rPr>
        <w:t>обмен</w:t>
      </w:r>
      <w:r w:rsidR="00D220EB">
        <w:rPr>
          <w:kern w:val="22"/>
          <w:szCs w:val="22"/>
          <w:lang w:val="ru-RU"/>
        </w:rPr>
        <w:t>иваться</w:t>
      </w:r>
      <w:r w:rsidR="001F5C8D">
        <w:rPr>
          <w:kern w:val="22"/>
          <w:szCs w:val="22"/>
          <w:lang w:val="ru-RU"/>
        </w:rPr>
        <w:t xml:space="preserve"> конкретными</w:t>
      </w:r>
      <w:r w:rsidR="00DB730F">
        <w:rPr>
          <w:kern w:val="22"/>
          <w:szCs w:val="22"/>
          <w:lang w:val="ru-RU"/>
        </w:rPr>
        <w:t xml:space="preserve"> примерами</w:t>
      </w:r>
      <w:r w:rsidR="00C81FF9">
        <w:rPr>
          <w:kern w:val="22"/>
          <w:szCs w:val="22"/>
          <w:lang w:val="ru-RU"/>
        </w:rPr>
        <w:t>/</w:t>
      </w:r>
      <w:r w:rsidR="00DB730F">
        <w:rPr>
          <w:kern w:val="22"/>
          <w:szCs w:val="22"/>
          <w:lang w:val="ru-RU"/>
        </w:rPr>
        <w:t>передов</w:t>
      </w:r>
      <w:r w:rsidR="00C81FF9">
        <w:rPr>
          <w:kern w:val="22"/>
          <w:szCs w:val="22"/>
          <w:lang w:val="ru-RU"/>
        </w:rPr>
        <w:t xml:space="preserve">ой практикой и примерами </w:t>
      </w:r>
      <w:r w:rsidR="00F54A99">
        <w:rPr>
          <w:kern w:val="22"/>
          <w:szCs w:val="22"/>
          <w:lang w:val="ru-RU"/>
        </w:rPr>
        <w:t>у</w:t>
      </w:r>
      <w:r w:rsidR="00D220EB" w:rsidRPr="00D220EB">
        <w:rPr>
          <w:kern w:val="22"/>
          <w:szCs w:val="22"/>
          <w:lang w:val="ru-RU"/>
        </w:rPr>
        <w:t>правленчески</w:t>
      </w:r>
      <w:r w:rsidR="00C81FF9">
        <w:rPr>
          <w:kern w:val="22"/>
          <w:szCs w:val="22"/>
          <w:lang w:val="ru-RU"/>
        </w:rPr>
        <w:t>х</w:t>
      </w:r>
      <w:r w:rsidR="00D220EB" w:rsidRPr="00D220EB">
        <w:rPr>
          <w:kern w:val="22"/>
          <w:szCs w:val="22"/>
          <w:lang w:val="ru-RU"/>
        </w:rPr>
        <w:t xml:space="preserve"> подход</w:t>
      </w:r>
      <w:r w:rsidR="00C81FF9">
        <w:rPr>
          <w:kern w:val="22"/>
          <w:szCs w:val="22"/>
          <w:lang w:val="ru-RU"/>
        </w:rPr>
        <w:t>ов</w:t>
      </w:r>
      <w:r w:rsidR="00D220EB" w:rsidRPr="00D220EB">
        <w:rPr>
          <w:kern w:val="22"/>
          <w:szCs w:val="22"/>
          <w:lang w:val="ru-RU"/>
        </w:rPr>
        <w:t>, тип</w:t>
      </w:r>
      <w:r w:rsidR="00E264DA">
        <w:rPr>
          <w:kern w:val="22"/>
          <w:szCs w:val="22"/>
          <w:lang w:val="ru-RU"/>
        </w:rPr>
        <w:t xml:space="preserve">ов </w:t>
      </w:r>
      <w:r w:rsidR="00D220EB" w:rsidRPr="00D220EB">
        <w:rPr>
          <w:kern w:val="22"/>
          <w:szCs w:val="22"/>
          <w:lang w:val="ru-RU"/>
        </w:rPr>
        <w:t>управления и эффективности, связанны</w:t>
      </w:r>
      <w:r w:rsidR="00E264DA">
        <w:rPr>
          <w:kern w:val="22"/>
          <w:szCs w:val="22"/>
          <w:lang w:val="ru-RU"/>
        </w:rPr>
        <w:t>х</w:t>
      </w:r>
      <w:r w:rsidR="00D220EB" w:rsidRPr="00D220EB">
        <w:rPr>
          <w:kern w:val="22"/>
          <w:szCs w:val="22"/>
          <w:lang w:val="ru-RU"/>
        </w:rPr>
        <w:t xml:space="preserve"> </w:t>
      </w:r>
      <w:r w:rsidR="00DB0DE9">
        <w:rPr>
          <w:kern w:val="22"/>
          <w:szCs w:val="22"/>
          <w:lang w:val="ru-RU"/>
        </w:rPr>
        <w:t xml:space="preserve">с </w:t>
      </w:r>
      <w:r w:rsidR="00DB0DE9" w:rsidRPr="00E36FD8">
        <w:rPr>
          <w:kern w:val="22"/>
          <w:szCs w:val="22"/>
          <w:lang w:val="ru-RU"/>
        </w:rPr>
        <w:t>други</w:t>
      </w:r>
      <w:r w:rsidR="00DB0DE9">
        <w:rPr>
          <w:kern w:val="22"/>
          <w:szCs w:val="22"/>
          <w:lang w:val="ru-RU"/>
        </w:rPr>
        <w:t>ми</w:t>
      </w:r>
      <w:r w:rsidR="00DB0DE9" w:rsidRPr="00E36FD8">
        <w:rPr>
          <w:kern w:val="22"/>
          <w:szCs w:val="22"/>
          <w:lang w:val="ru-RU"/>
        </w:rPr>
        <w:t xml:space="preserve"> эффективны</w:t>
      </w:r>
      <w:r w:rsidR="00DB0DE9">
        <w:rPr>
          <w:kern w:val="22"/>
          <w:szCs w:val="22"/>
          <w:lang w:val="ru-RU"/>
        </w:rPr>
        <w:t>ми</w:t>
      </w:r>
      <w:r w:rsidR="00DB0DE9" w:rsidRPr="00E36FD8">
        <w:rPr>
          <w:kern w:val="22"/>
          <w:szCs w:val="22"/>
          <w:lang w:val="ru-RU"/>
        </w:rPr>
        <w:t xml:space="preserve"> природоохранны</w:t>
      </w:r>
      <w:r w:rsidR="00DB0DE9">
        <w:rPr>
          <w:kern w:val="22"/>
          <w:szCs w:val="22"/>
          <w:lang w:val="ru-RU"/>
        </w:rPr>
        <w:t>ми</w:t>
      </w:r>
      <w:r w:rsidR="00DB0DE9" w:rsidRPr="00E36FD8">
        <w:rPr>
          <w:kern w:val="22"/>
          <w:szCs w:val="22"/>
          <w:lang w:val="ru-RU"/>
        </w:rPr>
        <w:t xml:space="preserve"> мер</w:t>
      </w:r>
      <w:r w:rsidR="00DB0DE9">
        <w:rPr>
          <w:kern w:val="22"/>
          <w:szCs w:val="22"/>
          <w:lang w:val="ru-RU"/>
        </w:rPr>
        <w:t>ами</w:t>
      </w:r>
      <w:r w:rsidR="00DB0DE9" w:rsidRPr="00071F97">
        <w:rPr>
          <w:kern w:val="22"/>
          <w:szCs w:val="22"/>
          <w:lang w:val="ru-RU"/>
        </w:rPr>
        <w:t xml:space="preserve"> </w:t>
      </w:r>
      <w:r w:rsidR="00DB0DE9" w:rsidRPr="00E36FD8">
        <w:rPr>
          <w:kern w:val="22"/>
          <w:szCs w:val="22"/>
          <w:lang w:val="ru-RU"/>
        </w:rPr>
        <w:t>на порайонной основе</w:t>
      </w:r>
      <w:r w:rsidR="00D220EB" w:rsidRPr="00D220EB">
        <w:rPr>
          <w:kern w:val="22"/>
          <w:szCs w:val="22"/>
          <w:lang w:val="ru-RU"/>
        </w:rPr>
        <w:t>, в</w:t>
      </w:r>
      <w:r w:rsidR="00312B81">
        <w:rPr>
          <w:kern w:val="22"/>
          <w:szCs w:val="22"/>
          <w:lang w:val="ru-RU"/>
        </w:rPr>
        <w:t xml:space="preserve"> том числе </w:t>
      </w:r>
      <w:r w:rsidR="00D220EB" w:rsidRPr="00D220EB">
        <w:rPr>
          <w:kern w:val="22"/>
          <w:szCs w:val="22"/>
          <w:lang w:val="ru-RU"/>
        </w:rPr>
        <w:t>опыт</w:t>
      </w:r>
      <w:r w:rsidR="00312B81">
        <w:rPr>
          <w:kern w:val="22"/>
          <w:szCs w:val="22"/>
          <w:lang w:val="ru-RU"/>
        </w:rPr>
        <w:t xml:space="preserve">ом </w:t>
      </w:r>
      <w:r w:rsidR="00D220EB" w:rsidRPr="00D220EB">
        <w:rPr>
          <w:kern w:val="22"/>
          <w:szCs w:val="22"/>
          <w:lang w:val="ru-RU"/>
        </w:rPr>
        <w:t>применения</w:t>
      </w:r>
      <w:r w:rsidR="00883E19">
        <w:rPr>
          <w:kern w:val="22"/>
          <w:szCs w:val="22"/>
          <w:lang w:val="ru-RU"/>
        </w:rPr>
        <w:t xml:space="preserve"> руководящих </w:t>
      </w:r>
      <w:r w:rsidR="00D220EB" w:rsidRPr="00D220EB">
        <w:rPr>
          <w:kern w:val="22"/>
          <w:szCs w:val="22"/>
          <w:lang w:val="ru-RU"/>
        </w:rPr>
        <w:t>указаний</w:t>
      </w:r>
      <w:r w:rsidR="00883E19">
        <w:rPr>
          <w:kern w:val="22"/>
          <w:szCs w:val="22"/>
          <w:lang w:val="ru-RU"/>
        </w:rPr>
        <w:t xml:space="preserve"> при помощи м</w:t>
      </w:r>
      <w:r w:rsidR="00D220EB" w:rsidRPr="00D220EB">
        <w:rPr>
          <w:kern w:val="22"/>
          <w:szCs w:val="22"/>
          <w:lang w:val="ru-RU"/>
        </w:rPr>
        <w:t>еханизм</w:t>
      </w:r>
      <w:r w:rsidR="00883E19">
        <w:rPr>
          <w:kern w:val="22"/>
          <w:szCs w:val="22"/>
          <w:lang w:val="ru-RU"/>
        </w:rPr>
        <w:t>а</w:t>
      </w:r>
      <w:r w:rsidR="00D220EB" w:rsidRPr="00D220EB">
        <w:rPr>
          <w:kern w:val="22"/>
          <w:szCs w:val="22"/>
          <w:lang w:val="ru-RU"/>
        </w:rPr>
        <w:t xml:space="preserve"> посредничества Конвенции и други</w:t>
      </w:r>
      <w:r w:rsidR="00883E19">
        <w:rPr>
          <w:kern w:val="22"/>
          <w:szCs w:val="22"/>
          <w:lang w:val="ru-RU"/>
        </w:rPr>
        <w:t>х средств</w:t>
      </w:r>
      <w:r w:rsidR="00864B12" w:rsidRPr="00D220EB">
        <w:rPr>
          <w:kern w:val="22"/>
          <w:szCs w:val="22"/>
          <w:lang w:val="ru-RU"/>
        </w:rPr>
        <w:t>.</w:t>
      </w:r>
      <w:bookmarkStart w:id="12" w:name="_GoBack"/>
      <w:bookmarkEnd w:id="12"/>
    </w:p>
    <w:p w:rsidR="00864B12" w:rsidRPr="00D220EB" w:rsidRDefault="00864B12" w:rsidP="007B3E88">
      <w:pPr>
        <w:suppressLineNumbers/>
        <w:suppressAutoHyphens/>
        <w:kinsoku w:val="0"/>
        <w:overflowPunct w:val="0"/>
        <w:autoSpaceDE w:val="0"/>
        <w:autoSpaceDN w:val="0"/>
        <w:jc w:val="left"/>
        <w:rPr>
          <w:snapToGrid w:val="0"/>
          <w:kern w:val="22"/>
          <w:szCs w:val="22"/>
          <w:lang w:val="ru-RU"/>
        </w:rPr>
      </w:pPr>
      <w:r w:rsidRPr="00D220EB">
        <w:rPr>
          <w:kern w:val="22"/>
          <w:szCs w:val="22"/>
          <w:lang w:val="ru-RU"/>
        </w:rPr>
        <w:br w:type="page"/>
      </w:r>
    </w:p>
    <w:p w:rsidR="00FA248F" w:rsidRPr="009E4C9A" w:rsidRDefault="0086554D" w:rsidP="007B3E88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/>
        <w:rPr>
          <w:b w:val="0"/>
          <w:i/>
          <w:kern w:val="22"/>
          <w:szCs w:val="22"/>
          <w:lang w:val="ru-RU"/>
        </w:rPr>
      </w:pPr>
      <w:r w:rsidRPr="009E4C9A">
        <w:rPr>
          <w:b w:val="0"/>
          <w:i/>
          <w:caps w:val="0"/>
          <w:kern w:val="22"/>
          <w:szCs w:val="22"/>
          <w:lang w:val="ru-RU"/>
        </w:rPr>
        <w:lastRenderedPageBreak/>
        <w:t>Приложение</w:t>
      </w:r>
      <w:r w:rsidR="00FA248F" w:rsidRPr="009E4C9A">
        <w:rPr>
          <w:b w:val="0"/>
          <w:i/>
          <w:caps w:val="0"/>
          <w:kern w:val="22"/>
          <w:szCs w:val="22"/>
          <w:lang w:val="ru-RU"/>
        </w:rPr>
        <w:t xml:space="preserve"> </w:t>
      </w:r>
      <w:r w:rsidR="00864B12" w:rsidRPr="007B3E88">
        <w:rPr>
          <w:b w:val="0"/>
          <w:i/>
          <w:kern w:val="22"/>
          <w:szCs w:val="22"/>
        </w:rPr>
        <w:t>I</w:t>
      </w:r>
    </w:p>
    <w:p w:rsidR="00D12104" w:rsidRPr="00D12104" w:rsidRDefault="00D12104" w:rsidP="00D12104">
      <w:pPr>
        <w:pStyle w:val="Heading2"/>
        <w:rPr>
          <w:rFonts w:eastAsia="Calibri"/>
          <w:lang w:val="ru-RU"/>
        </w:rPr>
      </w:pPr>
      <w:r>
        <w:rPr>
          <w:rFonts w:eastAsia="Calibri"/>
          <w:lang w:val="ru-RU"/>
        </w:rPr>
        <w:t>ДОБРОВОЛЬНЫЕ РУКОВОДЯЩИЕ УКАЗАНИЯ</w:t>
      </w:r>
      <w:r w:rsidR="00C95071">
        <w:rPr>
          <w:rFonts w:eastAsia="Calibri"/>
          <w:lang w:val="ru-RU"/>
        </w:rPr>
        <w:t xml:space="preserve"> ПО ИНТЕГРАЦИИ ОХРАНЯЕМЫХ РАЙОНОВ</w:t>
      </w:r>
      <w:r w:rsidR="00042243">
        <w:rPr>
          <w:rFonts w:eastAsia="Calibri"/>
          <w:lang w:val="ru-RU"/>
        </w:rPr>
        <w:t xml:space="preserve"> И ДРУГИХ ЭФФЕКТИВНЫХ ПРИРОДООХРАННЫХ МЕР НА </w:t>
      </w:r>
      <w:r w:rsidR="00042243" w:rsidRPr="007119F8">
        <w:rPr>
          <w:rFonts w:eastAsia="Calibri"/>
          <w:lang w:val="ru-RU"/>
        </w:rPr>
        <w:t>ПОРАЙОННОЙ ОСНОВЕ В БОЛЕЕ ШИРОКИ</w:t>
      </w:r>
      <w:r w:rsidR="0084539A" w:rsidRPr="007119F8">
        <w:rPr>
          <w:rFonts w:eastAsia="Calibri"/>
          <w:lang w:val="ru-RU"/>
        </w:rPr>
        <w:t>Е</w:t>
      </w:r>
      <w:r w:rsidR="00042243" w:rsidRPr="007119F8">
        <w:rPr>
          <w:rFonts w:eastAsia="Calibri"/>
          <w:lang w:val="ru-RU"/>
        </w:rPr>
        <w:t xml:space="preserve"> </w:t>
      </w:r>
      <w:r w:rsidR="0084539A" w:rsidRPr="007119F8">
        <w:rPr>
          <w:rFonts w:eastAsia="Calibri"/>
          <w:lang w:val="ru-RU"/>
        </w:rPr>
        <w:t>Н</w:t>
      </w:r>
      <w:r w:rsidR="00B43AA0" w:rsidRPr="007119F8">
        <w:rPr>
          <w:rFonts w:eastAsia="Calibri"/>
          <w:lang w:val="ru-RU"/>
        </w:rPr>
        <w:t>АЗЕМНЫ</w:t>
      </w:r>
      <w:r w:rsidR="0084539A" w:rsidRPr="007119F8">
        <w:rPr>
          <w:rFonts w:eastAsia="Calibri"/>
          <w:lang w:val="ru-RU"/>
        </w:rPr>
        <w:t>Е</w:t>
      </w:r>
      <w:r w:rsidR="00E71E79" w:rsidRPr="007119F8">
        <w:rPr>
          <w:rFonts w:eastAsia="Calibri"/>
          <w:lang w:val="ru-RU"/>
        </w:rPr>
        <w:t xml:space="preserve"> И</w:t>
      </w:r>
      <w:r w:rsidR="00B43AA0" w:rsidRPr="007119F8">
        <w:rPr>
          <w:rFonts w:eastAsia="Calibri"/>
          <w:lang w:val="ru-RU"/>
        </w:rPr>
        <w:t xml:space="preserve"> МОРСКИ</w:t>
      </w:r>
      <w:r w:rsidR="0084539A" w:rsidRPr="007119F8">
        <w:rPr>
          <w:rFonts w:eastAsia="Calibri"/>
          <w:lang w:val="ru-RU"/>
        </w:rPr>
        <w:t>Е</w:t>
      </w:r>
      <w:r w:rsidR="00E71E79" w:rsidRPr="007119F8">
        <w:rPr>
          <w:rFonts w:eastAsia="Calibri"/>
          <w:lang w:val="ru-RU"/>
        </w:rPr>
        <w:t xml:space="preserve"> </w:t>
      </w:r>
      <w:r w:rsidR="00B43AA0" w:rsidRPr="007119F8">
        <w:rPr>
          <w:rFonts w:eastAsia="Calibri"/>
          <w:lang w:val="ru-RU"/>
        </w:rPr>
        <w:t>ЛАНДШАФТ</w:t>
      </w:r>
      <w:r w:rsidR="0084539A" w:rsidRPr="007119F8">
        <w:rPr>
          <w:rFonts w:eastAsia="Calibri"/>
          <w:lang w:val="ru-RU"/>
        </w:rPr>
        <w:t xml:space="preserve">Ы </w:t>
      </w:r>
      <w:r w:rsidR="00A619FD" w:rsidRPr="007119F8">
        <w:rPr>
          <w:rFonts w:eastAsia="Calibri"/>
          <w:lang w:val="ru-RU"/>
        </w:rPr>
        <w:t xml:space="preserve">И </w:t>
      </w:r>
      <w:r w:rsidR="004D4D18" w:rsidRPr="007119F8">
        <w:rPr>
          <w:rFonts w:eastAsia="Calibri"/>
          <w:lang w:val="ru-RU"/>
        </w:rPr>
        <w:t>МЕЖСЕКТОРАЛЬН</w:t>
      </w:r>
      <w:r w:rsidR="00E264DA">
        <w:rPr>
          <w:rFonts w:eastAsia="Calibri"/>
          <w:lang w:val="ru-RU"/>
        </w:rPr>
        <w:t>ОЙ</w:t>
      </w:r>
      <w:r w:rsidR="004D4D18" w:rsidRPr="007119F8">
        <w:rPr>
          <w:rFonts w:eastAsia="Calibri"/>
          <w:lang w:val="ru-RU"/>
        </w:rPr>
        <w:t xml:space="preserve"> </w:t>
      </w:r>
      <w:r w:rsidR="00A619FD">
        <w:rPr>
          <w:rFonts w:eastAsia="Calibri"/>
          <w:lang w:val="ru-RU"/>
        </w:rPr>
        <w:t>А</w:t>
      </w:r>
      <w:r w:rsidR="00042243">
        <w:rPr>
          <w:rFonts w:eastAsia="Calibri"/>
          <w:lang w:val="ru-RU"/>
        </w:rPr>
        <w:t>КТУАЛИЗАЦИ</w:t>
      </w:r>
      <w:r w:rsidR="00E264DA">
        <w:rPr>
          <w:rFonts w:eastAsia="Calibri"/>
          <w:lang w:val="ru-RU"/>
        </w:rPr>
        <w:t>И</w:t>
      </w:r>
      <w:r w:rsidR="0018186A">
        <w:rPr>
          <w:rFonts w:eastAsia="Calibri"/>
          <w:lang w:val="ru-RU"/>
        </w:rPr>
        <w:t xml:space="preserve"> ДЛЯ СОДЕЙСТВИЯ</w:t>
      </w:r>
      <w:r w:rsidR="00FC5FF1">
        <w:rPr>
          <w:rFonts w:eastAsia="Calibri"/>
          <w:lang w:val="ru-RU"/>
        </w:rPr>
        <w:t>, ПОМИМО ПРОЧЕГО,</w:t>
      </w:r>
      <w:r w:rsidR="00327698">
        <w:rPr>
          <w:rFonts w:eastAsia="Calibri"/>
          <w:lang w:val="ru-RU"/>
        </w:rPr>
        <w:t xml:space="preserve"> ДОСТИЖЕНИЮ </w:t>
      </w:r>
      <w:r w:rsidR="004D4D18">
        <w:rPr>
          <w:rFonts w:eastAsia="Calibri"/>
          <w:lang w:val="ru-RU"/>
        </w:rPr>
        <w:t>ЦЕЛЕЙ УСТОЙЧИВОГО РАЗВИТИЯ</w:t>
      </w:r>
    </w:p>
    <w:p w:rsidR="00242F8D" w:rsidRPr="007B3E88" w:rsidRDefault="00755E87" w:rsidP="007B3E88">
      <w:pPr>
        <w:pStyle w:val="Para1"/>
        <w:keepNext/>
        <w:numPr>
          <w:ilvl w:val="0"/>
          <w:numId w:val="56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jc w:val="center"/>
        <w:rPr>
          <w:b/>
          <w:kern w:val="22"/>
          <w:szCs w:val="22"/>
        </w:rPr>
      </w:pPr>
      <w:r>
        <w:rPr>
          <w:b/>
          <w:kern w:val="22"/>
          <w:szCs w:val="22"/>
        </w:rPr>
        <w:t>КОНТЕКСТ</w:t>
      </w:r>
    </w:p>
    <w:p w:rsidR="00966FAF" w:rsidRPr="00790178" w:rsidRDefault="00790178" w:rsidP="00790178">
      <w:pPr>
        <w:pStyle w:val="Para1"/>
        <w:numPr>
          <w:ilvl w:val="6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790178">
        <w:rPr>
          <w:kern w:val="22"/>
          <w:szCs w:val="22"/>
          <w:lang w:val="ru-RU"/>
        </w:rPr>
        <w:t>Интеграция охраняемых районов в более широкие наземные и морские ландшафты и сектор</w:t>
      </w:r>
      <w:r w:rsidR="007E0B0E">
        <w:rPr>
          <w:kern w:val="22"/>
          <w:szCs w:val="22"/>
          <w:lang w:val="ru-RU"/>
        </w:rPr>
        <w:t>ы</w:t>
      </w:r>
      <w:r w:rsidRPr="00790178">
        <w:rPr>
          <w:kern w:val="22"/>
          <w:szCs w:val="22"/>
          <w:lang w:val="ru-RU"/>
        </w:rPr>
        <w:t xml:space="preserve"> состоит из нескольких компонентов. Первый </w:t>
      </w:r>
      <w:r>
        <w:rPr>
          <w:kern w:val="22"/>
          <w:szCs w:val="22"/>
          <w:lang w:val="ru-RU"/>
        </w:rPr>
        <w:t>компонент</w:t>
      </w:r>
      <w:r w:rsidRPr="0079017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–</w:t>
      </w:r>
      <w:r w:rsidRPr="0079017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это </w:t>
      </w:r>
      <w:r w:rsidRPr="00790178">
        <w:rPr>
          <w:kern w:val="22"/>
          <w:szCs w:val="22"/>
          <w:lang w:val="ru-RU"/>
        </w:rPr>
        <w:t>фрагментация мест обитания, способная оказывать значительное воздействие на функционирование и целостность сложных экологических систем. При этом темпы и масштабы фрагментации, особенно лесов, огромны. Недавнее исследование показало, что 70 процентов глобального лесного покрова находится всего в 1 километре от границы леса (например, от дороги или объекта землепользования, например, сельскохозяйственного), что сокращает биоразнообразие на 75 процентов и подвергает опасности функционирование экосистемы</w:t>
      </w:r>
      <w:r w:rsidR="00FA248F" w:rsidRPr="00790178">
        <w:rPr>
          <w:kern w:val="22"/>
          <w:szCs w:val="22"/>
          <w:lang w:val="ru-RU"/>
        </w:rPr>
        <w:t>.</w:t>
      </w:r>
      <w:r w:rsidR="003A27ED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3"/>
      </w:r>
      <w:r w:rsidR="003A27ED" w:rsidRPr="00790178">
        <w:rPr>
          <w:kern w:val="22"/>
          <w:szCs w:val="22"/>
          <w:vertAlign w:val="superscript"/>
          <w:lang w:val="ru-RU"/>
        </w:rPr>
        <w:t xml:space="preserve"> </w:t>
      </w:r>
      <w:r w:rsidRPr="00790178">
        <w:rPr>
          <w:kern w:val="22"/>
          <w:szCs w:val="22"/>
          <w:lang w:val="ru-RU"/>
        </w:rPr>
        <w:t>Нетронуто</w:t>
      </w:r>
      <w:r w:rsidR="005522E8">
        <w:rPr>
          <w:kern w:val="22"/>
          <w:szCs w:val="22"/>
          <w:lang w:val="ru-RU"/>
        </w:rPr>
        <w:t xml:space="preserve">сть </w:t>
      </w:r>
      <w:r w:rsidRPr="00790178">
        <w:rPr>
          <w:kern w:val="22"/>
          <w:szCs w:val="22"/>
          <w:lang w:val="ru-RU"/>
        </w:rPr>
        <w:t>мест</w:t>
      </w:r>
      <w:r w:rsidR="005522E8">
        <w:rPr>
          <w:kern w:val="22"/>
          <w:szCs w:val="22"/>
          <w:lang w:val="ru-RU"/>
        </w:rPr>
        <w:t>а</w:t>
      </w:r>
      <w:r w:rsidRPr="00790178">
        <w:rPr>
          <w:kern w:val="22"/>
          <w:szCs w:val="22"/>
          <w:lang w:val="ru-RU"/>
        </w:rPr>
        <w:t xml:space="preserve"> обитания все чаще признается необходим</w:t>
      </w:r>
      <w:r w:rsidR="005522E8">
        <w:rPr>
          <w:kern w:val="22"/>
          <w:szCs w:val="22"/>
          <w:lang w:val="ru-RU"/>
        </w:rPr>
        <w:t>ой</w:t>
      </w:r>
      <w:r w:rsidRPr="00790178">
        <w:rPr>
          <w:kern w:val="22"/>
          <w:szCs w:val="22"/>
          <w:lang w:val="ru-RU"/>
        </w:rPr>
        <w:t xml:space="preserve"> для функционирования более крупных экологических систем, а также для экосистемных услуг, включая воду, </w:t>
      </w:r>
      <w:r w:rsidR="00BB6413">
        <w:rPr>
          <w:kern w:val="22"/>
          <w:szCs w:val="22"/>
          <w:lang w:val="ru-RU"/>
        </w:rPr>
        <w:t xml:space="preserve">секвестрация </w:t>
      </w:r>
      <w:r w:rsidRPr="00790178">
        <w:rPr>
          <w:kern w:val="22"/>
          <w:szCs w:val="22"/>
          <w:lang w:val="ru-RU"/>
        </w:rPr>
        <w:t>углерода и здравоохранение</w:t>
      </w:r>
      <w:r w:rsidR="003A27ED" w:rsidRPr="00790178">
        <w:rPr>
          <w:kern w:val="22"/>
          <w:szCs w:val="22"/>
          <w:lang w:val="ru-RU"/>
        </w:rPr>
        <w:t>.</w:t>
      </w:r>
      <w:r w:rsidR="003A27ED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4"/>
      </w:r>
    </w:p>
    <w:p w:rsidR="001A0F69" w:rsidRPr="00C92F16" w:rsidRDefault="00790178" w:rsidP="007B3E88">
      <w:pPr>
        <w:pStyle w:val="Para1"/>
        <w:numPr>
          <w:ilvl w:val="6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790178">
        <w:rPr>
          <w:kern w:val="22"/>
          <w:szCs w:val="22"/>
          <w:lang w:val="ru-RU"/>
        </w:rPr>
        <w:t>В цел</w:t>
      </w:r>
      <w:r w:rsidR="00F4497D">
        <w:rPr>
          <w:kern w:val="22"/>
          <w:szCs w:val="22"/>
          <w:lang w:val="ru-RU"/>
        </w:rPr>
        <w:t xml:space="preserve">и </w:t>
      </w:r>
      <w:r w:rsidRPr="00790178">
        <w:rPr>
          <w:kern w:val="22"/>
          <w:szCs w:val="22"/>
          <w:lang w:val="ru-RU"/>
        </w:rPr>
        <w:t>1.2 программ</w:t>
      </w:r>
      <w:r>
        <w:rPr>
          <w:kern w:val="22"/>
          <w:szCs w:val="22"/>
          <w:lang w:val="ru-RU"/>
        </w:rPr>
        <w:t>ы</w:t>
      </w:r>
      <w:r w:rsidRPr="00790178">
        <w:rPr>
          <w:kern w:val="22"/>
          <w:szCs w:val="22"/>
          <w:lang w:val="ru-RU"/>
        </w:rPr>
        <w:t xml:space="preserve"> работы по охраняемым районам говорится, что «к 2015 году все охраняемые районы и системы охраняемых районов будут интегрированы в более широкий наземный и морской ландшафт и соответствующие сектора путем применения экосистемного подхода и с учетом </w:t>
      </w:r>
      <w:r w:rsidRPr="00287249">
        <w:rPr>
          <w:kern w:val="22"/>
          <w:szCs w:val="22"/>
          <w:lang w:val="ru-RU"/>
        </w:rPr>
        <w:t>экологическ</w:t>
      </w:r>
      <w:r w:rsidR="006845CB" w:rsidRPr="00287249">
        <w:rPr>
          <w:kern w:val="22"/>
          <w:szCs w:val="22"/>
          <w:lang w:val="ru-RU"/>
        </w:rPr>
        <w:t>ой связности</w:t>
      </w:r>
      <w:r w:rsidRPr="00287249">
        <w:rPr>
          <w:kern w:val="22"/>
          <w:szCs w:val="22"/>
          <w:lang w:val="ru-RU"/>
        </w:rPr>
        <w:t xml:space="preserve"> и</w:t>
      </w:r>
      <w:r w:rsidR="00BB30BB" w:rsidRPr="00287249">
        <w:rPr>
          <w:kern w:val="22"/>
          <w:szCs w:val="22"/>
          <w:lang w:val="ru-RU"/>
        </w:rPr>
        <w:t xml:space="preserve">, где </w:t>
      </w:r>
      <w:r w:rsidRPr="00287249">
        <w:rPr>
          <w:kern w:val="22"/>
          <w:szCs w:val="22"/>
          <w:lang w:val="ru-RU"/>
        </w:rPr>
        <w:t xml:space="preserve">необходимо, </w:t>
      </w:r>
      <w:r w:rsidR="00BB30BB" w:rsidRPr="00287249">
        <w:rPr>
          <w:kern w:val="22"/>
          <w:szCs w:val="22"/>
          <w:lang w:val="ru-RU"/>
        </w:rPr>
        <w:t xml:space="preserve">концепции </w:t>
      </w:r>
      <w:r w:rsidRPr="00287249">
        <w:rPr>
          <w:kern w:val="22"/>
          <w:szCs w:val="22"/>
          <w:lang w:val="ru-RU"/>
        </w:rPr>
        <w:t>экологических сетей».</w:t>
      </w:r>
      <w:r w:rsidR="00C92F16" w:rsidRPr="00287249">
        <w:rPr>
          <w:kern w:val="22"/>
          <w:szCs w:val="22"/>
          <w:lang w:val="ru-RU"/>
        </w:rPr>
        <w:t xml:space="preserve"> </w:t>
      </w:r>
      <w:r w:rsidR="00C92F16" w:rsidRPr="00C92F16">
        <w:rPr>
          <w:kern w:val="22"/>
          <w:szCs w:val="22"/>
          <w:lang w:val="ru-RU"/>
        </w:rPr>
        <w:t xml:space="preserve">В решении </w:t>
      </w:r>
      <w:hyperlink r:id="rId18" w:history="1">
        <w:r w:rsidR="00C92F16" w:rsidRPr="007B3E88">
          <w:rPr>
            <w:rStyle w:val="Hyperlink"/>
            <w:kern w:val="22"/>
            <w:szCs w:val="22"/>
          </w:rPr>
          <w:t>X</w:t>
        </w:r>
        <w:r w:rsidR="00C92F16" w:rsidRPr="00C92F16">
          <w:rPr>
            <w:rStyle w:val="Hyperlink"/>
            <w:kern w:val="22"/>
            <w:szCs w:val="22"/>
            <w:lang w:val="ru-RU"/>
          </w:rPr>
          <w:t>/6</w:t>
        </w:r>
      </w:hyperlink>
      <w:r w:rsidR="00C92F16" w:rsidRPr="00C92F16">
        <w:rPr>
          <w:kern w:val="22"/>
          <w:szCs w:val="22"/>
          <w:lang w:val="ru-RU"/>
        </w:rPr>
        <w:t xml:space="preserve"> Конференция Сторон, среди прочего, подчеркнула для Сторон важность интеграции биоразнообразия в искоренение нищеты и развитие, а также в решении </w:t>
      </w:r>
      <w:hyperlink r:id="rId19" w:history="1">
        <w:r w:rsidR="00C92F16" w:rsidRPr="007B3E88">
          <w:rPr>
            <w:rStyle w:val="Hyperlink"/>
            <w:kern w:val="22"/>
            <w:szCs w:val="22"/>
          </w:rPr>
          <w:t>XIII</w:t>
        </w:r>
        <w:r w:rsidR="00C92F16" w:rsidRPr="00C92F16">
          <w:rPr>
            <w:rStyle w:val="Hyperlink"/>
            <w:kern w:val="22"/>
            <w:szCs w:val="22"/>
            <w:lang w:val="ru-RU"/>
          </w:rPr>
          <w:t>/3</w:t>
        </w:r>
      </w:hyperlink>
      <w:r w:rsidR="00C92F16" w:rsidRPr="00C92F16">
        <w:rPr>
          <w:kern w:val="22"/>
          <w:szCs w:val="22"/>
          <w:lang w:val="ru-RU"/>
        </w:rPr>
        <w:t>, среди прочего, подчеркнул</w:t>
      </w:r>
      <w:r w:rsidR="00C92F16">
        <w:rPr>
          <w:kern w:val="22"/>
          <w:szCs w:val="22"/>
          <w:lang w:val="ru-RU"/>
        </w:rPr>
        <w:t>а</w:t>
      </w:r>
      <w:r w:rsidR="00C92F16" w:rsidRPr="00C92F16">
        <w:rPr>
          <w:kern w:val="22"/>
          <w:szCs w:val="22"/>
          <w:lang w:val="ru-RU"/>
        </w:rPr>
        <w:t xml:space="preserve"> важность актуализации и интеграции биоразнообразия внутри и между секторами. В решении </w:t>
      </w:r>
      <w:hyperlink r:id="rId20" w:history="1">
        <w:r w:rsidR="00C92F16" w:rsidRPr="007B3E88">
          <w:rPr>
            <w:rStyle w:val="Hyperlink"/>
            <w:kern w:val="22"/>
            <w:szCs w:val="22"/>
          </w:rPr>
          <w:t>X</w:t>
        </w:r>
        <w:r w:rsidR="00C92F16" w:rsidRPr="00C92F16">
          <w:rPr>
            <w:rStyle w:val="Hyperlink"/>
            <w:kern w:val="22"/>
            <w:szCs w:val="22"/>
            <w:lang w:val="ru-RU"/>
          </w:rPr>
          <w:t>/31</w:t>
        </w:r>
      </w:hyperlink>
      <w:r w:rsidR="00C92F16" w:rsidRPr="00C92F16">
        <w:rPr>
          <w:kern w:val="22"/>
          <w:szCs w:val="22"/>
          <w:lang w:val="ru-RU"/>
        </w:rPr>
        <w:t xml:space="preserve"> Конференция Сторон, среди прочего, предложила Сторонам содействовать интеграции охраняемых районов в планы национального и экономического развития, если они существуют</w:t>
      </w:r>
      <w:r w:rsidR="001625BD" w:rsidRPr="00C92F16">
        <w:rPr>
          <w:kern w:val="22"/>
          <w:szCs w:val="22"/>
          <w:lang w:val="ru-RU"/>
        </w:rPr>
        <w:t>.</w:t>
      </w:r>
    </w:p>
    <w:p w:rsidR="001A0F69" w:rsidRPr="002E2A43" w:rsidRDefault="002E2A43" w:rsidP="007B3E88">
      <w:pPr>
        <w:pStyle w:val="Para1"/>
        <w:numPr>
          <w:ilvl w:val="6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2E2A43">
        <w:rPr>
          <w:kern w:val="22"/>
          <w:szCs w:val="22"/>
          <w:lang w:val="ru-RU"/>
        </w:rPr>
        <w:t>Интеграция охраняемых районов может быть определена как: «процесс обеспечения того, чтобы проектирование и управление охраняемыми районами, коридорами и окружа</w:t>
      </w:r>
      <w:r w:rsidRPr="00287249">
        <w:rPr>
          <w:kern w:val="22"/>
          <w:szCs w:val="22"/>
          <w:lang w:val="ru-RU"/>
        </w:rPr>
        <w:t xml:space="preserve">ющей матрицей </w:t>
      </w:r>
      <w:r w:rsidRPr="002E2A43">
        <w:rPr>
          <w:kern w:val="22"/>
          <w:szCs w:val="22"/>
          <w:lang w:val="ru-RU"/>
        </w:rPr>
        <w:t>способствовало созданию объединенной функциональной экологической сети»</w:t>
      </w:r>
      <w:r w:rsidR="004658AB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5"/>
      </w:r>
      <w:r w:rsidR="004658AB" w:rsidRPr="002E2A43">
        <w:rPr>
          <w:kern w:val="22"/>
          <w:szCs w:val="22"/>
          <w:lang w:val="ru-RU"/>
        </w:rPr>
        <w:t xml:space="preserve"> </w:t>
      </w:r>
      <w:r w:rsidRPr="002E2A43">
        <w:rPr>
          <w:kern w:val="22"/>
          <w:szCs w:val="22"/>
          <w:lang w:val="ru-RU"/>
        </w:rPr>
        <w:t xml:space="preserve">Актуализация охраняемых территорий может быть определена как интеграция </w:t>
      </w:r>
      <w:r w:rsidR="000B665B">
        <w:rPr>
          <w:kern w:val="22"/>
          <w:szCs w:val="22"/>
          <w:lang w:val="ru-RU"/>
        </w:rPr>
        <w:t>ценностей</w:t>
      </w:r>
      <w:r w:rsidRPr="002E2A43">
        <w:rPr>
          <w:kern w:val="22"/>
          <w:szCs w:val="22"/>
          <w:lang w:val="ru-RU"/>
        </w:rPr>
        <w:t>, воздействия и зависимости биоразнообразия и экосистемных услуг, предоставляемых охраняемыми районами, в ключевые сектора, такие как сельское хозяйство, рыболовство, лесное хозяйство, горнодобывающая промышленность, энергетика, туризм и транспорт</w:t>
      </w:r>
      <w:r w:rsidR="00475375">
        <w:rPr>
          <w:kern w:val="22"/>
          <w:szCs w:val="22"/>
          <w:lang w:val="ru-RU"/>
        </w:rPr>
        <w:t>.</w:t>
      </w:r>
    </w:p>
    <w:p w:rsidR="008E7DB2" w:rsidRPr="0044292A" w:rsidRDefault="008E7DB2" w:rsidP="008E7DB2">
      <w:pPr>
        <w:pStyle w:val="Para1"/>
        <w:numPr>
          <w:ilvl w:val="6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8E7DB2">
        <w:rPr>
          <w:kern w:val="22"/>
          <w:szCs w:val="22"/>
          <w:lang w:val="ru-RU"/>
        </w:rPr>
        <w:t>Охраяемые районы защищают биоразнообразие и экосистемы, которые лежат в основе целей устойчивого развития</w:t>
      </w:r>
      <w:r w:rsidR="004605FB" w:rsidRPr="008E7DB2">
        <w:rPr>
          <w:kern w:val="22"/>
          <w:szCs w:val="22"/>
          <w:lang w:val="ru-RU"/>
        </w:rPr>
        <w:t>.</w:t>
      </w:r>
      <w:r w:rsidR="004605FB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6"/>
      </w:r>
      <w:r w:rsidR="00DA024B" w:rsidRPr="008E7DB2">
        <w:rPr>
          <w:kern w:val="22"/>
          <w:szCs w:val="22"/>
          <w:lang w:val="ru-RU"/>
        </w:rPr>
        <w:t xml:space="preserve"> </w:t>
      </w:r>
      <w:r w:rsidRPr="008E7DB2">
        <w:rPr>
          <w:kern w:val="22"/>
          <w:szCs w:val="22"/>
          <w:lang w:val="ru-RU"/>
        </w:rPr>
        <w:t xml:space="preserve">Охраняемые районы особенно важны для достижения целей, связанных с сокращением масштабов нищеты, обеспечением безопасности воды, секвестрацией углерода, адаптацией к изменению климата, экономическим развитием и уменьшением опасности бедствий. Охраняемые районы являются важной стратегией для новой области природоохранных </w:t>
      </w:r>
      <w:r w:rsidRPr="008E7DB2">
        <w:rPr>
          <w:kern w:val="22"/>
          <w:szCs w:val="22"/>
          <w:lang w:val="ru-RU"/>
        </w:rPr>
        <w:lastRenderedPageBreak/>
        <w:t>решений для решения различных глобальных задач, таких, как водная безопасность</w:t>
      </w:r>
      <w:r w:rsidR="00DA024B" w:rsidRPr="008E7DB2">
        <w:rPr>
          <w:kern w:val="22"/>
          <w:szCs w:val="22"/>
          <w:lang w:val="ru-RU"/>
        </w:rPr>
        <w:t>.</w:t>
      </w:r>
      <w:r w:rsidR="00DA024B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7"/>
      </w:r>
      <w:r w:rsidR="00DA024B" w:rsidRPr="008E7DB2">
        <w:rPr>
          <w:kern w:val="22"/>
          <w:szCs w:val="22"/>
          <w:lang w:val="ru-RU"/>
        </w:rPr>
        <w:t xml:space="preserve"> </w:t>
      </w:r>
      <w:r w:rsidRPr="008E7DB2">
        <w:rPr>
          <w:kern w:val="22"/>
          <w:szCs w:val="22"/>
          <w:lang w:val="ru-RU"/>
        </w:rPr>
        <w:t>Они особенно важны как природоохранные решения для смягчения последствий изменения климата</w:t>
      </w:r>
      <w:r w:rsidR="00DA024B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8"/>
      </w:r>
      <w:r w:rsidR="00DA024B" w:rsidRPr="008E7DB2">
        <w:rPr>
          <w:kern w:val="22"/>
          <w:szCs w:val="22"/>
          <w:lang w:val="ru-RU"/>
        </w:rPr>
        <w:t xml:space="preserve"> </w:t>
      </w:r>
      <w:r w:rsidRPr="008E7DB2">
        <w:rPr>
          <w:kern w:val="22"/>
          <w:szCs w:val="22"/>
          <w:lang w:val="ru-RU"/>
        </w:rPr>
        <w:t>и адаптации к изменению климата</w:t>
      </w:r>
      <w:r w:rsidR="00DA024B" w:rsidRPr="008E7DB2">
        <w:rPr>
          <w:kern w:val="22"/>
          <w:szCs w:val="22"/>
          <w:lang w:val="ru-RU"/>
        </w:rPr>
        <w:t>.</w:t>
      </w:r>
      <w:r w:rsidR="00DA024B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9"/>
      </w:r>
      <w:r w:rsidRPr="00B71637">
        <w:rPr>
          <w:kern w:val="22"/>
          <w:szCs w:val="22"/>
          <w:lang w:val="ru-RU"/>
        </w:rPr>
        <w:t xml:space="preserve">. </w:t>
      </w:r>
      <w:r w:rsidRPr="008E7DB2">
        <w:rPr>
          <w:kern w:val="22"/>
          <w:szCs w:val="22"/>
          <w:lang w:val="ru-RU"/>
        </w:rPr>
        <w:t xml:space="preserve">Природа обеспечивает не менее трети климатических решений, </w:t>
      </w:r>
      <w:r w:rsidRPr="0053413C">
        <w:rPr>
          <w:kern w:val="22"/>
          <w:szCs w:val="22"/>
          <w:lang w:val="ru-RU"/>
        </w:rPr>
        <w:t>если</w:t>
      </w:r>
      <w:r w:rsidR="007E28D4" w:rsidRPr="0053413C">
        <w:rPr>
          <w:kern w:val="22"/>
          <w:szCs w:val="22"/>
          <w:lang w:val="ru-RU"/>
        </w:rPr>
        <w:t xml:space="preserve"> </w:t>
      </w:r>
      <w:r w:rsidR="006F1002">
        <w:rPr>
          <w:kern w:val="22"/>
          <w:szCs w:val="22"/>
          <w:lang w:val="ru-RU"/>
        </w:rPr>
        <w:t xml:space="preserve">темпы </w:t>
      </w:r>
      <w:r w:rsidR="003F2DB2">
        <w:rPr>
          <w:kern w:val="22"/>
          <w:szCs w:val="22"/>
          <w:lang w:val="ru-RU"/>
        </w:rPr>
        <w:t>повышени</w:t>
      </w:r>
      <w:r w:rsidR="006F1002">
        <w:rPr>
          <w:kern w:val="22"/>
          <w:szCs w:val="22"/>
          <w:lang w:val="ru-RU"/>
        </w:rPr>
        <w:t>я</w:t>
      </w:r>
      <w:r w:rsidR="003F2DB2">
        <w:rPr>
          <w:kern w:val="22"/>
          <w:szCs w:val="22"/>
          <w:lang w:val="ru-RU"/>
        </w:rPr>
        <w:t xml:space="preserve"> </w:t>
      </w:r>
      <w:r w:rsidR="007E28D4" w:rsidRPr="0053413C">
        <w:rPr>
          <w:kern w:val="22"/>
          <w:szCs w:val="22"/>
          <w:lang w:val="ru-RU"/>
        </w:rPr>
        <w:t>т</w:t>
      </w:r>
      <w:r w:rsidR="0079529F" w:rsidRPr="0053413C">
        <w:rPr>
          <w:kern w:val="22"/>
          <w:szCs w:val="22"/>
          <w:lang w:val="ru-RU"/>
        </w:rPr>
        <w:t>емператур</w:t>
      </w:r>
      <w:r w:rsidR="003F2DB2">
        <w:rPr>
          <w:kern w:val="22"/>
          <w:szCs w:val="22"/>
          <w:lang w:val="ru-RU"/>
        </w:rPr>
        <w:t>ы</w:t>
      </w:r>
      <w:r w:rsidR="00BA09E1" w:rsidRPr="0053413C">
        <w:rPr>
          <w:kern w:val="22"/>
          <w:szCs w:val="22"/>
          <w:lang w:val="ru-RU"/>
        </w:rPr>
        <w:t xml:space="preserve"> планеты</w:t>
      </w:r>
      <w:r w:rsidR="0079529F" w:rsidRPr="0053413C">
        <w:rPr>
          <w:kern w:val="22"/>
          <w:szCs w:val="22"/>
          <w:lang w:val="ru-RU"/>
        </w:rPr>
        <w:t xml:space="preserve"> </w:t>
      </w:r>
      <w:r w:rsidR="006F1002">
        <w:rPr>
          <w:kern w:val="22"/>
          <w:szCs w:val="22"/>
          <w:lang w:val="ru-RU"/>
        </w:rPr>
        <w:t xml:space="preserve">не достигают </w:t>
      </w:r>
      <w:r w:rsidRPr="0053413C">
        <w:rPr>
          <w:kern w:val="22"/>
          <w:szCs w:val="22"/>
          <w:lang w:val="ru-RU"/>
        </w:rPr>
        <w:t>1,5°</w:t>
      </w:r>
      <w:r w:rsidRPr="0053413C">
        <w:rPr>
          <w:kern w:val="22"/>
          <w:szCs w:val="22"/>
          <w:lang w:val="en-US"/>
        </w:rPr>
        <w:t>C</w:t>
      </w:r>
      <w:r w:rsidRPr="0053413C">
        <w:rPr>
          <w:kern w:val="22"/>
          <w:szCs w:val="22"/>
          <w:lang w:val="ru-RU"/>
        </w:rPr>
        <w:t xml:space="preserve">, </w:t>
      </w:r>
      <w:r w:rsidRPr="008E7DB2">
        <w:rPr>
          <w:kern w:val="22"/>
          <w:szCs w:val="22"/>
          <w:lang w:val="ru-RU"/>
        </w:rPr>
        <w:t>а охраняемые районы являются важной стратегией для достижения этой цели.</w:t>
      </w:r>
    </w:p>
    <w:p w:rsidR="00CD56F0" w:rsidRPr="008E7DB2" w:rsidRDefault="008E7DB2" w:rsidP="007B3E88">
      <w:pPr>
        <w:pStyle w:val="Para1"/>
        <w:numPr>
          <w:ilvl w:val="6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8E7DB2">
        <w:rPr>
          <w:kern w:val="22"/>
          <w:szCs w:val="22"/>
          <w:lang w:val="ru-RU"/>
        </w:rPr>
        <w:t>Несмотря на эти успехи, прогресс в области интеграции и актуализации охраняемых районов остается медленным и лишь немногие страны определяют конкретные стратегии в рамках своих национальных стратегий и планов действий по сохранению биоразнообразия.</w:t>
      </w:r>
      <w:r w:rsidR="00CD56F0" w:rsidRPr="007B3E8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0"/>
      </w:r>
      <w:r w:rsidR="00CD56F0" w:rsidRPr="008E7DB2">
        <w:rPr>
          <w:kern w:val="22"/>
          <w:szCs w:val="22"/>
          <w:lang w:val="ru-RU"/>
        </w:rPr>
        <w:t xml:space="preserve"> </w:t>
      </w:r>
      <w:r w:rsidRPr="008E7DB2">
        <w:rPr>
          <w:kern w:val="22"/>
          <w:szCs w:val="22"/>
          <w:lang w:val="ru-RU"/>
        </w:rPr>
        <w:t xml:space="preserve">Сторонам необходимо принять неотложные меры для </w:t>
      </w:r>
      <w:r w:rsidR="00ED00C7">
        <w:rPr>
          <w:kern w:val="22"/>
          <w:szCs w:val="22"/>
          <w:lang w:val="ru-RU"/>
        </w:rPr>
        <w:t xml:space="preserve">обеспечения </w:t>
      </w:r>
      <w:r w:rsidRPr="008E7DB2">
        <w:rPr>
          <w:kern w:val="22"/>
          <w:szCs w:val="22"/>
          <w:lang w:val="ru-RU"/>
        </w:rPr>
        <w:t>прогресса в достижении обеих целей.</w:t>
      </w:r>
    </w:p>
    <w:p w:rsidR="00291A64" w:rsidRPr="007B3E88" w:rsidRDefault="00B71637" w:rsidP="007B3E88">
      <w:pPr>
        <w:pStyle w:val="Para1"/>
        <w:keepNext/>
        <w:numPr>
          <w:ilvl w:val="0"/>
          <w:numId w:val="56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jc w:val="center"/>
        <w:rPr>
          <w:b/>
          <w:kern w:val="22"/>
          <w:szCs w:val="22"/>
        </w:rPr>
      </w:pPr>
      <w:r w:rsidRPr="00B71637">
        <w:rPr>
          <w:b/>
          <w:kern w:val="22"/>
          <w:szCs w:val="22"/>
          <w:lang w:val="ru-RU"/>
        </w:rPr>
        <w:t>ДОБРОВОЛЬНЫЕ РУКОВОДЯЩИЕ УКАЗАНИЯ</w:t>
      </w:r>
    </w:p>
    <w:p w:rsidR="001F3DD5" w:rsidRPr="0044292A" w:rsidRDefault="00242F8D" w:rsidP="007B3E88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ru-RU" w:eastAsia="ja-JP" w:bidi="th-TH"/>
        </w:rPr>
      </w:pPr>
      <w:r w:rsidRPr="007B3E88">
        <w:rPr>
          <w:rFonts w:cs="Times New Roman"/>
          <w:b/>
          <w:bCs w:val="0"/>
          <w:iCs/>
          <w:kern w:val="22"/>
          <w:lang w:eastAsia="ja-JP" w:bidi="th-TH"/>
        </w:rPr>
        <w:t>A</w:t>
      </w:r>
      <w:r w:rsidR="005D2DB3" w:rsidRPr="0044292A">
        <w:rPr>
          <w:rFonts w:cs="Times New Roman"/>
          <w:b/>
          <w:bCs w:val="0"/>
          <w:iCs/>
          <w:kern w:val="22"/>
          <w:lang w:val="ru-RU" w:eastAsia="ja-JP" w:bidi="th-TH"/>
        </w:rPr>
        <w:t>.</w:t>
      </w:r>
      <w:r w:rsidR="00C503C1" w:rsidRPr="0044292A">
        <w:rPr>
          <w:rFonts w:cs="Times New Roman"/>
          <w:b/>
          <w:bCs w:val="0"/>
          <w:iCs/>
          <w:kern w:val="22"/>
          <w:lang w:val="ru-RU" w:eastAsia="ja-JP" w:bidi="th-TH"/>
        </w:rPr>
        <w:tab/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Предлагаемые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меры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по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наращиванию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поддержке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интеграции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в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наземные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морские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ландшафты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="00A91102"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="00A91102" w:rsidRPr="00A91102">
        <w:rPr>
          <w:rFonts w:cs="Times New Roman"/>
          <w:b/>
          <w:bCs w:val="0"/>
          <w:iCs/>
          <w:kern w:val="22"/>
          <w:lang w:val="ru-RU" w:eastAsia="ja-JP" w:bidi="th-TH"/>
        </w:rPr>
        <w:t>сектор</w:t>
      </w:r>
      <w:r w:rsidR="00B03D01">
        <w:rPr>
          <w:rFonts w:cs="Times New Roman"/>
          <w:b/>
          <w:bCs w:val="0"/>
          <w:iCs/>
          <w:kern w:val="22"/>
          <w:lang w:val="ru-RU" w:eastAsia="ja-JP" w:bidi="th-TH"/>
        </w:rPr>
        <w:t>ы</w:t>
      </w:r>
    </w:p>
    <w:p w:rsidR="005F3781" w:rsidRPr="00A632C2" w:rsidRDefault="002F1F41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 w:eastAsia="ja-JP" w:bidi="th-TH"/>
        </w:rPr>
        <w:t>П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ересмотреть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национальные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концептуальн</w:t>
      </w:r>
      <w:r w:rsidR="000428CC">
        <w:rPr>
          <w:bCs/>
          <w:i/>
          <w:iCs/>
          <w:kern w:val="22"/>
          <w:szCs w:val="22"/>
          <w:lang w:val="ru-RU" w:eastAsia="ja-JP" w:bidi="th-TH"/>
        </w:rPr>
        <w:t>ы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е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планы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,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цели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задачи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, </w:t>
      </w:r>
      <w:r w:rsidRPr="000428CC">
        <w:rPr>
          <w:bCs/>
          <w:iCs/>
          <w:kern w:val="22"/>
          <w:szCs w:val="22"/>
          <w:lang w:val="ru-RU" w:eastAsia="ja-JP" w:bidi="th-TH"/>
        </w:rPr>
        <w:t>с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тем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чтобы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они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включали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элементы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интеграции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охраняемых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районов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, </w:t>
      </w:r>
      <w:r w:rsidRPr="000428CC">
        <w:rPr>
          <w:bCs/>
          <w:iCs/>
          <w:kern w:val="22"/>
          <w:szCs w:val="22"/>
          <w:lang w:val="ru-RU" w:eastAsia="ja-JP" w:bidi="th-TH"/>
        </w:rPr>
        <w:t>в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том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числе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расширение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связей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между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местами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обитания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уменьшение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фрагментации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мест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обитания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="00663460">
        <w:rPr>
          <w:bCs/>
          <w:iCs/>
          <w:kern w:val="22"/>
          <w:szCs w:val="22"/>
          <w:lang w:val="ru-RU" w:eastAsia="ja-JP" w:bidi="th-TH"/>
        </w:rPr>
        <w:t xml:space="preserve">в </w:t>
      </w:r>
      <w:r w:rsidRPr="000428CC">
        <w:rPr>
          <w:bCs/>
          <w:iCs/>
          <w:kern w:val="22"/>
          <w:szCs w:val="22"/>
          <w:lang w:val="ru-RU" w:eastAsia="ja-JP" w:bidi="th-TH"/>
        </w:rPr>
        <w:t>наземных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морских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ландшафт</w:t>
      </w:r>
      <w:r w:rsidR="00663460">
        <w:rPr>
          <w:bCs/>
          <w:iCs/>
          <w:kern w:val="22"/>
          <w:szCs w:val="22"/>
          <w:lang w:val="ru-RU" w:eastAsia="ja-JP" w:bidi="th-TH"/>
        </w:rPr>
        <w:t>ах</w:t>
      </w:r>
      <w:r w:rsidR="002C3BF7" w:rsidRPr="00A632C2">
        <w:rPr>
          <w:kern w:val="22"/>
          <w:szCs w:val="22"/>
          <w:lang w:val="ru-RU" w:eastAsia="ja-JP" w:bidi="th-TH"/>
        </w:rPr>
        <w:t>;</w:t>
      </w:r>
    </w:p>
    <w:p w:rsidR="005F3781" w:rsidRPr="00A632C2" w:rsidRDefault="00A632C2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 w:rsidRPr="00A632C2">
        <w:rPr>
          <w:bCs/>
          <w:i/>
          <w:iCs/>
          <w:kern w:val="22"/>
          <w:szCs w:val="22"/>
          <w:lang w:val="ru-RU"/>
        </w:rPr>
        <w:t xml:space="preserve">Определить ключевые виды, экосистемы и экологические процессы, </w:t>
      </w:r>
      <w:r w:rsidRPr="00A632C2">
        <w:rPr>
          <w:bCs/>
          <w:iCs/>
          <w:kern w:val="22"/>
          <w:szCs w:val="22"/>
          <w:lang w:val="ru-RU"/>
        </w:rPr>
        <w:t>для которых фрагментация является ключевой проблемой и которая может способствовать улучшению связ</w:t>
      </w:r>
      <w:r w:rsidR="00C57882">
        <w:rPr>
          <w:bCs/>
          <w:iCs/>
          <w:kern w:val="22"/>
          <w:szCs w:val="22"/>
          <w:lang w:val="ru-RU"/>
        </w:rPr>
        <w:t>ности,</w:t>
      </w:r>
      <w:r w:rsidRPr="00A632C2">
        <w:rPr>
          <w:bCs/>
          <w:iCs/>
          <w:kern w:val="22"/>
          <w:szCs w:val="22"/>
          <w:lang w:val="ru-RU"/>
        </w:rPr>
        <w:t xml:space="preserve"> включая т</w:t>
      </w:r>
      <w:r w:rsidR="00C57882">
        <w:rPr>
          <w:bCs/>
          <w:iCs/>
          <w:kern w:val="22"/>
          <w:szCs w:val="22"/>
          <w:lang w:val="ru-RU"/>
        </w:rPr>
        <w:t xml:space="preserve">акие </w:t>
      </w:r>
      <w:r w:rsidRPr="00A632C2">
        <w:rPr>
          <w:bCs/>
          <w:iCs/>
          <w:kern w:val="22"/>
          <w:szCs w:val="22"/>
          <w:lang w:val="ru-RU"/>
        </w:rPr>
        <w:t xml:space="preserve">виды, экосистемы и экологические процессы, которые уязвимы </w:t>
      </w:r>
      <w:r w:rsidR="00C57882">
        <w:rPr>
          <w:bCs/>
          <w:iCs/>
          <w:kern w:val="22"/>
          <w:szCs w:val="22"/>
          <w:lang w:val="ru-RU"/>
        </w:rPr>
        <w:t>к</w:t>
      </w:r>
      <w:r w:rsidRPr="00A632C2">
        <w:rPr>
          <w:bCs/>
          <w:iCs/>
          <w:kern w:val="22"/>
          <w:szCs w:val="22"/>
          <w:lang w:val="ru-RU"/>
        </w:rPr>
        <w:t xml:space="preserve"> воздействи</w:t>
      </w:r>
      <w:r w:rsidR="006C6DD3">
        <w:rPr>
          <w:bCs/>
          <w:iCs/>
          <w:kern w:val="22"/>
          <w:szCs w:val="22"/>
          <w:lang w:val="ru-RU"/>
        </w:rPr>
        <w:t xml:space="preserve">ям </w:t>
      </w:r>
      <w:r w:rsidRPr="00A632C2">
        <w:rPr>
          <w:bCs/>
          <w:iCs/>
          <w:kern w:val="22"/>
          <w:szCs w:val="22"/>
          <w:lang w:val="ru-RU"/>
        </w:rPr>
        <w:t>изменения климата</w:t>
      </w:r>
      <w:r w:rsidR="002C3BF7" w:rsidRPr="00A632C2">
        <w:rPr>
          <w:kern w:val="22"/>
          <w:szCs w:val="22"/>
          <w:lang w:val="ru-RU"/>
        </w:rPr>
        <w:t>;</w:t>
      </w:r>
    </w:p>
    <w:p w:rsidR="00291A64" w:rsidRPr="005D563D" w:rsidRDefault="005D563D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В</w:t>
      </w:r>
      <w:r w:rsidRPr="005D563D">
        <w:rPr>
          <w:i/>
          <w:kern w:val="22"/>
          <w:szCs w:val="22"/>
          <w:lang w:val="ru-RU"/>
        </w:rPr>
        <w:t>ыяв</w:t>
      </w:r>
      <w:r>
        <w:rPr>
          <w:i/>
          <w:kern w:val="22"/>
          <w:szCs w:val="22"/>
          <w:lang w:val="ru-RU"/>
        </w:rPr>
        <w:t>и</w:t>
      </w:r>
      <w:r w:rsidRPr="005D563D">
        <w:rPr>
          <w:i/>
          <w:kern w:val="22"/>
          <w:szCs w:val="22"/>
          <w:lang w:val="ru-RU"/>
        </w:rPr>
        <w:t>ть и устан</w:t>
      </w:r>
      <w:r>
        <w:rPr>
          <w:i/>
          <w:kern w:val="22"/>
          <w:szCs w:val="22"/>
          <w:lang w:val="ru-RU"/>
        </w:rPr>
        <w:t>о</w:t>
      </w:r>
      <w:r w:rsidRPr="005D563D">
        <w:rPr>
          <w:i/>
          <w:kern w:val="22"/>
          <w:szCs w:val="22"/>
          <w:lang w:val="ru-RU"/>
        </w:rPr>
        <w:t>вить приоритетность важных районов для улучшения связ</w:t>
      </w:r>
      <w:r w:rsidR="006C6DD3">
        <w:rPr>
          <w:i/>
          <w:kern w:val="22"/>
          <w:szCs w:val="22"/>
          <w:lang w:val="ru-RU"/>
        </w:rPr>
        <w:t>ности</w:t>
      </w:r>
      <w:r w:rsidRPr="005D563D">
        <w:rPr>
          <w:kern w:val="22"/>
          <w:szCs w:val="22"/>
          <w:lang w:val="ru-RU"/>
        </w:rPr>
        <w:t xml:space="preserve"> и смягчения последствий фрагментации </w:t>
      </w:r>
      <w:r w:rsidR="00363F40" w:rsidRPr="00363F40">
        <w:rPr>
          <w:kern w:val="22"/>
          <w:szCs w:val="22"/>
          <w:lang w:val="ru-RU"/>
        </w:rPr>
        <w:t>наземны</w:t>
      </w:r>
      <w:r w:rsidR="00363F40">
        <w:rPr>
          <w:kern w:val="22"/>
          <w:szCs w:val="22"/>
          <w:lang w:val="ru-RU"/>
        </w:rPr>
        <w:t>х</w:t>
      </w:r>
      <w:r w:rsidRPr="005D563D">
        <w:rPr>
          <w:kern w:val="22"/>
          <w:szCs w:val="22"/>
          <w:lang w:val="ru-RU"/>
        </w:rPr>
        <w:t xml:space="preserve"> и морских ландшафтов, включая районы, которые создают барьеры и узкие места для ежегодного и</w:t>
      </w:r>
      <w:r w:rsidRPr="00622AE1">
        <w:rPr>
          <w:kern w:val="22"/>
          <w:szCs w:val="22"/>
          <w:lang w:val="ru-RU"/>
        </w:rPr>
        <w:t xml:space="preserve"> сезонного передвижения видов на различных этапах жизни, а также для адаптации к изменению климата и районов, которые имеют важное значение для поддержания функционирования эко</w:t>
      </w:r>
      <w:r w:rsidRPr="005D563D">
        <w:rPr>
          <w:kern w:val="22"/>
          <w:szCs w:val="22"/>
          <w:lang w:val="ru-RU"/>
        </w:rPr>
        <w:t>систем (например, пойм рек)</w:t>
      </w:r>
      <w:r w:rsidR="002C3BF7" w:rsidRPr="005D563D">
        <w:rPr>
          <w:kern w:val="22"/>
          <w:szCs w:val="22"/>
          <w:lang w:val="ru-RU"/>
        </w:rPr>
        <w:t>;</w:t>
      </w:r>
    </w:p>
    <w:p w:rsidR="005F3781" w:rsidRPr="002C3E48" w:rsidRDefault="00363F40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П</w:t>
      </w:r>
      <w:r w:rsidRPr="00363F40">
        <w:rPr>
          <w:i/>
          <w:kern w:val="22"/>
          <w:szCs w:val="22"/>
          <w:lang w:val="ru-RU"/>
        </w:rPr>
        <w:t xml:space="preserve">ровести </w:t>
      </w:r>
      <w:r w:rsidRPr="00622AE1">
        <w:rPr>
          <w:i/>
          <w:kern w:val="22"/>
          <w:szCs w:val="22"/>
          <w:lang w:val="ru-RU"/>
        </w:rPr>
        <w:t>национальный обзор</w:t>
      </w:r>
      <w:r w:rsidRPr="00622AE1">
        <w:rPr>
          <w:kern w:val="22"/>
          <w:szCs w:val="22"/>
          <w:lang w:val="ru-RU"/>
        </w:rPr>
        <w:t xml:space="preserve"> состояния и тенденций в области фрагментации наземных и морских ландшафтов и связ</w:t>
      </w:r>
      <w:r w:rsidR="008218C9" w:rsidRPr="00622AE1">
        <w:rPr>
          <w:kern w:val="22"/>
          <w:szCs w:val="22"/>
          <w:lang w:val="ru-RU"/>
        </w:rPr>
        <w:t>ности</w:t>
      </w:r>
      <w:r w:rsidRPr="00622AE1">
        <w:rPr>
          <w:kern w:val="22"/>
          <w:szCs w:val="22"/>
          <w:lang w:val="ru-RU"/>
        </w:rPr>
        <w:t xml:space="preserve"> ключевых видов, экосистем и экологических процессов, включая обзор роли охраняемых районов в поддержании связ</w:t>
      </w:r>
      <w:r w:rsidR="00B84A6E">
        <w:rPr>
          <w:kern w:val="22"/>
          <w:szCs w:val="22"/>
          <w:lang w:val="ru-RU"/>
        </w:rPr>
        <w:t>ности</w:t>
      </w:r>
      <w:r w:rsidRPr="00622AE1">
        <w:rPr>
          <w:kern w:val="22"/>
          <w:szCs w:val="22"/>
          <w:lang w:val="ru-RU"/>
        </w:rPr>
        <w:t xml:space="preserve"> между </w:t>
      </w:r>
      <w:bookmarkStart w:id="13" w:name="_Hlk511732710"/>
      <w:r w:rsidRPr="00622AE1">
        <w:rPr>
          <w:kern w:val="22"/>
          <w:szCs w:val="22"/>
          <w:lang w:val="ru-RU"/>
        </w:rPr>
        <w:t>наземными</w:t>
      </w:r>
      <w:bookmarkEnd w:id="13"/>
      <w:r w:rsidRPr="00622AE1">
        <w:rPr>
          <w:kern w:val="22"/>
          <w:szCs w:val="22"/>
          <w:lang w:val="ru-RU"/>
        </w:rPr>
        <w:t xml:space="preserve"> и морскими ландшафтами и любых ключевых пробелов</w:t>
      </w:r>
      <w:r w:rsidR="002C3BF7" w:rsidRPr="00622AE1">
        <w:rPr>
          <w:kern w:val="22"/>
          <w:szCs w:val="22"/>
          <w:lang w:val="ru-RU"/>
        </w:rPr>
        <w:t>;</w:t>
      </w:r>
    </w:p>
    <w:p w:rsidR="00291A64" w:rsidRPr="00392D3F" w:rsidRDefault="00392D3F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В</w:t>
      </w:r>
      <w:r w:rsidRPr="00392D3F">
        <w:rPr>
          <w:i/>
          <w:kern w:val="22"/>
          <w:szCs w:val="22"/>
          <w:lang w:val="ru-RU"/>
        </w:rPr>
        <w:t>ыяв</w:t>
      </w:r>
      <w:r>
        <w:rPr>
          <w:i/>
          <w:kern w:val="22"/>
          <w:szCs w:val="22"/>
          <w:lang w:val="ru-RU"/>
        </w:rPr>
        <w:t>ить</w:t>
      </w:r>
      <w:r w:rsidRPr="00392D3F">
        <w:rPr>
          <w:i/>
          <w:kern w:val="22"/>
          <w:szCs w:val="22"/>
          <w:lang w:val="ru-RU"/>
        </w:rPr>
        <w:t xml:space="preserve"> и устан</w:t>
      </w:r>
      <w:r>
        <w:rPr>
          <w:i/>
          <w:kern w:val="22"/>
          <w:szCs w:val="22"/>
          <w:lang w:val="ru-RU"/>
        </w:rPr>
        <w:t>овить</w:t>
      </w:r>
      <w:r w:rsidRPr="00392D3F">
        <w:rPr>
          <w:i/>
          <w:kern w:val="22"/>
          <w:szCs w:val="22"/>
          <w:lang w:val="ru-RU"/>
        </w:rPr>
        <w:t xml:space="preserve"> приоритетность в секторах</w:t>
      </w:r>
      <w:r w:rsidRPr="00392D3F">
        <w:rPr>
          <w:kern w:val="22"/>
          <w:szCs w:val="22"/>
          <w:lang w:val="ru-RU"/>
        </w:rPr>
        <w:t>, наиболее ответственных за фрагментацию мест обитания, включая транспорт, сельское хозяйство, энергетику, инфраструктуру и городское развитие, а также разраб</w:t>
      </w:r>
      <w:r>
        <w:rPr>
          <w:kern w:val="22"/>
          <w:szCs w:val="22"/>
          <w:lang w:val="ru-RU"/>
        </w:rPr>
        <w:t>отать</w:t>
      </w:r>
      <w:r w:rsidRPr="00392D3F">
        <w:rPr>
          <w:kern w:val="22"/>
          <w:szCs w:val="22"/>
          <w:lang w:val="ru-RU"/>
        </w:rPr>
        <w:t xml:space="preserve"> стратегии по привлечению их к разработке стратегий смягчения воздействия на охраняемые районы</w:t>
      </w:r>
      <w:r w:rsidR="002C3BF7" w:rsidRPr="00392D3F">
        <w:rPr>
          <w:kern w:val="22"/>
          <w:szCs w:val="22"/>
          <w:lang w:val="ru-RU"/>
        </w:rPr>
        <w:t>;</w:t>
      </w:r>
    </w:p>
    <w:p w:rsidR="00291A64" w:rsidRPr="00622AE1" w:rsidRDefault="00836AC8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П</w:t>
      </w:r>
      <w:r w:rsidRPr="00836AC8">
        <w:rPr>
          <w:i/>
          <w:kern w:val="22"/>
          <w:szCs w:val="22"/>
          <w:lang w:val="ru-RU"/>
        </w:rPr>
        <w:t>ересмотреть и адаптировать планы и рамки для наземных и морских ландшафтов (как внутри секторов, так и между ними), включая, например, планы землепользования и планы использования морских акваторий, а также секторальные планы</w:t>
      </w:r>
      <w:r w:rsidRPr="00836AC8">
        <w:rPr>
          <w:kern w:val="22"/>
          <w:szCs w:val="22"/>
          <w:lang w:val="ru-RU"/>
        </w:rPr>
        <w:t xml:space="preserve">, например, субнациональные планы землепользования, комплексные планы водосборных бассейнов, комплексные планы управления морскими и прибрежными районами, транспортные </w:t>
      </w:r>
      <w:r w:rsidRPr="00836AC8">
        <w:rPr>
          <w:kern w:val="22"/>
          <w:szCs w:val="22"/>
          <w:lang w:val="ru-RU"/>
        </w:rPr>
        <w:lastRenderedPageBreak/>
        <w:t xml:space="preserve">планы и планы, связанные с водой, </w:t>
      </w:r>
      <w:r w:rsidRPr="00622AE1">
        <w:rPr>
          <w:kern w:val="22"/>
          <w:szCs w:val="22"/>
          <w:lang w:val="ru-RU"/>
        </w:rPr>
        <w:t>в целях улучшения связ</w:t>
      </w:r>
      <w:r w:rsidR="008218C9" w:rsidRPr="00622AE1">
        <w:rPr>
          <w:kern w:val="22"/>
          <w:szCs w:val="22"/>
          <w:lang w:val="ru-RU"/>
        </w:rPr>
        <w:t>ност</w:t>
      </w:r>
      <w:r w:rsidRPr="00622AE1">
        <w:rPr>
          <w:kern w:val="22"/>
          <w:szCs w:val="22"/>
          <w:lang w:val="ru-RU"/>
        </w:rPr>
        <w:t>и и взаимодополняемости, а также сокращения фрагментации и ее воздействия</w:t>
      </w:r>
      <w:r w:rsidR="002C3BF7" w:rsidRPr="00622AE1">
        <w:rPr>
          <w:kern w:val="22"/>
          <w:szCs w:val="22"/>
          <w:lang w:val="ru-RU"/>
        </w:rPr>
        <w:t>;</w:t>
      </w:r>
    </w:p>
    <w:p w:rsidR="00291A64" w:rsidRPr="00132E20" w:rsidRDefault="00132E20" w:rsidP="007B3E88">
      <w:pPr>
        <w:pStyle w:val="Para1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С</w:t>
      </w:r>
      <w:r w:rsidRPr="00132E20">
        <w:rPr>
          <w:i/>
          <w:kern w:val="22"/>
          <w:szCs w:val="22"/>
          <w:lang w:val="ru-RU"/>
        </w:rPr>
        <w:t>делать приоритетными и осуществить меры</w:t>
      </w:r>
      <w:r w:rsidRPr="00132E20">
        <w:rPr>
          <w:kern w:val="22"/>
          <w:szCs w:val="22"/>
          <w:lang w:val="ru-RU"/>
        </w:rPr>
        <w:t xml:space="preserve"> по сокращению фрагментации мест обитания </w:t>
      </w:r>
      <w:r w:rsidR="00780979">
        <w:rPr>
          <w:kern w:val="22"/>
          <w:szCs w:val="22"/>
          <w:lang w:val="ru-RU"/>
        </w:rPr>
        <w:t xml:space="preserve">в </w:t>
      </w:r>
      <w:r w:rsidRPr="00132E20">
        <w:rPr>
          <w:kern w:val="22"/>
          <w:szCs w:val="22"/>
          <w:lang w:val="ru-RU"/>
        </w:rPr>
        <w:t>назем</w:t>
      </w:r>
      <w:r w:rsidR="00780979">
        <w:rPr>
          <w:kern w:val="22"/>
          <w:szCs w:val="22"/>
          <w:lang w:val="ru-RU"/>
        </w:rPr>
        <w:t>н</w:t>
      </w:r>
      <w:r w:rsidRPr="00132E20">
        <w:rPr>
          <w:kern w:val="22"/>
          <w:szCs w:val="22"/>
          <w:lang w:val="ru-RU"/>
        </w:rPr>
        <w:t>ых и морских ландшафт</w:t>
      </w:r>
      <w:r w:rsidR="00D95DFA">
        <w:rPr>
          <w:kern w:val="22"/>
          <w:szCs w:val="22"/>
          <w:lang w:val="ru-RU"/>
        </w:rPr>
        <w:t>ах</w:t>
      </w:r>
      <w:r w:rsidR="00207F8B">
        <w:rPr>
          <w:kern w:val="22"/>
          <w:szCs w:val="22"/>
          <w:lang w:val="ru-RU"/>
        </w:rPr>
        <w:t xml:space="preserve"> и </w:t>
      </w:r>
      <w:r w:rsidRPr="00132E20">
        <w:rPr>
          <w:kern w:val="22"/>
          <w:szCs w:val="22"/>
          <w:lang w:val="ru-RU"/>
        </w:rPr>
        <w:t>расширять возможности связ</w:t>
      </w:r>
      <w:r w:rsidR="00764F00">
        <w:rPr>
          <w:kern w:val="22"/>
          <w:szCs w:val="22"/>
          <w:lang w:val="ru-RU"/>
        </w:rPr>
        <w:t>ности</w:t>
      </w:r>
      <w:r w:rsidRPr="00132E20">
        <w:rPr>
          <w:kern w:val="22"/>
          <w:szCs w:val="22"/>
          <w:lang w:val="ru-RU"/>
        </w:rPr>
        <w:t xml:space="preserve">, включая создание новых охраняемых районов и выявление других эффективных </w:t>
      </w:r>
      <w:r>
        <w:rPr>
          <w:kern w:val="22"/>
          <w:szCs w:val="22"/>
          <w:lang w:val="ru-RU"/>
        </w:rPr>
        <w:t xml:space="preserve">природоохранных </w:t>
      </w:r>
      <w:r w:rsidRPr="00132E20">
        <w:rPr>
          <w:kern w:val="22"/>
          <w:szCs w:val="22"/>
          <w:lang w:val="ru-RU"/>
        </w:rPr>
        <w:t xml:space="preserve">мер </w:t>
      </w:r>
      <w:r w:rsidR="001C02B6">
        <w:rPr>
          <w:kern w:val="22"/>
          <w:szCs w:val="22"/>
          <w:lang w:val="ru-RU"/>
        </w:rPr>
        <w:t>на порайонной основе</w:t>
      </w:r>
      <w:r w:rsidRPr="00132E20">
        <w:rPr>
          <w:kern w:val="22"/>
          <w:szCs w:val="22"/>
          <w:lang w:val="ru-RU"/>
        </w:rPr>
        <w:t>, а также районов, охраняемых коренными народами и местными общинами и выполняющих функцию моста между местами обитания, создани</w:t>
      </w:r>
      <w:r w:rsidR="00795EA2">
        <w:rPr>
          <w:kern w:val="22"/>
          <w:szCs w:val="22"/>
          <w:lang w:val="ru-RU"/>
        </w:rPr>
        <w:t>е</w:t>
      </w:r>
      <w:r w:rsidRPr="00132E20">
        <w:rPr>
          <w:kern w:val="22"/>
          <w:szCs w:val="22"/>
          <w:lang w:val="ru-RU"/>
        </w:rPr>
        <w:t xml:space="preserve"> заповедных коридоров для подключения ключевых мест обитания, создани</w:t>
      </w:r>
      <w:r w:rsidR="00976472">
        <w:rPr>
          <w:kern w:val="22"/>
          <w:szCs w:val="22"/>
          <w:lang w:val="ru-RU"/>
        </w:rPr>
        <w:t>е</w:t>
      </w:r>
      <w:r w:rsidRPr="00132E20">
        <w:rPr>
          <w:kern w:val="22"/>
          <w:szCs w:val="22"/>
          <w:lang w:val="ru-RU"/>
        </w:rPr>
        <w:t xml:space="preserve"> буферных зон </w:t>
      </w:r>
      <w:r w:rsidRPr="00622AE1">
        <w:rPr>
          <w:kern w:val="22"/>
          <w:szCs w:val="22"/>
          <w:lang w:val="ru-RU"/>
        </w:rPr>
        <w:t>для смягчения воздействия различных секторов, расширени</w:t>
      </w:r>
      <w:r w:rsidR="001A43B2">
        <w:rPr>
          <w:kern w:val="22"/>
          <w:szCs w:val="22"/>
          <w:lang w:val="ru-RU"/>
        </w:rPr>
        <w:t>е</w:t>
      </w:r>
      <w:r w:rsidRPr="00622AE1">
        <w:rPr>
          <w:kern w:val="22"/>
          <w:szCs w:val="22"/>
          <w:lang w:val="ru-RU"/>
        </w:rPr>
        <w:t xml:space="preserve"> охраняем</w:t>
      </w:r>
      <w:r w:rsidR="001C02B6" w:rsidRPr="00622AE1">
        <w:rPr>
          <w:kern w:val="22"/>
          <w:szCs w:val="22"/>
          <w:lang w:val="ru-RU"/>
        </w:rPr>
        <w:t>ых</w:t>
      </w:r>
      <w:r w:rsidRPr="00622AE1">
        <w:rPr>
          <w:kern w:val="22"/>
          <w:szCs w:val="22"/>
          <w:lang w:val="ru-RU"/>
        </w:rPr>
        <w:t xml:space="preserve"> и </w:t>
      </w:r>
      <w:r w:rsidR="000B77C4" w:rsidRPr="00622AE1">
        <w:rPr>
          <w:kern w:val="22"/>
          <w:szCs w:val="22"/>
          <w:lang w:val="ru-RU"/>
        </w:rPr>
        <w:t>с</w:t>
      </w:r>
      <w:r w:rsidRPr="00622AE1">
        <w:rPr>
          <w:kern w:val="22"/>
          <w:szCs w:val="22"/>
          <w:lang w:val="ru-RU"/>
        </w:rPr>
        <w:t>охраня</w:t>
      </w:r>
      <w:r w:rsidR="00246831" w:rsidRPr="00622AE1">
        <w:rPr>
          <w:kern w:val="22"/>
          <w:szCs w:val="22"/>
          <w:lang w:val="ru-RU"/>
        </w:rPr>
        <w:t>емых</w:t>
      </w:r>
      <w:r w:rsidRPr="00622AE1">
        <w:rPr>
          <w:kern w:val="22"/>
          <w:szCs w:val="22"/>
          <w:lang w:val="ru-RU"/>
        </w:rPr>
        <w:t xml:space="preserve"> район</w:t>
      </w:r>
      <w:r w:rsidR="00622AE1" w:rsidRPr="00622AE1">
        <w:rPr>
          <w:kern w:val="22"/>
          <w:szCs w:val="22"/>
          <w:lang w:val="ru-RU"/>
        </w:rPr>
        <w:t>ов</w:t>
      </w:r>
      <w:r w:rsidR="00622AE1">
        <w:rPr>
          <w:kern w:val="22"/>
          <w:szCs w:val="22"/>
          <w:lang w:val="ru-RU"/>
        </w:rPr>
        <w:t xml:space="preserve"> </w:t>
      </w:r>
      <w:r w:rsidRPr="00132E20">
        <w:rPr>
          <w:kern w:val="22"/>
          <w:szCs w:val="22"/>
          <w:lang w:val="ru-RU"/>
        </w:rPr>
        <w:t>и поощрени</w:t>
      </w:r>
      <w:r w:rsidR="004E0BF9">
        <w:rPr>
          <w:kern w:val="22"/>
          <w:szCs w:val="22"/>
          <w:lang w:val="ru-RU"/>
        </w:rPr>
        <w:t>е</w:t>
      </w:r>
      <w:r w:rsidRPr="00132E20">
        <w:rPr>
          <w:kern w:val="22"/>
          <w:szCs w:val="22"/>
          <w:lang w:val="ru-RU"/>
        </w:rPr>
        <w:t xml:space="preserve"> секторальных практик, которые уменьшают и смягчают их воздействий на биоразнообразие, например, натурально</w:t>
      </w:r>
      <w:r w:rsidR="0055491A">
        <w:rPr>
          <w:kern w:val="22"/>
          <w:szCs w:val="22"/>
          <w:lang w:val="ru-RU"/>
        </w:rPr>
        <w:t>е</w:t>
      </w:r>
      <w:r w:rsidRPr="00132E20">
        <w:rPr>
          <w:kern w:val="22"/>
          <w:szCs w:val="22"/>
          <w:lang w:val="ru-RU"/>
        </w:rPr>
        <w:t xml:space="preserve"> сельско</w:t>
      </w:r>
      <w:r w:rsidR="0055491A">
        <w:rPr>
          <w:kern w:val="22"/>
          <w:szCs w:val="22"/>
          <w:lang w:val="ru-RU"/>
        </w:rPr>
        <w:t>е</w:t>
      </w:r>
      <w:r w:rsidRPr="00132E20">
        <w:rPr>
          <w:kern w:val="22"/>
          <w:szCs w:val="22"/>
          <w:lang w:val="ru-RU"/>
        </w:rPr>
        <w:t xml:space="preserve"> хозяйств</w:t>
      </w:r>
      <w:r w:rsidR="008E3983">
        <w:rPr>
          <w:kern w:val="22"/>
          <w:szCs w:val="22"/>
          <w:lang w:val="ru-RU"/>
        </w:rPr>
        <w:t>о</w:t>
      </w:r>
      <w:r w:rsidRPr="00132E20">
        <w:rPr>
          <w:kern w:val="22"/>
          <w:szCs w:val="22"/>
          <w:lang w:val="ru-RU"/>
        </w:rPr>
        <w:t xml:space="preserve"> и лесозаготовка с растянутым оборотом вырубки</w:t>
      </w:r>
      <w:r w:rsidR="005211CD" w:rsidRPr="00132E20">
        <w:rPr>
          <w:kern w:val="22"/>
          <w:szCs w:val="22"/>
          <w:lang w:val="ru-RU"/>
        </w:rPr>
        <w:t>.</w:t>
      </w:r>
    </w:p>
    <w:p w:rsidR="001F3DD5" w:rsidRPr="00F9125F" w:rsidRDefault="00242F8D" w:rsidP="007B3E88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ru-RU" w:eastAsia="ja-JP" w:bidi="th-TH"/>
        </w:rPr>
      </w:pPr>
      <w:r w:rsidRPr="007B3E88">
        <w:rPr>
          <w:rFonts w:cs="Times New Roman"/>
          <w:b/>
          <w:bCs w:val="0"/>
          <w:iCs/>
          <w:kern w:val="22"/>
          <w:lang w:eastAsia="ja-JP" w:bidi="th-TH"/>
        </w:rPr>
        <w:t>B</w:t>
      </w:r>
      <w:r w:rsidR="005D2DB3" w:rsidRPr="00F9125F">
        <w:rPr>
          <w:rFonts w:cs="Times New Roman"/>
          <w:b/>
          <w:bCs w:val="0"/>
          <w:iCs/>
          <w:kern w:val="22"/>
          <w:lang w:val="ru-RU" w:eastAsia="ja-JP" w:bidi="th-TH"/>
        </w:rPr>
        <w:t>.</w:t>
      </w:r>
      <w:r w:rsidR="00A577C7" w:rsidRPr="00F9125F">
        <w:rPr>
          <w:rFonts w:cs="Times New Roman"/>
          <w:b/>
          <w:bCs w:val="0"/>
          <w:iCs/>
          <w:kern w:val="22"/>
          <w:lang w:val="ru-RU" w:eastAsia="ja-JP" w:bidi="th-TH"/>
        </w:rPr>
        <w:tab/>
      </w:r>
      <w:r w:rsidR="00F9125F" w:rsidRPr="00F9125F">
        <w:rPr>
          <w:rFonts w:eastAsia="Times New Roman" w:cs="Times New Roman"/>
          <w:b/>
          <w:bCs w:val="0"/>
          <w:szCs w:val="24"/>
          <w:lang w:val="ru-RU"/>
        </w:rPr>
        <w:t xml:space="preserve"> </w:t>
      </w:r>
      <w:r w:rsidR="00F9125F" w:rsidRPr="00F9125F">
        <w:rPr>
          <w:rFonts w:cs="Times New Roman"/>
          <w:b/>
          <w:bCs w:val="0"/>
          <w:iCs/>
          <w:kern w:val="22"/>
          <w:lang w:val="ru-RU" w:eastAsia="ja-JP" w:bidi="th-TH"/>
        </w:rPr>
        <w:t>Предлагаемые меры по наращиванию и поддержке актуализации охраняемых районов и других эффективных природоохранных мер на порайонной основе</w:t>
      </w:r>
      <w:r w:rsidR="008E3983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в секторах</w:t>
      </w:r>
    </w:p>
    <w:p w:rsidR="00CD56F0" w:rsidRPr="00F9125F" w:rsidRDefault="00F9125F" w:rsidP="007B3E88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 w:eastAsia="ja-JP" w:bidi="th-TH"/>
        </w:rPr>
        <w:t>В</w:t>
      </w:r>
      <w:r w:rsidRPr="00F9125F">
        <w:rPr>
          <w:i/>
          <w:kern w:val="22"/>
          <w:szCs w:val="22"/>
          <w:lang w:val="ru-RU" w:eastAsia="ja-JP" w:bidi="th-TH"/>
        </w:rPr>
        <w:t>ыяв</w:t>
      </w:r>
      <w:r>
        <w:rPr>
          <w:i/>
          <w:kern w:val="22"/>
          <w:szCs w:val="22"/>
          <w:lang w:val="ru-RU" w:eastAsia="ja-JP" w:bidi="th-TH"/>
        </w:rPr>
        <w:t>ить,</w:t>
      </w:r>
      <w:r w:rsidRPr="00F9125F">
        <w:rPr>
          <w:i/>
          <w:kern w:val="22"/>
          <w:szCs w:val="22"/>
          <w:lang w:val="ru-RU" w:eastAsia="ja-JP" w:bidi="th-TH"/>
        </w:rPr>
        <w:t xml:space="preserve"> нан</w:t>
      </w:r>
      <w:r>
        <w:rPr>
          <w:i/>
          <w:kern w:val="22"/>
          <w:szCs w:val="22"/>
          <w:lang w:val="ru-RU" w:eastAsia="ja-JP" w:bidi="th-TH"/>
        </w:rPr>
        <w:t>ести</w:t>
      </w:r>
      <w:r w:rsidRPr="00F9125F">
        <w:rPr>
          <w:i/>
          <w:kern w:val="22"/>
          <w:szCs w:val="22"/>
          <w:lang w:val="ru-RU" w:eastAsia="ja-JP" w:bidi="th-TH"/>
        </w:rPr>
        <w:t xml:space="preserve"> на карту и определ</w:t>
      </w:r>
      <w:r>
        <w:rPr>
          <w:i/>
          <w:kern w:val="22"/>
          <w:szCs w:val="22"/>
          <w:lang w:val="ru-RU" w:eastAsia="ja-JP" w:bidi="th-TH"/>
        </w:rPr>
        <w:t>и</w:t>
      </w:r>
      <w:r w:rsidRPr="00F9125F">
        <w:rPr>
          <w:i/>
          <w:kern w:val="22"/>
          <w:szCs w:val="22"/>
          <w:lang w:val="ru-RU" w:eastAsia="ja-JP" w:bidi="th-TH"/>
        </w:rPr>
        <w:t>ть приоритетность районов, имеющих значение</w:t>
      </w:r>
      <w:r w:rsidRPr="00F9125F">
        <w:rPr>
          <w:kern w:val="22"/>
          <w:szCs w:val="22"/>
          <w:lang w:val="ru-RU" w:eastAsia="ja-JP" w:bidi="th-TH"/>
        </w:rPr>
        <w:t xml:space="preserve"> для важнейших экосистемных услуг, включая экосистем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представляющи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важность для пищевого производства (например, мангровы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лес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 xml:space="preserve"> для рыболовства), для смягчения последствий изменения климата (например, углеродны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экосистем</w:t>
      </w:r>
      <w:r w:rsidR="009E462E">
        <w:rPr>
          <w:kern w:val="22"/>
          <w:szCs w:val="22"/>
          <w:lang w:val="ru-RU" w:eastAsia="ja-JP" w:bidi="th-TH"/>
        </w:rPr>
        <w:t xml:space="preserve">ы, такие как </w:t>
      </w:r>
      <w:r w:rsidRPr="00F9125F">
        <w:rPr>
          <w:kern w:val="22"/>
          <w:szCs w:val="22"/>
          <w:lang w:val="ru-RU" w:eastAsia="ja-JP" w:bidi="th-TH"/>
        </w:rPr>
        <w:t>лес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торфяник</w:t>
      </w:r>
      <w:r w:rsidR="009E462E">
        <w:rPr>
          <w:kern w:val="22"/>
          <w:szCs w:val="22"/>
          <w:lang w:val="ru-RU" w:eastAsia="ja-JP" w:bidi="th-TH"/>
        </w:rPr>
        <w:t>и</w:t>
      </w:r>
      <w:r w:rsidRPr="00F9125F">
        <w:rPr>
          <w:kern w:val="22"/>
          <w:szCs w:val="22"/>
          <w:lang w:val="ru-RU" w:eastAsia="ja-JP" w:bidi="th-TH"/>
        </w:rPr>
        <w:t>, мангровы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лес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), для обеспечения безопасности воды (например, гор</w:t>
      </w:r>
      <w:r w:rsidR="009E462E"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лес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водно-болотны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угод</w:t>
      </w:r>
      <w:r w:rsidR="009E462E">
        <w:rPr>
          <w:kern w:val="22"/>
          <w:szCs w:val="22"/>
          <w:lang w:val="ru-RU" w:eastAsia="ja-JP" w:bidi="th-TH"/>
        </w:rPr>
        <w:t>ья</w:t>
      </w:r>
      <w:r w:rsidRPr="00F9125F">
        <w:rPr>
          <w:kern w:val="22"/>
          <w:szCs w:val="22"/>
          <w:lang w:val="ru-RU" w:eastAsia="ja-JP" w:bidi="th-TH"/>
        </w:rPr>
        <w:t xml:space="preserve"> и луг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обеспечивающи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как поверхностные, так и грунтовые воды), для борьбы с нищетой (например, экосистем</w:t>
      </w:r>
      <w:r w:rsidR="009E462E"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обеспечивающи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пропитание, средств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 xml:space="preserve"> к существованию и рабочие места) и для снижения риска стихийных бедствий (например, экосистем</w:t>
      </w:r>
      <w:r w:rsidR="009E462E"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играющи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роль буфера от прибрежных штормов</w:t>
      </w:r>
      <w:r w:rsidR="009E462E">
        <w:rPr>
          <w:kern w:val="22"/>
          <w:szCs w:val="22"/>
          <w:lang w:val="ru-RU" w:eastAsia="ja-JP" w:bidi="th-TH"/>
        </w:rPr>
        <w:t xml:space="preserve">, такие как </w:t>
      </w:r>
      <w:r w:rsidRPr="00F9125F">
        <w:rPr>
          <w:kern w:val="22"/>
          <w:szCs w:val="22"/>
          <w:lang w:val="ru-RU" w:eastAsia="ja-JP" w:bidi="th-TH"/>
        </w:rPr>
        <w:t>риф</w:t>
      </w:r>
      <w:r w:rsidR="009E462E"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подводны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морски</w:t>
      </w:r>
      <w:r w:rsidR="009E462E"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луг</w:t>
      </w:r>
      <w:r w:rsidR="009E462E"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пойм</w:t>
      </w:r>
      <w:r w:rsidR="009E462E"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 xml:space="preserve"> рек</w:t>
      </w:r>
      <w:r w:rsidR="00CD56F0" w:rsidRPr="00F9125F">
        <w:rPr>
          <w:kern w:val="22"/>
          <w:szCs w:val="22"/>
          <w:lang w:val="ru-RU" w:eastAsia="ja-JP" w:bidi="th-TH"/>
        </w:rPr>
        <w:t>)</w:t>
      </w:r>
      <w:r w:rsidR="002C3BF7" w:rsidRPr="00F9125F">
        <w:rPr>
          <w:kern w:val="22"/>
          <w:szCs w:val="22"/>
          <w:lang w:val="ru-RU" w:eastAsia="ja-JP" w:bidi="th-TH"/>
        </w:rPr>
        <w:t>;</w:t>
      </w:r>
    </w:p>
    <w:p w:rsidR="00CD56F0" w:rsidRPr="001E330C" w:rsidRDefault="001E330C" w:rsidP="007B3E88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</w:t>
      </w:r>
      <w:r w:rsidRPr="001E330C">
        <w:rPr>
          <w:i/>
          <w:kern w:val="22"/>
          <w:szCs w:val="22"/>
          <w:lang w:val="ru-RU"/>
        </w:rPr>
        <w:t>ассм</w:t>
      </w:r>
      <w:r>
        <w:rPr>
          <w:i/>
          <w:kern w:val="22"/>
          <w:szCs w:val="22"/>
          <w:lang w:val="ru-RU"/>
        </w:rPr>
        <w:t>о</w:t>
      </w:r>
      <w:r w:rsidRPr="001E330C">
        <w:rPr>
          <w:i/>
          <w:kern w:val="22"/>
          <w:szCs w:val="22"/>
          <w:lang w:val="ru-RU"/>
        </w:rPr>
        <w:t>трет</w:t>
      </w:r>
      <w:r>
        <w:rPr>
          <w:i/>
          <w:kern w:val="22"/>
          <w:szCs w:val="22"/>
          <w:lang w:val="ru-RU"/>
        </w:rPr>
        <w:t>ь</w:t>
      </w:r>
      <w:r w:rsidRPr="001E330C">
        <w:rPr>
          <w:i/>
          <w:kern w:val="22"/>
          <w:szCs w:val="22"/>
          <w:lang w:val="ru-RU"/>
        </w:rPr>
        <w:t xml:space="preserve"> и </w:t>
      </w:r>
      <w:r w:rsidR="00214854">
        <w:rPr>
          <w:i/>
          <w:kern w:val="22"/>
          <w:szCs w:val="22"/>
          <w:lang w:val="ru-RU"/>
        </w:rPr>
        <w:t>обновить</w:t>
      </w:r>
      <w:r w:rsidR="00D16EB9">
        <w:rPr>
          <w:i/>
          <w:kern w:val="22"/>
          <w:szCs w:val="22"/>
          <w:lang w:val="ru-RU"/>
        </w:rPr>
        <w:t xml:space="preserve"> </w:t>
      </w:r>
      <w:r w:rsidRPr="001E330C">
        <w:rPr>
          <w:i/>
          <w:kern w:val="22"/>
          <w:szCs w:val="22"/>
          <w:lang w:val="ru-RU"/>
        </w:rPr>
        <w:t>секторальные планы</w:t>
      </w:r>
      <w:r w:rsidRPr="001E330C">
        <w:rPr>
          <w:kern w:val="22"/>
          <w:szCs w:val="22"/>
          <w:lang w:val="ru-RU"/>
        </w:rPr>
        <w:t xml:space="preserve"> для обеспечения того, чтобы многие ценности, предоставляемые охраняемыми районами, были признаны и включены в секторальные планы</w:t>
      </w:r>
      <w:r w:rsidR="00F45F51" w:rsidRPr="001E330C">
        <w:rPr>
          <w:kern w:val="22"/>
          <w:szCs w:val="22"/>
          <w:lang w:val="ru-RU"/>
        </w:rPr>
        <w:t>;</w:t>
      </w:r>
    </w:p>
    <w:p w:rsidR="00F45F51" w:rsidRPr="001E330C" w:rsidRDefault="001E330C" w:rsidP="007B3E88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</w:t>
      </w:r>
      <w:r w:rsidRPr="001E330C">
        <w:rPr>
          <w:i/>
          <w:kern w:val="22"/>
          <w:szCs w:val="22"/>
          <w:lang w:val="ru-RU"/>
        </w:rPr>
        <w:t>азраб</w:t>
      </w:r>
      <w:r>
        <w:rPr>
          <w:i/>
          <w:kern w:val="22"/>
          <w:szCs w:val="22"/>
          <w:lang w:val="ru-RU"/>
        </w:rPr>
        <w:t>отать</w:t>
      </w:r>
      <w:r w:rsidRPr="001E330C">
        <w:rPr>
          <w:i/>
          <w:kern w:val="22"/>
          <w:szCs w:val="22"/>
          <w:lang w:val="ru-RU"/>
        </w:rPr>
        <w:t xml:space="preserve"> целевые коммуникационные кампании</w:t>
      </w:r>
      <w:r w:rsidRPr="001E330C">
        <w:rPr>
          <w:kern w:val="22"/>
          <w:szCs w:val="22"/>
          <w:lang w:val="ru-RU"/>
        </w:rPr>
        <w:t>, направленные на различные секторы, как государственные, так и частные, которые зависят от услуг биоразнообразия и экосистем, предоставляемых охраняемыми районами, включая сельское хозяйство, рыболовство, лесное хозяйство, водные ресурсы, туризм, национальную и субнациональную безопасность, развитие и изменения климата, с целью повышения осведомленности о ценности природы для их секторов</w:t>
      </w:r>
      <w:r w:rsidR="002C3BF7" w:rsidRPr="001E330C">
        <w:rPr>
          <w:kern w:val="22"/>
          <w:szCs w:val="22"/>
          <w:lang w:val="ru-RU"/>
        </w:rPr>
        <w:t>;</w:t>
      </w:r>
    </w:p>
    <w:p w:rsidR="004367A1" w:rsidRPr="004367A1" w:rsidRDefault="004367A1" w:rsidP="004367A1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 w:rsidRPr="00AD6DB5">
        <w:rPr>
          <w:i/>
          <w:kern w:val="22"/>
          <w:szCs w:val="22"/>
          <w:lang w:val="ru-RU"/>
        </w:rPr>
        <w:t xml:space="preserve">Рассмотреть и </w:t>
      </w:r>
      <w:r w:rsidR="007B77D7" w:rsidRPr="00AD6DB5">
        <w:rPr>
          <w:i/>
          <w:kern w:val="22"/>
          <w:szCs w:val="22"/>
          <w:lang w:val="ru-RU"/>
        </w:rPr>
        <w:t xml:space="preserve">переработать </w:t>
      </w:r>
      <w:r w:rsidRPr="00AD6DB5">
        <w:rPr>
          <w:i/>
          <w:kern w:val="22"/>
          <w:szCs w:val="22"/>
          <w:lang w:val="ru-RU"/>
        </w:rPr>
        <w:t>существующ</w:t>
      </w:r>
      <w:r w:rsidR="00AD6DB5" w:rsidRPr="00AD6DB5">
        <w:rPr>
          <w:i/>
          <w:kern w:val="22"/>
          <w:szCs w:val="22"/>
          <w:lang w:val="ru-RU"/>
        </w:rPr>
        <w:t xml:space="preserve">ую </w:t>
      </w:r>
      <w:r w:rsidRPr="00AD6DB5">
        <w:rPr>
          <w:i/>
          <w:kern w:val="22"/>
          <w:szCs w:val="22"/>
          <w:lang w:val="ru-RU"/>
        </w:rPr>
        <w:t>политик</w:t>
      </w:r>
      <w:r w:rsidR="00AD6DB5" w:rsidRPr="00AD6DB5">
        <w:rPr>
          <w:i/>
          <w:kern w:val="22"/>
          <w:szCs w:val="22"/>
          <w:lang w:val="ru-RU"/>
        </w:rPr>
        <w:t>у</w:t>
      </w:r>
      <w:r w:rsidRPr="00AD6DB5">
        <w:rPr>
          <w:i/>
          <w:kern w:val="22"/>
          <w:szCs w:val="22"/>
          <w:lang w:val="ru-RU"/>
        </w:rPr>
        <w:t xml:space="preserve"> и </w:t>
      </w:r>
      <w:r w:rsidR="00AD6DB5" w:rsidRPr="00AD6DB5">
        <w:rPr>
          <w:i/>
          <w:kern w:val="22"/>
          <w:szCs w:val="22"/>
          <w:lang w:val="ru-RU"/>
        </w:rPr>
        <w:t xml:space="preserve">рамки </w:t>
      </w:r>
      <w:r w:rsidRPr="00AD6DB5">
        <w:rPr>
          <w:i/>
          <w:kern w:val="22"/>
          <w:szCs w:val="22"/>
          <w:lang w:val="ru-RU"/>
        </w:rPr>
        <w:t>финансирования</w:t>
      </w:r>
      <w:r w:rsidR="00AD6DB5" w:rsidRPr="00AD6DB5">
        <w:rPr>
          <w:i/>
          <w:kern w:val="22"/>
          <w:szCs w:val="22"/>
          <w:lang w:val="ru-RU"/>
        </w:rPr>
        <w:t xml:space="preserve"> </w:t>
      </w:r>
      <w:r w:rsidRPr="004367A1">
        <w:rPr>
          <w:kern w:val="22"/>
          <w:szCs w:val="22"/>
          <w:lang w:val="ru-RU"/>
        </w:rPr>
        <w:t>для выявления возможностей для улучшения стимулирующей политики и финансовой среды для секторально</w:t>
      </w:r>
      <w:r w:rsidR="0094182B">
        <w:rPr>
          <w:kern w:val="22"/>
          <w:szCs w:val="22"/>
          <w:lang w:val="ru-RU"/>
        </w:rPr>
        <w:t>й актуализации</w:t>
      </w:r>
      <w:r w:rsidRPr="004367A1">
        <w:rPr>
          <w:kern w:val="22"/>
          <w:szCs w:val="22"/>
          <w:lang w:val="ru-RU"/>
        </w:rPr>
        <w:t>;</w:t>
      </w:r>
    </w:p>
    <w:p w:rsidR="00F45F51" w:rsidRPr="00B602BD" w:rsidRDefault="00B602BD" w:rsidP="007B3E88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</w:t>
      </w:r>
      <w:r w:rsidRPr="00B602BD">
        <w:rPr>
          <w:i/>
          <w:kern w:val="22"/>
          <w:szCs w:val="22"/>
          <w:lang w:val="ru-RU"/>
        </w:rPr>
        <w:t>оощрять</w:t>
      </w:r>
      <w:r w:rsidRPr="00B602BD">
        <w:rPr>
          <w:kern w:val="22"/>
          <w:szCs w:val="22"/>
          <w:lang w:val="ru-RU"/>
        </w:rPr>
        <w:t xml:space="preserve"> </w:t>
      </w:r>
      <w:r w:rsidRPr="00B602BD">
        <w:rPr>
          <w:i/>
          <w:kern w:val="22"/>
          <w:szCs w:val="22"/>
          <w:lang w:val="ru-RU"/>
        </w:rPr>
        <w:t xml:space="preserve">инновационные </w:t>
      </w:r>
      <w:r w:rsidR="0018313D">
        <w:rPr>
          <w:i/>
          <w:kern w:val="22"/>
          <w:szCs w:val="22"/>
          <w:lang w:val="ru-RU"/>
        </w:rPr>
        <w:t xml:space="preserve">формы </w:t>
      </w:r>
      <w:r w:rsidRPr="00B602BD">
        <w:rPr>
          <w:i/>
          <w:kern w:val="22"/>
          <w:szCs w:val="22"/>
          <w:lang w:val="ru-RU"/>
        </w:rPr>
        <w:t>финан</w:t>
      </w:r>
      <w:r w:rsidR="0018313D">
        <w:rPr>
          <w:i/>
          <w:kern w:val="22"/>
          <w:szCs w:val="22"/>
          <w:lang w:val="ru-RU"/>
        </w:rPr>
        <w:t>сирования</w:t>
      </w:r>
      <w:r w:rsidRPr="00B602BD">
        <w:rPr>
          <w:kern w:val="22"/>
          <w:szCs w:val="22"/>
          <w:lang w:val="ru-RU"/>
        </w:rPr>
        <w:t>, в том числе влиятельны</w:t>
      </w:r>
      <w:r>
        <w:rPr>
          <w:kern w:val="22"/>
          <w:szCs w:val="22"/>
          <w:lang w:val="ru-RU"/>
        </w:rPr>
        <w:t>х</w:t>
      </w:r>
      <w:r w:rsidRPr="00B602BD">
        <w:rPr>
          <w:kern w:val="22"/>
          <w:szCs w:val="22"/>
          <w:lang w:val="ru-RU"/>
        </w:rPr>
        <w:t xml:space="preserve"> инвестор</w:t>
      </w:r>
      <w:r>
        <w:rPr>
          <w:kern w:val="22"/>
          <w:szCs w:val="22"/>
          <w:lang w:val="ru-RU"/>
        </w:rPr>
        <w:t>ов</w:t>
      </w:r>
      <w:r w:rsidRPr="00B602BD">
        <w:rPr>
          <w:kern w:val="22"/>
          <w:szCs w:val="22"/>
          <w:lang w:val="ru-RU"/>
        </w:rPr>
        <w:t>, страховые компании и други</w:t>
      </w:r>
      <w:r w:rsidR="007C47D4">
        <w:rPr>
          <w:kern w:val="22"/>
          <w:szCs w:val="22"/>
          <w:lang w:val="ru-RU"/>
        </w:rPr>
        <w:t>х</w:t>
      </w:r>
      <w:r w:rsidRPr="00B602BD">
        <w:rPr>
          <w:kern w:val="22"/>
          <w:szCs w:val="22"/>
          <w:lang w:val="ru-RU"/>
        </w:rPr>
        <w:t xml:space="preserve">, к выявлению и финансированию новых охраняемых районов и к восстановлению ключевых деградированных охраняемых районов для оказания </w:t>
      </w:r>
      <w:r w:rsidR="007D2055" w:rsidRPr="007E7BE8">
        <w:rPr>
          <w:kern w:val="22"/>
          <w:szCs w:val="22"/>
          <w:lang w:val="ru-RU"/>
        </w:rPr>
        <w:t>основных экосистемных услуг</w:t>
      </w:r>
      <w:r w:rsidRPr="00B602BD">
        <w:rPr>
          <w:kern w:val="22"/>
          <w:szCs w:val="22"/>
          <w:lang w:val="ru-RU"/>
        </w:rPr>
        <w:t>;</w:t>
      </w:r>
    </w:p>
    <w:p w:rsidR="001F3DD5" w:rsidRPr="007E7BE8" w:rsidRDefault="007E7BE8" w:rsidP="007B3E88">
      <w:pPr>
        <w:pStyle w:val="Para1"/>
        <w:numPr>
          <w:ilvl w:val="0"/>
          <w:numId w:val="4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 w:rsidRPr="007E7BE8">
        <w:rPr>
          <w:i/>
          <w:snapToGrid/>
          <w:szCs w:val="24"/>
          <w:lang w:val="ru-RU"/>
        </w:rPr>
        <w:t>О</w:t>
      </w:r>
      <w:r w:rsidRPr="007E7BE8">
        <w:rPr>
          <w:i/>
          <w:kern w:val="22"/>
          <w:szCs w:val="22"/>
          <w:lang w:val="ru-RU"/>
        </w:rPr>
        <w:t>цен</w:t>
      </w:r>
      <w:r>
        <w:rPr>
          <w:i/>
          <w:kern w:val="22"/>
          <w:szCs w:val="22"/>
          <w:lang w:val="ru-RU"/>
        </w:rPr>
        <w:t>ить</w:t>
      </w:r>
      <w:r w:rsidRPr="007E7BE8">
        <w:rPr>
          <w:i/>
          <w:kern w:val="22"/>
          <w:szCs w:val="22"/>
          <w:lang w:val="ru-RU"/>
        </w:rPr>
        <w:t xml:space="preserve"> и обнов</w:t>
      </w:r>
      <w:r>
        <w:rPr>
          <w:i/>
          <w:kern w:val="22"/>
          <w:szCs w:val="22"/>
          <w:lang w:val="ru-RU"/>
        </w:rPr>
        <w:t>ить</w:t>
      </w:r>
      <w:r w:rsidRPr="007E7BE8">
        <w:rPr>
          <w:i/>
          <w:kern w:val="22"/>
          <w:szCs w:val="22"/>
          <w:lang w:val="ru-RU"/>
        </w:rPr>
        <w:t xml:space="preserve"> потенциал</w:t>
      </w:r>
      <w:r w:rsidRPr="007E7BE8">
        <w:rPr>
          <w:kern w:val="22"/>
          <w:szCs w:val="22"/>
          <w:lang w:val="ru-RU"/>
        </w:rPr>
        <w:t xml:space="preserve">, </w:t>
      </w:r>
      <w:r w:rsidRPr="007E7BE8">
        <w:rPr>
          <w:i/>
          <w:kern w:val="22"/>
          <w:szCs w:val="22"/>
          <w:lang w:val="ru-RU"/>
        </w:rPr>
        <w:t>необходим</w:t>
      </w:r>
      <w:r w:rsidR="006B4BB5">
        <w:rPr>
          <w:i/>
          <w:kern w:val="22"/>
          <w:szCs w:val="22"/>
          <w:lang w:val="ru-RU"/>
        </w:rPr>
        <w:t>ый</w:t>
      </w:r>
      <w:r w:rsidRPr="007E7BE8">
        <w:rPr>
          <w:kern w:val="22"/>
          <w:szCs w:val="22"/>
          <w:lang w:val="ru-RU"/>
        </w:rPr>
        <w:t xml:space="preserve"> </w:t>
      </w:r>
      <w:r w:rsidRPr="006B4BB5">
        <w:rPr>
          <w:i/>
          <w:kern w:val="22"/>
          <w:szCs w:val="22"/>
          <w:lang w:val="ru-RU"/>
        </w:rPr>
        <w:t>для</w:t>
      </w:r>
      <w:r w:rsidRPr="007E7BE8">
        <w:rPr>
          <w:kern w:val="22"/>
          <w:szCs w:val="22"/>
          <w:lang w:val="ru-RU"/>
        </w:rPr>
        <w:t xml:space="preserve"> совершенствования актуализации охраняемых районов, включая потенциал, связанный с созданием благоприятных политических условий, пространственно</w:t>
      </w:r>
      <w:r w:rsidR="006B4BB5">
        <w:rPr>
          <w:kern w:val="22"/>
          <w:szCs w:val="22"/>
          <w:lang w:val="ru-RU"/>
        </w:rPr>
        <w:t>го</w:t>
      </w:r>
      <w:r w:rsidRPr="007E7BE8">
        <w:rPr>
          <w:kern w:val="22"/>
          <w:szCs w:val="22"/>
          <w:lang w:val="ru-RU"/>
        </w:rPr>
        <w:t xml:space="preserve"> картировани</w:t>
      </w:r>
      <w:r w:rsidR="006B4BB5">
        <w:rPr>
          <w:kern w:val="22"/>
          <w:szCs w:val="22"/>
          <w:lang w:val="ru-RU"/>
        </w:rPr>
        <w:t>я</w:t>
      </w:r>
      <w:r w:rsidRPr="007E7BE8">
        <w:rPr>
          <w:kern w:val="22"/>
          <w:szCs w:val="22"/>
          <w:lang w:val="ru-RU"/>
        </w:rPr>
        <w:t xml:space="preserve"> основных экосистемных услуг и оценк</w:t>
      </w:r>
      <w:r w:rsidR="006B4BB5">
        <w:rPr>
          <w:kern w:val="22"/>
          <w:szCs w:val="22"/>
          <w:lang w:val="ru-RU"/>
        </w:rPr>
        <w:t>и</w:t>
      </w:r>
      <w:r w:rsidRPr="007E7BE8">
        <w:rPr>
          <w:kern w:val="22"/>
          <w:szCs w:val="22"/>
          <w:lang w:val="ru-RU"/>
        </w:rPr>
        <w:t xml:space="preserve"> экономических ценностей экосистемных услуг</w:t>
      </w:r>
      <w:r w:rsidR="00E5458F" w:rsidRPr="007E7BE8">
        <w:rPr>
          <w:kern w:val="22"/>
          <w:szCs w:val="22"/>
          <w:lang w:val="ru-RU"/>
        </w:rPr>
        <w:t>.</w:t>
      </w:r>
    </w:p>
    <w:p w:rsidR="00242F8D" w:rsidRPr="007E7BE8" w:rsidRDefault="00242F8D" w:rsidP="007B3E88">
      <w:p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caps/>
          <w:kern w:val="22"/>
          <w:szCs w:val="22"/>
          <w:lang w:val="ru-RU"/>
        </w:rPr>
      </w:pPr>
      <w:r w:rsidRPr="007E7BE8">
        <w:rPr>
          <w:kern w:val="22"/>
          <w:szCs w:val="22"/>
          <w:lang w:val="ru-RU"/>
        </w:rPr>
        <w:br w:type="page"/>
      </w:r>
    </w:p>
    <w:p w:rsidR="00C2619C" w:rsidRPr="00C62E2B" w:rsidRDefault="0086554D" w:rsidP="007B3E88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/>
        <w:rPr>
          <w:b w:val="0"/>
          <w:i/>
          <w:kern w:val="22"/>
          <w:szCs w:val="22"/>
          <w:lang w:val="ru-RU"/>
        </w:rPr>
      </w:pPr>
      <w:r w:rsidRPr="00C62E2B">
        <w:rPr>
          <w:b w:val="0"/>
          <w:i/>
          <w:caps w:val="0"/>
          <w:kern w:val="22"/>
          <w:szCs w:val="22"/>
          <w:lang w:val="ru-RU"/>
        </w:rPr>
        <w:lastRenderedPageBreak/>
        <w:t>Приложение</w:t>
      </w:r>
      <w:r w:rsidR="00C2619C" w:rsidRPr="00C62E2B">
        <w:rPr>
          <w:b w:val="0"/>
          <w:i/>
          <w:caps w:val="0"/>
          <w:kern w:val="22"/>
          <w:szCs w:val="22"/>
          <w:lang w:val="ru-RU"/>
        </w:rPr>
        <w:t xml:space="preserve"> </w:t>
      </w:r>
      <w:r w:rsidR="00242F8D" w:rsidRPr="007B3E88">
        <w:rPr>
          <w:b w:val="0"/>
          <w:i/>
          <w:kern w:val="22"/>
          <w:szCs w:val="22"/>
        </w:rPr>
        <w:t>II</w:t>
      </w:r>
    </w:p>
    <w:p w:rsidR="00C45393" w:rsidRPr="002A0EB5" w:rsidRDefault="00697E38" w:rsidP="007B3E88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rPr>
          <w:rFonts w:eastAsia="Calibri"/>
          <w:snapToGrid w:val="0"/>
          <w:kern w:val="22"/>
          <w:szCs w:val="22"/>
          <w:lang w:val="ru-RU"/>
        </w:rPr>
      </w:pPr>
      <w:r w:rsidRPr="00697E38">
        <w:rPr>
          <w:szCs w:val="22"/>
          <w:lang w:val="ru-RU"/>
        </w:rPr>
        <w:t>ДОБРОВОЛЬН</w:t>
      </w:r>
      <w:r>
        <w:rPr>
          <w:szCs w:val="22"/>
          <w:lang w:val="ru-RU"/>
        </w:rPr>
        <w:t>ые</w:t>
      </w:r>
      <w:r w:rsidRPr="002A0EB5">
        <w:rPr>
          <w:szCs w:val="22"/>
          <w:lang w:val="ru-RU"/>
        </w:rPr>
        <w:t xml:space="preserve"> </w:t>
      </w:r>
      <w:r w:rsidRPr="00697E38">
        <w:rPr>
          <w:lang w:val="ru-RU"/>
        </w:rPr>
        <w:t>РУКОВОДЯЩИЕ</w:t>
      </w:r>
      <w:r w:rsidRPr="002A0EB5">
        <w:rPr>
          <w:lang w:val="ru-RU"/>
        </w:rPr>
        <w:t xml:space="preserve"> </w:t>
      </w:r>
      <w:r w:rsidRPr="00697E38">
        <w:rPr>
          <w:lang w:val="ru-RU"/>
        </w:rPr>
        <w:t>УКАЗАНИЯ</w:t>
      </w:r>
      <w:r w:rsidRPr="002A0EB5">
        <w:rPr>
          <w:lang w:val="ru-RU"/>
        </w:rPr>
        <w:t xml:space="preserve"> </w:t>
      </w:r>
      <w:r w:rsidR="00B1075A">
        <w:rPr>
          <w:lang w:val="ru-RU"/>
        </w:rPr>
        <w:t>в</w:t>
      </w:r>
      <w:r w:rsidR="00B1075A" w:rsidRPr="002A0EB5">
        <w:rPr>
          <w:lang w:val="ru-RU"/>
        </w:rPr>
        <w:t xml:space="preserve"> </w:t>
      </w:r>
      <w:r w:rsidR="00B1075A">
        <w:rPr>
          <w:lang w:val="ru-RU"/>
        </w:rPr>
        <w:t>отношении</w:t>
      </w:r>
      <w:r w:rsidR="00B1075A" w:rsidRPr="002A0EB5">
        <w:rPr>
          <w:lang w:val="ru-RU"/>
        </w:rPr>
        <w:t xml:space="preserve"> </w:t>
      </w:r>
      <w:r w:rsidRPr="00697E38">
        <w:rPr>
          <w:szCs w:val="22"/>
          <w:lang w:val="ru-RU"/>
        </w:rPr>
        <w:t>ЭФФЕКТИВНЫ</w:t>
      </w:r>
      <w:r w:rsidR="00B1075A">
        <w:rPr>
          <w:szCs w:val="22"/>
          <w:lang w:val="ru-RU"/>
        </w:rPr>
        <w:t>х</w:t>
      </w:r>
      <w:r w:rsidRPr="002A0EB5">
        <w:rPr>
          <w:szCs w:val="22"/>
          <w:lang w:val="ru-RU"/>
        </w:rPr>
        <w:t xml:space="preserve"> </w:t>
      </w:r>
      <w:r w:rsidRPr="00697E38">
        <w:rPr>
          <w:szCs w:val="22"/>
          <w:lang w:val="ru-RU"/>
        </w:rPr>
        <w:t>МОДЕЛ</w:t>
      </w:r>
      <w:r w:rsidR="00B1075A">
        <w:rPr>
          <w:szCs w:val="22"/>
          <w:lang w:val="ru-RU"/>
        </w:rPr>
        <w:t>ей</w:t>
      </w:r>
      <w:r w:rsidRPr="002A0EB5">
        <w:rPr>
          <w:szCs w:val="22"/>
          <w:lang w:val="ru-RU"/>
        </w:rPr>
        <w:t xml:space="preserve"> </w:t>
      </w:r>
      <w:r w:rsidRPr="00697E38">
        <w:rPr>
          <w:szCs w:val="22"/>
          <w:lang w:val="ru-RU"/>
        </w:rPr>
        <w:t>УПРАВЛЕНИЯ</w:t>
      </w:r>
      <w:r w:rsidRPr="002A0EB5">
        <w:rPr>
          <w:szCs w:val="22"/>
          <w:lang w:val="ru-RU"/>
        </w:rPr>
        <w:t xml:space="preserve"> </w:t>
      </w:r>
      <w:r w:rsidR="002A0EB5" w:rsidRPr="00CB21F1">
        <w:rPr>
          <w:rFonts w:eastAsia="Calibri"/>
          <w:kern w:val="22"/>
          <w:szCs w:val="22"/>
          <w:lang w:val="ru-RU"/>
        </w:rPr>
        <w:t>для регулирования охраняемых районов, включая обеспечение справедливости, с учетом работы, проводимой в рамках статьи 8 j) Конвенции</w:t>
      </w:r>
    </w:p>
    <w:p w:rsidR="00242F8D" w:rsidRPr="007B3E88" w:rsidRDefault="00755E87" w:rsidP="007B3E88">
      <w:pPr>
        <w:pStyle w:val="Heading1"/>
        <w:numPr>
          <w:ilvl w:val="0"/>
          <w:numId w:val="68"/>
        </w:numPr>
        <w:suppressLineNumbers/>
        <w:suppressAutoHyphens/>
        <w:kinsoku w:val="0"/>
        <w:overflowPunct w:val="0"/>
        <w:autoSpaceDE w:val="0"/>
        <w:autoSpaceDN w:val="0"/>
        <w:spacing w:before="120"/>
        <w:rPr>
          <w:kern w:val="22"/>
          <w:szCs w:val="22"/>
        </w:rPr>
      </w:pPr>
      <w:r>
        <w:rPr>
          <w:kern w:val="22"/>
          <w:szCs w:val="22"/>
        </w:rPr>
        <w:t>Контекст</w:t>
      </w:r>
    </w:p>
    <w:p w:rsidR="00C914FA" w:rsidRPr="0077608B" w:rsidRDefault="00D178D6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Управление является ключевым фактором для охраняемых районов, которым удалось сохранить биоразнообразие и поддерживать устойчивые источники средств к существованию. Совершенствование </w:t>
      </w:r>
      <w:r w:rsidR="00DF2FA7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в охраняемых районах 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>управлен</w:t>
      </w:r>
      <w:r w:rsidR="008038F0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ческого 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разнообразия, </w:t>
      </w:r>
      <w:r w:rsidR="00DF2FA7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его 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качества, эффективности и справедливости может способствовать </w:t>
      </w:r>
      <w:r w:rsidR="000B1510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выполнению </w:t>
      </w:r>
      <w:r w:rsidR="00141797">
        <w:rPr>
          <w:rFonts w:eastAsia="Batang"/>
          <w:bCs/>
          <w:iCs/>
          <w:kern w:val="22"/>
          <w:szCs w:val="22"/>
          <w:lang w:val="ru-RU" w:eastAsia="ja-JP" w:bidi="th-TH"/>
        </w:rPr>
        <w:t>ц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>е</w:t>
      </w:r>
      <w:r w:rsidR="00141797">
        <w:rPr>
          <w:rFonts w:eastAsia="Batang"/>
          <w:bCs/>
          <w:iCs/>
          <w:kern w:val="22"/>
          <w:szCs w:val="22"/>
          <w:lang w:val="ru-RU" w:eastAsia="ja-JP" w:bidi="th-TH"/>
        </w:rPr>
        <w:t>левой задач</w:t>
      </w:r>
      <w:r w:rsidR="000B1510">
        <w:rPr>
          <w:rFonts w:eastAsia="Batang"/>
          <w:bCs/>
          <w:iCs/>
          <w:kern w:val="22"/>
          <w:szCs w:val="22"/>
          <w:lang w:val="ru-RU" w:eastAsia="ja-JP" w:bidi="th-TH"/>
        </w:rPr>
        <w:t>и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11 по сохранению </w:t>
      </w:r>
      <w:r w:rsidR="00141797" w:rsidRPr="00141797">
        <w:rPr>
          <w:rFonts w:eastAsia="Batang"/>
          <w:bCs/>
          <w:iCs/>
          <w:kern w:val="22"/>
          <w:szCs w:val="22"/>
          <w:lang w:val="ru-RU" w:eastAsia="ja-JP" w:bidi="th-TH"/>
        </w:rPr>
        <w:t>и устойчивому использованию биоразнообразия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, </w:t>
      </w:r>
      <w:r>
        <w:rPr>
          <w:rFonts w:eastAsia="Batang"/>
          <w:bCs/>
          <w:iCs/>
          <w:kern w:val="22"/>
          <w:szCs w:val="22"/>
          <w:lang w:val="ru-RU" w:eastAsia="ja-JP" w:bidi="th-TH"/>
        </w:rPr>
        <w:t>принятой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</w:t>
      </w:r>
      <w:r>
        <w:rPr>
          <w:rFonts w:eastAsia="Batang"/>
          <w:bCs/>
          <w:iCs/>
          <w:kern w:val="22"/>
          <w:szCs w:val="22"/>
          <w:lang w:val="ru-RU" w:eastAsia="ja-JP" w:bidi="th-TH"/>
        </w:rPr>
        <w:t>в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Айти, и 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помочь решать текущие местные и глобальные проблемы</w:t>
      </w:r>
      <w:r w:rsidR="00C2619C" w:rsidRPr="0077608B">
        <w:rPr>
          <w:kern w:val="22"/>
          <w:szCs w:val="22"/>
          <w:lang w:val="ru-RU" w:eastAsia="ja-JP" w:bidi="th-TH"/>
        </w:rPr>
        <w:t>.</w:t>
      </w:r>
      <w:r w:rsidR="00CF422B" w:rsidRPr="0077608B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1"/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Достижению охвата, репрезентативности, связности и качественных элементов </w:t>
      </w:r>
      <w:r w:rsidR="00141797" w:rsidRPr="0077608B">
        <w:rPr>
          <w:rFonts w:eastAsia="Batang"/>
          <w:bCs/>
          <w:iCs/>
          <w:kern w:val="22"/>
          <w:szCs w:val="22"/>
          <w:lang w:val="ru-RU" w:eastAsia="ja-JP" w:bidi="th-TH"/>
        </w:rPr>
        <w:t>ц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ел</w:t>
      </w:r>
      <w:r w:rsidR="00141797"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евой задач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и 11 может способствовать признание роли и вклада различных участников и подходов к</w:t>
      </w:r>
      <w:r w:rsidR="004D240A"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сохранению </w:t>
      </w:r>
      <w:r w:rsidR="000A4E1E" w:rsidRPr="0077608B">
        <w:rPr>
          <w:rFonts w:eastAsia="Calibri"/>
          <w:kern w:val="22"/>
          <w:szCs w:val="22"/>
          <w:lang w:val="ru-RU"/>
        </w:rPr>
        <w:t>на порайонной основе</w:t>
      </w:r>
      <w:r w:rsidR="00141797"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. 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Такое разнообразие расширяет права </w:t>
      </w:r>
      <w:r w:rsidR="0077608B"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владения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, </w:t>
      </w:r>
      <w:r w:rsidR="00BC37BC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потенциально 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>способству</w:t>
      </w:r>
      <w:r w:rsidR="00BC37BC">
        <w:rPr>
          <w:rFonts w:eastAsia="Batang"/>
          <w:bCs/>
          <w:iCs/>
          <w:kern w:val="22"/>
          <w:szCs w:val="22"/>
          <w:lang w:val="ru-RU" w:eastAsia="ja-JP" w:bidi="th-TH"/>
        </w:rPr>
        <w:t>ет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сотрудничеству и сокращению конфликтов</w:t>
      </w:r>
      <w:r w:rsidR="002370EC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и</w:t>
      </w:r>
      <w:r w:rsidRPr="00D178D6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</w:t>
      </w:r>
      <w:r w:rsidR="00524354">
        <w:rPr>
          <w:rFonts w:eastAsia="Batang"/>
          <w:bCs/>
          <w:iCs/>
          <w:kern w:val="22"/>
          <w:szCs w:val="22"/>
          <w:lang w:val="ru-RU" w:eastAsia="ja-JP" w:bidi="th-TH"/>
        </w:rPr>
        <w:t>устойчивости к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перемен</w:t>
      </w:r>
      <w:r w:rsidR="00524354">
        <w:rPr>
          <w:rFonts w:eastAsia="Batang"/>
          <w:bCs/>
          <w:iCs/>
          <w:kern w:val="22"/>
          <w:szCs w:val="22"/>
          <w:lang w:val="ru-RU" w:eastAsia="ja-JP" w:bidi="th-TH"/>
        </w:rPr>
        <w:t>ам.</w:t>
      </w:r>
    </w:p>
    <w:p w:rsidR="001F3AF2" w:rsidRPr="00113330" w:rsidRDefault="00113330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Механизмы управления охраняемыми и </w:t>
      </w:r>
      <w:r w:rsidR="00B248B6" w:rsidRPr="0077608B">
        <w:rPr>
          <w:rFonts w:eastAsia="Batang"/>
          <w:bCs/>
          <w:iCs/>
          <w:kern w:val="22"/>
          <w:szCs w:val="22"/>
          <w:lang w:val="ru-RU" w:eastAsia="ja-JP" w:bidi="th-TH"/>
        </w:rPr>
        <w:t>с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охраня</w:t>
      </w:r>
      <w:r w:rsidR="00246831" w:rsidRPr="0077608B">
        <w:rPr>
          <w:rFonts w:eastAsia="Batang"/>
          <w:bCs/>
          <w:iCs/>
          <w:kern w:val="22"/>
          <w:szCs w:val="22"/>
          <w:lang w:val="ru-RU" w:eastAsia="ja-JP" w:bidi="th-TH"/>
        </w:rPr>
        <w:t>емыми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районами, которые соответствуют их конкретному контексту,</w:t>
      </w:r>
      <w:r w:rsidR="0077608B"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>социально</w:t>
      </w:r>
      <w:r w:rsidR="0077608B"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ответственному</w:t>
      </w:r>
      <w:r w:rsidRPr="0077608B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, уважительному </w:t>
      </w:r>
      <w:r w:rsidRPr="00113330">
        <w:rPr>
          <w:rFonts w:eastAsia="Batang"/>
          <w:bCs/>
          <w:iCs/>
          <w:kern w:val="22"/>
          <w:szCs w:val="22"/>
          <w:lang w:val="ru-RU" w:eastAsia="ja-JP" w:bidi="th-TH"/>
        </w:rPr>
        <w:t>по отношению к правам и эффективному в осуществлении мероприятий по сохранению и обеспечению средств к существованию, как правило, повышают легитимность охраняемых и сохраня</w:t>
      </w:r>
      <w:r w:rsidR="001E2F8A">
        <w:rPr>
          <w:rFonts w:eastAsia="Batang"/>
          <w:bCs/>
          <w:iCs/>
          <w:kern w:val="22"/>
          <w:szCs w:val="22"/>
          <w:lang w:val="ru-RU" w:eastAsia="ja-JP" w:bidi="th-TH"/>
        </w:rPr>
        <w:t>емых</w:t>
      </w:r>
      <w:r w:rsidRPr="00113330">
        <w:rPr>
          <w:rFonts w:eastAsia="Batang"/>
          <w:bCs/>
          <w:iCs/>
          <w:kern w:val="22"/>
          <w:szCs w:val="22"/>
          <w:lang w:val="ru-RU" w:eastAsia="ja-JP" w:bidi="th-TH"/>
        </w:rPr>
        <w:t xml:space="preserve"> районов для коренных народов и местных общин и общества в целом</w:t>
      </w:r>
      <w:r w:rsidR="00C914FA" w:rsidRPr="00113330">
        <w:rPr>
          <w:rFonts w:eastAsia="Batang"/>
          <w:bCs/>
          <w:iCs/>
          <w:kern w:val="22"/>
          <w:szCs w:val="22"/>
          <w:lang w:val="ru-RU" w:eastAsia="ja-JP" w:bidi="th-TH"/>
        </w:rPr>
        <w:t>.</w:t>
      </w:r>
    </w:p>
    <w:p w:rsidR="008F5BDC" w:rsidRPr="0044292A" w:rsidRDefault="0044292A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44292A">
        <w:rPr>
          <w:kern w:val="22"/>
          <w:szCs w:val="22"/>
          <w:lang w:val="ru-RU" w:eastAsia="ja-JP" w:bidi="th-TH"/>
        </w:rPr>
        <w:t>В</w:t>
      </w:r>
      <w:r w:rsidRPr="00072461">
        <w:rPr>
          <w:kern w:val="22"/>
          <w:szCs w:val="22"/>
          <w:lang w:val="ru-RU" w:eastAsia="ja-JP" w:bidi="th-TH"/>
        </w:rPr>
        <w:t xml:space="preserve"> </w:t>
      </w:r>
      <w:r w:rsidRPr="0044292A">
        <w:rPr>
          <w:kern w:val="22"/>
          <w:szCs w:val="22"/>
          <w:lang w:val="ru-RU" w:eastAsia="ja-JP" w:bidi="th-TH"/>
        </w:rPr>
        <w:t>решении</w:t>
      </w:r>
      <w:r w:rsidRPr="00072461">
        <w:rPr>
          <w:kern w:val="22"/>
          <w:szCs w:val="22"/>
          <w:lang w:val="ru-RU" w:eastAsia="ja-JP" w:bidi="th-TH"/>
        </w:rPr>
        <w:t xml:space="preserve"> </w:t>
      </w:r>
      <w:hyperlink r:id="rId21" w:history="1">
        <w:r w:rsidRPr="007B3E88">
          <w:rPr>
            <w:rStyle w:val="Hyperlink"/>
            <w:kern w:val="22"/>
            <w:szCs w:val="22"/>
          </w:rPr>
          <w:t>X</w:t>
        </w:r>
        <w:r w:rsidRPr="00072461">
          <w:rPr>
            <w:rStyle w:val="Hyperlink"/>
            <w:kern w:val="22"/>
            <w:szCs w:val="22"/>
            <w:lang w:val="ru-RU"/>
          </w:rPr>
          <w:t>/31</w:t>
        </w:r>
      </w:hyperlink>
      <w:r w:rsidRPr="00072461">
        <w:rPr>
          <w:kern w:val="22"/>
          <w:szCs w:val="22"/>
          <w:lang w:val="ru-RU" w:eastAsia="ja-JP" w:bidi="th-TH"/>
        </w:rPr>
        <w:t xml:space="preserve"> </w:t>
      </w:r>
      <w:r w:rsidRPr="0044292A">
        <w:rPr>
          <w:kern w:val="22"/>
          <w:szCs w:val="22"/>
          <w:lang w:val="ru-RU" w:eastAsia="ja-JP" w:bidi="th-TH"/>
        </w:rPr>
        <w:t>Конференция</w:t>
      </w:r>
      <w:r w:rsidRPr="00072461">
        <w:rPr>
          <w:kern w:val="22"/>
          <w:szCs w:val="22"/>
          <w:lang w:val="ru-RU" w:eastAsia="ja-JP" w:bidi="th-TH"/>
        </w:rPr>
        <w:t xml:space="preserve"> </w:t>
      </w:r>
      <w:r w:rsidRPr="0044292A">
        <w:rPr>
          <w:kern w:val="22"/>
          <w:szCs w:val="22"/>
          <w:lang w:val="ru-RU" w:eastAsia="ja-JP" w:bidi="th-TH"/>
        </w:rPr>
        <w:t>Сторон</w:t>
      </w:r>
      <w:r w:rsidRPr="00072461">
        <w:rPr>
          <w:kern w:val="22"/>
          <w:szCs w:val="22"/>
          <w:lang w:val="ru-RU" w:eastAsia="ja-JP" w:bidi="th-TH"/>
        </w:rPr>
        <w:t xml:space="preserve">, </w:t>
      </w:r>
      <w:r w:rsidRPr="0044292A">
        <w:rPr>
          <w:kern w:val="22"/>
          <w:szCs w:val="22"/>
          <w:lang w:val="ru-RU" w:eastAsia="ja-JP" w:bidi="th-TH"/>
        </w:rPr>
        <w:t>среди</w:t>
      </w:r>
      <w:r w:rsidRPr="00072461">
        <w:rPr>
          <w:kern w:val="22"/>
          <w:szCs w:val="22"/>
          <w:lang w:val="ru-RU" w:eastAsia="ja-JP" w:bidi="th-TH"/>
        </w:rPr>
        <w:t xml:space="preserve"> </w:t>
      </w:r>
      <w:r w:rsidRPr="0044292A">
        <w:rPr>
          <w:kern w:val="22"/>
          <w:szCs w:val="22"/>
          <w:lang w:val="ru-RU" w:eastAsia="ja-JP" w:bidi="th-TH"/>
        </w:rPr>
        <w:t>прочего</w:t>
      </w:r>
      <w:r w:rsidRPr="00072461">
        <w:rPr>
          <w:kern w:val="22"/>
          <w:szCs w:val="22"/>
          <w:lang w:val="ru-RU" w:eastAsia="ja-JP" w:bidi="th-TH"/>
        </w:rPr>
        <w:t>,</w:t>
      </w:r>
      <w:r w:rsidR="00C914FA" w:rsidRPr="00072461">
        <w:rPr>
          <w:kern w:val="22"/>
          <w:szCs w:val="22"/>
          <w:lang w:val="ru-RU" w:eastAsia="ja-JP" w:bidi="th-TH"/>
        </w:rPr>
        <w:t xml:space="preserve"> </w:t>
      </w:r>
      <w:r w:rsidR="00072461" w:rsidRPr="0044292A">
        <w:rPr>
          <w:kern w:val="22"/>
          <w:szCs w:val="22"/>
          <w:lang w:val="ru-RU" w:eastAsia="ja-JP" w:bidi="th-TH"/>
        </w:rPr>
        <w:t xml:space="preserve">определила </w:t>
      </w:r>
      <w:r w:rsidR="00DB3D6A" w:rsidRPr="0044292A">
        <w:rPr>
          <w:kern w:val="22"/>
          <w:szCs w:val="22"/>
          <w:lang w:val="ru-RU" w:eastAsia="ja-JP" w:bidi="th-TH"/>
        </w:rPr>
        <w:t xml:space="preserve">в качестве приоритетного вопроса в программе работы по охраняемым районам </w:t>
      </w:r>
      <w:r w:rsidR="00072461" w:rsidRPr="00992EFC">
        <w:rPr>
          <w:kern w:val="22"/>
          <w:szCs w:val="22"/>
          <w:lang w:val="ru-RU" w:eastAsia="ja-JP" w:bidi="th-TH"/>
        </w:rPr>
        <w:t xml:space="preserve">элемент </w:t>
      </w:r>
      <w:r w:rsidR="00072461" w:rsidRPr="0044292A">
        <w:rPr>
          <w:kern w:val="22"/>
          <w:szCs w:val="22"/>
          <w:lang w:val="ru-RU" w:eastAsia="ja-JP" w:bidi="th-TH"/>
        </w:rPr>
        <w:t>2 об управлении, участии, справедливости и совместном использовании выгод, которому необходимо уделять больше внимания</w:t>
      </w:r>
      <w:r w:rsidR="0075369D" w:rsidRPr="00072461">
        <w:rPr>
          <w:kern w:val="22"/>
          <w:szCs w:val="22"/>
          <w:lang w:val="ru-RU" w:eastAsia="ja-JP" w:bidi="th-TH"/>
        </w:rPr>
        <w:t>.</w:t>
      </w:r>
      <w:r w:rsidR="009E1A01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2"/>
      </w:r>
      <w:r w:rsidR="00C914FA" w:rsidRPr="00072461">
        <w:rPr>
          <w:kern w:val="22"/>
          <w:szCs w:val="22"/>
          <w:lang w:val="ru-RU" w:eastAsia="ja-JP" w:bidi="th-TH"/>
        </w:rPr>
        <w:t xml:space="preserve"> </w:t>
      </w:r>
      <w:r w:rsidR="00DB3D6A" w:rsidRPr="0044292A">
        <w:rPr>
          <w:kern w:val="22"/>
          <w:szCs w:val="22"/>
          <w:lang w:val="ru-RU" w:eastAsia="ja-JP" w:bidi="th-TH"/>
        </w:rPr>
        <w:t>С т</w:t>
      </w:r>
      <w:r w:rsidR="00DB3D6A">
        <w:rPr>
          <w:kern w:val="22"/>
          <w:szCs w:val="22"/>
          <w:lang w:val="ru-RU" w:eastAsia="ja-JP" w:bidi="th-TH"/>
        </w:rPr>
        <w:t>ого времени</w:t>
      </w:r>
      <w:r w:rsidR="00DB3D6A" w:rsidRPr="0044292A">
        <w:rPr>
          <w:kern w:val="22"/>
          <w:szCs w:val="22"/>
          <w:lang w:val="ru-RU" w:eastAsia="ja-JP" w:bidi="th-TH"/>
        </w:rPr>
        <w:t xml:space="preserve"> Стороны приобрели опыт </w:t>
      </w:r>
      <w:r w:rsidR="00DB3D6A">
        <w:rPr>
          <w:kern w:val="22"/>
          <w:szCs w:val="22"/>
          <w:lang w:val="ru-RU" w:eastAsia="ja-JP" w:bidi="th-TH"/>
        </w:rPr>
        <w:t xml:space="preserve">и были разработаны </w:t>
      </w:r>
      <w:r w:rsidR="00DB3D6A" w:rsidRPr="0044292A">
        <w:rPr>
          <w:kern w:val="22"/>
          <w:szCs w:val="22"/>
          <w:lang w:val="ru-RU" w:eastAsia="ja-JP" w:bidi="th-TH"/>
        </w:rPr>
        <w:t>методологии и инструменты для оценки планов действий в области управления и разработки. Это привело к более глубокому пониманию основных концепций, в частности справедливости</w:t>
      </w:r>
      <w:r w:rsidR="00F80CD8" w:rsidRPr="006114F7">
        <w:rPr>
          <w:kern w:val="22"/>
          <w:szCs w:val="22"/>
          <w:lang w:val="ru-RU" w:eastAsia="ja-JP" w:bidi="th-TH"/>
        </w:rPr>
        <w:t>.</w:t>
      </w:r>
      <w:r w:rsidR="006658B1" w:rsidRPr="007B3E88">
        <w:rPr>
          <w:rStyle w:val="FootnoteReference"/>
          <w:kern w:val="22"/>
          <w:sz w:val="22"/>
          <w:szCs w:val="22"/>
          <w:u w:val="none"/>
          <w:vertAlign w:val="superscript"/>
          <w:lang w:eastAsia="ja-JP" w:bidi="th-TH"/>
        </w:rPr>
        <w:footnoteReference w:id="23"/>
      </w:r>
      <w:r w:rsidRPr="006114F7">
        <w:rPr>
          <w:kern w:val="22"/>
          <w:szCs w:val="22"/>
          <w:lang w:val="ru-RU" w:eastAsia="ja-JP" w:bidi="th-TH"/>
        </w:rPr>
        <w:t xml:space="preserve">. </w:t>
      </w:r>
    </w:p>
    <w:p w:rsidR="0034156B" w:rsidRPr="006114F7" w:rsidRDefault="00C2619C" w:rsidP="007B3E88">
      <w:pPr>
        <w:pStyle w:val="Heading2"/>
        <w:suppressLineNumber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7B3E88">
        <w:rPr>
          <w:kern w:val="22"/>
          <w:szCs w:val="22"/>
        </w:rPr>
        <w:t>A</w:t>
      </w:r>
      <w:r w:rsidR="00DD6DF6" w:rsidRPr="006114F7">
        <w:rPr>
          <w:kern w:val="22"/>
          <w:szCs w:val="22"/>
          <w:lang w:val="ru-RU"/>
        </w:rPr>
        <w:t>.</w:t>
      </w:r>
      <w:r w:rsidRPr="006114F7">
        <w:rPr>
          <w:kern w:val="22"/>
          <w:szCs w:val="22"/>
          <w:lang w:val="ru-RU"/>
        </w:rPr>
        <w:tab/>
      </w:r>
      <w:r w:rsidR="006114F7" w:rsidRPr="006114F7">
        <w:rPr>
          <w:kern w:val="22"/>
          <w:szCs w:val="22"/>
          <w:lang w:val="ru-RU"/>
        </w:rPr>
        <w:t>Добровольные руководящие указания в отношении управленческого разнообразия</w:t>
      </w:r>
    </w:p>
    <w:p w:rsidR="00C914FA" w:rsidRPr="00EE5F6D" w:rsidRDefault="00AD1461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AD1461">
        <w:rPr>
          <w:kern w:val="22"/>
          <w:szCs w:val="22"/>
          <w:lang w:val="ru-RU" w:eastAsia="ja-JP" w:bidi="th-TH"/>
        </w:rPr>
        <w:t xml:space="preserve">Конвенция о биологическом </w:t>
      </w:r>
      <w:r w:rsidRPr="0077608B">
        <w:rPr>
          <w:kern w:val="22"/>
          <w:szCs w:val="22"/>
          <w:lang w:val="ru-RU" w:eastAsia="ja-JP" w:bidi="th-TH"/>
        </w:rPr>
        <w:t>разнообразии и Международный союз охраны природы (МСОП) различают четыре</w:t>
      </w:r>
      <w:r w:rsidR="0077608B" w:rsidRPr="0077608B">
        <w:rPr>
          <w:kern w:val="22"/>
          <w:szCs w:val="22"/>
          <w:lang w:val="ru-RU" w:eastAsia="ja-JP" w:bidi="th-TH"/>
        </w:rPr>
        <w:t xml:space="preserve"> основных </w:t>
      </w:r>
      <w:r w:rsidRPr="0077608B">
        <w:rPr>
          <w:kern w:val="22"/>
          <w:szCs w:val="22"/>
          <w:lang w:val="ru-RU" w:eastAsia="ja-JP" w:bidi="th-TH"/>
        </w:rPr>
        <w:t>типа управления для охраняемых и сохраняемых</w:t>
      </w:r>
      <w:r w:rsidR="00AD61C0">
        <w:rPr>
          <w:kern w:val="22"/>
          <w:szCs w:val="22"/>
          <w:lang w:val="ru-RU" w:eastAsia="ja-JP" w:bidi="th-TH"/>
        </w:rPr>
        <w:t xml:space="preserve"> районов</w:t>
      </w:r>
      <w:r w:rsidRPr="0077608B">
        <w:rPr>
          <w:kern w:val="22"/>
          <w:szCs w:val="22"/>
          <w:lang w:val="ru-RU" w:eastAsia="ja-JP" w:bidi="th-TH"/>
        </w:rPr>
        <w:t xml:space="preserve">, в соответствии с которыми у </w:t>
      </w:r>
      <w:r w:rsidR="00DD7087">
        <w:rPr>
          <w:kern w:val="22"/>
          <w:szCs w:val="22"/>
          <w:lang w:val="ru-RU" w:eastAsia="ja-JP" w:bidi="th-TH"/>
        </w:rPr>
        <w:t xml:space="preserve">участников </w:t>
      </w:r>
      <w:r w:rsidRPr="0077608B">
        <w:rPr>
          <w:kern w:val="22"/>
          <w:szCs w:val="22"/>
          <w:lang w:val="ru-RU" w:eastAsia="ja-JP" w:bidi="th-TH"/>
        </w:rPr>
        <w:t xml:space="preserve">есть полномочия и ответственность за принятие и соблюдение решений: </w:t>
      </w:r>
      <w:r w:rsidR="00C914FA" w:rsidRPr="0077608B">
        <w:rPr>
          <w:kern w:val="22"/>
          <w:szCs w:val="22"/>
          <w:lang w:eastAsia="ja-JP" w:bidi="th-TH"/>
        </w:rPr>
        <w:t>a</w:t>
      </w:r>
      <w:r w:rsidR="00C914FA" w:rsidRPr="0077608B">
        <w:rPr>
          <w:kern w:val="22"/>
          <w:szCs w:val="22"/>
          <w:lang w:val="ru-RU" w:eastAsia="ja-JP" w:bidi="th-TH"/>
        </w:rPr>
        <w:t>)</w:t>
      </w:r>
      <w:r w:rsidR="00A211F1" w:rsidRPr="0077608B">
        <w:rPr>
          <w:kern w:val="22"/>
          <w:szCs w:val="22"/>
          <w:lang w:eastAsia="ja-JP" w:bidi="th-TH"/>
        </w:rPr>
        <w:t> </w:t>
      </w:r>
      <w:r w:rsidRPr="0077608B">
        <w:rPr>
          <w:kern w:val="22"/>
          <w:szCs w:val="22"/>
          <w:lang w:val="ru-RU" w:eastAsia="ja-JP" w:bidi="th-TH"/>
        </w:rPr>
        <w:t>государственное управление</w:t>
      </w:r>
      <w:r w:rsidR="00C914FA" w:rsidRPr="00AD1461">
        <w:rPr>
          <w:kern w:val="22"/>
          <w:szCs w:val="22"/>
          <w:lang w:val="ru-RU" w:eastAsia="ja-JP" w:bidi="th-TH"/>
        </w:rPr>
        <w:t xml:space="preserve">; </w:t>
      </w:r>
      <w:r w:rsidR="00C914FA" w:rsidRPr="007B3E88">
        <w:rPr>
          <w:kern w:val="22"/>
          <w:szCs w:val="22"/>
          <w:lang w:eastAsia="ja-JP" w:bidi="th-TH"/>
        </w:rPr>
        <w:t>b</w:t>
      </w:r>
      <w:r w:rsidR="00C914FA" w:rsidRPr="00AD1461">
        <w:rPr>
          <w:kern w:val="22"/>
          <w:szCs w:val="22"/>
          <w:lang w:val="ru-RU" w:eastAsia="ja-JP" w:bidi="th-TH"/>
        </w:rPr>
        <w:t>)</w:t>
      </w:r>
      <w:r w:rsidR="00C2619C" w:rsidRPr="007B3E88">
        <w:rPr>
          <w:kern w:val="22"/>
          <w:szCs w:val="22"/>
          <w:lang w:eastAsia="ja-JP" w:bidi="th-TH"/>
        </w:rPr>
        <w:t> </w:t>
      </w:r>
      <w:r w:rsidRPr="004C464F">
        <w:rPr>
          <w:kern w:val="22"/>
          <w:szCs w:val="22"/>
          <w:lang w:val="ru-RU" w:eastAsia="ja-JP" w:bidi="th-TH"/>
        </w:rPr>
        <w:t xml:space="preserve">совместное управление (совместно </w:t>
      </w:r>
      <w:r>
        <w:rPr>
          <w:kern w:val="22"/>
          <w:szCs w:val="22"/>
          <w:lang w:val="ru-RU" w:eastAsia="ja-JP" w:bidi="th-TH"/>
        </w:rPr>
        <w:t xml:space="preserve">с </w:t>
      </w:r>
      <w:r w:rsidRPr="004C464F">
        <w:rPr>
          <w:kern w:val="22"/>
          <w:szCs w:val="22"/>
          <w:lang w:val="ru-RU" w:eastAsia="ja-JP" w:bidi="th-TH"/>
        </w:rPr>
        <w:t>различными участниками</w:t>
      </w:r>
      <w:r w:rsidR="00C914FA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4"/>
      </w:r>
      <w:r w:rsidR="00ED5439" w:rsidRPr="00AD1461">
        <w:rPr>
          <w:kern w:val="22"/>
          <w:szCs w:val="22"/>
          <w:lang w:val="ru-RU" w:eastAsia="ja-JP" w:bidi="th-TH"/>
        </w:rPr>
        <w:t>)</w:t>
      </w:r>
      <w:r w:rsidR="0034156B" w:rsidRPr="00AD1461">
        <w:rPr>
          <w:kern w:val="22"/>
          <w:szCs w:val="22"/>
          <w:lang w:val="ru-RU" w:eastAsia="ja-JP" w:bidi="th-TH"/>
        </w:rPr>
        <w:t>;</w:t>
      </w:r>
      <w:r>
        <w:rPr>
          <w:kern w:val="22"/>
          <w:szCs w:val="22"/>
          <w:lang w:val="ru-RU" w:eastAsia="ja-JP" w:bidi="th-TH"/>
        </w:rPr>
        <w:t xml:space="preserve"> </w:t>
      </w:r>
      <w:r w:rsidR="00C914FA" w:rsidRPr="007B3E88">
        <w:rPr>
          <w:kern w:val="22"/>
          <w:szCs w:val="22"/>
          <w:lang w:eastAsia="ja-JP" w:bidi="th-TH"/>
        </w:rPr>
        <w:t>c</w:t>
      </w:r>
      <w:r w:rsidR="00C914FA" w:rsidRPr="00AD1461">
        <w:rPr>
          <w:kern w:val="22"/>
          <w:szCs w:val="22"/>
          <w:lang w:val="ru-RU" w:eastAsia="ja-JP" w:bidi="th-TH"/>
        </w:rPr>
        <w:t>)</w:t>
      </w:r>
      <w:r w:rsidR="00A211F1">
        <w:rPr>
          <w:kern w:val="22"/>
          <w:szCs w:val="22"/>
          <w:lang w:eastAsia="ja-JP" w:bidi="th-TH"/>
        </w:rPr>
        <w:t> </w:t>
      </w:r>
      <w:r w:rsidRPr="004C464F">
        <w:rPr>
          <w:kern w:val="22"/>
          <w:szCs w:val="22"/>
          <w:lang w:val="ru-RU" w:eastAsia="ja-JP" w:bidi="th-TH"/>
        </w:rPr>
        <w:t>управление частными лицами или организациями (часто собственниками земли и в форме частных охраняемых</w:t>
      </w:r>
      <w:r w:rsidR="00517587">
        <w:rPr>
          <w:kern w:val="22"/>
          <w:szCs w:val="22"/>
          <w:lang w:val="ru-RU" w:eastAsia="ja-JP" w:bidi="th-TH"/>
        </w:rPr>
        <w:t xml:space="preserve"> районов</w:t>
      </w:r>
      <w:r w:rsidRPr="00EE5F6D">
        <w:rPr>
          <w:kern w:val="22"/>
          <w:szCs w:val="22"/>
          <w:lang w:val="ru-RU" w:eastAsia="ja-JP" w:bidi="th-TH"/>
        </w:rPr>
        <w:t xml:space="preserve"> (PPA)); и</w:t>
      </w:r>
      <w:r w:rsidR="00C914FA" w:rsidRPr="00EE5F6D">
        <w:rPr>
          <w:kern w:val="22"/>
          <w:szCs w:val="22"/>
          <w:lang w:val="ru-RU" w:eastAsia="ja-JP" w:bidi="th-TH"/>
        </w:rPr>
        <w:t xml:space="preserve"> </w:t>
      </w:r>
      <w:r w:rsidR="00C914FA" w:rsidRPr="00EE5F6D">
        <w:rPr>
          <w:kern w:val="22"/>
          <w:szCs w:val="22"/>
          <w:lang w:eastAsia="ja-JP" w:bidi="th-TH"/>
        </w:rPr>
        <w:t>d</w:t>
      </w:r>
      <w:r w:rsidR="00C914FA" w:rsidRPr="00EE5F6D">
        <w:rPr>
          <w:kern w:val="22"/>
          <w:szCs w:val="22"/>
          <w:lang w:val="ru-RU" w:eastAsia="ja-JP" w:bidi="th-TH"/>
        </w:rPr>
        <w:t>)</w:t>
      </w:r>
      <w:r w:rsidR="00A211F1" w:rsidRPr="00EE5F6D">
        <w:rPr>
          <w:kern w:val="22"/>
          <w:szCs w:val="22"/>
          <w:lang w:eastAsia="ja-JP" w:bidi="th-TH"/>
        </w:rPr>
        <w:t> </w:t>
      </w:r>
      <w:r w:rsidRPr="00EE5F6D">
        <w:rPr>
          <w:kern w:val="22"/>
          <w:szCs w:val="22"/>
          <w:lang w:val="ru-RU" w:eastAsia="ja-JP" w:bidi="th-TH"/>
        </w:rPr>
        <w:t xml:space="preserve">управление коренными народами и/или местными общинами (часто называемыми </w:t>
      </w:r>
      <w:r w:rsidR="00C914FA" w:rsidRPr="00EE5F6D">
        <w:rPr>
          <w:kern w:val="22"/>
          <w:szCs w:val="22"/>
          <w:lang w:eastAsia="ja-JP" w:bidi="th-TH"/>
        </w:rPr>
        <w:t>ICCAs</w:t>
      </w:r>
      <w:r w:rsidR="00C914FA" w:rsidRPr="00EE5F6D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5"/>
      </w:r>
      <w:r w:rsidR="00C914FA" w:rsidRPr="00EE5F6D">
        <w:rPr>
          <w:kern w:val="22"/>
          <w:szCs w:val="22"/>
          <w:lang w:val="ru-RU" w:eastAsia="ja-JP" w:bidi="th-TH"/>
        </w:rPr>
        <w:t xml:space="preserve"> </w:t>
      </w:r>
      <w:r w:rsidRPr="00EE5F6D">
        <w:rPr>
          <w:kern w:val="22"/>
          <w:szCs w:val="22"/>
          <w:lang w:val="ru-RU" w:eastAsia="ja-JP" w:bidi="th-TH"/>
        </w:rPr>
        <w:t>или</w:t>
      </w:r>
      <w:r w:rsidR="00C914FA" w:rsidRPr="00EE5F6D">
        <w:rPr>
          <w:kern w:val="22"/>
          <w:szCs w:val="22"/>
          <w:lang w:val="ru-RU" w:eastAsia="ja-JP" w:bidi="th-TH"/>
        </w:rPr>
        <w:t xml:space="preserve"> </w:t>
      </w:r>
      <w:r w:rsidR="00435737" w:rsidRPr="00EE5F6D">
        <w:rPr>
          <w:kern w:val="22"/>
          <w:szCs w:val="22"/>
          <w:lang w:val="ru-RU" w:eastAsia="ja-JP" w:bidi="th-TH"/>
        </w:rPr>
        <w:t xml:space="preserve">районы, охраняемые коренными народами </w:t>
      </w:r>
      <w:r w:rsidR="00C914FA" w:rsidRPr="00EE5F6D">
        <w:rPr>
          <w:kern w:val="22"/>
          <w:szCs w:val="22"/>
          <w:lang w:val="ru-RU" w:eastAsia="ja-JP" w:bidi="th-TH"/>
        </w:rPr>
        <w:t>(</w:t>
      </w:r>
      <w:r w:rsidR="00C914FA" w:rsidRPr="00EE5F6D">
        <w:rPr>
          <w:kern w:val="22"/>
          <w:szCs w:val="22"/>
          <w:lang w:eastAsia="ja-JP" w:bidi="th-TH"/>
        </w:rPr>
        <w:t>IPAs</w:t>
      </w:r>
      <w:r w:rsidR="00435737" w:rsidRPr="00EE5F6D">
        <w:rPr>
          <w:kern w:val="22"/>
          <w:szCs w:val="22"/>
          <w:lang w:val="ru-RU" w:eastAsia="ja-JP" w:bidi="th-TH"/>
        </w:rPr>
        <w:t>))</w:t>
      </w:r>
      <w:r w:rsidR="00540332">
        <w:rPr>
          <w:kern w:val="22"/>
          <w:szCs w:val="22"/>
          <w:lang w:val="ru-RU" w:eastAsia="ja-JP" w:bidi="th-TH"/>
        </w:rPr>
        <w:t>.</w:t>
      </w:r>
    </w:p>
    <w:p w:rsidR="00F80CD8" w:rsidRPr="00263F7A" w:rsidRDefault="00435737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435737">
        <w:rPr>
          <w:kern w:val="22"/>
          <w:szCs w:val="22"/>
          <w:lang w:val="ru-RU" w:eastAsia="ja-JP" w:bidi="th-TH"/>
        </w:rPr>
        <w:lastRenderedPageBreak/>
        <w:t xml:space="preserve">Разнообразие управления относится в первую очередь к существованию целого ряда различных типов и подтипов управления </w:t>
      </w:r>
      <w:r w:rsidRPr="0077692A">
        <w:rPr>
          <w:kern w:val="22"/>
          <w:szCs w:val="22"/>
          <w:lang w:val="ru-RU" w:eastAsia="ja-JP" w:bidi="th-TH"/>
        </w:rPr>
        <w:t>с точки зрения как правовых положений, так и практики, и их взаимодополняемости в достижении сохранения in situ. Концепция типа управления также актуальна для вопроса, соответствует ли данный тип</w:t>
      </w:r>
      <w:r w:rsidRPr="00263F7A">
        <w:rPr>
          <w:kern w:val="22"/>
          <w:szCs w:val="22"/>
          <w:lang w:val="ru-RU" w:eastAsia="ja-JP" w:bidi="th-TH"/>
        </w:rPr>
        <w:t xml:space="preserve"> </w:t>
      </w:r>
      <w:r w:rsidRPr="00435737">
        <w:rPr>
          <w:kern w:val="22"/>
          <w:szCs w:val="22"/>
          <w:lang w:val="ru-RU" w:eastAsia="ja-JP" w:bidi="th-TH"/>
        </w:rPr>
        <w:t>конкретному</w:t>
      </w:r>
      <w:r w:rsidRPr="00263F7A">
        <w:rPr>
          <w:kern w:val="22"/>
          <w:szCs w:val="22"/>
          <w:lang w:val="ru-RU" w:eastAsia="ja-JP" w:bidi="th-TH"/>
        </w:rPr>
        <w:t xml:space="preserve"> </w:t>
      </w:r>
      <w:r w:rsidRPr="00435737">
        <w:rPr>
          <w:kern w:val="22"/>
          <w:szCs w:val="22"/>
          <w:lang w:val="ru-RU" w:eastAsia="ja-JP" w:bidi="th-TH"/>
        </w:rPr>
        <w:t>контексту</w:t>
      </w:r>
      <w:r w:rsidR="00C2619C" w:rsidRPr="00003B7E">
        <w:rPr>
          <w:rStyle w:val="FootnoteReference"/>
          <w:rFonts w:eastAsia="Batang"/>
          <w:iCs/>
          <w:sz w:val="22"/>
          <w:szCs w:val="22"/>
          <w:u w:val="none"/>
          <w:lang w:val="ru-RU"/>
        </w:rPr>
        <w:t>.</w:t>
      </w:r>
      <w:r w:rsidR="00DD25E4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6"/>
      </w:r>
    </w:p>
    <w:p w:rsidR="00A20E7F" w:rsidRPr="00003B7E" w:rsidRDefault="00003B7E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003B7E">
        <w:rPr>
          <w:rFonts w:eastAsia="Batang"/>
          <w:iCs/>
          <w:szCs w:val="22"/>
          <w:lang w:val="ru-RU"/>
        </w:rPr>
        <w:t xml:space="preserve">В соответствии с решениями </w:t>
      </w:r>
      <w:hyperlink r:id="rId22" w:history="1">
        <w:r w:rsidR="001147EE" w:rsidRPr="00E907BB">
          <w:rPr>
            <w:rStyle w:val="Hyperlink"/>
            <w:szCs w:val="22"/>
          </w:rPr>
          <w:t>VII</w:t>
        </w:r>
        <w:r w:rsidR="001147EE" w:rsidRPr="00E907BB">
          <w:rPr>
            <w:rStyle w:val="Hyperlink"/>
            <w:szCs w:val="22"/>
            <w:lang w:val="ru-RU"/>
          </w:rPr>
          <w:t>/28</w:t>
        </w:r>
      </w:hyperlink>
      <w:r w:rsidR="001147EE" w:rsidRPr="00003B7E">
        <w:rPr>
          <w:kern w:val="22"/>
          <w:szCs w:val="22"/>
          <w:lang w:val="ru-RU" w:eastAsia="ja-JP" w:bidi="th-TH"/>
        </w:rPr>
        <w:t xml:space="preserve"> </w:t>
      </w:r>
      <w:r>
        <w:rPr>
          <w:kern w:val="22"/>
          <w:szCs w:val="22"/>
          <w:lang w:val="ru-RU" w:eastAsia="ja-JP" w:bidi="th-TH"/>
        </w:rPr>
        <w:t>и</w:t>
      </w:r>
      <w:r w:rsidR="00C914FA" w:rsidRPr="00003B7E">
        <w:rPr>
          <w:kern w:val="22"/>
          <w:szCs w:val="22"/>
          <w:lang w:val="ru-RU" w:eastAsia="ja-JP" w:bidi="th-TH"/>
        </w:rPr>
        <w:t xml:space="preserve"> </w:t>
      </w:r>
      <w:r w:rsidR="00DF0B22" w:rsidRPr="007B3E88">
        <w:rPr>
          <w:szCs w:val="22"/>
        </w:rPr>
        <w:t>X</w:t>
      </w:r>
      <w:r w:rsidR="00DF0B22" w:rsidRPr="00003B7E">
        <w:rPr>
          <w:szCs w:val="22"/>
          <w:lang w:val="ru-RU"/>
        </w:rPr>
        <w:t>/31</w:t>
      </w:r>
      <w:r w:rsidR="00C914FA" w:rsidRPr="00003B7E">
        <w:rPr>
          <w:kern w:val="22"/>
          <w:szCs w:val="22"/>
          <w:lang w:val="ru-RU" w:eastAsia="ja-JP" w:bidi="th-TH"/>
        </w:rPr>
        <w:t xml:space="preserve">, </w:t>
      </w:r>
      <w:r w:rsidRPr="00003B7E">
        <w:rPr>
          <w:rFonts w:eastAsia="Batang"/>
          <w:iCs/>
          <w:szCs w:val="22"/>
          <w:lang w:val="ru-RU"/>
        </w:rPr>
        <w:t>эт</w:t>
      </w:r>
      <w:r>
        <w:rPr>
          <w:rFonts w:eastAsia="Batang"/>
          <w:iCs/>
          <w:szCs w:val="22"/>
          <w:lang w:val="ru-RU"/>
        </w:rPr>
        <w:t>и</w:t>
      </w:r>
      <w:r w:rsidRPr="00003B7E">
        <w:rPr>
          <w:rFonts w:eastAsia="Batang"/>
          <w:iCs/>
          <w:szCs w:val="22"/>
          <w:lang w:val="ru-RU"/>
        </w:rPr>
        <w:t xml:space="preserve"> добровольн</w:t>
      </w:r>
      <w:r>
        <w:rPr>
          <w:rFonts w:eastAsia="Batang"/>
          <w:iCs/>
          <w:szCs w:val="22"/>
          <w:lang w:val="ru-RU"/>
        </w:rPr>
        <w:t>ые</w:t>
      </w:r>
      <w:r w:rsidRPr="00003B7E">
        <w:rPr>
          <w:rFonts w:eastAsia="Batang"/>
          <w:iCs/>
          <w:szCs w:val="22"/>
          <w:lang w:val="ru-RU"/>
        </w:rPr>
        <w:t xml:space="preserve"> руководящие указания предлагают </w:t>
      </w:r>
      <w:r w:rsidR="007771A5">
        <w:rPr>
          <w:rFonts w:eastAsia="Batang"/>
          <w:iCs/>
          <w:szCs w:val="22"/>
          <w:lang w:val="ru-RU"/>
        </w:rPr>
        <w:t>действия,</w:t>
      </w:r>
      <w:r w:rsidRPr="00003B7E">
        <w:rPr>
          <w:rFonts w:eastAsia="Batang"/>
          <w:iCs/>
          <w:szCs w:val="22"/>
          <w:lang w:val="ru-RU"/>
        </w:rPr>
        <w:t xml:space="preserve"> которые могут быть выполнены в отношении признания, поддержки, проверки и координации, отслеживания, мониторинга и отчетности по районам, добровольно сохран</w:t>
      </w:r>
      <w:r>
        <w:rPr>
          <w:rFonts w:eastAsia="Batang"/>
          <w:iCs/>
          <w:szCs w:val="22"/>
          <w:lang w:val="ru-RU"/>
        </w:rPr>
        <w:t>яемым</w:t>
      </w:r>
      <w:r w:rsidRPr="00003B7E">
        <w:rPr>
          <w:rFonts w:eastAsia="Batang"/>
          <w:iCs/>
          <w:szCs w:val="22"/>
          <w:lang w:val="ru-RU"/>
        </w:rPr>
        <w:t xml:space="preserve"> коренными народами и местными общинами, частны</w:t>
      </w:r>
      <w:r>
        <w:rPr>
          <w:rFonts w:eastAsia="Batang"/>
          <w:iCs/>
          <w:szCs w:val="22"/>
          <w:lang w:val="ru-RU"/>
        </w:rPr>
        <w:t>ми</w:t>
      </w:r>
      <w:r w:rsidRPr="00003B7E">
        <w:rPr>
          <w:rFonts w:eastAsia="Batang"/>
          <w:iCs/>
          <w:szCs w:val="22"/>
          <w:lang w:val="ru-RU"/>
        </w:rPr>
        <w:t xml:space="preserve"> землевладельц</w:t>
      </w:r>
      <w:r>
        <w:rPr>
          <w:rFonts w:eastAsia="Batang"/>
          <w:iCs/>
          <w:szCs w:val="22"/>
          <w:lang w:val="ru-RU"/>
        </w:rPr>
        <w:t>ами</w:t>
      </w:r>
      <w:r w:rsidRPr="00003B7E">
        <w:rPr>
          <w:rFonts w:eastAsia="Batang"/>
          <w:iCs/>
          <w:szCs w:val="22"/>
          <w:lang w:val="ru-RU"/>
        </w:rPr>
        <w:t xml:space="preserve"> и други</w:t>
      </w:r>
      <w:r>
        <w:rPr>
          <w:rFonts w:eastAsia="Batang"/>
          <w:iCs/>
          <w:szCs w:val="22"/>
          <w:lang w:val="ru-RU"/>
        </w:rPr>
        <w:t>ми</w:t>
      </w:r>
      <w:r w:rsidRPr="00003B7E">
        <w:rPr>
          <w:rFonts w:eastAsia="Batang"/>
          <w:iCs/>
          <w:szCs w:val="22"/>
          <w:lang w:val="ru-RU"/>
        </w:rPr>
        <w:t xml:space="preserve"> участник</w:t>
      </w:r>
      <w:r>
        <w:rPr>
          <w:rFonts w:eastAsia="Batang"/>
          <w:iCs/>
          <w:szCs w:val="22"/>
          <w:lang w:val="ru-RU"/>
        </w:rPr>
        <w:t>ами</w:t>
      </w:r>
      <w:r w:rsidRPr="00003B7E">
        <w:rPr>
          <w:rFonts w:eastAsia="Batang"/>
          <w:iCs/>
          <w:szCs w:val="22"/>
          <w:lang w:val="ru-RU"/>
        </w:rPr>
        <w:t xml:space="preserve">. В частности, в случае </w:t>
      </w:r>
      <w:r>
        <w:rPr>
          <w:rFonts w:eastAsia="Batang"/>
          <w:iCs/>
          <w:szCs w:val="22"/>
          <w:lang w:val="ru-RU"/>
        </w:rPr>
        <w:t xml:space="preserve">с </w:t>
      </w:r>
      <w:r w:rsidRPr="00003B7E">
        <w:rPr>
          <w:rFonts w:eastAsia="Batang"/>
          <w:iCs/>
          <w:szCs w:val="22"/>
          <w:lang w:val="ru-RU"/>
        </w:rPr>
        <w:t>территори</w:t>
      </w:r>
      <w:r>
        <w:rPr>
          <w:rFonts w:eastAsia="Batang"/>
          <w:iCs/>
          <w:szCs w:val="22"/>
          <w:lang w:val="ru-RU"/>
        </w:rPr>
        <w:t xml:space="preserve">ями </w:t>
      </w:r>
      <w:r w:rsidRPr="00003B7E">
        <w:rPr>
          <w:rFonts w:eastAsia="Batang"/>
          <w:iCs/>
          <w:szCs w:val="22"/>
          <w:lang w:val="ru-RU"/>
        </w:rPr>
        <w:t>и район</w:t>
      </w:r>
      <w:r>
        <w:rPr>
          <w:rFonts w:eastAsia="Batang"/>
          <w:iCs/>
          <w:szCs w:val="22"/>
          <w:lang w:val="ru-RU"/>
        </w:rPr>
        <w:t>ами</w:t>
      </w:r>
      <w:r w:rsidRPr="00003B7E">
        <w:rPr>
          <w:rFonts w:eastAsia="Batang"/>
          <w:iCs/>
          <w:szCs w:val="22"/>
          <w:lang w:val="ru-RU"/>
        </w:rPr>
        <w:t>, находящи</w:t>
      </w:r>
      <w:r>
        <w:rPr>
          <w:rFonts w:eastAsia="Batang"/>
          <w:iCs/>
          <w:szCs w:val="22"/>
          <w:lang w:val="ru-RU"/>
        </w:rPr>
        <w:t>мися</w:t>
      </w:r>
      <w:r w:rsidRPr="00003B7E">
        <w:rPr>
          <w:rFonts w:eastAsia="Batang"/>
          <w:iCs/>
          <w:szCs w:val="22"/>
          <w:lang w:val="ru-RU"/>
        </w:rPr>
        <w:t xml:space="preserve"> под управлением коренных народов и местных общин, такие меры должны приниматься только с их свободного, предварительного и осознанного согласия и основываться на уважении их прав, знаний и институтов. Кроме того, в случае территорий, </w:t>
      </w:r>
      <w:r>
        <w:rPr>
          <w:rFonts w:eastAsia="Batang"/>
          <w:iCs/>
          <w:szCs w:val="22"/>
          <w:lang w:val="ru-RU"/>
        </w:rPr>
        <w:t>с</w:t>
      </w:r>
      <w:r w:rsidRPr="00003B7E">
        <w:rPr>
          <w:rFonts w:eastAsia="Batang"/>
          <w:iCs/>
          <w:szCs w:val="22"/>
          <w:lang w:val="ru-RU"/>
        </w:rPr>
        <w:t>охраняемых частными землевладельцами, такие шаги должны приниматься только с их одобрения и на основе уважения прав и знаний владельцев</w:t>
      </w:r>
      <w:r w:rsidR="00C914FA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27"/>
      </w:r>
      <w:r w:rsidRPr="00003B7E">
        <w:rPr>
          <w:rFonts w:eastAsia="Batang"/>
          <w:iCs/>
          <w:szCs w:val="22"/>
          <w:lang w:val="ru-RU"/>
        </w:rPr>
        <w:t>.</w:t>
      </w:r>
    </w:p>
    <w:p w:rsidR="00C914FA" w:rsidRPr="004F5131" w:rsidRDefault="004F5131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ru-RU" w:eastAsia="ja-JP" w:bidi="th-TH"/>
        </w:rPr>
      </w:pPr>
      <w:r w:rsidRPr="004F5131">
        <w:rPr>
          <w:kern w:val="22"/>
          <w:szCs w:val="22"/>
          <w:lang w:val="ru-RU" w:eastAsia="ja-JP" w:bidi="th-TH"/>
        </w:rPr>
        <w:t>Предлагаемые шаги по расширению и поддержке управлен</w:t>
      </w:r>
      <w:r>
        <w:rPr>
          <w:kern w:val="22"/>
          <w:szCs w:val="22"/>
          <w:lang w:val="ru-RU" w:eastAsia="ja-JP" w:bidi="th-TH"/>
        </w:rPr>
        <w:t>ческого разнообразия</w:t>
      </w:r>
      <w:r w:rsidRPr="004F5131">
        <w:rPr>
          <w:kern w:val="22"/>
          <w:szCs w:val="22"/>
          <w:lang w:val="ru-RU" w:eastAsia="ja-JP" w:bidi="th-TH"/>
        </w:rPr>
        <w:t xml:space="preserve"> в национальных или субнациональных системах охраняемых и </w:t>
      </w:r>
      <w:r>
        <w:rPr>
          <w:kern w:val="22"/>
          <w:szCs w:val="22"/>
          <w:lang w:val="ru-RU" w:eastAsia="ja-JP" w:bidi="th-TH"/>
        </w:rPr>
        <w:t>сохраняемых</w:t>
      </w:r>
      <w:r w:rsidRPr="004F5131">
        <w:rPr>
          <w:kern w:val="22"/>
          <w:szCs w:val="22"/>
          <w:lang w:val="ru-RU" w:eastAsia="ja-JP" w:bidi="th-TH"/>
        </w:rPr>
        <w:t xml:space="preserve"> районов включают</w:t>
      </w:r>
      <w:r w:rsidR="00C914FA" w:rsidRPr="004F5131">
        <w:rPr>
          <w:kern w:val="22"/>
          <w:szCs w:val="22"/>
          <w:lang w:val="ru-RU" w:eastAsia="ja-JP" w:bidi="th-TH"/>
        </w:rPr>
        <w:t>:</w:t>
      </w:r>
    </w:p>
    <w:p w:rsidR="00C914FA" w:rsidRPr="000B60D5" w:rsidRDefault="000E064E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0E064E">
        <w:rPr>
          <w:rFonts w:cs="Times New Roman"/>
          <w:i/>
          <w:kern w:val="22"/>
          <w:lang w:val="ru-RU" w:eastAsia="ja-JP" w:bidi="th-TH"/>
        </w:rPr>
        <w:t>Разраб</w:t>
      </w:r>
      <w:r w:rsidR="00540332">
        <w:rPr>
          <w:rFonts w:cs="Times New Roman"/>
          <w:i/>
          <w:kern w:val="22"/>
          <w:lang w:val="ru-RU" w:eastAsia="ja-JP" w:bidi="th-TH"/>
        </w:rPr>
        <w:t xml:space="preserve">атывать </w:t>
      </w:r>
      <w:r w:rsidRPr="000E064E">
        <w:rPr>
          <w:rFonts w:cs="Times New Roman"/>
          <w:i/>
          <w:kern w:val="22"/>
          <w:lang w:val="ru-RU" w:eastAsia="ja-JP" w:bidi="th-TH"/>
        </w:rPr>
        <w:t>политику высокого уровня или заявление о концептуальном видении в консультации с заинтересованными сторонами</w:t>
      </w:r>
      <w:r w:rsidRPr="000B60D5">
        <w:rPr>
          <w:rFonts w:cs="Times New Roman"/>
          <w:kern w:val="22"/>
          <w:lang w:val="ru-RU" w:eastAsia="ja-JP" w:bidi="th-TH"/>
        </w:rPr>
        <w:t>, в кото</w:t>
      </w:r>
      <w:r w:rsidR="0010042B">
        <w:rPr>
          <w:rFonts w:cs="Times New Roman"/>
          <w:kern w:val="22"/>
          <w:lang w:val="ru-RU" w:eastAsia="ja-JP" w:bidi="th-TH"/>
        </w:rPr>
        <w:t>рых</w:t>
      </w:r>
      <w:r w:rsidRPr="000B60D5">
        <w:rPr>
          <w:rFonts w:cs="Times New Roman"/>
          <w:kern w:val="22"/>
          <w:lang w:val="ru-RU" w:eastAsia="ja-JP" w:bidi="th-TH"/>
        </w:rPr>
        <w:t xml:space="preserve"> признается разнообразие участников </w:t>
      </w:r>
      <w:r>
        <w:rPr>
          <w:rFonts w:cs="Times New Roman"/>
          <w:kern w:val="22"/>
          <w:lang w:val="ru-RU" w:eastAsia="ja-JP" w:bidi="th-TH"/>
        </w:rPr>
        <w:t>процесса сохранения</w:t>
      </w:r>
      <w:r w:rsidR="00AD7555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и их вклад в национальные или субнациональные системы охраняемых и сохраня</w:t>
      </w:r>
      <w:r>
        <w:rPr>
          <w:rFonts w:cs="Times New Roman"/>
          <w:kern w:val="22"/>
          <w:lang w:val="ru-RU" w:eastAsia="ja-JP" w:bidi="th-TH"/>
        </w:rPr>
        <w:t>емых</w:t>
      </w:r>
      <w:r w:rsidRPr="000B60D5">
        <w:rPr>
          <w:rFonts w:cs="Times New Roman"/>
          <w:kern w:val="22"/>
          <w:lang w:val="ru-RU" w:eastAsia="ja-JP" w:bidi="th-TH"/>
        </w:rPr>
        <w:t xml:space="preserve"> районов. Такое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заявление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поможет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создать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основу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для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последующих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законодательных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изменений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>
        <w:rPr>
          <w:rFonts w:cs="Times New Roman"/>
          <w:kern w:val="22"/>
          <w:lang w:val="ru-RU" w:eastAsia="ja-JP" w:bidi="th-TH"/>
        </w:rPr>
        <w:t>и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может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также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стимулировать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инициативы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>
        <w:rPr>
          <w:rFonts w:cs="Times New Roman"/>
          <w:kern w:val="22"/>
          <w:lang w:val="ru-RU" w:eastAsia="ja-JP" w:bidi="th-TH"/>
        </w:rPr>
        <w:t>участников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по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B60D5">
        <w:rPr>
          <w:rFonts w:cs="Times New Roman"/>
          <w:kern w:val="22"/>
          <w:lang w:val="ru-RU" w:eastAsia="ja-JP" w:bidi="th-TH"/>
        </w:rPr>
        <w:t>сохранению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E064E">
        <w:rPr>
          <w:rFonts w:cs="Times New Roman"/>
          <w:kern w:val="22"/>
          <w:lang w:val="en-US" w:eastAsia="ja-JP" w:bidi="th-TH"/>
        </w:rPr>
        <w:t>in</w:t>
      </w:r>
      <w:r w:rsidRPr="000E064E">
        <w:rPr>
          <w:rFonts w:cs="Times New Roman"/>
          <w:kern w:val="22"/>
          <w:lang w:val="ru-RU" w:eastAsia="ja-JP" w:bidi="th-TH"/>
        </w:rPr>
        <w:t xml:space="preserve"> </w:t>
      </w:r>
      <w:r w:rsidRPr="000E064E">
        <w:rPr>
          <w:rFonts w:cs="Times New Roman"/>
          <w:kern w:val="22"/>
          <w:lang w:val="en-US" w:eastAsia="ja-JP" w:bidi="th-TH"/>
        </w:rPr>
        <w:t>situ</w:t>
      </w:r>
      <w:r w:rsidR="00D02FE4" w:rsidRPr="000B60D5">
        <w:rPr>
          <w:rFonts w:cs="Times New Roman"/>
          <w:kern w:val="22"/>
          <w:lang w:val="ru-RU" w:eastAsia="ja-JP" w:bidi="th-TH"/>
        </w:rPr>
        <w:t>;</w:t>
      </w:r>
      <w:r w:rsidR="00853BE9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28"/>
      </w:r>
      <w:r w:rsidR="000B60D5" w:rsidRPr="000B60D5">
        <w:rPr>
          <w:rFonts w:eastAsiaTheme="minorHAnsi" w:cs="Times New Roman"/>
          <w:bCs w:val="0"/>
          <w:lang w:val="ru-RU"/>
        </w:rPr>
        <w:t xml:space="preserve"> </w:t>
      </w:r>
    </w:p>
    <w:p w:rsidR="00C914FA" w:rsidRPr="00AB0D9F" w:rsidRDefault="00AB0D9F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i/>
          <w:kern w:val="22"/>
          <w:lang w:val="ru-RU" w:eastAsia="ja-JP" w:bidi="th-TH"/>
        </w:rPr>
        <w:t>С</w:t>
      </w:r>
      <w:r w:rsidRPr="00AB0D9F">
        <w:rPr>
          <w:rFonts w:cs="Times New Roman"/>
          <w:i/>
          <w:kern w:val="22"/>
          <w:lang w:val="ru-RU" w:eastAsia="ja-JP" w:bidi="th-TH"/>
        </w:rPr>
        <w:t>одействовать скоординированному управлению несколькими</w:t>
      </w:r>
      <w:r w:rsidRPr="00AB0D9F">
        <w:rPr>
          <w:rFonts w:cs="Times New Roman"/>
          <w:kern w:val="22"/>
          <w:lang w:val="ru-RU" w:eastAsia="ja-JP" w:bidi="th-TH"/>
        </w:rPr>
        <w:t xml:space="preserve"> </w:t>
      </w:r>
      <w:r w:rsidRPr="00AB0D9F">
        <w:rPr>
          <w:rFonts w:cs="Times New Roman"/>
          <w:i/>
          <w:kern w:val="22"/>
          <w:lang w:val="ru-RU" w:eastAsia="ja-JP" w:bidi="th-TH"/>
        </w:rPr>
        <w:t>объектами</w:t>
      </w:r>
      <w:r w:rsidR="00D016E0">
        <w:rPr>
          <w:rFonts w:cs="Times New Roman"/>
          <w:i/>
          <w:kern w:val="22"/>
          <w:lang w:val="ru-RU" w:eastAsia="ja-JP" w:bidi="th-TH"/>
        </w:rPr>
        <w:t xml:space="preserve">, </w:t>
      </w:r>
      <w:r w:rsidR="00D016E0" w:rsidRPr="00400770">
        <w:rPr>
          <w:rFonts w:cs="Times New Roman"/>
          <w:kern w:val="22"/>
          <w:lang w:val="ru-RU" w:eastAsia="ja-JP" w:bidi="th-TH"/>
        </w:rPr>
        <w:t>имеющими</w:t>
      </w:r>
      <w:r w:rsidR="00D016E0">
        <w:rPr>
          <w:rFonts w:cs="Times New Roman"/>
          <w:i/>
          <w:kern w:val="22"/>
          <w:lang w:val="ru-RU" w:eastAsia="ja-JP" w:bidi="th-TH"/>
        </w:rPr>
        <w:t xml:space="preserve"> </w:t>
      </w:r>
      <w:r w:rsidRPr="00AB0D9F">
        <w:rPr>
          <w:rFonts w:cs="Times New Roman"/>
          <w:kern w:val="22"/>
          <w:lang w:val="ru-RU" w:eastAsia="ja-JP" w:bidi="th-TH"/>
        </w:rPr>
        <w:t>различны</w:t>
      </w:r>
      <w:r w:rsidR="00D016E0">
        <w:rPr>
          <w:rFonts w:cs="Times New Roman"/>
          <w:kern w:val="22"/>
          <w:lang w:val="ru-RU" w:eastAsia="ja-JP" w:bidi="th-TH"/>
        </w:rPr>
        <w:t>е</w:t>
      </w:r>
      <w:r w:rsidRPr="00AB0D9F">
        <w:rPr>
          <w:rFonts w:cs="Times New Roman"/>
          <w:kern w:val="22"/>
          <w:lang w:val="ru-RU" w:eastAsia="ja-JP" w:bidi="th-TH"/>
        </w:rPr>
        <w:t xml:space="preserve"> тип</w:t>
      </w:r>
      <w:r w:rsidR="00D016E0">
        <w:rPr>
          <w:rFonts w:cs="Times New Roman"/>
          <w:kern w:val="22"/>
          <w:lang w:val="ru-RU" w:eastAsia="ja-JP" w:bidi="th-TH"/>
        </w:rPr>
        <w:t>ы</w:t>
      </w:r>
      <w:r w:rsidRPr="00AB0D9F">
        <w:rPr>
          <w:rFonts w:cs="Times New Roman"/>
          <w:kern w:val="22"/>
          <w:lang w:val="ru-RU" w:eastAsia="ja-JP" w:bidi="th-TH"/>
        </w:rPr>
        <w:t xml:space="preserve"> управления</w:t>
      </w:r>
      <w:r w:rsidR="00D016E0">
        <w:rPr>
          <w:rFonts w:cs="Times New Roman"/>
          <w:kern w:val="22"/>
          <w:lang w:val="ru-RU" w:eastAsia="ja-JP" w:bidi="th-TH"/>
        </w:rPr>
        <w:t>,</w:t>
      </w:r>
      <w:r w:rsidRPr="00AB0D9F">
        <w:rPr>
          <w:rFonts w:cs="Times New Roman"/>
          <w:kern w:val="22"/>
          <w:lang w:val="ru-RU" w:eastAsia="ja-JP" w:bidi="th-TH"/>
        </w:rPr>
        <w:t xml:space="preserve"> для </w:t>
      </w:r>
      <w:r w:rsidRPr="0077692A">
        <w:rPr>
          <w:rFonts w:cs="Times New Roman"/>
          <w:kern w:val="22"/>
          <w:lang w:val="ru-RU" w:eastAsia="ja-JP" w:bidi="th-TH"/>
        </w:rPr>
        <w:t xml:space="preserve">достижения целей сохранения </w:t>
      </w:r>
      <w:r w:rsidR="00C1590B" w:rsidRPr="0077692A">
        <w:rPr>
          <w:rFonts w:cs="Times New Roman"/>
          <w:kern w:val="22"/>
          <w:lang w:val="ru-RU" w:eastAsia="ja-JP" w:bidi="th-TH"/>
        </w:rPr>
        <w:t xml:space="preserve">в </w:t>
      </w:r>
      <w:r w:rsidRPr="0077692A">
        <w:rPr>
          <w:rFonts w:cs="Times New Roman"/>
          <w:kern w:val="22"/>
          <w:lang w:val="ru-RU" w:eastAsia="ja-JP" w:bidi="th-TH"/>
        </w:rPr>
        <w:t xml:space="preserve">более </w:t>
      </w:r>
      <w:r w:rsidR="0077692A" w:rsidRPr="0077692A">
        <w:rPr>
          <w:rFonts w:cs="Times New Roman"/>
          <w:kern w:val="22"/>
          <w:lang w:val="ru-RU" w:eastAsia="ja-JP" w:bidi="th-TH"/>
        </w:rPr>
        <w:t xml:space="preserve">широких </w:t>
      </w:r>
      <w:r w:rsidR="00C1590B" w:rsidRPr="0077692A">
        <w:rPr>
          <w:rFonts w:cs="Times New Roman"/>
          <w:kern w:val="22"/>
          <w:lang w:val="ru-RU" w:eastAsia="ja-JP" w:bidi="th-TH"/>
        </w:rPr>
        <w:t xml:space="preserve">масштабах наземных </w:t>
      </w:r>
      <w:r w:rsidRPr="0077692A">
        <w:rPr>
          <w:rFonts w:cs="Times New Roman"/>
          <w:kern w:val="22"/>
          <w:lang w:val="ru-RU" w:eastAsia="ja-JP" w:bidi="th-TH"/>
        </w:rPr>
        <w:t xml:space="preserve">и морских </w:t>
      </w:r>
      <w:r w:rsidR="00C1590B" w:rsidRPr="0077692A">
        <w:rPr>
          <w:rFonts w:cs="Times New Roman"/>
          <w:kern w:val="22"/>
          <w:lang w:val="ru-RU" w:eastAsia="ja-JP" w:bidi="th-TH"/>
        </w:rPr>
        <w:t>ландшафтов</w:t>
      </w:r>
      <w:r w:rsidR="008C71BB" w:rsidRPr="008C71BB">
        <w:rPr>
          <w:rFonts w:cs="Times New Roman"/>
          <w:kern w:val="22"/>
          <w:lang w:val="ru-RU" w:eastAsia="ja-JP" w:bidi="th-TH"/>
        </w:rPr>
        <w:t xml:space="preserve"> </w:t>
      </w:r>
      <w:r w:rsidR="008C71BB" w:rsidRPr="0077692A">
        <w:rPr>
          <w:rFonts w:cs="Times New Roman"/>
          <w:kern w:val="22"/>
          <w:lang w:val="ru-RU" w:eastAsia="ja-JP" w:bidi="th-TH"/>
        </w:rPr>
        <w:t>соответствующи</w:t>
      </w:r>
      <w:r w:rsidR="008C71BB">
        <w:rPr>
          <w:rFonts w:cs="Times New Roman"/>
          <w:kern w:val="22"/>
          <w:lang w:val="ru-RU" w:eastAsia="ja-JP" w:bidi="th-TH"/>
        </w:rPr>
        <w:t>ми</w:t>
      </w:r>
      <w:r w:rsidR="008C71BB" w:rsidRPr="0077692A">
        <w:rPr>
          <w:rFonts w:cs="Times New Roman"/>
          <w:kern w:val="22"/>
          <w:lang w:val="ru-RU" w:eastAsia="ja-JP" w:bidi="th-TH"/>
        </w:rPr>
        <w:t xml:space="preserve"> средств</w:t>
      </w:r>
      <w:r w:rsidR="008C71BB">
        <w:rPr>
          <w:rFonts w:cs="Times New Roman"/>
          <w:kern w:val="22"/>
          <w:lang w:val="ru-RU" w:eastAsia="ja-JP" w:bidi="th-TH"/>
        </w:rPr>
        <w:t>ами</w:t>
      </w:r>
      <w:r w:rsidR="00D02FE4" w:rsidRPr="0077692A">
        <w:rPr>
          <w:rFonts w:cs="Times New Roman"/>
          <w:kern w:val="22"/>
          <w:lang w:val="ru-RU" w:eastAsia="ja-JP" w:bidi="th-TH"/>
        </w:rPr>
        <w:t>;</w:t>
      </w:r>
    </w:p>
    <w:p w:rsidR="00A25D8E" w:rsidRPr="00C1590B" w:rsidRDefault="00C1590B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C1590B">
        <w:rPr>
          <w:rFonts w:cs="Times New Roman"/>
          <w:i/>
          <w:kern w:val="22"/>
          <w:lang w:val="ru-RU" w:eastAsia="ja-JP" w:bidi="th-TH"/>
        </w:rPr>
        <w:t>Уточнить и определить институциональные мандаты, роли и обязанности</w:t>
      </w:r>
      <w:r w:rsidRPr="00C1590B">
        <w:rPr>
          <w:rFonts w:cs="Times New Roman"/>
          <w:kern w:val="22"/>
          <w:lang w:val="ru-RU" w:eastAsia="ja-JP" w:bidi="th-TH"/>
        </w:rPr>
        <w:t xml:space="preserve"> всех соответствующих государственных и </w:t>
      </w:r>
      <w:r w:rsidRPr="00FB7416">
        <w:rPr>
          <w:rFonts w:cs="Times New Roman"/>
          <w:kern w:val="22"/>
          <w:lang w:val="ru-RU" w:eastAsia="ja-JP" w:bidi="th-TH"/>
        </w:rPr>
        <w:t>негосударственных участников, признанных в национальной или субнациональной системе охраняемых и сохраняемых район</w:t>
      </w:r>
      <w:r w:rsidRPr="00C1590B">
        <w:rPr>
          <w:rFonts w:cs="Times New Roman"/>
          <w:kern w:val="22"/>
          <w:lang w:val="ru-RU" w:eastAsia="ja-JP" w:bidi="th-TH"/>
        </w:rPr>
        <w:t>ов, в координации с другими (субнациональными, отраслевыми) юрисдикциями</w:t>
      </w:r>
      <w:r w:rsidR="00734972">
        <w:rPr>
          <w:rFonts w:cs="Times New Roman"/>
          <w:kern w:val="22"/>
          <w:lang w:val="ru-RU" w:eastAsia="ja-JP" w:bidi="th-TH"/>
        </w:rPr>
        <w:t>,</w:t>
      </w:r>
      <w:r>
        <w:rPr>
          <w:rFonts w:cs="Times New Roman"/>
          <w:kern w:val="22"/>
          <w:lang w:val="ru-RU" w:eastAsia="ja-JP" w:bidi="th-TH"/>
        </w:rPr>
        <w:t xml:space="preserve"> при необходимости</w:t>
      </w:r>
      <w:r w:rsidR="00D02FE4" w:rsidRPr="00C1590B">
        <w:rPr>
          <w:rFonts w:cs="Times New Roman"/>
          <w:kern w:val="22"/>
          <w:lang w:val="ru-RU" w:eastAsia="ja-JP" w:bidi="th-TH"/>
        </w:rPr>
        <w:t>;</w:t>
      </w:r>
    </w:p>
    <w:p w:rsidR="00A25D8E" w:rsidRPr="00424BF1" w:rsidRDefault="00424BF1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424BF1">
        <w:rPr>
          <w:rFonts w:cs="Times New Roman"/>
          <w:bCs w:val="0"/>
          <w:i/>
          <w:iCs/>
          <w:kern w:val="22"/>
          <w:lang w:val="ru-RU" w:eastAsia="ja-JP" w:bidi="th-TH"/>
        </w:rPr>
        <w:t xml:space="preserve">Провести оценку </w:t>
      </w:r>
      <w:r w:rsidRPr="00FB7416">
        <w:rPr>
          <w:rFonts w:cs="Times New Roman"/>
          <w:bCs w:val="0"/>
          <w:i/>
          <w:iCs/>
          <w:kern w:val="22"/>
          <w:lang w:val="ru-RU" w:eastAsia="ja-JP" w:bidi="th-TH"/>
        </w:rPr>
        <w:t xml:space="preserve">управления на системном уровне в качестве совместного многостороннего процесса. </w:t>
      </w:r>
      <w:r w:rsidRPr="00FB7416">
        <w:rPr>
          <w:rFonts w:cs="Times New Roman"/>
          <w:bCs w:val="0"/>
          <w:iCs/>
          <w:kern w:val="22"/>
          <w:lang w:val="ru-RU" w:eastAsia="ja-JP" w:bidi="th-TH"/>
        </w:rPr>
        <w:t>В значительно</w:t>
      </w:r>
      <w:r w:rsidRPr="00424BF1">
        <w:rPr>
          <w:rFonts w:cs="Times New Roman"/>
          <w:bCs w:val="0"/>
          <w:iCs/>
          <w:kern w:val="22"/>
          <w:lang w:val="ru-RU" w:eastAsia="ja-JP" w:bidi="th-TH"/>
        </w:rPr>
        <w:t xml:space="preserve">й степени такая оценка </w:t>
      </w:r>
      <w:r w:rsidR="00A82C5E">
        <w:rPr>
          <w:rFonts w:cs="Times New Roman"/>
          <w:bCs w:val="0"/>
          <w:iCs/>
          <w:kern w:val="22"/>
          <w:lang w:val="ru-RU" w:eastAsia="ja-JP" w:bidi="th-TH"/>
        </w:rPr>
        <w:t xml:space="preserve">станет </w:t>
      </w:r>
      <w:r w:rsidRPr="00424BF1">
        <w:rPr>
          <w:rFonts w:cs="Times New Roman"/>
          <w:bCs w:val="0"/>
          <w:iCs/>
          <w:kern w:val="22"/>
          <w:lang w:val="ru-RU" w:eastAsia="ja-JP" w:bidi="th-TH"/>
        </w:rPr>
        <w:t xml:space="preserve">анализом пробелов между </w:t>
      </w:r>
      <w:r w:rsidR="000C76D2">
        <w:rPr>
          <w:rFonts w:cs="Times New Roman"/>
          <w:bCs w:val="0"/>
          <w:iCs/>
          <w:kern w:val="22"/>
          <w:lang w:val="ru-RU" w:eastAsia="ja-JP" w:bidi="th-TH"/>
        </w:rPr>
        <w:t xml:space="preserve">существующей </w:t>
      </w:r>
      <w:r w:rsidRPr="00424BF1">
        <w:rPr>
          <w:rFonts w:cs="Times New Roman"/>
          <w:bCs w:val="0"/>
          <w:iCs/>
          <w:kern w:val="22"/>
          <w:lang w:val="ru-RU" w:eastAsia="ja-JP" w:bidi="th-TH"/>
        </w:rPr>
        <w:t xml:space="preserve">национальной или субнациональной сетью охраняемых районов и потенциально достижимым </w:t>
      </w:r>
      <w:r w:rsidR="00C978DD">
        <w:rPr>
          <w:rFonts w:cs="Times New Roman"/>
          <w:bCs w:val="0"/>
          <w:iCs/>
          <w:kern w:val="22"/>
          <w:lang w:val="ru-RU" w:eastAsia="ja-JP" w:bidi="th-TH"/>
        </w:rPr>
        <w:t xml:space="preserve">уровнем </w:t>
      </w:r>
      <w:r w:rsidRPr="00424BF1">
        <w:rPr>
          <w:rFonts w:cs="Times New Roman"/>
          <w:bCs w:val="0"/>
          <w:iCs/>
          <w:kern w:val="22"/>
          <w:lang w:val="ru-RU" w:eastAsia="ja-JP" w:bidi="th-TH"/>
        </w:rPr>
        <w:t>сохранени</w:t>
      </w:r>
      <w:r w:rsidR="00C978DD">
        <w:rPr>
          <w:rFonts w:cs="Times New Roman"/>
          <w:bCs w:val="0"/>
          <w:iCs/>
          <w:kern w:val="22"/>
          <w:lang w:val="ru-RU" w:eastAsia="ja-JP" w:bidi="th-TH"/>
        </w:rPr>
        <w:t>я</w:t>
      </w:r>
      <w:r w:rsidRPr="00424BF1">
        <w:rPr>
          <w:rFonts w:cs="Times New Roman"/>
          <w:bCs w:val="0"/>
          <w:iCs/>
          <w:kern w:val="22"/>
          <w:lang w:val="ru-RU" w:eastAsia="ja-JP" w:bidi="th-TH"/>
        </w:rPr>
        <w:t xml:space="preserve"> </w:t>
      </w:r>
      <w:r w:rsidR="00E47B9F">
        <w:rPr>
          <w:rFonts w:cs="Times New Roman"/>
          <w:bCs w:val="0"/>
          <w:iCs/>
          <w:kern w:val="22"/>
          <w:lang w:val="ru-RU" w:eastAsia="ja-JP" w:bidi="th-TH"/>
        </w:rPr>
        <w:t xml:space="preserve">на </w:t>
      </w:r>
      <w:r w:rsidR="006A0711" w:rsidRPr="00FB7416">
        <w:rPr>
          <w:rFonts w:cs="Times New Roman"/>
          <w:bCs w:val="0"/>
          <w:iCs/>
          <w:kern w:val="22"/>
          <w:lang w:val="ru-RU" w:eastAsia="ja-JP" w:bidi="th-TH"/>
        </w:rPr>
        <w:t>по</w:t>
      </w:r>
      <w:r w:rsidR="00E47B9F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районной основе, </w:t>
      </w:r>
      <w:r w:rsidR="004E13B8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в том случае, </w:t>
      </w:r>
      <w:r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если бы </w:t>
      </w:r>
      <w:r w:rsidR="00AA0E62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признавалось, поощрялось и поддерживалось принятие обязательств или разделение ответственности теми </w:t>
      </w:r>
      <w:r w:rsidR="00D752B7" w:rsidRPr="00FB7416">
        <w:rPr>
          <w:rFonts w:cs="Times New Roman"/>
          <w:bCs w:val="0"/>
          <w:iCs/>
          <w:kern w:val="22"/>
          <w:lang w:val="ru-RU" w:eastAsia="ja-JP" w:bidi="th-TH"/>
        </w:rPr>
        <w:t>район</w:t>
      </w:r>
      <w:r w:rsidR="00AA0E62" w:rsidRPr="00FB7416">
        <w:rPr>
          <w:rFonts w:cs="Times New Roman"/>
          <w:bCs w:val="0"/>
          <w:iCs/>
          <w:kern w:val="22"/>
          <w:lang w:val="ru-RU" w:eastAsia="ja-JP" w:bidi="th-TH"/>
        </w:rPr>
        <w:t>ами</w:t>
      </w:r>
      <w:r w:rsidR="00D752B7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, </w:t>
      </w:r>
      <w:r w:rsidR="001E123A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которые в </w:t>
      </w:r>
      <w:r w:rsidR="00D752B7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настоящее </w:t>
      </w:r>
      <w:r w:rsidR="001E123A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время </w:t>
      </w:r>
      <w:r w:rsidR="001F0FCA" w:rsidRPr="00FB7416">
        <w:rPr>
          <w:rFonts w:cs="Times New Roman"/>
          <w:bCs w:val="0"/>
          <w:iCs/>
          <w:kern w:val="22"/>
          <w:lang w:val="ru-RU" w:eastAsia="ja-JP" w:bidi="th-TH"/>
        </w:rPr>
        <w:t>охраня</w:t>
      </w:r>
      <w:r w:rsidR="001E123A" w:rsidRPr="00FB7416">
        <w:rPr>
          <w:rFonts w:cs="Times New Roman"/>
          <w:bCs w:val="0"/>
          <w:iCs/>
          <w:kern w:val="22"/>
          <w:lang w:val="ru-RU" w:eastAsia="ja-JP" w:bidi="th-TH"/>
        </w:rPr>
        <w:t>ются и</w:t>
      </w:r>
      <w:r w:rsidR="00637B92" w:rsidRPr="00FB7416">
        <w:rPr>
          <w:rFonts w:cs="Times New Roman"/>
          <w:bCs w:val="0"/>
          <w:iCs/>
          <w:kern w:val="22"/>
          <w:lang w:val="ru-RU" w:eastAsia="ja-JP" w:bidi="th-TH"/>
        </w:rPr>
        <w:t>ли сохраня</w:t>
      </w:r>
      <w:r w:rsidR="001E123A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ются </w:t>
      </w:r>
      <w:r w:rsidR="00D752B7" w:rsidRPr="00FB7416">
        <w:rPr>
          <w:rFonts w:cs="Times New Roman"/>
          <w:i/>
          <w:kern w:val="22"/>
          <w:lang w:eastAsia="ja-JP" w:bidi="th-TH"/>
        </w:rPr>
        <w:t>de</w:t>
      </w:r>
      <w:r w:rsidR="00D752B7" w:rsidRPr="00FB7416">
        <w:rPr>
          <w:rFonts w:cs="Times New Roman"/>
          <w:i/>
          <w:kern w:val="22"/>
          <w:lang w:val="ru-RU" w:eastAsia="ja-JP" w:bidi="th-TH"/>
        </w:rPr>
        <w:t xml:space="preserve"> </w:t>
      </w:r>
      <w:r w:rsidR="00D752B7" w:rsidRPr="00FB7416">
        <w:rPr>
          <w:rFonts w:cs="Times New Roman"/>
          <w:i/>
          <w:kern w:val="22"/>
          <w:lang w:eastAsia="ja-JP" w:bidi="th-TH"/>
        </w:rPr>
        <w:t>facto</w:t>
      </w:r>
      <w:r w:rsidR="00D752B7" w:rsidRPr="00FB7416">
        <w:rPr>
          <w:rFonts w:cs="Times New Roman"/>
          <w:kern w:val="22"/>
          <w:lang w:val="ru-RU" w:eastAsia="ja-JP" w:bidi="th-TH"/>
        </w:rPr>
        <w:t xml:space="preserve"> </w:t>
      </w:r>
      <w:r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различными </w:t>
      </w:r>
      <w:r w:rsidR="00094EFE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участниками </w:t>
      </w:r>
      <w:r w:rsidR="00CC0DE1" w:rsidRPr="00FB7416">
        <w:rPr>
          <w:rFonts w:cs="Times New Roman"/>
          <w:bCs w:val="0"/>
          <w:iCs/>
          <w:kern w:val="22"/>
          <w:lang w:val="ru-RU" w:eastAsia="ja-JP" w:bidi="th-TH"/>
        </w:rPr>
        <w:t xml:space="preserve">на основе различных </w:t>
      </w:r>
      <w:r w:rsidRPr="00FB7416">
        <w:rPr>
          <w:rFonts w:cs="Times New Roman"/>
          <w:bCs w:val="0"/>
          <w:iCs/>
          <w:kern w:val="22"/>
          <w:lang w:val="ru-RU" w:eastAsia="ja-JP" w:bidi="th-TH"/>
        </w:rPr>
        <w:t>подхо</w:t>
      </w:r>
      <w:r w:rsidR="00CC0DE1" w:rsidRPr="00FB7416">
        <w:rPr>
          <w:rFonts w:cs="Times New Roman"/>
          <w:bCs w:val="0"/>
          <w:iCs/>
          <w:kern w:val="22"/>
          <w:lang w:val="ru-RU" w:eastAsia="ja-JP" w:bidi="th-TH"/>
        </w:rPr>
        <w:t>дов</w:t>
      </w:r>
      <w:r w:rsidR="00FC1B5E">
        <w:rPr>
          <w:rFonts w:cs="Times New Roman"/>
          <w:bCs w:val="0"/>
          <w:iCs/>
          <w:color w:val="7030A0"/>
          <w:kern w:val="22"/>
          <w:lang w:val="ru-RU" w:eastAsia="ja-JP" w:bidi="th-TH"/>
        </w:rPr>
        <w:t xml:space="preserve"> </w:t>
      </w:r>
      <w:r w:rsidR="00A25D8E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29"/>
      </w:r>
      <w:r w:rsidR="00A25D8E" w:rsidRPr="00424BF1">
        <w:rPr>
          <w:rStyle w:val="FootnoteReference"/>
          <w:rFonts w:eastAsia="Batang"/>
          <w:bCs w:val="0"/>
          <w:iCs/>
          <w:snapToGrid w:val="0"/>
          <w:sz w:val="22"/>
          <w:u w:val="none"/>
          <w:vertAlign w:val="superscript"/>
          <w:lang w:val="ru-RU"/>
        </w:rPr>
        <w:t>,</w:t>
      </w:r>
      <w:r w:rsidR="00A25D8E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0"/>
      </w:r>
    </w:p>
    <w:p w:rsidR="00A25D8E" w:rsidRPr="002176CF" w:rsidRDefault="002176CF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7F543F">
        <w:rPr>
          <w:rFonts w:cs="Times New Roman"/>
          <w:i/>
          <w:kern w:val="22"/>
          <w:lang w:val="ru-RU" w:eastAsia="ja-JP" w:bidi="th-TH"/>
        </w:rPr>
        <w:t>Содействовать скоординированному мониторингу и отчетности</w:t>
      </w:r>
      <w:r w:rsidRPr="007F543F">
        <w:rPr>
          <w:rFonts w:cs="Times New Roman"/>
          <w:kern w:val="22"/>
          <w:lang w:val="ru-RU" w:eastAsia="ja-JP" w:bidi="th-TH"/>
        </w:rPr>
        <w:t xml:space="preserve"> по охраняемым и сохраняемым районам</w:t>
      </w:r>
      <w:r w:rsidR="007F543F">
        <w:rPr>
          <w:rFonts w:cs="Times New Roman"/>
          <w:kern w:val="22"/>
          <w:lang w:val="ru-RU" w:eastAsia="ja-JP" w:bidi="th-TH"/>
        </w:rPr>
        <w:t xml:space="preserve"> с </w:t>
      </w:r>
      <w:r w:rsidRPr="007F543F">
        <w:rPr>
          <w:rFonts w:cs="Times New Roman"/>
          <w:kern w:val="22"/>
          <w:lang w:val="ru-RU" w:eastAsia="ja-JP" w:bidi="th-TH"/>
        </w:rPr>
        <w:t>различны</w:t>
      </w:r>
      <w:r w:rsidR="007F543F">
        <w:rPr>
          <w:rFonts w:cs="Times New Roman"/>
          <w:kern w:val="22"/>
          <w:lang w:val="ru-RU" w:eastAsia="ja-JP" w:bidi="th-TH"/>
        </w:rPr>
        <w:t>ми</w:t>
      </w:r>
      <w:r w:rsidRPr="007F543F">
        <w:rPr>
          <w:rFonts w:cs="Times New Roman"/>
          <w:kern w:val="22"/>
          <w:lang w:val="ru-RU" w:eastAsia="ja-JP" w:bidi="th-TH"/>
        </w:rPr>
        <w:t xml:space="preserve"> тип</w:t>
      </w:r>
      <w:r w:rsidR="007F543F">
        <w:rPr>
          <w:rFonts w:cs="Times New Roman"/>
          <w:kern w:val="22"/>
          <w:lang w:val="ru-RU" w:eastAsia="ja-JP" w:bidi="th-TH"/>
        </w:rPr>
        <w:t xml:space="preserve">ами </w:t>
      </w:r>
      <w:r w:rsidRPr="002176CF">
        <w:rPr>
          <w:rFonts w:cs="Times New Roman"/>
          <w:kern w:val="22"/>
          <w:lang w:val="ru-RU" w:eastAsia="ja-JP" w:bidi="th-TH"/>
        </w:rPr>
        <w:t>управления</w:t>
      </w:r>
      <w:r w:rsidR="0011357E">
        <w:rPr>
          <w:rFonts w:cs="Times New Roman"/>
          <w:kern w:val="22"/>
          <w:lang w:val="ru-RU" w:eastAsia="ja-JP" w:bidi="th-TH"/>
        </w:rPr>
        <w:t>,</w:t>
      </w:r>
      <w:r w:rsidRPr="002176CF">
        <w:rPr>
          <w:rFonts w:cs="Times New Roman"/>
          <w:kern w:val="22"/>
          <w:lang w:val="ru-RU" w:eastAsia="ja-JP" w:bidi="th-TH"/>
        </w:rPr>
        <w:t xml:space="preserve"> </w:t>
      </w:r>
      <w:r w:rsidR="000177AA">
        <w:rPr>
          <w:rFonts w:cs="Times New Roman"/>
          <w:kern w:val="22"/>
          <w:lang w:val="ru-RU" w:eastAsia="ja-JP" w:bidi="th-TH"/>
        </w:rPr>
        <w:t xml:space="preserve">при помощи </w:t>
      </w:r>
      <w:r w:rsidR="00007642">
        <w:rPr>
          <w:rFonts w:cs="Times New Roman"/>
          <w:kern w:val="22"/>
          <w:lang w:val="ru-RU" w:eastAsia="ja-JP" w:bidi="th-TH"/>
        </w:rPr>
        <w:t>надлежащи</w:t>
      </w:r>
      <w:r w:rsidR="000177AA">
        <w:rPr>
          <w:rFonts w:cs="Times New Roman"/>
          <w:kern w:val="22"/>
          <w:lang w:val="ru-RU" w:eastAsia="ja-JP" w:bidi="th-TH"/>
        </w:rPr>
        <w:t>х</w:t>
      </w:r>
      <w:r w:rsidR="00007642">
        <w:rPr>
          <w:rFonts w:cs="Times New Roman"/>
          <w:kern w:val="22"/>
          <w:lang w:val="ru-RU" w:eastAsia="ja-JP" w:bidi="th-TH"/>
        </w:rPr>
        <w:t xml:space="preserve"> средств </w:t>
      </w:r>
      <w:r w:rsidRPr="002176CF">
        <w:rPr>
          <w:rFonts w:cs="Times New Roman"/>
          <w:kern w:val="22"/>
          <w:lang w:val="ru-RU" w:eastAsia="ja-JP" w:bidi="th-TH"/>
        </w:rPr>
        <w:t xml:space="preserve">и в </w:t>
      </w:r>
      <w:r w:rsidRPr="002176CF">
        <w:rPr>
          <w:rFonts w:cs="Times New Roman"/>
          <w:kern w:val="22"/>
          <w:lang w:val="ru-RU" w:eastAsia="ja-JP" w:bidi="th-TH"/>
        </w:rPr>
        <w:lastRenderedPageBreak/>
        <w:t>соответствии с национальным законодательством, в том числе с</w:t>
      </w:r>
      <w:r>
        <w:rPr>
          <w:rFonts w:cs="Times New Roman"/>
          <w:kern w:val="22"/>
          <w:lang w:val="ru-RU" w:eastAsia="ja-JP" w:bidi="th-TH"/>
        </w:rPr>
        <w:t xml:space="preserve">о </w:t>
      </w:r>
      <w:r w:rsidRPr="002176CF">
        <w:rPr>
          <w:rFonts w:cs="Times New Roman"/>
          <w:kern w:val="22"/>
          <w:lang w:val="ru-RU" w:eastAsia="ja-JP" w:bidi="th-TH"/>
        </w:rPr>
        <w:t>Всемирной базой данных по охраняемым районам,</w:t>
      </w:r>
      <w:r w:rsidR="000177AA">
        <w:rPr>
          <w:rFonts w:cs="Times New Roman"/>
          <w:kern w:val="22"/>
          <w:lang w:val="ru-RU" w:eastAsia="ja-JP" w:bidi="th-TH"/>
        </w:rPr>
        <w:t xml:space="preserve"> должным образом учитывая </w:t>
      </w:r>
      <w:r w:rsidRPr="002176CF">
        <w:rPr>
          <w:rFonts w:cs="Times New Roman"/>
          <w:kern w:val="22"/>
          <w:lang w:val="ru-RU" w:eastAsia="ja-JP" w:bidi="th-TH"/>
        </w:rPr>
        <w:t xml:space="preserve">их вклад в элементы </w:t>
      </w:r>
      <w:r>
        <w:rPr>
          <w:rFonts w:cs="Times New Roman"/>
          <w:kern w:val="22"/>
          <w:lang w:val="ru-RU" w:eastAsia="ja-JP" w:bidi="th-TH"/>
        </w:rPr>
        <w:t>ц</w:t>
      </w:r>
      <w:r w:rsidRPr="002176CF">
        <w:rPr>
          <w:rFonts w:cs="Times New Roman"/>
          <w:kern w:val="22"/>
          <w:lang w:val="ru-RU" w:eastAsia="ja-JP" w:bidi="th-TH"/>
        </w:rPr>
        <w:t>елевой</w:t>
      </w:r>
      <w:r>
        <w:rPr>
          <w:rFonts w:cs="Times New Roman"/>
          <w:kern w:val="22"/>
          <w:lang w:val="ru-RU" w:eastAsia="ja-JP" w:bidi="th-TH"/>
        </w:rPr>
        <w:t xml:space="preserve"> задачи</w:t>
      </w:r>
      <w:r w:rsidRPr="002176CF">
        <w:rPr>
          <w:rFonts w:cs="Times New Roman"/>
          <w:kern w:val="22"/>
          <w:lang w:val="ru-RU" w:eastAsia="ja-JP" w:bidi="th-TH"/>
        </w:rPr>
        <w:t xml:space="preserve"> 11</w:t>
      </w:r>
      <w:r w:rsidR="00D02FE4" w:rsidRPr="002176CF">
        <w:rPr>
          <w:rFonts w:cs="Times New Roman"/>
          <w:kern w:val="22"/>
          <w:lang w:val="ru-RU" w:eastAsia="ja-JP" w:bidi="th-TH"/>
        </w:rPr>
        <w:t>;</w:t>
      </w:r>
    </w:p>
    <w:p w:rsidR="00A25D8E" w:rsidRPr="003532A7" w:rsidRDefault="003532A7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3532A7">
        <w:rPr>
          <w:rFonts w:cs="Times New Roman"/>
          <w:i/>
          <w:kern w:val="22"/>
          <w:lang w:val="ru-RU" w:eastAsia="ja-JP" w:bidi="th-TH"/>
        </w:rPr>
        <w:t>Рассмотреть и адаптировать политическую, правовую и нормативную базу охраняемых и сохраняемых районов</w:t>
      </w:r>
      <w:r w:rsidRPr="003532A7">
        <w:rPr>
          <w:rFonts w:cs="Times New Roman"/>
          <w:kern w:val="22"/>
          <w:lang w:val="ru-RU" w:eastAsia="ja-JP" w:bidi="th-TH"/>
        </w:rPr>
        <w:t xml:space="preserve"> на основе возможностей, выявленных в ходе оценки, и в соответствии с решением X/3</w:t>
      </w:r>
      <w:r w:rsidR="006E0E23">
        <w:rPr>
          <w:rFonts w:cs="Times New Roman"/>
          <w:kern w:val="22"/>
          <w:lang w:val="ru-RU" w:eastAsia="ja-JP" w:bidi="th-TH"/>
        </w:rPr>
        <w:t>1</w:t>
      </w:r>
      <w:r>
        <w:rPr>
          <w:rFonts w:cs="Times New Roman"/>
          <w:kern w:val="22"/>
          <w:lang w:val="ru-RU" w:eastAsia="ja-JP" w:bidi="th-TH"/>
        </w:rPr>
        <w:t>, для</w:t>
      </w:r>
      <w:r w:rsidRPr="003532A7">
        <w:rPr>
          <w:rFonts w:cs="Times New Roman"/>
          <w:kern w:val="22"/>
          <w:lang w:val="ru-RU" w:eastAsia="ja-JP" w:bidi="th-TH"/>
        </w:rPr>
        <w:t xml:space="preserve"> стимулирова</w:t>
      </w:r>
      <w:r>
        <w:rPr>
          <w:rFonts w:cs="Times New Roman"/>
          <w:kern w:val="22"/>
          <w:lang w:val="ru-RU" w:eastAsia="ja-JP" w:bidi="th-TH"/>
        </w:rPr>
        <w:t>ния и</w:t>
      </w:r>
      <w:r w:rsidRPr="003532A7">
        <w:rPr>
          <w:rFonts w:cs="Times New Roman"/>
          <w:kern w:val="22"/>
          <w:lang w:val="ru-RU" w:eastAsia="ja-JP" w:bidi="th-TH"/>
        </w:rPr>
        <w:t xml:space="preserve"> </w:t>
      </w:r>
      <w:r w:rsidR="00274195" w:rsidRPr="003532A7">
        <w:rPr>
          <w:rFonts w:cs="Times New Roman"/>
          <w:kern w:val="22"/>
          <w:lang w:val="ru-RU" w:eastAsia="ja-JP" w:bidi="th-TH"/>
        </w:rPr>
        <w:t>юридическ</w:t>
      </w:r>
      <w:r w:rsidR="00274195">
        <w:rPr>
          <w:rFonts w:cs="Times New Roman"/>
          <w:kern w:val="22"/>
          <w:lang w:val="ru-RU" w:eastAsia="ja-JP" w:bidi="th-TH"/>
        </w:rPr>
        <w:t>ого</w:t>
      </w:r>
      <w:r w:rsidR="00274195" w:rsidRPr="003532A7">
        <w:rPr>
          <w:rFonts w:cs="Times New Roman"/>
          <w:kern w:val="22"/>
          <w:lang w:val="ru-RU" w:eastAsia="ja-JP" w:bidi="th-TH"/>
        </w:rPr>
        <w:t xml:space="preserve"> </w:t>
      </w:r>
      <w:r w:rsidRPr="003532A7">
        <w:rPr>
          <w:rFonts w:cs="Times New Roman"/>
          <w:kern w:val="22"/>
          <w:lang w:val="ru-RU" w:eastAsia="ja-JP" w:bidi="th-TH"/>
        </w:rPr>
        <w:t>призна</w:t>
      </w:r>
      <w:r>
        <w:rPr>
          <w:rFonts w:cs="Times New Roman"/>
          <w:kern w:val="22"/>
          <w:lang w:val="ru-RU" w:eastAsia="ja-JP" w:bidi="th-TH"/>
        </w:rPr>
        <w:t xml:space="preserve">ния </w:t>
      </w:r>
      <w:r w:rsidRPr="003532A7">
        <w:rPr>
          <w:rFonts w:cs="Times New Roman"/>
          <w:kern w:val="22"/>
          <w:lang w:val="ru-RU" w:eastAsia="ja-JP" w:bidi="th-TH"/>
        </w:rPr>
        <w:t>различны</w:t>
      </w:r>
      <w:r>
        <w:rPr>
          <w:rFonts w:cs="Times New Roman"/>
          <w:kern w:val="22"/>
          <w:lang w:val="ru-RU" w:eastAsia="ja-JP" w:bidi="th-TH"/>
        </w:rPr>
        <w:t>х</w:t>
      </w:r>
      <w:r w:rsidRPr="003532A7">
        <w:rPr>
          <w:rFonts w:cs="Times New Roman"/>
          <w:kern w:val="22"/>
          <w:lang w:val="ru-RU" w:eastAsia="ja-JP" w:bidi="th-TH"/>
        </w:rPr>
        <w:t xml:space="preserve"> тип</w:t>
      </w:r>
      <w:r>
        <w:rPr>
          <w:rFonts w:cs="Times New Roman"/>
          <w:kern w:val="22"/>
          <w:lang w:val="ru-RU" w:eastAsia="ja-JP" w:bidi="th-TH"/>
        </w:rPr>
        <w:t>ов</w:t>
      </w:r>
      <w:r w:rsidRPr="003532A7">
        <w:rPr>
          <w:rFonts w:cs="Times New Roman"/>
          <w:kern w:val="22"/>
          <w:lang w:val="ru-RU" w:eastAsia="ja-JP" w:bidi="th-TH"/>
        </w:rPr>
        <w:t xml:space="preserve"> управления</w:t>
      </w:r>
      <w:r w:rsidR="00D02FE4" w:rsidRPr="003532A7">
        <w:rPr>
          <w:rFonts w:cs="Times New Roman"/>
          <w:kern w:val="22"/>
          <w:lang w:val="ru-RU" w:eastAsia="ja-JP" w:bidi="th-TH"/>
        </w:rPr>
        <w:t>;</w:t>
      </w:r>
      <w:r w:rsidR="00A25D8E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1"/>
      </w:r>
    </w:p>
    <w:p w:rsidR="00A25D8E" w:rsidRPr="000E60B6" w:rsidRDefault="000E60B6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0E60B6">
        <w:rPr>
          <w:rFonts w:eastAsiaTheme="minorHAnsi" w:cs="Times New Roman"/>
          <w:bCs w:val="0"/>
          <w:i/>
          <w:lang w:val="ru-RU"/>
        </w:rPr>
        <w:t>П</w:t>
      </w:r>
      <w:r w:rsidRPr="000E60B6">
        <w:rPr>
          <w:rFonts w:cs="Times New Roman"/>
          <w:i/>
          <w:kern w:val="22"/>
          <w:lang w:val="ru-RU" w:eastAsia="ja-JP" w:bidi="th-TH"/>
        </w:rPr>
        <w:t>оддержать и обеспечить статус защиты</w:t>
      </w:r>
      <w:r w:rsidRPr="000E60B6">
        <w:rPr>
          <w:rFonts w:cs="Times New Roman"/>
          <w:kern w:val="22"/>
          <w:lang w:val="ru-RU" w:eastAsia="ja-JP" w:bidi="th-TH"/>
        </w:rPr>
        <w:t xml:space="preserve"> охраняемых и </w:t>
      </w:r>
      <w:r>
        <w:rPr>
          <w:rFonts w:cs="Times New Roman"/>
          <w:kern w:val="22"/>
          <w:lang w:val="ru-RU" w:eastAsia="ja-JP" w:bidi="th-TH"/>
        </w:rPr>
        <w:t>с</w:t>
      </w:r>
      <w:r w:rsidRPr="000E60B6">
        <w:rPr>
          <w:rFonts w:cs="Times New Roman"/>
          <w:kern w:val="22"/>
          <w:lang w:val="ru-RU" w:eastAsia="ja-JP" w:bidi="th-TH"/>
        </w:rPr>
        <w:t xml:space="preserve">охраняемых районов </w:t>
      </w:r>
      <w:r w:rsidR="006B5026">
        <w:rPr>
          <w:rFonts w:cs="Times New Roman"/>
          <w:kern w:val="22"/>
          <w:lang w:val="ru-RU" w:eastAsia="ja-JP" w:bidi="th-TH"/>
        </w:rPr>
        <w:t xml:space="preserve">со </w:t>
      </w:r>
      <w:r w:rsidRPr="000E60B6">
        <w:rPr>
          <w:rFonts w:cs="Times New Roman"/>
          <w:kern w:val="22"/>
          <w:lang w:val="ru-RU" w:eastAsia="ja-JP" w:bidi="th-TH"/>
        </w:rPr>
        <w:t>всеми типами управления с помощью соответствующих средств</w:t>
      </w:r>
      <w:r w:rsidR="00D02FE4" w:rsidRPr="000E60B6">
        <w:rPr>
          <w:rFonts w:cs="Times New Roman"/>
          <w:kern w:val="22"/>
          <w:lang w:val="ru-RU" w:eastAsia="ja-JP" w:bidi="th-TH"/>
        </w:rPr>
        <w:t>;</w:t>
      </w:r>
    </w:p>
    <w:p w:rsidR="00A25D8E" w:rsidRPr="00BD598D" w:rsidRDefault="00BD598D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A45B63">
        <w:rPr>
          <w:rFonts w:cs="Times New Roman"/>
          <w:i/>
          <w:kern w:val="22"/>
          <w:lang w:val="ru-RU" w:eastAsia="ja-JP" w:bidi="th-TH"/>
        </w:rPr>
        <w:t xml:space="preserve">Поддержать национальные ассоциации или </w:t>
      </w:r>
      <w:r w:rsidR="00A45B63" w:rsidRPr="00A45B63">
        <w:rPr>
          <w:rFonts w:cs="Times New Roman"/>
          <w:i/>
          <w:kern w:val="22"/>
          <w:lang w:val="ru-RU" w:eastAsia="ja-JP" w:bidi="th-TH"/>
        </w:rPr>
        <w:t xml:space="preserve">альянсы </w:t>
      </w:r>
      <w:r w:rsidRPr="00BD598D">
        <w:rPr>
          <w:rFonts w:cs="Times New Roman"/>
          <w:kern w:val="22"/>
          <w:lang w:val="ru-RU" w:eastAsia="ja-JP" w:bidi="th-TH"/>
        </w:rPr>
        <w:t xml:space="preserve">охраняемых и </w:t>
      </w:r>
      <w:r>
        <w:rPr>
          <w:rFonts w:cs="Times New Roman"/>
          <w:kern w:val="22"/>
          <w:lang w:val="ru-RU" w:eastAsia="ja-JP" w:bidi="th-TH"/>
        </w:rPr>
        <w:t>сохраняемых</w:t>
      </w:r>
      <w:r w:rsidRPr="00BD598D">
        <w:rPr>
          <w:rFonts w:cs="Times New Roman"/>
          <w:kern w:val="22"/>
          <w:lang w:val="ru-RU" w:eastAsia="ja-JP" w:bidi="th-TH"/>
        </w:rPr>
        <w:t xml:space="preserve"> районов в соответствии с</w:t>
      </w:r>
      <w:r w:rsidR="00202F99">
        <w:rPr>
          <w:rFonts w:cs="Times New Roman"/>
          <w:kern w:val="22"/>
          <w:lang w:val="ru-RU" w:eastAsia="ja-JP" w:bidi="th-TH"/>
        </w:rPr>
        <w:t xml:space="preserve"> их</w:t>
      </w:r>
      <w:r w:rsidRPr="00BD598D">
        <w:rPr>
          <w:rFonts w:cs="Times New Roman"/>
          <w:kern w:val="22"/>
          <w:lang w:val="ru-RU" w:eastAsia="ja-JP" w:bidi="th-TH"/>
        </w:rPr>
        <w:t xml:space="preserve"> типами управления (например,</w:t>
      </w:r>
      <w:r w:rsidRPr="00325781">
        <w:rPr>
          <w:rFonts w:cs="Times New Roman"/>
          <w:kern w:val="22"/>
          <w:lang w:val="ru-RU" w:eastAsia="ja-JP" w:bidi="th-TH"/>
        </w:rPr>
        <w:t xml:space="preserve"> альянс ICCA, ассоциация PPA) для </w:t>
      </w:r>
      <w:r w:rsidRPr="00BD598D">
        <w:rPr>
          <w:rFonts w:cs="Times New Roman"/>
          <w:kern w:val="22"/>
          <w:lang w:val="ru-RU" w:eastAsia="ja-JP" w:bidi="th-TH"/>
        </w:rPr>
        <w:t>обеспечения механизмо</w:t>
      </w:r>
      <w:r w:rsidRPr="00325781">
        <w:rPr>
          <w:rFonts w:cs="Times New Roman"/>
          <w:kern w:val="22"/>
          <w:lang w:val="ru-RU" w:eastAsia="ja-JP" w:bidi="th-TH"/>
        </w:rPr>
        <w:t>в взаимной</w:t>
      </w:r>
      <w:r w:rsidR="00325781" w:rsidRPr="00325781">
        <w:rPr>
          <w:rFonts w:cs="Times New Roman"/>
          <w:kern w:val="22"/>
          <w:lang w:val="ru-RU" w:eastAsia="ja-JP" w:bidi="th-TH"/>
        </w:rPr>
        <w:t xml:space="preserve"> </w:t>
      </w:r>
      <w:r w:rsidRPr="00BD598D">
        <w:rPr>
          <w:rFonts w:cs="Times New Roman"/>
          <w:kern w:val="22"/>
          <w:lang w:val="ru-RU" w:eastAsia="ja-JP" w:bidi="th-TH"/>
        </w:rPr>
        <w:t>поддержки</w:t>
      </w:r>
      <w:r w:rsidR="00D02FE4" w:rsidRPr="00BD598D">
        <w:rPr>
          <w:rFonts w:cs="Times New Roman"/>
          <w:kern w:val="22"/>
          <w:lang w:val="ru-RU" w:eastAsia="ja-JP" w:bidi="th-TH"/>
        </w:rPr>
        <w:t>;</w:t>
      </w:r>
    </w:p>
    <w:p w:rsidR="00A25D8E" w:rsidRPr="00325781" w:rsidRDefault="006F1C2A" w:rsidP="007B3E88">
      <w:pPr>
        <w:pStyle w:val="Para10"/>
        <w:numPr>
          <w:ilvl w:val="0"/>
          <w:numId w:val="69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ru-RU" w:eastAsia="ja-JP" w:bidi="th-TH"/>
        </w:rPr>
      </w:pPr>
      <w:r w:rsidRPr="00325781">
        <w:rPr>
          <w:rFonts w:eastAsiaTheme="minorHAnsi" w:cs="Times New Roman"/>
          <w:bCs w:val="0"/>
          <w:i/>
          <w:lang w:val="ru-RU"/>
        </w:rPr>
        <w:t>П</w:t>
      </w:r>
      <w:r w:rsidRPr="00325781">
        <w:rPr>
          <w:rFonts w:cs="Times New Roman"/>
          <w:i/>
          <w:kern w:val="22"/>
          <w:lang w:val="ru-RU" w:eastAsia="ja-JP" w:bidi="th-TH"/>
        </w:rPr>
        <w:t xml:space="preserve">роверить вклад таких </w:t>
      </w:r>
      <w:r w:rsidR="00014758" w:rsidRPr="00325781">
        <w:rPr>
          <w:rFonts w:cs="Times New Roman"/>
          <w:i/>
          <w:kern w:val="22"/>
          <w:lang w:val="ru-RU" w:eastAsia="ja-JP" w:bidi="th-TH"/>
        </w:rPr>
        <w:t xml:space="preserve">районов </w:t>
      </w:r>
      <w:r w:rsidR="00337BC6" w:rsidRPr="00325781">
        <w:rPr>
          <w:rFonts w:cs="Times New Roman"/>
          <w:kern w:val="22"/>
          <w:lang w:val="ru-RU" w:eastAsia="ja-JP" w:bidi="th-TH"/>
        </w:rPr>
        <w:t xml:space="preserve">в </w:t>
      </w:r>
      <w:r w:rsidR="00612ECF" w:rsidRPr="00325781">
        <w:rPr>
          <w:rFonts w:cs="Times New Roman"/>
          <w:kern w:val="22"/>
          <w:lang w:val="ru-RU" w:eastAsia="ja-JP" w:bidi="th-TH"/>
        </w:rPr>
        <w:t xml:space="preserve">общее </w:t>
      </w:r>
      <w:r w:rsidR="0074514E">
        <w:rPr>
          <w:rFonts w:cs="Times New Roman"/>
          <w:kern w:val="22"/>
          <w:lang w:val="ru-RU" w:eastAsia="ja-JP" w:bidi="th-TH"/>
        </w:rPr>
        <w:t>достижение</w:t>
      </w:r>
      <w:r w:rsidR="00612ECF" w:rsidRPr="00325781">
        <w:rPr>
          <w:rFonts w:cs="Times New Roman"/>
          <w:kern w:val="22"/>
          <w:lang w:val="ru-RU" w:eastAsia="ja-JP" w:bidi="th-TH"/>
        </w:rPr>
        <w:t xml:space="preserve"> целей</w:t>
      </w:r>
      <w:r w:rsidR="004B1CD8" w:rsidRPr="00325781">
        <w:rPr>
          <w:rFonts w:cs="Times New Roman"/>
          <w:kern w:val="22"/>
          <w:lang w:val="ru-RU" w:eastAsia="ja-JP" w:bidi="th-TH"/>
        </w:rPr>
        <w:t xml:space="preserve">, поставленных перед </w:t>
      </w:r>
      <w:r w:rsidR="00612ECF" w:rsidRPr="00325781">
        <w:rPr>
          <w:rFonts w:cs="Times New Roman"/>
          <w:kern w:val="22"/>
          <w:lang w:val="ru-RU" w:eastAsia="ja-JP" w:bidi="th-TH"/>
        </w:rPr>
        <w:t xml:space="preserve">перед системой охраняемых районов </w:t>
      </w:r>
      <w:r w:rsidR="004B1CD8" w:rsidRPr="00325781">
        <w:rPr>
          <w:rFonts w:cs="Times New Roman"/>
          <w:kern w:val="22"/>
          <w:lang w:val="ru-RU" w:eastAsia="ja-JP" w:bidi="th-TH"/>
        </w:rPr>
        <w:t>страны</w:t>
      </w:r>
      <w:r w:rsidR="00B32459" w:rsidRPr="00325781">
        <w:rPr>
          <w:rFonts w:cs="Times New Roman"/>
          <w:kern w:val="22"/>
          <w:lang w:val="ru-RU" w:eastAsia="ja-JP" w:bidi="th-TH"/>
        </w:rPr>
        <w:t xml:space="preserve"> в отношении </w:t>
      </w:r>
      <w:r w:rsidR="00A95EFB" w:rsidRPr="00325781">
        <w:rPr>
          <w:rFonts w:cs="Times New Roman"/>
          <w:kern w:val="22"/>
          <w:lang w:val="ru-RU" w:eastAsia="ja-JP" w:bidi="th-TH"/>
        </w:rPr>
        <w:t xml:space="preserve">их </w:t>
      </w:r>
      <w:r w:rsidR="00612ECF" w:rsidRPr="00325781">
        <w:rPr>
          <w:rFonts w:cs="Times New Roman"/>
          <w:kern w:val="22"/>
          <w:lang w:val="ru-RU" w:eastAsia="ja-JP" w:bidi="th-TH"/>
        </w:rPr>
        <w:t>охват</w:t>
      </w:r>
      <w:r w:rsidR="00B32459" w:rsidRPr="00325781">
        <w:rPr>
          <w:rFonts w:cs="Times New Roman"/>
          <w:kern w:val="22"/>
          <w:lang w:val="ru-RU" w:eastAsia="ja-JP" w:bidi="th-TH"/>
        </w:rPr>
        <w:t>а</w:t>
      </w:r>
      <w:r w:rsidR="00612ECF" w:rsidRPr="00325781">
        <w:rPr>
          <w:rFonts w:cs="Times New Roman"/>
          <w:kern w:val="22"/>
          <w:lang w:val="ru-RU" w:eastAsia="ja-JP" w:bidi="th-TH"/>
        </w:rPr>
        <w:t xml:space="preserve"> и</w:t>
      </w:r>
      <w:r w:rsidR="00481FCA" w:rsidRPr="00325781">
        <w:rPr>
          <w:rFonts w:cs="Times New Roman"/>
          <w:kern w:val="22"/>
          <w:lang w:val="ru-RU" w:eastAsia="ja-JP" w:bidi="th-TH"/>
        </w:rPr>
        <w:t xml:space="preserve"> </w:t>
      </w:r>
      <w:r w:rsidR="008F5113" w:rsidRPr="00325781">
        <w:rPr>
          <w:rFonts w:cs="Times New Roman"/>
          <w:kern w:val="22"/>
          <w:lang w:val="ru-RU" w:eastAsia="ja-JP" w:bidi="th-TH"/>
        </w:rPr>
        <w:t xml:space="preserve">природоохранного </w:t>
      </w:r>
      <w:r w:rsidRPr="00325781">
        <w:rPr>
          <w:rFonts w:cs="Times New Roman"/>
          <w:kern w:val="22"/>
          <w:lang w:val="ru-RU" w:eastAsia="ja-JP" w:bidi="th-TH"/>
        </w:rPr>
        <w:t>статуса</w:t>
      </w:r>
      <w:r w:rsidR="00B32459" w:rsidRPr="00325781">
        <w:rPr>
          <w:rFonts w:cs="Times New Roman"/>
          <w:kern w:val="22"/>
          <w:lang w:val="ru-RU" w:eastAsia="ja-JP" w:bidi="th-TH"/>
        </w:rPr>
        <w:t>,</w:t>
      </w:r>
      <w:r w:rsidRPr="00325781">
        <w:rPr>
          <w:rFonts w:cs="Times New Roman"/>
          <w:kern w:val="22"/>
          <w:lang w:val="ru-RU" w:eastAsia="ja-JP" w:bidi="th-TH"/>
        </w:rPr>
        <w:t xml:space="preserve"> </w:t>
      </w:r>
      <w:r w:rsidR="00C67C58" w:rsidRPr="00325781">
        <w:rPr>
          <w:rFonts w:cs="Times New Roman"/>
          <w:kern w:val="22"/>
          <w:lang w:val="ru-RU" w:eastAsia="ja-JP" w:bidi="th-TH"/>
        </w:rPr>
        <w:t xml:space="preserve">при помощи </w:t>
      </w:r>
      <w:r w:rsidRPr="00325781">
        <w:rPr>
          <w:rFonts w:cs="Times New Roman"/>
          <w:kern w:val="22"/>
          <w:lang w:val="ru-RU" w:eastAsia="ja-JP" w:bidi="th-TH"/>
        </w:rPr>
        <w:t>карт</w:t>
      </w:r>
      <w:r w:rsidR="00C67C58" w:rsidRPr="00325781">
        <w:rPr>
          <w:rFonts w:cs="Times New Roman"/>
          <w:kern w:val="22"/>
          <w:lang w:val="ru-RU" w:eastAsia="ja-JP" w:bidi="th-TH"/>
        </w:rPr>
        <w:t xml:space="preserve">ирования </w:t>
      </w:r>
      <w:r w:rsidRPr="00325781">
        <w:rPr>
          <w:rFonts w:cs="Times New Roman"/>
          <w:kern w:val="22"/>
          <w:lang w:val="ru-RU" w:eastAsia="ja-JP" w:bidi="th-TH"/>
        </w:rPr>
        <w:t xml:space="preserve">и других </w:t>
      </w:r>
      <w:r w:rsidR="004F3165" w:rsidRPr="00325781">
        <w:rPr>
          <w:rFonts w:cs="Times New Roman"/>
          <w:kern w:val="22"/>
          <w:lang w:val="ru-RU" w:eastAsia="ja-JP" w:bidi="th-TH"/>
        </w:rPr>
        <w:t>соответст</w:t>
      </w:r>
      <w:r w:rsidR="00BB0A6F" w:rsidRPr="00325781">
        <w:rPr>
          <w:rFonts w:cs="Times New Roman"/>
          <w:kern w:val="22"/>
          <w:lang w:val="ru-RU" w:eastAsia="ja-JP" w:bidi="th-TH"/>
        </w:rPr>
        <w:t>в</w:t>
      </w:r>
      <w:r w:rsidR="004F3165" w:rsidRPr="00325781">
        <w:rPr>
          <w:rFonts w:cs="Times New Roman"/>
          <w:kern w:val="22"/>
          <w:lang w:val="ru-RU" w:eastAsia="ja-JP" w:bidi="th-TH"/>
        </w:rPr>
        <w:t>ующих с</w:t>
      </w:r>
      <w:r w:rsidRPr="00325781">
        <w:rPr>
          <w:rFonts w:cs="Times New Roman"/>
          <w:kern w:val="22"/>
          <w:lang w:val="ru-RU" w:eastAsia="ja-JP" w:bidi="th-TH"/>
        </w:rPr>
        <w:t>редств</w:t>
      </w:r>
      <w:r w:rsidR="00A25D8E" w:rsidRPr="00325781">
        <w:rPr>
          <w:rFonts w:cs="Times New Roman"/>
          <w:kern w:val="22"/>
          <w:lang w:val="ru-RU" w:eastAsia="ja-JP" w:bidi="th-TH"/>
        </w:rPr>
        <w:t>.</w:t>
      </w:r>
    </w:p>
    <w:p w:rsidR="00C914FA" w:rsidRPr="00D46CCC" w:rsidRDefault="00C2619C" w:rsidP="007B3E88">
      <w:pPr>
        <w:pStyle w:val="Heading2"/>
        <w:suppressLineNumber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7B3E88">
        <w:rPr>
          <w:kern w:val="22"/>
          <w:szCs w:val="22"/>
        </w:rPr>
        <w:t>B</w:t>
      </w:r>
      <w:r w:rsidR="001147EE" w:rsidRPr="00D46CCC">
        <w:rPr>
          <w:kern w:val="22"/>
          <w:szCs w:val="22"/>
          <w:lang w:val="ru-RU"/>
        </w:rPr>
        <w:t>.</w:t>
      </w:r>
      <w:r w:rsidR="001147EE" w:rsidRPr="00D46CCC">
        <w:rPr>
          <w:kern w:val="22"/>
          <w:szCs w:val="22"/>
          <w:lang w:val="ru-RU"/>
        </w:rPr>
        <w:tab/>
      </w:r>
      <w:r w:rsidR="008E5529" w:rsidRPr="008E5529">
        <w:rPr>
          <w:kern w:val="22"/>
          <w:szCs w:val="22"/>
          <w:lang w:val="ru-RU"/>
        </w:rPr>
        <w:t>Добровольные</w:t>
      </w:r>
      <w:r w:rsidR="008E5529" w:rsidRPr="00D46CCC">
        <w:rPr>
          <w:kern w:val="22"/>
          <w:szCs w:val="22"/>
          <w:lang w:val="ru-RU"/>
        </w:rPr>
        <w:t xml:space="preserve"> </w:t>
      </w:r>
      <w:r w:rsidR="008E5529" w:rsidRPr="008E5529">
        <w:rPr>
          <w:kern w:val="22"/>
          <w:szCs w:val="22"/>
          <w:lang w:val="ru-RU"/>
        </w:rPr>
        <w:t>руководящие</w:t>
      </w:r>
      <w:r w:rsidR="008E5529" w:rsidRPr="00D46CCC">
        <w:rPr>
          <w:kern w:val="22"/>
          <w:szCs w:val="22"/>
          <w:lang w:val="ru-RU"/>
        </w:rPr>
        <w:t xml:space="preserve"> </w:t>
      </w:r>
      <w:r w:rsidR="008E5529" w:rsidRPr="008E5529">
        <w:rPr>
          <w:kern w:val="22"/>
          <w:szCs w:val="22"/>
          <w:lang w:val="ru-RU"/>
        </w:rPr>
        <w:t>указания</w:t>
      </w:r>
      <w:r w:rsidR="008E5529" w:rsidRPr="00D46CCC">
        <w:rPr>
          <w:kern w:val="22"/>
          <w:szCs w:val="22"/>
          <w:lang w:val="ru-RU"/>
        </w:rPr>
        <w:t xml:space="preserve"> </w:t>
      </w:r>
      <w:r w:rsidR="008E5529" w:rsidRPr="008E5529">
        <w:rPr>
          <w:kern w:val="22"/>
          <w:szCs w:val="22"/>
          <w:lang w:val="ru-RU"/>
        </w:rPr>
        <w:t>в</w:t>
      </w:r>
      <w:r w:rsidR="008E5529" w:rsidRPr="00D46CCC">
        <w:rPr>
          <w:kern w:val="22"/>
          <w:szCs w:val="22"/>
          <w:lang w:val="ru-RU"/>
        </w:rPr>
        <w:t xml:space="preserve"> </w:t>
      </w:r>
      <w:r w:rsidR="008E5529" w:rsidRPr="008E5529">
        <w:rPr>
          <w:kern w:val="22"/>
          <w:szCs w:val="22"/>
          <w:lang w:val="ru-RU"/>
        </w:rPr>
        <w:t>отношении</w:t>
      </w:r>
      <w:r w:rsidR="008E5529" w:rsidRPr="00D46CCC">
        <w:rPr>
          <w:kern w:val="22"/>
          <w:szCs w:val="22"/>
          <w:lang w:val="ru-RU"/>
        </w:rPr>
        <w:t xml:space="preserve"> </w:t>
      </w:r>
      <w:r w:rsidR="00D46CCC">
        <w:rPr>
          <w:kern w:val="22"/>
          <w:szCs w:val="22"/>
          <w:lang w:val="ru-RU"/>
        </w:rPr>
        <w:t>эффективных</w:t>
      </w:r>
      <w:r w:rsidR="00D46CCC" w:rsidRPr="00D46CCC">
        <w:rPr>
          <w:kern w:val="22"/>
          <w:szCs w:val="22"/>
          <w:lang w:val="ru-RU"/>
        </w:rPr>
        <w:t xml:space="preserve"> </w:t>
      </w:r>
      <w:r w:rsidR="00D46CCC">
        <w:rPr>
          <w:kern w:val="22"/>
          <w:szCs w:val="22"/>
          <w:lang w:val="ru-RU"/>
        </w:rPr>
        <w:t>и справедливы</w:t>
      </w:r>
      <w:r w:rsidR="00E129AC">
        <w:rPr>
          <w:kern w:val="22"/>
          <w:szCs w:val="22"/>
          <w:lang w:val="ru-RU"/>
        </w:rPr>
        <w:t>х моделей управления</w:t>
      </w:r>
    </w:p>
    <w:p w:rsidR="00E43D22" w:rsidRPr="00653A03" w:rsidRDefault="00653A03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653A03">
        <w:rPr>
          <w:kern w:val="22"/>
          <w:szCs w:val="22"/>
          <w:lang w:val="ru-RU" w:eastAsia="ja-JP" w:bidi="th-TH"/>
        </w:rPr>
        <w:t xml:space="preserve">Эффективные и </w:t>
      </w:r>
      <w:r w:rsidRPr="00DE7D01">
        <w:rPr>
          <w:kern w:val="22"/>
          <w:szCs w:val="22"/>
          <w:lang w:val="ru-RU" w:eastAsia="ja-JP" w:bidi="th-TH"/>
        </w:rPr>
        <w:t xml:space="preserve">справедливые модели управления охраняемыми и </w:t>
      </w:r>
      <w:r w:rsidRPr="00DE7D01">
        <w:rPr>
          <w:kern w:val="22"/>
          <w:szCs w:val="22"/>
          <w:lang w:val="en-US" w:eastAsia="ja-JP" w:bidi="th-TH"/>
        </w:rPr>
        <w:t>c</w:t>
      </w:r>
      <w:r w:rsidRPr="00DE7D01">
        <w:rPr>
          <w:kern w:val="22"/>
          <w:szCs w:val="22"/>
          <w:lang w:val="ru-RU" w:eastAsia="ja-JP" w:bidi="th-TH"/>
        </w:rPr>
        <w:t>охраняемыми районами - это механизмы принятия и осуществления решений, в которых принимаются и применяются принципы «</w:t>
      </w:r>
      <w:r w:rsidR="00325781" w:rsidRPr="00DE7D01">
        <w:rPr>
          <w:kern w:val="22"/>
          <w:szCs w:val="22"/>
          <w:lang w:val="ru-RU" w:eastAsia="ja-JP" w:bidi="th-TH"/>
        </w:rPr>
        <w:t>н</w:t>
      </w:r>
      <w:r w:rsidR="00802700" w:rsidRPr="00DE7D01">
        <w:rPr>
          <w:kern w:val="22"/>
          <w:szCs w:val="22"/>
          <w:lang w:val="ru-RU" w:eastAsia="ja-JP" w:bidi="th-TH"/>
        </w:rPr>
        <w:t>адлежаще</w:t>
      </w:r>
      <w:r w:rsidR="00325781" w:rsidRPr="00DE7D01">
        <w:rPr>
          <w:kern w:val="22"/>
          <w:szCs w:val="22"/>
          <w:lang w:val="ru-RU" w:eastAsia="ja-JP" w:bidi="th-TH"/>
        </w:rPr>
        <w:t xml:space="preserve">го </w:t>
      </w:r>
      <w:r w:rsidR="007D6E9A" w:rsidRPr="00DE7D01">
        <w:rPr>
          <w:kern w:val="22"/>
          <w:szCs w:val="22"/>
          <w:lang w:val="ru-RU" w:eastAsia="ja-JP" w:bidi="th-TH"/>
        </w:rPr>
        <w:t>управления</w:t>
      </w:r>
      <w:r w:rsidR="00325781" w:rsidRPr="00DE7D01">
        <w:rPr>
          <w:kern w:val="22"/>
          <w:szCs w:val="22"/>
          <w:lang w:val="ru-RU" w:eastAsia="ja-JP" w:bidi="th-TH"/>
        </w:rPr>
        <w:t>»</w:t>
      </w:r>
      <w:r w:rsidRPr="00DE7D01">
        <w:rPr>
          <w:kern w:val="22"/>
          <w:szCs w:val="22"/>
          <w:lang w:val="ru-RU" w:eastAsia="ja-JP" w:bidi="th-TH"/>
        </w:rPr>
        <w:t xml:space="preserve">. Принципы </w:t>
      </w:r>
      <w:r w:rsidR="00510596" w:rsidRPr="00DE7D01">
        <w:rPr>
          <w:kern w:val="22"/>
          <w:szCs w:val="22"/>
          <w:lang w:val="ru-RU" w:eastAsia="ja-JP" w:bidi="th-TH"/>
        </w:rPr>
        <w:t>н</w:t>
      </w:r>
      <w:r w:rsidR="00802700" w:rsidRPr="00DE7D01">
        <w:rPr>
          <w:kern w:val="22"/>
          <w:szCs w:val="22"/>
          <w:lang w:val="ru-RU" w:eastAsia="ja-JP" w:bidi="th-TH"/>
        </w:rPr>
        <w:t>адлежаще</w:t>
      </w:r>
      <w:r w:rsidR="00510596" w:rsidRPr="00DE7D01">
        <w:rPr>
          <w:kern w:val="22"/>
          <w:szCs w:val="22"/>
          <w:lang w:val="ru-RU" w:eastAsia="ja-JP" w:bidi="th-TH"/>
        </w:rPr>
        <w:t>го</w:t>
      </w:r>
      <w:r w:rsidR="00325781" w:rsidRPr="00DE7D01">
        <w:rPr>
          <w:kern w:val="22"/>
          <w:szCs w:val="22"/>
          <w:lang w:val="ru-RU" w:eastAsia="ja-JP" w:bidi="th-TH"/>
        </w:rPr>
        <w:t xml:space="preserve"> </w:t>
      </w:r>
      <w:r w:rsidR="007D6E9A" w:rsidRPr="00DE7D01">
        <w:rPr>
          <w:kern w:val="22"/>
          <w:szCs w:val="22"/>
          <w:lang w:val="ru-RU" w:eastAsia="ja-JP" w:bidi="th-TH"/>
        </w:rPr>
        <w:t>управлени</w:t>
      </w:r>
      <w:r w:rsidR="00510596" w:rsidRPr="00DE7D01">
        <w:rPr>
          <w:kern w:val="22"/>
          <w:szCs w:val="22"/>
          <w:lang w:val="ru-RU" w:eastAsia="ja-JP" w:bidi="th-TH"/>
        </w:rPr>
        <w:t>я</w:t>
      </w:r>
      <w:r w:rsidR="007D6E9A" w:rsidRPr="00DE7D01">
        <w:rPr>
          <w:kern w:val="22"/>
          <w:szCs w:val="22"/>
          <w:lang w:val="ru-RU" w:eastAsia="ja-JP" w:bidi="th-TH"/>
        </w:rPr>
        <w:t xml:space="preserve"> </w:t>
      </w:r>
      <w:r w:rsidRPr="00DE7D01">
        <w:rPr>
          <w:kern w:val="22"/>
          <w:szCs w:val="22"/>
          <w:lang w:val="ru-RU" w:eastAsia="ja-JP" w:bidi="th-TH"/>
        </w:rPr>
        <w:t>должны применяться независимо от типа управления</w:t>
      </w:r>
      <w:r w:rsidR="00C914FA" w:rsidRPr="00DE7D01">
        <w:rPr>
          <w:kern w:val="22"/>
          <w:szCs w:val="22"/>
          <w:lang w:val="ru-RU" w:eastAsia="ja-JP" w:bidi="th-TH"/>
        </w:rPr>
        <w:t xml:space="preserve">. </w:t>
      </w:r>
      <w:r w:rsidRPr="00DE7D01">
        <w:rPr>
          <w:kern w:val="22"/>
          <w:szCs w:val="22"/>
          <w:lang w:val="ru-RU" w:eastAsia="ja-JP" w:bidi="th-TH"/>
        </w:rPr>
        <w:t xml:space="preserve">На основе принципов </w:t>
      </w:r>
      <w:r w:rsidR="00DE7D01" w:rsidRPr="00DE7D01">
        <w:rPr>
          <w:kern w:val="22"/>
          <w:szCs w:val="22"/>
          <w:lang w:val="ru-RU" w:eastAsia="ja-JP" w:bidi="th-TH"/>
        </w:rPr>
        <w:t>н</w:t>
      </w:r>
      <w:r w:rsidR="007D6E9A" w:rsidRPr="00DE7D01">
        <w:rPr>
          <w:kern w:val="22"/>
          <w:szCs w:val="22"/>
          <w:lang w:val="ru-RU" w:eastAsia="ja-JP" w:bidi="th-TH"/>
        </w:rPr>
        <w:t>адлежаще</w:t>
      </w:r>
      <w:r w:rsidR="00DE7D01" w:rsidRPr="00DE7D01">
        <w:rPr>
          <w:kern w:val="22"/>
          <w:szCs w:val="22"/>
          <w:lang w:val="ru-RU" w:eastAsia="ja-JP" w:bidi="th-TH"/>
        </w:rPr>
        <w:t xml:space="preserve">го </w:t>
      </w:r>
      <w:r w:rsidRPr="00DE7D01">
        <w:rPr>
          <w:kern w:val="22"/>
          <w:szCs w:val="22"/>
          <w:lang w:val="ru-RU" w:eastAsia="ja-JP" w:bidi="th-TH"/>
        </w:rPr>
        <w:t xml:space="preserve">управления, разработанных учреждениями Организации Объединенных Наций и другими организациями, МСОП предложил принципы </w:t>
      </w:r>
      <w:r w:rsidR="00781ACD" w:rsidRPr="00DE7D01">
        <w:rPr>
          <w:kern w:val="22"/>
          <w:szCs w:val="22"/>
          <w:lang w:val="ru-RU" w:eastAsia="ja-JP" w:bidi="th-TH"/>
        </w:rPr>
        <w:t xml:space="preserve">управления </w:t>
      </w:r>
      <w:r w:rsidRPr="00DE7D01">
        <w:rPr>
          <w:kern w:val="22"/>
          <w:szCs w:val="22"/>
          <w:lang w:val="ru-RU" w:eastAsia="ja-JP" w:bidi="th-TH"/>
        </w:rPr>
        <w:t xml:space="preserve">и соображения </w:t>
      </w:r>
      <w:r w:rsidR="00453B79" w:rsidRPr="00DE7D01">
        <w:rPr>
          <w:kern w:val="22"/>
          <w:szCs w:val="22"/>
          <w:lang w:val="ru-RU" w:eastAsia="ja-JP" w:bidi="th-TH"/>
        </w:rPr>
        <w:t xml:space="preserve">для </w:t>
      </w:r>
      <w:r w:rsidRPr="00DE7D01">
        <w:rPr>
          <w:kern w:val="22"/>
          <w:szCs w:val="22"/>
          <w:lang w:val="ru-RU" w:eastAsia="ja-JP" w:bidi="th-TH"/>
        </w:rPr>
        <w:t>контекст</w:t>
      </w:r>
      <w:r w:rsidR="00453B79" w:rsidRPr="00DE7D01">
        <w:rPr>
          <w:kern w:val="22"/>
          <w:szCs w:val="22"/>
          <w:lang w:val="ru-RU" w:eastAsia="ja-JP" w:bidi="th-TH"/>
        </w:rPr>
        <w:t>а</w:t>
      </w:r>
      <w:r w:rsidRPr="00DE7D01">
        <w:rPr>
          <w:kern w:val="22"/>
          <w:szCs w:val="22"/>
          <w:lang w:val="ru-RU" w:eastAsia="ja-JP" w:bidi="th-TH"/>
        </w:rPr>
        <w:t xml:space="preserve"> охраняемых и сохраняемых районов в качестве руководящие указ</w:t>
      </w:r>
      <w:r w:rsidRPr="00653A03">
        <w:rPr>
          <w:kern w:val="22"/>
          <w:szCs w:val="22"/>
          <w:lang w:val="ru-RU" w:eastAsia="ja-JP" w:bidi="th-TH"/>
        </w:rPr>
        <w:t>ани</w:t>
      </w:r>
      <w:r w:rsidR="00453B79">
        <w:rPr>
          <w:kern w:val="22"/>
          <w:szCs w:val="22"/>
          <w:lang w:val="ru-RU" w:eastAsia="ja-JP" w:bidi="th-TH"/>
        </w:rPr>
        <w:t>й</w:t>
      </w:r>
      <w:r w:rsidRPr="00653A03">
        <w:rPr>
          <w:kern w:val="22"/>
          <w:szCs w:val="22"/>
          <w:lang w:val="ru-RU" w:eastAsia="ja-JP" w:bidi="th-TH"/>
        </w:rPr>
        <w:t xml:space="preserve"> для принятия решений и их осуществления на законных основаниях, грамотно, включительно, справедливо, с чувством долгосрочной перспективы, подотчетности и уважения пра</w:t>
      </w:r>
      <w:r w:rsidR="00453B79">
        <w:rPr>
          <w:kern w:val="22"/>
          <w:szCs w:val="22"/>
          <w:lang w:val="ru-RU" w:eastAsia="ja-JP" w:bidi="th-TH"/>
        </w:rPr>
        <w:t>в</w:t>
      </w:r>
      <w:r w:rsidR="00C914FA" w:rsidRPr="007B3E88">
        <w:rPr>
          <w:szCs w:val="22"/>
        </w:rPr>
        <w:footnoteReference w:id="32"/>
      </w:r>
    </w:p>
    <w:p w:rsidR="00AB5C14" w:rsidRPr="001002C8" w:rsidRDefault="002336AB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1002C8">
        <w:rPr>
          <w:kern w:val="22"/>
          <w:szCs w:val="22"/>
          <w:lang w:val="ru-RU" w:eastAsia="ja-JP" w:bidi="th-TH"/>
        </w:rPr>
        <w:t xml:space="preserve">Концепция справедливости </w:t>
      </w:r>
      <w:r w:rsidRPr="00572D54">
        <w:rPr>
          <w:kern w:val="22"/>
          <w:szCs w:val="22"/>
          <w:lang w:val="ru-RU" w:eastAsia="ja-JP" w:bidi="th-TH"/>
        </w:rPr>
        <w:t>является одним из элементов</w:t>
      </w:r>
      <w:r w:rsidR="00D12410" w:rsidRPr="00572D54">
        <w:rPr>
          <w:kern w:val="22"/>
          <w:szCs w:val="22"/>
          <w:lang w:val="ru-RU" w:eastAsia="ja-JP" w:bidi="th-TH"/>
        </w:rPr>
        <w:t xml:space="preserve"> н</w:t>
      </w:r>
      <w:bookmarkStart w:id="15" w:name="_Hlk511907311"/>
      <w:r w:rsidR="00D12410" w:rsidRPr="00572D54">
        <w:rPr>
          <w:kern w:val="22"/>
          <w:szCs w:val="22"/>
          <w:lang w:val="ru-RU" w:eastAsia="ja-JP" w:bidi="th-TH"/>
        </w:rPr>
        <w:t>а</w:t>
      </w:r>
      <w:r w:rsidR="0098265C" w:rsidRPr="00572D54">
        <w:rPr>
          <w:kern w:val="22"/>
          <w:szCs w:val="22"/>
          <w:lang w:val="ru-RU" w:eastAsia="ja-JP" w:bidi="th-TH"/>
        </w:rPr>
        <w:t>длежаще</w:t>
      </w:r>
      <w:r w:rsidR="00D12410" w:rsidRPr="00572D54">
        <w:rPr>
          <w:kern w:val="22"/>
          <w:szCs w:val="22"/>
          <w:lang w:val="ru-RU" w:eastAsia="ja-JP" w:bidi="th-TH"/>
        </w:rPr>
        <w:t xml:space="preserve">го </w:t>
      </w:r>
      <w:bookmarkEnd w:id="15"/>
      <w:r w:rsidRPr="00572D54">
        <w:rPr>
          <w:kern w:val="22"/>
          <w:szCs w:val="22"/>
          <w:lang w:val="ru-RU" w:eastAsia="ja-JP" w:bidi="th-TH"/>
        </w:rPr>
        <w:t>управления.</w:t>
      </w:r>
      <w:r w:rsidR="00C914FA" w:rsidRPr="00572D54">
        <w:rPr>
          <w:kern w:val="22"/>
          <w:szCs w:val="22"/>
          <w:lang w:val="ru-RU" w:eastAsia="ja-JP" w:bidi="th-TH"/>
        </w:rPr>
        <w:t xml:space="preserve"> </w:t>
      </w:r>
      <w:r w:rsidR="00EF551D" w:rsidRPr="00572D54">
        <w:rPr>
          <w:kern w:val="22"/>
          <w:szCs w:val="22"/>
          <w:lang w:val="ru-RU" w:eastAsia="ja-JP" w:bidi="th-TH"/>
        </w:rPr>
        <w:t xml:space="preserve">Справедливость </w:t>
      </w:r>
      <w:r w:rsidR="00572D54" w:rsidRPr="00572D54">
        <w:rPr>
          <w:kern w:val="22"/>
          <w:szCs w:val="22"/>
          <w:lang w:val="ru-RU" w:eastAsia="ja-JP" w:bidi="th-TH"/>
        </w:rPr>
        <w:t xml:space="preserve">состоит из </w:t>
      </w:r>
      <w:r w:rsidR="00EF551D" w:rsidRPr="00572D54">
        <w:rPr>
          <w:kern w:val="22"/>
          <w:szCs w:val="22"/>
          <w:lang w:val="ru-RU" w:eastAsia="ja-JP" w:bidi="th-TH"/>
        </w:rPr>
        <w:t>тр</w:t>
      </w:r>
      <w:r w:rsidR="00572D54" w:rsidRPr="00572D54">
        <w:rPr>
          <w:kern w:val="22"/>
          <w:szCs w:val="22"/>
          <w:lang w:val="ru-RU" w:eastAsia="ja-JP" w:bidi="th-TH"/>
        </w:rPr>
        <w:t xml:space="preserve">ех </w:t>
      </w:r>
      <w:r w:rsidR="00EF551D" w:rsidRPr="00572D54">
        <w:rPr>
          <w:kern w:val="22"/>
          <w:szCs w:val="22"/>
          <w:lang w:val="ru-RU" w:eastAsia="ja-JP" w:bidi="th-TH"/>
        </w:rPr>
        <w:t>аспект</w:t>
      </w:r>
      <w:r w:rsidR="00572D54" w:rsidRPr="00572D54">
        <w:rPr>
          <w:kern w:val="22"/>
          <w:szCs w:val="22"/>
          <w:lang w:val="ru-RU" w:eastAsia="ja-JP" w:bidi="th-TH"/>
        </w:rPr>
        <w:t>ов</w:t>
      </w:r>
      <w:r w:rsidR="00EF551D" w:rsidRPr="00572D54">
        <w:rPr>
          <w:kern w:val="22"/>
          <w:szCs w:val="22"/>
          <w:lang w:val="ru-RU" w:eastAsia="ja-JP" w:bidi="th-TH"/>
        </w:rPr>
        <w:t>: признание, процедура и распределение: «Признание» является признанием и уважением прав и разнообразия идентичностей</w:t>
      </w:r>
      <w:r w:rsidR="00EF551D" w:rsidRPr="00EF551D">
        <w:rPr>
          <w:kern w:val="22"/>
          <w:szCs w:val="22"/>
          <w:lang w:val="ru-RU" w:eastAsia="ja-JP" w:bidi="th-TH"/>
        </w:rPr>
        <w:t xml:space="preserve">, </w:t>
      </w:r>
      <w:r w:rsidR="00EF551D" w:rsidRPr="001002C8">
        <w:rPr>
          <w:kern w:val="22"/>
          <w:szCs w:val="22"/>
          <w:lang w:val="ru-RU" w:eastAsia="ja-JP" w:bidi="th-TH"/>
        </w:rPr>
        <w:t>ценностей</w:t>
      </w:r>
      <w:r w:rsidR="00EF551D" w:rsidRPr="00EF551D">
        <w:rPr>
          <w:kern w:val="22"/>
          <w:szCs w:val="22"/>
          <w:lang w:val="ru-RU" w:eastAsia="ja-JP" w:bidi="th-TH"/>
        </w:rPr>
        <w:t xml:space="preserve">, </w:t>
      </w:r>
      <w:r w:rsidR="00EF551D" w:rsidRPr="001002C8">
        <w:rPr>
          <w:kern w:val="22"/>
          <w:szCs w:val="22"/>
          <w:lang w:val="ru-RU" w:eastAsia="ja-JP" w:bidi="th-TH"/>
        </w:rPr>
        <w:t>систем</w:t>
      </w:r>
      <w:r w:rsidR="00EF551D" w:rsidRPr="00EF551D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знаний</w:t>
      </w:r>
      <w:r w:rsidR="00EF551D" w:rsidRPr="00EF551D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и</w:t>
      </w:r>
      <w:r w:rsidR="00EF551D" w:rsidRPr="00EF551D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институтов</w:t>
      </w:r>
      <w:r w:rsidR="00EF551D" w:rsidRPr="00EF551D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правообладателей</w:t>
      </w:r>
      <w:r w:rsidR="00256ABE" w:rsidRPr="007B3E88">
        <w:rPr>
          <w:rStyle w:val="FootnoteReference"/>
          <w:kern w:val="22"/>
          <w:sz w:val="22"/>
          <w:szCs w:val="22"/>
          <w:u w:val="none"/>
          <w:vertAlign w:val="superscript"/>
          <w:lang w:eastAsia="ja-JP" w:bidi="th-TH"/>
        </w:rPr>
        <w:footnoteReference w:id="33"/>
      </w:r>
      <w:r w:rsidR="00EF551D" w:rsidRPr="00C64983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и</w:t>
      </w:r>
      <w:r w:rsidR="00EF551D" w:rsidRPr="00C64983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заинтересованных</w:t>
      </w:r>
      <w:r w:rsidR="00EF551D" w:rsidRPr="00C64983">
        <w:rPr>
          <w:kern w:val="22"/>
          <w:szCs w:val="22"/>
          <w:lang w:val="ru-RU" w:eastAsia="ja-JP" w:bidi="th-TH"/>
        </w:rPr>
        <w:t xml:space="preserve"> </w:t>
      </w:r>
      <w:r w:rsidR="00EF551D" w:rsidRPr="001002C8">
        <w:rPr>
          <w:kern w:val="22"/>
          <w:szCs w:val="22"/>
          <w:lang w:val="ru-RU" w:eastAsia="ja-JP" w:bidi="th-TH"/>
        </w:rPr>
        <w:t>сторон</w:t>
      </w:r>
      <w:r w:rsidR="00C914FA" w:rsidRPr="00C64983">
        <w:rPr>
          <w:kern w:val="22"/>
          <w:szCs w:val="22"/>
          <w:lang w:val="ru-RU" w:eastAsia="ja-JP" w:bidi="th-TH"/>
        </w:rPr>
        <w:t xml:space="preserve">; </w:t>
      </w:r>
      <w:r w:rsidR="00C64983" w:rsidRPr="00C64983">
        <w:rPr>
          <w:kern w:val="22"/>
          <w:szCs w:val="22"/>
          <w:lang w:val="ru-RU" w:eastAsia="ja-JP" w:bidi="th-TH"/>
        </w:rPr>
        <w:t>«</w:t>
      </w:r>
      <w:r w:rsidR="00C64983" w:rsidRPr="001002C8">
        <w:rPr>
          <w:kern w:val="22"/>
          <w:szCs w:val="22"/>
          <w:lang w:val="ru-RU" w:eastAsia="ja-JP" w:bidi="th-TH"/>
        </w:rPr>
        <w:t>Процедура</w:t>
      </w:r>
      <w:r w:rsidR="00C64983" w:rsidRPr="00C64983">
        <w:rPr>
          <w:kern w:val="22"/>
          <w:szCs w:val="22"/>
          <w:lang w:val="ru-RU" w:eastAsia="ja-JP" w:bidi="th-TH"/>
        </w:rPr>
        <w:t xml:space="preserve">» </w:t>
      </w:r>
      <w:r w:rsidR="00C64983" w:rsidRPr="001002C8">
        <w:rPr>
          <w:kern w:val="22"/>
          <w:szCs w:val="22"/>
          <w:lang w:val="ru-RU" w:eastAsia="ja-JP" w:bidi="th-TH"/>
        </w:rPr>
        <w:t>относится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к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включению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правил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и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приняти</w:t>
      </w:r>
      <w:r w:rsidR="00C64983">
        <w:rPr>
          <w:kern w:val="22"/>
          <w:szCs w:val="22"/>
          <w:lang w:val="ru-RU" w:eastAsia="ja-JP" w:bidi="th-TH"/>
        </w:rPr>
        <w:t>ю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решений</w:t>
      </w:r>
      <w:r w:rsidR="00C64983" w:rsidRPr="00C64983">
        <w:rPr>
          <w:kern w:val="22"/>
          <w:szCs w:val="22"/>
          <w:lang w:val="ru-RU" w:eastAsia="ja-JP" w:bidi="th-TH"/>
        </w:rPr>
        <w:t>;</w:t>
      </w:r>
      <w:r w:rsidR="00C914FA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C64983">
        <w:rPr>
          <w:kern w:val="22"/>
          <w:szCs w:val="22"/>
          <w:lang w:val="ru-RU" w:eastAsia="ja-JP" w:bidi="th-TH"/>
        </w:rPr>
        <w:t>«</w:t>
      </w:r>
      <w:r w:rsidR="00C64983" w:rsidRPr="001002C8">
        <w:rPr>
          <w:kern w:val="22"/>
          <w:szCs w:val="22"/>
          <w:lang w:val="ru-RU" w:eastAsia="ja-JP" w:bidi="th-TH"/>
        </w:rPr>
        <w:t>Распространение</w:t>
      </w:r>
      <w:r w:rsidR="00C64983" w:rsidRPr="00C64983">
        <w:rPr>
          <w:kern w:val="22"/>
          <w:szCs w:val="22"/>
          <w:lang w:val="ru-RU" w:eastAsia="ja-JP" w:bidi="th-TH"/>
        </w:rPr>
        <w:t xml:space="preserve">» </w:t>
      </w:r>
      <w:r w:rsidR="00C64983" w:rsidRPr="001002C8">
        <w:rPr>
          <w:kern w:val="22"/>
          <w:szCs w:val="22"/>
          <w:lang w:val="ru-RU" w:eastAsia="ja-JP" w:bidi="th-TH"/>
        </w:rPr>
        <w:t>означает</w:t>
      </w:r>
      <w:r w:rsidR="00C64983" w:rsidRPr="00C64983">
        <w:rPr>
          <w:kern w:val="22"/>
          <w:szCs w:val="22"/>
          <w:lang w:val="ru-RU" w:eastAsia="ja-JP" w:bidi="th-TH"/>
        </w:rPr>
        <w:t xml:space="preserve">, </w:t>
      </w:r>
      <w:r w:rsidR="00C64983" w:rsidRPr="001002C8">
        <w:rPr>
          <w:kern w:val="22"/>
          <w:szCs w:val="22"/>
          <w:lang w:val="ru-RU" w:eastAsia="ja-JP" w:bidi="th-TH"/>
        </w:rPr>
        <w:t>что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D976F2">
        <w:rPr>
          <w:kern w:val="22"/>
          <w:szCs w:val="22"/>
          <w:lang w:val="ru-RU" w:eastAsia="ja-JP" w:bidi="th-TH"/>
        </w:rPr>
        <w:t xml:space="preserve">затраты </w:t>
      </w:r>
      <w:r w:rsidR="00C64983" w:rsidRPr="001002C8">
        <w:rPr>
          <w:kern w:val="22"/>
          <w:szCs w:val="22"/>
          <w:lang w:val="ru-RU" w:eastAsia="ja-JP" w:bidi="th-TH"/>
        </w:rPr>
        <w:t>и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выгоды</w:t>
      </w:r>
      <w:r w:rsidR="00C64983" w:rsidRPr="00C64983">
        <w:rPr>
          <w:kern w:val="22"/>
          <w:szCs w:val="22"/>
          <w:lang w:val="ru-RU" w:eastAsia="ja-JP" w:bidi="th-TH"/>
        </w:rPr>
        <w:t xml:space="preserve">, </w:t>
      </w:r>
      <w:r w:rsidR="00C64983" w:rsidRPr="001002C8">
        <w:rPr>
          <w:kern w:val="22"/>
          <w:szCs w:val="22"/>
          <w:lang w:val="ru-RU" w:eastAsia="ja-JP" w:bidi="th-TH"/>
        </w:rPr>
        <w:t>связанные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с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управлением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охраняемыми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районами</w:t>
      </w:r>
      <w:r w:rsidR="00C64983" w:rsidRPr="00C64983">
        <w:rPr>
          <w:kern w:val="22"/>
          <w:szCs w:val="22"/>
          <w:lang w:val="ru-RU" w:eastAsia="ja-JP" w:bidi="th-TH"/>
        </w:rPr>
        <w:t xml:space="preserve">, </w:t>
      </w:r>
      <w:r w:rsidR="00C64983" w:rsidRPr="001002C8">
        <w:rPr>
          <w:kern w:val="22"/>
          <w:szCs w:val="22"/>
          <w:lang w:val="ru-RU" w:eastAsia="ja-JP" w:bidi="th-TH"/>
        </w:rPr>
        <w:t>должны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быть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справедливо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распределены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между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 w:rsidRPr="001002C8">
        <w:rPr>
          <w:kern w:val="22"/>
          <w:szCs w:val="22"/>
          <w:lang w:val="ru-RU" w:eastAsia="ja-JP" w:bidi="th-TH"/>
        </w:rPr>
        <w:t>различными</w:t>
      </w:r>
      <w:r w:rsidR="00C64983" w:rsidRPr="00C64983">
        <w:rPr>
          <w:kern w:val="22"/>
          <w:szCs w:val="22"/>
          <w:lang w:val="ru-RU" w:eastAsia="ja-JP" w:bidi="th-TH"/>
        </w:rPr>
        <w:t xml:space="preserve"> </w:t>
      </w:r>
      <w:r w:rsidR="00C64983">
        <w:rPr>
          <w:kern w:val="22"/>
          <w:szCs w:val="22"/>
          <w:lang w:val="ru-RU" w:eastAsia="ja-JP" w:bidi="th-TH"/>
        </w:rPr>
        <w:t>участниками</w:t>
      </w:r>
      <w:r w:rsidR="00C914FA" w:rsidRPr="00C64983">
        <w:rPr>
          <w:kern w:val="22"/>
          <w:szCs w:val="22"/>
          <w:lang w:val="ru-RU" w:eastAsia="ja-JP" w:bidi="th-TH"/>
        </w:rPr>
        <w:t>.</w:t>
      </w:r>
      <w:r w:rsidR="00AB5C14" w:rsidRPr="00C64983">
        <w:rPr>
          <w:kern w:val="22"/>
          <w:szCs w:val="22"/>
          <w:lang w:val="ru-RU" w:eastAsia="ja-JP" w:bidi="th-TH"/>
        </w:rPr>
        <w:t xml:space="preserve"> </w:t>
      </w:r>
      <w:r w:rsidR="000E3081" w:rsidRPr="001002C8">
        <w:rPr>
          <w:kern w:val="22"/>
          <w:szCs w:val="22"/>
          <w:lang w:val="ru-RU" w:eastAsia="ja-JP" w:bidi="th-TH"/>
        </w:rPr>
        <w:t>На</w:t>
      </w:r>
      <w:r w:rsidR="000E3081" w:rsidRPr="000E3081">
        <w:rPr>
          <w:kern w:val="22"/>
          <w:szCs w:val="22"/>
          <w:lang w:val="ru-RU" w:eastAsia="ja-JP" w:bidi="th-TH"/>
        </w:rPr>
        <w:t xml:space="preserve"> </w:t>
      </w:r>
      <w:r w:rsidR="000E3081" w:rsidRPr="001002C8">
        <w:rPr>
          <w:kern w:val="22"/>
          <w:szCs w:val="22"/>
          <w:lang w:val="ru-RU" w:eastAsia="ja-JP" w:bidi="th-TH"/>
        </w:rPr>
        <w:t>рисунке</w:t>
      </w:r>
      <w:r w:rsidR="000E3081" w:rsidRPr="000E3081">
        <w:rPr>
          <w:kern w:val="22"/>
          <w:szCs w:val="22"/>
          <w:lang w:val="ru-RU" w:eastAsia="ja-JP" w:bidi="th-TH"/>
        </w:rPr>
        <w:t xml:space="preserve"> </w:t>
      </w:r>
      <w:r w:rsidR="000E3081">
        <w:rPr>
          <w:kern w:val="22"/>
          <w:szCs w:val="22"/>
          <w:lang w:val="ru-RU" w:eastAsia="ja-JP" w:bidi="th-TH"/>
        </w:rPr>
        <w:t>ниже</w:t>
      </w:r>
      <w:r w:rsidR="000E3081" w:rsidRPr="000E3081">
        <w:rPr>
          <w:kern w:val="22"/>
          <w:szCs w:val="22"/>
          <w:lang w:val="ru-RU" w:eastAsia="ja-JP" w:bidi="th-TH"/>
        </w:rPr>
        <w:t xml:space="preserve"> </w:t>
      </w:r>
      <w:r w:rsidR="000E3081" w:rsidRPr="001002C8">
        <w:rPr>
          <w:kern w:val="22"/>
          <w:szCs w:val="22"/>
          <w:lang w:val="ru-RU" w:eastAsia="ja-JP" w:bidi="th-TH"/>
        </w:rPr>
        <w:t>показаны</w:t>
      </w:r>
      <w:r w:rsidR="000E3081" w:rsidRPr="000E3081">
        <w:rPr>
          <w:kern w:val="22"/>
          <w:szCs w:val="22"/>
          <w:lang w:val="ru-RU" w:eastAsia="ja-JP" w:bidi="th-TH"/>
        </w:rPr>
        <w:t xml:space="preserve"> </w:t>
      </w:r>
      <w:r w:rsidR="000E3081" w:rsidRPr="001002C8">
        <w:rPr>
          <w:kern w:val="22"/>
          <w:szCs w:val="22"/>
          <w:lang w:val="ru-RU" w:eastAsia="ja-JP" w:bidi="th-TH"/>
        </w:rPr>
        <w:t>три</w:t>
      </w:r>
      <w:r w:rsidR="000E3081" w:rsidRPr="000E3081">
        <w:rPr>
          <w:kern w:val="22"/>
          <w:szCs w:val="22"/>
          <w:lang w:val="ru-RU" w:eastAsia="ja-JP" w:bidi="th-TH"/>
        </w:rPr>
        <w:t xml:space="preserve"> </w:t>
      </w:r>
      <w:r w:rsidR="000E3081">
        <w:rPr>
          <w:kern w:val="22"/>
          <w:szCs w:val="22"/>
          <w:lang w:val="ru-RU" w:eastAsia="ja-JP" w:bidi="th-TH"/>
        </w:rPr>
        <w:t>а</w:t>
      </w:r>
      <w:r w:rsidR="000E3081" w:rsidRPr="00990A07">
        <w:rPr>
          <w:kern w:val="22"/>
          <w:szCs w:val="22"/>
          <w:lang w:val="ru-RU" w:eastAsia="ja-JP" w:bidi="th-TH"/>
        </w:rPr>
        <w:t>спекта</w:t>
      </w:r>
      <w:r w:rsidR="001C0D55" w:rsidRPr="00990A07">
        <w:rPr>
          <w:kern w:val="22"/>
          <w:szCs w:val="22"/>
          <w:lang w:val="ru-RU" w:eastAsia="ja-JP" w:bidi="th-TH"/>
        </w:rPr>
        <w:t xml:space="preserve"> справедливости</w:t>
      </w:r>
      <w:r w:rsidR="00AB5C14" w:rsidRPr="00990A07">
        <w:rPr>
          <w:kern w:val="22"/>
          <w:szCs w:val="22"/>
          <w:lang w:val="ru-RU" w:eastAsia="ja-JP" w:bidi="th-TH"/>
        </w:rPr>
        <w:t>.</w:t>
      </w:r>
      <w:r w:rsidR="00AB5C14" w:rsidRPr="000E3081">
        <w:rPr>
          <w:kern w:val="22"/>
          <w:szCs w:val="22"/>
          <w:lang w:val="ru-RU" w:eastAsia="ja-JP" w:bidi="th-TH"/>
        </w:rPr>
        <w:t xml:space="preserve"> </w:t>
      </w:r>
      <w:r w:rsidR="000E3081" w:rsidRPr="001002C8">
        <w:rPr>
          <w:kern w:val="22"/>
          <w:szCs w:val="22"/>
          <w:lang w:val="ru-RU" w:eastAsia="ja-JP" w:bidi="th-TH"/>
        </w:rPr>
        <w:t>Недавно разработанн</w:t>
      </w:r>
      <w:r w:rsidR="00D663DE">
        <w:rPr>
          <w:kern w:val="22"/>
          <w:szCs w:val="22"/>
          <w:lang w:val="ru-RU" w:eastAsia="ja-JP" w:bidi="th-TH"/>
        </w:rPr>
        <w:t>ые</w:t>
      </w:r>
      <w:r w:rsidR="000E3081" w:rsidRPr="001002C8">
        <w:rPr>
          <w:kern w:val="22"/>
          <w:szCs w:val="22"/>
          <w:lang w:val="ru-RU" w:eastAsia="ja-JP" w:bidi="th-TH"/>
        </w:rPr>
        <w:t xml:space="preserve"> </w:t>
      </w:r>
      <w:r w:rsidR="00D663DE">
        <w:rPr>
          <w:kern w:val="22"/>
          <w:szCs w:val="22"/>
          <w:lang w:val="ru-RU" w:eastAsia="ja-JP" w:bidi="th-TH"/>
        </w:rPr>
        <w:t>рамки</w:t>
      </w:r>
      <w:r w:rsidR="0086355F">
        <w:rPr>
          <w:kern w:val="22"/>
          <w:szCs w:val="22"/>
          <w:lang w:val="ru-RU" w:eastAsia="ja-JP" w:bidi="th-TH"/>
        </w:rPr>
        <w:t xml:space="preserve">, содействующие </w:t>
      </w:r>
      <w:r w:rsidR="000E3081" w:rsidRPr="001002C8">
        <w:rPr>
          <w:kern w:val="22"/>
          <w:szCs w:val="22"/>
          <w:lang w:val="ru-RU" w:eastAsia="ja-JP" w:bidi="th-TH"/>
        </w:rPr>
        <w:t>справедливости в контексте охраняемых районо</w:t>
      </w:r>
      <w:r w:rsidR="000E3081">
        <w:rPr>
          <w:kern w:val="22"/>
          <w:szCs w:val="22"/>
          <w:lang w:val="ru-RU" w:eastAsia="ja-JP" w:bidi="th-TH"/>
        </w:rPr>
        <w:t>в</w:t>
      </w:r>
      <w:r w:rsidR="00C914FA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34"/>
      </w:r>
      <w:r w:rsidR="00D46031" w:rsidRPr="000E3081">
        <w:rPr>
          <w:kern w:val="22"/>
          <w:szCs w:val="22"/>
          <w:vertAlign w:val="superscript"/>
          <w:lang w:val="ru-RU" w:eastAsia="ja-JP" w:bidi="th-TH"/>
        </w:rPr>
        <w:t>,</w:t>
      </w:r>
      <w:r w:rsidR="00D46031" w:rsidRPr="007B3E88">
        <w:rPr>
          <w:rStyle w:val="FootnoteReference"/>
          <w:rFonts w:eastAsia="Batang"/>
          <w:iCs/>
          <w:kern w:val="22"/>
          <w:sz w:val="22"/>
          <w:szCs w:val="22"/>
          <w:u w:val="none"/>
          <w:vertAlign w:val="superscript"/>
          <w:lang w:eastAsia="ja-JP" w:bidi="th-TH"/>
        </w:rPr>
        <w:footnoteReference w:id="35"/>
      </w:r>
      <w:r w:rsidR="001002C8" w:rsidRPr="001002C8">
        <w:rPr>
          <w:kern w:val="22"/>
          <w:szCs w:val="22"/>
          <w:lang w:val="ru-RU" w:eastAsia="ja-JP" w:bidi="th-TH"/>
        </w:rPr>
        <w:t xml:space="preserve"> </w:t>
      </w:r>
      <w:r w:rsidR="00B30DC3">
        <w:rPr>
          <w:kern w:val="22"/>
          <w:szCs w:val="22"/>
          <w:lang w:val="ru-RU" w:eastAsia="ja-JP" w:bidi="th-TH"/>
        </w:rPr>
        <w:t>представляют н</w:t>
      </w:r>
      <w:r w:rsidR="001002C8" w:rsidRPr="001002C8">
        <w:rPr>
          <w:kern w:val="22"/>
          <w:szCs w:val="22"/>
          <w:lang w:val="ru-RU" w:eastAsia="ja-JP" w:bidi="th-TH"/>
        </w:rPr>
        <w:t xml:space="preserve">абор принципов, с помощью которых можно оценить три </w:t>
      </w:r>
      <w:r w:rsidR="000E3081">
        <w:rPr>
          <w:kern w:val="22"/>
          <w:szCs w:val="22"/>
          <w:lang w:val="ru-RU" w:eastAsia="ja-JP" w:bidi="th-TH"/>
        </w:rPr>
        <w:t>аспекта</w:t>
      </w:r>
      <w:r w:rsidR="00C61005">
        <w:rPr>
          <w:kern w:val="22"/>
          <w:szCs w:val="22"/>
          <w:lang w:val="ru-RU" w:eastAsia="ja-JP" w:bidi="th-TH"/>
        </w:rPr>
        <w:t xml:space="preserve"> </w:t>
      </w:r>
      <w:r w:rsidR="000E3081">
        <w:rPr>
          <w:kern w:val="22"/>
          <w:szCs w:val="22"/>
          <w:lang w:val="ru-RU" w:eastAsia="ja-JP" w:bidi="th-TH"/>
        </w:rPr>
        <w:t>справедливости</w:t>
      </w:r>
      <w:r w:rsidR="000E3081" w:rsidRPr="000E3081">
        <w:rPr>
          <w:kern w:val="22"/>
          <w:szCs w:val="22"/>
          <w:lang w:val="ru-RU" w:eastAsia="ja-JP" w:bidi="th-TH"/>
        </w:rPr>
        <w:t>;</w:t>
      </w:r>
    </w:p>
    <w:p w:rsidR="00D92063" w:rsidRPr="00C61005" w:rsidRDefault="004F6D30" w:rsidP="007B3E88">
      <w:pPr>
        <w:pStyle w:val="Para1"/>
        <w:keepNext/>
        <w:keepLines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bCs/>
          <w:kern w:val="22"/>
          <w:szCs w:val="22"/>
          <w:lang w:val="ru-RU" w:eastAsia="ja-JP" w:bidi="th-TH"/>
        </w:rPr>
      </w:pPr>
      <w:r w:rsidRPr="00C61005">
        <w:rPr>
          <w:b/>
          <w:bCs/>
          <w:kern w:val="22"/>
          <w:szCs w:val="22"/>
          <w:lang w:val="ru-RU"/>
        </w:rPr>
        <w:lastRenderedPageBreak/>
        <w:t>Рисунок</w:t>
      </w:r>
      <w:r w:rsidR="00D92063" w:rsidRPr="00C61005">
        <w:rPr>
          <w:b/>
          <w:bCs/>
          <w:kern w:val="22"/>
          <w:szCs w:val="22"/>
          <w:lang w:val="ru-RU"/>
        </w:rPr>
        <w:t xml:space="preserve">. </w:t>
      </w:r>
      <w:r w:rsidR="00D92063" w:rsidRPr="00C61005">
        <w:rPr>
          <w:b/>
          <w:bCs/>
          <w:kern w:val="22"/>
          <w:szCs w:val="22"/>
        </w:rPr>
        <w:t>T</w:t>
      </w:r>
      <w:r w:rsidR="009B657B" w:rsidRPr="00C61005">
        <w:rPr>
          <w:b/>
          <w:bCs/>
          <w:kern w:val="22"/>
          <w:szCs w:val="22"/>
          <w:lang w:val="ru-RU"/>
        </w:rPr>
        <w:t>ри аспекта</w:t>
      </w:r>
      <w:r w:rsidR="001C0D55" w:rsidRPr="00C61005">
        <w:rPr>
          <w:b/>
          <w:bCs/>
          <w:kern w:val="22"/>
          <w:szCs w:val="22"/>
          <w:lang w:val="ru-RU"/>
        </w:rPr>
        <w:t xml:space="preserve"> </w:t>
      </w:r>
      <w:r w:rsidR="009B657B" w:rsidRPr="00C61005">
        <w:rPr>
          <w:b/>
          <w:bCs/>
          <w:kern w:val="22"/>
          <w:szCs w:val="22"/>
          <w:lang w:val="ru-RU"/>
        </w:rPr>
        <w:t>справедливости</w:t>
      </w:r>
      <w:r w:rsidR="001307E9" w:rsidRPr="00C61005">
        <w:rPr>
          <w:b/>
          <w:bCs/>
          <w:kern w:val="22"/>
          <w:szCs w:val="22"/>
          <w:lang w:val="ru-RU"/>
        </w:rPr>
        <w:t>,</w:t>
      </w:r>
      <w:r w:rsidR="00592C72" w:rsidRPr="00C61005">
        <w:rPr>
          <w:b/>
          <w:bCs/>
          <w:kern w:val="22"/>
          <w:szCs w:val="22"/>
          <w:lang w:val="ru-RU"/>
        </w:rPr>
        <w:t xml:space="preserve"> явлющиеся неотъемлимой частью комплекса сопутствующих </w:t>
      </w:r>
      <w:r w:rsidR="009B657B" w:rsidRPr="00C61005">
        <w:rPr>
          <w:b/>
          <w:bCs/>
          <w:kern w:val="22"/>
          <w:szCs w:val="22"/>
          <w:lang w:val="ru-RU"/>
        </w:rPr>
        <w:t>условий</w:t>
      </w:r>
    </w:p>
    <w:p w:rsidR="00AB5C14" w:rsidRPr="006A64B0" w:rsidRDefault="00AB5C14" w:rsidP="007B3E88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ind w:left="2160"/>
        <w:rPr>
          <w:rFonts w:cs="Times New Roman"/>
          <w:kern w:val="22"/>
          <w:lang w:eastAsia="ja-JP" w:bidi="th-TH"/>
        </w:rPr>
      </w:pPr>
      <w:r w:rsidRPr="007B3E88">
        <w:rPr>
          <w:rFonts w:cs="Times New Roman"/>
          <w:noProof/>
          <w:kern w:val="22"/>
          <w:lang w:val="en-US" w:eastAsia="zh-CN"/>
        </w:rPr>
        <w:drawing>
          <wp:inline distT="0" distB="0" distL="0" distR="0" wp14:anchorId="3FF6DB12" wp14:editId="7C3F1348">
            <wp:extent cx="2571750" cy="2049624"/>
            <wp:effectExtent l="0" t="0" r="0" b="8255"/>
            <wp:docPr id="3" name="Picture 3" descr="cid:image002.png@01D3C061.9532E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png@01D3C061.9532EE2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14" w:rsidRPr="00290922" w:rsidRDefault="004F6D30" w:rsidP="007B3E88">
      <w:pPr>
        <w:pStyle w:val="Default"/>
        <w:keepLines/>
        <w:suppressLineNumbers/>
        <w:suppressAutoHyphens/>
        <w:kinsoku w:val="0"/>
        <w:overflowPunct w:val="0"/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</w:pPr>
      <w:r w:rsidRPr="00290922">
        <w:rPr>
          <w:rFonts w:ascii="Times New Roman" w:hAnsi="Times New Roman"/>
          <w:bCs/>
          <w:i/>
          <w:iCs/>
          <w:color w:val="auto"/>
          <w:kern w:val="22"/>
          <w:sz w:val="18"/>
          <w:szCs w:val="18"/>
          <w:lang w:val="ru-RU"/>
        </w:rPr>
        <w:t>Источник</w:t>
      </w:r>
      <w:r w:rsidR="00D92063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 xml:space="preserve">: </w:t>
      </w:r>
      <w:r w:rsidR="005B44C8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>Адаптировано из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 xml:space="preserve"> 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McDermott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 xml:space="preserve"> 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et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 xml:space="preserve"> 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al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ru-RU"/>
        </w:rPr>
        <w:t xml:space="preserve">. 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(2013)</w:t>
      </w:r>
      <w:r w:rsidR="00DD5F47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.</w:t>
      </w:r>
      <w:r w:rsidR="00D92063" w:rsidRPr="00290922">
        <w:rPr>
          <w:rFonts w:ascii="Times New Roman" w:eastAsia="Times New Roman" w:hAnsi="Times New Roman"/>
          <w:i/>
          <w:snapToGrid w:val="0"/>
          <w:color w:val="auto"/>
          <w:kern w:val="18"/>
          <w:sz w:val="18"/>
          <w:szCs w:val="18"/>
          <w:lang w:val="en-GB"/>
        </w:rPr>
        <w:t xml:space="preserve"> </w:t>
      </w:r>
      <w:r w:rsidR="00D92063" w:rsidRPr="00290922">
        <w:rPr>
          <w:rFonts w:ascii="Times New Roman" w:hAnsi="Times New Roman"/>
          <w:bCs/>
          <w:iCs/>
          <w:color w:val="auto"/>
          <w:kern w:val="22"/>
          <w:sz w:val="18"/>
          <w:szCs w:val="18"/>
          <w:lang w:val="en-GB"/>
        </w:rPr>
        <w:t>Examining equity: A multidimensional framework for assessing equity in payments for ecosystem service</w:t>
      </w:r>
      <w:r w:rsidR="00D92063" w:rsidRPr="00290922">
        <w:rPr>
          <w:rFonts w:ascii="Times New Roman" w:hAnsi="Times New Roman"/>
          <w:bCs/>
          <w:i/>
          <w:color w:val="auto"/>
          <w:kern w:val="22"/>
          <w:sz w:val="18"/>
          <w:szCs w:val="18"/>
          <w:lang w:val="en-GB"/>
        </w:rPr>
        <w:t xml:space="preserve">.  </w:t>
      </w:r>
      <w:r w:rsidR="00D92063" w:rsidRPr="00290922">
        <w:rPr>
          <w:rFonts w:ascii="Times New Roman" w:hAnsi="Times New Roman"/>
          <w:bCs/>
          <w:i/>
          <w:iCs/>
          <w:color w:val="auto"/>
          <w:kern w:val="22"/>
          <w:sz w:val="18"/>
          <w:szCs w:val="18"/>
          <w:lang w:val="en-GB"/>
        </w:rPr>
        <w:t>Environmental Science and Policy</w:t>
      </w:r>
      <w:r w:rsidR="00D92063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 xml:space="preserve"> 33: 416-427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vertAlign w:val="superscript"/>
          <w:lang w:val="en-GB"/>
        </w:rPr>
        <w:t xml:space="preserve"> </w:t>
      </w:r>
      <w:r w:rsidR="00AB5C14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and Pascual et al. (2014)</w:t>
      </w:r>
      <w:r w:rsidR="00A74169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.</w:t>
      </w:r>
      <w:r w:rsidR="00A74169" w:rsidRPr="00290922">
        <w:rPr>
          <w:color w:val="auto"/>
          <w:sz w:val="18"/>
          <w:szCs w:val="18"/>
        </w:rPr>
        <w:t xml:space="preserve"> </w:t>
      </w:r>
      <w:r w:rsidR="00A74169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 xml:space="preserve">Social equity matters in payments for ecosystem services. </w:t>
      </w:r>
      <w:r w:rsidR="00A74169" w:rsidRPr="00290922">
        <w:rPr>
          <w:rFonts w:ascii="Times New Roman" w:hAnsi="Times New Roman"/>
          <w:bCs/>
          <w:i/>
          <w:iCs/>
          <w:color w:val="auto"/>
          <w:kern w:val="22"/>
          <w:sz w:val="18"/>
          <w:szCs w:val="18"/>
          <w:lang w:val="en-GB"/>
        </w:rPr>
        <w:t>Bioscience</w:t>
      </w:r>
      <w:r w:rsidR="00A74169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 xml:space="preserve"> 64(11) 1027-1036</w:t>
      </w:r>
      <w:r w:rsidR="00D92063" w:rsidRPr="00290922">
        <w:rPr>
          <w:rFonts w:ascii="Times New Roman" w:hAnsi="Times New Roman"/>
          <w:bCs/>
          <w:color w:val="auto"/>
          <w:kern w:val="22"/>
          <w:sz w:val="18"/>
          <w:szCs w:val="18"/>
          <w:lang w:val="en-GB"/>
        </w:rPr>
        <w:t>.</w:t>
      </w:r>
    </w:p>
    <w:p w:rsidR="00D76DC5" w:rsidRPr="00290922" w:rsidRDefault="00DD7F51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ja-JP" w:bidi="th-TH"/>
        </w:rPr>
      </w:pPr>
      <w:r w:rsidRPr="00290922">
        <w:rPr>
          <w:kern w:val="22"/>
          <w:szCs w:val="22"/>
          <w:lang w:val="ru-RU" w:eastAsia="ja-JP" w:bidi="th-TH"/>
        </w:rPr>
        <w:t xml:space="preserve">Надлежащее </w:t>
      </w:r>
      <w:r w:rsidR="005B44C8" w:rsidRPr="00290922">
        <w:rPr>
          <w:kern w:val="22"/>
          <w:szCs w:val="22"/>
          <w:lang w:val="ru-RU" w:eastAsia="ja-JP" w:bidi="th-TH"/>
        </w:rPr>
        <w:t>управление предполагает</w:t>
      </w:r>
      <w:r w:rsidR="005B44C8" w:rsidRPr="005B44C8">
        <w:rPr>
          <w:kern w:val="22"/>
          <w:szCs w:val="22"/>
          <w:lang w:val="ru-RU" w:eastAsia="ja-JP" w:bidi="th-TH"/>
        </w:rPr>
        <w:t>, что потенциальные негативные последствия, особенно для благосостояния уязвимых и зависимых от природных ресурсов людей, оцениваются, контролируются</w:t>
      </w:r>
      <w:r w:rsidR="00503EDB">
        <w:rPr>
          <w:kern w:val="22"/>
          <w:szCs w:val="22"/>
          <w:lang w:val="ru-RU" w:eastAsia="ja-JP" w:bidi="th-TH"/>
        </w:rPr>
        <w:t xml:space="preserve"> и</w:t>
      </w:r>
      <w:r w:rsidR="005B44C8">
        <w:rPr>
          <w:kern w:val="22"/>
          <w:szCs w:val="22"/>
          <w:lang w:val="ru-RU" w:eastAsia="ja-JP" w:bidi="th-TH"/>
        </w:rPr>
        <w:t xml:space="preserve"> </w:t>
      </w:r>
      <w:r w:rsidR="005B44C8" w:rsidRPr="005B44C8">
        <w:rPr>
          <w:kern w:val="22"/>
          <w:szCs w:val="22"/>
          <w:lang w:val="ru-RU" w:eastAsia="ja-JP" w:bidi="th-TH"/>
        </w:rPr>
        <w:t>устраняются или смягчаются, а положительные воздействия усиливаются. Тип управления и механизмы принятия решений и их реализации должны быть адаптированы к конкретному контексту таким об</w:t>
      </w:r>
      <w:r w:rsidR="005B44C8" w:rsidRPr="00290922">
        <w:rPr>
          <w:kern w:val="22"/>
          <w:szCs w:val="22"/>
          <w:lang w:val="ru-RU" w:eastAsia="ja-JP" w:bidi="th-TH"/>
        </w:rPr>
        <w:t xml:space="preserve">разом, чтобы обеспечить эффективное участие правообладателей и заинтересованных сторон, </w:t>
      </w:r>
      <w:r w:rsidR="005F0866" w:rsidRPr="00290922">
        <w:rPr>
          <w:kern w:val="22"/>
          <w:szCs w:val="22"/>
          <w:lang w:val="ru-RU" w:eastAsia="ja-JP" w:bidi="th-TH"/>
        </w:rPr>
        <w:t>зависящих от охраняемых районов</w:t>
      </w:r>
      <w:r w:rsidR="00CF1CFA" w:rsidRPr="00290922">
        <w:rPr>
          <w:kern w:val="22"/>
          <w:szCs w:val="22"/>
          <w:lang w:val="ru-RU" w:eastAsia="ja-JP" w:bidi="th-TH"/>
        </w:rPr>
        <w:t>.</w:t>
      </w:r>
    </w:p>
    <w:p w:rsidR="00C914FA" w:rsidRPr="00B907BF" w:rsidRDefault="00B907BF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iCs/>
          <w:kern w:val="22"/>
          <w:lang w:val="ru-RU" w:eastAsia="ja-JP" w:bidi="th-TH"/>
        </w:rPr>
      </w:pPr>
      <w:r w:rsidRPr="00B907BF">
        <w:rPr>
          <w:iCs/>
          <w:kern w:val="22"/>
          <w:lang w:val="ru-RU" w:eastAsia="ja-JP" w:bidi="th-TH"/>
        </w:rPr>
        <w:t xml:space="preserve">Элементы эффективных и справедливых моделей управления охраняемыми и </w:t>
      </w:r>
      <w:r w:rsidR="002E11CF">
        <w:rPr>
          <w:iCs/>
          <w:kern w:val="22"/>
          <w:lang w:val="en-US" w:eastAsia="ja-JP" w:bidi="th-TH"/>
        </w:rPr>
        <w:t>c</w:t>
      </w:r>
      <w:r w:rsidRPr="00B907BF">
        <w:rPr>
          <w:iCs/>
          <w:kern w:val="22"/>
          <w:lang w:val="ru-RU" w:eastAsia="ja-JP" w:bidi="th-TH"/>
        </w:rPr>
        <w:t>охраняемыми районами могут включать</w:t>
      </w:r>
      <w:r w:rsidR="00CF1CFA" w:rsidRPr="00B907BF">
        <w:rPr>
          <w:iCs/>
          <w:kern w:val="22"/>
          <w:lang w:val="ru-RU" w:eastAsia="ja-JP" w:bidi="th-TH"/>
        </w:rPr>
        <w:t>:</w:t>
      </w:r>
    </w:p>
    <w:p w:rsidR="00C914FA" w:rsidRPr="002E11CF" w:rsidRDefault="002E11CF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eastAsiaTheme="minorHAnsi" w:cs="Times New Roman"/>
          <w:bCs w:val="0"/>
          <w:lang w:val="ru-RU"/>
        </w:rPr>
        <w:t>Н</w:t>
      </w:r>
      <w:r w:rsidRPr="002E11CF">
        <w:rPr>
          <w:rFonts w:cs="Times New Roman"/>
          <w:kern w:val="22"/>
          <w:lang w:val="ru-RU" w:eastAsia="ja-JP" w:bidi="th-TH"/>
        </w:rPr>
        <w:t>адлежащие процедуры и механизмы для полного и эффективного участия коренных народов и местных общин</w:t>
      </w:r>
      <w:r w:rsidR="00D02FE4" w:rsidRPr="002E11CF">
        <w:rPr>
          <w:rFonts w:cs="Times New Roman"/>
          <w:kern w:val="22"/>
          <w:lang w:val="ru-RU" w:eastAsia="ja-JP" w:bidi="th-TH"/>
        </w:rPr>
        <w:t>,</w:t>
      </w:r>
      <w:r w:rsidR="00846C8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6"/>
      </w:r>
      <w:r w:rsidRPr="002E11CF">
        <w:rPr>
          <w:rFonts w:cs="Times New Roman"/>
          <w:kern w:val="22"/>
          <w:lang w:val="ru-RU" w:eastAsia="ja-JP" w:bidi="th-TH"/>
        </w:rPr>
        <w:t xml:space="preserve"> обеспечения гендерного равенства при полном уважении их прав и признании их обязанностей и обеспечения законного представительства, в том числе при создании, управлении, планировании, мониторинге и отчетности </w:t>
      </w:r>
      <w:bookmarkStart w:id="17" w:name="_Hlk511904916"/>
      <w:r w:rsidRPr="002E11CF">
        <w:rPr>
          <w:rFonts w:cs="Times New Roman"/>
          <w:kern w:val="22"/>
          <w:lang w:val="ru-RU" w:eastAsia="ja-JP" w:bidi="th-TH"/>
        </w:rPr>
        <w:t>охраняемых</w:t>
      </w:r>
      <w:bookmarkEnd w:id="17"/>
      <w:r w:rsidRPr="002E11CF">
        <w:rPr>
          <w:rFonts w:cs="Times New Roman"/>
          <w:kern w:val="22"/>
          <w:lang w:val="ru-RU" w:eastAsia="ja-JP" w:bidi="th-TH"/>
        </w:rPr>
        <w:t xml:space="preserve"> и </w:t>
      </w:r>
      <w:r>
        <w:rPr>
          <w:rFonts w:cs="Times New Roman"/>
          <w:kern w:val="22"/>
          <w:lang w:val="ru-RU" w:eastAsia="ja-JP" w:bidi="th-TH"/>
        </w:rPr>
        <w:t>с</w:t>
      </w:r>
      <w:r w:rsidRPr="002E11CF">
        <w:rPr>
          <w:rFonts w:cs="Times New Roman"/>
          <w:kern w:val="22"/>
          <w:lang w:val="ru-RU" w:eastAsia="ja-JP" w:bidi="th-TH"/>
        </w:rPr>
        <w:t>охраняемых районов на их традиционных территориях (землях и водах)</w:t>
      </w:r>
      <w:r w:rsidR="00C914FA" w:rsidRPr="002E11CF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7"/>
      </w:r>
    </w:p>
    <w:p w:rsidR="00256ABE" w:rsidRPr="00976365" w:rsidRDefault="00976365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bookmarkStart w:id="18" w:name="_Hlk511905421"/>
      <w:r>
        <w:rPr>
          <w:rFonts w:eastAsia="Batang" w:cs="Times New Roman"/>
          <w:bCs w:val="0"/>
          <w:iCs/>
          <w:snapToGrid w:val="0"/>
          <w:kern w:val="22"/>
          <w:lang w:val="ru-RU"/>
        </w:rPr>
        <w:t>Н</w:t>
      </w:r>
      <w:r w:rsidRPr="00976365">
        <w:rPr>
          <w:rFonts w:eastAsia="Batang" w:cs="Times New Roman"/>
          <w:bCs w:val="0"/>
          <w:iCs/>
          <w:snapToGrid w:val="0"/>
          <w:kern w:val="22"/>
          <w:lang w:val="ru-RU"/>
        </w:rPr>
        <w:t>адлежащие процедуры и механизмы для эффективного участия и/или координации с другими заинтересованными сторонами</w:t>
      </w:r>
      <w:bookmarkEnd w:id="18"/>
      <w:r w:rsidR="00256ABE" w:rsidRPr="00976365">
        <w:rPr>
          <w:rFonts w:eastAsia="Batang" w:cs="Times New Roman"/>
          <w:bCs w:val="0"/>
          <w:iCs/>
          <w:snapToGrid w:val="0"/>
          <w:kern w:val="22"/>
          <w:lang w:val="ru-RU"/>
        </w:rPr>
        <w:t>;</w:t>
      </w:r>
    </w:p>
    <w:p w:rsidR="00C914FA" w:rsidRPr="00AE2F46" w:rsidRDefault="00AE2F46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eastAsiaTheme="minorHAnsi" w:cs="Times New Roman"/>
          <w:bCs w:val="0"/>
          <w:lang w:val="ru-RU"/>
        </w:rPr>
        <w:t>Н</w:t>
      </w:r>
      <w:r w:rsidRPr="00AE2F46">
        <w:rPr>
          <w:rFonts w:cs="Times New Roman"/>
          <w:kern w:val="22"/>
          <w:lang w:val="ru-RU" w:eastAsia="ja-JP" w:bidi="th-TH"/>
        </w:rPr>
        <w:t>адлежащие процедуры и механизмы для признания и включения систем земле</w:t>
      </w:r>
      <w:r w:rsidR="00B73B99">
        <w:rPr>
          <w:rFonts w:cs="Times New Roman"/>
          <w:kern w:val="22"/>
          <w:lang w:val="ru-RU" w:eastAsia="ja-JP" w:bidi="th-TH"/>
        </w:rPr>
        <w:t>владения</w:t>
      </w:r>
      <w:r w:rsidRPr="00AE2F46">
        <w:rPr>
          <w:rFonts w:cs="Times New Roman"/>
          <w:kern w:val="22"/>
          <w:lang w:val="ru-RU" w:eastAsia="ja-JP" w:bidi="th-TH"/>
        </w:rPr>
        <w:t xml:space="preserve"> и управления </w:t>
      </w:r>
      <w:r w:rsidR="00503EDB">
        <w:rPr>
          <w:rFonts w:cs="Times New Roman"/>
          <w:kern w:val="22"/>
          <w:lang w:val="ru-RU" w:eastAsia="ja-JP" w:bidi="th-TH"/>
        </w:rPr>
        <w:t xml:space="preserve">на основе обычая </w:t>
      </w:r>
      <w:r w:rsidRPr="00AE2F46">
        <w:rPr>
          <w:rFonts w:cs="Times New Roman"/>
          <w:kern w:val="22"/>
          <w:lang w:val="ru-RU" w:eastAsia="ja-JP" w:bidi="th-TH"/>
        </w:rPr>
        <w:t>в охраняемых районах</w:t>
      </w:r>
      <w:r w:rsidR="00C914FA" w:rsidRPr="00AE2F46">
        <w:rPr>
          <w:rFonts w:cs="Times New Roman"/>
          <w:kern w:val="22"/>
          <w:lang w:val="ru-RU" w:eastAsia="ja-JP" w:bidi="th-TH"/>
        </w:rPr>
        <w:t>,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8"/>
      </w:r>
      <w:r w:rsidR="00C914FA" w:rsidRPr="00AE2F46">
        <w:rPr>
          <w:rFonts w:cs="Times New Roman"/>
          <w:kern w:val="22"/>
          <w:lang w:val="ru-RU" w:eastAsia="ja-JP" w:bidi="th-TH"/>
        </w:rPr>
        <w:t xml:space="preserve"> </w:t>
      </w:r>
      <w:bookmarkStart w:id="21" w:name="_Hlk511905555"/>
      <w:r w:rsidRPr="00AE2F46">
        <w:rPr>
          <w:rFonts w:cs="Times New Roman"/>
          <w:kern w:val="22"/>
          <w:lang w:val="ru-RU" w:eastAsia="ja-JP" w:bidi="th-TH"/>
        </w:rPr>
        <w:t>включая практику и устойчивое использование на основе обычая, в соответствии с Планом действий по устойчивому использованию биологического разнообразия на основе обычая</w:t>
      </w:r>
      <w:bookmarkEnd w:id="21"/>
      <w:r w:rsidR="00C914FA" w:rsidRPr="00AE2F46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39"/>
      </w:r>
    </w:p>
    <w:p w:rsidR="00C914FA" w:rsidRPr="0051371E" w:rsidRDefault="00923942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lastRenderedPageBreak/>
        <w:t>Н</w:t>
      </w:r>
      <w:r w:rsidR="0051371E" w:rsidRPr="0051371E">
        <w:rPr>
          <w:rFonts w:cs="Times New Roman"/>
          <w:kern w:val="22"/>
          <w:lang w:val="ru-RU" w:eastAsia="ja-JP" w:bidi="th-TH"/>
        </w:rPr>
        <w:t>адлежащие механизмы транспарентности и подотчетности с учетом международно согласованных стандартов и передовой практики</w:t>
      </w:r>
      <w:r w:rsidR="00AF53F5" w:rsidRPr="0051371E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0"/>
      </w:r>
    </w:p>
    <w:p w:rsidR="00C914FA" w:rsidRPr="00923942" w:rsidRDefault="00923942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Н</w:t>
      </w:r>
      <w:r w:rsidRPr="00923942">
        <w:rPr>
          <w:rFonts w:cs="Times New Roman"/>
          <w:kern w:val="22"/>
          <w:lang w:val="ru-RU" w:eastAsia="ja-JP" w:bidi="th-TH"/>
        </w:rPr>
        <w:t xml:space="preserve">адлежащие процедуры и механизмы </w:t>
      </w:r>
      <w:r w:rsidRPr="001475C6">
        <w:rPr>
          <w:rFonts w:cs="Times New Roman"/>
          <w:kern w:val="22"/>
          <w:lang w:val="ru-RU" w:eastAsia="ja-JP" w:bidi="th-TH"/>
        </w:rPr>
        <w:t xml:space="preserve">справедливого </w:t>
      </w:r>
      <w:r w:rsidRPr="00923942">
        <w:rPr>
          <w:rFonts w:cs="Times New Roman"/>
          <w:kern w:val="22"/>
          <w:lang w:val="ru-RU" w:eastAsia="ja-JP" w:bidi="th-TH"/>
        </w:rPr>
        <w:t>спора или разрешения конфликтов</w:t>
      </w:r>
      <w:r w:rsidR="00C914FA" w:rsidRPr="00923942">
        <w:rPr>
          <w:rFonts w:cs="Times New Roman"/>
          <w:kern w:val="22"/>
          <w:lang w:val="ru-RU" w:eastAsia="ja-JP" w:bidi="th-TH"/>
        </w:rPr>
        <w:t>;</w:t>
      </w:r>
    </w:p>
    <w:p w:rsidR="00C914FA" w:rsidRPr="00923942" w:rsidRDefault="00923942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П</w:t>
      </w:r>
      <w:r w:rsidRPr="00923942">
        <w:rPr>
          <w:rFonts w:cs="Times New Roman"/>
          <w:kern w:val="22"/>
          <w:lang w:val="ru-RU" w:eastAsia="ja-JP" w:bidi="th-TH"/>
        </w:rPr>
        <w:t xml:space="preserve">оложения о справедливом распределении выгод и </w:t>
      </w:r>
      <w:r>
        <w:rPr>
          <w:rFonts w:cs="Times New Roman"/>
          <w:kern w:val="22"/>
          <w:lang w:val="ru-RU" w:eastAsia="ja-JP" w:bidi="th-TH"/>
        </w:rPr>
        <w:t>затрат</w:t>
      </w:r>
      <w:r w:rsidRPr="00923942">
        <w:rPr>
          <w:rFonts w:cs="Times New Roman"/>
          <w:kern w:val="22"/>
          <w:lang w:val="ru-RU" w:eastAsia="ja-JP" w:bidi="th-TH"/>
        </w:rPr>
        <w:t xml:space="preserve">, в том числе посредством: </w:t>
      </w:r>
      <w:r w:rsidR="00074DBA">
        <w:rPr>
          <w:rFonts w:cs="Times New Roman"/>
          <w:kern w:val="22"/>
          <w:lang w:val="ru-RU" w:eastAsia="ja-JP" w:bidi="th-TH"/>
        </w:rPr>
        <w:t>(</w:t>
      </w:r>
      <w:proofErr w:type="spellStart"/>
      <w:r w:rsidR="00A023C3">
        <w:rPr>
          <w:rFonts w:cs="Times New Roman"/>
          <w:kern w:val="22"/>
          <w:lang w:val="en-US" w:eastAsia="ja-JP" w:bidi="th-TH"/>
        </w:rPr>
        <w:t>i</w:t>
      </w:r>
      <w:proofErr w:type="spellEnd"/>
      <w:r w:rsidR="00AD0365" w:rsidRPr="00923942">
        <w:rPr>
          <w:rFonts w:cs="Times New Roman"/>
          <w:kern w:val="22"/>
          <w:lang w:val="ru-RU" w:eastAsia="ja-JP" w:bidi="th-TH"/>
        </w:rPr>
        <w:t>)</w:t>
      </w:r>
      <w:r w:rsidR="00AD0365">
        <w:rPr>
          <w:rFonts w:cs="Times New Roman"/>
          <w:kern w:val="22"/>
          <w:lang w:eastAsia="ja-JP" w:bidi="th-TH"/>
        </w:rPr>
        <w:t> 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оценки экономических и социально-культурных </w:t>
      </w:r>
      <w:r w:rsidR="00A023C3">
        <w:rPr>
          <w:rFonts w:cs="Times New Roman"/>
          <w:kern w:val="22"/>
          <w:lang w:val="ru-RU" w:eastAsia="ja-JP" w:bidi="th-TH"/>
        </w:rPr>
        <w:t>затрат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 и выгод, связанных с созданием охраняемых районов и управлением ими;</w:t>
      </w:r>
      <w:r w:rsidR="00C914FA" w:rsidRPr="00923942">
        <w:rPr>
          <w:rFonts w:cs="Times New Roman"/>
          <w:kern w:val="22"/>
          <w:lang w:val="ru-RU" w:eastAsia="ja-JP" w:bidi="th-TH"/>
        </w:rPr>
        <w:t xml:space="preserve"> </w:t>
      </w:r>
      <w:r w:rsidR="00074DBA">
        <w:rPr>
          <w:rFonts w:cs="Times New Roman"/>
          <w:kern w:val="22"/>
          <w:lang w:val="ru-RU" w:eastAsia="ja-JP" w:bidi="th-TH"/>
        </w:rPr>
        <w:t>(</w:t>
      </w:r>
      <w:r w:rsidR="00A023C3">
        <w:rPr>
          <w:rFonts w:cs="Times New Roman"/>
          <w:kern w:val="22"/>
          <w:lang w:val="en-US" w:eastAsia="ja-JP" w:bidi="th-TH"/>
        </w:rPr>
        <w:t>ii</w:t>
      </w:r>
      <w:r w:rsidR="00AD0365" w:rsidRPr="00923942">
        <w:rPr>
          <w:rFonts w:cs="Times New Roman"/>
          <w:kern w:val="22"/>
          <w:lang w:val="ru-RU" w:eastAsia="ja-JP" w:bidi="th-TH"/>
        </w:rPr>
        <w:t>)</w:t>
      </w:r>
      <w:r w:rsidR="00AD0365">
        <w:rPr>
          <w:rFonts w:cs="Times New Roman"/>
          <w:kern w:val="22"/>
          <w:lang w:eastAsia="ja-JP" w:bidi="th-TH"/>
        </w:rPr>
        <w:t> </w:t>
      </w:r>
      <w:r w:rsidR="00A023C3" w:rsidRPr="00923942">
        <w:rPr>
          <w:rFonts w:cs="Times New Roman"/>
          <w:kern w:val="22"/>
          <w:lang w:val="ru-RU" w:eastAsia="ja-JP" w:bidi="th-TH"/>
        </w:rPr>
        <w:t>смягчени</w:t>
      </w:r>
      <w:r w:rsidR="00345A25">
        <w:rPr>
          <w:rFonts w:cs="Times New Roman"/>
          <w:kern w:val="22"/>
          <w:lang w:val="ru-RU" w:eastAsia="ja-JP" w:bidi="th-TH"/>
        </w:rPr>
        <w:t>я</w:t>
      </w:r>
      <w:r w:rsidR="00A023C3" w:rsidRPr="00923942">
        <w:rPr>
          <w:rFonts w:cs="Times New Roman"/>
          <w:kern w:val="22"/>
          <w:lang w:val="ru-RU" w:eastAsia="ja-JP" w:bidi="th-TH"/>
        </w:rPr>
        <w:t>, предотвращени</w:t>
      </w:r>
      <w:r w:rsidR="00345A25">
        <w:rPr>
          <w:rFonts w:cs="Times New Roman"/>
          <w:kern w:val="22"/>
          <w:lang w:val="ru-RU" w:eastAsia="ja-JP" w:bidi="th-TH"/>
        </w:rPr>
        <w:t>я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 или компенсаци</w:t>
      </w:r>
      <w:r w:rsidR="00345A25">
        <w:rPr>
          <w:rFonts w:cs="Times New Roman"/>
          <w:kern w:val="22"/>
          <w:lang w:val="ru-RU" w:eastAsia="ja-JP" w:bidi="th-TH"/>
        </w:rPr>
        <w:t>и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 затрат; и </w:t>
      </w:r>
      <w:r w:rsidR="00074DBA">
        <w:rPr>
          <w:rFonts w:cs="Times New Roman"/>
          <w:kern w:val="22"/>
          <w:lang w:val="ru-RU" w:eastAsia="ja-JP" w:bidi="th-TH"/>
        </w:rPr>
        <w:t>(</w:t>
      </w:r>
      <w:r w:rsidR="00A023C3">
        <w:rPr>
          <w:rFonts w:cs="Times New Roman"/>
          <w:kern w:val="22"/>
          <w:lang w:val="en-US" w:eastAsia="ja-JP" w:bidi="th-TH"/>
        </w:rPr>
        <w:t>iii</w:t>
      </w:r>
      <w:r w:rsidR="00AD0365" w:rsidRPr="00923942">
        <w:rPr>
          <w:rFonts w:cs="Times New Roman"/>
          <w:kern w:val="22"/>
          <w:lang w:val="ru-RU" w:eastAsia="ja-JP" w:bidi="th-TH"/>
        </w:rPr>
        <w:t>)</w:t>
      </w:r>
      <w:r w:rsidR="00AD0365">
        <w:rPr>
          <w:rFonts w:cs="Times New Roman"/>
          <w:kern w:val="22"/>
          <w:lang w:eastAsia="ja-JP" w:bidi="th-TH"/>
        </w:rPr>
        <w:t> </w:t>
      </w:r>
      <w:r w:rsidR="00A023C3" w:rsidRPr="00923942">
        <w:rPr>
          <w:rFonts w:cs="Times New Roman"/>
          <w:kern w:val="22"/>
          <w:lang w:val="ru-RU" w:eastAsia="ja-JP" w:bidi="th-TH"/>
        </w:rPr>
        <w:t>справедливо</w:t>
      </w:r>
      <w:r w:rsidR="00345A25">
        <w:rPr>
          <w:rFonts w:cs="Times New Roman"/>
          <w:kern w:val="22"/>
          <w:lang w:val="ru-RU" w:eastAsia="ja-JP" w:bidi="th-TH"/>
        </w:rPr>
        <w:t>го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 распределени</w:t>
      </w:r>
      <w:r w:rsidR="00345A25">
        <w:rPr>
          <w:rFonts w:cs="Times New Roman"/>
          <w:kern w:val="22"/>
          <w:lang w:val="ru-RU" w:eastAsia="ja-JP" w:bidi="th-TH"/>
        </w:rPr>
        <w:t>я</w:t>
      </w:r>
      <w:r w:rsidR="00A023C3" w:rsidRPr="00923942">
        <w:rPr>
          <w:rFonts w:cs="Times New Roman"/>
          <w:kern w:val="22"/>
          <w:lang w:val="ru-RU" w:eastAsia="ja-JP" w:bidi="th-TH"/>
        </w:rPr>
        <w:t xml:space="preserve"> выгод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1"/>
      </w:r>
      <w:r w:rsidR="00C914FA" w:rsidRPr="00923942">
        <w:rPr>
          <w:rFonts w:cs="Times New Roman"/>
          <w:kern w:val="22"/>
          <w:vertAlign w:val="superscript"/>
          <w:lang w:val="ru-RU" w:eastAsia="ja-JP" w:bidi="th-TH"/>
        </w:rPr>
        <w:t xml:space="preserve"> </w:t>
      </w:r>
      <w:r w:rsidR="00A023C3" w:rsidRPr="00923942">
        <w:rPr>
          <w:rFonts w:cs="Times New Roman"/>
          <w:kern w:val="22"/>
          <w:lang w:val="ru-RU" w:eastAsia="ja-JP" w:bidi="th-TH"/>
        </w:rPr>
        <w:t>на основе критериев, согласованных между правообладателями и заинтересованными сторонами</w:t>
      </w:r>
      <w:r w:rsidR="00AF53F5" w:rsidRPr="00923942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2"/>
      </w:r>
    </w:p>
    <w:p w:rsidR="00C914FA" w:rsidRPr="00697DED" w:rsidRDefault="00697DED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Г</w:t>
      </w:r>
      <w:r w:rsidRPr="00697DED">
        <w:rPr>
          <w:rFonts w:cs="Times New Roman"/>
          <w:kern w:val="22"/>
          <w:lang w:val="ru-RU" w:eastAsia="ja-JP" w:bidi="th-TH"/>
        </w:rPr>
        <w:t>арантии, обеспечивающие беспристрастное и эффективное осуществление верховенства права;</w:t>
      </w:r>
    </w:p>
    <w:p w:rsidR="00C914FA" w:rsidRPr="00B44FC6" w:rsidRDefault="00B44FC6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С</w:t>
      </w:r>
      <w:r w:rsidRPr="00B44FC6">
        <w:rPr>
          <w:rFonts w:cs="Times New Roman"/>
          <w:kern w:val="22"/>
          <w:lang w:val="ru-RU" w:eastAsia="ja-JP" w:bidi="th-TH"/>
        </w:rPr>
        <w:t>истема мониторинга, охватывающая вопросы управления, включая воздействие на благосостояние коренных народов и местных общин</w:t>
      </w:r>
      <w:r w:rsidR="00C914FA" w:rsidRPr="00B44FC6">
        <w:rPr>
          <w:rFonts w:cs="Times New Roman"/>
          <w:kern w:val="22"/>
          <w:lang w:val="ru-RU" w:eastAsia="ja-JP" w:bidi="th-TH"/>
        </w:rPr>
        <w:t>;</w:t>
      </w:r>
    </w:p>
    <w:p w:rsidR="00F0698A" w:rsidRPr="00B44FC6" w:rsidRDefault="0011102E" w:rsidP="007B3E88">
      <w:pPr>
        <w:pStyle w:val="Para10"/>
        <w:numPr>
          <w:ilvl w:val="0"/>
          <w:numId w:val="10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C6199D">
        <w:rPr>
          <w:rFonts w:cs="Times New Roman"/>
          <w:kern w:val="22"/>
          <w:lang w:val="ru-RU" w:eastAsia="ja-JP" w:bidi="th-TH"/>
        </w:rPr>
        <w:t>Согласованность со статьями 8 j) и 10 с) и соответствующими положениями, принципами и руководящими указаниями, в том числе путем уважения, сохранения и поддержания традиционных знаний коренных народов и местных общин</w:t>
      </w:r>
      <w:r w:rsidR="00C914FA" w:rsidRPr="00C6199D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3"/>
      </w:r>
      <w:r w:rsidR="00C914FA" w:rsidRPr="00C6199D">
        <w:rPr>
          <w:rFonts w:cs="Times New Roman"/>
          <w:kern w:val="22"/>
          <w:lang w:val="ru-RU" w:eastAsia="ja-JP" w:bidi="th-TH"/>
        </w:rPr>
        <w:t xml:space="preserve"> </w:t>
      </w:r>
      <w:r w:rsidR="00B44FC6" w:rsidRPr="00C6199D">
        <w:rPr>
          <w:rFonts w:cs="Times New Roman"/>
          <w:kern w:val="22"/>
          <w:lang w:val="ru-RU" w:eastAsia="ja-JP" w:bidi="th-TH"/>
        </w:rPr>
        <w:t>и соблюдения их права на устойчивое использование биоразнообразия</w:t>
      </w:r>
      <w:r w:rsidR="00B44FC6" w:rsidRPr="00B44FC6">
        <w:rPr>
          <w:rFonts w:cs="Times New Roman"/>
          <w:kern w:val="22"/>
          <w:lang w:val="ru-RU" w:eastAsia="ja-JP" w:bidi="th-TH"/>
        </w:rPr>
        <w:t xml:space="preserve"> на основе обычая</w:t>
      </w:r>
      <w:r>
        <w:rPr>
          <w:rFonts w:cs="Times New Roman"/>
          <w:kern w:val="22"/>
          <w:lang w:val="ru-RU" w:eastAsia="ja-JP" w:bidi="th-TH"/>
        </w:rPr>
        <w:t>.</w:t>
      </w:r>
    </w:p>
    <w:p w:rsidR="00C914FA" w:rsidRPr="009939C5" w:rsidRDefault="009939C5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ru-RU" w:eastAsia="ja-JP" w:bidi="th-TH"/>
        </w:rPr>
      </w:pPr>
      <w:r w:rsidRPr="009939C5">
        <w:rPr>
          <w:kern w:val="22"/>
          <w:lang w:val="ru-RU" w:eastAsia="ja-JP" w:bidi="th-TH"/>
        </w:rPr>
        <w:t>Предлагаемые меры, которые могут быть приняты Сторонами для обеспечения и поддержки эффективных и справедливых моделей управления с учетом их контекста для охраняемых районов в рамках их мандата, включают</w:t>
      </w:r>
      <w:r w:rsidR="00C914FA" w:rsidRPr="009939C5">
        <w:rPr>
          <w:kern w:val="22"/>
          <w:lang w:val="ru-RU" w:eastAsia="ja-JP" w:bidi="th-TH"/>
        </w:rPr>
        <w:t>:</w:t>
      </w:r>
    </w:p>
    <w:p w:rsidR="00C914FA" w:rsidRPr="001475C6" w:rsidRDefault="00053517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053517">
        <w:rPr>
          <w:rFonts w:cs="Times New Roman"/>
          <w:kern w:val="22"/>
          <w:lang w:val="ru-RU" w:eastAsia="ja-JP" w:bidi="th-TH"/>
        </w:rPr>
        <w:t>Прове</w:t>
      </w:r>
      <w:r w:rsidR="00ED73EF">
        <w:rPr>
          <w:rFonts w:cs="Times New Roman"/>
          <w:kern w:val="22"/>
          <w:lang w:val="ru-RU" w:eastAsia="ja-JP" w:bidi="th-TH"/>
        </w:rPr>
        <w:t xml:space="preserve">дение </w:t>
      </w:r>
      <w:r w:rsidR="00685EFC">
        <w:rPr>
          <w:rFonts w:cs="Times New Roman"/>
          <w:kern w:val="22"/>
          <w:lang w:val="ru-RU" w:eastAsia="ja-JP" w:bidi="th-TH"/>
        </w:rPr>
        <w:t xml:space="preserve">в </w:t>
      </w:r>
      <w:r w:rsidRPr="00053517">
        <w:rPr>
          <w:rFonts w:cs="Times New Roman"/>
          <w:kern w:val="22"/>
          <w:lang w:val="ru-RU" w:eastAsia="ja-JP" w:bidi="th-TH"/>
        </w:rPr>
        <w:t>консультаци</w:t>
      </w:r>
      <w:r w:rsidR="00685EFC">
        <w:rPr>
          <w:rFonts w:cs="Times New Roman"/>
          <w:kern w:val="22"/>
          <w:lang w:val="ru-RU" w:eastAsia="ja-JP" w:bidi="th-TH"/>
        </w:rPr>
        <w:t>и</w:t>
      </w:r>
      <w:r w:rsidRPr="00053517">
        <w:rPr>
          <w:rFonts w:cs="Times New Roman"/>
          <w:kern w:val="22"/>
          <w:lang w:val="ru-RU" w:eastAsia="ja-JP" w:bidi="th-TH"/>
        </w:rPr>
        <w:t xml:space="preserve"> с соответствующими правообладателями и заинтересованными сторонами обзор</w:t>
      </w:r>
      <w:r w:rsidR="00685EFC">
        <w:rPr>
          <w:rFonts w:cs="Times New Roman"/>
          <w:kern w:val="22"/>
          <w:lang w:val="ru-RU" w:eastAsia="ja-JP" w:bidi="th-TH"/>
        </w:rPr>
        <w:t>а</w:t>
      </w:r>
      <w:r w:rsidRPr="00157945">
        <w:rPr>
          <w:rFonts w:cs="Times New Roman"/>
          <w:kern w:val="22"/>
          <w:lang w:val="ru-RU" w:eastAsia="ja-JP" w:bidi="th-TH"/>
        </w:rPr>
        <w:t xml:space="preserve"> политики и законодательства охраняемых районов в отношении принципов надлежащего управления, </w:t>
      </w:r>
      <w:r w:rsidRPr="00C6199D">
        <w:rPr>
          <w:rFonts w:cs="Times New Roman"/>
          <w:kern w:val="22"/>
          <w:lang w:val="ru-RU" w:eastAsia="ja-JP" w:bidi="th-TH"/>
        </w:rPr>
        <w:t>включая справедливость, и с учетом соответствующих международно согласованных стандартов и руководящих указаний</w:t>
      </w:r>
      <w:r w:rsidR="007C2AA1">
        <w:rPr>
          <w:rFonts w:cs="Times New Roman"/>
          <w:kern w:val="22"/>
          <w:lang w:val="ru-RU" w:eastAsia="ja-JP" w:bidi="th-TH"/>
        </w:rPr>
        <w:t>.</w:t>
      </w:r>
      <w:r w:rsidR="00C914FA" w:rsidRPr="00C6199D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4"/>
      </w:r>
      <w:r w:rsidR="00C914FA" w:rsidRPr="00C6199D">
        <w:rPr>
          <w:rFonts w:cs="Times New Roman"/>
          <w:kern w:val="22"/>
          <w:lang w:val="ru-RU" w:eastAsia="ja-JP" w:bidi="th-TH"/>
        </w:rPr>
        <w:t xml:space="preserve"> </w:t>
      </w:r>
      <w:r w:rsidRPr="00C6199D">
        <w:rPr>
          <w:rFonts w:cs="Times New Roman"/>
          <w:kern w:val="22"/>
          <w:lang w:val="ru-RU" w:eastAsia="ja-JP" w:bidi="th-TH"/>
        </w:rPr>
        <w:t>Такой обзор может быть проведен в рамках оценки управления на уровне системы</w:t>
      </w:r>
      <w:r w:rsidR="007268EB" w:rsidRPr="00C6199D">
        <w:rPr>
          <w:rFonts w:cs="Times New Roman"/>
          <w:kern w:val="22"/>
          <w:lang w:val="ru-RU" w:eastAsia="ja-JP" w:bidi="th-TH"/>
        </w:rPr>
        <w:t>;</w:t>
      </w:r>
    </w:p>
    <w:p w:rsidR="00C914FA" w:rsidRPr="000536AF" w:rsidRDefault="000536AF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1475C6">
        <w:rPr>
          <w:rFonts w:cs="Times New Roman"/>
          <w:kern w:val="22"/>
          <w:lang w:val="ru-RU" w:eastAsia="ja-JP" w:bidi="th-TH"/>
        </w:rPr>
        <w:t>Содейств</w:t>
      </w:r>
      <w:r w:rsidR="009752C4">
        <w:rPr>
          <w:rFonts w:cs="Times New Roman"/>
          <w:kern w:val="22"/>
          <w:lang w:val="ru-RU" w:eastAsia="ja-JP" w:bidi="th-TH"/>
        </w:rPr>
        <w:t>ие</w:t>
      </w:r>
      <w:r w:rsidRPr="001475C6">
        <w:rPr>
          <w:rFonts w:cs="Times New Roman"/>
          <w:kern w:val="22"/>
          <w:lang w:val="ru-RU" w:eastAsia="ja-JP" w:bidi="th-TH"/>
        </w:rPr>
        <w:t xml:space="preserve"> и участ</w:t>
      </w:r>
      <w:r w:rsidR="009752C4">
        <w:rPr>
          <w:rFonts w:cs="Times New Roman"/>
          <w:kern w:val="22"/>
          <w:lang w:val="ru-RU" w:eastAsia="ja-JP" w:bidi="th-TH"/>
        </w:rPr>
        <w:t>ие</w:t>
      </w:r>
      <w:r w:rsidRPr="001475C6">
        <w:rPr>
          <w:rFonts w:cs="Times New Roman"/>
          <w:kern w:val="22"/>
          <w:lang w:val="ru-RU" w:eastAsia="ja-JP" w:bidi="th-TH"/>
        </w:rPr>
        <w:t xml:space="preserve"> в процессах оценки управления на местном уровне с участием многих заинтересованных сторон, действия для улучшения на местном уровне и извл</w:t>
      </w:r>
      <w:r w:rsidR="00D25BCB">
        <w:rPr>
          <w:rFonts w:cs="Times New Roman"/>
          <w:kern w:val="22"/>
          <w:lang w:val="ru-RU" w:eastAsia="ja-JP" w:bidi="th-TH"/>
        </w:rPr>
        <w:t>ечения</w:t>
      </w:r>
      <w:r w:rsidRPr="001475C6">
        <w:rPr>
          <w:rFonts w:cs="Times New Roman"/>
          <w:kern w:val="22"/>
          <w:lang w:val="ru-RU" w:eastAsia="ja-JP" w:bidi="th-TH"/>
        </w:rPr>
        <w:t xml:space="preserve"> уро</w:t>
      </w:r>
      <w:r w:rsidR="00D25BCB">
        <w:rPr>
          <w:rFonts w:cs="Times New Roman"/>
          <w:kern w:val="22"/>
          <w:lang w:val="ru-RU" w:eastAsia="ja-JP" w:bidi="th-TH"/>
        </w:rPr>
        <w:t xml:space="preserve">ков </w:t>
      </w:r>
      <w:r w:rsidR="00C6199D" w:rsidRPr="001475C6">
        <w:rPr>
          <w:rFonts w:cs="Times New Roman"/>
          <w:kern w:val="22"/>
          <w:lang w:val="ru-RU" w:eastAsia="ja-JP" w:bidi="th-TH"/>
        </w:rPr>
        <w:t xml:space="preserve">для </w:t>
      </w:r>
      <w:r w:rsidR="001475C6" w:rsidRPr="001475C6">
        <w:rPr>
          <w:rFonts w:cs="Times New Roman"/>
          <w:kern w:val="22"/>
          <w:lang w:val="ru-RU" w:eastAsia="ja-JP" w:bidi="th-TH"/>
        </w:rPr>
        <w:t>использования на уровне формирования политики</w:t>
      </w:r>
      <w:r w:rsidR="007268EB" w:rsidRPr="000536AF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5"/>
      </w:r>
    </w:p>
    <w:p w:rsidR="00C914FA" w:rsidRPr="00F82DE2" w:rsidRDefault="00F82DE2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А</w:t>
      </w:r>
      <w:r w:rsidRPr="00F82DE2">
        <w:rPr>
          <w:rFonts w:cs="Times New Roman"/>
          <w:kern w:val="22"/>
          <w:lang w:val="ru-RU" w:eastAsia="ja-JP" w:bidi="th-TH"/>
        </w:rPr>
        <w:t>даптирова</w:t>
      </w:r>
      <w:r w:rsidR="000B29D7">
        <w:rPr>
          <w:rFonts w:cs="Times New Roman"/>
          <w:kern w:val="22"/>
          <w:lang w:val="ru-RU" w:eastAsia="ja-JP" w:bidi="th-TH"/>
        </w:rPr>
        <w:t xml:space="preserve">ние </w:t>
      </w:r>
      <w:r w:rsidRPr="00F82DE2">
        <w:rPr>
          <w:rFonts w:cs="Times New Roman"/>
          <w:kern w:val="22"/>
          <w:lang w:val="ru-RU" w:eastAsia="ja-JP" w:bidi="th-TH"/>
        </w:rPr>
        <w:t>политик</w:t>
      </w:r>
      <w:r w:rsidR="000B29D7">
        <w:rPr>
          <w:rFonts w:cs="Times New Roman"/>
          <w:kern w:val="22"/>
          <w:lang w:val="ru-RU" w:eastAsia="ja-JP" w:bidi="th-TH"/>
        </w:rPr>
        <w:t>и</w:t>
      </w:r>
      <w:r w:rsidRPr="00F82DE2">
        <w:rPr>
          <w:rFonts w:cs="Times New Roman"/>
          <w:kern w:val="22"/>
          <w:lang w:val="ru-RU" w:eastAsia="ja-JP" w:bidi="th-TH"/>
        </w:rPr>
        <w:t xml:space="preserve"> и законодательств</w:t>
      </w:r>
      <w:r w:rsidR="000B29D7">
        <w:rPr>
          <w:rFonts w:cs="Times New Roman"/>
          <w:kern w:val="22"/>
          <w:lang w:val="ru-RU" w:eastAsia="ja-JP" w:bidi="th-TH"/>
        </w:rPr>
        <w:t>а</w:t>
      </w:r>
      <w:r w:rsidRPr="00F82DE2">
        <w:rPr>
          <w:rFonts w:cs="Times New Roman"/>
          <w:kern w:val="22"/>
          <w:lang w:val="ru-RU" w:eastAsia="ja-JP" w:bidi="th-TH"/>
        </w:rPr>
        <w:t xml:space="preserve"> в области охраняемых районов для их создания, управления, </w:t>
      </w:r>
      <w:r w:rsidRPr="001C0D55">
        <w:rPr>
          <w:rFonts w:cs="Times New Roman"/>
          <w:kern w:val="22"/>
          <w:lang w:val="ru-RU" w:eastAsia="ja-JP" w:bidi="th-TH"/>
        </w:rPr>
        <w:t>планирования</w:t>
      </w:r>
      <w:r w:rsidR="00101D8F">
        <w:rPr>
          <w:rFonts w:cs="Times New Roman"/>
          <w:kern w:val="22"/>
          <w:lang w:val="ru-RU" w:eastAsia="ja-JP" w:bidi="th-TH"/>
        </w:rPr>
        <w:t>, регулирования</w:t>
      </w:r>
      <w:r w:rsidRPr="001C0D55">
        <w:rPr>
          <w:rFonts w:cs="Times New Roman"/>
          <w:kern w:val="22"/>
          <w:lang w:val="ru-RU" w:eastAsia="ja-JP" w:bidi="th-TH"/>
        </w:rPr>
        <w:t xml:space="preserve"> и</w:t>
      </w:r>
      <w:r w:rsidRPr="00F82DE2">
        <w:rPr>
          <w:rFonts w:cs="Times New Roman"/>
          <w:kern w:val="22"/>
          <w:lang w:val="ru-RU" w:eastAsia="ja-JP" w:bidi="th-TH"/>
        </w:rPr>
        <w:t xml:space="preserve"> отчетности по мере необходимости на основе обзора и его результатов и с учетом элементов, указанных в пункте 11 выше</w:t>
      </w:r>
      <w:r w:rsidR="007268EB" w:rsidRPr="00F82DE2">
        <w:rPr>
          <w:rFonts w:cs="Times New Roman"/>
          <w:kern w:val="22"/>
          <w:lang w:val="ru-RU" w:eastAsia="ja-JP" w:bidi="th-TH"/>
        </w:rPr>
        <w:t>;</w:t>
      </w:r>
    </w:p>
    <w:p w:rsidR="00C914FA" w:rsidRPr="002631B9" w:rsidRDefault="002631B9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С</w:t>
      </w:r>
      <w:r w:rsidRPr="002631B9">
        <w:rPr>
          <w:rFonts w:cs="Times New Roman"/>
          <w:kern w:val="22"/>
          <w:lang w:val="ru-RU" w:eastAsia="ja-JP" w:bidi="th-TH"/>
        </w:rPr>
        <w:t>одейств</w:t>
      </w:r>
      <w:r w:rsidR="000E1D4C">
        <w:rPr>
          <w:rFonts w:cs="Times New Roman"/>
          <w:kern w:val="22"/>
          <w:lang w:val="ru-RU" w:eastAsia="ja-JP" w:bidi="th-TH"/>
        </w:rPr>
        <w:t xml:space="preserve">ие </w:t>
      </w:r>
      <w:r w:rsidRPr="002631B9">
        <w:rPr>
          <w:rFonts w:cs="Times New Roman"/>
          <w:kern w:val="22"/>
          <w:lang w:val="ru-RU" w:eastAsia="ja-JP" w:bidi="th-TH"/>
        </w:rPr>
        <w:t xml:space="preserve">оценке и мониторингу экономических и социокультурных </w:t>
      </w:r>
      <w:r w:rsidR="00520F2F">
        <w:rPr>
          <w:rFonts w:cs="Times New Roman"/>
          <w:kern w:val="22"/>
          <w:lang w:val="ru-RU" w:eastAsia="ja-JP" w:bidi="th-TH"/>
        </w:rPr>
        <w:t xml:space="preserve">затрат </w:t>
      </w:r>
      <w:r w:rsidR="00BB6CF3">
        <w:rPr>
          <w:rFonts w:cs="Times New Roman"/>
          <w:kern w:val="22"/>
          <w:lang w:val="ru-RU" w:eastAsia="ja-JP" w:bidi="th-TH"/>
        </w:rPr>
        <w:t xml:space="preserve">и </w:t>
      </w:r>
      <w:r w:rsidRPr="002631B9">
        <w:rPr>
          <w:rFonts w:cs="Times New Roman"/>
          <w:kern w:val="22"/>
          <w:lang w:val="ru-RU" w:eastAsia="ja-JP" w:bidi="th-TH"/>
        </w:rPr>
        <w:t>выгод, связанных с созданием и управлением охраняемыми районами, и избега</w:t>
      </w:r>
      <w:r w:rsidR="00236C9F">
        <w:rPr>
          <w:rFonts w:cs="Times New Roman"/>
          <w:kern w:val="22"/>
          <w:lang w:val="ru-RU" w:eastAsia="ja-JP" w:bidi="th-TH"/>
        </w:rPr>
        <w:t>ние</w:t>
      </w:r>
      <w:r w:rsidRPr="002631B9">
        <w:rPr>
          <w:rFonts w:cs="Times New Roman"/>
          <w:kern w:val="22"/>
          <w:lang w:val="ru-RU" w:eastAsia="ja-JP" w:bidi="th-TH"/>
        </w:rPr>
        <w:t>, смягч</w:t>
      </w:r>
      <w:r w:rsidR="00236C9F">
        <w:rPr>
          <w:rFonts w:cs="Times New Roman"/>
          <w:kern w:val="22"/>
          <w:lang w:val="ru-RU" w:eastAsia="ja-JP" w:bidi="th-TH"/>
        </w:rPr>
        <w:t>ение</w:t>
      </w:r>
      <w:r w:rsidRPr="002631B9">
        <w:rPr>
          <w:rFonts w:cs="Times New Roman"/>
          <w:kern w:val="22"/>
          <w:lang w:val="ru-RU" w:eastAsia="ja-JP" w:bidi="th-TH"/>
        </w:rPr>
        <w:t xml:space="preserve"> или компенс</w:t>
      </w:r>
      <w:r w:rsidR="00236C9F">
        <w:rPr>
          <w:rFonts w:cs="Times New Roman"/>
          <w:kern w:val="22"/>
          <w:lang w:val="ru-RU" w:eastAsia="ja-JP" w:bidi="th-TH"/>
        </w:rPr>
        <w:t>ация</w:t>
      </w:r>
      <w:r w:rsidRPr="002631B9">
        <w:rPr>
          <w:rFonts w:cs="Times New Roman"/>
          <w:kern w:val="22"/>
          <w:lang w:val="ru-RU" w:eastAsia="ja-JP" w:bidi="th-TH"/>
        </w:rPr>
        <w:t xml:space="preserve"> </w:t>
      </w:r>
      <w:r w:rsidR="00236C9F">
        <w:rPr>
          <w:rFonts w:cs="Times New Roman"/>
          <w:kern w:val="22"/>
          <w:lang w:val="ru-RU" w:eastAsia="ja-JP" w:bidi="th-TH"/>
        </w:rPr>
        <w:t xml:space="preserve">затрат </w:t>
      </w:r>
      <w:r w:rsidRPr="002631B9">
        <w:rPr>
          <w:rFonts w:cs="Times New Roman"/>
          <w:kern w:val="22"/>
          <w:lang w:val="ru-RU" w:eastAsia="ja-JP" w:bidi="th-TH"/>
        </w:rPr>
        <w:t>при одновременном повышении и справедливом распределении выгод;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6"/>
      </w:r>
    </w:p>
    <w:p w:rsidR="00C914FA" w:rsidRPr="00C41607" w:rsidRDefault="00C41607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lastRenderedPageBreak/>
        <w:t>С</w:t>
      </w:r>
      <w:r w:rsidRPr="00C41607">
        <w:rPr>
          <w:rFonts w:cs="Times New Roman"/>
          <w:kern w:val="22"/>
          <w:lang w:val="ru-RU" w:eastAsia="ja-JP" w:bidi="th-TH"/>
        </w:rPr>
        <w:t>озда</w:t>
      </w:r>
      <w:r w:rsidR="00EE198D">
        <w:rPr>
          <w:rFonts w:cs="Times New Roman"/>
          <w:kern w:val="22"/>
          <w:lang w:val="ru-RU" w:eastAsia="ja-JP" w:bidi="th-TH"/>
        </w:rPr>
        <w:t xml:space="preserve">ние </w:t>
      </w:r>
      <w:r w:rsidRPr="00C41607">
        <w:rPr>
          <w:rFonts w:cs="Times New Roman"/>
          <w:kern w:val="22"/>
          <w:lang w:val="ru-RU" w:eastAsia="ja-JP" w:bidi="th-TH"/>
        </w:rPr>
        <w:t>или укрепл</w:t>
      </w:r>
      <w:r w:rsidR="00EE198D">
        <w:rPr>
          <w:rFonts w:cs="Times New Roman"/>
          <w:kern w:val="22"/>
          <w:lang w:val="ru-RU" w:eastAsia="ja-JP" w:bidi="th-TH"/>
        </w:rPr>
        <w:t xml:space="preserve">ение </w:t>
      </w:r>
      <w:r w:rsidRPr="00C41607">
        <w:rPr>
          <w:rFonts w:cs="Times New Roman"/>
          <w:kern w:val="22"/>
          <w:lang w:val="ru-RU" w:eastAsia="ja-JP" w:bidi="th-TH"/>
        </w:rPr>
        <w:t>национальн</w:t>
      </w:r>
      <w:r w:rsidR="00EE198D">
        <w:rPr>
          <w:rFonts w:cs="Times New Roman"/>
          <w:kern w:val="22"/>
          <w:lang w:val="ru-RU" w:eastAsia="ja-JP" w:bidi="th-TH"/>
        </w:rPr>
        <w:t>ой</w:t>
      </w:r>
      <w:r w:rsidRPr="00C41607">
        <w:rPr>
          <w:rFonts w:cs="Times New Roman"/>
          <w:kern w:val="22"/>
          <w:lang w:val="ru-RU" w:eastAsia="ja-JP" w:bidi="th-TH"/>
        </w:rPr>
        <w:t xml:space="preserve"> политик</w:t>
      </w:r>
      <w:r w:rsidR="00EE198D">
        <w:rPr>
          <w:rFonts w:cs="Times New Roman"/>
          <w:kern w:val="22"/>
          <w:lang w:val="ru-RU" w:eastAsia="ja-JP" w:bidi="th-TH"/>
        </w:rPr>
        <w:t>и</w:t>
      </w:r>
      <w:r w:rsidRPr="00C41607">
        <w:rPr>
          <w:rFonts w:cs="Times New Roman"/>
          <w:kern w:val="22"/>
          <w:lang w:val="ru-RU" w:eastAsia="ja-JP" w:bidi="th-TH"/>
        </w:rPr>
        <w:t xml:space="preserve"> в отношении доступа к генетическим ресурсам в охраняемых районах и совместного использования на равной </w:t>
      </w:r>
      <w:r>
        <w:rPr>
          <w:rFonts w:cs="Times New Roman"/>
          <w:kern w:val="22"/>
          <w:lang w:val="ru-RU" w:eastAsia="ja-JP" w:bidi="th-TH"/>
        </w:rPr>
        <w:t xml:space="preserve">и </w:t>
      </w:r>
      <w:r w:rsidRPr="00C41607">
        <w:rPr>
          <w:rFonts w:cs="Times New Roman"/>
          <w:kern w:val="22"/>
          <w:lang w:val="ru-RU" w:eastAsia="ja-JP" w:bidi="th-TH"/>
        </w:rPr>
        <w:t>справедливой основе выгод от их использования</w:t>
      </w:r>
      <w:r w:rsidR="007268EB" w:rsidRPr="00C41607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sz w:val="22"/>
          <w:u w:val="none"/>
          <w:vertAlign w:val="superscript"/>
        </w:rPr>
        <w:footnoteReference w:id="47"/>
      </w:r>
    </w:p>
    <w:p w:rsidR="00C914FA" w:rsidRPr="007A0BA1" w:rsidRDefault="007A0BA1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7A0BA1">
        <w:rPr>
          <w:rFonts w:cs="Times New Roman"/>
          <w:kern w:val="22"/>
          <w:lang w:val="ru-RU" w:eastAsia="ja-JP" w:bidi="th-TH"/>
        </w:rPr>
        <w:t>Содейств</w:t>
      </w:r>
      <w:r w:rsidR="00FA7AD9">
        <w:rPr>
          <w:rFonts w:cs="Times New Roman"/>
          <w:kern w:val="22"/>
          <w:lang w:val="ru-RU" w:eastAsia="ja-JP" w:bidi="th-TH"/>
        </w:rPr>
        <w:t xml:space="preserve">ие </w:t>
      </w:r>
      <w:r w:rsidRPr="007A0BA1">
        <w:rPr>
          <w:rFonts w:cs="Times New Roman"/>
          <w:kern w:val="22"/>
          <w:lang w:val="ru-RU" w:eastAsia="ja-JP" w:bidi="th-TH"/>
        </w:rPr>
        <w:t>и участ</w:t>
      </w:r>
      <w:r w:rsidR="00FA7AD9">
        <w:rPr>
          <w:rFonts w:cs="Times New Roman"/>
          <w:kern w:val="22"/>
          <w:lang w:val="ru-RU" w:eastAsia="ja-JP" w:bidi="th-TH"/>
        </w:rPr>
        <w:t>ие</w:t>
      </w:r>
      <w:r w:rsidRPr="007A0BA1">
        <w:rPr>
          <w:rFonts w:cs="Times New Roman"/>
          <w:kern w:val="22"/>
          <w:lang w:val="ru-RU" w:eastAsia="ja-JP" w:bidi="th-TH"/>
        </w:rPr>
        <w:t xml:space="preserve"> в инициативах по созданию потенциала в области управления и справедливости в охраняемых и сохраня</w:t>
      </w:r>
      <w:r>
        <w:rPr>
          <w:rFonts w:cs="Times New Roman"/>
          <w:kern w:val="22"/>
          <w:lang w:val="ru-RU" w:eastAsia="ja-JP" w:bidi="th-TH"/>
        </w:rPr>
        <w:t>емых</w:t>
      </w:r>
      <w:r w:rsidRPr="007A0BA1">
        <w:rPr>
          <w:rFonts w:cs="Times New Roman"/>
          <w:kern w:val="22"/>
          <w:lang w:val="ru-RU" w:eastAsia="ja-JP" w:bidi="th-TH"/>
        </w:rPr>
        <w:t xml:space="preserve"> районах</w:t>
      </w:r>
      <w:r w:rsidR="007268EB" w:rsidRPr="007A0BA1">
        <w:rPr>
          <w:rFonts w:cs="Times New Roman"/>
          <w:kern w:val="22"/>
          <w:lang w:val="ru-RU" w:eastAsia="ja-JP" w:bidi="th-TH"/>
        </w:rPr>
        <w:t>;</w:t>
      </w:r>
    </w:p>
    <w:p w:rsidR="00C914FA" w:rsidRPr="009C1DD8" w:rsidRDefault="009C1DD8" w:rsidP="007B3E88">
      <w:pPr>
        <w:pStyle w:val="Para10"/>
        <w:numPr>
          <w:ilvl w:val="0"/>
          <w:numId w:val="10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9C1DD8">
        <w:rPr>
          <w:rFonts w:cs="Times New Roman"/>
          <w:bCs w:val="0"/>
          <w:kern w:val="22"/>
          <w:lang w:val="ru-RU" w:eastAsia="ja-JP" w:bidi="th-TH"/>
        </w:rPr>
        <w:t>Содейств</w:t>
      </w:r>
      <w:r w:rsidR="00A77592">
        <w:rPr>
          <w:rFonts w:cs="Times New Roman"/>
          <w:bCs w:val="0"/>
          <w:kern w:val="22"/>
          <w:lang w:val="ru-RU" w:eastAsia="ja-JP" w:bidi="th-TH"/>
        </w:rPr>
        <w:t>ие</w:t>
      </w:r>
      <w:r w:rsidRPr="009C1DD8">
        <w:rPr>
          <w:rFonts w:cs="Times New Roman"/>
          <w:bCs w:val="0"/>
          <w:kern w:val="22"/>
          <w:lang w:val="ru-RU" w:eastAsia="ja-JP" w:bidi="th-TH"/>
        </w:rPr>
        <w:t xml:space="preserve"> надлежащему финансированию для обеспечения эффективного участия всех правообладателей и заинтересованных сторон</w:t>
      </w:r>
      <w:r w:rsidR="00C914FA" w:rsidRPr="009C1DD8">
        <w:rPr>
          <w:rFonts w:cs="Times New Roman"/>
          <w:bCs w:val="0"/>
          <w:kern w:val="22"/>
          <w:lang w:val="ru-RU" w:eastAsia="ja-JP" w:bidi="th-TH"/>
        </w:rPr>
        <w:t>.</w:t>
      </w:r>
    </w:p>
    <w:p w:rsidR="00C914FA" w:rsidRPr="00BC14D2" w:rsidRDefault="00BC14D2" w:rsidP="007B3E88">
      <w:pPr>
        <w:pStyle w:val="Para1"/>
        <w:numPr>
          <w:ilvl w:val="0"/>
          <w:numId w:val="53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ru-RU" w:eastAsia="ja-JP" w:bidi="th-TH"/>
        </w:rPr>
      </w:pPr>
      <w:r w:rsidRPr="00BC14D2">
        <w:rPr>
          <w:kern w:val="22"/>
          <w:lang w:val="ru-RU" w:eastAsia="ja-JP" w:bidi="th-TH"/>
        </w:rPr>
        <w:t xml:space="preserve">Предлагаемые меры, которые могут быть приняты другими </w:t>
      </w:r>
      <w:r w:rsidRPr="001475C6">
        <w:rPr>
          <w:kern w:val="22"/>
          <w:lang w:val="ru-RU" w:eastAsia="ja-JP" w:bidi="th-TH"/>
        </w:rPr>
        <w:t>участниками, управляющими охраняемыми районами, для повышения эффективности и справедливости управления вклю</w:t>
      </w:r>
      <w:r w:rsidRPr="00BC14D2">
        <w:rPr>
          <w:kern w:val="22"/>
          <w:lang w:val="ru-RU" w:eastAsia="ja-JP" w:bidi="th-TH"/>
        </w:rPr>
        <w:t>чают</w:t>
      </w:r>
      <w:r w:rsidR="00C914FA" w:rsidRPr="00BC14D2">
        <w:rPr>
          <w:kern w:val="22"/>
          <w:lang w:val="ru-RU" w:eastAsia="ja-JP" w:bidi="th-TH"/>
        </w:rPr>
        <w:t>:</w:t>
      </w:r>
    </w:p>
    <w:p w:rsidR="00C914FA" w:rsidRPr="00D86BB7" w:rsidRDefault="00D86BB7" w:rsidP="007B3E88">
      <w:pPr>
        <w:pStyle w:val="Para10"/>
        <w:numPr>
          <w:ilvl w:val="0"/>
          <w:numId w:val="1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 w:rsidRPr="000859F7">
        <w:rPr>
          <w:rFonts w:cs="Times New Roman"/>
          <w:kern w:val="22"/>
          <w:lang w:val="ru-RU" w:eastAsia="ja-JP" w:bidi="th-TH"/>
        </w:rPr>
        <w:t>Пров</w:t>
      </w:r>
      <w:r w:rsidR="00A77592">
        <w:rPr>
          <w:rFonts w:cs="Times New Roman"/>
          <w:kern w:val="22"/>
          <w:lang w:val="ru-RU" w:eastAsia="ja-JP" w:bidi="th-TH"/>
        </w:rPr>
        <w:t>е</w:t>
      </w:r>
      <w:r w:rsidR="007C0F76">
        <w:rPr>
          <w:rFonts w:cs="Times New Roman"/>
          <w:kern w:val="22"/>
          <w:lang w:val="ru-RU" w:eastAsia="ja-JP" w:bidi="th-TH"/>
        </w:rPr>
        <w:t>де</w:t>
      </w:r>
      <w:r w:rsidR="00A77592">
        <w:rPr>
          <w:rFonts w:cs="Times New Roman"/>
          <w:kern w:val="22"/>
          <w:lang w:val="ru-RU" w:eastAsia="ja-JP" w:bidi="th-TH"/>
        </w:rPr>
        <w:t xml:space="preserve">ние </w:t>
      </w:r>
      <w:r w:rsidRPr="000859F7">
        <w:rPr>
          <w:rFonts w:cs="Times New Roman"/>
          <w:kern w:val="22"/>
          <w:lang w:val="ru-RU" w:eastAsia="ja-JP" w:bidi="th-TH"/>
        </w:rPr>
        <w:t xml:space="preserve">оценки </w:t>
      </w:r>
      <w:r w:rsidR="00793D22" w:rsidRPr="000859F7">
        <w:rPr>
          <w:rFonts w:cs="Times New Roman"/>
          <w:kern w:val="22"/>
          <w:lang w:val="ru-RU" w:eastAsia="ja-JP" w:bidi="th-TH"/>
        </w:rPr>
        <w:t xml:space="preserve">справедливости и </w:t>
      </w:r>
      <w:r w:rsidRPr="000859F7">
        <w:rPr>
          <w:rFonts w:cs="Times New Roman"/>
          <w:kern w:val="22"/>
          <w:lang w:val="ru-RU" w:eastAsia="ja-JP" w:bidi="th-TH"/>
        </w:rPr>
        <w:t xml:space="preserve">управления на местном уровне способами, </w:t>
      </w:r>
      <w:r w:rsidR="001475C6" w:rsidRPr="000859F7">
        <w:rPr>
          <w:rFonts w:cs="Times New Roman"/>
          <w:kern w:val="22"/>
          <w:lang w:val="ru-RU" w:eastAsia="ja-JP" w:bidi="th-TH"/>
        </w:rPr>
        <w:t xml:space="preserve">предусматривающими </w:t>
      </w:r>
      <w:r w:rsidR="00A37AD8" w:rsidRPr="000859F7">
        <w:rPr>
          <w:rFonts w:cs="Times New Roman"/>
          <w:kern w:val="22"/>
          <w:lang w:val="ru-RU" w:eastAsia="ja-JP" w:bidi="th-TH"/>
        </w:rPr>
        <w:t xml:space="preserve">участие </w:t>
      </w:r>
      <w:r w:rsidRPr="000859F7">
        <w:rPr>
          <w:rFonts w:cs="Times New Roman"/>
          <w:kern w:val="22"/>
          <w:lang w:val="ru-RU" w:eastAsia="ja-JP" w:bidi="th-TH"/>
        </w:rPr>
        <w:t>прав</w:t>
      </w:r>
      <w:r w:rsidR="00793D22" w:rsidRPr="000859F7">
        <w:rPr>
          <w:rFonts w:cs="Times New Roman"/>
          <w:kern w:val="22"/>
          <w:lang w:val="ru-RU" w:eastAsia="ja-JP" w:bidi="th-TH"/>
        </w:rPr>
        <w:t>ообладателей</w:t>
      </w:r>
      <w:r w:rsidRPr="000859F7">
        <w:rPr>
          <w:rFonts w:cs="Times New Roman"/>
          <w:kern w:val="22"/>
          <w:lang w:val="ru-RU" w:eastAsia="ja-JP" w:bidi="th-TH"/>
        </w:rPr>
        <w:t xml:space="preserve"> и заинтересованны</w:t>
      </w:r>
      <w:r w:rsidR="00A37AD8" w:rsidRPr="000859F7">
        <w:rPr>
          <w:rFonts w:cs="Times New Roman"/>
          <w:kern w:val="22"/>
          <w:lang w:val="ru-RU" w:eastAsia="ja-JP" w:bidi="th-TH"/>
        </w:rPr>
        <w:t>х</w:t>
      </w:r>
      <w:r w:rsidRPr="000859F7">
        <w:rPr>
          <w:rFonts w:cs="Times New Roman"/>
          <w:kern w:val="22"/>
          <w:lang w:val="ru-RU" w:eastAsia="ja-JP" w:bidi="th-TH"/>
        </w:rPr>
        <w:t xml:space="preserve"> сторон, и действия, направленные на улучшение</w:t>
      </w:r>
      <w:r w:rsidR="00C914FA" w:rsidRPr="00D86BB7">
        <w:rPr>
          <w:rFonts w:cs="Times New Roman"/>
          <w:kern w:val="22"/>
          <w:lang w:val="ru-RU" w:eastAsia="ja-JP" w:bidi="th-TH"/>
        </w:rPr>
        <w:t>;</w:t>
      </w:r>
    </w:p>
    <w:p w:rsidR="00C914FA" w:rsidRPr="00793D22" w:rsidRDefault="00793D22" w:rsidP="007B3E88">
      <w:pPr>
        <w:pStyle w:val="Para10"/>
        <w:numPr>
          <w:ilvl w:val="0"/>
          <w:numId w:val="1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О</w:t>
      </w:r>
      <w:r w:rsidRPr="00793D22">
        <w:rPr>
          <w:rFonts w:cs="Times New Roman"/>
          <w:kern w:val="22"/>
          <w:lang w:val="ru-RU" w:eastAsia="ja-JP" w:bidi="th-TH"/>
        </w:rPr>
        <w:t>цен</w:t>
      </w:r>
      <w:r w:rsidR="00E520DF">
        <w:rPr>
          <w:rFonts w:cs="Times New Roman"/>
          <w:kern w:val="22"/>
          <w:lang w:val="ru-RU" w:eastAsia="ja-JP" w:bidi="th-TH"/>
        </w:rPr>
        <w:t>ка</w:t>
      </w:r>
      <w:r w:rsidRPr="00793D22">
        <w:rPr>
          <w:rFonts w:cs="Times New Roman"/>
          <w:kern w:val="22"/>
          <w:lang w:val="ru-RU" w:eastAsia="ja-JP" w:bidi="th-TH"/>
        </w:rPr>
        <w:t>, отслежива</w:t>
      </w:r>
      <w:r w:rsidR="00E520DF">
        <w:rPr>
          <w:rFonts w:cs="Times New Roman"/>
          <w:kern w:val="22"/>
          <w:lang w:val="ru-RU" w:eastAsia="ja-JP" w:bidi="th-TH"/>
        </w:rPr>
        <w:t>ние и</w:t>
      </w:r>
      <w:r w:rsidRPr="00793D22">
        <w:rPr>
          <w:rFonts w:cs="Times New Roman"/>
          <w:kern w:val="22"/>
          <w:lang w:val="ru-RU" w:eastAsia="ja-JP" w:bidi="th-TH"/>
        </w:rPr>
        <w:t xml:space="preserve"> смягч</w:t>
      </w:r>
      <w:r w:rsidR="00E520DF">
        <w:rPr>
          <w:rFonts w:cs="Times New Roman"/>
          <w:kern w:val="22"/>
          <w:lang w:val="ru-RU" w:eastAsia="ja-JP" w:bidi="th-TH"/>
        </w:rPr>
        <w:t>ение</w:t>
      </w:r>
      <w:r w:rsidRPr="00793D22">
        <w:rPr>
          <w:rFonts w:cs="Times New Roman"/>
          <w:kern w:val="22"/>
          <w:lang w:val="ru-RU" w:eastAsia="ja-JP" w:bidi="th-TH"/>
        </w:rPr>
        <w:t xml:space="preserve"> любы</w:t>
      </w:r>
      <w:r w:rsidR="00E520DF">
        <w:rPr>
          <w:rFonts w:cs="Times New Roman"/>
          <w:kern w:val="22"/>
          <w:lang w:val="ru-RU" w:eastAsia="ja-JP" w:bidi="th-TH"/>
        </w:rPr>
        <w:t>х</w:t>
      </w:r>
      <w:r w:rsidRPr="00793D22">
        <w:rPr>
          <w:rFonts w:cs="Times New Roman"/>
          <w:kern w:val="22"/>
          <w:lang w:val="ru-RU" w:eastAsia="ja-JP" w:bidi="th-TH"/>
        </w:rPr>
        <w:t xml:space="preserve"> негативны</w:t>
      </w:r>
      <w:r w:rsidR="00E520DF">
        <w:rPr>
          <w:rFonts w:cs="Times New Roman"/>
          <w:kern w:val="22"/>
          <w:lang w:val="ru-RU" w:eastAsia="ja-JP" w:bidi="th-TH"/>
        </w:rPr>
        <w:t>х</w:t>
      </w:r>
      <w:r w:rsidRPr="00793D22">
        <w:rPr>
          <w:rFonts w:cs="Times New Roman"/>
          <w:kern w:val="22"/>
          <w:lang w:val="ru-RU" w:eastAsia="ja-JP" w:bidi="th-TH"/>
        </w:rPr>
        <w:t xml:space="preserve"> последстви</w:t>
      </w:r>
      <w:r w:rsidR="00E520DF">
        <w:rPr>
          <w:rFonts w:cs="Times New Roman"/>
          <w:kern w:val="22"/>
          <w:lang w:val="ru-RU" w:eastAsia="ja-JP" w:bidi="th-TH"/>
        </w:rPr>
        <w:t>й</w:t>
      </w:r>
      <w:r w:rsidRPr="00793D22">
        <w:rPr>
          <w:rFonts w:cs="Times New Roman"/>
          <w:kern w:val="22"/>
          <w:lang w:val="ru-RU" w:eastAsia="ja-JP" w:bidi="th-TH"/>
        </w:rPr>
        <w:t>, возникающи</w:t>
      </w:r>
      <w:r w:rsidR="00E520DF">
        <w:rPr>
          <w:rFonts w:cs="Times New Roman"/>
          <w:kern w:val="22"/>
          <w:lang w:val="ru-RU" w:eastAsia="ja-JP" w:bidi="th-TH"/>
        </w:rPr>
        <w:t>х</w:t>
      </w:r>
      <w:r w:rsidRPr="00793D22">
        <w:rPr>
          <w:rFonts w:cs="Times New Roman"/>
          <w:kern w:val="22"/>
          <w:lang w:val="ru-RU" w:eastAsia="ja-JP" w:bidi="th-TH"/>
        </w:rPr>
        <w:t xml:space="preserve"> в связи с созданием и/или поддержанием охраняем</w:t>
      </w:r>
      <w:r>
        <w:rPr>
          <w:rFonts w:cs="Times New Roman"/>
          <w:kern w:val="22"/>
          <w:lang w:val="ru-RU" w:eastAsia="ja-JP" w:bidi="th-TH"/>
        </w:rPr>
        <w:t>ых</w:t>
      </w:r>
      <w:r w:rsidRPr="00793D22">
        <w:rPr>
          <w:rFonts w:cs="Times New Roman"/>
          <w:kern w:val="22"/>
          <w:lang w:val="ru-RU" w:eastAsia="ja-JP" w:bidi="th-TH"/>
        </w:rPr>
        <w:t xml:space="preserve"> или </w:t>
      </w:r>
      <w:r>
        <w:rPr>
          <w:rFonts w:cs="Times New Roman"/>
          <w:kern w:val="22"/>
          <w:lang w:val="ru-RU" w:eastAsia="ja-JP" w:bidi="th-TH"/>
        </w:rPr>
        <w:t>с</w:t>
      </w:r>
      <w:r w:rsidRPr="00793D22">
        <w:rPr>
          <w:rFonts w:cs="Times New Roman"/>
          <w:kern w:val="22"/>
          <w:lang w:val="ru-RU" w:eastAsia="ja-JP" w:bidi="th-TH"/>
        </w:rPr>
        <w:t>охраняем</w:t>
      </w:r>
      <w:r>
        <w:rPr>
          <w:rFonts w:cs="Times New Roman"/>
          <w:kern w:val="22"/>
          <w:lang w:val="ru-RU" w:eastAsia="ja-JP" w:bidi="th-TH"/>
        </w:rPr>
        <w:t>ых районов</w:t>
      </w:r>
      <w:r w:rsidRPr="00793D22">
        <w:rPr>
          <w:rFonts w:cs="Times New Roman"/>
          <w:kern w:val="22"/>
          <w:lang w:val="ru-RU" w:eastAsia="ja-JP" w:bidi="th-TH"/>
        </w:rPr>
        <w:t xml:space="preserve"> и </w:t>
      </w:r>
      <w:r w:rsidR="004F2CEE">
        <w:rPr>
          <w:rFonts w:cs="Times New Roman"/>
          <w:kern w:val="22"/>
          <w:lang w:val="ru-RU" w:eastAsia="ja-JP" w:bidi="th-TH"/>
        </w:rPr>
        <w:t xml:space="preserve">наращивание </w:t>
      </w:r>
      <w:r w:rsidRPr="00793D22">
        <w:rPr>
          <w:rFonts w:cs="Times New Roman"/>
          <w:kern w:val="22"/>
          <w:lang w:val="ru-RU" w:eastAsia="ja-JP" w:bidi="th-TH"/>
        </w:rPr>
        <w:t>положительны</w:t>
      </w:r>
      <w:r w:rsidR="004F2CEE">
        <w:rPr>
          <w:rFonts w:cs="Times New Roman"/>
          <w:kern w:val="22"/>
          <w:lang w:val="ru-RU" w:eastAsia="ja-JP" w:bidi="th-TH"/>
        </w:rPr>
        <w:t>х р</w:t>
      </w:r>
      <w:r w:rsidRPr="00793D22">
        <w:rPr>
          <w:rFonts w:cs="Times New Roman"/>
          <w:kern w:val="22"/>
          <w:lang w:val="ru-RU" w:eastAsia="ja-JP" w:bidi="th-TH"/>
        </w:rPr>
        <w:t>езультат</w:t>
      </w:r>
      <w:r w:rsidR="004F2CEE">
        <w:rPr>
          <w:rFonts w:cs="Times New Roman"/>
          <w:kern w:val="22"/>
          <w:lang w:val="ru-RU" w:eastAsia="ja-JP" w:bidi="th-TH"/>
        </w:rPr>
        <w:t>ов</w:t>
      </w:r>
      <w:r w:rsidR="004D526F" w:rsidRPr="00793D22">
        <w:rPr>
          <w:rFonts w:cs="Times New Roman"/>
          <w:kern w:val="22"/>
          <w:lang w:val="ru-RU" w:eastAsia="ja-JP" w:bidi="th-TH"/>
        </w:rPr>
        <w:t>;</w:t>
      </w:r>
      <w:r w:rsidR="00C914FA" w:rsidRPr="007B3E88">
        <w:rPr>
          <w:rStyle w:val="FootnoteReference"/>
          <w:rFonts w:eastAsia="Batang" w:cs="Times New Roman"/>
          <w:bCs w:val="0"/>
          <w:iCs/>
          <w:snapToGrid w:val="0"/>
          <w:kern w:val="22"/>
          <w:sz w:val="22"/>
          <w:u w:val="none"/>
          <w:vertAlign w:val="superscript"/>
          <w:lang w:eastAsia="ja-JP" w:bidi="th-TH"/>
        </w:rPr>
        <w:footnoteReference w:id="48"/>
      </w:r>
    </w:p>
    <w:p w:rsidR="00C914FA" w:rsidRPr="00793D22" w:rsidRDefault="00793D22" w:rsidP="007B3E88">
      <w:pPr>
        <w:pStyle w:val="Para10"/>
        <w:numPr>
          <w:ilvl w:val="0"/>
          <w:numId w:val="1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ru-RU" w:eastAsia="ja-JP" w:bidi="th-TH"/>
        </w:rPr>
      </w:pPr>
      <w:r>
        <w:rPr>
          <w:rFonts w:cs="Times New Roman"/>
          <w:kern w:val="22"/>
          <w:lang w:val="ru-RU" w:eastAsia="ja-JP" w:bidi="th-TH"/>
        </w:rPr>
        <w:t>У</w:t>
      </w:r>
      <w:r w:rsidRPr="00793D22">
        <w:rPr>
          <w:rFonts w:cs="Times New Roman"/>
          <w:kern w:val="22"/>
          <w:lang w:val="ru-RU" w:eastAsia="ja-JP" w:bidi="th-TH"/>
        </w:rPr>
        <w:t>част</w:t>
      </w:r>
      <w:r w:rsidR="00574782">
        <w:rPr>
          <w:rFonts w:cs="Times New Roman"/>
          <w:kern w:val="22"/>
          <w:lang w:val="ru-RU" w:eastAsia="ja-JP" w:bidi="th-TH"/>
        </w:rPr>
        <w:t>ие</w:t>
      </w:r>
      <w:r w:rsidRPr="00793D22">
        <w:rPr>
          <w:rFonts w:cs="Times New Roman"/>
          <w:kern w:val="22"/>
          <w:lang w:val="ru-RU" w:eastAsia="ja-JP" w:bidi="th-TH"/>
        </w:rPr>
        <w:t xml:space="preserve"> в инициативах по созданию потенциала в области управления и справедливости в охраняемых и сохраня</w:t>
      </w:r>
      <w:r>
        <w:rPr>
          <w:rFonts w:cs="Times New Roman"/>
          <w:kern w:val="22"/>
          <w:lang w:val="ru-RU" w:eastAsia="ja-JP" w:bidi="th-TH"/>
        </w:rPr>
        <w:t>емых</w:t>
      </w:r>
      <w:r w:rsidRPr="00793D22">
        <w:rPr>
          <w:rFonts w:cs="Times New Roman"/>
          <w:kern w:val="22"/>
          <w:lang w:val="ru-RU" w:eastAsia="ja-JP" w:bidi="th-TH"/>
        </w:rPr>
        <w:t xml:space="preserve"> районах</w:t>
      </w:r>
      <w:r w:rsidR="00787540" w:rsidRPr="00793D22">
        <w:rPr>
          <w:rFonts w:cs="Times New Roman"/>
          <w:kern w:val="22"/>
          <w:lang w:val="ru-RU" w:eastAsia="ja-JP" w:bidi="th-TH"/>
        </w:rPr>
        <w:t>.</w:t>
      </w:r>
    </w:p>
    <w:p w:rsidR="00787540" w:rsidRPr="00793D22" w:rsidRDefault="00787540" w:rsidP="007B3E88">
      <w:pPr>
        <w:pStyle w:val="Para10"/>
        <w:suppressLineNumbers/>
        <w:suppressAutoHyphens/>
        <w:kinsoku w:val="0"/>
        <w:overflowPunct w:val="0"/>
        <w:autoSpaceDE w:val="0"/>
        <w:autoSpaceDN w:val="0"/>
        <w:rPr>
          <w:rFonts w:cs="Times New Roman"/>
          <w:kern w:val="22"/>
          <w:lang w:val="ru-RU" w:eastAsia="ja-JP" w:bidi="th-TH"/>
        </w:rPr>
      </w:pPr>
    </w:p>
    <w:p w:rsidR="00242F8D" w:rsidRPr="00793D22" w:rsidRDefault="00242F8D" w:rsidP="007B3E88">
      <w:p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snapToGrid w:val="0"/>
          <w:kern w:val="22"/>
          <w:szCs w:val="22"/>
          <w:lang w:val="ru-RU"/>
        </w:rPr>
      </w:pPr>
      <w:r w:rsidRPr="00793D22">
        <w:rPr>
          <w:b/>
          <w:kern w:val="22"/>
          <w:szCs w:val="22"/>
          <w:lang w:val="ru-RU"/>
        </w:rPr>
        <w:br w:type="page"/>
      </w:r>
    </w:p>
    <w:p w:rsidR="004D526F" w:rsidRPr="003B5E95" w:rsidRDefault="0086554D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jc w:val="center"/>
        <w:rPr>
          <w:i/>
          <w:kern w:val="22"/>
          <w:szCs w:val="22"/>
          <w:lang w:val="ru-RU"/>
        </w:rPr>
      </w:pPr>
      <w:r w:rsidRPr="003B5E95">
        <w:rPr>
          <w:i/>
          <w:kern w:val="22"/>
          <w:szCs w:val="22"/>
          <w:lang w:val="ru-RU"/>
        </w:rPr>
        <w:lastRenderedPageBreak/>
        <w:t>Приложение</w:t>
      </w:r>
      <w:r w:rsidR="004D526F" w:rsidRPr="003B5E95">
        <w:rPr>
          <w:i/>
          <w:kern w:val="22"/>
          <w:szCs w:val="22"/>
          <w:lang w:val="ru-RU"/>
        </w:rPr>
        <w:t xml:space="preserve"> </w:t>
      </w:r>
      <w:r w:rsidR="00242F8D" w:rsidRPr="007B3E88">
        <w:rPr>
          <w:i/>
          <w:kern w:val="22"/>
          <w:szCs w:val="22"/>
        </w:rPr>
        <w:t>III</w:t>
      </w:r>
    </w:p>
    <w:p w:rsidR="005D6096" w:rsidRPr="003E4BF5" w:rsidRDefault="003E4BF5" w:rsidP="007B3E88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rPr>
          <w:b w:val="0"/>
          <w:kern w:val="22"/>
          <w:szCs w:val="22"/>
          <w:lang w:val="ru-RU"/>
        </w:rPr>
      </w:pPr>
      <w:r w:rsidRPr="003E4BF5">
        <w:rPr>
          <w:kern w:val="22"/>
          <w:szCs w:val="22"/>
          <w:lang w:val="ru-RU"/>
        </w:rPr>
        <w:t xml:space="preserve">научно-технические рекомендации по вопросам определения и выявления других эффективных природоохранных мер на порайонной основе и управленческих подходов в их рамках и их роли в выполнении </w:t>
      </w:r>
      <w:bookmarkStart w:id="25" w:name="_Hlk511996956"/>
      <w:r w:rsidRPr="003E4BF5">
        <w:rPr>
          <w:kern w:val="22"/>
          <w:szCs w:val="22"/>
          <w:lang w:val="ru-RU"/>
        </w:rPr>
        <w:t xml:space="preserve">целевой задачи 11 по сохранению и устойчивому использованию биоразнообразия, принятой в Айти </w:t>
      </w:r>
      <w:bookmarkEnd w:id="25"/>
      <w:r w:rsidRPr="003E4BF5">
        <w:rPr>
          <w:kern w:val="22"/>
          <w:szCs w:val="22"/>
          <w:lang w:val="ru-RU"/>
        </w:rPr>
        <w:t xml:space="preserve">(РЕШЕНИЕ </w:t>
      </w:r>
      <w:hyperlink r:id="rId25" w:history="1">
        <w:r w:rsidRPr="007B3E88">
          <w:rPr>
            <w:rStyle w:val="Hyperlink"/>
            <w:kern w:val="22"/>
            <w:szCs w:val="22"/>
          </w:rPr>
          <w:t>XIII</w:t>
        </w:r>
        <w:r w:rsidRPr="003E4BF5">
          <w:rPr>
            <w:rStyle w:val="Hyperlink"/>
            <w:kern w:val="22"/>
            <w:szCs w:val="22"/>
            <w:lang w:val="ru-RU"/>
          </w:rPr>
          <w:t>/2</w:t>
        </w:r>
      </w:hyperlink>
      <w:r w:rsidRPr="003E4BF5">
        <w:rPr>
          <w:kern w:val="22"/>
          <w:szCs w:val="22"/>
          <w:lang w:val="ru-RU"/>
        </w:rPr>
        <w:t>, П. 10 (</w:t>
      </w:r>
      <w:r w:rsidRPr="003E4BF5">
        <w:rPr>
          <w:kern w:val="22"/>
          <w:szCs w:val="22"/>
        </w:rPr>
        <w:t>B</w:t>
      </w:r>
      <w:r w:rsidRPr="003E4BF5">
        <w:rPr>
          <w:kern w:val="22"/>
          <w:szCs w:val="22"/>
          <w:lang w:val="ru-RU"/>
        </w:rPr>
        <w:t>))</w:t>
      </w:r>
    </w:p>
    <w:p w:rsidR="005D6096" w:rsidRPr="00C82595" w:rsidRDefault="00C82595" w:rsidP="001C0D55">
      <w:pPr>
        <w:pStyle w:val="Heading1"/>
        <w:numPr>
          <w:ilvl w:val="0"/>
          <w:numId w:val="38"/>
        </w:numPr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ind w:left="0" w:firstLine="0"/>
        <w:rPr>
          <w:bCs/>
          <w:kern w:val="22"/>
          <w:szCs w:val="22"/>
        </w:rPr>
      </w:pPr>
      <w:r w:rsidRPr="00C82595">
        <w:rPr>
          <w:bCs/>
          <w:kern w:val="22"/>
          <w:szCs w:val="22"/>
          <w:lang w:val="ru-RU"/>
        </w:rPr>
        <w:t>Определение</w:t>
      </w:r>
    </w:p>
    <w:p w:rsidR="006F4C0F" w:rsidRPr="002D121E" w:rsidRDefault="00C82595" w:rsidP="007B3E88">
      <w:pPr>
        <w:pStyle w:val="Heading3"/>
        <w:keepNext w:val="0"/>
        <w:suppressLineNumbers/>
        <w:shd w:val="clear" w:color="auto" w:fill="FFFFFF"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0"/>
        <w:ind w:left="720"/>
        <w:contextualSpacing/>
        <w:jc w:val="both"/>
        <w:rPr>
          <w:b/>
          <w:bCs/>
          <w:color w:val="000000" w:themeColor="text1"/>
          <w:kern w:val="22"/>
          <w:szCs w:val="22"/>
          <w:lang w:val="ru-RU"/>
        </w:rPr>
      </w:pPr>
      <w:r w:rsidRPr="00C82595">
        <w:rPr>
          <w:color w:val="000000" w:themeColor="text1"/>
          <w:kern w:val="22"/>
          <w:szCs w:val="22"/>
          <w:lang w:val="ru-RU"/>
        </w:rPr>
        <w:t>Под</w:t>
      </w:r>
      <w:r w:rsidRPr="002D121E">
        <w:rPr>
          <w:color w:val="000000" w:themeColor="text1"/>
          <w:kern w:val="22"/>
          <w:szCs w:val="22"/>
          <w:lang w:val="ru-RU"/>
        </w:rPr>
        <w:t xml:space="preserve"> «</w:t>
      </w:r>
      <w:r w:rsidRPr="00C82595">
        <w:rPr>
          <w:color w:val="000000" w:themeColor="text1"/>
          <w:kern w:val="22"/>
          <w:szCs w:val="22"/>
          <w:lang w:val="ru-RU"/>
        </w:rPr>
        <w:t>другими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эффективными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природоохранными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мерами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на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порайонной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основе</w:t>
      </w:r>
      <w:r w:rsidRPr="002D121E">
        <w:rPr>
          <w:color w:val="000000" w:themeColor="text1"/>
          <w:kern w:val="22"/>
          <w:szCs w:val="22"/>
          <w:lang w:val="ru-RU"/>
        </w:rPr>
        <w:t xml:space="preserve">» </w:t>
      </w:r>
      <w:r w:rsidRPr="00C82595">
        <w:rPr>
          <w:color w:val="000000" w:themeColor="text1"/>
          <w:kern w:val="22"/>
          <w:szCs w:val="22"/>
          <w:lang w:val="ru-RU"/>
        </w:rPr>
        <w:t>понимается</w:t>
      </w:r>
      <w:r w:rsidRPr="002D121E">
        <w:rPr>
          <w:color w:val="000000" w:themeColor="text1"/>
          <w:kern w:val="22"/>
          <w:szCs w:val="22"/>
          <w:lang w:val="ru-RU"/>
        </w:rPr>
        <w:t xml:space="preserve"> «</w:t>
      </w:r>
      <w:r w:rsidRPr="00C82595">
        <w:rPr>
          <w:color w:val="000000" w:themeColor="text1"/>
          <w:kern w:val="22"/>
          <w:szCs w:val="22"/>
          <w:lang w:val="ru-RU"/>
        </w:rPr>
        <w:t>географически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обозначенная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территория</w:t>
      </w:r>
      <w:r w:rsidRPr="002D121E">
        <w:rPr>
          <w:color w:val="000000" w:themeColor="text1"/>
          <w:kern w:val="22"/>
          <w:szCs w:val="22"/>
          <w:lang w:val="ru-RU"/>
        </w:rPr>
        <w:t xml:space="preserve">, </w:t>
      </w:r>
      <w:r w:rsidRPr="00C82595">
        <w:rPr>
          <w:color w:val="000000" w:themeColor="text1"/>
          <w:kern w:val="22"/>
          <w:szCs w:val="22"/>
          <w:lang w:val="ru-RU"/>
        </w:rPr>
        <w:t>не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являющаяся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охраняемым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районом</w:t>
      </w:r>
      <w:r w:rsidRPr="002D121E">
        <w:rPr>
          <w:color w:val="000000" w:themeColor="text1"/>
          <w:kern w:val="22"/>
          <w:szCs w:val="22"/>
          <w:lang w:val="ru-RU"/>
        </w:rPr>
        <w:t xml:space="preserve">, </w:t>
      </w:r>
      <w:r w:rsidRPr="00C82595">
        <w:rPr>
          <w:color w:val="000000" w:themeColor="text1"/>
          <w:kern w:val="22"/>
          <w:szCs w:val="22"/>
          <w:lang w:val="ru-RU"/>
        </w:rPr>
        <w:t>которая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DD178C">
        <w:rPr>
          <w:kern w:val="22"/>
          <w:szCs w:val="22"/>
          <w:lang w:val="ru-RU"/>
        </w:rPr>
        <w:t xml:space="preserve">регулируется и используется так, чтобы обеспечивать позитивные и устойчивые результаты в </w:t>
      </w:r>
      <w:r w:rsidRPr="00C82595">
        <w:rPr>
          <w:color w:val="000000" w:themeColor="text1"/>
          <w:kern w:val="22"/>
          <w:szCs w:val="22"/>
          <w:lang w:val="ru-RU"/>
        </w:rPr>
        <w:t>сохранении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биоразнообразия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</w:rPr>
        <w:t>in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</w:rPr>
        <w:t>situ</w:t>
      </w:r>
      <w:r w:rsidR="008A0E80" w:rsidRPr="002D121E">
        <w:rPr>
          <w:color w:val="000000" w:themeColor="text1"/>
          <w:kern w:val="22"/>
          <w:szCs w:val="22"/>
          <w:lang w:val="ru-RU"/>
        </w:rPr>
        <w:t>,</w:t>
      </w:r>
      <w:r w:rsidR="00473134" w:rsidRPr="007B3E88">
        <w:rPr>
          <w:rStyle w:val="FootnoteReference"/>
          <w:color w:val="000000" w:themeColor="text1"/>
          <w:kern w:val="22"/>
          <w:sz w:val="22"/>
          <w:szCs w:val="22"/>
          <w:u w:val="none"/>
          <w:vertAlign w:val="superscript"/>
        </w:rPr>
        <w:footnoteReference w:id="49"/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связанные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с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ними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экосистемные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услуги</w:t>
      </w:r>
      <w:r w:rsidRPr="002D121E">
        <w:rPr>
          <w:color w:val="000000" w:themeColor="text1"/>
          <w:kern w:val="22"/>
          <w:szCs w:val="22"/>
          <w:lang w:val="ru-RU"/>
        </w:rPr>
        <w:t xml:space="preserve">, </w:t>
      </w:r>
      <w:r w:rsidRPr="00C82595">
        <w:rPr>
          <w:color w:val="000000" w:themeColor="text1"/>
          <w:kern w:val="22"/>
          <w:szCs w:val="22"/>
          <w:lang w:val="ru-RU"/>
        </w:rPr>
        <w:t>а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также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культурные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и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духовные</w:t>
      </w:r>
      <w:r w:rsidRPr="002D121E">
        <w:rPr>
          <w:color w:val="000000" w:themeColor="text1"/>
          <w:kern w:val="22"/>
          <w:szCs w:val="22"/>
          <w:lang w:val="ru-RU"/>
        </w:rPr>
        <w:t xml:space="preserve"> </w:t>
      </w:r>
      <w:r w:rsidRPr="00C82595">
        <w:rPr>
          <w:color w:val="000000" w:themeColor="text1"/>
          <w:kern w:val="22"/>
          <w:szCs w:val="22"/>
          <w:lang w:val="ru-RU"/>
        </w:rPr>
        <w:t>ценности</w:t>
      </w:r>
      <w:r w:rsidRPr="002D121E">
        <w:rPr>
          <w:color w:val="000000" w:themeColor="text1"/>
          <w:kern w:val="22"/>
          <w:szCs w:val="22"/>
          <w:lang w:val="ru-RU"/>
        </w:rPr>
        <w:t>»</w:t>
      </w:r>
      <w:r w:rsidR="005D6096" w:rsidRPr="002D121E">
        <w:rPr>
          <w:color w:val="000000" w:themeColor="text1"/>
          <w:kern w:val="22"/>
          <w:szCs w:val="22"/>
          <w:lang w:val="ru-RU"/>
        </w:rPr>
        <w:t>.</w:t>
      </w:r>
    </w:p>
    <w:p w:rsidR="005D6096" w:rsidRPr="00015F04" w:rsidRDefault="00CA63A7" w:rsidP="007B3E88">
      <w:pPr>
        <w:pStyle w:val="Heading1"/>
        <w:keepNext/>
        <w:suppressLineNumbers/>
        <w:tabs>
          <w:tab w:val="clear" w:pos="720"/>
          <w:tab w:val="left" w:pos="540"/>
        </w:tabs>
        <w:suppressAutoHyphens/>
        <w:kinsoku w:val="0"/>
        <w:overflowPunct w:val="0"/>
        <w:autoSpaceDE w:val="0"/>
        <w:autoSpaceDN w:val="0"/>
        <w:rPr>
          <w:rFonts w:eastAsia="Calibri"/>
          <w:kern w:val="22"/>
          <w:szCs w:val="22"/>
          <w:lang w:val="ru-RU"/>
        </w:rPr>
      </w:pPr>
      <w:r w:rsidRPr="007B3E88">
        <w:rPr>
          <w:rFonts w:eastAsia="Calibri"/>
          <w:kern w:val="22"/>
          <w:szCs w:val="22"/>
        </w:rPr>
        <w:t>B</w:t>
      </w:r>
      <w:r w:rsidRPr="00015F04">
        <w:rPr>
          <w:rFonts w:eastAsia="Calibri"/>
          <w:kern w:val="22"/>
          <w:szCs w:val="22"/>
          <w:lang w:val="ru-RU"/>
        </w:rPr>
        <w:t>.</w:t>
      </w:r>
      <w:r w:rsidRPr="00015F04">
        <w:rPr>
          <w:rFonts w:eastAsia="Calibri"/>
          <w:kern w:val="22"/>
          <w:szCs w:val="22"/>
          <w:lang w:val="ru-RU"/>
        </w:rPr>
        <w:tab/>
      </w:r>
      <w:r w:rsidR="002D121E" w:rsidRPr="002D121E">
        <w:rPr>
          <w:rFonts w:eastAsia="Calibri"/>
          <w:kern w:val="22"/>
          <w:szCs w:val="22"/>
          <w:lang w:val="ru-RU"/>
        </w:rPr>
        <w:t>ОСНОВНЫЕ ПРИНЦИПЫ</w:t>
      </w:r>
    </w:p>
    <w:p w:rsidR="00CA63A7" w:rsidRPr="00015F04" w:rsidRDefault="00015F04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015F04">
        <w:rPr>
          <w:kern w:val="22"/>
          <w:szCs w:val="22"/>
          <w:lang w:val="ru-RU"/>
        </w:rPr>
        <w:t>Применение общих руководящих принципов должно быть гибким и индивидуальным</w:t>
      </w:r>
      <w:r w:rsidR="00CA63A7" w:rsidRPr="00015F04">
        <w:rPr>
          <w:kern w:val="22"/>
          <w:szCs w:val="22"/>
          <w:lang w:val="ru-RU"/>
        </w:rPr>
        <w:t>.</w:t>
      </w:r>
    </w:p>
    <w:p w:rsidR="005D6096" w:rsidRPr="00CB21C6" w:rsidRDefault="00015F04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kern w:val="22"/>
          <w:szCs w:val="22"/>
          <w:lang w:val="ru-RU"/>
        </w:rPr>
      </w:pPr>
      <w:bookmarkStart w:id="26" w:name="_Hlk512885512"/>
      <w:r>
        <w:rPr>
          <w:color w:val="000000" w:themeColor="text1"/>
          <w:kern w:val="22"/>
          <w:szCs w:val="22"/>
          <w:lang w:val="ru-RU"/>
        </w:rPr>
        <w:t>Д</w:t>
      </w:r>
      <w:r w:rsidRPr="00015F04">
        <w:rPr>
          <w:color w:val="000000" w:themeColor="text1"/>
          <w:kern w:val="22"/>
          <w:szCs w:val="22"/>
          <w:lang w:val="ru-RU"/>
        </w:rPr>
        <w:t xml:space="preserve">ругие эффективные природоохранные меры на </w:t>
      </w:r>
      <w:r w:rsidRPr="00CB21C6">
        <w:rPr>
          <w:kern w:val="22"/>
          <w:szCs w:val="22"/>
          <w:lang w:val="ru-RU"/>
        </w:rPr>
        <w:t xml:space="preserve">порайонной основе </w:t>
      </w:r>
      <w:bookmarkEnd w:id="26"/>
      <w:r w:rsidRPr="00CB21C6">
        <w:rPr>
          <w:kern w:val="22"/>
          <w:szCs w:val="22"/>
          <w:lang w:val="ru-RU"/>
        </w:rPr>
        <w:t>(</w:t>
      </w:r>
      <w:r w:rsidR="00E925DE">
        <w:rPr>
          <w:kern w:val="22"/>
          <w:szCs w:val="22"/>
          <w:lang w:val="en-US"/>
        </w:rPr>
        <w:t>OECMs</w:t>
      </w:r>
      <w:r w:rsidRPr="00CB21C6">
        <w:rPr>
          <w:kern w:val="22"/>
          <w:szCs w:val="22"/>
          <w:lang w:val="ru-RU"/>
        </w:rPr>
        <w:t xml:space="preserve">) имеют ценность биоразнообразия, которая является основой для их рассмотрения </w:t>
      </w:r>
      <w:r w:rsidR="007F0605">
        <w:rPr>
          <w:kern w:val="22"/>
          <w:szCs w:val="22"/>
          <w:lang w:val="ru-RU"/>
        </w:rPr>
        <w:t>в</w:t>
      </w:r>
      <w:r w:rsidRPr="00CB21C6">
        <w:rPr>
          <w:kern w:val="22"/>
          <w:szCs w:val="22"/>
          <w:lang w:val="ru-RU"/>
        </w:rPr>
        <w:t xml:space="preserve"> </w:t>
      </w:r>
      <w:r w:rsidR="007C2AA1">
        <w:rPr>
          <w:kern w:val="22"/>
          <w:szCs w:val="22"/>
          <w:lang w:val="ru-RU"/>
        </w:rPr>
        <w:t>выполнении</w:t>
      </w:r>
      <w:r w:rsidRPr="00CB21C6">
        <w:rPr>
          <w:kern w:val="22"/>
          <w:szCs w:val="22"/>
          <w:lang w:val="ru-RU"/>
        </w:rPr>
        <w:t xml:space="preserve"> целевой задачи 11 </w:t>
      </w:r>
      <w:r w:rsidR="00F0475D">
        <w:rPr>
          <w:kern w:val="22"/>
          <w:szCs w:val="22"/>
          <w:lang w:val="ru-RU"/>
        </w:rPr>
        <w:t>Ст</w:t>
      </w:r>
      <w:r w:rsidRPr="00CB21C6">
        <w:rPr>
          <w:kern w:val="22"/>
          <w:szCs w:val="22"/>
          <w:lang w:val="ru-RU"/>
        </w:rPr>
        <w:t>ратегической цели C Стратегического плана в области сохранения и устойчивого использования биоразнообразия на 2011 и 2020 годы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E925DE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kern w:val="22"/>
          <w:szCs w:val="22"/>
          <w:lang w:val="ru-RU"/>
        </w:rPr>
      </w:pPr>
      <w:r w:rsidRPr="00E925DE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416592" w:rsidRPr="00CB21C6">
        <w:rPr>
          <w:kern w:val="22"/>
          <w:szCs w:val="22"/>
          <w:lang w:val="ru-RU"/>
        </w:rPr>
        <w:t xml:space="preserve">отражают возможность обеспечить сохранение биоразнообразия in situ в долгосрочной перспективе. Они могут обеспечить устойчивую деятельность человека, предлагая при этом </w:t>
      </w:r>
      <w:r w:rsidR="00667B18">
        <w:rPr>
          <w:kern w:val="22"/>
          <w:szCs w:val="22"/>
          <w:lang w:val="ru-RU"/>
        </w:rPr>
        <w:t xml:space="preserve">явную выгоду </w:t>
      </w:r>
      <w:r w:rsidR="00416592" w:rsidRPr="00CB21C6">
        <w:rPr>
          <w:kern w:val="22"/>
          <w:szCs w:val="22"/>
          <w:lang w:val="ru-RU"/>
        </w:rPr>
        <w:t xml:space="preserve">для сохранения биоразнообразия и избежания негативного воздействия на биоразнообразие. </w:t>
      </w:r>
      <w:r w:rsidR="00DD178C" w:rsidRPr="00CB21C6">
        <w:rPr>
          <w:kern w:val="22"/>
          <w:szCs w:val="22"/>
          <w:lang w:val="ru-RU"/>
        </w:rPr>
        <w:t>П</w:t>
      </w:r>
      <w:r w:rsidR="00416592" w:rsidRPr="00CB21C6">
        <w:rPr>
          <w:kern w:val="22"/>
          <w:szCs w:val="22"/>
          <w:lang w:val="ru-RU"/>
        </w:rPr>
        <w:t>ризнани</w:t>
      </w:r>
      <w:r w:rsidR="00DD178C" w:rsidRPr="00CB21C6">
        <w:rPr>
          <w:kern w:val="22"/>
          <w:szCs w:val="22"/>
          <w:lang w:val="ru-RU"/>
        </w:rPr>
        <w:t xml:space="preserve">е </w:t>
      </w:r>
      <w:r w:rsidR="00901CC4">
        <w:rPr>
          <w:kern w:val="22"/>
          <w:szCs w:val="22"/>
          <w:lang w:val="ru-RU"/>
        </w:rPr>
        <w:t xml:space="preserve">статуса </w:t>
      </w:r>
      <w:r w:rsidR="00DD178C" w:rsidRPr="00CB21C6">
        <w:rPr>
          <w:kern w:val="22"/>
          <w:szCs w:val="22"/>
          <w:lang w:val="ru-RU"/>
        </w:rPr>
        <w:t xml:space="preserve">района </w:t>
      </w:r>
      <w:r w:rsidR="00416592" w:rsidRPr="00CB21C6">
        <w:rPr>
          <w:kern w:val="22"/>
          <w:szCs w:val="22"/>
          <w:lang w:val="ru-RU"/>
        </w:rPr>
        <w:t>стимул</w:t>
      </w:r>
      <w:r w:rsidR="00906B18" w:rsidRPr="00CB21C6">
        <w:rPr>
          <w:kern w:val="22"/>
          <w:szCs w:val="22"/>
          <w:lang w:val="ru-RU"/>
        </w:rPr>
        <w:t>ирует</w:t>
      </w:r>
      <w:r w:rsidR="00416592" w:rsidRPr="00CB21C6">
        <w:rPr>
          <w:kern w:val="22"/>
          <w:szCs w:val="22"/>
          <w:lang w:val="ru-RU"/>
        </w:rPr>
        <w:t xml:space="preserve"> поддержани</w:t>
      </w:r>
      <w:r w:rsidR="00906B18" w:rsidRPr="00CB21C6">
        <w:rPr>
          <w:kern w:val="22"/>
          <w:szCs w:val="22"/>
          <w:lang w:val="ru-RU"/>
        </w:rPr>
        <w:t>е</w:t>
      </w:r>
      <w:r w:rsidR="00416592" w:rsidRPr="00CB21C6">
        <w:rPr>
          <w:kern w:val="22"/>
          <w:szCs w:val="22"/>
          <w:lang w:val="ru-RU"/>
        </w:rPr>
        <w:t xml:space="preserve"> существующих ценностей биоразнообразия и улучшени</w:t>
      </w:r>
      <w:r w:rsidR="001557A5" w:rsidRPr="00CB21C6">
        <w:rPr>
          <w:kern w:val="22"/>
          <w:szCs w:val="22"/>
          <w:lang w:val="ru-RU"/>
        </w:rPr>
        <w:t>е</w:t>
      </w:r>
      <w:r w:rsidR="00416592" w:rsidRPr="00CB21C6">
        <w:rPr>
          <w:kern w:val="22"/>
          <w:szCs w:val="22"/>
          <w:lang w:val="ru-RU"/>
        </w:rPr>
        <w:t xml:space="preserve"> результатов сохранения биоразнообразия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E925DE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kern w:val="22"/>
          <w:szCs w:val="22"/>
          <w:lang w:val="ru-RU"/>
        </w:rPr>
      </w:pPr>
      <w:r w:rsidRPr="00E925DE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416592" w:rsidRPr="00CB21C6">
        <w:rPr>
          <w:kern w:val="22"/>
          <w:szCs w:val="22"/>
          <w:lang w:val="ru-RU"/>
        </w:rPr>
        <w:t>обеспечивают результаты в области биоразнообразия, которые дополняют и сопоставимы с результатами охраняемых районов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E925DE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E925DE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416592" w:rsidRPr="00CB21C6">
        <w:rPr>
          <w:kern w:val="22"/>
          <w:szCs w:val="22"/>
          <w:lang w:val="ru-RU"/>
        </w:rPr>
        <w:t xml:space="preserve">демонстрируют положительные результаты в области биоразнообразия путем предотвращения, сокращения или устранения существующих или разумно ожидаемых основных угроз и укрепления существующих мер защиты. Управление </w:t>
      </w:r>
      <w:r>
        <w:rPr>
          <w:kern w:val="22"/>
          <w:szCs w:val="22"/>
          <w:lang w:val="ru-RU"/>
        </w:rPr>
        <w:t>д</w:t>
      </w:r>
      <w:r w:rsidRPr="00E925DE">
        <w:rPr>
          <w:kern w:val="22"/>
          <w:szCs w:val="22"/>
          <w:lang w:val="ru-RU"/>
        </w:rPr>
        <w:t>руги</w:t>
      </w:r>
      <w:r>
        <w:rPr>
          <w:kern w:val="22"/>
          <w:szCs w:val="22"/>
          <w:lang w:val="ru-RU"/>
        </w:rPr>
        <w:t>ми</w:t>
      </w:r>
      <w:r w:rsidRPr="00E925DE">
        <w:rPr>
          <w:kern w:val="22"/>
          <w:szCs w:val="22"/>
          <w:lang w:val="ru-RU"/>
        </w:rPr>
        <w:t xml:space="preserve"> эффективны</w:t>
      </w:r>
      <w:r>
        <w:rPr>
          <w:kern w:val="22"/>
          <w:szCs w:val="22"/>
          <w:lang w:val="ru-RU"/>
        </w:rPr>
        <w:t>ми</w:t>
      </w:r>
      <w:r w:rsidRPr="00E925DE">
        <w:rPr>
          <w:kern w:val="22"/>
          <w:szCs w:val="22"/>
          <w:lang w:val="ru-RU"/>
        </w:rPr>
        <w:t xml:space="preserve"> природоохранны</w:t>
      </w:r>
      <w:r>
        <w:rPr>
          <w:kern w:val="22"/>
          <w:szCs w:val="22"/>
          <w:lang w:val="ru-RU"/>
        </w:rPr>
        <w:t>ми</w:t>
      </w:r>
      <w:r w:rsidRPr="00E925DE">
        <w:rPr>
          <w:kern w:val="22"/>
          <w:szCs w:val="22"/>
          <w:lang w:val="ru-RU"/>
        </w:rPr>
        <w:t xml:space="preserve"> мер</w:t>
      </w:r>
      <w:r>
        <w:rPr>
          <w:kern w:val="22"/>
          <w:szCs w:val="22"/>
          <w:lang w:val="ru-RU"/>
        </w:rPr>
        <w:t>ами</w:t>
      </w:r>
      <w:r w:rsidRPr="00E925DE">
        <w:rPr>
          <w:kern w:val="22"/>
          <w:szCs w:val="22"/>
          <w:lang w:val="ru-RU"/>
        </w:rPr>
        <w:t xml:space="preserve"> на порайонной основе </w:t>
      </w:r>
      <w:r w:rsidR="00416592" w:rsidRPr="00CB21C6">
        <w:rPr>
          <w:kern w:val="22"/>
          <w:szCs w:val="22"/>
          <w:lang w:val="ru-RU"/>
        </w:rPr>
        <w:t>согласуется с экосистемным подходом и принципом предосторожности, обеспечива</w:t>
      </w:r>
      <w:r w:rsidR="00AD2A66">
        <w:rPr>
          <w:kern w:val="22"/>
          <w:szCs w:val="22"/>
          <w:lang w:val="ru-RU"/>
        </w:rPr>
        <w:t xml:space="preserve">я </w:t>
      </w:r>
      <w:r w:rsidR="00416592" w:rsidRPr="00CB21C6">
        <w:rPr>
          <w:kern w:val="22"/>
          <w:szCs w:val="22"/>
          <w:lang w:val="ru-RU"/>
        </w:rPr>
        <w:t>способность адаптироваться к достижению результатов в области биоразнообразия, включая долгосрочные результаты, в том числе способность управлять новой угрозой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E925DE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kern w:val="22"/>
          <w:szCs w:val="22"/>
          <w:lang w:val="ru-RU"/>
        </w:rPr>
      </w:pPr>
      <w:r w:rsidRPr="00E925DE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3F453A" w:rsidRPr="00CB21C6">
        <w:rPr>
          <w:kern w:val="22"/>
          <w:szCs w:val="22"/>
          <w:lang w:val="ru-RU"/>
        </w:rPr>
        <w:t>помогают обеспечить большую репрезентативность и связность в системах охраняемых районов и, таким образом, могут способствовать решению более масштабных и повсеместных угроз и повышению устойчивости, в том числе в отношении изменения климата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74170B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rFonts w:eastAsia="Calibri"/>
          <w:kern w:val="22"/>
          <w:szCs w:val="22"/>
          <w:lang w:val="ru-RU"/>
        </w:rPr>
        <w:t xml:space="preserve">Определение и критерии для определения </w:t>
      </w:r>
      <w:r w:rsidR="00E925DE">
        <w:rPr>
          <w:rFonts w:eastAsia="Calibri"/>
          <w:kern w:val="22"/>
          <w:szCs w:val="22"/>
          <w:lang w:val="ru-RU"/>
        </w:rPr>
        <w:t>д</w:t>
      </w:r>
      <w:r w:rsidR="00E925DE" w:rsidRPr="00E925DE">
        <w:rPr>
          <w:rFonts w:eastAsia="Calibri"/>
          <w:kern w:val="22"/>
          <w:szCs w:val="22"/>
          <w:lang w:val="ru-RU"/>
        </w:rPr>
        <w:t>руги</w:t>
      </w:r>
      <w:r w:rsidR="00E925DE">
        <w:rPr>
          <w:rFonts w:eastAsia="Calibri"/>
          <w:kern w:val="22"/>
          <w:szCs w:val="22"/>
          <w:lang w:val="ru-RU"/>
        </w:rPr>
        <w:t>х</w:t>
      </w:r>
      <w:r w:rsidR="00E925DE" w:rsidRPr="00E925DE">
        <w:rPr>
          <w:rFonts w:eastAsia="Calibri"/>
          <w:kern w:val="22"/>
          <w:szCs w:val="22"/>
          <w:lang w:val="ru-RU"/>
        </w:rPr>
        <w:t xml:space="preserve"> эффективны</w:t>
      </w:r>
      <w:r w:rsidR="00E925DE">
        <w:rPr>
          <w:rFonts w:eastAsia="Calibri"/>
          <w:kern w:val="22"/>
          <w:szCs w:val="22"/>
          <w:lang w:val="ru-RU"/>
        </w:rPr>
        <w:t>х</w:t>
      </w:r>
      <w:r w:rsidR="00E925DE" w:rsidRPr="00E925DE">
        <w:rPr>
          <w:rFonts w:eastAsia="Calibri"/>
          <w:kern w:val="22"/>
          <w:szCs w:val="22"/>
          <w:lang w:val="ru-RU"/>
        </w:rPr>
        <w:t xml:space="preserve"> природоохранны</w:t>
      </w:r>
      <w:r w:rsidR="00E925DE">
        <w:rPr>
          <w:rFonts w:eastAsia="Calibri"/>
          <w:kern w:val="22"/>
          <w:szCs w:val="22"/>
          <w:lang w:val="ru-RU"/>
        </w:rPr>
        <w:t xml:space="preserve">х </w:t>
      </w:r>
      <w:r w:rsidR="00E925DE" w:rsidRPr="00E925DE">
        <w:rPr>
          <w:rFonts w:eastAsia="Calibri"/>
          <w:kern w:val="22"/>
          <w:szCs w:val="22"/>
          <w:lang w:val="ru-RU"/>
        </w:rPr>
        <w:t xml:space="preserve">мер на порайонной основе </w:t>
      </w:r>
      <w:r w:rsidRPr="00CB21C6">
        <w:rPr>
          <w:rFonts w:eastAsia="Calibri"/>
          <w:kern w:val="22"/>
          <w:szCs w:val="22"/>
          <w:lang w:val="ru-RU"/>
        </w:rPr>
        <w:t xml:space="preserve">применимы во всех экосистемах, и идентификация </w:t>
      </w:r>
      <w:r w:rsidR="00DD3559">
        <w:rPr>
          <w:rFonts w:eastAsia="Calibri"/>
          <w:kern w:val="22"/>
          <w:szCs w:val="22"/>
          <w:lang w:val="ru-RU"/>
        </w:rPr>
        <w:t xml:space="preserve">мер </w:t>
      </w:r>
      <w:r w:rsidRPr="00CB21C6">
        <w:rPr>
          <w:rFonts w:eastAsia="Calibri"/>
          <w:kern w:val="22"/>
          <w:szCs w:val="22"/>
          <w:lang w:val="ru-RU"/>
        </w:rPr>
        <w:t>должна проводиться в каждом конкретном случае</w:t>
      </w:r>
      <w:r w:rsidR="008A0E80" w:rsidRPr="00CB21C6">
        <w:rPr>
          <w:rFonts w:eastAsia="Calibri"/>
          <w:kern w:val="22"/>
          <w:szCs w:val="22"/>
          <w:lang w:val="ru-RU"/>
        </w:rPr>
        <w:t>;</w:t>
      </w:r>
    </w:p>
    <w:p w:rsidR="005D6096" w:rsidRPr="00CB21C6" w:rsidRDefault="0074170B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Признание </w:t>
      </w:r>
      <w:r w:rsidR="00E925DE">
        <w:rPr>
          <w:kern w:val="22"/>
          <w:szCs w:val="22"/>
          <w:lang w:val="ru-RU"/>
        </w:rPr>
        <w:t>д</w:t>
      </w:r>
      <w:r w:rsidR="00E925DE" w:rsidRPr="00E925DE">
        <w:rPr>
          <w:kern w:val="22"/>
          <w:szCs w:val="22"/>
          <w:lang w:val="ru-RU"/>
        </w:rPr>
        <w:t>руги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эффективны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природоохранны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мер на порайонной основе </w:t>
      </w:r>
      <w:r w:rsidRPr="00CB21C6">
        <w:rPr>
          <w:kern w:val="22"/>
          <w:szCs w:val="22"/>
          <w:lang w:val="ru-RU"/>
        </w:rPr>
        <w:t>на территориях коренных народов и местных общин должно осуществляться на основе самоидентификации и требовать их свободного, предварительного и осознанного согласия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74170B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lastRenderedPageBreak/>
        <w:t xml:space="preserve">Признание </w:t>
      </w:r>
      <w:r w:rsidR="00E925DE">
        <w:rPr>
          <w:kern w:val="22"/>
          <w:szCs w:val="22"/>
          <w:lang w:val="ru-RU"/>
        </w:rPr>
        <w:t>д</w:t>
      </w:r>
      <w:r w:rsidR="00E925DE" w:rsidRPr="00E925DE">
        <w:rPr>
          <w:kern w:val="22"/>
          <w:szCs w:val="22"/>
          <w:lang w:val="ru-RU"/>
        </w:rPr>
        <w:t>руги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эффективны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природоохранны</w:t>
      </w:r>
      <w:r w:rsidR="00E925DE">
        <w:rPr>
          <w:kern w:val="22"/>
          <w:szCs w:val="22"/>
          <w:lang w:val="ru-RU"/>
        </w:rPr>
        <w:t>х</w:t>
      </w:r>
      <w:r w:rsidR="00E925DE" w:rsidRPr="00E925DE">
        <w:rPr>
          <w:kern w:val="22"/>
          <w:szCs w:val="22"/>
          <w:lang w:val="ru-RU"/>
        </w:rPr>
        <w:t xml:space="preserve"> мер на порайонной основе </w:t>
      </w:r>
      <w:r w:rsidR="00E925DE">
        <w:rPr>
          <w:kern w:val="22"/>
          <w:szCs w:val="22"/>
          <w:lang w:val="ru-RU"/>
        </w:rPr>
        <w:t xml:space="preserve">должно </w:t>
      </w:r>
      <w:r w:rsidR="001557A5" w:rsidRPr="00CB21C6">
        <w:rPr>
          <w:kern w:val="22"/>
          <w:szCs w:val="22"/>
          <w:lang w:val="ru-RU"/>
        </w:rPr>
        <w:t xml:space="preserve">осуществляться </w:t>
      </w:r>
      <w:r w:rsidRPr="00CB21C6">
        <w:rPr>
          <w:kern w:val="22"/>
          <w:szCs w:val="22"/>
          <w:lang w:val="ru-RU"/>
        </w:rPr>
        <w:t>после соответствующих консультаций с соответствующими органами управления, заинтересованными сторонами и общественностью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894998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>Районы, сохраненные для культурных и духовных ценностей</w:t>
      </w:r>
      <w:r w:rsidR="0082660A">
        <w:rPr>
          <w:kern w:val="22"/>
          <w:szCs w:val="22"/>
          <w:lang w:val="ru-RU"/>
        </w:rPr>
        <w:t xml:space="preserve">, а также </w:t>
      </w:r>
      <w:r w:rsidRPr="00CB21C6">
        <w:rPr>
          <w:kern w:val="22"/>
          <w:szCs w:val="22"/>
          <w:lang w:val="ru-RU"/>
        </w:rPr>
        <w:t>управление</w:t>
      </w:r>
      <w:r w:rsidR="0082660A">
        <w:rPr>
          <w:kern w:val="22"/>
          <w:szCs w:val="22"/>
          <w:lang w:val="ru-RU"/>
        </w:rPr>
        <w:t xml:space="preserve"> и регулирование</w:t>
      </w:r>
      <w:r w:rsidRPr="00CB21C6">
        <w:rPr>
          <w:kern w:val="22"/>
          <w:szCs w:val="22"/>
          <w:lang w:val="ru-RU"/>
        </w:rPr>
        <w:t>, основанн</w:t>
      </w:r>
      <w:r w:rsidR="0082660A">
        <w:rPr>
          <w:kern w:val="22"/>
          <w:szCs w:val="22"/>
          <w:lang w:val="ru-RU"/>
        </w:rPr>
        <w:t>ы</w:t>
      </w:r>
      <w:r w:rsidRPr="00CB21C6">
        <w:rPr>
          <w:kern w:val="22"/>
          <w:szCs w:val="22"/>
          <w:lang w:val="ru-RU"/>
        </w:rPr>
        <w:t>е на уважении и осознании культурных и духовных ценностей, часто приводят к положительным результатам в области биоразнообразия</w:t>
      </w:r>
      <w:r w:rsidR="008A0E80" w:rsidRPr="00CB21C6">
        <w:rPr>
          <w:kern w:val="22"/>
          <w:szCs w:val="22"/>
          <w:lang w:val="ru-RU"/>
        </w:rPr>
        <w:t>;</w:t>
      </w:r>
    </w:p>
    <w:p w:rsidR="005D6096" w:rsidRPr="00CB21C6" w:rsidRDefault="00E925DE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E925DE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520E84" w:rsidRPr="00CB21C6">
        <w:rPr>
          <w:kern w:val="22"/>
          <w:szCs w:val="22"/>
          <w:lang w:val="ru-RU"/>
        </w:rPr>
        <w:t xml:space="preserve">признают, поощряют и </w:t>
      </w:r>
      <w:r w:rsidR="00A95A78">
        <w:rPr>
          <w:kern w:val="22"/>
          <w:szCs w:val="22"/>
          <w:lang w:val="ru-RU"/>
        </w:rPr>
        <w:t xml:space="preserve">демонстрируют </w:t>
      </w:r>
      <w:r w:rsidR="00520E84" w:rsidRPr="00CB21C6">
        <w:rPr>
          <w:kern w:val="22"/>
          <w:szCs w:val="22"/>
          <w:lang w:val="ru-RU"/>
        </w:rPr>
        <w:t>рол</w:t>
      </w:r>
      <w:r w:rsidR="001046AE">
        <w:rPr>
          <w:kern w:val="22"/>
          <w:szCs w:val="22"/>
          <w:lang w:val="ru-RU"/>
        </w:rPr>
        <w:t>и</w:t>
      </w:r>
      <w:r w:rsidR="00520E84" w:rsidRPr="00CB21C6">
        <w:rPr>
          <w:kern w:val="22"/>
          <w:szCs w:val="22"/>
          <w:lang w:val="ru-RU"/>
        </w:rPr>
        <w:t xml:space="preserve"> различных систем управления и участников в сохранении биоразнообразия</w:t>
      </w:r>
      <w:r w:rsidR="00FC3DBE" w:rsidRPr="00CB21C6">
        <w:rPr>
          <w:kern w:val="22"/>
          <w:szCs w:val="22"/>
          <w:lang w:val="ru-RU"/>
        </w:rPr>
        <w:t>;</w:t>
      </w:r>
    </w:p>
    <w:p w:rsidR="005D6096" w:rsidRPr="00CB21C6" w:rsidRDefault="00520E84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>Стимулы для обеспечения эффективности могут включать ряд социальных и экологических выгод, включая расширение прав и возможностей коренных народов и местных общин</w:t>
      </w:r>
      <w:r w:rsidR="00473134" w:rsidRPr="00CB21C6">
        <w:rPr>
          <w:kern w:val="22"/>
          <w:szCs w:val="22"/>
          <w:lang w:val="ru-RU"/>
        </w:rPr>
        <w:t>;</w:t>
      </w:r>
    </w:p>
    <w:p w:rsidR="005D6096" w:rsidRPr="00CB21C6" w:rsidRDefault="00DC0BD6" w:rsidP="007B3E88">
      <w:pPr>
        <w:pStyle w:val="ListParagraph"/>
        <w:numPr>
          <w:ilvl w:val="0"/>
          <w:numId w:val="87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Наилучшая доступная научная информация, включая знания коренных и местных общин, должна использоваться для признания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мер на порайонной основе</w:t>
      </w:r>
      <w:r w:rsidRPr="00CB21C6">
        <w:rPr>
          <w:kern w:val="22"/>
          <w:szCs w:val="22"/>
          <w:lang w:val="ru-RU"/>
        </w:rPr>
        <w:t>, определения их мест</w:t>
      </w:r>
      <w:r w:rsidR="00F20F04">
        <w:rPr>
          <w:kern w:val="22"/>
          <w:szCs w:val="22"/>
          <w:lang w:val="ru-RU"/>
        </w:rPr>
        <w:t>а применения</w:t>
      </w:r>
      <w:r w:rsidR="00E91EA7">
        <w:rPr>
          <w:kern w:val="22"/>
          <w:szCs w:val="22"/>
          <w:lang w:val="ru-RU"/>
        </w:rPr>
        <w:t xml:space="preserve"> </w:t>
      </w:r>
      <w:r w:rsidRPr="00CB21C6">
        <w:rPr>
          <w:kern w:val="22"/>
          <w:szCs w:val="22"/>
          <w:lang w:val="ru-RU"/>
        </w:rPr>
        <w:t xml:space="preserve">и </w:t>
      </w:r>
      <w:r w:rsidR="00856708">
        <w:rPr>
          <w:kern w:val="22"/>
          <w:szCs w:val="22"/>
          <w:lang w:val="ru-RU"/>
        </w:rPr>
        <w:t>объема</w:t>
      </w:r>
      <w:r w:rsidRPr="00CB21C6">
        <w:rPr>
          <w:kern w:val="22"/>
          <w:szCs w:val="22"/>
          <w:lang w:val="ru-RU"/>
        </w:rPr>
        <w:t>, информирования о подходах к управлению и оценки эффективности.</w:t>
      </w:r>
    </w:p>
    <w:p w:rsidR="00FC3DBE" w:rsidRPr="00CB21C6" w:rsidRDefault="003B017B" w:rsidP="007B3E88">
      <w:pPr>
        <w:pStyle w:val="Heading1"/>
        <w:keepNext/>
        <w:suppressLineNumbers/>
        <w:suppressAutoHyphens/>
        <w:kinsoku w:val="0"/>
        <w:overflowPunct w:val="0"/>
        <w:autoSpaceDE w:val="0"/>
        <w:autoSpaceDN w:val="0"/>
        <w:spacing w:before="120" w:after="0"/>
        <w:rPr>
          <w:bCs/>
          <w:kern w:val="22"/>
          <w:szCs w:val="22"/>
        </w:rPr>
      </w:pPr>
      <w:r w:rsidRPr="00CB21C6">
        <w:rPr>
          <w:bCs/>
          <w:kern w:val="22"/>
          <w:szCs w:val="22"/>
        </w:rPr>
        <w:t>C.</w:t>
      </w:r>
      <w:r w:rsidRPr="00CB21C6">
        <w:rPr>
          <w:bCs/>
          <w:kern w:val="22"/>
          <w:szCs w:val="22"/>
        </w:rPr>
        <w:tab/>
      </w:r>
      <w:r w:rsidR="00A37AD8" w:rsidRPr="00CB21C6">
        <w:rPr>
          <w:bCs/>
          <w:kern w:val="22"/>
          <w:szCs w:val="22"/>
          <w:lang w:val="ru-RU"/>
        </w:rPr>
        <w:t xml:space="preserve">Критерии для </w:t>
      </w:r>
      <w:r w:rsidR="00CF43C4">
        <w:rPr>
          <w:bCs/>
          <w:kern w:val="22"/>
          <w:szCs w:val="22"/>
          <w:lang w:val="ru-RU"/>
        </w:rPr>
        <w:t>ОПРЕДЕЛЕНИЯ</w:t>
      </w:r>
    </w:p>
    <w:p w:rsidR="002603C9" w:rsidRPr="00CB21C6" w:rsidRDefault="002603C9" w:rsidP="007B3E88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</w:rPr>
      </w:pPr>
    </w:p>
    <w:tbl>
      <w:tblPr>
        <w:tblStyle w:val="TableGrid"/>
        <w:tblW w:w="9331" w:type="dxa"/>
        <w:jc w:val="center"/>
        <w:tblLook w:val="04A0" w:firstRow="1" w:lastRow="0" w:firstColumn="1" w:lastColumn="0" w:noHBand="0" w:noVBand="1"/>
      </w:tblPr>
      <w:tblGrid>
        <w:gridCol w:w="1836"/>
        <w:gridCol w:w="7495"/>
      </w:tblGrid>
      <w:tr w:rsidR="00EA1588" w:rsidRPr="00E925DE" w:rsidTr="007B3E88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3B017B" w:rsidRPr="00CB21C6" w:rsidRDefault="003E2CAC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kern w:val="22"/>
                <w:szCs w:val="22"/>
                <w:lang w:val="ru-RU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Критерий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 </w:t>
            </w:r>
            <w:r w:rsidR="003B017B" w:rsidRPr="00CB21C6">
              <w:rPr>
                <w:b/>
                <w:kern w:val="22"/>
                <w:szCs w:val="22"/>
              </w:rPr>
              <w:t>A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: </w:t>
            </w:r>
            <w:r w:rsidR="004136DF">
              <w:rPr>
                <w:b/>
                <w:kern w:val="22"/>
                <w:szCs w:val="22"/>
                <w:lang w:val="ru-RU"/>
              </w:rPr>
              <w:t>Территория</w:t>
            </w:r>
            <w:r w:rsidR="007507E2">
              <w:rPr>
                <w:b/>
                <w:kern w:val="22"/>
                <w:szCs w:val="22"/>
                <w:lang w:val="ru-RU"/>
              </w:rPr>
              <w:t xml:space="preserve"> </w:t>
            </w:r>
            <w:r w:rsidR="0097631C" w:rsidRPr="00CB21C6">
              <w:rPr>
                <w:b/>
                <w:kern w:val="22"/>
                <w:szCs w:val="22"/>
                <w:lang w:val="ru-RU"/>
              </w:rPr>
              <w:t>в настоящее время не признан</w:t>
            </w:r>
            <w:r w:rsidR="007507E2">
              <w:rPr>
                <w:b/>
                <w:kern w:val="22"/>
                <w:szCs w:val="22"/>
                <w:lang w:val="ru-RU"/>
              </w:rPr>
              <w:t>а</w:t>
            </w:r>
            <w:r w:rsidR="0097631C" w:rsidRPr="00CB21C6">
              <w:rPr>
                <w:b/>
                <w:kern w:val="22"/>
                <w:szCs w:val="22"/>
                <w:lang w:val="ru-RU"/>
              </w:rPr>
              <w:t xml:space="preserve"> охраняем</w:t>
            </w:r>
            <w:r w:rsidR="007507E2">
              <w:rPr>
                <w:b/>
                <w:kern w:val="22"/>
                <w:szCs w:val="22"/>
                <w:lang w:val="ru-RU"/>
              </w:rPr>
              <w:t>ой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97631C" w:rsidP="007B3E88">
            <w:pPr>
              <w:pStyle w:val="Heading3"/>
              <w:keepNext w:val="0"/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</w:rPr>
            </w:pPr>
            <w:r w:rsidRPr="00CB21C6">
              <w:rPr>
                <w:b/>
                <w:i w:val="0"/>
                <w:kern w:val="22"/>
                <w:szCs w:val="22"/>
                <w:lang w:val="ru-RU"/>
              </w:rPr>
              <w:t xml:space="preserve">Не </w:t>
            </w:r>
            <w:r w:rsidR="004136DF">
              <w:rPr>
                <w:b/>
                <w:i w:val="0"/>
                <w:kern w:val="22"/>
                <w:szCs w:val="22"/>
                <w:lang w:val="ru-RU"/>
              </w:rPr>
              <w:t xml:space="preserve">является </w:t>
            </w:r>
            <w:r w:rsidRPr="00CB21C6">
              <w:rPr>
                <w:b/>
                <w:i w:val="0"/>
                <w:kern w:val="22"/>
                <w:szCs w:val="22"/>
                <w:lang w:val="ru-RU"/>
              </w:rPr>
              <w:t>охраняем</w:t>
            </w:r>
            <w:r w:rsidR="004136DF">
              <w:rPr>
                <w:b/>
                <w:i w:val="0"/>
                <w:kern w:val="22"/>
                <w:szCs w:val="22"/>
                <w:lang w:val="ru-RU"/>
              </w:rPr>
              <w:t>ой территорией</w:t>
            </w:r>
          </w:p>
        </w:tc>
        <w:tc>
          <w:tcPr>
            <w:tcW w:w="7720" w:type="dxa"/>
          </w:tcPr>
          <w:p w:rsidR="003B017B" w:rsidRPr="00CB21C6" w:rsidRDefault="0097631C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В настоящее время </w:t>
            </w:r>
            <w:r w:rsidR="007D1F8B">
              <w:rPr>
                <w:i w:val="0"/>
                <w:kern w:val="22"/>
                <w:szCs w:val="22"/>
                <w:lang w:val="ru-RU"/>
              </w:rPr>
              <w:t xml:space="preserve">территория </w:t>
            </w:r>
            <w:r w:rsidR="008B5649" w:rsidRPr="00CB21C6">
              <w:rPr>
                <w:i w:val="0"/>
                <w:kern w:val="22"/>
                <w:szCs w:val="22"/>
                <w:lang w:val="ru-RU"/>
              </w:rPr>
              <w:t>н</w:t>
            </w:r>
            <w:r w:rsidRPr="00CB21C6">
              <w:rPr>
                <w:i w:val="0"/>
                <w:kern w:val="22"/>
                <w:szCs w:val="22"/>
                <w:lang w:val="ru-RU"/>
              </w:rPr>
              <w:t>е признан</w:t>
            </w:r>
            <w:r w:rsidR="007D1F8B">
              <w:rPr>
                <w:i w:val="0"/>
                <w:kern w:val="22"/>
                <w:szCs w:val="22"/>
                <w:lang w:val="ru-RU"/>
              </w:rPr>
              <w:t xml:space="preserve">а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или не </w:t>
            </w:r>
            <w:r w:rsidR="0074587E">
              <w:rPr>
                <w:i w:val="0"/>
                <w:kern w:val="22"/>
                <w:szCs w:val="22"/>
                <w:lang w:val="ru-RU"/>
              </w:rPr>
              <w:t xml:space="preserve">подотчетна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как охраняемый </w:t>
            </w:r>
            <w:r w:rsidR="00A34B24" w:rsidRPr="00CB21C6">
              <w:rPr>
                <w:i w:val="0"/>
                <w:kern w:val="22"/>
                <w:szCs w:val="22"/>
                <w:lang w:val="ru-RU"/>
              </w:rPr>
              <w:t xml:space="preserve">район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или </w:t>
            </w:r>
            <w:r w:rsidR="00A34B24" w:rsidRPr="00CB21C6">
              <w:rPr>
                <w:i w:val="0"/>
                <w:kern w:val="22"/>
                <w:szCs w:val="22"/>
                <w:lang w:val="ru-RU"/>
              </w:rPr>
              <w:t xml:space="preserve">как </w:t>
            </w:r>
            <w:r w:rsidRPr="00CB21C6">
              <w:rPr>
                <w:i w:val="0"/>
                <w:kern w:val="22"/>
                <w:szCs w:val="22"/>
                <w:lang w:val="ru-RU"/>
              </w:rPr>
              <w:t>часть охраняемого рай</w:t>
            </w:r>
            <w:r w:rsidR="007C324F">
              <w:rPr>
                <w:i w:val="0"/>
                <w:kern w:val="22"/>
                <w:szCs w:val="22"/>
                <w:lang w:val="ru-RU"/>
              </w:rPr>
              <w:t>о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на; </w:t>
            </w:r>
            <w:r w:rsidR="00063A05" w:rsidRPr="00CB21C6">
              <w:rPr>
                <w:i w:val="0"/>
                <w:kern w:val="22"/>
                <w:szCs w:val="22"/>
                <w:lang w:val="ru-RU"/>
              </w:rPr>
              <w:t>возможно, он</w:t>
            </w:r>
            <w:r w:rsidR="008460C8">
              <w:rPr>
                <w:i w:val="0"/>
                <w:kern w:val="22"/>
                <w:szCs w:val="22"/>
                <w:lang w:val="ru-RU"/>
              </w:rPr>
              <w:t>а</w:t>
            </w:r>
            <w:r w:rsidR="00063A05" w:rsidRPr="00CB21C6">
              <w:rPr>
                <w:i w:val="0"/>
                <w:kern w:val="22"/>
                <w:szCs w:val="22"/>
                <w:lang w:val="ru-RU"/>
              </w:rPr>
              <w:t xml:space="preserve"> был</w:t>
            </w:r>
            <w:r w:rsidR="008460C8">
              <w:rPr>
                <w:i w:val="0"/>
                <w:kern w:val="22"/>
                <w:szCs w:val="22"/>
                <w:lang w:val="ru-RU"/>
              </w:rPr>
              <w:t>а</w:t>
            </w:r>
            <w:r w:rsidR="00063A05" w:rsidRPr="00CB21C6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443350">
              <w:rPr>
                <w:i w:val="0"/>
                <w:kern w:val="22"/>
                <w:szCs w:val="22"/>
                <w:lang w:val="ru-RU"/>
              </w:rPr>
              <w:t>создана</w:t>
            </w:r>
            <w:r w:rsidR="00063A05" w:rsidRPr="00CB21C6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0A1B73">
              <w:rPr>
                <w:i w:val="0"/>
                <w:kern w:val="22"/>
                <w:szCs w:val="22"/>
                <w:lang w:val="ru-RU"/>
              </w:rPr>
              <w:t xml:space="preserve">для </w:t>
            </w:r>
            <w:r w:rsidRPr="00CB21C6">
              <w:rPr>
                <w:i w:val="0"/>
                <w:kern w:val="22"/>
                <w:szCs w:val="22"/>
                <w:lang w:val="ru-RU"/>
              </w:rPr>
              <w:t>другой цел</w:t>
            </w:r>
            <w:r w:rsidR="000A1B73">
              <w:rPr>
                <w:i w:val="0"/>
                <w:kern w:val="22"/>
                <w:szCs w:val="22"/>
                <w:lang w:val="ru-RU"/>
              </w:rPr>
              <w:t>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</w:tc>
      </w:tr>
      <w:tr w:rsidR="00EA1588" w:rsidRPr="00E925DE" w:rsidTr="007B3E88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3B017B" w:rsidRPr="00CB21C6" w:rsidRDefault="008F70CE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rFonts w:ascii="Times New Roman" w:hAnsi="Times New Roman" w:cs="Times New Roman"/>
                <w:b/>
                <w:kern w:val="22"/>
                <w:szCs w:val="22"/>
                <w:lang w:val="ru-RU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Критерий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 </w:t>
            </w:r>
            <w:r w:rsidR="003B017B" w:rsidRPr="00CB21C6">
              <w:rPr>
                <w:b/>
                <w:kern w:val="22"/>
                <w:szCs w:val="22"/>
              </w:rPr>
              <w:t>B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: </w:t>
            </w:r>
            <w:r w:rsidR="00FF5183">
              <w:rPr>
                <w:b/>
                <w:kern w:val="22"/>
                <w:szCs w:val="22"/>
                <w:lang w:val="ru-RU"/>
              </w:rPr>
              <w:t xml:space="preserve">Территория </w:t>
            </w:r>
            <w:r w:rsidRPr="00CB21C6">
              <w:rPr>
                <w:b/>
                <w:kern w:val="22"/>
                <w:szCs w:val="22"/>
                <w:lang w:val="ru-RU"/>
              </w:rPr>
              <w:t>управл</w:t>
            </w:r>
            <w:r w:rsidR="00D27D49">
              <w:rPr>
                <w:b/>
                <w:kern w:val="22"/>
                <w:szCs w:val="22"/>
                <w:lang w:val="ru-RU"/>
              </w:rPr>
              <w:t>яется и регулируется</w:t>
            </w:r>
          </w:p>
        </w:tc>
      </w:tr>
      <w:tr w:rsidR="0069710F" w:rsidRPr="00CB21C6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8F70CE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kern w:val="22"/>
                <w:szCs w:val="22"/>
                <w:lang w:val="ru-RU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Географически определенное пространство</w:t>
            </w:r>
          </w:p>
        </w:tc>
        <w:tc>
          <w:tcPr>
            <w:tcW w:w="7720" w:type="dxa"/>
          </w:tcPr>
          <w:p w:rsidR="003B017B" w:rsidRPr="005B546D" w:rsidRDefault="008F70CE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cs="Times New Roman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Описан</w:t>
            </w:r>
            <w:r w:rsidR="00FF5183">
              <w:rPr>
                <w:i w:val="0"/>
                <w:kern w:val="22"/>
                <w:szCs w:val="22"/>
                <w:lang w:val="ru-RU"/>
              </w:rPr>
              <w:t xml:space="preserve">а территория и ее </w:t>
            </w:r>
            <w:r w:rsidRPr="00CB21C6">
              <w:rPr>
                <w:i w:val="0"/>
                <w:kern w:val="22"/>
                <w:szCs w:val="22"/>
                <w:lang w:val="ru-RU"/>
              </w:rPr>
              <w:t>размер</w:t>
            </w:r>
            <w:r w:rsidR="00FF5183">
              <w:rPr>
                <w:i w:val="0"/>
                <w:kern w:val="22"/>
                <w:szCs w:val="22"/>
                <w:lang w:val="ru-RU"/>
              </w:rPr>
              <w:t>ы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, включая </w:t>
            </w:r>
            <w:r w:rsidR="00E96402">
              <w:rPr>
                <w:i w:val="0"/>
                <w:kern w:val="22"/>
                <w:szCs w:val="22"/>
                <w:lang w:val="ru-RU"/>
              </w:rPr>
              <w:t xml:space="preserve">(по необходимости)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три </w:t>
            </w:r>
            <w:r w:rsidRPr="005B546D">
              <w:rPr>
                <w:i w:val="0"/>
                <w:kern w:val="22"/>
                <w:szCs w:val="22"/>
                <w:lang w:val="ru-RU"/>
              </w:rPr>
              <w:t>аспекта</w:t>
            </w:r>
            <w:r w:rsidR="00FF5183" w:rsidRPr="005B546D">
              <w:rPr>
                <w:i w:val="0"/>
                <w:kern w:val="22"/>
                <w:szCs w:val="22"/>
                <w:lang w:val="ru-RU"/>
              </w:rPr>
              <w:t xml:space="preserve"> справедливости</w:t>
            </w:r>
            <w:r w:rsidR="003B017B" w:rsidRPr="005B546D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8F70CE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kern w:val="22"/>
                <w:szCs w:val="22"/>
              </w:rPr>
            </w:pPr>
            <w:r w:rsidRPr="005B546D">
              <w:rPr>
                <w:i w:val="0"/>
                <w:kern w:val="22"/>
                <w:szCs w:val="22"/>
                <w:lang w:val="ru-RU"/>
              </w:rPr>
              <w:t>Описаны границы</w:t>
            </w:r>
            <w:r w:rsidR="003B017B" w:rsidRPr="00CB21C6">
              <w:rPr>
                <w:rFonts w:ascii="Times New Roman" w:hAnsi="Times New Roman"/>
                <w:i w:val="0"/>
                <w:kern w:val="22"/>
                <w:szCs w:val="22"/>
              </w:rPr>
              <w:t>.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8F70CE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kern w:val="22"/>
                <w:szCs w:val="22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Легитимные органы управления</w:t>
            </w:r>
          </w:p>
        </w:tc>
        <w:tc>
          <w:tcPr>
            <w:tcW w:w="7720" w:type="dxa"/>
          </w:tcPr>
          <w:p w:rsidR="003B017B" w:rsidRPr="00CB21C6" w:rsidRDefault="008F70CE" w:rsidP="007B3E88">
            <w:pPr>
              <w:pStyle w:val="ListParagraph"/>
              <w:numPr>
                <w:ilvl w:val="0"/>
                <w:numId w:val="5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CB21C6">
              <w:rPr>
                <w:kern w:val="22"/>
                <w:szCs w:val="22"/>
                <w:lang w:val="ru-RU"/>
              </w:rPr>
              <w:t xml:space="preserve">Управление имеет легитимные полномочия и подходит для достижения </w:t>
            </w:r>
            <w:r w:rsidR="008509E7">
              <w:rPr>
                <w:kern w:val="22"/>
                <w:szCs w:val="22"/>
                <w:lang w:val="ru-RU"/>
              </w:rPr>
              <w:t xml:space="preserve">целей </w:t>
            </w:r>
            <w:r w:rsidR="00832196">
              <w:rPr>
                <w:kern w:val="22"/>
                <w:szCs w:val="22"/>
                <w:lang w:val="ru-RU"/>
              </w:rPr>
              <w:t xml:space="preserve">по </w:t>
            </w:r>
            <w:r w:rsidRPr="00CB21C6">
              <w:rPr>
                <w:kern w:val="22"/>
                <w:szCs w:val="22"/>
                <w:lang w:val="ru-RU"/>
              </w:rPr>
              <w:t>сохранени</w:t>
            </w:r>
            <w:r w:rsidR="00832196">
              <w:rPr>
                <w:kern w:val="22"/>
                <w:szCs w:val="22"/>
                <w:lang w:val="ru-RU"/>
              </w:rPr>
              <w:t>ю</w:t>
            </w:r>
            <w:r w:rsidRPr="00CB21C6">
              <w:rPr>
                <w:kern w:val="22"/>
                <w:szCs w:val="22"/>
                <w:lang w:val="ru-RU"/>
              </w:rPr>
              <w:t xml:space="preserve"> биоразнообразия </w:t>
            </w:r>
            <w:r w:rsidRPr="00CB21C6">
              <w:rPr>
                <w:kern w:val="22"/>
                <w:szCs w:val="22"/>
              </w:rPr>
              <w:t>in</w:t>
            </w:r>
            <w:r w:rsidRPr="00CB21C6">
              <w:rPr>
                <w:kern w:val="22"/>
                <w:szCs w:val="22"/>
                <w:lang w:val="ru-RU"/>
              </w:rPr>
              <w:t>-</w:t>
            </w:r>
            <w:r w:rsidRPr="00CB21C6">
              <w:rPr>
                <w:kern w:val="22"/>
                <w:szCs w:val="22"/>
              </w:rPr>
              <w:t>situ</w:t>
            </w:r>
            <w:r w:rsidRPr="00CB21C6">
              <w:rPr>
                <w:kern w:val="22"/>
                <w:szCs w:val="22"/>
                <w:lang w:val="ru-RU"/>
              </w:rPr>
              <w:t xml:space="preserve"> </w:t>
            </w:r>
            <w:r w:rsidR="00371FED">
              <w:rPr>
                <w:kern w:val="22"/>
                <w:szCs w:val="22"/>
                <w:lang w:val="ru-RU"/>
              </w:rPr>
              <w:t>на этой территории</w:t>
            </w:r>
            <w:r w:rsidR="003B017B" w:rsidRPr="00CB21C6">
              <w:rPr>
                <w:kern w:val="22"/>
                <w:szCs w:val="22"/>
                <w:lang w:val="ru-RU"/>
              </w:rPr>
              <w:t>.</w:t>
            </w:r>
          </w:p>
          <w:p w:rsidR="003B017B" w:rsidRPr="00CB21C6" w:rsidRDefault="00C15DFC" w:rsidP="007B3E88">
            <w:pPr>
              <w:pStyle w:val="ListParagraph"/>
              <w:numPr>
                <w:ilvl w:val="0"/>
                <w:numId w:val="5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Система у</w:t>
            </w:r>
            <w:r w:rsidR="008F70CE" w:rsidRPr="00CB21C6">
              <w:rPr>
                <w:kern w:val="22"/>
                <w:szCs w:val="22"/>
                <w:lang w:val="ru-RU"/>
              </w:rPr>
              <w:t>правлени</w:t>
            </w:r>
            <w:r>
              <w:rPr>
                <w:kern w:val="22"/>
                <w:szCs w:val="22"/>
                <w:lang w:val="ru-RU"/>
              </w:rPr>
              <w:t>я</w:t>
            </w:r>
            <w:r w:rsidR="008F70CE" w:rsidRPr="00CB21C6">
              <w:rPr>
                <w:kern w:val="22"/>
                <w:szCs w:val="22"/>
                <w:lang w:val="ru-RU"/>
              </w:rPr>
              <w:t xml:space="preserve"> </w:t>
            </w:r>
            <w:r>
              <w:rPr>
                <w:kern w:val="22"/>
                <w:szCs w:val="22"/>
                <w:lang w:val="ru-RU"/>
              </w:rPr>
              <w:t xml:space="preserve">определяется </w:t>
            </w:r>
            <w:r w:rsidR="008F70CE" w:rsidRPr="00CB21C6">
              <w:rPr>
                <w:kern w:val="22"/>
                <w:szCs w:val="22"/>
                <w:lang w:val="ru-RU"/>
              </w:rPr>
              <w:t>коренными народами и местными общинами и п</w:t>
            </w:r>
            <w:r w:rsidR="00FD035F">
              <w:rPr>
                <w:kern w:val="22"/>
                <w:szCs w:val="22"/>
                <w:lang w:val="ru-RU"/>
              </w:rPr>
              <w:t>одвергается коллегиальной оценке.</w:t>
            </w:r>
          </w:p>
          <w:p w:rsidR="003B017B" w:rsidRPr="00CB21C6" w:rsidRDefault="00C76FB2" w:rsidP="007B3E88">
            <w:pPr>
              <w:pStyle w:val="ListParagraph"/>
              <w:numPr>
                <w:ilvl w:val="0"/>
                <w:numId w:val="5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CB21C6">
              <w:rPr>
                <w:kern w:val="22"/>
                <w:szCs w:val="22"/>
                <w:lang w:val="ru-RU"/>
              </w:rPr>
              <w:t>Управление отражает соображения справедливости, принятые в Конвенции</w:t>
            </w:r>
            <w:r w:rsidR="003B017B" w:rsidRPr="00CB21C6">
              <w:rPr>
                <w:kern w:val="22"/>
                <w:szCs w:val="22"/>
                <w:lang w:val="ru-RU"/>
              </w:rPr>
              <w:t>.</w:t>
            </w:r>
          </w:p>
          <w:p w:rsidR="003B017B" w:rsidRPr="00CB21C6" w:rsidRDefault="00C76FB2" w:rsidP="007B3E88">
            <w:pPr>
              <w:pStyle w:val="ListParagraph"/>
              <w:numPr>
                <w:ilvl w:val="0"/>
                <w:numId w:val="55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CB21C6">
              <w:rPr>
                <w:kern w:val="22"/>
                <w:szCs w:val="22"/>
                <w:lang w:val="ru-RU"/>
              </w:rPr>
              <w:t xml:space="preserve">Управление может осуществляться одним органом или посредством сотрудничества между соответствующими органами и обеспечивает возможность совместного реагирования </w:t>
            </w:r>
            <w:r w:rsidR="00470FB9" w:rsidRPr="00CB21C6">
              <w:rPr>
                <w:kern w:val="22"/>
                <w:szCs w:val="22"/>
                <w:lang w:val="ru-RU"/>
              </w:rPr>
              <w:t xml:space="preserve">на </w:t>
            </w:r>
            <w:r w:rsidRPr="00CB21C6">
              <w:rPr>
                <w:kern w:val="22"/>
                <w:szCs w:val="22"/>
                <w:lang w:val="ru-RU"/>
              </w:rPr>
              <w:t>угроз</w:t>
            </w:r>
            <w:r w:rsidR="00470FB9" w:rsidRPr="00CB21C6">
              <w:rPr>
                <w:kern w:val="22"/>
                <w:szCs w:val="22"/>
                <w:lang w:val="ru-RU"/>
              </w:rPr>
              <w:t>ы</w:t>
            </w:r>
            <w:r w:rsidR="003B017B" w:rsidRPr="00CB21C6">
              <w:rPr>
                <w:kern w:val="22"/>
                <w:szCs w:val="22"/>
                <w:lang w:val="ru-RU"/>
              </w:rPr>
              <w:t>.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C62489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ru-RU"/>
              </w:rPr>
              <w:t>Территория р</w:t>
            </w:r>
            <w:r w:rsidR="00976C8E">
              <w:rPr>
                <w:b/>
                <w:kern w:val="22"/>
                <w:szCs w:val="22"/>
                <w:lang w:val="ru-RU"/>
              </w:rPr>
              <w:t>егулируе</w:t>
            </w:r>
            <w:r>
              <w:rPr>
                <w:b/>
                <w:kern w:val="22"/>
                <w:szCs w:val="22"/>
                <w:lang w:val="ru-RU"/>
              </w:rPr>
              <w:t>тся</w:t>
            </w:r>
          </w:p>
        </w:tc>
        <w:tc>
          <w:tcPr>
            <w:tcW w:w="7720" w:type="dxa"/>
          </w:tcPr>
          <w:p w:rsidR="003B017B" w:rsidRPr="00CB21C6" w:rsidRDefault="00C76FB2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Cs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Определены </w:t>
            </w:r>
            <w:r w:rsidR="00940AC9" w:rsidRPr="00CB21C6">
              <w:rPr>
                <w:i w:val="0"/>
                <w:kern w:val="22"/>
                <w:szCs w:val="22"/>
                <w:lang w:val="ru-RU"/>
              </w:rPr>
              <w:t xml:space="preserve">и </w:t>
            </w:r>
            <w:r w:rsidRPr="00CB21C6">
              <w:rPr>
                <w:i w:val="0"/>
                <w:kern w:val="22"/>
                <w:szCs w:val="22"/>
                <w:lang w:val="ru-RU"/>
              </w:rPr>
              <w:t>вовлечены в управление соответствующие органы и определены ответственные органы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C76FB2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Cs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Создана система управления, которая способствует сохранени</w:t>
            </w:r>
            <w:r w:rsidR="00C50E66">
              <w:rPr>
                <w:i w:val="0"/>
                <w:kern w:val="22"/>
                <w:szCs w:val="22"/>
                <w:lang w:val="ru-RU"/>
              </w:rPr>
              <w:t>ю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 биоразнообразия </w:t>
            </w:r>
            <w:r w:rsidRPr="00CB21C6">
              <w:rPr>
                <w:i w:val="0"/>
                <w:kern w:val="22"/>
                <w:szCs w:val="22"/>
                <w:lang w:val="en-US"/>
              </w:rPr>
              <w:t>in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Pr="00CB21C6">
              <w:rPr>
                <w:i w:val="0"/>
                <w:kern w:val="22"/>
                <w:szCs w:val="22"/>
                <w:lang w:val="en-US"/>
              </w:rPr>
              <w:t>situ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3F6E2F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Управление согласуется с экосистемным подходом </w:t>
            </w:r>
            <w:r w:rsidR="0076129F">
              <w:rPr>
                <w:i w:val="0"/>
                <w:kern w:val="22"/>
                <w:szCs w:val="22"/>
                <w:lang w:val="ru-RU"/>
              </w:rPr>
              <w:t>и</w:t>
            </w:r>
            <w:r w:rsidR="00356C97">
              <w:rPr>
                <w:i w:val="0"/>
                <w:kern w:val="22"/>
                <w:szCs w:val="22"/>
                <w:lang w:val="ru-RU"/>
              </w:rPr>
              <w:t xml:space="preserve"> способно </w:t>
            </w:r>
            <w:r w:rsidRPr="00CB21C6">
              <w:rPr>
                <w:i w:val="0"/>
                <w:kern w:val="22"/>
                <w:szCs w:val="22"/>
                <w:lang w:val="ru-RU"/>
              </w:rPr>
              <w:t>адапт</w:t>
            </w:r>
            <w:r w:rsidR="00356C97">
              <w:rPr>
                <w:i w:val="0"/>
                <w:kern w:val="22"/>
                <w:szCs w:val="22"/>
                <w:lang w:val="ru-RU"/>
              </w:rPr>
              <w:t xml:space="preserve">ироваться </w:t>
            </w:r>
            <w:r w:rsidR="00565562">
              <w:rPr>
                <w:i w:val="0"/>
                <w:kern w:val="22"/>
                <w:szCs w:val="22"/>
                <w:lang w:val="ru-RU"/>
              </w:rPr>
              <w:t xml:space="preserve">для </w:t>
            </w:r>
            <w:r w:rsidRPr="00CB21C6">
              <w:rPr>
                <w:i w:val="0"/>
                <w:kern w:val="22"/>
                <w:szCs w:val="22"/>
                <w:lang w:val="ru-RU"/>
              </w:rPr>
              <w:t>достижени</w:t>
            </w:r>
            <w:r w:rsidR="00565562">
              <w:rPr>
                <w:i w:val="0"/>
                <w:kern w:val="22"/>
                <w:szCs w:val="22"/>
                <w:lang w:val="ru-RU"/>
              </w:rPr>
              <w:t>я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 результатов в области биоразнообразия, включая долгосрочные результаты, а также </w:t>
            </w:r>
            <w:r w:rsidR="0069710F">
              <w:rPr>
                <w:i w:val="0"/>
                <w:kern w:val="22"/>
                <w:szCs w:val="22"/>
                <w:lang w:val="ru-RU"/>
              </w:rPr>
              <w:t xml:space="preserve">способно </w:t>
            </w:r>
            <w:r w:rsidRPr="00CB21C6">
              <w:rPr>
                <w:i w:val="0"/>
                <w:kern w:val="22"/>
                <w:szCs w:val="22"/>
                <w:lang w:val="ru-RU"/>
              </w:rPr>
              <w:t>управл</w:t>
            </w:r>
            <w:r w:rsidR="0069710F">
              <w:rPr>
                <w:i w:val="0"/>
                <w:kern w:val="22"/>
                <w:szCs w:val="22"/>
                <w:lang w:val="ru-RU"/>
              </w:rPr>
              <w:t xml:space="preserve">ять </w:t>
            </w:r>
            <w:r w:rsidRPr="00CB21C6">
              <w:rPr>
                <w:i w:val="0"/>
                <w:kern w:val="22"/>
                <w:szCs w:val="22"/>
                <w:lang w:val="ru-RU"/>
              </w:rPr>
              <w:t>нов</w:t>
            </w:r>
            <w:r w:rsidR="0069710F">
              <w:rPr>
                <w:i w:val="0"/>
                <w:kern w:val="22"/>
                <w:szCs w:val="22"/>
                <w:lang w:val="ru-RU"/>
              </w:rPr>
              <w:t>ыми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 угроз</w:t>
            </w:r>
            <w:r w:rsidR="0069710F">
              <w:rPr>
                <w:i w:val="0"/>
                <w:kern w:val="22"/>
                <w:szCs w:val="22"/>
                <w:lang w:val="ru-RU"/>
              </w:rPr>
              <w:t>ами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</w:tc>
      </w:tr>
      <w:tr w:rsidR="00EA1588" w:rsidRPr="00E925DE" w:rsidTr="007B3E88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3B017B" w:rsidRPr="00CB21C6" w:rsidRDefault="00D154F3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rFonts w:ascii="Times New Roman" w:hAnsi="Times New Roman" w:cs="Times New Roman"/>
                <w:b/>
                <w:bCs/>
                <w:kern w:val="22"/>
                <w:szCs w:val="22"/>
                <w:lang w:val="ru-RU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Критерий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 </w:t>
            </w:r>
            <w:r w:rsidR="003B017B" w:rsidRPr="00CB21C6">
              <w:rPr>
                <w:b/>
                <w:kern w:val="22"/>
                <w:szCs w:val="22"/>
              </w:rPr>
              <w:t>C</w:t>
            </w:r>
            <w:r w:rsidR="003B017B" w:rsidRPr="00CB21C6">
              <w:rPr>
                <w:b/>
                <w:kern w:val="22"/>
                <w:szCs w:val="22"/>
                <w:lang w:val="ru-RU"/>
              </w:rPr>
              <w:t xml:space="preserve">: </w:t>
            </w:r>
            <w:r w:rsidRPr="00CB21C6">
              <w:rPr>
                <w:b/>
                <w:kern w:val="22"/>
                <w:szCs w:val="22"/>
                <w:lang w:val="ru-RU"/>
              </w:rPr>
              <w:t>Обеспечивает устойчивый и эффективный вклад в сохранение биоразнообразия in situ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69710F" w:rsidP="007B3E88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</w:rPr>
            </w:pPr>
            <w:r>
              <w:rPr>
                <w:b/>
                <w:i w:val="0"/>
                <w:kern w:val="22"/>
                <w:szCs w:val="22"/>
                <w:lang w:val="ru-RU"/>
              </w:rPr>
              <w:lastRenderedPageBreak/>
              <w:t>Территория э</w:t>
            </w:r>
            <w:r w:rsidR="00565EF4" w:rsidRPr="00CB21C6">
              <w:rPr>
                <w:b/>
                <w:i w:val="0"/>
                <w:kern w:val="22"/>
                <w:szCs w:val="22"/>
                <w:lang w:val="ru-RU"/>
              </w:rPr>
              <w:t>ффективн</w:t>
            </w:r>
            <w:r>
              <w:rPr>
                <w:b/>
                <w:i w:val="0"/>
                <w:kern w:val="22"/>
                <w:szCs w:val="22"/>
                <w:lang w:val="ru-RU"/>
              </w:rPr>
              <w:t>а</w:t>
            </w:r>
          </w:p>
        </w:tc>
        <w:tc>
          <w:tcPr>
            <w:tcW w:w="7720" w:type="dxa"/>
          </w:tcPr>
          <w:p w:rsidR="003B017B" w:rsidRPr="00CB21C6" w:rsidRDefault="0069710F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>
              <w:rPr>
                <w:i w:val="0"/>
                <w:kern w:val="22"/>
                <w:szCs w:val="22"/>
                <w:lang w:val="ru-RU"/>
              </w:rPr>
              <w:t xml:space="preserve">Территория </w:t>
            </w:r>
            <w:r w:rsidR="00F6322F">
              <w:rPr>
                <w:i w:val="0"/>
                <w:kern w:val="22"/>
                <w:szCs w:val="22"/>
                <w:lang w:val="ru-RU"/>
              </w:rPr>
              <w:t>д</w:t>
            </w:r>
            <w:r w:rsidR="00565EF4" w:rsidRPr="00CB21C6">
              <w:rPr>
                <w:i w:val="0"/>
                <w:kern w:val="22"/>
                <w:szCs w:val="22"/>
                <w:lang w:val="ru-RU"/>
              </w:rPr>
              <w:t xml:space="preserve">остигает или, как ожидается, будет достигать позитивных и устойчивых результатов в области сохранения биоразнообразия </w:t>
            </w:r>
            <w:r w:rsidR="00565EF4" w:rsidRPr="00CB21C6">
              <w:rPr>
                <w:i w:val="0"/>
                <w:kern w:val="22"/>
                <w:szCs w:val="22"/>
              </w:rPr>
              <w:t>in</w:t>
            </w:r>
            <w:r w:rsidR="00565EF4" w:rsidRPr="00CB21C6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565EF4" w:rsidRPr="00CB21C6">
              <w:rPr>
                <w:i w:val="0"/>
                <w:kern w:val="22"/>
                <w:szCs w:val="22"/>
              </w:rPr>
              <w:t>situ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EB1F40" w:rsidRDefault="00565EF4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EB1F40">
              <w:rPr>
                <w:i w:val="0"/>
                <w:kern w:val="22"/>
                <w:szCs w:val="22"/>
                <w:lang w:val="ru-RU"/>
              </w:rPr>
              <w:t>С</w:t>
            </w:r>
            <w:r w:rsidR="00B4736E" w:rsidRPr="00EB1F40">
              <w:rPr>
                <w:i w:val="0"/>
                <w:kern w:val="22"/>
                <w:szCs w:val="22"/>
                <w:lang w:val="ru-RU"/>
              </w:rPr>
              <w:t>формировано понимание с</w:t>
            </w:r>
            <w:r w:rsidRPr="00EB1F40">
              <w:rPr>
                <w:i w:val="0"/>
                <w:kern w:val="22"/>
                <w:szCs w:val="22"/>
                <w:lang w:val="ru-RU"/>
              </w:rPr>
              <w:t>уществующи</w:t>
            </w:r>
            <w:r w:rsidR="00B4736E" w:rsidRPr="00EB1F40">
              <w:rPr>
                <w:i w:val="0"/>
                <w:kern w:val="22"/>
                <w:szCs w:val="22"/>
                <w:lang w:val="ru-RU"/>
              </w:rPr>
              <w:t xml:space="preserve">х </w:t>
            </w:r>
            <w:r w:rsidRPr="00EB1F40">
              <w:rPr>
                <w:i w:val="0"/>
                <w:kern w:val="22"/>
                <w:szCs w:val="22"/>
                <w:lang w:val="ru-RU"/>
              </w:rPr>
              <w:t>угроз.</w:t>
            </w:r>
          </w:p>
          <w:p w:rsidR="003B017B" w:rsidRPr="00055C92" w:rsidRDefault="00565EF4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Значительные</w:t>
            </w:r>
            <w:r w:rsidRPr="00055C92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Pr="00CB21C6">
              <w:rPr>
                <w:i w:val="0"/>
                <w:kern w:val="22"/>
                <w:szCs w:val="22"/>
                <w:lang w:val="ru-RU"/>
              </w:rPr>
              <w:t>угрозы</w:t>
            </w:r>
            <w:r w:rsidRPr="00055C92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055C92">
              <w:rPr>
                <w:i w:val="0"/>
                <w:kern w:val="22"/>
                <w:szCs w:val="22"/>
                <w:lang w:val="ru-RU"/>
              </w:rPr>
              <w:t>устраняются эффективными мерами.</w:t>
            </w:r>
          </w:p>
          <w:p w:rsidR="003B017B" w:rsidRPr="00CB21C6" w:rsidRDefault="00565EF4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Существуют механизмы</w:t>
            </w:r>
            <w:r w:rsidR="00470FB9" w:rsidRPr="00CB21C6">
              <w:rPr>
                <w:i w:val="0"/>
                <w:kern w:val="22"/>
                <w:szCs w:val="22"/>
                <w:lang w:val="ru-RU"/>
              </w:rPr>
              <w:t xml:space="preserve">, например, рамки политики и правила,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для </w:t>
            </w:r>
            <w:r w:rsidR="00470FB9" w:rsidRPr="00CB21C6">
              <w:rPr>
                <w:i w:val="0"/>
                <w:kern w:val="22"/>
                <w:szCs w:val="22"/>
                <w:lang w:val="ru-RU"/>
              </w:rPr>
              <w:t xml:space="preserve">выявления новых угроз и </w:t>
            </w:r>
            <w:r w:rsidR="000E2524" w:rsidRPr="00CB21C6">
              <w:rPr>
                <w:i w:val="0"/>
                <w:kern w:val="22"/>
                <w:szCs w:val="22"/>
                <w:lang w:val="ru-RU"/>
              </w:rPr>
              <w:t>реагирования на</w:t>
            </w:r>
            <w:r w:rsidR="00470FB9" w:rsidRPr="00CB21C6">
              <w:rPr>
                <w:i w:val="0"/>
                <w:kern w:val="22"/>
                <w:szCs w:val="22"/>
                <w:lang w:val="ru-RU"/>
              </w:rPr>
              <w:t xml:space="preserve"> них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7B1AB1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Управление в </w:t>
            </w:r>
            <w:r w:rsidR="00F837F5">
              <w:rPr>
                <w:i w:val="0"/>
                <w:kern w:val="22"/>
                <w:szCs w:val="22"/>
                <w:lang w:val="ru-RU"/>
              </w:rPr>
              <w:t xml:space="preserve">границах таких территорий </w:t>
            </w:r>
            <w:r w:rsidR="009170AB">
              <w:rPr>
                <w:i w:val="0"/>
                <w:kern w:val="22"/>
                <w:szCs w:val="22"/>
                <w:lang w:val="ru-RU"/>
              </w:rPr>
              <w:t xml:space="preserve">и за их пределами </w:t>
            </w:r>
            <w:r w:rsidRPr="00CB21C6">
              <w:rPr>
                <w:i w:val="0"/>
                <w:kern w:val="22"/>
                <w:szCs w:val="22"/>
                <w:lang w:val="ru-RU"/>
              </w:rPr>
              <w:t>интегрировано, насколько это возможно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440C34" w:rsidP="007B3E88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  <w:lang w:val="ru-RU"/>
              </w:rPr>
            </w:pPr>
            <w:r>
              <w:rPr>
                <w:b/>
                <w:i w:val="0"/>
                <w:kern w:val="22"/>
                <w:szCs w:val="22"/>
                <w:lang w:val="ru-RU"/>
              </w:rPr>
              <w:t>Имеет у</w:t>
            </w:r>
            <w:r w:rsidR="007B1AB1" w:rsidRPr="00CB21C6">
              <w:rPr>
                <w:b/>
                <w:i w:val="0"/>
                <w:kern w:val="22"/>
                <w:szCs w:val="22"/>
                <w:lang w:val="ru-RU"/>
              </w:rPr>
              <w:t xml:space="preserve">стойчивый </w:t>
            </w:r>
            <w:r>
              <w:rPr>
                <w:b/>
                <w:i w:val="0"/>
                <w:kern w:val="22"/>
                <w:szCs w:val="22"/>
                <w:lang w:val="ru-RU"/>
              </w:rPr>
              <w:t>долгосрочный характер</w:t>
            </w:r>
          </w:p>
        </w:tc>
        <w:tc>
          <w:tcPr>
            <w:tcW w:w="7720" w:type="dxa"/>
          </w:tcPr>
          <w:p w:rsidR="003B017B" w:rsidRPr="00CB21C6" w:rsidRDefault="00FB4D89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FB4D89">
              <w:rPr>
                <w:i w:val="0"/>
                <w:kern w:val="22"/>
                <w:szCs w:val="22"/>
                <w:lang w:val="ru-RU"/>
              </w:rPr>
              <w:t xml:space="preserve">Другие эффективные природоохранные меры на порайонной основе </w:t>
            </w:r>
            <w:r w:rsidR="004F365A">
              <w:rPr>
                <w:i w:val="0"/>
                <w:kern w:val="22"/>
                <w:szCs w:val="22"/>
                <w:lang w:val="ru-RU"/>
              </w:rPr>
              <w:t xml:space="preserve">определены </w:t>
            </w:r>
            <w:r w:rsidR="0029080E" w:rsidRPr="00CB21C6">
              <w:rPr>
                <w:i w:val="0"/>
                <w:kern w:val="22"/>
                <w:szCs w:val="22"/>
                <w:lang w:val="ru-RU"/>
              </w:rPr>
              <w:t xml:space="preserve">(или будут </w:t>
            </w:r>
            <w:r w:rsidR="004F365A">
              <w:rPr>
                <w:i w:val="0"/>
                <w:kern w:val="22"/>
                <w:szCs w:val="22"/>
                <w:lang w:val="ru-RU"/>
              </w:rPr>
              <w:t>определены</w:t>
            </w:r>
            <w:r w:rsidR="0029080E" w:rsidRPr="00CB21C6">
              <w:rPr>
                <w:i w:val="0"/>
                <w:kern w:val="22"/>
                <w:szCs w:val="22"/>
                <w:lang w:val="ru-RU"/>
              </w:rPr>
              <w:t xml:space="preserve">) на </w:t>
            </w:r>
            <w:r w:rsidR="00C35721" w:rsidRPr="00CB21C6">
              <w:rPr>
                <w:i w:val="0"/>
                <w:kern w:val="22"/>
                <w:szCs w:val="22"/>
                <w:lang w:val="ru-RU"/>
              </w:rPr>
              <w:t>долгосрочную перспективу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7B1AB1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«Устойчивый» относится к непрерывности управления</w:t>
            </w:r>
            <w:r w:rsidR="00404792">
              <w:rPr>
                <w:i w:val="0"/>
                <w:kern w:val="22"/>
                <w:szCs w:val="22"/>
                <w:lang w:val="ru-RU"/>
              </w:rPr>
              <w:t xml:space="preserve"> и регулирования</w:t>
            </w:r>
            <w:r w:rsidRPr="00CB21C6">
              <w:rPr>
                <w:i w:val="0"/>
                <w:kern w:val="22"/>
                <w:szCs w:val="22"/>
                <w:lang w:val="ru-RU"/>
              </w:rPr>
              <w:t>, а «долгосрочный» относится к результату.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853BFD" w:rsidP="007B3E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CB21C6">
              <w:rPr>
                <w:b/>
                <w:kern w:val="22"/>
                <w:szCs w:val="22"/>
                <w:lang w:val="ru-RU"/>
              </w:rPr>
              <w:t>Информация</w:t>
            </w:r>
            <w:r w:rsidRPr="00CB21C6">
              <w:rPr>
                <w:b/>
                <w:kern w:val="22"/>
                <w:szCs w:val="22"/>
                <w:lang w:val="en-US"/>
              </w:rPr>
              <w:t xml:space="preserve"> </w:t>
            </w:r>
            <w:r w:rsidRPr="00CB21C6">
              <w:rPr>
                <w:b/>
                <w:kern w:val="22"/>
                <w:szCs w:val="22"/>
                <w:lang w:val="ru-RU"/>
              </w:rPr>
              <w:t>и</w:t>
            </w:r>
            <w:r w:rsidRPr="00CB21C6">
              <w:rPr>
                <w:b/>
                <w:kern w:val="22"/>
                <w:szCs w:val="22"/>
                <w:lang w:val="en-US"/>
              </w:rPr>
              <w:t xml:space="preserve"> </w:t>
            </w:r>
            <w:r w:rsidRPr="00CB21C6">
              <w:rPr>
                <w:b/>
                <w:kern w:val="22"/>
                <w:szCs w:val="22"/>
                <w:lang w:val="ru-RU"/>
              </w:rPr>
              <w:t>мониторинг</w:t>
            </w:r>
          </w:p>
        </w:tc>
        <w:tc>
          <w:tcPr>
            <w:tcW w:w="7720" w:type="dxa"/>
          </w:tcPr>
          <w:p w:rsidR="003B017B" w:rsidRPr="00CB21C6" w:rsidRDefault="00D755FC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i w:val="0"/>
                <w:kern w:val="22"/>
                <w:szCs w:val="22"/>
                <w:lang w:val="ru-RU"/>
              </w:rPr>
              <w:t>При о</w:t>
            </w:r>
            <w:r w:rsidR="00276CB8">
              <w:rPr>
                <w:i w:val="0"/>
                <w:kern w:val="22"/>
                <w:szCs w:val="22"/>
                <w:lang w:val="ru-RU"/>
              </w:rPr>
              <w:t>пределени</w:t>
            </w:r>
            <w:r>
              <w:rPr>
                <w:i w:val="0"/>
                <w:kern w:val="22"/>
                <w:szCs w:val="22"/>
                <w:lang w:val="ru-RU"/>
              </w:rPr>
              <w:t>и</w:t>
            </w:r>
            <w:r w:rsidR="00276CB8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FB4D89">
              <w:rPr>
                <w:i w:val="0"/>
                <w:kern w:val="22"/>
                <w:szCs w:val="22"/>
                <w:lang w:val="ru-RU"/>
              </w:rPr>
              <w:t>д</w:t>
            </w:r>
            <w:r w:rsidR="00FB4D89" w:rsidRPr="00FB4D89">
              <w:rPr>
                <w:i w:val="0"/>
                <w:kern w:val="22"/>
                <w:szCs w:val="22"/>
                <w:lang w:val="ru-RU"/>
              </w:rPr>
              <w:t>руги</w:t>
            </w:r>
            <w:r w:rsidR="00FB4D89">
              <w:rPr>
                <w:i w:val="0"/>
                <w:kern w:val="22"/>
                <w:szCs w:val="22"/>
                <w:lang w:val="ru-RU"/>
              </w:rPr>
              <w:t>х</w:t>
            </w:r>
            <w:r w:rsidR="00FB4D89" w:rsidRPr="00FB4D89">
              <w:rPr>
                <w:i w:val="0"/>
                <w:kern w:val="22"/>
                <w:szCs w:val="22"/>
                <w:lang w:val="ru-RU"/>
              </w:rPr>
              <w:t xml:space="preserve"> эффективны</w:t>
            </w:r>
            <w:r w:rsidR="00FB4D89">
              <w:rPr>
                <w:i w:val="0"/>
                <w:kern w:val="22"/>
                <w:szCs w:val="22"/>
                <w:lang w:val="ru-RU"/>
              </w:rPr>
              <w:t>х</w:t>
            </w:r>
            <w:r w:rsidR="00FB4D89" w:rsidRPr="00FB4D89">
              <w:rPr>
                <w:i w:val="0"/>
                <w:kern w:val="22"/>
                <w:szCs w:val="22"/>
                <w:lang w:val="ru-RU"/>
              </w:rPr>
              <w:t xml:space="preserve"> природоохранны</w:t>
            </w:r>
            <w:r w:rsidR="00FB4D89">
              <w:rPr>
                <w:i w:val="0"/>
                <w:kern w:val="22"/>
                <w:szCs w:val="22"/>
                <w:lang w:val="ru-RU"/>
              </w:rPr>
              <w:t>х</w:t>
            </w:r>
            <w:r w:rsidR="00FB4D89" w:rsidRPr="00FB4D89">
              <w:rPr>
                <w:i w:val="0"/>
                <w:kern w:val="22"/>
                <w:szCs w:val="22"/>
                <w:lang w:val="ru-RU"/>
              </w:rPr>
              <w:t xml:space="preserve"> мер на порайонной основе </w:t>
            </w:r>
            <w:r>
              <w:rPr>
                <w:i w:val="0"/>
                <w:kern w:val="22"/>
                <w:szCs w:val="22"/>
                <w:lang w:val="ru-RU"/>
              </w:rPr>
              <w:t>необходимо</w:t>
            </w:r>
            <w:r w:rsidR="00853BFD" w:rsidRPr="00CB21C6">
              <w:rPr>
                <w:i w:val="0"/>
                <w:kern w:val="22"/>
                <w:szCs w:val="22"/>
                <w:lang w:val="ru-RU"/>
              </w:rPr>
              <w:t xml:space="preserve">, насколько это возможно, </w:t>
            </w:r>
            <w:r w:rsidR="00853BFD" w:rsidRPr="00F719B1">
              <w:rPr>
                <w:i w:val="0"/>
                <w:kern w:val="22"/>
                <w:szCs w:val="22"/>
                <w:lang w:val="ru-RU"/>
              </w:rPr>
              <w:t xml:space="preserve">документировать известные особенности биоразнообразия района, включая культурные и/или духовные ценности, </w:t>
            </w:r>
            <w:r w:rsidR="009912CB">
              <w:rPr>
                <w:i w:val="0"/>
                <w:kern w:val="22"/>
                <w:szCs w:val="22"/>
                <w:lang w:val="ru-RU"/>
              </w:rPr>
              <w:t xml:space="preserve">существующее </w:t>
            </w:r>
            <w:r w:rsidR="00853BFD" w:rsidRPr="00F719B1">
              <w:rPr>
                <w:i w:val="0"/>
                <w:kern w:val="22"/>
                <w:szCs w:val="22"/>
                <w:lang w:val="ru-RU"/>
              </w:rPr>
              <w:t>управлени</w:t>
            </w:r>
            <w:r w:rsidR="009912CB">
              <w:rPr>
                <w:i w:val="0"/>
                <w:kern w:val="22"/>
                <w:szCs w:val="22"/>
                <w:lang w:val="ru-RU"/>
              </w:rPr>
              <w:t>е и регулирование</w:t>
            </w:r>
            <w:r w:rsidR="00853BFD" w:rsidRPr="00F719B1">
              <w:rPr>
                <w:i w:val="0"/>
                <w:kern w:val="22"/>
                <w:szCs w:val="22"/>
                <w:lang w:val="ru-RU"/>
              </w:rPr>
              <w:t xml:space="preserve"> </w:t>
            </w:r>
            <w:r w:rsidR="001C0D55" w:rsidRPr="00F719B1">
              <w:rPr>
                <w:i w:val="0"/>
                <w:kern w:val="22"/>
                <w:szCs w:val="22"/>
                <w:lang w:val="ru-RU"/>
              </w:rPr>
              <w:t>в</w:t>
            </w:r>
            <w:r w:rsidR="00853BFD" w:rsidRPr="00F719B1">
              <w:rPr>
                <w:i w:val="0"/>
                <w:kern w:val="22"/>
                <w:szCs w:val="22"/>
                <w:lang w:val="ru-RU"/>
              </w:rPr>
              <w:t xml:space="preserve"> качеств</w:t>
            </w:r>
            <w:r w:rsidR="00853BFD" w:rsidRPr="00CB21C6">
              <w:rPr>
                <w:i w:val="0"/>
                <w:kern w:val="22"/>
                <w:szCs w:val="22"/>
                <w:lang w:val="ru-RU"/>
              </w:rPr>
              <w:t>е основы для оценки эффективности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1459E7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Система мониторинга </w:t>
            </w:r>
            <w:r w:rsidR="008E13AE">
              <w:rPr>
                <w:i w:val="0"/>
                <w:kern w:val="22"/>
                <w:szCs w:val="22"/>
                <w:lang w:val="ru-RU"/>
              </w:rPr>
              <w:t xml:space="preserve">лежит в основе </w:t>
            </w:r>
            <w:r w:rsidRPr="00CB21C6">
              <w:rPr>
                <w:i w:val="0"/>
                <w:kern w:val="22"/>
                <w:szCs w:val="22"/>
                <w:lang w:val="ru-RU"/>
              </w:rPr>
              <w:t>мер управления в отношении биоразнообразия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C949D1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6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>Должны быть созданы процессы для оценки эффективности управления</w:t>
            </w:r>
            <w:r w:rsidR="001F2C1F">
              <w:rPr>
                <w:i w:val="0"/>
                <w:kern w:val="22"/>
                <w:szCs w:val="22"/>
                <w:lang w:val="ru-RU"/>
              </w:rPr>
              <w:t xml:space="preserve"> и регулирования</w:t>
            </w:r>
            <w:r w:rsidRPr="00CB21C6">
              <w:rPr>
                <w:i w:val="0"/>
                <w:kern w:val="22"/>
                <w:szCs w:val="22"/>
                <w:lang w:val="ru-RU"/>
              </w:rPr>
              <w:t>, в том числе в отношении справедливости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</w:tc>
      </w:tr>
      <w:tr w:rsidR="00EA1588" w:rsidRPr="00E925DE" w:rsidTr="007B3E88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3B017B" w:rsidRPr="00CB21C6" w:rsidRDefault="008D6C3B" w:rsidP="007B3E88">
            <w:pPr>
              <w:pStyle w:val="Heading3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259" w:hanging="259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  <w:lang w:val="ru-RU"/>
              </w:rPr>
            </w:pPr>
            <w:r w:rsidRPr="00CB21C6">
              <w:rPr>
                <w:b/>
                <w:i w:val="0"/>
                <w:kern w:val="22"/>
                <w:szCs w:val="22"/>
                <w:lang w:val="ru-RU"/>
              </w:rPr>
              <w:t>Критерий</w:t>
            </w:r>
            <w:r w:rsidR="003B017B" w:rsidRPr="00CB21C6">
              <w:rPr>
                <w:b/>
                <w:i w:val="0"/>
                <w:kern w:val="22"/>
                <w:szCs w:val="22"/>
                <w:lang w:val="ru-RU"/>
              </w:rPr>
              <w:t xml:space="preserve"> </w:t>
            </w:r>
            <w:r w:rsidR="003B017B" w:rsidRPr="00CB21C6">
              <w:rPr>
                <w:b/>
                <w:i w:val="0"/>
                <w:kern w:val="22"/>
                <w:szCs w:val="22"/>
              </w:rPr>
              <w:t>D</w:t>
            </w:r>
            <w:r w:rsidR="003B017B" w:rsidRPr="00CB21C6">
              <w:rPr>
                <w:b/>
                <w:i w:val="0"/>
                <w:kern w:val="22"/>
                <w:szCs w:val="22"/>
                <w:lang w:val="ru-RU"/>
              </w:rPr>
              <w:t>:</w:t>
            </w:r>
            <w:r w:rsidRPr="00CB21C6">
              <w:rPr>
                <w:b/>
                <w:i w:val="0"/>
                <w:kern w:val="22"/>
                <w:szCs w:val="22"/>
                <w:lang w:val="ru-RU"/>
              </w:rPr>
              <w:t xml:space="preserve"> </w:t>
            </w:r>
            <w:r w:rsidR="00636689">
              <w:rPr>
                <w:b/>
                <w:i w:val="0"/>
                <w:kern w:val="22"/>
                <w:szCs w:val="22"/>
                <w:lang w:val="ru-RU"/>
              </w:rPr>
              <w:t>Э</w:t>
            </w:r>
            <w:r w:rsidRPr="00CB21C6">
              <w:rPr>
                <w:b/>
                <w:i w:val="0"/>
                <w:kern w:val="22"/>
                <w:szCs w:val="22"/>
                <w:lang w:val="ru-RU"/>
              </w:rPr>
              <w:t>косистемные услуги и культурные и духовные ценности</w:t>
            </w:r>
            <w:r w:rsidR="00636689">
              <w:rPr>
                <w:b/>
                <w:i w:val="0"/>
                <w:kern w:val="22"/>
                <w:szCs w:val="22"/>
                <w:lang w:val="ru-RU"/>
              </w:rPr>
              <w:t xml:space="preserve"> территории</w:t>
            </w:r>
            <w:r w:rsidR="00850E6F">
              <w:rPr>
                <w:b/>
                <w:i w:val="0"/>
                <w:kern w:val="22"/>
                <w:szCs w:val="22"/>
                <w:lang w:val="ru-RU"/>
              </w:rPr>
              <w:t xml:space="preserve"> 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8D6C3B" w:rsidP="007B3E88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</w:rPr>
            </w:pPr>
            <w:r w:rsidRPr="00CB21C6">
              <w:rPr>
                <w:b/>
                <w:i w:val="0"/>
                <w:kern w:val="22"/>
                <w:szCs w:val="22"/>
                <w:lang w:val="ru-RU"/>
              </w:rPr>
              <w:t>Экосистемные услуги</w:t>
            </w:r>
          </w:p>
        </w:tc>
        <w:tc>
          <w:tcPr>
            <w:tcW w:w="7720" w:type="dxa"/>
          </w:tcPr>
          <w:p w:rsidR="003B017B" w:rsidRPr="00CB21C6" w:rsidRDefault="003B5E95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Поддерживаются экосистемные услуги,  в особенности те, которые важны для </w:t>
            </w:r>
            <w:r w:rsidRPr="004677A2">
              <w:rPr>
                <w:i w:val="0"/>
                <w:kern w:val="22"/>
                <w:szCs w:val="22"/>
                <w:lang w:val="ru-RU"/>
              </w:rPr>
              <w:t>коренных народов и местных общин, с учетом взаимосвязи и компромиссов между экосистемными услугами в целях обеспечения п</w:t>
            </w:r>
            <w:r w:rsidRPr="00CB21C6">
              <w:rPr>
                <w:i w:val="0"/>
                <w:kern w:val="22"/>
                <w:szCs w:val="22"/>
                <w:lang w:val="ru-RU"/>
              </w:rPr>
              <w:t>оложительных результатов в области биоразнообразия</w:t>
            </w:r>
            <w:r w:rsidR="004677A2" w:rsidRPr="00CB21C6">
              <w:rPr>
                <w:i w:val="0"/>
                <w:kern w:val="22"/>
                <w:szCs w:val="22"/>
                <w:lang w:val="ru-RU"/>
              </w:rPr>
              <w:t xml:space="preserve"> и справедливости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</w:tc>
      </w:tr>
      <w:tr w:rsidR="0069710F" w:rsidRPr="00E925DE" w:rsidTr="007B3E88">
        <w:trPr>
          <w:cantSplit/>
          <w:jc w:val="center"/>
        </w:trPr>
        <w:tc>
          <w:tcPr>
            <w:tcW w:w="1611" w:type="dxa"/>
          </w:tcPr>
          <w:p w:rsidR="003B017B" w:rsidRPr="00CB21C6" w:rsidRDefault="00B30F7D" w:rsidP="007B3E88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rFonts w:ascii="Times New Roman" w:hAnsi="Times New Roman" w:cs="Times New Roman"/>
                <w:b/>
                <w:bCs/>
                <w:i w:val="0"/>
                <w:kern w:val="22"/>
                <w:szCs w:val="22"/>
              </w:rPr>
            </w:pPr>
            <w:r w:rsidRPr="00CB21C6">
              <w:rPr>
                <w:b/>
                <w:i w:val="0"/>
                <w:kern w:val="22"/>
                <w:szCs w:val="22"/>
                <w:lang w:val="ru-RU"/>
              </w:rPr>
              <w:t>Культурные и духовные ценности</w:t>
            </w:r>
          </w:p>
        </w:tc>
        <w:tc>
          <w:tcPr>
            <w:tcW w:w="7720" w:type="dxa"/>
          </w:tcPr>
          <w:p w:rsidR="003B017B" w:rsidRPr="00CB21C6" w:rsidRDefault="002851DA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 w:rsidRPr="00CB21C6">
              <w:rPr>
                <w:i w:val="0"/>
                <w:kern w:val="22"/>
                <w:szCs w:val="22"/>
                <w:lang w:val="ru-RU"/>
              </w:rPr>
              <w:t xml:space="preserve">Меры управления </w:t>
            </w:r>
            <w:r w:rsidR="005B23FD">
              <w:rPr>
                <w:i w:val="0"/>
                <w:kern w:val="22"/>
                <w:szCs w:val="22"/>
                <w:lang w:val="ru-RU"/>
              </w:rPr>
              <w:t xml:space="preserve">и регулирования </w:t>
            </w:r>
            <w:r w:rsidRPr="00CB21C6">
              <w:rPr>
                <w:i w:val="0"/>
                <w:kern w:val="22"/>
                <w:szCs w:val="22"/>
                <w:lang w:val="ru-RU"/>
              </w:rPr>
              <w:t xml:space="preserve">определяют, уважают и поддерживают культурную и духовную значимость и </w:t>
            </w:r>
            <w:r w:rsidR="00940AC9" w:rsidRPr="00CB21C6">
              <w:rPr>
                <w:i w:val="0"/>
                <w:kern w:val="22"/>
                <w:szCs w:val="22"/>
                <w:lang w:val="ru-RU"/>
              </w:rPr>
              <w:t xml:space="preserve">ценности </w:t>
            </w:r>
            <w:r w:rsidRPr="00CB21C6">
              <w:rPr>
                <w:i w:val="0"/>
                <w:kern w:val="22"/>
                <w:szCs w:val="22"/>
                <w:lang w:val="ru-RU"/>
              </w:rPr>
              <w:t>это</w:t>
            </w:r>
            <w:r w:rsidR="00C41814">
              <w:rPr>
                <w:i w:val="0"/>
                <w:kern w:val="22"/>
                <w:szCs w:val="22"/>
                <w:lang w:val="ru-RU"/>
              </w:rPr>
              <w:t>й территории</w:t>
            </w:r>
            <w:r w:rsidR="003B017B" w:rsidRPr="00CB21C6">
              <w:rPr>
                <w:i w:val="0"/>
                <w:kern w:val="22"/>
                <w:szCs w:val="22"/>
                <w:lang w:val="ru-RU"/>
              </w:rPr>
              <w:t>.</w:t>
            </w:r>
          </w:p>
          <w:p w:rsidR="003B017B" w:rsidRPr="00CB21C6" w:rsidRDefault="00FE0EF0" w:rsidP="007B3E88">
            <w:pPr>
              <w:pStyle w:val="Heading3"/>
              <w:keepNext w:val="0"/>
              <w:numPr>
                <w:ilvl w:val="0"/>
                <w:numId w:val="6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rFonts w:ascii="Times New Roman" w:hAnsi="Times New Roman" w:cs="Times New Roman"/>
                <w:i w:val="0"/>
                <w:kern w:val="22"/>
                <w:szCs w:val="22"/>
                <w:lang w:val="ru-RU"/>
              </w:rPr>
            </w:pPr>
            <w:r>
              <w:rPr>
                <w:i w:val="0"/>
                <w:kern w:val="22"/>
                <w:szCs w:val="22"/>
                <w:lang w:val="ru-RU"/>
              </w:rPr>
              <w:t>Меры у</w:t>
            </w:r>
            <w:r w:rsidR="007B6C02" w:rsidRPr="00CB21C6">
              <w:rPr>
                <w:i w:val="0"/>
                <w:kern w:val="22"/>
                <w:szCs w:val="22"/>
                <w:lang w:val="ru-RU"/>
              </w:rPr>
              <w:t>правлени</w:t>
            </w:r>
            <w:r>
              <w:rPr>
                <w:i w:val="0"/>
                <w:kern w:val="22"/>
                <w:szCs w:val="22"/>
                <w:lang w:val="ru-RU"/>
              </w:rPr>
              <w:t>я и</w:t>
            </w:r>
            <w:r w:rsidR="007B6C02" w:rsidRPr="00CB21C6">
              <w:rPr>
                <w:i w:val="0"/>
                <w:kern w:val="22"/>
                <w:szCs w:val="22"/>
                <w:lang w:val="ru-RU"/>
              </w:rPr>
              <w:t xml:space="preserve"> </w:t>
            </w:r>
            <w:r>
              <w:rPr>
                <w:i w:val="0"/>
                <w:kern w:val="22"/>
                <w:szCs w:val="22"/>
                <w:lang w:val="ru-RU"/>
              </w:rPr>
              <w:t>регулирования ува</w:t>
            </w:r>
            <w:r w:rsidR="007B6C02" w:rsidRPr="00CB21C6">
              <w:rPr>
                <w:i w:val="0"/>
                <w:kern w:val="22"/>
                <w:szCs w:val="22"/>
                <w:lang w:val="ru-RU"/>
              </w:rPr>
              <w:t>жают и поддерживают знания, практику и институты, которые имеют основополагающее значение для сохранения биоразнообразия in situ.</w:t>
            </w:r>
          </w:p>
        </w:tc>
      </w:tr>
    </w:tbl>
    <w:p w:rsidR="005D6096" w:rsidRPr="00CB21C6" w:rsidRDefault="00AA6F81" w:rsidP="007B3E88">
      <w:pPr>
        <w:pStyle w:val="Heading1"/>
        <w:keepNext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line="226" w:lineRule="auto"/>
        <w:rPr>
          <w:bCs/>
          <w:kern w:val="22"/>
          <w:szCs w:val="22"/>
        </w:rPr>
      </w:pPr>
      <w:r w:rsidRPr="00CB21C6">
        <w:rPr>
          <w:bCs/>
          <w:kern w:val="22"/>
          <w:szCs w:val="22"/>
        </w:rPr>
        <w:t>D.</w:t>
      </w:r>
      <w:r w:rsidRPr="00CB21C6">
        <w:rPr>
          <w:bCs/>
          <w:kern w:val="22"/>
          <w:szCs w:val="22"/>
        </w:rPr>
        <w:tab/>
      </w:r>
      <w:r w:rsidR="004A1FA9" w:rsidRPr="00CB21C6">
        <w:rPr>
          <w:bCs/>
          <w:kern w:val="22"/>
          <w:szCs w:val="22"/>
          <w:lang w:val="ru-RU"/>
        </w:rPr>
        <w:t>Д</w:t>
      </w:r>
      <w:r w:rsidR="00E2391F" w:rsidRPr="00CB21C6">
        <w:rPr>
          <w:bCs/>
          <w:kern w:val="22"/>
          <w:szCs w:val="22"/>
          <w:lang w:val="ru-RU"/>
        </w:rPr>
        <w:t>ОПОЛНИТЕЛЬНЫЕ</w:t>
      </w:r>
      <w:r w:rsidR="004A1FA9" w:rsidRPr="00CB21C6">
        <w:rPr>
          <w:bCs/>
          <w:kern w:val="22"/>
          <w:szCs w:val="22"/>
          <w:lang w:val="ru-RU"/>
        </w:rPr>
        <w:t xml:space="preserve"> СООБРАЖЕНИЯ</w:t>
      </w:r>
    </w:p>
    <w:p w:rsidR="005D6096" w:rsidRPr="00CB21C6" w:rsidRDefault="007029E5" w:rsidP="007B3E88">
      <w:pPr>
        <w:pStyle w:val="ListParagraph"/>
        <w:keepNext/>
        <w:numPr>
          <w:ilvl w:val="6"/>
          <w:numId w:val="3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line="226" w:lineRule="auto"/>
        <w:ind w:left="0" w:firstLine="0"/>
        <w:jc w:val="center"/>
        <w:rPr>
          <w:i/>
          <w:kern w:val="22"/>
          <w:szCs w:val="22"/>
        </w:rPr>
      </w:pPr>
      <w:r w:rsidRPr="00CB21C6">
        <w:rPr>
          <w:i/>
          <w:kern w:val="22"/>
          <w:szCs w:val="22"/>
          <w:lang w:val="ru-RU"/>
        </w:rPr>
        <w:t>Подходы к управлению</w:t>
      </w:r>
    </w:p>
    <w:p w:rsidR="005D6096" w:rsidRPr="007D0A5B" w:rsidRDefault="00FB4D89" w:rsidP="007B3E88">
      <w:pPr>
        <w:pStyle w:val="ListParagraph"/>
        <w:numPr>
          <w:ilvl w:val="0"/>
          <w:numId w:val="8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FB4D89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</w:t>
      </w:r>
      <w:r w:rsidR="000D5335" w:rsidRPr="00CB21C6">
        <w:rPr>
          <w:kern w:val="22"/>
          <w:szCs w:val="22"/>
          <w:lang w:val="ru-RU"/>
        </w:rPr>
        <w:t xml:space="preserve">отличаются разнообразием с точки зрения цели, </w:t>
      </w:r>
      <w:r w:rsidR="007D0A5B">
        <w:rPr>
          <w:kern w:val="22"/>
          <w:szCs w:val="22"/>
          <w:lang w:val="ru-RU"/>
        </w:rPr>
        <w:t>структуры</w:t>
      </w:r>
      <w:r w:rsidR="000D5335" w:rsidRPr="00CB21C6">
        <w:rPr>
          <w:kern w:val="22"/>
          <w:szCs w:val="22"/>
          <w:lang w:val="ru-RU"/>
        </w:rPr>
        <w:t xml:space="preserve">, </w:t>
      </w:r>
      <w:r w:rsidR="00876E4C" w:rsidRPr="00CB21C6">
        <w:rPr>
          <w:kern w:val="22"/>
          <w:szCs w:val="22"/>
          <w:lang w:val="ru-RU"/>
        </w:rPr>
        <w:t>участников</w:t>
      </w:r>
      <w:r w:rsidR="00876E4C">
        <w:rPr>
          <w:kern w:val="22"/>
          <w:szCs w:val="22"/>
          <w:lang w:val="ru-RU"/>
        </w:rPr>
        <w:t xml:space="preserve">, </w:t>
      </w:r>
      <w:r w:rsidR="000D5335" w:rsidRPr="00CB21C6">
        <w:rPr>
          <w:kern w:val="22"/>
          <w:szCs w:val="22"/>
          <w:lang w:val="ru-RU"/>
        </w:rPr>
        <w:t>управления</w:t>
      </w:r>
      <w:r w:rsidR="007251DA">
        <w:rPr>
          <w:kern w:val="22"/>
          <w:szCs w:val="22"/>
          <w:lang w:val="ru-RU"/>
        </w:rPr>
        <w:t xml:space="preserve"> и регулиров</w:t>
      </w:r>
      <w:r w:rsidR="00AA5EC9">
        <w:rPr>
          <w:kern w:val="22"/>
          <w:szCs w:val="22"/>
          <w:lang w:val="ru-RU"/>
        </w:rPr>
        <w:t>а</w:t>
      </w:r>
      <w:r w:rsidR="007251DA">
        <w:rPr>
          <w:kern w:val="22"/>
          <w:szCs w:val="22"/>
          <w:lang w:val="ru-RU"/>
        </w:rPr>
        <w:t>ния</w:t>
      </w:r>
      <w:r w:rsidR="000D5335" w:rsidRPr="00CB21C6">
        <w:rPr>
          <w:kern w:val="22"/>
          <w:szCs w:val="22"/>
          <w:lang w:val="ru-RU"/>
        </w:rPr>
        <w:t xml:space="preserve">, поскольку они рассматривают связанные </w:t>
      </w:r>
      <w:r w:rsidR="00C93B71">
        <w:rPr>
          <w:kern w:val="22"/>
          <w:szCs w:val="22"/>
          <w:lang w:val="ru-RU"/>
        </w:rPr>
        <w:t xml:space="preserve">с ними </w:t>
      </w:r>
      <w:r w:rsidR="000D5335" w:rsidRPr="00CB21C6">
        <w:rPr>
          <w:kern w:val="22"/>
          <w:szCs w:val="22"/>
          <w:lang w:val="ru-RU"/>
        </w:rPr>
        <w:t>культурные и духовные ценности. Соответственно</w:t>
      </w:r>
      <w:r w:rsidR="000D5335" w:rsidRPr="007D0A5B">
        <w:rPr>
          <w:kern w:val="22"/>
          <w:szCs w:val="22"/>
          <w:lang w:val="ru-RU"/>
        </w:rPr>
        <w:t xml:space="preserve">, </w:t>
      </w:r>
      <w:r w:rsidR="000D5335" w:rsidRPr="00CB21C6">
        <w:rPr>
          <w:kern w:val="22"/>
          <w:szCs w:val="22"/>
          <w:lang w:val="ru-RU"/>
        </w:rPr>
        <w:t>управленческие</w:t>
      </w:r>
      <w:r w:rsidR="000D5335" w:rsidRPr="007D0A5B">
        <w:rPr>
          <w:kern w:val="22"/>
          <w:szCs w:val="22"/>
          <w:lang w:val="ru-RU"/>
        </w:rPr>
        <w:t xml:space="preserve"> </w:t>
      </w:r>
      <w:r w:rsidR="000D5335" w:rsidRPr="00CB21C6">
        <w:rPr>
          <w:kern w:val="22"/>
          <w:szCs w:val="22"/>
          <w:lang w:val="ru-RU"/>
        </w:rPr>
        <w:t>подходы</w:t>
      </w:r>
      <w:r w:rsidR="000D5335" w:rsidRPr="007D0A5B">
        <w:rPr>
          <w:kern w:val="22"/>
          <w:szCs w:val="22"/>
          <w:lang w:val="ru-RU"/>
        </w:rPr>
        <w:t xml:space="preserve"> </w:t>
      </w:r>
      <w:r w:rsidR="000D5335" w:rsidRPr="00CB21C6">
        <w:rPr>
          <w:kern w:val="22"/>
          <w:szCs w:val="22"/>
          <w:lang w:val="ru-RU"/>
        </w:rPr>
        <w:t>к</w:t>
      </w:r>
      <w:r w:rsidR="000D5335" w:rsidRPr="007D0A5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</w:t>
      </w:r>
      <w:r w:rsidRPr="00FB4D89">
        <w:rPr>
          <w:kern w:val="22"/>
          <w:szCs w:val="22"/>
          <w:lang w:val="ru-RU"/>
        </w:rPr>
        <w:t>руги</w:t>
      </w:r>
      <w:r>
        <w:rPr>
          <w:kern w:val="22"/>
          <w:szCs w:val="22"/>
          <w:lang w:val="ru-RU"/>
        </w:rPr>
        <w:t>м</w:t>
      </w:r>
      <w:r w:rsidRPr="00FB4D89">
        <w:rPr>
          <w:kern w:val="22"/>
          <w:szCs w:val="22"/>
          <w:lang w:val="ru-RU"/>
        </w:rPr>
        <w:t xml:space="preserve"> эффективны</w:t>
      </w:r>
      <w:r>
        <w:rPr>
          <w:kern w:val="22"/>
          <w:szCs w:val="22"/>
          <w:lang w:val="ru-RU"/>
        </w:rPr>
        <w:t>м</w:t>
      </w:r>
      <w:r w:rsidRPr="00FB4D89">
        <w:rPr>
          <w:kern w:val="22"/>
          <w:szCs w:val="22"/>
          <w:lang w:val="ru-RU"/>
        </w:rPr>
        <w:t xml:space="preserve"> природоохранны</w:t>
      </w:r>
      <w:r>
        <w:rPr>
          <w:kern w:val="22"/>
          <w:szCs w:val="22"/>
          <w:lang w:val="ru-RU"/>
        </w:rPr>
        <w:t>м</w:t>
      </w:r>
      <w:r w:rsidRPr="00FB4D89">
        <w:rPr>
          <w:kern w:val="22"/>
          <w:szCs w:val="22"/>
          <w:lang w:val="ru-RU"/>
        </w:rPr>
        <w:t xml:space="preserve"> мер</w:t>
      </w:r>
      <w:r>
        <w:rPr>
          <w:kern w:val="22"/>
          <w:szCs w:val="22"/>
          <w:lang w:val="ru-RU"/>
        </w:rPr>
        <w:t>ам</w:t>
      </w:r>
      <w:r w:rsidRPr="00FB4D89">
        <w:rPr>
          <w:kern w:val="22"/>
          <w:szCs w:val="22"/>
          <w:lang w:val="ru-RU"/>
        </w:rPr>
        <w:t xml:space="preserve"> на порайонной основе </w:t>
      </w:r>
      <w:r w:rsidR="000D5335" w:rsidRPr="00CB21C6">
        <w:rPr>
          <w:kern w:val="22"/>
          <w:szCs w:val="22"/>
          <w:lang w:val="ru-RU"/>
        </w:rPr>
        <w:t>являются</w:t>
      </w:r>
      <w:r w:rsidR="000D5335" w:rsidRPr="007D0A5B">
        <w:rPr>
          <w:kern w:val="22"/>
          <w:szCs w:val="22"/>
          <w:lang w:val="ru-RU"/>
        </w:rPr>
        <w:t xml:space="preserve"> </w:t>
      </w:r>
      <w:r w:rsidR="000D5335" w:rsidRPr="00CB21C6">
        <w:rPr>
          <w:kern w:val="22"/>
          <w:szCs w:val="22"/>
          <w:lang w:val="ru-RU"/>
        </w:rPr>
        <w:t>и</w:t>
      </w:r>
      <w:r w:rsidR="000D5335" w:rsidRPr="007D0A5B">
        <w:rPr>
          <w:kern w:val="22"/>
          <w:szCs w:val="22"/>
          <w:lang w:val="ru-RU"/>
        </w:rPr>
        <w:t xml:space="preserve"> </w:t>
      </w:r>
      <w:r w:rsidR="000D5335" w:rsidRPr="00CB21C6">
        <w:rPr>
          <w:kern w:val="22"/>
          <w:szCs w:val="22"/>
          <w:lang w:val="ru-RU"/>
        </w:rPr>
        <w:t>будут</w:t>
      </w:r>
      <w:r w:rsidR="000D5335" w:rsidRPr="007D0A5B">
        <w:rPr>
          <w:kern w:val="22"/>
          <w:szCs w:val="22"/>
          <w:lang w:val="ru-RU"/>
        </w:rPr>
        <w:t xml:space="preserve"> </w:t>
      </w:r>
      <w:r w:rsidR="000D5335" w:rsidRPr="00CB21C6">
        <w:rPr>
          <w:kern w:val="22"/>
          <w:szCs w:val="22"/>
          <w:lang w:val="ru-RU"/>
        </w:rPr>
        <w:t>разнообразными</w:t>
      </w:r>
      <w:r w:rsidR="00471E77" w:rsidRPr="007D0A5B">
        <w:rPr>
          <w:kern w:val="22"/>
          <w:szCs w:val="22"/>
          <w:lang w:val="ru-RU"/>
        </w:rPr>
        <w:t>;</w:t>
      </w:r>
    </w:p>
    <w:p w:rsidR="005D6096" w:rsidRPr="00F3645A" w:rsidRDefault="000D5335" w:rsidP="007B3E88">
      <w:pPr>
        <w:pStyle w:val="ListParagraph"/>
        <w:numPr>
          <w:ilvl w:val="0"/>
          <w:numId w:val="8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Некоторые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 xml:space="preserve">ругие эффективные природоохранные меры на порайонной основе </w:t>
      </w:r>
      <w:r w:rsidRPr="00CB21C6">
        <w:rPr>
          <w:kern w:val="22"/>
          <w:szCs w:val="22"/>
          <w:lang w:val="ru-RU"/>
        </w:rPr>
        <w:t>создаются, признаются или</w:t>
      </w:r>
      <w:r w:rsidR="006016AF">
        <w:rPr>
          <w:kern w:val="22"/>
          <w:szCs w:val="22"/>
          <w:lang w:val="ru-RU"/>
        </w:rPr>
        <w:t xml:space="preserve"> регулируются </w:t>
      </w:r>
      <w:r w:rsidRPr="00F3645A">
        <w:rPr>
          <w:kern w:val="22"/>
          <w:szCs w:val="22"/>
          <w:lang w:val="ru-RU"/>
        </w:rPr>
        <w:t>с целью сознательного поддерж</w:t>
      </w:r>
      <w:r w:rsidR="00853488">
        <w:rPr>
          <w:kern w:val="22"/>
          <w:szCs w:val="22"/>
          <w:lang w:val="ru-RU"/>
        </w:rPr>
        <w:t xml:space="preserve">ания </w:t>
      </w:r>
      <w:r w:rsidR="00F218AA">
        <w:rPr>
          <w:kern w:val="22"/>
          <w:szCs w:val="22"/>
          <w:lang w:val="ru-RU"/>
        </w:rPr>
        <w:t xml:space="preserve">процесса </w:t>
      </w:r>
      <w:r w:rsidRPr="00F3645A">
        <w:rPr>
          <w:kern w:val="22"/>
          <w:szCs w:val="22"/>
          <w:lang w:val="ru-RU"/>
        </w:rPr>
        <w:t>сохранени</w:t>
      </w:r>
      <w:r w:rsidR="00573BA5">
        <w:rPr>
          <w:kern w:val="22"/>
          <w:szCs w:val="22"/>
          <w:lang w:val="ru-RU"/>
        </w:rPr>
        <w:t>я</w:t>
      </w:r>
      <w:r w:rsidRPr="00F3645A">
        <w:rPr>
          <w:kern w:val="22"/>
          <w:szCs w:val="22"/>
          <w:lang w:val="ru-RU"/>
        </w:rPr>
        <w:t xml:space="preserve"> биоразнообразия in situ</w:t>
      </w:r>
      <w:r w:rsidR="001A190D" w:rsidRPr="00F3645A">
        <w:rPr>
          <w:kern w:val="22"/>
          <w:szCs w:val="22"/>
          <w:lang w:val="ru-RU"/>
        </w:rPr>
        <w:t xml:space="preserve">, что </w:t>
      </w:r>
      <w:r w:rsidRPr="00F3645A">
        <w:rPr>
          <w:kern w:val="22"/>
          <w:szCs w:val="22"/>
          <w:lang w:val="ru-RU"/>
        </w:rPr>
        <w:t>является либо основной целью управления, либо частью набора намеченных целей управления</w:t>
      </w:r>
      <w:r w:rsidR="00473134" w:rsidRPr="00F3645A">
        <w:rPr>
          <w:kern w:val="22"/>
          <w:szCs w:val="22"/>
          <w:lang w:val="ru-RU"/>
        </w:rPr>
        <w:t>;</w:t>
      </w:r>
    </w:p>
    <w:p w:rsidR="005D6096" w:rsidRPr="00CB21C6" w:rsidRDefault="001A190D" w:rsidP="007B3E88">
      <w:pPr>
        <w:pStyle w:val="ListParagraph"/>
        <w:numPr>
          <w:ilvl w:val="0"/>
          <w:numId w:val="8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lastRenderedPageBreak/>
        <w:t xml:space="preserve">Некоторые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ругие эффективные природоохранные меры на порайонной основе</w:t>
      </w:r>
      <w:r w:rsidRPr="00CB21C6">
        <w:rPr>
          <w:kern w:val="22"/>
          <w:szCs w:val="22"/>
          <w:lang w:val="ru-RU"/>
        </w:rPr>
        <w:t xml:space="preserve"> могут создаваться, признаваться или </w:t>
      </w:r>
      <w:r w:rsidR="006C599D">
        <w:rPr>
          <w:kern w:val="22"/>
          <w:szCs w:val="22"/>
          <w:lang w:val="ru-RU"/>
        </w:rPr>
        <w:t>регулироваться</w:t>
      </w:r>
      <w:r w:rsidRPr="00CB21C6">
        <w:rPr>
          <w:kern w:val="22"/>
          <w:szCs w:val="22"/>
          <w:lang w:val="ru-RU"/>
        </w:rPr>
        <w:t xml:space="preserve"> в первую очередь для целей, не связанных с сохранением биоразнообразия in situ. Таким образом, их вклад в сохранение биоразнообразия in situ является одной</w:t>
      </w:r>
      <w:r w:rsidRPr="00C30A73">
        <w:rPr>
          <w:kern w:val="22"/>
          <w:szCs w:val="22"/>
          <w:lang w:val="ru-RU"/>
        </w:rPr>
        <w:t xml:space="preserve"> из выгод </w:t>
      </w:r>
      <w:r w:rsidRPr="00CB21C6">
        <w:rPr>
          <w:kern w:val="22"/>
          <w:szCs w:val="22"/>
          <w:lang w:val="ru-RU"/>
        </w:rPr>
        <w:t xml:space="preserve">их первичной намеченной </w:t>
      </w:r>
      <w:r w:rsidR="009A3961" w:rsidRPr="00CB21C6">
        <w:rPr>
          <w:kern w:val="22"/>
          <w:szCs w:val="22"/>
          <w:lang w:val="ru-RU"/>
        </w:rPr>
        <w:t>задачи</w:t>
      </w:r>
      <w:r w:rsidRPr="00CB21C6">
        <w:rPr>
          <w:kern w:val="22"/>
          <w:szCs w:val="22"/>
          <w:lang w:val="ru-RU"/>
        </w:rPr>
        <w:t xml:space="preserve"> управления или цели. Однако, когда вклад в сохранение биоразнообразия in situ </w:t>
      </w:r>
      <w:r w:rsidR="009A3961" w:rsidRPr="00CB21C6">
        <w:rPr>
          <w:kern w:val="22"/>
          <w:szCs w:val="22"/>
          <w:lang w:val="ru-RU"/>
        </w:rPr>
        <w:t xml:space="preserve"> не </w:t>
      </w:r>
      <w:r w:rsidRPr="00CB21C6">
        <w:rPr>
          <w:kern w:val="22"/>
          <w:szCs w:val="22"/>
          <w:lang w:val="ru-RU"/>
        </w:rPr>
        <w:t xml:space="preserve">связан с основной заявленной </w:t>
      </w:r>
      <w:r w:rsidR="009A3961" w:rsidRPr="00CB21C6">
        <w:rPr>
          <w:kern w:val="22"/>
          <w:szCs w:val="22"/>
          <w:lang w:val="ru-RU"/>
        </w:rPr>
        <w:t xml:space="preserve">целью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мер на порайонной основе</w:t>
      </w:r>
      <w:r w:rsidRPr="00CB21C6">
        <w:rPr>
          <w:kern w:val="22"/>
          <w:szCs w:val="22"/>
          <w:lang w:val="ru-RU"/>
        </w:rPr>
        <w:t xml:space="preserve">, желательно, чтобы этот вклад стал признанной </w:t>
      </w:r>
      <w:r w:rsidR="00C30A73">
        <w:rPr>
          <w:kern w:val="22"/>
          <w:szCs w:val="22"/>
          <w:lang w:val="ru-RU"/>
        </w:rPr>
        <w:t xml:space="preserve">целью </w:t>
      </w:r>
      <w:r w:rsidRPr="00CB21C6">
        <w:rPr>
          <w:kern w:val="22"/>
          <w:szCs w:val="22"/>
          <w:lang w:val="ru-RU"/>
        </w:rPr>
        <w:t>управления</w:t>
      </w:r>
      <w:r w:rsidR="00FB4D89" w:rsidRPr="00FB4D89">
        <w:rPr>
          <w:color w:val="000000" w:themeColor="text1"/>
          <w:kern w:val="22"/>
          <w:szCs w:val="22"/>
          <w:lang w:val="ru-RU"/>
        </w:rPr>
        <w:t xml:space="preserve"> </w:t>
      </w:r>
      <w:r w:rsidR="00FB4D89">
        <w:rPr>
          <w:color w:val="000000" w:themeColor="text1"/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мер</w:t>
      </w:r>
      <w:r w:rsidR="00FB4D89">
        <w:rPr>
          <w:kern w:val="22"/>
          <w:szCs w:val="22"/>
          <w:lang w:val="ru-RU"/>
        </w:rPr>
        <w:t>ами</w:t>
      </w:r>
      <w:r w:rsidR="00FB4D89" w:rsidRPr="00FB4D89">
        <w:rPr>
          <w:kern w:val="22"/>
          <w:szCs w:val="22"/>
          <w:lang w:val="ru-RU"/>
        </w:rPr>
        <w:t xml:space="preserve"> на порайонной основе</w:t>
      </w:r>
      <w:r w:rsidR="00473134" w:rsidRPr="00CB21C6">
        <w:rPr>
          <w:kern w:val="22"/>
          <w:szCs w:val="22"/>
          <w:lang w:val="ru-RU"/>
        </w:rPr>
        <w:t>;</w:t>
      </w:r>
    </w:p>
    <w:p w:rsidR="005D6096" w:rsidRPr="00CB21C6" w:rsidRDefault="006A3108" w:rsidP="007B3E88">
      <w:pPr>
        <w:pStyle w:val="ListParagraph"/>
        <w:numPr>
          <w:ilvl w:val="0"/>
          <w:numId w:val="8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 w:eastAsia="en-CA"/>
        </w:rPr>
      </w:pPr>
      <w:r w:rsidRPr="00CB21C6">
        <w:rPr>
          <w:kern w:val="22"/>
          <w:szCs w:val="22"/>
          <w:lang w:val="ru-RU"/>
        </w:rPr>
        <w:t xml:space="preserve">Во всех случаях, когда сохранение биоразнообразия in situ признается в качестве цели управления, конкретные меры управления должны быть определены и </w:t>
      </w:r>
      <w:r w:rsidR="00C30A73">
        <w:rPr>
          <w:kern w:val="22"/>
          <w:szCs w:val="22"/>
          <w:lang w:val="ru-RU"/>
        </w:rPr>
        <w:t>задействован</w:t>
      </w:r>
      <w:r w:rsidR="001F6F04" w:rsidRPr="00CB21C6">
        <w:rPr>
          <w:kern w:val="22"/>
          <w:szCs w:val="22"/>
          <w:lang w:val="ru-RU"/>
        </w:rPr>
        <w:t>ы.</w:t>
      </w:r>
    </w:p>
    <w:p w:rsidR="005D6096" w:rsidRPr="00CB21C6" w:rsidRDefault="00E84B4F" w:rsidP="007B3E88">
      <w:pPr>
        <w:pStyle w:val="ListParagraph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 w:line="226" w:lineRule="auto"/>
        <w:ind w:left="0"/>
        <w:contextualSpacing w:val="0"/>
        <w:jc w:val="center"/>
        <w:rPr>
          <w:i/>
          <w:caps/>
          <w:kern w:val="22"/>
          <w:szCs w:val="22"/>
          <w:lang w:val="ru-RU"/>
        </w:rPr>
      </w:pPr>
      <w:r w:rsidRPr="00CB21C6">
        <w:rPr>
          <w:i/>
          <w:kern w:val="22"/>
          <w:szCs w:val="22"/>
          <w:lang w:val="ru-RU"/>
        </w:rPr>
        <w:t>2.</w:t>
      </w:r>
      <w:r w:rsidRPr="00CB21C6">
        <w:rPr>
          <w:i/>
          <w:kern w:val="22"/>
          <w:szCs w:val="22"/>
          <w:lang w:val="ru-RU"/>
        </w:rPr>
        <w:tab/>
      </w:r>
      <w:r w:rsidR="001F6F04" w:rsidRPr="00CB21C6">
        <w:rPr>
          <w:i/>
          <w:kern w:val="22"/>
          <w:szCs w:val="22"/>
          <w:lang w:val="ru-RU"/>
        </w:rPr>
        <w:t xml:space="preserve">Роль в </w:t>
      </w:r>
      <w:r w:rsidR="00D7310E">
        <w:rPr>
          <w:i/>
          <w:kern w:val="22"/>
          <w:szCs w:val="22"/>
          <w:lang w:val="ru-RU"/>
        </w:rPr>
        <w:t>выполнении ц</w:t>
      </w:r>
      <w:r w:rsidR="001F6F04" w:rsidRPr="00CB21C6">
        <w:rPr>
          <w:i/>
          <w:kern w:val="22"/>
          <w:szCs w:val="22"/>
          <w:lang w:val="ru-RU"/>
        </w:rPr>
        <w:t>елевой задачи 11 по сохранению и устойчивому использованию биоразнообразия, принятой в Айти</w:t>
      </w:r>
    </w:p>
    <w:p w:rsidR="005D6096" w:rsidRPr="00CB21C6" w:rsidRDefault="001F6F04" w:rsidP="007B3E88">
      <w:pPr>
        <w:pStyle w:val="ListParagraph"/>
        <w:numPr>
          <w:ilvl w:val="0"/>
          <w:numId w:val="8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По определению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 xml:space="preserve">ругие эффективные природоохранные меры на порайонной основе </w:t>
      </w:r>
      <w:r w:rsidRPr="00CB21C6">
        <w:rPr>
          <w:kern w:val="22"/>
          <w:szCs w:val="22"/>
          <w:lang w:val="ru-RU"/>
        </w:rPr>
        <w:t xml:space="preserve">способствуют как количественным (например, 17% и 10% охвата), так и качественным </w:t>
      </w:r>
      <w:r w:rsidR="005848DD">
        <w:rPr>
          <w:kern w:val="22"/>
          <w:szCs w:val="22"/>
          <w:lang w:val="ru-RU"/>
        </w:rPr>
        <w:t xml:space="preserve">элементам </w:t>
      </w:r>
      <w:r w:rsidRPr="00CB21C6">
        <w:rPr>
          <w:kern w:val="22"/>
          <w:szCs w:val="22"/>
          <w:lang w:val="ru-RU"/>
        </w:rPr>
        <w:t xml:space="preserve">(то есть репрезентативности, охвату </w:t>
      </w:r>
      <w:r w:rsidR="00815B14">
        <w:rPr>
          <w:kern w:val="22"/>
          <w:szCs w:val="22"/>
          <w:lang w:val="ru-RU"/>
        </w:rPr>
        <w:t>районов,</w:t>
      </w:r>
      <w:r w:rsidRPr="00CB21C6">
        <w:rPr>
          <w:kern w:val="22"/>
          <w:szCs w:val="22"/>
          <w:lang w:val="ru-RU"/>
        </w:rPr>
        <w:t xml:space="preserve"> важных для биоразнообразия, связности и интеграции в более широкие наземные и морские ландшафты, эффективности управления и справедливости) целевой задачи 11 по сохранению биоразнообразия, принятой в Аити</w:t>
      </w:r>
      <w:r w:rsidR="00473134" w:rsidRPr="00CB21C6">
        <w:rPr>
          <w:kern w:val="22"/>
          <w:szCs w:val="22"/>
          <w:lang w:val="ru-RU"/>
        </w:rPr>
        <w:t>;</w:t>
      </w:r>
    </w:p>
    <w:p w:rsidR="008F5BDC" w:rsidRPr="00CB21C6" w:rsidRDefault="00540B61" w:rsidP="007B3E88">
      <w:pPr>
        <w:pStyle w:val="ListParagraph"/>
        <w:numPr>
          <w:ilvl w:val="0"/>
          <w:numId w:val="8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Поскольку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 xml:space="preserve">ругие эффективные природоохранные меры на порайонной основе </w:t>
      </w:r>
      <w:r w:rsidRPr="00CB21C6">
        <w:rPr>
          <w:kern w:val="22"/>
          <w:szCs w:val="22"/>
          <w:lang w:val="ru-RU"/>
        </w:rPr>
        <w:t xml:space="preserve">отличаются разнообразием с точки зрения цели, </w:t>
      </w:r>
      <w:r w:rsidR="00F63FF9">
        <w:rPr>
          <w:kern w:val="22"/>
          <w:szCs w:val="22"/>
          <w:lang w:val="ru-RU"/>
        </w:rPr>
        <w:t>структуры</w:t>
      </w:r>
      <w:r w:rsidR="005E7C1A">
        <w:rPr>
          <w:kern w:val="22"/>
          <w:szCs w:val="22"/>
          <w:lang w:val="ru-RU"/>
        </w:rPr>
        <w:t xml:space="preserve">, </w:t>
      </w:r>
      <w:r w:rsidRPr="00CB21C6">
        <w:rPr>
          <w:kern w:val="22"/>
          <w:szCs w:val="22"/>
          <w:lang w:val="ru-RU"/>
        </w:rPr>
        <w:t>управления</w:t>
      </w:r>
      <w:r w:rsidR="005E7C1A">
        <w:rPr>
          <w:kern w:val="22"/>
          <w:szCs w:val="22"/>
          <w:lang w:val="ru-RU"/>
        </w:rPr>
        <w:t xml:space="preserve"> и регулирования</w:t>
      </w:r>
      <w:r w:rsidRPr="00CB21C6">
        <w:rPr>
          <w:kern w:val="22"/>
          <w:szCs w:val="22"/>
          <w:lang w:val="ru-RU"/>
        </w:rPr>
        <w:t xml:space="preserve">, они </w:t>
      </w:r>
      <w:r w:rsidR="00716008" w:rsidRPr="00CB21C6">
        <w:rPr>
          <w:kern w:val="22"/>
          <w:szCs w:val="22"/>
          <w:lang w:val="ru-RU"/>
        </w:rPr>
        <w:t xml:space="preserve">также </w:t>
      </w:r>
      <w:r w:rsidRPr="00CB21C6">
        <w:rPr>
          <w:kern w:val="22"/>
          <w:szCs w:val="22"/>
          <w:lang w:val="ru-RU"/>
        </w:rPr>
        <w:t>часто будут вносить вклад в другие целевые задачи по сохранению и устойчивому использованию биоразнообразия</w:t>
      </w:r>
      <w:r w:rsidR="00716008" w:rsidRPr="00CB21C6">
        <w:rPr>
          <w:kern w:val="22"/>
          <w:szCs w:val="22"/>
          <w:lang w:val="ru-RU"/>
        </w:rPr>
        <w:t>, принятым</w:t>
      </w:r>
      <w:r w:rsidRPr="00CB21C6">
        <w:rPr>
          <w:kern w:val="22"/>
          <w:szCs w:val="22"/>
          <w:lang w:val="ru-RU"/>
        </w:rPr>
        <w:t xml:space="preserve"> в Айти, </w:t>
      </w:r>
      <w:r w:rsidR="00716008" w:rsidRPr="00CB21C6">
        <w:rPr>
          <w:kern w:val="22"/>
          <w:szCs w:val="22"/>
          <w:lang w:val="ru-RU"/>
        </w:rPr>
        <w:t xml:space="preserve">в </w:t>
      </w:r>
      <w:r w:rsidRPr="00CB21C6">
        <w:rPr>
          <w:kern w:val="22"/>
          <w:szCs w:val="22"/>
          <w:lang w:val="ru-RU"/>
        </w:rPr>
        <w:t xml:space="preserve">цели </w:t>
      </w:r>
      <w:r w:rsidR="00716008" w:rsidRPr="00CB21C6">
        <w:rPr>
          <w:kern w:val="22"/>
          <w:szCs w:val="22"/>
          <w:lang w:val="ru-RU"/>
        </w:rPr>
        <w:t>Повестки дня</w:t>
      </w:r>
      <w:r w:rsidR="00716008" w:rsidRPr="00CB21C6">
        <w:rPr>
          <w:bCs/>
          <w:kern w:val="22"/>
          <w:szCs w:val="22"/>
          <w:lang w:val="ru-RU"/>
        </w:rPr>
        <w:t xml:space="preserve"> в области устойчивого развития на период до 2030 года</w:t>
      </w:r>
      <w:r w:rsidR="00716008" w:rsidRPr="00CB21C6">
        <w:rPr>
          <w:kern w:val="22"/>
          <w:szCs w:val="22"/>
          <w:lang w:val="ru-RU"/>
        </w:rPr>
        <w:t xml:space="preserve"> </w:t>
      </w:r>
      <w:r w:rsidRPr="00CB21C6">
        <w:rPr>
          <w:kern w:val="22"/>
          <w:szCs w:val="22"/>
          <w:lang w:val="ru-RU"/>
        </w:rPr>
        <w:t xml:space="preserve">и </w:t>
      </w:r>
      <w:r w:rsidR="005E7C1A">
        <w:rPr>
          <w:kern w:val="22"/>
          <w:szCs w:val="22"/>
          <w:lang w:val="ru-RU"/>
        </w:rPr>
        <w:t xml:space="preserve">в </w:t>
      </w:r>
      <w:r w:rsidRPr="00CB21C6">
        <w:rPr>
          <w:kern w:val="22"/>
          <w:szCs w:val="22"/>
          <w:lang w:val="ru-RU"/>
        </w:rPr>
        <w:t>цели или задачи других многосторонних природоохранных соглашений</w:t>
      </w:r>
      <w:r w:rsidR="005D6096" w:rsidRPr="00CB21C6">
        <w:rPr>
          <w:kern w:val="22"/>
          <w:szCs w:val="22"/>
          <w:lang w:val="ru-RU"/>
        </w:rPr>
        <w:t>.</w:t>
      </w:r>
      <w:r w:rsidR="005D6096" w:rsidRPr="00CB21C6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50"/>
      </w:r>
    </w:p>
    <w:p w:rsidR="005D6096" w:rsidRPr="00CB21C6" w:rsidRDefault="00B47FE0" w:rsidP="007B3E88">
      <w:pPr>
        <w:pStyle w:val="ListParagraph"/>
        <w:keepNext/>
        <w:numPr>
          <w:ilvl w:val="0"/>
          <w:numId w:val="4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0"/>
        <w:contextualSpacing w:val="0"/>
        <w:jc w:val="center"/>
        <w:rPr>
          <w:i/>
          <w:kern w:val="22"/>
          <w:szCs w:val="22"/>
        </w:rPr>
      </w:pPr>
      <w:r w:rsidRPr="00CB21C6">
        <w:rPr>
          <w:i/>
          <w:kern w:val="22"/>
          <w:szCs w:val="22"/>
          <w:lang w:val="ru-RU"/>
        </w:rPr>
        <w:t xml:space="preserve">Дополнительные </w:t>
      </w:r>
      <w:r w:rsidR="001C3763" w:rsidRPr="00CB21C6">
        <w:rPr>
          <w:i/>
          <w:kern w:val="22"/>
          <w:szCs w:val="22"/>
          <w:lang w:val="ru-RU"/>
        </w:rPr>
        <w:t xml:space="preserve">руководящие </w:t>
      </w:r>
      <w:r w:rsidRPr="00CB21C6">
        <w:rPr>
          <w:i/>
          <w:kern w:val="22"/>
          <w:szCs w:val="22"/>
          <w:lang w:val="ru-RU"/>
        </w:rPr>
        <w:t>указания</w:t>
      </w:r>
    </w:p>
    <w:p w:rsidR="005D6096" w:rsidRPr="00CB21C6" w:rsidRDefault="00056501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>Необходимо разработать дополнительные инструменты отбора и оценки с учетом опыта, приобретенного в результате применения этих руководящих указаний</w:t>
      </w:r>
      <w:r w:rsidR="00473134" w:rsidRPr="00CB21C6">
        <w:rPr>
          <w:kern w:val="22"/>
          <w:szCs w:val="22"/>
          <w:lang w:val="ru-RU"/>
        </w:rPr>
        <w:t>;</w:t>
      </w:r>
    </w:p>
    <w:p w:rsidR="005D6096" w:rsidRPr="00CB21C6" w:rsidRDefault="00056501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Мониторинг эффективности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мер на порайонной основе </w:t>
      </w:r>
      <w:r w:rsidRPr="00CB21C6">
        <w:rPr>
          <w:kern w:val="22"/>
          <w:szCs w:val="22"/>
          <w:lang w:val="ru-RU"/>
        </w:rPr>
        <w:t xml:space="preserve">требует </w:t>
      </w:r>
      <w:r w:rsidR="00A47E30" w:rsidRPr="00CB21C6">
        <w:rPr>
          <w:kern w:val="22"/>
          <w:szCs w:val="22"/>
          <w:lang w:val="ru-RU"/>
        </w:rPr>
        <w:t>дополнительных</w:t>
      </w:r>
      <w:r w:rsidRPr="00CB21C6">
        <w:rPr>
          <w:kern w:val="22"/>
          <w:szCs w:val="22"/>
          <w:lang w:val="ru-RU"/>
        </w:rPr>
        <w:t xml:space="preserve"> руководящи</w:t>
      </w:r>
      <w:r w:rsidR="00A47E30" w:rsidRPr="00CB21C6">
        <w:rPr>
          <w:kern w:val="22"/>
          <w:szCs w:val="22"/>
          <w:lang w:val="ru-RU"/>
        </w:rPr>
        <w:t>х</w:t>
      </w:r>
      <w:r w:rsidRPr="00CB21C6">
        <w:rPr>
          <w:kern w:val="22"/>
          <w:szCs w:val="22"/>
          <w:lang w:val="ru-RU"/>
        </w:rPr>
        <w:t xml:space="preserve"> указани</w:t>
      </w:r>
      <w:r w:rsidR="00A47E30" w:rsidRPr="00CB21C6">
        <w:rPr>
          <w:kern w:val="22"/>
          <w:szCs w:val="22"/>
          <w:lang w:val="ru-RU"/>
        </w:rPr>
        <w:t>й</w:t>
      </w:r>
      <w:r w:rsidRPr="00CB21C6">
        <w:rPr>
          <w:kern w:val="22"/>
          <w:szCs w:val="22"/>
          <w:lang w:val="ru-RU"/>
        </w:rPr>
        <w:t xml:space="preserve">, обмена информацией, создания сетей </w:t>
      </w:r>
      <w:r w:rsidR="00036EC9">
        <w:rPr>
          <w:kern w:val="22"/>
          <w:szCs w:val="22"/>
          <w:lang w:val="ru-RU"/>
        </w:rPr>
        <w:t xml:space="preserve">и </w:t>
      </w:r>
      <w:r w:rsidRPr="00CB21C6">
        <w:rPr>
          <w:kern w:val="22"/>
          <w:szCs w:val="22"/>
          <w:lang w:val="ru-RU"/>
        </w:rPr>
        <w:t>обмена доступными инструментами и разработки новых инструментов там, где это необходимо. Эт</w:t>
      </w:r>
      <w:r w:rsidR="00A47E30" w:rsidRPr="00CB21C6">
        <w:rPr>
          <w:kern w:val="22"/>
          <w:szCs w:val="22"/>
          <w:lang w:val="ru-RU"/>
        </w:rPr>
        <w:t>и</w:t>
      </w:r>
      <w:r w:rsidRPr="00CB21C6">
        <w:rPr>
          <w:kern w:val="22"/>
          <w:szCs w:val="22"/>
          <w:lang w:val="ru-RU"/>
        </w:rPr>
        <w:t xml:space="preserve"> руководящие указания мо</w:t>
      </w:r>
      <w:r w:rsidR="00A47E30" w:rsidRPr="00CB21C6">
        <w:rPr>
          <w:kern w:val="22"/>
          <w:szCs w:val="22"/>
          <w:lang w:val="ru-RU"/>
        </w:rPr>
        <w:t>гу</w:t>
      </w:r>
      <w:r w:rsidRPr="00CB21C6">
        <w:rPr>
          <w:kern w:val="22"/>
          <w:szCs w:val="22"/>
          <w:lang w:val="ru-RU"/>
        </w:rPr>
        <w:t>т включать: (i) базовые данные,</w:t>
      </w:r>
      <w:r w:rsidR="00986BE3">
        <w:rPr>
          <w:kern w:val="22"/>
          <w:szCs w:val="22"/>
          <w:lang w:val="ru-RU"/>
        </w:rPr>
        <w:t xml:space="preserve"> например, </w:t>
      </w:r>
      <w:r w:rsidRPr="00CB21C6">
        <w:rPr>
          <w:kern w:val="22"/>
          <w:szCs w:val="22"/>
          <w:lang w:val="ru-RU"/>
        </w:rPr>
        <w:t>документаци</w:t>
      </w:r>
      <w:r w:rsidR="00986BE3">
        <w:rPr>
          <w:kern w:val="22"/>
          <w:szCs w:val="22"/>
          <w:lang w:val="ru-RU"/>
        </w:rPr>
        <w:t xml:space="preserve">ю о </w:t>
      </w:r>
      <w:r w:rsidR="00A47E30" w:rsidRPr="00CB21C6">
        <w:rPr>
          <w:kern w:val="22"/>
          <w:szCs w:val="22"/>
          <w:lang w:val="ru-RU"/>
        </w:rPr>
        <w:t>ценност</w:t>
      </w:r>
      <w:r w:rsidR="00986BE3">
        <w:rPr>
          <w:kern w:val="22"/>
          <w:szCs w:val="22"/>
          <w:lang w:val="ru-RU"/>
        </w:rPr>
        <w:t xml:space="preserve">ях </w:t>
      </w:r>
      <w:r w:rsidRPr="00CB21C6">
        <w:rPr>
          <w:kern w:val="22"/>
          <w:szCs w:val="22"/>
          <w:lang w:val="ru-RU"/>
        </w:rPr>
        <w:t xml:space="preserve">и </w:t>
      </w:r>
      <w:r w:rsidR="00A47E30" w:rsidRPr="00CB21C6">
        <w:rPr>
          <w:kern w:val="22"/>
          <w:szCs w:val="22"/>
          <w:lang w:val="ru-RU"/>
        </w:rPr>
        <w:t>составляющих</w:t>
      </w:r>
      <w:r w:rsidRPr="00CB21C6">
        <w:rPr>
          <w:kern w:val="22"/>
          <w:szCs w:val="22"/>
          <w:lang w:val="ru-RU"/>
        </w:rPr>
        <w:t xml:space="preserve"> биоразнообразия; (ii) постоянный мониторинг на уровне общин и включение традиционных знаний; (iii) мониторинг в долгосрочной перспективе, включая способы сохранения </w:t>
      </w:r>
      <w:r w:rsidR="00A47E30" w:rsidRPr="00CB21C6">
        <w:rPr>
          <w:kern w:val="22"/>
          <w:szCs w:val="22"/>
          <w:lang w:val="ru-RU"/>
        </w:rPr>
        <w:t xml:space="preserve">и улучшения </w:t>
      </w:r>
      <w:r w:rsidRPr="00CB21C6">
        <w:rPr>
          <w:kern w:val="22"/>
          <w:szCs w:val="22"/>
          <w:lang w:val="ru-RU"/>
        </w:rPr>
        <w:t>биоразнообразия in situ; и (iv) мониторинг систем управления</w:t>
      </w:r>
      <w:r w:rsidR="00036EC9" w:rsidRPr="00036EC9">
        <w:rPr>
          <w:kern w:val="22"/>
          <w:szCs w:val="22"/>
          <w:lang w:val="ru-RU"/>
        </w:rPr>
        <w:t xml:space="preserve"> </w:t>
      </w:r>
      <w:r w:rsidR="00036EC9">
        <w:rPr>
          <w:kern w:val="22"/>
          <w:szCs w:val="22"/>
          <w:lang w:val="ru-RU"/>
        </w:rPr>
        <w:t>и регулирования</w:t>
      </w:r>
      <w:r w:rsidRPr="00CB21C6">
        <w:rPr>
          <w:kern w:val="22"/>
          <w:szCs w:val="22"/>
          <w:lang w:val="ru-RU"/>
        </w:rPr>
        <w:t>, которые способствуют достижению результатов в области биоразнообразия</w:t>
      </w:r>
      <w:r w:rsidR="00E17969" w:rsidRPr="00CB21C6">
        <w:rPr>
          <w:kern w:val="22"/>
          <w:szCs w:val="22"/>
          <w:lang w:val="ru-RU"/>
        </w:rPr>
        <w:t>;</w:t>
      </w:r>
    </w:p>
    <w:p w:rsidR="005D6096" w:rsidRPr="00CB21C6" w:rsidRDefault="0060250B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>Руководства по представлению отчетности во Всемирную базу данных об охраняемых районах, реестр территорий и районов, охраняемых коренными народами и местными общинами, которы</w:t>
      </w:r>
      <w:r w:rsidR="00C1264D" w:rsidRPr="00CB21C6">
        <w:rPr>
          <w:kern w:val="22"/>
          <w:szCs w:val="22"/>
          <w:lang w:val="ru-RU"/>
        </w:rPr>
        <w:t>й</w:t>
      </w:r>
      <w:r w:rsidRPr="00CB21C6">
        <w:rPr>
          <w:kern w:val="22"/>
          <w:szCs w:val="22"/>
          <w:lang w:val="ru-RU"/>
        </w:rPr>
        <w:t xml:space="preserve"> поддержива</w:t>
      </w:r>
      <w:r w:rsidR="00C1264D" w:rsidRPr="00CB21C6">
        <w:rPr>
          <w:kern w:val="22"/>
          <w:szCs w:val="22"/>
          <w:lang w:val="ru-RU"/>
        </w:rPr>
        <w:t>е</w:t>
      </w:r>
      <w:r w:rsidRPr="00CB21C6">
        <w:rPr>
          <w:kern w:val="22"/>
          <w:szCs w:val="22"/>
          <w:lang w:val="ru-RU"/>
        </w:rPr>
        <w:t xml:space="preserve">тся Всемирным центром мониторинга охраны окружающей среды </w:t>
      </w:r>
      <w:r w:rsidR="00C1264D" w:rsidRPr="00CB21C6">
        <w:rPr>
          <w:kern w:val="22"/>
          <w:szCs w:val="22"/>
          <w:lang w:val="ru-RU"/>
        </w:rPr>
        <w:t>(ЮНЕП)</w:t>
      </w:r>
      <w:r w:rsidRPr="00CB21C6">
        <w:rPr>
          <w:kern w:val="22"/>
          <w:szCs w:val="22"/>
          <w:lang w:val="ru-RU"/>
        </w:rPr>
        <w:t>, и други</w:t>
      </w:r>
      <w:r w:rsidR="00C1264D" w:rsidRPr="00CB21C6">
        <w:rPr>
          <w:kern w:val="22"/>
          <w:szCs w:val="22"/>
          <w:lang w:val="ru-RU"/>
        </w:rPr>
        <w:t>е</w:t>
      </w:r>
      <w:r w:rsidRPr="00CB21C6">
        <w:rPr>
          <w:kern w:val="22"/>
          <w:szCs w:val="22"/>
          <w:lang w:val="ru-RU"/>
        </w:rPr>
        <w:t xml:space="preserve"> руководящи</w:t>
      </w:r>
      <w:r w:rsidR="00C1264D" w:rsidRPr="00CB21C6">
        <w:rPr>
          <w:kern w:val="22"/>
          <w:szCs w:val="22"/>
          <w:lang w:val="ru-RU"/>
        </w:rPr>
        <w:t>е</w:t>
      </w:r>
      <w:r w:rsidRPr="00CB21C6">
        <w:rPr>
          <w:kern w:val="22"/>
          <w:szCs w:val="22"/>
          <w:lang w:val="ru-RU"/>
        </w:rPr>
        <w:t xml:space="preserve"> документ</w:t>
      </w:r>
      <w:r w:rsidR="00C1264D" w:rsidRPr="00CB21C6">
        <w:rPr>
          <w:kern w:val="22"/>
          <w:szCs w:val="22"/>
          <w:lang w:val="ru-RU"/>
        </w:rPr>
        <w:t>ы</w:t>
      </w:r>
      <w:r w:rsidRPr="00CB21C6">
        <w:rPr>
          <w:kern w:val="22"/>
          <w:szCs w:val="22"/>
          <w:lang w:val="ru-RU"/>
        </w:rPr>
        <w:t xml:space="preserve"> Конвенции о биологическом разнообразии</w:t>
      </w:r>
      <w:r w:rsidR="00C1264D" w:rsidRPr="00CB21C6">
        <w:rPr>
          <w:kern w:val="22"/>
          <w:szCs w:val="22"/>
          <w:lang w:val="ru-RU"/>
        </w:rPr>
        <w:t>, а также</w:t>
      </w:r>
      <w:r w:rsidRPr="00CB21C6">
        <w:rPr>
          <w:kern w:val="22"/>
          <w:szCs w:val="22"/>
          <w:lang w:val="ru-RU"/>
        </w:rPr>
        <w:t xml:space="preserve">, в соответствующих </w:t>
      </w:r>
      <w:r w:rsidRPr="001A572F">
        <w:rPr>
          <w:kern w:val="22"/>
          <w:szCs w:val="22"/>
          <w:lang w:val="ru-RU"/>
        </w:rPr>
        <w:t xml:space="preserve">случаях, </w:t>
      </w:r>
      <w:r w:rsidR="00D244C4" w:rsidRPr="001A572F">
        <w:rPr>
          <w:kern w:val="22"/>
          <w:szCs w:val="22"/>
          <w:lang w:val="ru-RU"/>
        </w:rPr>
        <w:t>отраслевые</w:t>
      </w:r>
      <w:r w:rsidRPr="001A572F">
        <w:rPr>
          <w:kern w:val="22"/>
          <w:szCs w:val="22"/>
          <w:lang w:val="ru-RU"/>
        </w:rPr>
        <w:t xml:space="preserve"> учреждения представляют </w:t>
      </w:r>
      <w:r w:rsidR="00D244C4" w:rsidRPr="00CB21C6">
        <w:rPr>
          <w:kern w:val="22"/>
          <w:szCs w:val="22"/>
          <w:lang w:val="ru-RU"/>
        </w:rPr>
        <w:t>п</w:t>
      </w:r>
      <w:r w:rsidRPr="00CB21C6">
        <w:rPr>
          <w:kern w:val="22"/>
          <w:szCs w:val="22"/>
          <w:lang w:val="ru-RU"/>
        </w:rPr>
        <w:t>олезн</w:t>
      </w:r>
      <w:r w:rsidR="001A572F">
        <w:rPr>
          <w:kern w:val="22"/>
          <w:szCs w:val="22"/>
          <w:lang w:val="ru-RU"/>
        </w:rPr>
        <w:t>ы</w:t>
      </w:r>
      <w:r w:rsidRPr="00CB21C6">
        <w:rPr>
          <w:kern w:val="22"/>
          <w:szCs w:val="22"/>
          <w:lang w:val="ru-RU"/>
        </w:rPr>
        <w:t>е руководящие указания</w:t>
      </w:r>
      <w:r w:rsidR="00C1264D" w:rsidRPr="00CB21C6">
        <w:rPr>
          <w:kern w:val="22"/>
          <w:szCs w:val="22"/>
          <w:lang w:val="ru-RU"/>
        </w:rPr>
        <w:t xml:space="preserve"> по</w:t>
      </w:r>
      <w:r w:rsidRPr="00CB21C6">
        <w:rPr>
          <w:kern w:val="22"/>
          <w:szCs w:val="22"/>
          <w:lang w:val="ru-RU"/>
        </w:rPr>
        <w:t xml:space="preserve"> представлени</w:t>
      </w:r>
      <w:r w:rsidR="00C1264D" w:rsidRPr="00CB21C6">
        <w:rPr>
          <w:kern w:val="22"/>
          <w:szCs w:val="22"/>
          <w:lang w:val="ru-RU"/>
        </w:rPr>
        <w:t>ю</w:t>
      </w:r>
      <w:r w:rsidRPr="00CB21C6">
        <w:rPr>
          <w:kern w:val="22"/>
          <w:szCs w:val="22"/>
          <w:lang w:val="ru-RU"/>
        </w:rPr>
        <w:t xml:space="preserve"> отчетности</w:t>
      </w:r>
      <w:r w:rsidR="002C2AA4">
        <w:rPr>
          <w:kern w:val="22"/>
          <w:szCs w:val="22"/>
          <w:lang w:val="ru-RU"/>
        </w:rPr>
        <w:t xml:space="preserve">, связанной с </w:t>
      </w:r>
      <w:r w:rsidR="00FB4D89">
        <w:rPr>
          <w:kern w:val="22"/>
          <w:szCs w:val="22"/>
          <w:lang w:val="ru-RU"/>
        </w:rPr>
        <w:t xml:space="preserve"> 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ми</w:t>
      </w:r>
      <w:r w:rsidR="00FB4D89" w:rsidRPr="00FB4D89">
        <w:rPr>
          <w:kern w:val="22"/>
          <w:szCs w:val="22"/>
          <w:lang w:val="ru-RU"/>
        </w:rPr>
        <w:t xml:space="preserve"> мер</w:t>
      </w:r>
      <w:r w:rsidR="00FB4D89">
        <w:rPr>
          <w:kern w:val="22"/>
          <w:szCs w:val="22"/>
          <w:lang w:val="ru-RU"/>
        </w:rPr>
        <w:t>ами</w:t>
      </w:r>
      <w:r w:rsidR="00FB4D89" w:rsidRPr="00FB4D89">
        <w:rPr>
          <w:kern w:val="22"/>
          <w:szCs w:val="22"/>
          <w:lang w:val="ru-RU"/>
        </w:rPr>
        <w:t xml:space="preserve"> на порайонной основе</w:t>
      </w:r>
      <w:r w:rsidR="00E17969" w:rsidRPr="00CB21C6">
        <w:rPr>
          <w:kern w:val="22"/>
          <w:szCs w:val="22"/>
          <w:lang w:val="ru-RU"/>
        </w:rPr>
        <w:t>;</w:t>
      </w:r>
    </w:p>
    <w:p w:rsidR="005D6096" w:rsidRPr="00CB21C6" w:rsidRDefault="00D244C4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Хотя вклад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мер на порайонной основе</w:t>
      </w:r>
      <w:r w:rsidRPr="00CB21C6">
        <w:rPr>
          <w:kern w:val="22"/>
          <w:szCs w:val="22"/>
          <w:lang w:val="ru-RU"/>
        </w:rPr>
        <w:t xml:space="preserve"> в количественные </w:t>
      </w:r>
      <w:r w:rsidR="00F2260D">
        <w:rPr>
          <w:kern w:val="22"/>
          <w:szCs w:val="22"/>
          <w:lang w:val="ru-RU"/>
        </w:rPr>
        <w:t xml:space="preserve">элементы </w:t>
      </w:r>
      <w:r w:rsidR="00846515" w:rsidRPr="00CB21C6">
        <w:rPr>
          <w:kern w:val="22"/>
          <w:szCs w:val="22"/>
          <w:lang w:val="ru-RU"/>
        </w:rPr>
        <w:t>ц</w:t>
      </w:r>
      <w:r w:rsidRPr="00CB21C6">
        <w:rPr>
          <w:kern w:val="22"/>
          <w:szCs w:val="22"/>
          <w:lang w:val="ru-RU"/>
        </w:rPr>
        <w:t>ел</w:t>
      </w:r>
      <w:r w:rsidR="00846515" w:rsidRPr="00CB21C6">
        <w:rPr>
          <w:kern w:val="22"/>
          <w:szCs w:val="22"/>
          <w:lang w:val="ru-RU"/>
        </w:rPr>
        <w:t>евой задачи</w:t>
      </w:r>
      <w:r w:rsidRPr="00CB21C6">
        <w:rPr>
          <w:kern w:val="22"/>
          <w:szCs w:val="22"/>
          <w:lang w:val="ru-RU"/>
        </w:rPr>
        <w:t xml:space="preserve"> 11 относительно </w:t>
      </w:r>
      <w:r w:rsidR="00846515" w:rsidRPr="00CB21C6">
        <w:rPr>
          <w:kern w:val="22"/>
          <w:szCs w:val="22"/>
          <w:lang w:val="ru-RU"/>
        </w:rPr>
        <w:t>просто</w:t>
      </w:r>
      <w:r w:rsidRPr="00CB21C6">
        <w:rPr>
          <w:kern w:val="22"/>
          <w:szCs w:val="22"/>
          <w:lang w:val="ru-RU"/>
        </w:rPr>
        <w:t xml:space="preserve"> оцен</w:t>
      </w:r>
      <w:r w:rsidR="00846515" w:rsidRPr="00CB21C6">
        <w:rPr>
          <w:kern w:val="22"/>
          <w:szCs w:val="22"/>
          <w:lang w:val="ru-RU"/>
        </w:rPr>
        <w:t>ить</w:t>
      </w:r>
      <w:r w:rsidRPr="00CB21C6">
        <w:rPr>
          <w:kern w:val="22"/>
          <w:szCs w:val="22"/>
          <w:lang w:val="ru-RU"/>
        </w:rPr>
        <w:t>, необходим</w:t>
      </w:r>
      <w:r w:rsidR="00846515" w:rsidRPr="00CB21C6">
        <w:rPr>
          <w:kern w:val="22"/>
          <w:szCs w:val="22"/>
          <w:lang w:val="ru-RU"/>
        </w:rPr>
        <w:t>ы дополнительные</w:t>
      </w:r>
      <w:r w:rsidRPr="00CB21C6">
        <w:rPr>
          <w:kern w:val="22"/>
          <w:szCs w:val="22"/>
          <w:lang w:val="ru-RU"/>
        </w:rPr>
        <w:t xml:space="preserve"> исследования и</w:t>
      </w:r>
      <w:r w:rsidR="00846515" w:rsidRPr="00CB21C6">
        <w:rPr>
          <w:kern w:val="22"/>
          <w:szCs w:val="22"/>
          <w:lang w:val="ru-RU"/>
        </w:rPr>
        <w:t xml:space="preserve"> </w:t>
      </w:r>
      <w:r w:rsidRPr="00CB21C6">
        <w:rPr>
          <w:kern w:val="22"/>
          <w:szCs w:val="22"/>
          <w:lang w:val="ru-RU"/>
        </w:rPr>
        <w:t>р</w:t>
      </w:r>
      <w:r w:rsidR="00846515" w:rsidRPr="00CB21C6">
        <w:rPr>
          <w:kern w:val="22"/>
          <w:szCs w:val="22"/>
          <w:lang w:val="ru-RU"/>
        </w:rPr>
        <w:t xml:space="preserve">уководящие указания </w:t>
      </w:r>
      <w:r w:rsidRPr="00CB21C6">
        <w:rPr>
          <w:kern w:val="22"/>
          <w:szCs w:val="22"/>
          <w:lang w:val="ru-RU"/>
        </w:rPr>
        <w:t xml:space="preserve">для </w:t>
      </w:r>
      <w:r w:rsidR="00846515" w:rsidRPr="00CB21C6">
        <w:rPr>
          <w:kern w:val="22"/>
          <w:szCs w:val="22"/>
          <w:lang w:val="ru-RU"/>
        </w:rPr>
        <w:t xml:space="preserve">того, чтобы </w:t>
      </w:r>
      <w:r w:rsidRPr="00CB21C6">
        <w:rPr>
          <w:kern w:val="22"/>
          <w:szCs w:val="22"/>
          <w:lang w:val="ru-RU"/>
        </w:rPr>
        <w:t>лучше понима</w:t>
      </w:r>
      <w:r w:rsidR="00846515" w:rsidRPr="00CB21C6">
        <w:rPr>
          <w:kern w:val="22"/>
          <w:szCs w:val="22"/>
          <w:lang w:val="ru-RU"/>
        </w:rPr>
        <w:t xml:space="preserve">ть </w:t>
      </w:r>
      <w:r w:rsidRPr="00CB21C6">
        <w:rPr>
          <w:kern w:val="22"/>
          <w:szCs w:val="22"/>
          <w:lang w:val="ru-RU"/>
        </w:rPr>
        <w:t xml:space="preserve">и </w:t>
      </w:r>
      <w:r w:rsidR="00F2260D">
        <w:rPr>
          <w:kern w:val="22"/>
          <w:szCs w:val="22"/>
          <w:lang w:val="ru-RU"/>
        </w:rPr>
        <w:t>доводить до сведения</w:t>
      </w:r>
      <w:r w:rsidRPr="00CB21C6">
        <w:rPr>
          <w:kern w:val="22"/>
          <w:szCs w:val="22"/>
          <w:lang w:val="ru-RU"/>
        </w:rPr>
        <w:t xml:space="preserve">, как можно повысить их вклад в качественные </w:t>
      </w:r>
      <w:r w:rsidR="00846515" w:rsidRPr="00CB21C6">
        <w:rPr>
          <w:kern w:val="22"/>
          <w:szCs w:val="22"/>
          <w:lang w:val="ru-RU"/>
        </w:rPr>
        <w:t>составляющие целевой задачи 11</w:t>
      </w:r>
      <w:r w:rsidR="00E17969" w:rsidRPr="00CB21C6">
        <w:rPr>
          <w:kern w:val="22"/>
          <w:szCs w:val="22"/>
          <w:lang w:val="ru-RU"/>
        </w:rPr>
        <w:t>;</w:t>
      </w:r>
    </w:p>
    <w:p w:rsidR="005D6096" w:rsidRPr="00CB21C6" w:rsidRDefault="001B22D6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Необходимы </w:t>
      </w:r>
      <w:r w:rsidR="002A4027" w:rsidRPr="00CB21C6">
        <w:rPr>
          <w:kern w:val="22"/>
          <w:szCs w:val="22"/>
          <w:lang w:val="ru-RU"/>
        </w:rPr>
        <w:t xml:space="preserve">дальнейшие исследования для лучшего понимания и </w:t>
      </w:r>
      <w:r w:rsidR="00340006">
        <w:rPr>
          <w:kern w:val="22"/>
          <w:szCs w:val="22"/>
          <w:lang w:val="ru-RU"/>
        </w:rPr>
        <w:t>распространения информации о</w:t>
      </w:r>
      <w:r w:rsidR="00B521BE">
        <w:rPr>
          <w:kern w:val="22"/>
          <w:szCs w:val="22"/>
          <w:lang w:val="ru-RU"/>
        </w:rPr>
        <w:t xml:space="preserve"> полной картине </w:t>
      </w:r>
      <w:r w:rsidR="002A4027" w:rsidRPr="00CB21C6">
        <w:rPr>
          <w:kern w:val="22"/>
          <w:szCs w:val="22"/>
          <w:lang w:val="ru-RU"/>
        </w:rPr>
        <w:t>вклад</w:t>
      </w:r>
      <w:r w:rsidR="00340006">
        <w:rPr>
          <w:kern w:val="22"/>
          <w:szCs w:val="22"/>
          <w:lang w:val="ru-RU"/>
        </w:rPr>
        <w:t>а</w:t>
      </w:r>
      <w:r w:rsidR="002A4027" w:rsidRPr="00CB21C6">
        <w:rPr>
          <w:kern w:val="22"/>
          <w:szCs w:val="22"/>
          <w:lang w:val="ru-RU"/>
        </w:rPr>
        <w:t xml:space="preserve">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>руги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эффективны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природоохранны</w:t>
      </w:r>
      <w:r w:rsidR="00FB4D89">
        <w:rPr>
          <w:kern w:val="22"/>
          <w:szCs w:val="22"/>
          <w:lang w:val="ru-RU"/>
        </w:rPr>
        <w:t>х</w:t>
      </w:r>
      <w:r w:rsidR="00FB4D89" w:rsidRPr="00FB4D89">
        <w:rPr>
          <w:kern w:val="22"/>
          <w:szCs w:val="22"/>
          <w:lang w:val="ru-RU"/>
        </w:rPr>
        <w:t xml:space="preserve"> </w:t>
      </w:r>
      <w:r w:rsidR="00FB4D89" w:rsidRPr="00FB4D89">
        <w:rPr>
          <w:kern w:val="22"/>
          <w:szCs w:val="22"/>
          <w:lang w:val="ru-RU"/>
        </w:rPr>
        <w:lastRenderedPageBreak/>
        <w:t xml:space="preserve">мер на порайонной основе </w:t>
      </w:r>
      <w:r w:rsidR="002A4027" w:rsidRPr="00CB21C6">
        <w:rPr>
          <w:kern w:val="22"/>
          <w:szCs w:val="22"/>
          <w:lang w:val="ru-RU"/>
        </w:rPr>
        <w:t xml:space="preserve">в </w:t>
      </w:r>
      <w:r w:rsidR="007D0F70">
        <w:rPr>
          <w:kern w:val="22"/>
          <w:szCs w:val="22"/>
          <w:lang w:val="ru-RU"/>
        </w:rPr>
        <w:t xml:space="preserve">выполнение </w:t>
      </w:r>
      <w:r w:rsidR="002A4027" w:rsidRPr="00CB21C6">
        <w:rPr>
          <w:kern w:val="22"/>
          <w:szCs w:val="22"/>
          <w:lang w:val="ru-RU"/>
        </w:rPr>
        <w:t>други</w:t>
      </w:r>
      <w:r w:rsidR="0090397B">
        <w:rPr>
          <w:kern w:val="22"/>
          <w:szCs w:val="22"/>
          <w:lang w:val="ru-RU"/>
        </w:rPr>
        <w:t>х</w:t>
      </w:r>
      <w:r w:rsidR="002A4027" w:rsidRPr="00CB21C6">
        <w:rPr>
          <w:kern w:val="22"/>
          <w:szCs w:val="22"/>
          <w:lang w:val="ru-RU"/>
        </w:rPr>
        <w:t xml:space="preserve"> целевы</w:t>
      </w:r>
      <w:r w:rsidR="00325861">
        <w:rPr>
          <w:kern w:val="22"/>
          <w:szCs w:val="22"/>
          <w:lang w:val="ru-RU"/>
        </w:rPr>
        <w:t>х з</w:t>
      </w:r>
      <w:r w:rsidR="002A4027" w:rsidRPr="00CB21C6">
        <w:rPr>
          <w:kern w:val="22"/>
          <w:szCs w:val="22"/>
          <w:lang w:val="ru-RU"/>
        </w:rPr>
        <w:t>адач и взаимодействи</w:t>
      </w:r>
      <w:r w:rsidRPr="00CB21C6">
        <w:rPr>
          <w:kern w:val="22"/>
          <w:szCs w:val="22"/>
          <w:lang w:val="ru-RU"/>
        </w:rPr>
        <w:t>е</w:t>
      </w:r>
      <w:r w:rsidR="002A4027" w:rsidRPr="00CB21C6">
        <w:rPr>
          <w:kern w:val="22"/>
          <w:szCs w:val="22"/>
          <w:lang w:val="ru-RU"/>
        </w:rPr>
        <w:t xml:space="preserve"> с другими секторами</w:t>
      </w:r>
      <w:r w:rsidR="00E17969" w:rsidRPr="00CB21C6">
        <w:rPr>
          <w:kern w:val="22"/>
          <w:szCs w:val="22"/>
          <w:lang w:val="ru-RU"/>
        </w:rPr>
        <w:t>;</w:t>
      </w:r>
    </w:p>
    <w:p w:rsidR="005D6096" w:rsidRPr="00CB21C6" w:rsidRDefault="000D14E9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Необходимы </w:t>
      </w:r>
      <w:bookmarkStart w:id="27" w:name="_Hlk511996704"/>
      <w:r w:rsidRPr="00CB21C6">
        <w:rPr>
          <w:kern w:val="22"/>
          <w:szCs w:val="22"/>
          <w:lang w:val="ru-RU"/>
        </w:rPr>
        <w:t>дополнительные руководящие указания</w:t>
      </w:r>
      <w:bookmarkEnd w:id="27"/>
      <w:r w:rsidRPr="00CB21C6">
        <w:rPr>
          <w:kern w:val="22"/>
          <w:szCs w:val="22"/>
          <w:lang w:val="ru-RU"/>
        </w:rPr>
        <w:t xml:space="preserve"> в отношении размера отдельных районов и районов, которые являются </w:t>
      </w:r>
      <w:r w:rsidRPr="00AF08FA">
        <w:rPr>
          <w:kern w:val="22"/>
          <w:szCs w:val="22"/>
          <w:lang w:val="ru-RU"/>
        </w:rPr>
        <w:t xml:space="preserve">частью сетей, необходимых </w:t>
      </w:r>
      <w:r w:rsidRPr="00CB21C6">
        <w:rPr>
          <w:kern w:val="22"/>
          <w:szCs w:val="22"/>
          <w:lang w:val="ru-RU"/>
        </w:rPr>
        <w:t>для достижения результатов в области биоразнообразия</w:t>
      </w:r>
      <w:r w:rsidR="00E17969" w:rsidRPr="00CB21C6">
        <w:rPr>
          <w:kern w:val="22"/>
          <w:szCs w:val="22"/>
          <w:lang w:val="ru-RU"/>
        </w:rPr>
        <w:t>;</w:t>
      </w:r>
    </w:p>
    <w:p w:rsidR="000D14E9" w:rsidRPr="00CB21C6" w:rsidRDefault="000D14E9" w:rsidP="007B3E88">
      <w:pPr>
        <w:pStyle w:val="ListParagraph"/>
        <w:numPr>
          <w:ilvl w:val="0"/>
          <w:numId w:val="9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t xml:space="preserve">Необходимы дополнительные руководящие указания в отношении того, как признаются и поддерживаются </w:t>
      </w:r>
      <w:r w:rsidR="00FB4D89">
        <w:rPr>
          <w:kern w:val="22"/>
          <w:szCs w:val="22"/>
          <w:lang w:val="ru-RU"/>
        </w:rPr>
        <w:t>д</w:t>
      </w:r>
      <w:r w:rsidR="00FB4D89" w:rsidRPr="00FB4D89">
        <w:rPr>
          <w:kern w:val="22"/>
          <w:szCs w:val="22"/>
          <w:lang w:val="ru-RU"/>
        </w:rPr>
        <w:t xml:space="preserve">ругие эффективные природоохранные меры на порайонной основе </w:t>
      </w:r>
      <w:r w:rsidRPr="00CB21C6">
        <w:rPr>
          <w:kern w:val="22"/>
          <w:szCs w:val="22"/>
          <w:lang w:val="ru-RU"/>
        </w:rPr>
        <w:t>коренных народов и местных общин.</w:t>
      </w:r>
    </w:p>
    <w:p w:rsidR="00C90052" w:rsidRPr="00CB21C6" w:rsidRDefault="00C90052" w:rsidP="000D14E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contextualSpacing w:val="0"/>
        <w:rPr>
          <w:kern w:val="22"/>
          <w:szCs w:val="22"/>
          <w:lang w:val="ru-RU"/>
        </w:rPr>
      </w:pPr>
      <w:r w:rsidRPr="00CB21C6">
        <w:rPr>
          <w:kern w:val="22"/>
          <w:szCs w:val="22"/>
          <w:lang w:val="ru-RU"/>
        </w:rPr>
        <w:br w:type="page"/>
      </w:r>
    </w:p>
    <w:p w:rsidR="00C90052" w:rsidRPr="00CB21C6" w:rsidRDefault="0086554D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jc w:val="center"/>
        <w:rPr>
          <w:i/>
          <w:kern w:val="22"/>
          <w:szCs w:val="22"/>
          <w:lang w:val="ru-RU"/>
        </w:rPr>
      </w:pPr>
      <w:r w:rsidRPr="00CB21C6">
        <w:rPr>
          <w:i/>
          <w:kern w:val="22"/>
          <w:szCs w:val="22"/>
          <w:lang w:val="ru-RU"/>
        </w:rPr>
        <w:lastRenderedPageBreak/>
        <w:t>Приложение</w:t>
      </w:r>
      <w:r w:rsidR="00C90052" w:rsidRPr="00CB21C6">
        <w:rPr>
          <w:i/>
          <w:kern w:val="22"/>
          <w:szCs w:val="22"/>
          <w:lang w:val="ru-RU"/>
        </w:rPr>
        <w:t xml:space="preserve"> </w:t>
      </w:r>
      <w:r w:rsidR="00C90052" w:rsidRPr="00CB21C6">
        <w:rPr>
          <w:i/>
          <w:kern w:val="22"/>
          <w:szCs w:val="22"/>
        </w:rPr>
        <w:t>IV</w:t>
      </w:r>
    </w:p>
    <w:p w:rsidR="00C90052" w:rsidRPr="00CB21C6" w:rsidRDefault="0013747B" w:rsidP="007B3E88">
      <w:pPr>
        <w:keepNext/>
        <w:suppressLineNumbers/>
        <w:suppressAutoHyphens/>
        <w:kinsoku w:val="0"/>
        <w:overflowPunct w:val="0"/>
        <w:autoSpaceDE w:val="0"/>
        <w:autoSpaceDN w:val="0"/>
        <w:spacing w:before="120"/>
        <w:jc w:val="center"/>
        <w:rPr>
          <w:b/>
          <w:kern w:val="22"/>
          <w:szCs w:val="22"/>
          <w:lang w:val="ru-RU"/>
        </w:rPr>
      </w:pPr>
      <w:r w:rsidRPr="00CB21C6">
        <w:rPr>
          <w:b/>
          <w:kern w:val="22"/>
          <w:szCs w:val="22"/>
          <w:lang w:val="ru-RU"/>
        </w:rPr>
        <w:t xml:space="preserve">СООБРАЖЕНИЯ </w:t>
      </w:r>
      <w:r w:rsidR="007801E9">
        <w:rPr>
          <w:b/>
          <w:kern w:val="22"/>
          <w:szCs w:val="22"/>
          <w:lang w:val="ru-RU"/>
        </w:rPr>
        <w:t xml:space="preserve">В ОТНОШЕНИИ </w:t>
      </w:r>
      <w:r w:rsidR="00E744DD">
        <w:rPr>
          <w:b/>
          <w:kern w:val="22"/>
          <w:szCs w:val="22"/>
          <w:lang w:val="ru-RU"/>
        </w:rPr>
        <w:t>ВЫПОЛ</w:t>
      </w:r>
      <w:r w:rsidR="00766E37">
        <w:rPr>
          <w:b/>
          <w:kern w:val="22"/>
          <w:szCs w:val="22"/>
          <w:lang w:val="ru-RU"/>
        </w:rPr>
        <w:t>НЕНИ</w:t>
      </w:r>
      <w:r w:rsidR="007801E9">
        <w:rPr>
          <w:b/>
          <w:kern w:val="22"/>
          <w:szCs w:val="22"/>
          <w:lang w:val="ru-RU"/>
        </w:rPr>
        <w:t>Я</w:t>
      </w:r>
      <w:r w:rsidRPr="00CB21C6">
        <w:rPr>
          <w:b/>
          <w:kern w:val="22"/>
          <w:szCs w:val="22"/>
          <w:lang w:val="ru-RU"/>
        </w:rPr>
        <w:t xml:space="preserve"> ЦЕЛЕВОЙ ЗАДАЧИ</w:t>
      </w:r>
      <w:r w:rsidR="00CC0142" w:rsidRPr="00CB21C6">
        <w:rPr>
          <w:b/>
          <w:kern w:val="22"/>
          <w:szCs w:val="22"/>
          <w:lang w:val="ru-RU"/>
        </w:rPr>
        <w:t xml:space="preserve"> 11 </w:t>
      </w:r>
      <w:r w:rsidRPr="00CB21C6">
        <w:rPr>
          <w:b/>
          <w:kern w:val="22"/>
          <w:szCs w:val="22"/>
          <w:lang w:val="ru-RU"/>
        </w:rPr>
        <w:t>ПО СОХРАНЕНИЮ И УСТОЙЧИВОМУ ИСПОЛЬЗОВАНИЮ БИОРАЗНООБРАЗИЯ, ПРИНЯТОЙ В АЙТИ, В МОРСКИХ И ПРИБРЕЖНЫХ РАЙОНАХ</w:t>
      </w:r>
    </w:p>
    <w:p w:rsidR="00C90052" w:rsidRPr="00CB21C6" w:rsidRDefault="00E17969" w:rsidP="007B3E88">
      <w:pPr>
        <w:pStyle w:val="Heading2longmultiline"/>
        <w:keepNext/>
        <w:suppressLineNumbers/>
        <w:suppressAutoHyphens/>
        <w:kinsoku w:val="0"/>
        <w:overflowPunct w:val="0"/>
        <w:autoSpaceDE w:val="0"/>
        <w:autoSpaceDN w:val="0"/>
        <w:ind w:hanging="1047"/>
        <w:rPr>
          <w:b w:val="0"/>
          <w:kern w:val="22"/>
          <w:szCs w:val="22"/>
          <w:lang w:val="ru-RU"/>
        </w:rPr>
      </w:pPr>
      <w:r w:rsidRPr="00CB21C6">
        <w:rPr>
          <w:kern w:val="22"/>
          <w:szCs w:val="22"/>
        </w:rPr>
        <w:t>A</w:t>
      </w:r>
      <w:r w:rsidRPr="00CB21C6">
        <w:rPr>
          <w:kern w:val="22"/>
          <w:szCs w:val="22"/>
          <w:lang w:val="ru-RU"/>
        </w:rPr>
        <w:t>.</w:t>
      </w:r>
      <w:r w:rsidRPr="00CB21C6">
        <w:rPr>
          <w:kern w:val="22"/>
          <w:szCs w:val="22"/>
          <w:lang w:val="ru-RU"/>
        </w:rPr>
        <w:tab/>
      </w:r>
      <w:r w:rsidR="009D3C90" w:rsidRPr="00CB21C6">
        <w:rPr>
          <w:kern w:val="22"/>
          <w:szCs w:val="22"/>
          <w:lang w:val="ru-RU"/>
        </w:rPr>
        <w:t>Уникальные аспекты морской среды, имеющие отношение к другим эффективным мерам сохранения</w:t>
      </w:r>
      <w:r w:rsidR="003140F6" w:rsidRPr="00CB21C6">
        <w:rPr>
          <w:kern w:val="22"/>
          <w:szCs w:val="22"/>
          <w:lang w:val="ru-RU"/>
        </w:rPr>
        <w:t>/</w:t>
      </w:r>
      <w:r w:rsidR="009D3C90" w:rsidRPr="00CB21C6">
        <w:rPr>
          <w:kern w:val="22"/>
          <w:szCs w:val="22"/>
          <w:lang w:val="ru-RU"/>
        </w:rPr>
        <w:t>управления на порайонной основе</w:t>
      </w:r>
    </w:p>
    <w:p w:rsidR="00C90052" w:rsidRPr="00432396" w:rsidRDefault="00503DE0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ru-RU"/>
        </w:rPr>
      </w:pPr>
      <w:r w:rsidRPr="00CB21C6">
        <w:rPr>
          <w:bCs/>
          <w:iCs/>
          <w:kern w:val="22"/>
          <w:szCs w:val="22"/>
          <w:lang w:val="ru-RU"/>
        </w:rPr>
        <w:t>1</w:t>
      </w:r>
      <w:r w:rsidR="00C90052" w:rsidRPr="00CB21C6">
        <w:rPr>
          <w:bCs/>
          <w:iCs/>
          <w:kern w:val="22"/>
          <w:szCs w:val="22"/>
          <w:lang w:val="ru-RU"/>
        </w:rPr>
        <w:t>.</w:t>
      </w:r>
      <w:r w:rsidR="00C90052" w:rsidRPr="00CB21C6">
        <w:rPr>
          <w:bCs/>
          <w:iCs/>
          <w:kern w:val="22"/>
          <w:szCs w:val="22"/>
          <w:lang w:val="ru-RU"/>
        </w:rPr>
        <w:tab/>
      </w:r>
      <w:r w:rsidR="003140F6" w:rsidRPr="00CB21C6">
        <w:rPr>
          <w:bCs/>
          <w:iCs/>
          <w:kern w:val="22"/>
          <w:szCs w:val="22"/>
          <w:lang w:val="ru-RU"/>
        </w:rPr>
        <w:t>Несмотря на существую</w:t>
      </w:r>
      <w:r w:rsidR="00432396" w:rsidRPr="00CB21C6">
        <w:rPr>
          <w:bCs/>
          <w:iCs/>
          <w:kern w:val="22"/>
          <w:szCs w:val="22"/>
          <w:lang w:val="ru-RU"/>
        </w:rPr>
        <w:t>щие</w:t>
      </w:r>
      <w:r w:rsidR="003140F6" w:rsidRPr="00CB21C6">
        <w:rPr>
          <w:bCs/>
          <w:iCs/>
          <w:kern w:val="22"/>
          <w:szCs w:val="22"/>
          <w:lang w:val="ru-RU"/>
        </w:rPr>
        <w:t xml:space="preserve"> похожие инструменты и подходы к сохранению</w:t>
      </w:r>
      <w:r w:rsidR="00432396">
        <w:rPr>
          <w:bCs/>
          <w:iCs/>
          <w:kern w:val="22"/>
          <w:szCs w:val="22"/>
          <w:lang w:val="ru-RU"/>
        </w:rPr>
        <w:t>/</w:t>
      </w:r>
      <w:r w:rsidR="003140F6" w:rsidRPr="003140F6">
        <w:rPr>
          <w:bCs/>
          <w:iCs/>
          <w:kern w:val="22"/>
          <w:szCs w:val="22"/>
          <w:lang w:val="ru-RU"/>
        </w:rPr>
        <w:t xml:space="preserve">управлению в морских </w:t>
      </w:r>
      <w:r w:rsidR="003140F6" w:rsidRPr="001578A0">
        <w:rPr>
          <w:bCs/>
          <w:iCs/>
          <w:kern w:val="22"/>
          <w:szCs w:val="22"/>
          <w:lang w:val="ru-RU"/>
        </w:rPr>
        <w:t xml:space="preserve">и </w:t>
      </w:r>
      <w:r w:rsidR="00B16451" w:rsidRPr="001578A0">
        <w:rPr>
          <w:bCs/>
          <w:iCs/>
          <w:kern w:val="22"/>
          <w:szCs w:val="22"/>
          <w:lang w:val="ru-RU"/>
        </w:rPr>
        <w:t xml:space="preserve">наземных </w:t>
      </w:r>
      <w:r w:rsidR="003140F6" w:rsidRPr="003140F6">
        <w:rPr>
          <w:bCs/>
          <w:iCs/>
          <w:kern w:val="22"/>
          <w:szCs w:val="22"/>
          <w:lang w:val="ru-RU"/>
        </w:rPr>
        <w:t>районах</w:t>
      </w:r>
      <w:r w:rsidR="00B16451">
        <w:rPr>
          <w:bCs/>
          <w:iCs/>
          <w:kern w:val="22"/>
          <w:szCs w:val="22"/>
          <w:lang w:val="ru-RU"/>
        </w:rPr>
        <w:t xml:space="preserve"> на порайоной основе,</w:t>
      </w:r>
      <w:r w:rsidR="003140F6" w:rsidRPr="003140F6">
        <w:rPr>
          <w:bCs/>
          <w:iCs/>
          <w:kern w:val="22"/>
          <w:szCs w:val="22"/>
          <w:lang w:val="ru-RU"/>
        </w:rPr>
        <w:t xml:space="preserve"> существует ряд неотъемлемых различий между морской </w:t>
      </w:r>
      <w:r w:rsidR="003140F6" w:rsidRPr="001578A0">
        <w:rPr>
          <w:bCs/>
          <w:iCs/>
          <w:kern w:val="22"/>
          <w:szCs w:val="22"/>
          <w:lang w:val="ru-RU"/>
        </w:rPr>
        <w:t xml:space="preserve">и </w:t>
      </w:r>
      <w:r w:rsidR="00B16451" w:rsidRPr="001578A0">
        <w:rPr>
          <w:bCs/>
          <w:iCs/>
          <w:kern w:val="22"/>
          <w:szCs w:val="22"/>
          <w:lang w:val="ru-RU"/>
        </w:rPr>
        <w:t>наземной</w:t>
      </w:r>
      <w:r w:rsidR="003140F6" w:rsidRPr="001578A0">
        <w:rPr>
          <w:bCs/>
          <w:iCs/>
          <w:kern w:val="22"/>
          <w:szCs w:val="22"/>
          <w:lang w:val="ru-RU"/>
        </w:rPr>
        <w:t xml:space="preserve"> средой</w:t>
      </w:r>
      <w:r w:rsidR="003140F6" w:rsidRPr="003140F6">
        <w:rPr>
          <w:bCs/>
          <w:iCs/>
          <w:kern w:val="22"/>
          <w:szCs w:val="22"/>
          <w:lang w:val="ru-RU"/>
        </w:rPr>
        <w:t>, которые влияют на применение природоохранных мер на порайонной основе. В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вышеупомянутых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справочных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материалах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для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1578A0">
        <w:rPr>
          <w:bCs/>
          <w:iCs/>
          <w:kern w:val="22"/>
          <w:szCs w:val="22"/>
          <w:lang w:val="ru-RU"/>
        </w:rPr>
        <w:t>рабочего с</w:t>
      </w:r>
      <w:r w:rsidR="00432396" w:rsidRPr="001578A0">
        <w:rPr>
          <w:bCs/>
          <w:iCs/>
          <w:kern w:val="22"/>
          <w:szCs w:val="22"/>
          <w:lang w:val="ru-RU"/>
        </w:rPr>
        <w:t>емин</w:t>
      </w:r>
      <w:r w:rsidR="00895218" w:rsidRPr="001578A0">
        <w:rPr>
          <w:bCs/>
          <w:iCs/>
          <w:kern w:val="22"/>
          <w:szCs w:val="22"/>
          <w:lang w:val="ru-RU"/>
        </w:rPr>
        <w:t>а</w:t>
      </w:r>
      <w:r w:rsidR="00432396" w:rsidRPr="001578A0">
        <w:rPr>
          <w:bCs/>
          <w:iCs/>
          <w:kern w:val="22"/>
          <w:szCs w:val="22"/>
          <w:lang w:val="ru-RU"/>
        </w:rPr>
        <w:t xml:space="preserve">ра и </w:t>
      </w:r>
      <w:r w:rsidR="003140F6" w:rsidRPr="001578A0">
        <w:rPr>
          <w:bCs/>
          <w:iCs/>
          <w:kern w:val="22"/>
          <w:szCs w:val="22"/>
          <w:lang w:val="ru-RU"/>
        </w:rPr>
        <w:t>обсуждени</w:t>
      </w:r>
      <w:r w:rsidR="001578A0">
        <w:rPr>
          <w:bCs/>
          <w:iCs/>
          <w:kern w:val="22"/>
          <w:szCs w:val="22"/>
          <w:lang w:val="ru-RU"/>
        </w:rPr>
        <w:t>ях</w:t>
      </w:r>
      <w:r w:rsidR="003140F6" w:rsidRPr="001578A0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на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семинаре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был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определен</w:t>
      </w:r>
      <w:r w:rsidR="00432396" w:rsidRPr="00432396">
        <w:rPr>
          <w:bCs/>
          <w:iCs/>
          <w:kern w:val="22"/>
          <w:szCs w:val="22"/>
          <w:lang w:val="ru-RU"/>
        </w:rPr>
        <w:t xml:space="preserve"> </w:t>
      </w:r>
      <w:r w:rsidR="00432396">
        <w:rPr>
          <w:bCs/>
          <w:iCs/>
          <w:kern w:val="22"/>
          <w:szCs w:val="22"/>
          <w:lang w:val="ru-RU"/>
        </w:rPr>
        <w:t>ряд</w:t>
      </w:r>
      <w:r w:rsidR="00432396" w:rsidRPr="00432396">
        <w:rPr>
          <w:bCs/>
          <w:iCs/>
          <w:kern w:val="22"/>
          <w:szCs w:val="22"/>
          <w:lang w:val="ru-RU"/>
        </w:rPr>
        <w:t xml:space="preserve"> </w:t>
      </w:r>
      <w:r w:rsidR="00432396">
        <w:rPr>
          <w:bCs/>
          <w:iCs/>
          <w:kern w:val="22"/>
          <w:szCs w:val="22"/>
          <w:lang w:val="ru-RU"/>
        </w:rPr>
        <w:t>таких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3140F6" w:rsidRPr="003140F6">
        <w:rPr>
          <w:bCs/>
          <w:iCs/>
          <w:kern w:val="22"/>
          <w:szCs w:val="22"/>
          <w:lang w:val="ru-RU"/>
        </w:rPr>
        <w:t>уникальных</w:t>
      </w:r>
      <w:r w:rsidR="003140F6" w:rsidRPr="00432396">
        <w:rPr>
          <w:bCs/>
          <w:iCs/>
          <w:kern w:val="22"/>
          <w:szCs w:val="22"/>
          <w:lang w:val="ru-RU"/>
        </w:rPr>
        <w:t xml:space="preserve"> </w:t>
      </w:r>
      <w:r w:rsidR="00432396">
        <w:rPr>
          <w:bCs/>
          <w:iCs/>
          <w:kern w:val="22"/>
          <w:szCs w:val="22"/>
          <w:lang w:val="ru-RU"/>
        </w:rPr>
        <w:t>факторов</w:t>
      </w:r>
      <w:r w:rsidR="003140F6" w:rsidRPr="00432396">
        <w:rPr>
          <w:bCs/>
          <w:iCs/>
          <w:kern w:val="22"/>
          <w:szCs w:val="22"/>
          <w:lang w:val="ru-RU"/>
        </w:rPr>
        <w:t xml:space="preserve">, </w:t>
      </w:r>
      <w:r w:rsidR="003140F6" w:rsidRPr="003140F6">
        <w:rPr>
          <w:bCs/>
          <w:iCs/>
          <w:kern w:val="22"/>
          <w:szCs w:val="22"/>
          <w:lang w:val="ru-RU"/>
        </w:rPr>
        <w:t>включаю</w:t>
      </w:r>
      <w:r w:rsidR="00432396">
        <w:rPr>
          <w:bCs/>
          <w:iCs/>
          <w:kern w:val="22"/>
          <w:szCs w:val="22"/>
          <w:lang w:val="ru-RU"/>
        </w:rPr>
        <w:t>щих</w:t>
      </w:r>
      <w:r w:rsidR="00C90052" w:rsidRPr="00432396">
        <w:rPr>
          <w:bCs/>
          <w:iCs/>
          <w:kern w:val="22"/>
          <w:szCs w:val="22"/>
          <w:lang w:val="ru-RU"/>
        </w:rPr>
        <w:t>:</w:t>
      </w:r>
    </w:p>
    <w:p w:rsidR="00C90052" w:rsidRPr="005F290D" w:rsidRDefault="005F290D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Т</w:t>
      </w:r>
      <w:r w:rsidRPr="005F290D">
        <w:rPr>
          <w:bCs/>
          <w:iCs/>
          <w:kern w:val="22"/>
          <w:szCs w:val="22"/>
          <w:lang w:val="ru-RU"/>
        </w:rPr>
        <w:t xml:space="preserve">рехмерный характер морской среды (с максимальной глубиной почти </w:t>
      </w:r>
      <w:r>
        <w:rPr>
          <w:bCs/>
          <w:iCs/>
          <w:kern w:val="22"/>
          <w:szCs w:val="22"/>
          <w:lang w:val="ru-RU"/>
        </w:rPr>
        <w:t xml:space="preserve">в </w:t>
      </w:r>
      <w:r w:rsidRPr="005F290D">
        <w:rPr>
          <w:bCs/>
          <w:iCs/>
          <w:kern w:val="22"/>
          <w:szCs w:val="22"/>
          <w:lang w:val="ru-RU"/>
        </w:rPr>
        <w:t>11 км в глубоком океане), на которую в значительной степени влияют изменения физико-химических свойств, в том числе давление, соленость и све</w:t>
      </w:r>
      <w:r>
        <w:rPr>
          <w:bCs/>
          <w:iCs/>
          <w:kern w:val="22"/>
          <w:szCs w:val="22"/>
          <w:lang w:val="ru-RU"/>
        </w:rPr>
        <w:t>т</w:t>
      </w:r>
      <w:r w:rsidR="00C90052" w:rsidRPr="005F290D">
        <w:rPr>
          <w:bCs/>
          <w:iCs/>
          <w:kern w:val="22"/>
          <w:szCs w:val="22"/>
          <w:lang w:val="ru-RU"/>
        </w:rPr>
        <w:t>;</w:t>
      </w:r>
    </w:p>
    <w:p w:rsidR="00C90052" w:rsidRPr="005F290D" w:rsidRDefault="005F290D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Д</w:t>
      </w:r>
      <w:r w:rsidRPr="005F290D">
        <w:rPr>
          <w:bCs/>
          <w:iCs/>
          <w:kern w:val="22"/>
          <w:szCs w:val="22"/>
          <w:lang w:val="ru-RU"/>
        </w:rPr>
        <w:t xml:space="preserve">инамический характер морской среды, на которую влияют, например, течения и приливы, и </w:t>
      </w:r>
      <w:r>
        <w:rPr>
          <w:bCs/>
          <w:iCs/>
          <w:kern w:val="22"/>
          <w:szCs w:val="22"/>
          <w:lang w:val="ru-RU"/>
        </w:rPr>
        <w:t xml:space="preserve">которая </w:t>
      </w:r>
      <w:r w:rsidRPr="005F290D">
        <w:rPr>
          <w:bCs/>
          <w:iCs/>
          <w:kern w:val="22"/>
          <w:szCs w:val="22"/>
          <w:lang w:val="ru-RU"/>
        </w:rPr>
        <w:t>обеспечивает связ</w:t>
      </w:r>
      <w:r w:rsidR="00AF08FA">
        <w:rPr>
          <w:bCs/>
          <w:iCs/>
          <w:kern w:val="22"/>
          <w:szCs w:val="22"/>
          <w:lang w:val="ru-RU"/>
        </w:rPr>
        <w:t>ность</w:t>
      </w:r>
      <w:r w:rsidRPr="005F290D">
        <w:rPr>
          <w:bCs/>
          <w:iCs/>
          <w:kern w:val="22"/>
          <w:szCs w:val="22"/>
          <w:lang w:val="ru-RU"/>
        </w:rPr>
        <w:t xml:space="preserve"> между экосистемами и местами обитания</w:t>
      </w:r>
      <w:r w:rsidR="00C90052" w:rsidRPr="005F290D">
        <w:rPr>
          <w:bCs/>
          <w:iCs/>
          <w:kern w:val="22"/>
          <w:szCs w:val="22"/>
          <w:lang w:val="ru-RU"/>
        </w:rPr>
        <w:t>;</w:t>
      </w:r>
    </w:p>
    <w:p w:rsidR="00C90052" w:rsidRPr="005138C6" w:rsidRDefault="005138C6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Х</w:t>
      </w:r>
      <w:r w:rsidRPr="005138C6">
        <w:rPr>
          <w:bCs/>
          <w:iCs/>
          <w:kern w:val="22"/>
          <w:szCs w:val="22"/>
          <w:lang w:val="ru-RU"/>
        </w:rPr>
        <w:t xml:space="preserve">арактер фрагментации мест обитания </w:t>
      </w:r>
      <w:r w:rsidRPr="001578A0">
        <w:rPr>
          <w:bCs/>
          <w:iCs/>
          <w:kern w:val="22"/>
          <w:szCs w:val="22"/>
          <w:lang w:val="ru-RU"/>
        </w:rPr>
        <w:t xml:space="preserve">и связности в </w:t>
      </w:r>
      <w:r w:rsidRPr="005138C6">
        <w:rPr>
          <w:bCs/>
          <w:iCs/>
          <w:kern w:val="22"/>
          <w:szCs w:val="22"/>
          <w:lang w:val="ru-RU"/>
        </w:rPr>
        <w:t>морской среде</w:t>
      </w:r>
      <w:r w:rsidR="00C90052" w:rsidRPr="005138C6">
        <w:rPr>
          <w:bCs/>
          <w:iCs/>
          <w:kern w:val="22"/>
          <w:szCs w:val="22"/>
          <w:lang w:val="ru-RU"/>
        </w:rPr>
        <w:t>;</w:t>
      </w:r>
    </w:p>
    <w:p w:rsidR="00C90052" w:rsidRPr="00057377" w:rsidRDefault="005138C6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О</w:t>
      </w:r>
      <w:r w:rsidRPr="005138C6">
        <w:rPr>
          <w:bCs/>
          <w:iCs/>
          <w:kern w:val="22"/>
          <w:szCs w:val="22"/>
          <w:lang w:val="ru-RU"/>
        </w:rPr>
        <w:t>тсутствие</w:t>
      </w:r>
      <w:r w:rsidRPr="00057377">
        <w:rPr>
          <w:bCs/>
          <w:iCs/>
          <w:kern w:val="22"/>
          <w:szCs w:val="22"/>
          <w:lang w:val="ru-RU"/>
        </w:rPr>
        <w:t xml:space="preserve"> </w:t>
      </w:r>
      <w:r w:rsidRPr="005138C6">
        <w:rPr>
          <w:bCs/>
          <w:iCs/>
          <w:kern w:val="22"/>
          <w:szCs w:val="22"/>
          <w:lang w:val="ru-RU"/>
        </w:rPr>
        <w:t>видимости</w:t>
      </w:r>
      <w:r w:rsidRPr="00057377">
        <w:rPr>
          <w:bCs/>
          <w:iCs/>
          <w:kern w:val="22"/>
          <w:szCs w:val="22"/>
          <w:lang w:val="ru-RU"/>
        </w:rPr>
        <w:t xml:space="preserve"> </w:t>
      </w:r>
      <w:r w:rsidRPr="005138C6">
        <w:rPr>
          <w:bCs/>
          <w:iCs/>
          <w:kern w:val="22"/>
          <w:szCs w:val="22"/>
          <w:lang w:val="ru-RU"/>
        </w:rPr>
        <w:t>и</w:t>
      </w:r>
      <w:r w:rsidRPr="00057377">
        <w:rPr>
          <w:bCs/>
          <w:iCs/>
          <w:kern w:val="22"/>
          <w:szCs w:val="22"/>
          <w:lang w:val="ru-RU"/>
        </w:rPr>
        <w:t>/</w:t>
      </w:r>
      <w:r w:rsidRPr="005138C6">
        <w:rPr>
          <w:bCs/>
          <w:iCs/>
          <w:kern w:val="22"/>
          <w:szCs w:val="22"/>
          <w:lang w:val="ru-RU"/>
        </w:rPr>
        <w:t>или</w:t>
      </w:r>
      <w:r w:rsidRPr="00057377">
        <w:rPr>
          <w:bCs/>
          <w:iCs/>
          <w:kern w:val="22"/>
          <w:szCs w:val="22"/>
          <w:lang w:val="ru-RU"/>
        </w:rPr>
        <w:t xml:space="preserve"> </w:t>
      </w:r>
      <w:r w:rsidR="00AC2F10">
        <w:rPr>
          <w:bCs/>
          <w:iCs/>
          <w:kern w:val="22"/>
          <w:szCs w:val="22"/>
          <w:lang w:val="ru-RU"/>
        </w:rPr>
        <w:t xml:space="preserve">удаленность </w:t>
      </w:r>
      <w:r w:rsidRPr="005138C6">
        <w:rPr>
          <w:bCs/>
          <w:iCs/>
          <w:kern w:val="22"/>
          <w:szCs w:val="22"/>
          <w:lang w:val="ru-RU"/>
        </w:rPr>
        <w:t>сохраняемых</w:t>
      </w:r>
      <w:r w:rsidRPr="00057377">
        <w:rPr>
          <w:bCs/>
          <w:iCs/>
          <w:kern w:val="22"/>
          <w:szCs w:val="22"/>
          <w:lang w:val="ru-RU"/>
        </w:rPr>
        <w:t xml:space="preserve"> </w:t>
      </w:r>
      <w:r w:rsidR="007824CC">
        <w:rPr>
          <w:bCs/>
          <w:iCs/>
          <w:kern w:val="22"/>
          <w:szCs w:val="22"/>
          <w:lang w:val="ru-RU"/>
        </w:rPr>
        <w:t>особенностей</w:t>
      </w:r>
      <w:r w:rsidR="00C90052" w:rsidRPr="00057377">
        <w:rPr>
          <w:bCs/>
          <w:iCs/>
          <w:kern w:val="22"/>
          <w:szCs w:val="22"/>
          <w:lang w:val="ru-RU"/>
        </w:rPr>
        <w:t>;</w:t>
      </w:r>
    </w:p>
    <w:p w:rsidR="00C90052" w:rsidRPr="002521BD" w:rsidRDefault="00057377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057377">
        <w:rPr>
          <w:bCs/>
          <w:kern w:val="22"/>
          <w:szCs w:val="22"/>
          <w:lang w:val="ru-RU"/>
        </w:rPr>
        <w:t>Первичное производство в морской среде часто ограничивается прибрежной зоной для видов, образующих места обитания, с фитопланктоном, распределенным по пелагической фотонной зоне, в то время как постоянный запас в наземных средах является широко распространенным и структурным. Существует также более высокий оборот в первичной продукции морской среды, который варьируется в зависимости от годовых циклов, связанных с температурой и течениями</w:t>
      </w:r>
      <w:r w:rsidR="00C90052" w:rsidRPr="002521BD">
        <w:rPr>
          <w:bCs/>
          <w:iCs/>
          <w:kern w:val="22"/>
          <w:szCs w:val="22"/>
          <w:lang w:val="ru-RU"/>
        </w:rPr>
        <w:t>;</w:t>
      </w:r>
    </w:p>
    <w:p w:rsidR="00C90052" w:rsidRPr="001A5F5A" w:rsidRDefault="002521BD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2521BD">
        <w:rPr>
          <w:bCs/>
          <w:iCs/>
          <w:kern w:val="22"/>
          <w:szCs w:val="22"/>
          <w:lang w:val="ru-RU"/>
        </w:rPr>
        <w:t xml:space="preserve">В </w:t>
      </w:r>
      <w:r w:rsidR="00774C98">
        <w:rPr>
          <w:bCs/>
          <w:iCs/>
          <w:kern w:val="22"/>
          <w:szCs w:val="22"/>
          <w:lang w:val="ru-RU"/>
        </w:rPr>
        <w:t>на</w:t>
      </w:r>
      <w:r w:rsidRPr="002521BD">
        <w:rPr>
          <w:bCs/>
          <w:iCs/>
          <w:kern w:val="22"/>
          <w:szCs w:val="22"/>
          <w:lang w:val="ru-RU"/>
        </w:rPr>
        <w:t xml:space="preserve">земных </w:t>
      </w:r>
      <w:r w:rsidR="001A5F5A">
        <w:rPr>
          <w:bCs/>
          <w:iCs/>
          <w:kern w:val="22"/>
          <w:szCs w:val="22"/>
          <w:lang w:val="ru-RU"/>
        </w:rPr>
        <w:t xml:space="preserve">средах </w:t>
      </w:r>
      <w:r w:rsidRPr="002521BD">
        <w:rPr>
          <w:bCs/>
          <w:iCs/>
          <w:kern w:val="22"/>
          <w:szCs w:val="22"/>
          <w:lang w:val="ru-RU"/>
        </w:rPr>
        <w:t>атмосфер</w:t>
      </w:r>
      <w:r w:rsidR="00535AD5">
        <w:rPr>
          <w:bCs/>
          <w:iCs/>
          <w:kern w:val="22"/>
          <w:szCs w:val="22"/>
          <w:lang w:val="ru-RU"/>
        </w:rPr>
        <w:t>ное смешивание имеет</w:t>
      </w:r>
      <w:r w:rsidRPr="002521BD">
        <w:rPr>
          <w:bCs/>
          <w:iCs/>
          <w:kern w:val="22"/>
          <w:szCs w:val="22"/>
          <w:lang w:val="ru-RU"/>
        </w:rPr>
        <w:t xml:space="preserve"> более масштаб</w:t>
      </w:r>
      <w:r w:rsidR="00535AD5">
        <w:rPr>
          <w:bCs/>
          <w:iCs/>
          <w:kern w:val="22"/>
          <w:szCs w:val="22"/>
          <w:lang w:val="ru-RU"/>
        </w:rPr>
        <w:t>ный характер</w:t>
      </w:r>
      <w:r w:rsidRPr="002521BD">
        <w:rPr>
          <w:bCs/>
          <w:iCs/>
          <w:kern w:val="22"/>
          <w:szCs w:val="22"/>
          <w:lang w:val="ru-RU"/>
        </w:rPr>
        <w:t xml:space="preserve">, тогда как </w:t>
      </w:r>
      <w:r w:rsidRPr="001A5F5A">
        <w:rPr>
          <w:bCs/>
          <w:iCs/>
          <w:kern w:val="22"/>
          <w:szCs w:val="22"/>
          <w:lang w:val="ru-RU"/>
        </w:rPr>
        <w:t>в морской среде</w:t>
      </w:r>
      <w:r w:rsidR="00D4192F">
        <w:rPr>
          <w:bCs/>
          <w:iCs/>
          <w:kern w:val="22"/>
          <w:szCs w:val="22"/>
          <w:lang w:val="ru-RU"/>
        </w:rPr>
        <w:t xml:space="preserve"> изменение смешивания</w:t>
      </w:r>
      <w:r w:rsidRPr="001A5F5A">
        <w:rPr>
          <w:bCs/>
          <w:iCs/>
          <w:kern w:val="22"/>
          <w:szCs w:val="22"/>
          <w:lang w:val="ru-RU"/>
        </w:rPr>
        <w:t xml:space="preserve"> может </w:t>
      </w:r>
      <w:r w:rsidR="00D4192F">
        <w:rPr>
          <w:bCs/>
          <w:iCs/>
          <w:kern w:val="22"/>
          <w:szCs w:val="22"/>
          <w:lang w:val="ru-RU"/>
        </w:rPr>
        <w:t xml:space="preserve">происходить </w:t>
      </w:r>
      <w:r w:rsidRPr="001A5F5A">
        <w:rPr>
          <w:bCs/>
          <w:iCs/>
          <w:kern w:val="22"/>
          <w:szCs w:val="22"/>
          <w:lang w:val="ru-RU"/>
        </w:rPr>
        <w:t>в значительно меньших масштабах</w:t>
      </w:r>
      <w:r w:rsidR="00C90052" w:rsidRPr="001A5F5A">
        <w:rPr>
          <w:bCs/>
          <w:iCs/>
          <w:kern w:val="22"/>
          <w:szCs w:val="22"/>
          <w:lang w:val="ru-RU"/>
        </w:rPr>
        <w:t>;</w:t>
      </w:r>
    </w:p>
    <w:p w:rsidR="00C90052" w:rsidRPr="00225182" w:rsidRDefault="00225182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В</w:t>
      </w:r>
      <w:r w:rsidRPr="00225182">
        <w:rPr>
          <w:bCs/>
          <w:iCs/>
          <w:kern w:val="22"/>
          <w:szCs w:val="22"/>
          <w:lang w:val="ru-RU"/>
        </w:rPr>
        <w:t>оздействие изменения климата будет</w:t>
      </w:r>
      <w:r>
        <w:rPr>
          <w:bCs/>
          <w:iCs/>
          <w:kern w:val="22"/>
          <w:szCs w:val="22"/>
          <w:lang w:val="ru-RU"/>
        </w:rPr>
        <w:t xml:space="preserve"> по-разному</w:t>
      </w:r>
      <w:r w:rsidRPr="00225182">
        <w:rPr>
          <w:bCs/>
          <w:iCs/>
          <w:kern w:val="22"/>
          <w:szCs w:val="22"/>
          <w:lang w:val="ru-RU"/>
        </w:rPr>
        <w:t xml:space="preserve"> влиять на морские и наземные районы, поскольку прибрежные районы подвергаются эрозии и штормовым нагонам, </w:t>
      </w:r>
      <w:r>
        <w:rPr>
          <w:bCs/>
          <w:iCs/>
          <w:kern w:val="22"/>
          <w:szCs w:val="22"/>
          <w:lang w:val="ru-RU"/>
        </w:rPr>
        <w:t>и</w:t>
      </w:r>
      <w:r w:rsidRPr="00225182">
        <w:rPr>
          <w:bCs/>
          <w:iCs/>
          <w:kern w:val="22"/>
          <w:szCs w:val="22"/>
          <w:lang w:val="ru-RU"/>
        </w:rPr>
        <w:t xml:space="preserve"> усилия по </w:t>
      </w:r>
      <w:r>
        <w:rPr>
          <w:bCs/>
          <w:iCs/>
          <w:kern w:val="22"/>
          <w:szCs w:val="22"/>
          <w:lang w:val="ru-RU"/>
        </w:rPr>
        <w:t>сохрнению</w:t>
      </w:r>
      <w:r w:rsidRPr="00225182">
        <w:rPr>
          <w:bCs/>
          <w:iCs/>
          <w:kern w:val="22"/>
          <w:szCs w:val="22"/>
          <w:lang w:val="ru-RU"/>
        </w:rPr>
        <w:t xml:space="preserve"> могут быть утрачены в результате одного крупного погодного явления. Всепроникающее воздействие подкисления океана может влиять на весь постоянный запас первичной продуктивности в одном морском районе</w:t>
      </w:r>
      <w:r>
        <w:rPr>
          <w:bCs/>
          <w:iCs/>
          <w:kern w:val="22"/>
          <w:szCs w:val="22"/>
          <w:lang w:val="ru-RU"/>
        </w:rPr>
        <w:t xml:space="preserve"> и</w:t>
      </w:r>
      <w:r w:rsidRPr="00225182">
        <w:rPr>
          <w:bCs/>
          <w:iCs/>
          <w:kern w:val="22"/>
          <w:szCs w:val="22"/>
          <w:lang w:val="ru-RU"/>
        </w:rPr>
        <w:t xml:space="preserve"> </w:t>
      </w:r>
      <w:r>
        <w:rPr>
          <w:bCs/>
          <w:iCs/>
          <w:kern w:val="22"/>
          <w:szCs w:val="22"/>
          <w:lang w:val="ru-RU"/>
        </w:rPr>
        <w:t xml:space="preserve">приводить к </w:t>
      </w:r>
      <w:r w:rsidRPr="00225182">
        <w:rPr>
          <w:bCs/>
          <w:iCs/>
          <w:kern w:val="22"/>
          <w:szCs w:val="22"/>
          <w:lang w:val="ru-RU"/>
        </w:rPr>
        <w:t>эффект</w:t>
      </w:r>
      <w:r>
        <w:rPr>
          <w:bCs/>
          <w:iCs/>
          <w:kern w:val="22"/>
          <w:szCs w:val="22"/>
          <w:lang w:val="ru-RU"/>
        </w:rPr>
        <w:t>у</w:t>
      </w:r>
      <w:r w:rsidRPr="00225182">
        <w:rPr>
          <w:bCs/>
          <w:iCs/>
          <w:kern w:val="22"/>
          <w:szCs w:val="22"/>
          <w:lang w:val="ru-RU"/>
        </w:rPr>
        <w:t xml:space="preserve"> детонации во всей пищевой сети</w:t>
      </w:r>
      <w:r w:rsidR="00C90052" w:rsidRPr="00225182">
        <w:rPr>
          <w:bCs/>
          <w:iCs/>
          <w:kern w:val="22"/>
          <w:szCs w:val="22"/>
          <w:lang w:val="ru-RU"/>
        </w:rPr>
        <w:t>;</w:t>
      </w:r>
    </w:p>
    <w:p w:rsidR="00C90052" w:rsidRPr="00E364FF" w:rsidRDefault="00E364FF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Pr="00E364FF">
        <w:rPr>
          <w:bCs/>
          <w:kern w:val="22"/>
          <w:szCs w:val="22"/>
          <w:lang w:val="ru-RU"/>
        </w:rPr>
        <w:t>азличия в показателях устойчивости и восстановления биоразнообразия и экосистем;</w:t>
      </w:r>
    </w:p>
    <w:p w:rsidR="00C90052" w:rsidRPr="00EF4BCE" w:rsidRDefault="00EF4BCE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Pr="00EF4BCE">
        <w:rPr>
          <w:bCs/>
          <w:kern w:val="22"/>
          <w:szCs w:val="22"/>
          <w:lang w:val="ru-RU"/>
        </w:rPr>
        <w:t>азличия в подходах и задачах в области мониторинга и сбора данных</w:t>
      </w:r>
      <w:r w:rsidR="00C90052" w:rsidRPr="00EF4BCE">
        <w:rPr>
          <w:bCs/>
          <w:kern w:val="22"/>
          <w:szCs w:val="22"/>
          <w:lang w:val="ru-RU"/>
        </w:rPr>
        <w:t>;</w:t>
      </w:r>
    </w:p>
    <w:p w:rsidR="00C90052" w:rsidRPr="00EF4BCE" w:rsidRDefault="00EF4BCE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Pr="00EF4BCE">
        <w:rPr>
          <w:bCs/>
          <w:kern w:val="22"/>
          <w:szCs w:val="22"/>
          <w:lang w:val="ru-RU"/>
        </w:rPr>
        <w:t>отенциально различные правовые режимы для различных частей одних и тех же морских районов (например, морского дна и вод</w:t>
      </w:r>
      <w:r>
        <w:rPr>
          <w:bCs/>
          <w:kern w:val="22"/>
          <w:szCs w:val="22"/>
          <w:lang w:val="ru-RU"/>
        </w:rPr>
        <w:t>ной толщи</w:t>
      </w:r>
      <w:r w:rsidRPr="00EF4BCE">
        <w:rPr>
          <w:bCs/>
          <w:kern w:val="22"/>
          <w:szCs w:val="22"/>
          <w:lang w:val="ru-RU"/>
        </w:rPr>
        <w:t xml:space="preserve"> в морских районах за пределами национальной юрисдикции);</w:t>
      </w:r>
    </w:p>
    <w:p w:rsidR="00C90052" w:rsidRPr="00EF4BCE" w:rsidRDefault="00100903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Ч</w:t>
      </w:r>
      <w:r w:rsidR="00EF4BCE" w:rsidRPr="00EF4BCE">
        <w:rPr>
          <w:bCs/>
          <w:kern w:val="22"/>
          <w:szCs w:val="22"/>
          <w:lang w:val="ru-RU"/>
        </w:rPr>
        <w:t>аст</w:t>
      </w:r>
      <w:r>
        <w:rPr>
          <w:bCs/>
          <w:kern w:val="22"/>
          <w:szCs w:val="22"/>
          <w:lang w:val="ru-RU"/>
        </w:rPr>
        <w:t xml:space="preserve">ое отсутствие </w:t>
      </w:r>
      <w:r w:rsidR="001A5F5A">
        <w:rPr>
          <w:bCs/>
          <w:kern w:val="22"/>
          <w:szCs w:val="22"/>
          <w:lang w:val="ru-RU"/>
        </w:rPr>
        <w:t xml:space="preserve">четкой </w:t>
      </w:r>
      <w:r>
        <w:rPr>
          <w:bCs/>
          <w:kern w:val="22"/>
          <w:szCs w:val="22"/>
          <w:lang w:val="ru-RU"/>
        </w:rPr>
        <w:t>ответственности за</w:t>
      </w:r>
      <w:r w:rsidR="00EF4BCE" w:rsidRPr="00EF4BCE">
        <w:rPr>
          <w:bCs/>
          <w:kern w:val="22"/>
          <w:szCs w:val="22"/>
          <w:lang w:val="ru-RU"/>
        </w:rPr>
        <w:t xml:space="preserve"> конкретны</w:t>
      </w:r>
      <w:r>
        <w:rPr>
          <w:bCs/>
          <w:kern w:val="22"/>
          <w:szCs w:val="22"/>
          <w:lang w:val="ru-RU"/>
        </w:rPr>
        <w:t>е</w:t>
      </w:r>
      <w:r w:rsidR="00EF4BCE" w:rsidRPr="00EF4BCE">
        <w:rPr>
          <w:bCs/>
          <w:kern w:val="22"/>
          <w:szCs w:val="22"/>
          <w:lang w:val="ru-RU"/>
        </w:rPr>
        <w:t xml:space="preserve"> район</w:t>
      </w:r>
      <w:r>
        <w:rPr>
          <w:bCs/>
          <w:kern w:val="22"/>
          <w:szCs w:val="22"/>
          <w:lang w:val="ru-RU"/>
        </w:rPr>
        <w:t>ы</w:t>
      </w:r>
      <w:r w:rsidR="00EF4BCE" w:rsidRPr="00EF4BCE">
        <w:rPr>
          <w:bCs/>
          <w:kern w:val="22"/>
          <w:szCs w:val="22"/>
          <w:lang w:val="ru-RU"/>
        </w:rPr>
        <w:t xml:space="preserve"> в морской среде с многочисленными пользователями и заинтересованными сторонами, часто с совпадающими и иногда конкурирующими интересами</w:t>
      </w:r>
      <w:r w:rsidR="008C06BA" w:rsidRPr="00EF4BCE">
        <w:rPr>
          <w:bCs/>
          <w:kern w:val="22"/>
          <w:szCs w:val="22"/>
          <w:lang w:val="ru-RU"/>
        </w:rPr>
        <w:t>;</w:t>
      </w:r>
    </w:p>
    <w:p w:rsidR="00C90052" w:rsidRPr="00820F13" w:rsidRDefault="00820F13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1A5F5A">
        <w:rPr>
          <w:bCs/>
          <w:kern w:val="22"/>
          <w:szCs w:val="22"/>
          <w:lang w:val="ru-RU"/>
        </w:rPr>
        <w:t xml:space="preserve">Частое присутствие нескольких </w:t>
      </w:r>
      <w:r w:rsidRPr="00820F13">
        <w:rPr>
          <w:bCs/>
          <w:kern w:val="22"/>
          <w:szCs w:val="22"/>
          <w:lang w:val="ru-RU"/>
        </w:rPr>
        <w:t>регулирующих органов, обладающих компетенцией в данной области</w:t>
      </w:r>
      <w:r w:rsidR="00C90052" w:rsidRPr="00820F13">
        <w:rPr>
          <w:bCs/>
          <w:kern w:val="22"/>
          <w:szCs w:val="22"/>
          <w:lang w:val="ru-RU"/>
        </w:rPr>
        <w:t>;</w:t>
      </w:r>
    </w:p>
    <w:p w:rsidR="00C90052" w:rsidRPr="000B756A" w:rsidRDefault="000B756A" w:rsidP="007B3E88">
      <w:pPr>
        <w:pStyle w:val="ListParagraph"/>
        <w:numPr>
          <w:ilvl w:val="0"/>
          <w:numId w:val="9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0B756A">
        <w:rPr>
          <w:bCs/>
          <w:kern w:val="22"/>
          <w:szCs w:val="22"/>
          <w:lang w:val="ru-RU"/>
        </w:rPr>
        <w:lastRenderedPageBreak/>
        <w:t xml:space="preserve">Ожидание основанных на ресурсах «результатов»: с экономической точки зрения, меры по сохранению в морской среде на уровне районов, как ожидается, во многих случаях будут направлены на улучшение рыбных ресурсов и восстановление производительности. В наземных средах основное внимание уделяется защите животных без ожидания того, что их можно </w:t>
      </w:r>
      <w:r>
        <w:rPr>
          <w:bCs/>
          <w:kern w:val="22"/>
          <w:szCs w:val="22"/>
          <w:lang w:val="ru-RU"/>
        </w:rPr>
        <w:t>будет добывать</w:t>
      </w:r>
      <w:r w:rsidRPr="000B756A">
        <w:rPr>
          <w:bCs/>
          <w:kern w:val="22"/>
          <w:szCs w:val="22"/>
          <w:lang w:val="ru-RU"/>
        </w:rPr>
        <w:t xml:space="preserve"> после увеличения численности </w:t>
      </w:r>
      <w:r>
        <w:rPr>
          <w:bCs/>
          <w:kern w:val="22"/>
          <w:szCs w:val="22"/>
          <w:lang w:val="ru-RU"/>
        </w:rPr>
        <w:t>популяции.</w:t>
      </w:r>
    </w:p>
    <w:p w:rsidR="00C90052" w:rsidRPr="00BE5736" w:rsidRDefault="00503DE0" w:rsidP="007B3E88">
      <w:pPr>
        <w:pStyle w:val="Heading2"/>
        <w:suppressLineNumbers/>
        <w:suppressAutoHyphens/>
        <w:kinsoku w:val="0"/>
        <w:overflowPunct w:val="0"/>
        <w:autoSpaceDE w:val="0"/>
        <w:autoSpaceDN w:val="0"/>
        <w:rPr>
          <w:b w:val="0"/>
          <w:bCs w:val="0"/>
          <w:kern w:val="22"/>
          <w:szCs w:val="22"/>
          <w:lang w:val="ru-RU"/>
        </w:rPr>
      </w:pPr>
      <w:r w:rsidRPr="007B3E88">
        <w:rPr>
          <w:kern w:val="22"/>
          <w:szCs w:val="22"/>
        </w:rPr>
        <w:t>B</w:t>
      </w:r>
      <w:r w:rsidRPr="00BE5736">
        <w:rPr>
          <w:kern w:val="22"/>
          <w:szCs w:val="22"/>
          <w:lang w:val="ru-RU"/>
        </w:rPr>
        <w:t>.</w:t>
      </w:r>
      <w:r w:rsidRPr="00BE5736">
        <w:rPr>
          <w:kern w:val="22"/>
          <w:szCs w:val="22"/>
          <w:lang w:val="ru-RU"/>
        </w:rPr>
        <w:tab/>
      </w:r>
      <w:r w:rsidR="00BE5736" w:rsidRPr="00BE5736">
        <w:rPr>
          <w:kern w:val="22"/>
          <w:szCs w:val="22"/>
          <w:lang w:val="ru-RU"/>
        </w:rPr>
        <w:t>Основные виды природоохранных мер на порайонной основе в морских и прибрежных районах</w:t>
      </w:r>
    </w:p>
    <w:p w:rsidR="00C90052" w:rsidRPr="00D3450E" w:rsidRDefault="00503DE0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ru-RU"/>
        </w:rPr>
      </w:pPr>
      <w:r w:rsidRPr="00E8526F">
        <w:rPr>
          <w:bCs/>
          <w:iCs/>
          <w:kern w:val="22"/>
          <w:szCs w:val="22"/>
          <w:lang w:val="ru-RU"/>
        </w:rPr>
        <w:t>2</w:t>
      </w:r>
      <w:r w:rsidR="00C90052" w:rsidRPr="00E8526F">
        <w:rPr>
          <w:bCs/>
          <w:iCs/>
          <w:kern w:val="22"/>
          <w:szCs w:val="22"/>
          <w:lang w:val="ru-RU"/>
        </w:rPr>
        <w:t>.</w:t>
      </w:r>
      <w:r w:rsidR="00C90052" w:rsidRPr="00E8526F">
        <w:rPr>
          <w:bCs/>
          <w:iCs/>
          <w:kern w:val="22"/>
          <w:szCs w:val="22"/>
          <w:lang w:val="ru-RU"/>
        </w:rPr>
        <w:tab/>
      </w:r>
      <w:r w:rsidR="00E8526F" w:rsidRPr="00E8526F">
        <w:rPr>
          <w:bCs/>
          <w:iCs/>
          <w:kern w:val="22"/>
          <w:szCs w:val="22"/>
          <w:lang w:val="ru-RU"/>
        </w:rPr>
        <w:t xml:space="preserve">Существует несколько различных видов природоохранных/управленческих мер на порайонной основе, которые применяются в морских и прибрежных районах. Такие </w:t>
      </w:r>
      <w:r w:rsidR="001A5F5A">
        <w:rPr>
          <w:bCs/>
          <w:iCs/>
          <w:kern w:val="22"/>
          <w:szCs w:val="22"/>
          <w:lang w:val="ru-RU"/>
        </w:rPr>
        <w:t>районы</w:t>
      </w:r>
      <w:r w:rsidR="00E308B7">
        <w:rPr>
          <w:bCs/>
          <w:iCs/>
          <w:kern w:val="22"/>
          <w:szCs w:val="22"/>
          <w:lang w:val="ru-RU"/>
        </w:rPr>
        <w:t xml:space="preserve"> </w:t>
      </w:r>
      <w:r w:rsidR="00D3450E">
        <w:rPr>
          <w:bCs/>
          <w:iCs/>
          <w:kern w:val="22"/>
          <w:szCs w:val="22"/>
          <w:lang w:val="ru-RU"/>
        </w:rPr>
        <w:t>кл</w:t>
      </w:r>
      <w:r w:rsidR="00E8526F" w:rsidRPr="00E8526F">
        <w:rPr>
          <w:bCs/>
          <w:iCs/>
          <w:kern w:val="22"/>
          <w:szCs w:val="22"/>
          <w:lang w:val="ru-RU"/>
        </w:rPr>
        <w:t>ассифицир</w:t>
      </w:r>
      <w:r w:rsidR="00D3450E">
        <w:rPr>
          <w:bCs/>
          <w:iCs/>
          <w:kern w:val="22"/>
          <w:szCs w:val="22"/>
          <w:lang w:val="ru-RU"/>
        </w:rPr>
        <w:t>уются</w:t>
      </w:r>
      <w:r w:rsidR="00E8526F" w:rsidRPr="00E8526F">
        <w:rPr>
          <w:bCs/>
          <w:iCs/>
          <w:kern w:val="22"/>
          <w:szCs w:val="22"/>
          <w:lang w:val="ru-RU"/>
        </w:rPr>
        <w:t xml:space="preserve"> по-разному и не обязательно </w:t>
      </w:r>
      <w:r w:rsidR="00D3450E">
        <w:rPr>
          <w:bCs/>
          <w:iCs/>
          <w:kern w:val="22"/>
          <w:szCs w:val="22"/>
          <w:lang w:val="ru-RU"/>
        </w:rPr>
        <w:t xml:space="preserve">являются </w:t>
      </w:r>
      <w:r w:rsidR="00E8526F" w:rsidRPr="00E8526F">
        <w:rPr>
          <w:bCs/>
          <w:iCs/>
          <w:kern w:val="22"/>
          <w:szCs w:val="22"/>
          <w:lang w:val="ru-RU"/>
        </w:rPr>
        <w:t xml:space="preserve">взаимоисключающими. </w:t>
      </w:r>
      <w:r w:rsidR="00D3450E">
        <w:rPr>
          <w:bCs/>
          <w:iCs/>
          <w:kern w:val="22"/>
          <w:szCs w:val="22"/>
          <w:lang w:val="ru-RU"/>
        </w:rPr>
        <w:t>В</w:t>
      </w:r>
      <w:r w:rsidR="00D3450E" w:rsidRPr="00E8526F">
        <w:rPr>
          <w:bCs/>
          <w:iCs/>
          <w:kern w:val="22"/>
          <w:szCs w:val="22"/>
          <w:lang w:val="ru-RU"/>
        </w:rPr>
        <w:t xml:space="preserve"> целом</w:t>
      </w:r>
      <w:r w:rsidR="00D3450E">
        <w:rPr>
          <w:bCs/>
          <w:iCs/>
          <w:kern w:val="22"/>
          <w:szCs w:val="22"/>
          <w:lang w:val="ru-RU"/>
        </w:rPr>
        <w:t>, э</w:t>
      </w:r>
      <w:r w:rsidR="00E8526F" w:rsidRPr="00E8526F">
        <w:rPr>
          <w:bCs/>
          <w:iCs/>
          <w:kern w:val="22"/>
          <w:szCs w:val="22"/>
          <w:lang w:val="ru-RU"/>
        </w:rPr>
        <w:t>ти природоохранные/управленческие меры на порайонной основе меры можно классифицировать как</w:t>
      </w:r>
      <w:r w:rsidR="00C90052" w:rsidRPr="00D3450E">
        <w:rPr>
          <w:bCs/>
          <w:iCs/>
          <w:kern w:val="22"/>
          <w:szCs w:val="22"/>
          <w:lang w:val="ru-RU"/>
        </w:rPr>
        <w:t>:</w:t>
      </w:r>
    </w:p>
    <w:p w:rsidR="00C90052" w:rsidRPr="00FF4B6A" w:rsidRDefault="00FF4B6A" w:rsidP="007B3E88">
      <w:pPr>
        <w:pStyle w:val="ListParagraph"/>
        <w:numPr>
          <w:ilvl w:val="0"/>
          <w:numId w:val="9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/>
        </w:rPr>
        <w:t>М</w:t>
      </w:r>
      <w:r w:rsidRPr="00FF4B6A">
        <w:rPr>
          <w:bCs/>
          <w:i/>
          <w:iCs/>
          <w:kern w:val="22"/>
          <w:szCs w:val="22"/>
          <w:lang w:val="ru-RU"/>
        </w:rPr>
        <w:t xml:space="preserve">орские и прибрежные охраняемые районы: </w:t>
      </w:r>
      <w:r>
        <w:rPr>
          <w:bCs/>
          <w:iCs/>
          <w:kern w:val="22"/>
          <w:szCs w:val="22"/>
          <w:lang w:val="ru-RU"/>
        </w:rPr>
        <w:t>С</w:t>
      </w:r>
      <w:r w:rsidRPr="00FF4B6A">
        <w:rPr>
          <w:bCs/>
          <w:iCs/>
          <w:kern w:val="22"/>
          <w:szCs w:val="22"/>
          <w:lang w:val="ru-RU"/>
        </w:rPr>
        <w:t>татья 2 Конвенции определяет «охраняем</w:t>
      </w:r>
      <w:r>
        <w:rPr>
          <w:bCs/>
          <w:iCs/>
          <w:kern w:val="22"/>
          <w:szCs w:val="22"/>
          <w:lang w:val="ru-RU"/>
        </w:rPr>
        <w:t>ый район</w:t>
      </w:r>
      <w:r w:rsidRPr="00FF4B6A">
        <w:rPr>
          <w:bCs/>
          <w:iCs/>
          <w:kern w:val="22"/>
          <w:szCs w:val="22"/>
          <w:lang w:val="ru-RU"/>
        </w:rPr>
        <w:t xml:space="preserve">» как географически определенную </w:t>
      </w:r>
      <w:r>
        <w:rPr>
          <w:bCs/>
          <w:iCs/>
          <w:kern w:val="22"/>
          <w:szCs w:val="22"/>
          <w:lang w:val="ru-RU"/>
        </w:rPr>
        <w:t>территорию</w:t>
      </w:r>
      <w:r w:rsidRPr="00FF4B6A">
        <w:rPr>
          <w:bCs/>
          <w:iCs/>
          <w:kern w:val="22"/>
          <w:szCs w:val="22"/>
          <w:lang w:val="ru-RU"/>
        </w:rPr>
        <w:t xml:space="preserve">, которая назначается или регулируется и управляется </w:t>
      </w:r>
      <w:r w:rsidR="000B4FA6">
        <w:rPr>
          <w:bCs/>
          <w:iCs/>
          <w:kern w:val="22"/>
          <w:szCs w:val="22"/>
          <w:lang w:val="ru-RU"/>
        </w:rPr>
        <w:t xml:space="preserve">с целью </w:t>
      </w:r>
      <w:r w:rsidRPr="00FF4B6A">
        <w:rPr>
          <w:bCs/>
          <w:iCs/>
          <w:kern w:val="22"/>
          <w:szCs w:val="22"/>
          <w:lang w:val="ru-RU"/>
        </w:rPr>
        <w:t>достижения конкретных целей сохранения</w:t>
      </w:r>
      <w:r w:rsidR="00C90052" w:rsidRPr="00FF4B6A">
        <w:rPr>
          <w:bCs/>
          <w:iCs/>
          <w:kern w:val="22"/>
          <w:szCs w:val="22"/>
          <w:lang w:val="ru-RU"/>
        </w:rPr>
        <w:t>;</w:t>
      </w:r>
    </w:p>
    <w:p w:rsidR="00C90052" w:rsidRPr="000B4FA6" w:rsidRDefault="000B4FA6" w:rsidP="007B3E88">
      <w:pPr>
        <w:pStyle w:val="ListParagraph"/>
        <w:numPr>
          <w:ilvl w:val="0"/>
          <w:numId w:val="9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/>
        </w:rPr>
        <w:t>Районы</w:t>
      </w:r>
      <w:r w:rsidRPr="000B4FA6">
        <w:rPr>
          <w:bCs/>
          <w:i/>
          <w:iCs/>
          <w:kern w:val="22"/>
          <w:szCs w:val="22"/>
          <w:lang w:val="ru-RU"/>
        </w:rPr>
        <w:t xml:space="preserve">, которыми управляют коренные народы и местные общины: </w:t>
      </w:r>
      <w:r w:rsidRPr="000B4FA6">
        <w:rPr>
          <w:bCs/>
          <w:iCs/>
          <w:kern w:val="22"/>
          <w:szCs w:val="22"/>
          <w:lang w:val="ru-RU"/>
        </w:rPr>
        <w:t>в рамках этих типов подходов некоторые или все органы управления часто передаются коренным народам и местным общинам</w:t>
      </w:r>
      <w:r w:rsidR="000B0CDB">
        <w:rPr>
          <w:bCs/>
          <w:iCs/>
          <w:kern w:val="22"/>
          <w:szCs w:val="22"/>
          <w:lang w:val="ru-RU"/>
        </w:rPr>
        <w:t xml:space="preserve"> и</w:t>
      </w:r>
      <w:r w:rsidRPr="000B4FA6">
        <w:rPr>
          <w:bCs/>
          <w:iCs/>
          <w:kern w:val="22"/>
          <w:szCs w:val="22"/>
          <w:lang w:val="ru-RU"/>
        </w:rPr>
        <w:t xml:space="preserve"> а цели сохранения часто связаны с продовольственной безопасностью и доступом к ресурсам для коренны</w:t>
      </w:r>
      <w:r>
        <w:rPr>
          <w:bCs/>
          <w:iCs/>
          <w:kern w:val="22"/>
          <w:szCs w:val="22"/>
          <w:lang w:val="ru-RU"/>
        </w:rPr>
        <w:t>х</w:t>
      </w:r>
      <w:r w:rsidRPr="000B4FA6">
        <w:rPr>
          <w:bCs/>
          <w:iCs/>
          <w:kern w:val="22"/>
          <w:szCs w:val="22"/>
          <w:lang w:val="ru-RU"/>
        </w:rPr>
        <w:t xml:space="preserve"> народ</w:t>
      </w:r>
      <w:r>
        <w:rPr>
          <w:bCs/>
          <w:iCs/>
          <w:kern w:val="22"/>
          <w:szCs w:val="22"/>
          <w:lang w:val="ru-RU"/>
        </w:rPr>
        <w:t>ов</w:t>
      </w:r>
      <w:r w:rsidRPr="000B4FA6">
        <w:rPr>
          <w:bCs/>
          <w:iCs/>
          <w:kern w:val="22"/>
          <w:szCs w:val="22"/>
          <w:lang w:val="ru-RU"/>
        </w:rPr>
        <w:t xml:space="preserve"> и местны</w:t>
      </w:r>
      <w:r>
        <w:rPr>
          <w:bCs/>
          <w:iCs/>
          <w:kern w:val="22"/>
          <w:szCs w:val="22"/>
          <w:lang w:val="ru-RU"/>
        </w:rPr>
        <w:t>х</w:t>
      </w:r>
      <w:r w:rsidRPr="000B4FA6">
        <w:rPr>
          <w:bCs/>
          <w:iCs/>
          <w:kern w:val="22"/>
          <w:szCs w:val="22"/>
          <w:lang w:val="ru-RU"/>
        </w:rPr>
        <w:t xml:space="preserve"> общин</w:t>
      </w:r>
      <w:r w:rsidR="00C90052" w:rsidRPr="000B4FA6">
        <w:rPr>
          <w:kern w:val="22"/>
          <w:szCs w:val="22"/>
          <w:lang w:val="ru-RU"/>
        </w:rPr>
        <w:t>;</w:t>
      </w:r>
    </w:p>
    <w:p w:rsidR="00C90052" w:rsidRPr="00FF7928" w:rsidRDefault="000B4FA6" w:rsidP="007B3E88">
      <w:pPr>
        <w:pStyle w:val="ListParagraph"/>
        <w:numPr>
          <w:ilvl w:val="0"/>
          <w:numId w:val="9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u w:val="single"/>
          <w:lang w:val="ru-RU"/>
        </w:rPr>
      </w:pPr>
      <w:r w:rsidRPr="000B4FA6">
        <w:rPr>
          <w:bCs/>
          <w:i/>
          <w:iCs/>
          <w:kern w:val="22"/>
          <w:szCs w:val="22"/>
          <w:lang w:val="ru-RU"/>
        </w:rPr>
        <w:t>Меры по управлению р</w:t>
      </w:r>
      <w:r w:rsidR="000B0CDB">
        <w:rPr>
          <w:bCs/>
          <w:i/>
          <w:iCs/>
          <w:kern w:val="22"/>
          <w:szCs w:val="22"/>
          <w:lang w:val="ru-RU"/>
        </w:rPr>
        <w:t xml:space="preserve">ыбными ресурсами </w:t>
      </w:r>
      <w:r w:rsidR="008A6B57" w:rsidRPr="008A6B57">
        <w:rPr>
          <w:bCs/>
          <w:i/>
          <w:iCs/>
          <w:kern w:val="22"/>
          <w:szCs w:val="22"/>
          <w:lang w:val="ru-RU"/>
        </w:rPr>
        <w:t>на порайонной основе</w:t>
      </w:r>
      <w:r w:rsidRPr="000B4FA6">
        <w:rPr>
          <w:bCs/>
          <w:i/>
          <w:iCs/>
          <w:kern w:val="22"/>
          <w:szCs w:val="22"/>
          <w:lang w:val="ru-RU"/>
        </w:rPr>
        <w:t xml:space="preserve">: </w:t>
      </w:r>
      <w:r w:rsidRPr="000B4FA6">
        <w:rPr>
          <w:bCs/>
          <w:iCs/>
          <w:kern w:val="22"/>
          <w:szCs w:val="22"/>
          <w:lang w:val="ru-RU"/>
        </w:rPr>
        <w:t>это формально</w:t>
      </w:r>
      <w:r>
        <w:rPr>
          <w:bCs/>
          <w:i/>
          <w:iCs/>
          <w:kern w:val="22"/>
          <w:szCs w:val="22"/>
          <w:lang w:val="ru-RU"/>
        </w:rPr>
        <w:t xml:space="preserve"> </w:t>
      </w:r>
      <w:r w:rsidRPr="000B4FA6">
        <w:rPr>
          <w:bCs/>
          <w:iCs/>
          <w:kern w:val="22"/>
          <w:szCs w:val="22"/>
          <w:lang w:val="ru-RU"/>
        </w:rPr>
        <w:t>устан</w:t>
      </w:r>
      <w:r w:rsidR="00E7301B">
        <w:rPr>
          <w:bCs/>
          <w:iCs/>
          <w:kern w:val="22"/>
          <w:szCs w:val="22"/>
          <w:lang w:val="ru-RU"/>
        </w:rPr>
        <w:t>о</w:t>
      </w:r>
      <w:r w:rsidRPr="000B4FA6">
        <w:rPr>
          <w:bCs/>
          <w:iCs/>
          <w:kern w:val="22"/>
          <w:szCs w:val="22"/>
          <w:lang w:val="ru-RU"/>
        </w:rPr>
        <w:t>вл</w:t>
      </w:r>
      <w:r>
        <w:rPr>
          <w:bCs/>
          <w:iCs/>
          <w:kern w:val="22"/>
          <w:szCs w:val="22"/>
          <w:lang w:val="ru-RU"/>
        </w:rPr>
        <w:t>енные</w:t>
      </w:r>
      <w:r w:rsidRPr="000B4FA6">
        <w:rPr>
          <w:bCs/>
          <w:iCs/>
          <w:kern w:val="22"/>
          <w:szCs w:val="22"/>
          <w:lang w:val="ru-RU"/>
        </w:rPr>
        <w:t xml:space="preserve">, </w:t>
      </w:r>
      <w:r>
        <w:rPr>
          <w:bCs/>
          <w:iCs/>
          <w:kern w:val="22"/>
          <w:szCs w:val="22"/>
          <w:lang w:val="ru-RU"/>
        </w:rPr>
        <w:t xml:space="preserve">территориально </w:t>
      </w:r>
      <w:r w:rsidRPr="000B4FA6">
        <w:rPr>
          <w:bCs/>
          <w:iCs/>
          <w:kern w:val="22"/>
          <w:szCs w:val="22"/>
          <w:lang w:val="ru-RU"/>
        </w:rPr>
        <w:t>определ</w:t>
      </w:r>
      <w:r>
        <w:rPr>
          <w:bCs/>
          <w:iCs/>
          <w:kern w:val="22"/>
          <w:szCs w:val="22"/>
          <w:lang w:val="ru-RU"/>
        </w:rPr>
        <w:t xml:space="preserve">енные меры </w:t>
      </w:r>
      <w:r w:rsidR="0091728A">
        <w:rPr>
          <w:bCs/>
          <w:iCs/>
          <w:kern w:val="22"/>
          <w:szCs w:val="22"/>
          <w:lang w:val="ru-RU"/>
        </w:rPr>
        <w:t xml:space="preserve">для </w:t>
      </w:r>
      <w:r w:rsidR="00CB4D4B">
        <w:rPr>
          <w:bCs/>
          <w:iCs/>
          <w:kern w:val="22"/>
          <w:szCs w:val="22"/>
          <w:lang w:val="ru-RU"/>
        </w:rPr>
        <w:t>управлени</w:t>
      </w:r>
      <w:r w:rsidR="0091728A">
        <w:rPr>
          <w:bCs/>
          <w:iCs/>
          <w:kern w:val="22"/>
          <w:szCs w:val="22"/>
          <w:lang w:val="ru-RU"/>
        </w:rPr>
        <w:t>я</w:t>
      </w:r>
      <w:r w:rsidR="00CB4D4B">
        <w:rPr>
          <w:bCs/>
          <w:iCs/>
          <w:kern w:val="22"/>
          <w:szCs w:val="22"/>
          <w:lang w:val="ru-RU"/>
        </w:rPr>
        <w:t xml:space="preserve"> рыболовством</w:t>
      </w:r>
      <w:r w:rsidR="0091728A">
        <w:rPr>
          <w:bCs/>
          <w:iCs/>
          <w:kern w:val="22"/>
          <w:szCs w:val="22"/>
          <w:lang w:val="ru-RU"/>
        </w:rPr>
        <w:t xml:space="preserve"> и</w:t>
      </w:r>
      <w:r w:rsidR="0091728A" w:rsidRPr="0091728A">
        <w:rPr>
          <w:bCs/>
          <w:iCs/>
          <w:kern w:val="22"/>
          <w:szCs w:val="22"/>
          <w:lang w:val="ru-RU"/>
        </w:rPr>
        <w:t xml:space="preserve"> </w:t>
      </w:r>
      <w:r w:rsidR="0091728A" w:rsidRPr="000B4FA6">
        <w:rPr>
          <w:bCs/>
          <w:iCs/>
          <w:kern w:val="22"/>
          <w:szCs w:val="22"/>
          <w:lang w:val="ru-RU"/>
        </w:rPr>
        <w:t>сохранени</w:t>
      </w:r>
      <w:r w:rsidR="0091728A">
        <w:rPr>
          <w:bCs/>
          <w:iCs/>
          <w:kern w:val="22"/>
          <w:szCs w:val="22"/>
          <w:lang w:val="ru-RU"/>
        </w:rPr>
        <w:t>я рыбных запасов</w:t>
      </w:r>
      <w:r w:rsidR="00CB4D4B">
        <w:rPr>
          <w:bCs/>
          <w:iCs/>
          <w:kern w:val="22"/>
          <w:szCs w:val="22"/>
          <w:lang w:val="ru-RU"/>
        </w:rPr>
        <w:t>,</w:t>
      </w:r>
      <w:r w:rsidRPr="000B4FA6">
        <w:rPr>
          <w:bCs/>
          <w:iCs/>
          <w:kern w:val="22"/>
          <w:szCs w:val="22"/>
          <w:lang w:val="ru-RU"/>
        </w:rPr>
        <w:t xml:space="preserve"> осуществляемые для достижения одно</w:t>
      </w:r>
      <w:r w:rsidR="00E677A9">
        <w:rPr>
          <w:bCs/>
          <w:iCs/>
          <w:kern w:val="22"/>
          <w:szCs w:val="22"/>
          <w:lang w:val="ru-RU"/>
        </w:rPr>
        <w:t xml:space="preserve">й </w:t>
      </w:r>
      <w:r w:rsidRPr="000B4FA6">
        <w:rPr>
          <w:bCs/>
          <w:iCs/>
          <w:kern w:val="22"/>
          <w:szCs w:val="22"/>
          <w:lang w:val="ru-RU"/>
        </w:rPr>
        <w:t xml:space="preserve">или нескольких </w:t>
      </w:r>
      <w:r w:rsidR="00066DDD">
        <w:rPr>
          <w:bCs/>
          <w:iCs/>
          <w:kern w:val="22"/>
          <w:szCs w:val="22"/>
          <w:lang w:val="ru-RU"/>
        </w:rPr>
        <w:t xml:space="preserve">поставленных </w:t>
      </w:r>
      <w:r w:rsidR="00E677A9">
        <w:rPr>
          <w:bCs/>
          <w:iCs/>
          <w:kern w:val="22"/>
          <w:szCs w:val="22"/>
          <w:lang w:val="ru-RU"/>
        </w:rPr>
        <w:t>целей</w:t>
      </w:r>
      <w:r w:rsidR="00066DDD">
        <w:rPr>
          <w:bCs/>
          <w:iCs/>
          <w:kern w:val="22"/>
          <w:szCs w:val="22"/>
          <w:lang w:val="ru-RU"/>
        </w:rPr>
        <w:t xml:space="preserve">, связанных с рыболовством. </w:t>
      </w:r>
      <w:r w:rsidRPr="000B4FA6">
        <w:rPr>
          <w:bCs/>
          <w:iCs/>
          <w:kern w:val="22"/>
          <w:szCs w:val="22"/>
          <w:lang w:val="ru-RU"/>
        </w:rPr>
        <w:t>Результаты этих мер обычно связаны с устойчивым использованием</w:t>
      </w:r>
      <w:r w:rsidR="001E3368">
        <w:rPr>
          <w:bCs/>
          <w:iCs/>
          <w:kern w:val="22"/>
          <w:szCs w:val="22"/>
          <w:lang w:val="ru-RU"/>
        </w:rPr>
        <w:t xml:space="preserve"> рыбных ресурсов</w:t>
      </w:r>
      <w:r w:rsidRPr="000B4FA6">
        <w:rPr>
          <w:bCs/>
          <w:iCs/>
          <w:kern w:val="22"/>
          <w:szCs w:val="22"/>
          <w:lang w:val="ru-RU"/>
        </w:rPr>
        <w:t>.</w:t>
      </w:r>
      <w:r w:rsidR="00C90052" w:rsidRPr="00F6107E">
        <w:rPr>
          <w:kern w:val="22"/>
          <w:szCs w:val="22"/>
          <w:lang w:val="ru-RU"/>
        </w:rPr>
        <w:t xml:space="preserve"> </w:t>
      </w:r>
      <w:r w:rsidR="00503409">
        <w:rPr>
          <w:kern w:val="22"/>
          <w:szCs w:val="22"/>
          <w:lang w:val="ru-RU"/>
        </w:rPr>
        <w:t>Однако</w:t>
      </w:r>
      <w:r w:rsidR="00503409" w:rsidRPr="00FF7928">
        <w:rPr>
          <w:kern w:val="22"/>
          <w:szCs w:val="22"/>
          <w:lang w:val="ru-RU"/>
        </w:rPr>
        <w:t xml:space="preserve">, </w:t>
      </w:r>
      <w:r w:rsidR="00503409">
        <w:rPr>
          <w:kern w:val="22"/>
          <w:szCs w:val="22"/>
          <w:lang w:val="ru-RU"/>
        </w:rPr>
        <w:t>они</w:t>
      </w:r>
      <w:r w:rsidR="00503409" w:rsidRPr="00FF7928">
        <w:rPr>
          <w:kern w:val="22"/>
          <w:szCs w:val="22"/>
          <w:lang w:val="ru-RU"/>
        </w:rPr>
        <w:t xml:space="preserve"> </w:t>
      </w:r>
      <w:r w:rsidR="00503409">
        <w:rPr>
          <w:kern w:val="22"/>
          <w:szCs w:val="22"/>
          <w:lang w:val="ru-RU"/>
        </w:rPr>
        <w:t>могут</w:t>
      </w:r>
      <w:r w:rsidR="00503409" w:rsidRPr="00FF7928">
        <w:rPr>
          <w:kern w:val="22"/>
          <w:szCs w:val="22"/>
          <w:lang w:val="ru-RU"/>
        </w:rPr>
        <w:t xml:space="preserve"> </w:t>
      </w:r>
      <w:r w:rsidR="00503409">
        <w:rPr>
          <w:kern w:val="22"/>
          <w:szCs w:val="22"/>
          <w:lang w:val="ru-RU"/>
        </w:rPr>
        <w:t>также</w:t>
      </w:r>
      <w:r w:rsidR="00503409" w:rsidRPr="00FF7928">
        <w:rPr>
          <w:kern w:val="22"/>
          <w:szCs w:val="22"/>
          <w:lang w:val="ru-RU"/>
        </w:rPr>
        <w:t xml:space="preserve"> </w:t>
      </w:r>
      <w:r w:rsidR="009E37B5">
        <w:rPr>
          <w:kern w:val="22"/>
          <w:szCs w:val="22"/>
          <w:lang w:val="ru-RU"/>
        </w:rPr>
        <w:t>часто в</w:t>
      </w:r>
      <w:r w:rsidR="00503409">
        <w:rPr>
          <w:kern w:val="22"/>
          <w:szCs w:val="22"/>
          <w:lang w:val="ru-RU"/>
        </w:rPr>
        <w:t>ключать</w:t>
      </w:r>
      <w:r w:rsidR="00503409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охрану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или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снижени</w:t>
      </w:r>
      <w:r w:rsidR="00275AE8">
        <w:rPr>
          <w:kern w:val="22"/>
          <w:szCs w:val="22"/>
          <w:lang w:val="ru-RU"/>
        </w:rPr>
        <w:t>е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воздействия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на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биоразнообразие</w:t>
      </w:r>
      <w:r w:rsidR="00FF7928" w:rsidRPr="00FF7928">
        <w:rPr>
          <w:kern w:val="22"/>
          <w:szCs w:val="22"/>
          <w:lang w:val="ru-RU"/>
        </w:rPr>
        <w:t xml:space="preserve">, </w:t>
      </w:r>
      <w:r w:rsidR="00FF7928">
        <w:rPr>
          <w:kern w:val="22"/>
          <w:szCs w:val="22"/>
          <w:lang w:val="ru-RU"/>
        </w:rPr>
        <w:t>места</w:t>
      </w:r>
      <w:r w:rsidR="00FF7928" w:rsidRPr="00FF7928">
        <w:rPr>
          <w:kern w:val="22"/>
          <w:szCs w:val="22"/>
          <w:lang w:val="ru-RU"/>
        </w:rPr>
        <w:t xml:space="preserve"> </w:t>
      </w:r>
      <w:r w:rsidR="00FF7928">
        <w:rPr>
          <w:kern w:val="22"/>
          <w:szCs w:val="22"/>
          <w:lang w:val="ru-RU"/>
        </w:rPr>
        <w:t>обитания или структуру и функци</w:t>
      </w:r>
      <w:r w:rsidR="00C61853">
        <w:rPr>
          <w:kern w:val="22"/>
          <w:szCs w:val="22"/>
          <w:lang w:val="ru-RU"/>
        </w:rPr>
        <w:t>и</w:t>
      </w:r>
      <w:r w:rsidR="00FF7928">
        <w:rPr>
          <w:kern w:val="22"/>
          <w:szCs w:val="22"/>
          <w:lang w:val="ru-RU"/>
        </w:rPr>
        <w:t xml:space="preserve"> экосистемы</w:t>
      </w:r>
      <w:r w:rsidR="00C90052" w:rsidRPr="00FF7928">
        <w:rPr>
          <w:kern w:val="22"/>
          <w:szCs w:val="22"/>
          <w:lang w:val="ru-RU"/>
        </w:rPr>
        <w:t>;</w:t>
      </w:r>
    </w:p>
    <w:p w:rsidR="00C90052" w:rsidRPr="007D1718" w:rsidRDefault="00A147E6" w:rsidP="007B3E88">
      <w:pPr>
        <w:pStyle w:val="ListParagraph"/>
        <w:numPr>
          <w:ilvl w:val="0"/>
          <w:numId w:val="9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u w:val="single"/>
          <w:lang w:val="ru-RU"/>
        </w:rPr>
      </w:pPr>
      <w:bookmarkStart w:id="28" w:name="_Toc378368361"/>
      <w:r w:rsidRPr="007D1718">
        <w:rPr>
          <w:i/>
          <w:szCs w:val="22"/>
          <w:lang w:val="ru-RU"/>
        </w:rPr>
        <w:t>Другие</w:t>
      </w:r>
      <w:r w:rsidR="00A07BA4" w:rsidRPr="007D1718">
        <w:rPr>
          <w:i/>
          <w:szCs w:val="22"/>
          <w:lang w:val="ru-RU"/>
        </w:rPr>
        <w:t xml:space="preserve"> секторальные </w:t>
      </w:r>
      <w:r w:rsidRPr="007D1718">
        <w:rPr>
          <w:i/>
          <w:szCs w:val="22"/>
          <w:lang w:val="ru-RU"/>
        </w:rPr>
        <w:t>подходы к управлению на</w:t>
      </w:r>
      <w:r w:rsidR="00A07BA4" w:rsidRPr="007D1718">
        <w:rPr>
          <w:i/>
          <w:szCs w:val="22"/>
          <w:lang w:val="ru-RU"/>
        </w:rPr>
        <w:t xml:space="preserve"> порайонной </w:t>
      </w:r>
      <w:r w:rsidRPr="007D1718">
        <w:rPr>
          <w:i/>
          <w:szCs w:val="22"/>
          <w:lang w:val="ru-RU"/>
        </w:rPr>
        <w:t>основе</w:t>
      </w:r>
      <w:r w:rsidR="00A07BA4" w:rsidRPr="007D1718">
        <w:rPr>
          <w:szCs w:val="22"/>
          <w:lang w:val="ru-RU"/>
        </w:rPr>
        <w:t xml:space="preserve">: </w:t>
      </w:r>
      <w:r w:rsidR="005A58FB" w:rsidRPr="007D1718">
        <w:rPr>
          <w:szCs w:val="22"/>
          <w:lang w:val="ru-RU"/>
        </w:rPr>
        <w:t>в других секторах существует</w:t>
      </w:r>
      <w:r w:rsidR="002E599A">
        <w:rPr>
          <w:szCs w:val="22"/>
          <w:lang w:val="ru-RU"/>
        </w:rPr>
        <w:t xml:space="preserve"> широкой </w:t>
      </w:r>
      <w:r w:rsidR="00AB5EBB" w:rsidRPr="007D1718">
        <w:rPr>
          <w:szCs w:val="22"/>
          <w:lang w:val="ru-RU"/>
        </w:rPr>
        <w:t xml:space="preserve">диапазон </w:t>
      </w:r>
      <w:r w:rsidR="005A58FB" w:rsidRPr="007D1718">
        <w:rPr>
          <w:szCs w:val="22"/>
          <w:lang w:val="ru-RU"/>
        </w:rPr>
        <w:t xml:space="preserve">мер на порайонной основе, </w:t>
      </w:r>
      <w:r w:rsidR="00B7042E" w:rsidRPr="007D1718">
        <w:rPr>
          <w:szCs w:val="22"/>
          <w:lang w:val="ru-RU"/>
        </w:rPr>
        <w:t>предусмотренных для р</w:t>
      </w:r>
      <w:r w:rsidR="00AB5EBB" w:rsidRPr="007D1718">
        <w:rPr>
          <w:szCs w:val="22"/>
          <w:lang w:val="ru-RU"/>
        </w:rPr>
        <w:t>аз</w:t>
      </w:r>
      <w:r w:rsidR="00B7042E" w:rsidRPr="007D1718">
        <w:rPr>
          <w:szCs w:val="22"/>
          <w:lang w:val="ru-RU"/>
        </w:rPr>
        <w:t xml:space="preserve">ных </w:t>
      </w:r>
      <w:r w:rsidRPr="007D1718">
        <w:rPr>
          <w:szCs w:val="22"/>
          <w:lang w:val="ru-RU"/>
        </w:rPr>
        <w:t>масштаб</w:t>
      </w:r>
      <w:r w:rsidR="00B7042E" w:rsidRPr="007D1718">
        <w:rPr>
          <w:szCs w:val="22"/>
          <w:lang w:val="ru-RU"/>
        </w:rPr>
        <w:t xml:space="preserve">ов и </w:t>
      </w:r>
      <w:r w:rsidR="00072BE3" w:rsidRPr="007D1718">
        <w:rPr>
          <w:szCs w:val="22"/>
          <w:lang w:val="ru-RU"/>
        </w:rPr>
        <w:t xml:space="preserve">разных </w:t>
      </w:r>
      <w:r w:rsidRPr="007D1718">
        <w:rPr>
          <w:szCs w:val="22"/>
          <w:lang w:val="ru-RU"/>
        </w:rPr>
        <w:t>цел</w:t>
      </w:r>
      <w:r w:rsidR="00B7042E" w:rsidRPr="007D1718">
        <w:rPr>
          <w:szCs w:val="22"/>
          <w:lang w:val="ru-RU"/>
        </w:rPr>
        <w:t>ей</w:t>
      </w:r>
      <w:r w:rsidRPr="007D1718">
        <w:rPr>
          <w:szCs w:val="22"/>
          <w:lang w:val="ru-RU"/>
        </w:rPr>
        <w:t xml:space="preserve">. К ним относятся, например, </w:t>
      </w:r>
      <w:r w:rsidR="00E01721" w:rsidRPr="007D1718">
        <w:rPr>
          <w:snapToGrid w:val="0"/>
          <w:kern w:val="22"/>
          <w:szCs w:val="22"/>
          <w:lang w:val="ru-RU"/>
        </w:rPr>
        <w:t>особо уязвимы</w:t>
      </w:r>
      <w:r w:rsidR="00524767" w:rsidRPr="007D1718">
        <w:rPr>
          <w:snapToGrid w:val="0"/>
          <w:kern w:val="22"/>
          <w:szCs w:val="22"/>
          <w:lang w:val="ru-RU"/>
        </w:rPr>
        <w:t>е</w:t>
      </w:r>
      <w:r w:rsidR="00E01721" w:rsidRPr="007D1718">
        <w:rPr>
          <w:snapToGrid w:val="0"/>
          <w:kern w:val="22"/>
          <w:szCs w:val="22"/>
          <w:lang w:val="ru-RU"/>
        </w:rPr>
        <w:t xml:space="preserve"> морски</w:t>
      </w:r>
      <w:r w:rsidR="00524767" w:rsidRPr="007D1718">
        <w:rPr>
          <w:snapToGrid w:val="0"/>
          <w:kern w:val="22"/>
          <w:szCs w:val="22"/>
          <w:lang w:val="ru-RU"/>
        </w:rPr>
        <w:t>е</w:t>
      </w:r>
      <w:r w:rsidR="00E01721" w:rsidRPr="007D1718">
        <w:rPr>
          <w:snapToGrid w:val="0"/>
          <w:kern w:val="22"/>
          <w:szCs w:val="22"/>
          <w:lang w:val="ru-RU"/>
        </w:rPr>
        <w:t xml:space="preserve"> район</w:t>
      </w:r>
      <w:r w:rsidR="00524767" w:rsidRPr="007D1718">
        <w:rPr>
          <w:snapToGrid w:val="0"/>
          <w:kern w:val="22"/>
          <w:szCs w:val="22"/>
          <w:lang w:val="ru-RU"/>
        </w:rPr>
        <w:t>ы</w:t>
      </w:r>
      <w:r w:rsidR="00E01721" w:rsidRPr="007D1718">
        <w:rPr>
          <w:szCs w:val="22"/>
          <w:lang w:val="ru-RU"/>
        </w:rPr>
        <w:t xml:space="preserve"> </w:t>
      </w:r>
      <w:r w:rsidRPr="007D1718">
        <w:rPr>
          <w:szCs w:val="22"/>
          <w:lang w:val="ru-RU"/>
        </w:rPr>
        <w:t>(</w:t>
      </w:r>
      <w:r w:rsidR="00E01721" w:rsidRPr="007D1718">
        <w:rPr>
          <w:szCs w:val="22"/>
          <w:lang w:val="ru-RU"/>
        </w:rPr>
        <w:t xml:space="preserve">список </w:t>
      </w:r>
      <w:r w:rsidR="0008409E" w:rsidRPr="007D1718">
        <w:rPr>
          <w:szCs w:val="22"/>
          <w:lang w:val="ru-RU"/>
        </w:rPr>
        <w:t xml:space="preserve">которых </w:t>
      </w:r>
      <w:r w:rsidR="00E01721" w:rsidRPr="007D1718">
        <w:rPr>
          <w:szCs w:val="22"/>
          <w:lang w:val="ru-RU"/>
        </w:rPr>
        <w:t xml:space="preserve">ведет </w:t>
      </w:r>
      <w:r w:rsidRPr="007D1718">
        <w:rPr>
          <w:szCs w:val="22"/>
          <w:lang w:val="ru-RU"/>
        </w:rPr>
        <w:t>Международн</w:t>
      </w:r>
      <w:r w:rsidR="00E01721" w:rsidRPr="007D1718">
        <w:rPr>
          <w:szCs w:val="22"/>
          <w:lang w:val="ru-RU"/>
        </w:rPr>
        <w:t>ая</w:t>
      </w:r>
      <w:r w:rsidRPr="007D1718">
        <w:rPr>
          <w:szCs w:val="22"/>
          <w:lang w:val="ru-RU"/>
        </w:rPr>
        <w:t xml:space="preserve"> морск</w:t>
      </w:r>
      <w:r w:rsidR="00E01721" w:rsidRPr="007D1718">
        <w:rPr>
          <w:szCs w:val="22"/>
          <w:lang w:val="ru-RU"/>
        </w:rPr>
        <w:t>ая</w:t>
      </w:r>
      <w:r w:rsidRPr="007D1718">
        <w:rPr>
          <w:szCs w:val="22"/>
          <w:lang w:val="ru-RU"/>
        </w:rPr>
        <w:t xml:space="preserve"> организаци</w:t>
      </w:r>
      <w:r w:rsidR="00E01721" w:rsidRPr="007D1718">
        <w:rPr>
          <w:szCs w:val="22"/>
          <w:lang w:val="ru-RU"/>
        </w:rPr>
        <w:t>я</w:t>
      </w:r>
      <w:r w:rsidR="002257F4" w:rsidRPr="007D1718">
        <w:rPr>
          <w:szCs w:val="22"/>
          <w:lang w:val="ru-RU"/>
        </w:rPr>
        <w:t xml:space="preserve">, чтобы </w:t>
      </w:r>
      <w:r w:rsidRPr="007D1718">
        <w:rPr>
          <w:szCs w:val="22"/>
          <w:lang w:val="ru-RU"/>
        </w:rPr>
        <w:t>защи</w:t>
      </w:r>
      <w:r w:rsidR="005C11D4" w:rsidRPr="007D1718">
        <w:rPr>
          <w:szCs w:val="22"/>
          <w:lang w:val="ru-RU"/>
        </w:rPr>
        <w:t xml:space="preserve">щать </w:t>
      </w:r>
      <w:r w:rsidR="002C148B" w:rsidRPr="007D1718">
        <w:rPr>
          <w:szCs w:val="22"/>
          <w:lang w:val="ru-RU"/>
        </w:rPr>
        <w:t xml:space="preserve">такие районы </w:t>
      </w:r>
      <w:r w:rsidR="005C11D4" w:rsidRPr="007D1718">
        <w:rPr>
          <w:szCs w:val="22"/>
          <w:lang w:val="ru-RU"/>
        </w:rPr>
        <w:t>от</w:t>
      </w:r>
      <w:r w:rsidR="00FC172F" w:rsidRPr="007D1718">
        <w:rPr>
          <w:szCs w:val="22"/>
          <w:lang w:val="ru-RU"/>
        </w:rPr>
        <w:t xml:space="preserve"> </w:t>
      </w:r>
      <w:r w:rsidR="002D01C3" w:rsidRPr="007D1718">
        <w:rPr>
          <w:szCs w:val="22"/>
          <w:lang w:val="ru-RU"/>
        </w:rPr>
        <w:t xml:space="preserve">вредного воздействия </w:t>
      </w:r>
      <w:r w:rsidRPr="007D1718">
        <w:rPr>
          <w:szCs w:val="22"/>
          <w:lang w:val="ru-RU"/>
        </w:rPr>
        <w:t>международной морской деятельност</w:t>
      </w:r>
      <w:r w:rsidR="00414D9E" w:rsidRPr="007D1718">
        <w:rPr>
          <w:szCs w:val="22"/>
          <w:lang w:val="ru-RU"/>
        </w:rPr>
        <w:t>и</w:t>
      </w:r>
      <w:r w:rsidRPr="007D1718">
        <w:rPr>
          <w:szCs w:val="22"/>
          <w:lang w:val="ru-RU"/>
        </w:rPr>
        <w:t xml:space="preserve"> </w:t>
      </w:r>
      <w:r w:rsidR="00D43399" w:rsidRPr="007D1718">
        <w:rPr>
          <w:szCs w:val="22"/>
          <w:lang w:val="ru-RU"/>
        </w:rPr>
        <w:t xml:space="preserve">ввиду их </w:t>
      </w:r>
      <w:r w:rsidRPr="007D1718">
        <w:rPr>
          <w:szCs w:val="22"/>
          <w:lang w:val="ru-RU"/>
        </w:rPr>
        <w:t xml:space="preserve">экологического, социально-экономического или научного значения), </w:t>
      </w:r>
      <w:r w:rsidR="00D4299B" w:rsidRPr="007D1718">
        <w:rPr>
          <w:szCs w:val="22"/>
          <w:lang w:val="ru-RU"/>
        </w:rPr>
        <w:t xml:space="preserve">районы, представляющие особый экологический интерес </w:t>
      </w:r>
      <w:r w:rsidR="00B25D5B" w:rsidRPr="007D1718">
        <w:rPr>
          <w:szCs w:val="22"/>
          <w:lang w:val="ru-RU"/>
        </w:rPr>
        <w:t>(</w:t>
      </w:r>
      <w:r w:rsidR="0061427C" w:rsidRPr="007D1718">
        <w:rPr>
          <w:szCs w:val="22"/>
          <w:lang w:val="ru-RU"/>
        </w:rPr>
        <w:t>с</w:t>
      </w:r>
      <w:r w:rsidR="00B25D5B" w:rsidRPr="007D1718">
        <w:rPr>
          <w:szCs w:val="22"/>
          <w:lang w:val="ru-RU"/>
        </w:rPr>
        <w:t xml:space="preserve">писок </w:t>
      </w:r>
      <w:r w:rsidR="0061427C" w:rsidRPr="007D1718">
        <w:rPr>
          <w:szCs w:val="22"/>
          <w:lang w:val="ru-RU"/>
        </w:rPr>
        <w:t xml:space="preserve">которых </w:t>
      </w:r>
      <w:r w:rsidR="00B25D5B" w:rsidRPr="007D1718">
        <w:rPr>
          <w:szCs w:val="22"/>
          <w:lang w:val="ru-RU"/>
        </w:rPr>
        <w:t>ведет Международный орган по морскому дну</w:t>
      </w:r>
      <w:r w:rsidR="00C61853" w:rsidRPr="007D1718">
        <w:rPr>
          <w:szCs w:val="22"/>
          <w:lang w:val="ru-RU"/>
        </w:rPr>
        <w:t xml:space="preserve">, чтобы </w:t>
      </w:r>
      <w:r w:rsidR="00640341" w:rsidRPr="007D1718">
        <w:rPr>
          <w:szCs w:val="22"/>
          <w:lang w:val="ru-RU"/>
        </w:rPr>
        <w:t>защи</w:t>
      </w:r>
      <w:r w:rsidR="00C61853" w:rsidRPr="007D1718">
        <w:rPr>
          <w:szCs w:val="22"/>
          <w:lang w:val="ru-RU"/>
        </w:rPr>
        <w:t>щать от у</w:t>
      </w:r>
      <w:r w:rsidR="00E72ADB" w:rsidRPr="007D1718">
        <w:rPr>
          <w:szCs w:val="22"/>
          <w:lang w:val="ru-RU"/>
        </w:rPr>
        <w:t xml:space="preserve">щерба в результате </w:t>
      </w:r>
      <w:r w:rsidR="00B25D5B" w:rsidRPr="007D1718">
        <w:rPr>
          <w:szCs w:val="22"/>
          <w:lang w:val="ru-RU"/>
        </w:rPr>
        <w:t>добыч</w:t>
      </w:r>
      <w:r w:rsidR="00E72ADB" w:rsidRPr="007D1718">
        <w:rPr>
          <w:szCs w:val="22"/>
          <w:lang w:val="ru-RU"/>
        </w:rPr>
        <w:t>и</w:t>
      </w:r>
      <w:r w:rsidR="00B25D5B" w:rsidRPr="007D1718">
        <w:rPr>
          <w:szCs w:val="22"/>
          <w:lang w:val="ru-RU"/>
        </w:rPr>
        <w:t xml:space="preserve"> полезных ископаемых на морском дне</w:t>
      </w:r>
      <w:r w:rsidR="00CC7859" w:rsidRPr="007D1718">
        <w:rPr>
          <w:szCs w:val="22"/>
          <w:lang w:val="ru-RU"/>
        </w:rPr>
        <w:t>,</w:t>
      </w:r>
      <w:r w:rsidR="00347CF2" w:rsidRPr="007D1718">
        <w:rPr>
          <w:szCs w:val="22"/>
          <w:lang w:val="ru-RU"/>
        </w:rPr>
        <w:t xml:space="preserve"> ввиду </w:t>
      </w:r>
      <w:r w:rsidR="007F577A" w:rsidRPr="007D1718">
        <w:rPr>
          <w:szCs w:val="22"/>
          <w:lang w:val="ru-RU"/>
        </w:rPr>
        <w:t xml:space="preserve">их </w:t>
      </w:r>
      <w:r w:rsidR="00347CF2" w:rsidRPr="007D1718">
        <w:rPr>
          <w:szCs w:val="22"/>
          <w:lang w:val="ru-RU"/>
        </w:rPr>
        <w:t xml:space="preserve">биоразнообразия, </w:t>
      </w:r>
      <w:r w:rsidR="00C61853" w:rsidRPr="007D1718">
        <w:rPr>
          <w:szCs w:val="22"/>
          <w:lang w:val="ru-RU"/>
        </w:rPr>
        <w:t>структур</w:t>
      </w:r>
      <w:r w:rsidR="00347CF2" w:rsidRPr="007D1718">
        <w:rPr>
          <w:szCs w:val="22"/>
          <w:lang w:val="ru-RU"/>
        </w:rPr>
        <w:t>ы</w:t>
      </w:r>
      <w:r w:rsidR="00B25D5B" w:rsidRPr="007D1718">
        <w:rPr>
          <w:szCs w:val="22"/>
          <w:lang w:val="ru-RU"/>
        </w:rPr>
        <w:t xml:space="preserve"> </w:t>
      </w:r>
      <w:r w:rsidR="00C61853" w:rsidRPr="007D1718">
        <w:rPr>
          <w:szCs w:val="22"/>
          <w:lang w:val="ru-RU"/>
        </w:rPr>
        <w:t>и функци</w:t>
      </w:r>
      <w:r w:rsidR="007F577A" w:rsidRPr="007D1718">
        <w:rPr>
          <w:szCs w:val="22"/>
          <w:lang w:val="ru-RU"/>
        </w:rPr>
        <w:t>й</w:t>
      </w:r>
      <w:r w:rsidR="00C61853" w:rsidRPr="007D1718">
        <w:rPr>
          <w:szCs w:val="22"/>
          <w:lang w:val="ru-RU"/>
        </w:rPr>
        <w:t xml:space="preserve"> экосистем)</w:t>
      </w:r>
      <w:r w:rsidR="00361EA3" w:rsidRPr="007D1718">
        <w:rPr>
          <w:szCs w:val="22"/>
          <w:lang w:val="ru-RU"/>
        </w:rPr>
        <w:t>, а также природоохранные меры в других секторах.</w:t>
      </w:r>
    </w:p>
    <w:bookmarkEnd w:id="28"/>
    <w:p w:rsidR="00C90052" w:rsidRPr="00DA4037" w:rsidRDefault="00503DE0" w:rsidP="007B3E88">
      <w:pPr>
        <w:pStyle w:val="Heading2longmultiline"/>
        <w:keepNext/>
        <w:suppressLineNumbers/>
        <w:suppressAutoHyphens/>
        <w:kinsoku w:val="0"/>
        <w:overflowPunct w:val="0"/>
        <w:autoSpaceDE w:val="0"/>
        <w:autoSpaceDN w:val="0"/>
        <w:ind w:left="2131" w:right="994" w:hanging="1051"/>
        <w:rPr>
          <w:b w:val="0"/>
          <w:iCs w:val="0"/>
          <w:kern w:val="22"/>
          <w:szCs w:val="22"/>
          <w:lang w:val="ru-RU"/>
        </w:rPr>
      </w:pPr>
      <w:r w:rsidRPr="007B3E88">
        <w:rPr>
          <w:kern w:val="22"/>
          <w:szCs w:val="22"/>
        </w:rPr>
        <w:t>C</w:t>
      </w:r>
      <w:r w:rsidRPr="00DA4037">
        <w:rPr>
          <w:kern w:val="22"/>
          <w:szCs w:val="22"/>
          <w:lang w:val="ru-RU"/>
        </w:rPr>
        <w:t>.</w:t>
      </w:r>
      <w:r w:rsidRPr="00DA4037">
        <w:rPr>
          <w:kern w:val="22"/>
          <w:szCs w:val="22"/>
          <w:lang w:val="ru-RU"/>
        </w:rPr>
        <w:tab/>
      </w:r>
      <w:r w:rsidR="00DA4037">
        <w:rPr>
          <w:kern w:val="22"/>
          <w:szCs w:val="22"/>
          <w:lang w:val="ru-RU"/>
        </w:rPr>
        <w:t>Подходы</w:t>
      </w:r>
      <w:r w:rsidR="00DA4037" w:rsidRPr="00DA4037">
        <w:rPr>
          <w:kern w:val="22"/>
          <w:szCs w:val="22"/>
          <w:lang w:val="ru-RU"/>
        </w:rPr>
        <w:t xml:space="preserve"> </w:t>
      </w:r>
      <w:r w:rsidR="00DA4037">
        <w:rPr>
          <w:kern w:val="22"/>
          <w:szCs w:val="22"/>
          <w:lang w:val="ru-RU"/>
        </w:rPr>
        <w:t>по</w:t>
      </w:r>
      <w:r w:rsidR="00DA4037" w:rsidRPr="00DA4037">
        <w:rPr>
          <w:kern w:val="22"/>
          <w:szCs w:val="22"/>
          <w:lang w:val="ru-RU"/>
        </w:rPr>
        <w:t xml:space="preserve"> </w:t>
      </w:r>
      <w:r w:rsidR="00DA4037">
        <w:rPr>
          <w:kern w:val="22"/>
          <w:szCs w:val="22"/>
          <w:lang w:val="ru-RU"/>
        </w:rPr>
        <w:t>ускорению</w:t>
      </w:r>
      <w:r w:rsidR="00DA4037" w:rsidRPr="00DA4037">
        <w:rPr>
          <w:kern w:val="22"/>
          <w:szCs w:val="22"/>
          <w:lang w:val="ru-RU"/>
        </w:rPr>
        <w:t xml:space="preserve"> </w:t>
      </w:r>
      <w:r w:rsidR="00DA4037">
        <w:rPr>
          <w:kern w:val="22"/>
          <w:szCs w:val="22"/>
          <w:lang w:val="ru-RU"/>
        </w:rPr>
        <w:t>процесса</w:t>
      </w:r>
      <w:r w:rsidR="00DA4037" w:rsidRPr="00DA4037">
        <w:rPr>
          <w:kern w:val="22"/>
          <w:szCs w:val="22"/>
          <w:lang w:val="ru-RU"/>
        </w:rPr>
        <w:t xml:space="preserve"> </w:t>
      </w:r>
      <w:r w:rsidR="00F33BCF">
        <w:rPr>
          <w:kern w:val="22"/>
          <w:szCs w:val="22"/>
          <w:lang w:val="ru-RU"/>
        </w:rPr>
        <w:t xml:space="preserve">выполнения </w:t>
      </w:r>
      <w:bookmarkStart w:id="29" w:name="_Hlk512028977"/>
      <w:r w:rsidR="00DA4037">
        <w:rPr>
          <w:kern w:val="22"/>
          <w:szCs w:val="22"/>
          <w:lang w:val="ru-RU"/>
        </w:rPr>
        <w:t>целевой</w:t>
      </w:r>
      <w:r w:rsidR="00DA4037" w:rsidRPr="00DA4037">
        <w:rPr>
          <w:kern w:val="22"/>
          <w:szCs w:val="22"/>
          <w:lang w:val="ru-RU"/>
        </w:rPr>
        <w:t xml:space="preserve"> </w:t>
      </w:r>
      <w:r w:rsidR="00DA4037">
        <w:rPr>
          <w:kern w:val="22"/>
          <w:szCs w:val="22"/>
          <w:lang w:val="ru-RU"/>
        </w:rPr>
        <w:t>задачи</w:t>
      </w:r>
      <w:r w:rsidR="00DA4037" w:rsidRPr="00DA4037">
        <w:rPr>
          <w:kern w:val="22"/>
          <w:szCs w:val="22"/>
          <w:lang w:val="ru-RU"/>
        </w:rPr>
        <w:t xml:space="preserve"> 11 </w:t>
      </w:r>
      <w:r w:rsidR="00DA4037">
        <w:rPr>
          <w:kern w:val="22"/>
          <w:szCs w:val="22"/>
          <w:lang w:val="ru-RU"/>
        </w:rPr>
        <w:t>по</w:t>
      </w:r>
      <w:r w:rsidR="00DA4037" w:rsidRPr="00DA4037">
        <w:rPr>
          <w:kern w:val="22"/>
          <w:szCs w:val="22"/>
          <w:lang w:val="ru-RU"/>
        </w:rPr>
        <w:t xml:space="preserve"> </w:t>
      </w:r>
      <w:r w:rsidR="00DA4037">
        <w:rPr>
          <w:kern w:val="22"/>
          <w:szCs w:val="22"/>
          <w:lang w:val="ru-RU"/>
        </w:rPr>
        <w:t>сохранению и устойчивому использованию биоразнообразия, принятой в Айти, в морских и прибрежных районах</w:t>
      </w:r>
      <w:bookmarkEnd w:id="29"/>
    </w:p>
    <w:p w:rsidR="00C90052" w:rsidRPr="00A13F34" w:rsidRDefault="00503DE0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A13F34">
        <w:rPr>
          <w:rFonts w:eastAsiaTheme="minorEastAsia"/>
          <w:color w:val="000000"/>
          <w:kern w:val="22"/>
          <w:szCs w:val="22"/>
          <w:lang w:val="ru-RU" w:eastAsia="ko-KR"/>
        </w:rPr>
        <w:t>3</w:t>
      </w:r>
      <w:r w:rsidR="00C90052" w:rsidRPr="00A13F34">
        <w:rPr>
          <w:rFonts w:eastAsiaTheme="minorEastAsia"/>
          <w:color w:val="000000"/>
          <w:kern w:val="22"/>
          <w:szCs w:val="22"/>
          <w:lang w:val="ru-RU" w:eastAsia="ko-KR"/>
        </w:rPr>
        <w:t>.</w:t>
      </w:r>
      <w:r w:rsidR="00C90052" w:rsidRPr="00A13F34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В ходе обсуждений на семинаре были </w:t>
      </w:r>
      <w:r w:rsid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отмечены 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следующие подходы к ускорению национального прогресса </w:t>
      </w:r>
      <w:r w:rsidR="00AC592A">
        <w:rPr>
          <w:rFonts w:eastAsiaTheme="minorEastAsia"/>
          <w:color w:val="000000"/>
          <w:kern w:val="22"/>
          <w:szCs w:val="22"/>
          <w:lang w:val="ru-RU" w:eastAsia="ko-KR"/>
        </w:rPr>
        <w:t xml:space="preserve">в </w:t>
      </w:r>
      <w:r w:rsidR="00C373F3">
        <w:rPr>
          <w:rFonts w:eastAsiaTheme="minorEastAsia"/>
          <w:color w:val="000000"/>
          <w:kern w:val="22"/>
          <w:szCs w:val="22"/>
          <w:lang w:val="ru-RU" w:eastAsia="ko-KR"/>
        </w:rPr>
        <w:t xml:space="preserve">выполнении 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>целевой задачи 11 по сохранению и устойчивому использованию биоразнообразия, принятой в Айти, в морских и прибрежных районах</w:t>
      </w:r>
      <w:r w:rsidR="00A13F34">
        <w:rPr>
          <w:rFonts w:eastAsiaTheme="minorEastAsia"/>
          <w:color w:val="000000"/>
          <w:kern w:val="22"/>
          <w:szCs w:val="22"/>
          <w:lang w:val="ru-RU" w:eastAsia="ko-KR"/>
        </w:rPr>
        <w:t>,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 призна</w:t>
      </w:r>
      <w:r w:rsidR="005E0861">
        <w:rPr>
          <w:rFonts w:eastAsiaTheme="minorEastAsia"/>
          <w:color w:val="000000"/>
          <w:kern w:val="22"/>
          <w:szCs w:val="22"/>
          <w:lang w:val="ru-RU" w:eastAsia="ko-KR"/>
        </w:rPr>
        <w:t>вая,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 что они не являются исчерпывающими и что существуют другие источники руководящи</w:t>
      </w:r>
      <w:r w:rsidR="00A13F34">
        <w:rPr>
          <w:rFonts w:eastAsiaTheme="minorEastAsia"/>
          <w:color w:val="000000"/>
          <w:kern w:val="22"/>
          <w:szCs w:val="22"/>
          <w:lang w:val="ru-RU" w:eastAsia="ko-KR"/>
        </w:rPr>
        <w:t>х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 указани</w:t>
      </w:r>
      <w:r w:rsidR="00A13F34">
        <w:rPr>
          <w:rFonts w:eastAsiaTheme="minorEastAsia"/>
          <w:color w:val="000000"/>
          <w:kern w:val="22"/>
          <w:szCs w:val="22"/>
          <w:lang w:val="ru-RU" w:eastAsia="ko-KR"/>
        </w:rPr>
        <w:t xml:space="preserve">й </w:t>
      </w:r>
      <w:r w:rsidR="00A13F34" w:rsidRPr="00A13F34">
        <w:rPr>
          <w:rFonts w:eastAsiaTheme="minorEastAsia"/>
          <w:color w:val="000000"/>
          <w:kern w:val="22"/>
          <w:szCs w:val="22"/>
          <w:lang w:val="ru-RU" w:eastAsia="ko-KR"/>
        </w:rPr>
        <w:t>по этим вопросам:</w:t>
      </w:r>
    </w:p>
    <w:p w:rsidR="00C90052" w:rsidRPr="006B1E36" w:rsidRDefault="00503DE0" w:rsidP="007B3E88">
      <w:pPr>
        <w:pStyle w:val="Heading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6B1E36">
        <w:rPr>
          <w:kern w:val="22"/>
          <w:szCs w:val="22"/>
          <w:lang w:val="ru-RU" w:eastAsia="ko-KR"/>
        </w:rPr>
        <w:t>1.</w:t>
      </w:r>
      <w:r w:rsidRPr="006B1E36">
        <w:rPr>
          <w:kern w:val="22"/>
          <w:szCs w:val="22"/>
          <w:lang w:val="ru-RU" w:eastAsia="ko-KR"/>
        </w:rPr>
        <w:tab/>
      </w:r>
      <w:r w:rsidR="005F3BFB" w:rsidRPr="005F3BFB">
        <w:rPr>
          <w:kern w:val="22"/>
          <w:szCs w:val="22"/>
          <w:lang w:val="ru-RU" w:eastAsia="ko-KR"/>
        </w:rPr>
        <w:t>Предоставление</w:t>
      </w:r>
      <w:r w:rsidR="005F3BFB" w:rsidRPr="006B1E36">
        <w:rPr>
          <w:kern w:val="22"/>
          <w:szCs w:val="22"/>
          <w:lang w:val="ru-RU" w:eastAsia="ko-KR"/>
        </w:rPr>
        <w:t xml:space="preserve"> </w:t>
      </w:r>
      <w:r w:rsidR="006B1E36">
        <w:rPr>
          <w:kern w:val="22"/>
          <w:szCs w:val="22"/>
          <w:lang w:val="ru-RU" w:eastAsia="ko-KR"/>
        </w:rPr>
        <w:t>соответствующей</w:t>
      </w:r>
      <w:r w:rsidR="005F3BFB" w:rsidRPr="006B1E36">
        <w:rPr>
          <w:kern w:val="22"/>
          <w:szCs w:val="22"/>
          <w:lang w:val="ru-RU" w:eastAsia="ko-KR"/>
        </w:rPr>
        <w:t xml:space="preserve"> </w:t>
      </w:r>
      <w:r w:rsidR="006B1E36" w:rsidRPr="005F3BFB">
        <w:rPr>
          <w:kern w:val="22"/>
          <w:szCs w:val="22"/>
          <w:lang w:val="ru-RU" w:eastAsia="ko-KR"/>
        </w:rPr>
        <w:t>информаци</w:t>
      </w:r>
      <w:r w:rsidR="006B1E36">
        <w:rPr>
          <w:kern w:val="22"/>
          <w:szCs w:val="22"/>
          <w:lang w:val="ru-RU" w:eastAsia="ko-KR"/>
        </w:rPr>
        <w:t>онной</w:t>
      </w:r>
      <w:r w:rsidR="006B1E36" w:rsidRPr="006B1E36">
        <w:rPr>
          <w:kern w:val="22"/>
          <w:szCs w:val="22"/>
          <w:lang w:val="ru-RU" w:eastAsia="ko-KR"/>
        </w:rPr>
        <w:t xml:space="preserve"> </w:t>
      </w:r>
      <w:r w:rsidR="006B1E36">
        <w:rPr>
          <w:kern w:val="22"/>
          <w:szCs w:val="22"/>
          <w:lang w:val="ru-RU" w:eastAsia="ko-KR"/>
        </w:rPr>
        <w:t>основы</w:t>
      </w:r>
      <w:r w:rsidR="006B1E36" w:rsidRPr="006B1E36">
        <w:rPr>
          <w:i w:val="0"/>
          <w:iCs w:val="0"/>
          <w:kern w:val="22"/>
          <w:szCs w:val="22"/>
          <w:lang w:val="ru-RU" w:eastAsia="ko-KR"/>
        </w:rPr>
        <w:t xml:space="preserve"> </w:t>
      </w:r>
    </w:p>
    <w:p w:rsidR="00C90052" w:rsidRPr="001E1F03" w:rsidRDefault="001E1F03" w:rsidP="007B3E88">
      <w:pPr>
        <w:pStyle w:val="ListParagraph"/>
        <w:numPr>
          <w:ilvl w:val="0"/>
          <w:numId w:val="9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О</w:t>
      </w:r>
      <w:r w:rsidRPr="001E1F03">
        <w:rPr>
          <w:rFonts w:eastAsia="Malgun Gothic"/>
          <w:bCs/>
          <w:kern w:val="22"/>
          <w:szCs w:val="22"/>
          <w:lang w:val="ru-RU"/>
        </w:rPr>
        <w:t xml:space="preserve">пределить информацию, необходимую для рассмотрения качественных </w:t>
      </w:r>
      <w:r w:rsidRPr="00E3339A">
        <w:rPr>
          <w:rFonts w:eastAsia="Malgun Gothic"/>
          <w:bCs/>
          <w:kern w:val="22"/>
          <w:szCs w:val="22"/>
          <w:lang w:val="ru-RU"/>
        </w:rPr>
        <w:t>элементов</w:t>
      </w:r>
      <w:r w:rsidR="00E3339A">
        <w:rPr>
          <w:rFonts w:eastAsia="Malgun Gothic"/>
          <w:bCs/>
          <w:kern w:val="22"/>
          <w:szCs w:val="22"/>
          <w:lang w:val="ru-RU"/>
        </w:rPr>
        <w:t xml:space="preserve">, </w:t>
      </w:r>
      <w:r w:rsidRPr="001E1F03">
        <w:rPr>
          <w:rFonts w:eastAsia="Malgun Gothic"/>
          <w:bCs/>
          <w:kern w:val="22"/>
          <w:szCs w:val="22"/>
          <w:lang w:val="ru-RU"/>
        </w:rPr>
        <w:t xml:space="preserve">включая информацию о биоразнообразии, экосистемах и биогеографии, а также информацию о существующих угрозах биоразнообразию и потенциальных угрозах от новых и возникающих </w:t>
      </w:r>
      <w:r w:rsidR="00FB50D6">
        <w:rPr>
          <w:rFonts w:eastAsia="Malgun Gothic"/>
          <w:bCs/>
          <w:kern w:val="22"/>
          <w:szCs w:val="22"/>
          <w:lang w:val="ru-RU"/>
        </w:rPr>
        <w:t>вызовов</w:t>
      </w:r>
      <w:r w:rsidR="00C90052" w:rsidRPr="001E1F03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2F50F7" w:rsidRDefault="00CD4183" w:rsidP="007B3E88">
      <w:pPr>
        <w:pStyle w:val="ListParagraph"/>
        <w:numPr>
          <w:ilvl w:val="0"/>
          <w:numId w:val="9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lastRenderedPageBreak/>
        <w:t>О</w:t>
      </w:r>
      <w:r w:rsidRPr="00CD4183">
        <w:rPr>
          <w:rFonts w:eastAsia="Malgun Gothic"/>
          <w:bCs/>
          <w:kern w:val="22"/>
          <w:szCs w:val="22"/>
          <w:lang w:val="ru-RU"/>
        </w:rPr>
        <w:t>бобщ</w:t>
      </w:r>
      <w:r w:rsidR="002F50F7">
        <w:rPr>
          <w:rFonts w:eastAsia="Malgun Gothic"/>
          <w:bCs/>
          <w:kern w:val="22"/>
          <w:szCs w:val="22"/>
          <w:lang w:val="ru-RU"/>
        </w:rPr>
        <w:t>и</w:t>
      </w:r>
      <w:r w:rsidRPr="00CD4183">
        <w:rPr>
          <w:rFonts w:eastAsia="Malgun Gothic"/>
          <w:bCs/>
          <w:kern w:val="22"/>
          <w:szCs w:val="22"/>
          <w:lang w:val="ru-RU"/>
        </w:rPr>
        <w:t>ть и согласовать различные виды информации с помощью свободного, предварительного и осознанного согласия обладателей знаний, включая информацию о</w:t>
      </w:r>
      <w:r w:rsidR="006424B5">
        <w:rPr>
          <w:rFonts w:eastAsia="Malgun Gothic"/>
          <w:bCs/>
          <w:kern w:val="22"/>
          <w:szCs w:val="22"/>
          <w:lang w:val="ru-RU"/>
        </w:rPr>
        <w:t>б</w:t>
      </w:r>
      <w:r w:rsidRPr="00CD4183">
        <w:rPr>
          <w:rFonts w:eastAsia="Malgun Gothic"/>
          <w:bCs/>
          <w:kern w:val="22"/>
          <w:szCs w:val="22"/>
          <w:lang w:val="ru-RU"/>
        </w:rPr>
        <w:t xml:space="preserve"> экологически или биологически значимых морских районах (ЭБЗР), ключевых район</w:t>
      </w:r>
      <w:r w:rsidR="00F22C96">
        <w:rPr>
          <w:rFonts w:eastAsia="Malgun Gothic"/>
          <w:bCs/>
          <w:kern w:val="22"/>
          <w:szCs w:val="22"/>
          <w:lang w:val="ru-RU"/>
        </w:rPr>
        <w:t>ах</w:t>
      </w:r>
      <w:r w:rsidRPr="00CD4183">
        <w:rPr>
          <w:rFonts w:eastAsia="Malgun Gothic"/>
          <w:bCs/>
          <w:kern w:val="22"/>
          <w:szCs w:val="22"/>
          <w:lang w:val="ru-RU"/>
        </w:rPr>
        <w:t xml:space="preserve"> для сохранения биоразнообразия  (КРСБ), уязвимых морских экосистемах (УМЭ), особо уязвимы</w:t>
      </w:r>
      <w:r w:rsidR="002F50F7">
        <w:rPr>
          <w:rFonts w:eastAsia="Malgun Gothic"/>
          <w:bCs/>
          <w:kern w:val="22"/>
          <w:szCs w:val="22"/>
          <w:lang w:val="ru-RU"/>
        </w:rPr>
        <w:t>х</w:t>
      </w:r>
      <w:r w:rsidRPr="00CD4183">
        <w:rPr>
          <w:rFonts w:eastAsia="Malgun Gothic"/>
          <w:bCs/>
          <w:kern w:val="22"/>
          <w:szCs w:val="22"/>
          <w:lang w:val="ru-RU"/>
        </w:rPr>
        <w:t xml:space="preserve"> морски</w:t>
      </w:r>
      <w:r w:rsidR="002F50F7">
        <w:rPr>
          <w:rFonts w:eastAsia="Malgun Gothic"/>
          <w:bCs/>
          <w:kern w:val="22"/>
          <w:szCs w:val="22"/>
          <w:lang w:val="ru-RU"/>
        </w:rPr>
        <w:t>х</w:t>
      </w:r>
      <w:r w:rsidRPr="00CD4183">
        <w:rPr>
          <w:rFonts w:eastAsia="Malgun Gothic"/>
          <w:bCs/>
          <w:kern w:val="22"/>
          <w:szCs w:val="22"/>
          <w:lang w:val="ru-RU"/>
        </w:rPr>
        <w:t xml:space="preserve"> район</w:t>
      </w:r>
      <w:r w:rsidR="002F50F7">
        <w:rPr>
          <w:rFonts w:eastAsia="Malgun Gothic"/>
          <w:bCs/>
          <w:kern w:val="22"/>
          <w:szCs w:val="22"/>
          <w:lang w:val="ru-RU"/>
        </w:rPr>
        <w:t>ах</w:t>
      </w:r>
      <w:r w:rsidR="00786BAD">
        <w:rPr>
          <w:rFonts w:eastAsia="Malgun Gothic"/>
          <w:bCs/>
          <w:kern w:val="22"/>
          <w:szCs w:val="22"/>
          <w:lang w:val="ru-RU"/>
        </w:rPr>
        <w:t xml:space="preserve"> </w:t>
      </w:r>
      <w:r w:rsidRPr="00CD4183">
        <w:rPr>
          <w:rFonts w:eastAsia="Malgun Gothic"/>
          <w:bCs/>
          <w:kern w:val="22"/>
          <w:szCs w:val="22"/>
          <w:lang w:val="ru-RU"/>
        </w:rPr>
        <w:t>(ОУМР)</w:t>
      </w:r>
      <w:r w:rsidR="002F50F7">
        <w:rPr>
          <w:rFonts w:eastAsia="Malgun Gothic"/>
          <w:bCs/>
          <w:kern w:val="22"/>
          <w:szCs w:val="22"/>
          <w:lang w:val="ru-RU"/>
        </w:rPr>
        <w:t xml:space="preserve"> и </w:t>
      </w:r>
      <w:r w:rsidR="002F7B12">
        <w:rPr>
          <w:rFonts w:eastAsia="Malgun Gothic"/>
          <w:bCs/>
          <w:kern w:val="22"/>
          <w:szCs w:val="22"/>
          <w:lang w:val="ru-RU"/>
        </w:rPr>
        <w:t xml:space="preserve">районах, представляющих </w:t>
      </w:r>
      <w:r w:rsidR="00786BAD">
        <w:rPr>
          <w:rFonts w:eastAsia="Malgun Gothic"/>
          <w:bCs/>
          <w:kern w:val="22"/>
          <w:szCs w:val="22"/>
          <w:lang w:val="ru-RU"/>
        </w:rPr>
        <w:t>в</w:t>
      </w:r>
      <w:r w:rsidRPr="00CD4183">
        <w:rPr>
          <w:rFonts w:eastAsia="Malgun Gothic"/>
          <w:bCs/>
          <w:kern w:val="22"/>
          <w:szCs w:val="22"/>
          <w:lang w:val="ru-RU"/>
        </w:rPr>
        <w:t>ажн</w:t>
      </w:r>
      <w:r w:rsidR="002F7B12">
        <w:rPr>
          <w:rFonts w:eastAsia="Malgun Gothic"/>
          <w:bCs/>
          <w:kern w:val="22"/>
          <w:szCs w:val="22"/>
          <w:lang w:val="ru-RU"/>
        </w:rPr>
        <w:t xml:space="preserve">ость </w:t>
      </w:r>
      <w:r w:rsidRPr="00CD4183">
        <w:rPr>
          <w:rFonts w:eastAsia="Malgun Gothic"/>
          <w:bCs/>
          <w:kern w:val="22"/>
          <w:szCs w:val="22"/>
          <w:lang w:val="ru-RU"/>
        </w:rPr>
        <w:t>для морских млекопитающих (</w:t>
      </w:r>
      <w:r w:rsidRPr="00CD4183">
        <w:rPr>
          <w:rFonts w:eastAsia="Malgun Gothic"/>
          <w:bCs/>
          <w:kern w:val="22"/>
          <w:szCs w:val="22"/>
        </w:rPr>
        <w:t>IMMA</w:t>
      </w:r>
      <w:r w:rsidRPr="00CD4183">
        <w:rPr>
          <w:rFonts w:eastAsia="Malgun Gothic"/>
          <w:bCs/>
          <w:kern w:val="22"/>
          <w:szCs w:val="22"/>
          <w:lang w:val="fr-CA"/>
        </w:rPr>
        <w:t>s</w:t>
      </w:r>
      <w:r w:rsidRPr="00CD4183">
        <w:rPr>
          <w:rFonts w:eastAsia="Malgun Gothic"/>
          <w:bCs/>
          <w:kern w:val="22"/>
          <w:szCs w:val="22"/>
          <w:lang w:val="ru-RU"/>
        </w:rPr>
        <w:t>)</w:t>
      </w:r>
      <w:r w:rsidR="00C90052" w:rsidRPr="002F50F7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1B308D" w:rsidRDefault="001B308D" w:rsidP="007B3E88">
      <w:pPr>
        <w:pStyle w:val="ListParagraph"/>
        <w:numPr>
          <w:ilvl w:val="0"/>
          <w:numId w:val="9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Р</w:t>
      </w:r>
      <w:r w:rsidRPr="001B308D">
        <w:rPr>
          <w:rFonts w:eastAsia="Malgun Gothic"/>
          <w:bCs/>
          <w:kern w:val="22"/>
          <w:szCs w:val="22"/>
          <w:lang w:val="ru-RU"/>
        </w:rPr>
        <w:t>азработать и/или улучшить механизм(ы) для стандартизации, обмена и интеграции информации (например, механизмы посредничества, Глобальная система наблюдений за океаном и другие системы мониторинга)</w:t>
      </w:r>
      <w:r w:rsidR="00F40894" w:rsidRPr="001B308D">
        <w:rPr>
          <w:rFonts w:eastAsia="Malgun Gothic"/>
          <w:bCs/>
          <w:kern w:val="22"/>
          <w:szCs w:val="22"/>
          <w:lang w:val="ru-RU"/>
        </w:rPr>
        <w:t>.</w:t>
      </w:r>
    </w:p>
    <w:p w:rsidR="00C90052" w:rsidRPr="001B308D" w:rsidRDefault="001B308D" w:rsidP="007B3E88">
      <w:pPr>
        <w:pStyle w:val="Heading3"/>
        <w:numPr>
          <w:ilvl w:val="6"/>
          <w:numId w:val="39"/>
        </w:numPr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 w:eastAsia="ko-KR"/>
        </w:rPr>
        <w:t xml:space="preserve">Привлечение </w:t>
      </w:r>
      <w:r w:rsidRPr="001B308D">
        <w:rPr>
          <w:kern w:val="22"/>
          <w:szCs w:val="22"/>
          <w:lang w:val="ru-RU" w:eastAsia="ko-KR"/>
        </w:rPr>
        <w:t>заинтересованны</w:t>
      </w:r>
      <w:r>
        <w:rPr>
          <w:kern w:val="22"/>
          <w:szCs w:val="22"/>
          <w:lang w:val="ru-RU" w:eastAsia="ko-KR"/>
        </w:rPr>
        <w:t>х</w:t>
      </w:r>
      <w:r w:rsidRPr="001B308D">
        <w:rPr>
          <w:kern w:val="22"/>
          <w:szCs w:val="22"/>
          <w:lang w:val="ru-RU" w:eastAsia="ko-KR"/>
        </w:rPr>
        <w:t xml:space="preserve"> сторон</w:t>
      </w:r>
    </w:p>
    <w:p w:rsidR="00C90052" w:rsidRPr="00FA667F" w:rsidRDefault="003E28C7" w:rsidP="007B3E88">
      <w:pPr>
        <w:numPr>
          <w:ilvl w:val="0"/>
          <w:numId w:val="9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 xml:space="preserve">Выявлять 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>соответствующи</w:t>
      </w:r>
      <w:r w:rsidR="00FA667F">
        <w:rPr>
          <w:rFonts w:eastAsia="Malgun Gothic"/>
          <w:bCs/>
          <w:kern w:val="22"/>
          <w:szCs w:val="22"/>
          <w:lang w:val="ru-RU"/>
        </w:rPr>
        <w:t>е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заинтересованны</w:t>
      </w:r>
      <w:r w:rsidR="00FA667F">
        <w:rPr>
          <w:rFonts w:eastAsia="Malgun Gothic"/>
          <w:bCs/>
          <w:kern w:val="22"/>
          <w:szCs w:val="22"/>
          <w:lang w:val="ru-RU"/>
        </w:rPr>
        <w:t>е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сторон</w:t>
      </w:r>
      <w:r w:rsidR="00FA667F">
        <w:rPr>
          <w:rFonts w:eastAsia="Malgun Gothic"/>
          <w:bCs/>
          <w:kern w:val="22"/>
          <w:szCs w:val="22"/>
          <w:lang w:val="ru-RU"/>
        </w:rPr>
        <w:t>ы</w:t>
      </w:r>
      <w:r w:rsidR="000D6378">
        <w:rPr>
          <w:rFonts w:eastAsia="Malgun Gothic"/>
          <w:bCs/>
          <w:kern w:val="22"/>
          <w:szCs w:val="22"/>
          <w:lang w:val="ru-RU"/>
        </w:rPr>
        <w:t>,</w:t>
      </w:r>
      <w:r w:rsidR="00FA667F">
        <w:rPr>
          <w:rFonts w:eastAsia="Malgun Gothic"/>
          <w:bCs/>
          <w:kern w:val="22"/>
          <w:szCs w:val="22"/>
          <w:lang w:val="ru-RU"/>
        </w:rPr>
        <w:t xml:space="preserve"> принимая во внимание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средств</w:t>
      </w:r>
      <w:r w:rsidR="00FA667F">
        <w:rPr>
          <w:rFonts w:eastAsia="Malgun Gothic"/>
          <w:bCs/>
          <w:kern w:val="22"/>
          <w:szCs w:val="22"/>
          <w:lang w:val="ru-RU"/>
        </w:rPr>
        <w:t>а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к существованию, культурн</w:t>
      </w:r>
      <w:r w:rsidR="00FA667F">
        <w:rPr>
          <w:rFonts w:eastAsia="Malgun Gothic"/>
          <w:bCs/>
          <w:kern w:val="22"/>
          <w:szCs w:val="22"/>
          <w:lang w:val="ru-RU"/>
        </w:rPr>
        <w:t>ую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и духовн</w:t>
      </w:r>
      <w:r w:rsidR="00FA667F">
        <w:rPr>
          <w:rFonts w:eastAsia="Malgun Gothic"/>
          <w:bCs/>
          <w:kern w:val="22"/>
          <w:szCs w:val="22"/>
          <w:lang w:val="ru-RU"/>
        </w:rPr>
        <w:t>ую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специфик</w:t>
      </w:r>
      <w:r w:rsidR="00FA667F">
        <w:rPr>
          <w:rFonts w:eastAsia="Malgun Gothic"/>
          <w:bCs/>
          <w:kern w:val="22"/>
          <w:szCs w:val="22"/>
          <w:lang w:val="ru-RU"/>
        </w:rPr>
        <w:t>у</w:t>
      </w:r>
      <w:r w:rsidR="00FA667F" w:rsidRPr="00FA667F">
        <w:rPr>
          <w:rFonts w:eastAsia="Malgun Gothic"/>
          <w:bCs/>
          <w:kern w:val="22"/>
          <w:szCs w:val="22"/>
          <w:lang w:val="ru-RU"/>
        </w:rPr>
        <w:t xml:space="preserve"> в различных масштабах</w:t>
      </w:r>
      <w:r w:rsidR="00C90052" w:rsidRPr="00FA667F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674CE3" w:rsidRDefault="00031E67" w:rsidP="007B3E88">
      <w:pPr>
        <w:numPr>
          <w:ilvl w:val="0"/>
          <w:numId w:val="9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Р</w:t>
      </w:r>
      <w:r w:rsidRPr="00031E67">
        <w:rPr>
          <w:rFonts w:eastAsia="Malgun Gothic"/>
          <w:bCs/>
          <w:kern w:val="22"/>
          <w:szCs w:val="22"/>
          <w:lang w:val="ru-RU"/>
        </w:rPr>
        <w:t xml:space="preserve">азвивать и </w:t>
      </w:r>
      <w:r>
        <w:rPr>
          <w:rFonts w:eastAsia="Malgun Gothic"/>
          <w:bCs/>
          <w:kern w:val="22"/>
          <w:szCs w:val="22"/>
          <w:lang w:val="ru-RU"/>
        </w:rPr>
        <w:t xml:space="preserve">поощрять </w:t>
      </w:r>
      <w:r w:rsidRPr="00031E67">
        <w:rPr>
          <w:rFonts w:eastAsia="Malgun Gothic"/>
          <w:bCs/>
          <w:kern w:val="22"/>
          <w:szCs w:val="22"/>
          <w:lang w:val="ru-RU"/>
        </w:rPr>
        <w:t>деятельны</w:t>
      </w:r>
      <w:r>
        <w:rPr>
          <w:rFonts w:eastAsia="Malgun Gothic"/>
          <w:bCs/>
          <w:kern w:val="22"/>
          <w:szCs w:val="22"/>
          <w:lang w:val="ru-RU"/>
        </w:rPr>
        <w:t>е</w:t>
      </w:r>
      <w:r w:rsidRPr="00031E67">
        <w:rPr>
          <w:rFonts w:eastAsia="Malgun Gothic"/>
          <w:bCs/>
          <w:kern w:val="22"/>
          <w:szCs w:val="22"/>
          <w:lang w:val="ru-RU"/>
        </w:rPr>
        <w:t xml:space="preserve"> сообществ</w:t>
      </w:r>
      <w:r>
        <w:rPr>
          <w:rFonts w:eastAsia="Malgun Gothic"/>
          <w:bCs/>
          <w:kern w:val="22"/>
          <w:szCs w:val="22"/>
          <w:lang w:val="ru-RU"/>
        </w:rPr>
        <w:t>а</w:t>
      </w:r>
      <w:r w:rsidRPr="00031E67">
        <w:rPr>
          <w:rFonts w:eastAsia="Malgun Gothic"/>
          <w:bCs/>
          <w:kern w:val="22"/>
          <w:szCs w:val="22"/>
          <w:lang w:val="ru-RU"/>
        </w:rPr>
        <w:t xml:space="preserve"> и сети заинтересованных сторон, которые будут способствовать взаимному обучению и обмену, а также поддерживать управление, мониторинг, </w:t>
      </w:r>
      <w:r>
        <w:rPr>
          <w:rFonts w:eastAsia="Malgun Gothic"/>
          <w:bCs/>
          <w:kern w:val="22"/>
          <w:szCs w:val="22"/>
          <w:lang w:val="ru-RU"/>
        </w:rPr>
        <w:t>правоприменение</w:t>
      </w:r>
      <w:r w:rsidRPr="00031E67">
        <w:rPr>
          <w:rFonts w:eastAsia="Malgun Gothic"/>
          <w:bCs/>
          <w:kern w:val="22"/>
          <w:szCs w:val="22"/>
          <w:lang w:val="ru-RU"/>
        </w:rPr>
        <w:t xml:space="preserve">, оценку </w:t>
      </w:r>
      <w:r>
        <w:rPr>
          <w:rFonts w:eastAsia="Malgun Gothic"/>
          <w:bCs/>
          <w:kern w:val="22"/>
          <w:szCs w:val="22"/>
          <w:lang w:val="ru-RU"/>
        </w:rPr>
        <w:t xml:space="preserve">и </w:t>
      </w:r>
      <w:r w:rsidRPr="00031E67">
        <w:rPr>
          <w:rFonts w:eastAsia="Malgun Gothic"/>
          <w:bCs/>
          <w:kern w:val="22"/>
          <w:szCs w:val="22"/>
          <w:lang w:val="ru-RU"/>
        </w:rPr>
        <w:t>отчетность</w:t>
      </w:r>
      <w:r w:rsidR="00C90052" w:rsidRPr="00674CE3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674CE3" w:rsidRDefault="007008B5" w:rsidP="007B3E88">
      <w:pPr>
        <w:numPr>
          <w:ilvl w:val="0"/>
          <w:numId w:val="9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С</w:t>
      </w:r>
      <w:r w:rsidR="00674CE3" w:rsidRPr="00674CE3">
        <w:rPr>
          <w:rFonts w:eastAsia="Malgun Gothic"/>
          <w:bCs/>
          <w:kern w:val="22"/>
          <w:szCs w:val="22"/>
          <w:lang w:val="ru-RU"/>
        </w:rPr>
        <w:t xml:space="preserve">оздать </w:t>
      </w:r>
      <w:r>
        <w:rPr>
          <w:rFonts w:eastAsia="Malgun Gothic"/>
          <w:bCs/>
          <w:kern w:val="22"/>
          <w:szCs w:val="22"/>
          <w:lang w:val="ru-RU"/>
        </w:rPr>
        <w:t>единое</w:t>
      </w:r>
      <w:r w:rsidR="00674CE3" w:rsidRPr="00674CE3">
        <w:rPr>
          <w:rFonts w:eastAsia="Malgun Gothic"/>
          <w:bCs/>
          <w:kern w:val="22"/>
          <w:szCs w:val="22"/>
          <w:lang w:val="ru-RU"/>
        </w:rPr>
        <w:t xml:space="preserve"> понимание </w:t>
      </w:r>
      <w:r w:rsidRPr="00674CE3">
        <w:rPr>
          <w:rFonts w:eastAsia="Malgun Gothic"/>
          <w:bCs/>
          <w:kern w:val="22"/>
          <w:szCs w:val="22"/>
          <w:lang w:val="ru-RU"/>
        </w:rPr>
        <w:t>целей и ожидаемых результатов</w:t>
      </w:r>
      <w:r w:rsidR="00674CE3" w:rsidRPr="00674CE3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 xml:space="preserve">среди </w:t>
      </w:r>
      <w:r w:rsidR="00674CE3" w:rsidRPr="00674CE3">
        <w:rPr>
          <w:rFonts w:eastAsia="Malgun Gothic"/>
          <w:bCs/>
          <w:kern w:val="22"/>
          <w:szCs w:val="22"/>
          <w:lang w:val="ru-RU"/>
        </w:rPr>
        <w:t>заинтересованны</w:t>
      </w:r>
      <w:r>
        <w:rPr>
          <w:rFonts w:eastAsia="Malgun Gothic"/>
          <w:bCs/>
          <w:kern w:val="22"/>
          <w:szCs w:val="22"/>
          <w:lang w:val="ru-RU"/>
        </w:rPr>
        <w:t>х</w:t>
      </w:r>
      <w:r w:rsidR="00674CE3" w:rsidRPr="00674CE3">
        <w:rPr>
          <w:rFonts w:eastAsia="Malgun Gothic"/>
          <w:bCs/>
          <w:kern w:val="22"/>
          <w:szCs w:val="22"/>
          <w:lang w:val="ru-RU"/>
        </w:rPr>
        <w:t xml:space="preserve"> сторон</w:t>
      </w:r>
      <w:r w:rsidR="00C90052" w:rsidRPr="00674CE3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494E12" w:rsidRDefault="007008B5" w:rsidP="007B3E88">
      <w:pPr>
        <w:numPr>
          <w:ilvl w:val="0"/>
          <w:numId w:val="9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Поощрять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и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поддерживать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сильные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социальные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и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коммуникационные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навыки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среди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руководителей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и</w:t>
      </w:r>
      <w:r w:rsidRPr="007008B5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специалистов-практиков</w:t>
      </w:r>
      <w:r w:rsidR="00494E12">
        <w:rPr>
          <w:rFonts w:eastAsia="Malgun Gothic"/>
          <w:bCs/>
          <w:kern w:val="22"/>
          <w:szCs w:val="22"/>
          <w:lang w:val="ru-RU"/>
        </w:rPr>
        <w:t xml:space="preserve">, занимающимися </w:t>
      </w:r>
      <w:r>
        <w:rPr>
          <w:rFonts w:eastAsia="Malgun Gothic"/>
          <w:bCs/>
          <w:kern w:val="22"/>
          <w:szCs w:val="22"/>
          <w:lang w:val="ru-RU"/>
        </w:rPr>
        <w:t>морски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охраняемы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района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и други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эффективны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природоохранны</w:t>
      </w:r>
      <w:r w:rsidR="00494E12">
        <w:rPr>
          <w:rFonts w:eastAsia="Malgun Gothic"/>
          <w:bCs/>
          <w:kern w:val="22"/>
          <w:szCs w:val="22"/>
          <w:lang w:val="ru-RU"/>
        </w:rPr>
        <w:t>ми</w:t>
      </w:r>
      <w:r>
        <w:rPr>
          <w:rFonts w:eastAsia="Malgun Gothic"/>
          <w:bCs/>
          <w:kern w:val="22"/>
          <w:szCs w:val="22"/>
          <w:lang w:val="ru-RU"/>
        </w:rPr>
        <w:t xml:space="preserve"> мер</w:t>
      </w:r>
      <w:r w:rsidR="00494E12">
        <w:rPr>
          <w:rFonts w:eastAsia="Malgun Gothic"/>
          <w:bCs/>
          <w:kern w:val="22"/>
          <w:szCs w:val="22"/>
          <w:lang w:val="ru-RU"/>
        </w:rPr>
        <w:t>ами</w:t>
      </w:r>
      <w:r>
        <w:rPr>
          <w:rFonts w:eastAsia="Malgun Gothic"/>
          <w:bCs/>
          <w:kern w:val="22"/>
          <w:szCs w:val="22"/>
          <w:lang w:val="ru-RU"/>
        </w:rPr>
        <w:t xml:space="preserve"> на порайоной основе</w:t>
      </w:r>
      <w:r w:rsidR="00F40894" w:rsidRPr="00494E12">
        <w:rPr>
          <w:rFonts w:eastAsia="Malgun Gothic"/>
          <w:snapToGrid w:val="0"/>
          <w:color w:val="000000"/>
          <w:kern w:val="22"/>
          <w:szCs w:val="22"/>
          <w:lang w:val="ru-RU"/>
        </w:rPr>
        <w:t>.</w:t>
      </w:r>
    </w:p>
    <w:p w:rsidR="00C90052" w:rsidRPr="00494E12" w:rsidRDefault="00564E6F" w:rsidP="007B3E88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kern w:val="22"/>
          <w:szCs w:val="22"/>
          <w:lang w:val="ru-RU"/>
        </w:rPr>
      </w:pPr>
      <w:r w:rsidRPr="00494E12">
        <w:rPr>
          <w:i/>
          <w:kern w:val="22"/>
          <w:szCs w:val="22"/>
          <w:lang w:val="ru-RU" w:eastAsia="ko-KR"/>
        </w:rPr>
        <w:t>3.</w:t>
      </w:r>
      <w:r w:rsidRPr="00494E12">
        <w:rPr>
          <w:i/>
          <w:kern w:val="22"/>
          <w:szCs w:val="22"/>
          <w:lang w:val="ru-RU" w:eastAsia="ko-KR"/>
        </w:rPr>
        <w:tab/>
      </w:r>
      <w:r w:rsidR="00494E12" w:rsidRPr="00494E12">
        <w:rPr>
          <w:i/>
          <w:kern w:val="22"/>
          <w:szCs w:val="22"/>
          <w:lang w:val="ru-RU" w:eastAsia="ko-KR"/>
        </w:rPr>
        <w:t xml:space="preserve">Управление, мониторинг и </w:t>
      </w:r>
      <w:r w:rsidR="00494E12">
        <w:rPr>
          <w:i/>
          <w:kern w:val="22"/>
          <w:szCs w:val="22"/>
          <w:lang w:val="ru-RU" w:eastAsia="ko-KR"/>
        </w:rPr>
        <w:t>правоприменение</w:t>
      </w:r>
    </w:p>
    <w:p w:rsidR="00C90052" w:rsidRPr="000D6378" w:rsidRDefault="000D6378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Pr="000D6378">
        <w:rPr>
          <w:bCs/>
          <w:kern w:val="22"/>
          <w:szCs w:val="22"/>
          <w:lang w:val="ru-RU"/>
        </w:rPr>
        <w:t>предел</w:t>
      </w:r>
      <w:r w:rsidR="007D1718">
        <w:rPr>
          <w:bCs/>
          <w:kern w:val="22"/>
          <w:szCs w:val="22"/>
          <w:lang w:val="ru-RU"/>
        </w:rPr>
        <w:t>я</w:t>
      </w:r>
      <w:r w:rsidRPr="000D6378">
        <w:rPr>
          <w:bCs/>
          <w:kern w:val="22"/>
          <w:szCs w:val="22"/>
          <w:lang w:val="ru-RU"/>
        </w:rPr>
        <w:t xml:space="preserve">ть </w:t>
      </w:r>
      <w:r>
        <w:rPr>
          <w:bCs/>
          <w:kern w:val="22"/>
          <w:szCs w:val="22"/>
          <w:lang w:val="ru-RU"/>
        </w:rPr>
        <w:t>действующие ме</w:t>
      </w:r>
      <w:r w:rsidRPr="00973552">
        <w:rPr>
          <w:bCs/>
          <w:kern w:val="22"/>
          <w:szCs w:val="22"/>
          <w:lang w:val="ru-RU"/>
        </w:rPr>
        <w:t xml:space="preserve">ры политики и </w:t>
      </w:r>
      <w:r w:rsidRPr="000D6378">
        <w:rPr>
          <w:bCs/>
          <w:kern w:val="22"/>
          <w:szCs w:val="22"/>
          <w:lang w:val="ru-RU"/>
        </w:rPr>
        <w:t>управления, в том числе за пределами охраняемых/</w:t>
      </w:r>
      <w:r>
        <w:rPr>
          <w:bCs/>
          <w:kern w:val="22"/>
          <w:szCs w:val="22"/>
          <w:lang w:val="ru-RU"/>
        </w:rPr>
        <w:t>с</w:t>
      </w:r>
      <w:r w:rsidRPr="000D6378">
        <w:rPr>
          <w:bCs/>
          <w:kern w:val="22"/>
          <w:szCs w:val="22"/>
          <w:lang w:val="ru-RU"/>
        </w:rPr>
        <w:t>охраняемых районов;</w:t>
      </w:r>
    </w:p>
    <w:p w:rsidR="00C90052" w:rsidRPr="00B67CE2" w:rsidRDefault="00B67CE2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Повы</w:t>
      </w:r>
      <w:r w:rsidR="007D1718">
        <w:rPr>
          <w:bCs/>
          <w:kern w:val="22"/>
          <w:szCs w:val="22"/>
          <w:lang w:val="ru-RU"/>
        </w:rPr>
        <w:t>ша</w:t>
      </w:r>
      <w:r>
        <w:rPr>
          <w:bCs/>
          <w:kern w:val="22"/>
          <w:szCs w:val="22"/>
          <w:lang w:val="ru-RU"/>
        </w:rPr>
        <w:t xml:space="preserve">ть качество использования </w:t>
      </w:r>
      <w:r w:rsidR="00593B60">
        <w:rPr>
          <w:bCs/>
          <w:kern w:val="22"/>
          <w:szCs w:val="22"/>
          <w:lang w:val="ru-RU"/>
        </w:rPr>
        <w:t xml:space="preserve">информации </w:t>
      </w:r>
      <w:r>
        <w:rPr>
          <w:bCs/>
          <w:kern w:val="22"/>
          <w:szCs w:val="22"/>
          <w:lang w:val="ru-RU"/>
        </w:rPr>
        <w:t xml:space="preserve">из доступных источников </w:t>
      </w:r>
      <w:r w:rsidR="00593B60">
        <w:rPr>
          <w:bCs/>
          <w:kern w:val="22"/>
          <w:szCs w:val="22"/>
          <w:lang w:val="ru-RU"/>
        </w:rPr>
        <w:t xml:space="preserve">о </w:t>
      </w:r>
      <w:r w:rsidR="00593B60" w:rsidRPr="00B67CE2">
        <w:rPr>
          <w:bCs/>
          <w:kern w:val="22"/>
          <w:szCs w:val="22"/>
          <w:lang w:val="ru-RU"/>
        </w:rPr>
        <w:t>новы</w:t>
      </w:r>
      <w:r w:rsidR="00593B60">
        <w:rPr>
          <w:bCs/>
          <w:kern w:val="22"/>
          <w:szCs w:val="22"/>
          <w:lang w:val="ru-RU"/>
        </w:rPr>
        <w:t>х</w:t>
      </w:r>
      <w:r w:rsidR="00593B60" w:rsidRPr="00B67CE2">
        <w:rPr>
          <w:bCs/>
          <w:kern w:val="22"/>
          <w:szCs w:val="22"/>
          <w:lang w:val="ru-RU"/>
        </w:rPr>
        <w:t xml:space="preserve"> </w:t>
      </w:r>
      <w:r w:rsidR="00593B60">
        <w:rPr>
          <w:bCs/>
          <w:kern w:val="22"/>
          <w:szCs w:val="22"/>
          <w:lang w:val="ru-RU"/>
        </w:rPr>
        <w:t xml:space="preserve">событиях </w:t>
      </w:r>
      <w:r w:rsidRPr="00B67CE2">
        <w:rPr>
          <w:bCs/>
          <w:kern w:val="22"/>
          <w:szCs w:val="22"/>
          <w:lang w:val="ru-RU"/>
        </w:rPr>
        <w:t>(например, спутниковая информация)</w:t>
      </w:r>
      <w:r w:rsidR="00C90052" w:rsidRPr="00B67CE2">
        <w:rPr>
          <w:bCs/>
          <w:kern w:val="22"/>
          <w:szCs w:val="22"/>
          <w:lang w:val="ru-RU"/>
        </w:rPr>
        <w:t>;</w:t>
      </w:r>
    </w:p>
    <w:p w:rsidR="00C90052" w:rsidRPr="00814033" w:rsidRDefault="00814033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</w:t>
      </w:r>
      <w:r w:rsidRPr="00814033">
        <w:rPr>
          <w:bCs/>
          <w:kern w:val="22"/>
          <w:szCs w:val="22"/>
          <w:lang w:val="ru-RU"/>
        </w:rPr>
        <w:t>озда</w:t>
      </w:r>
      <w:r w:rsidR="007D1718">
        <w:rPr>
          <w:bCs/>
          <w:kern w:val="22"/>
          <w:szCs w:val="22"/>
          <w:lang w:val="ru-RU"/>
        </w:rPr>
        <w:t>ва</w:t>
      </w:r>
      <w:r w:rsidRPr="00814033">
        <w:rPr>
          <w:bCs/>
          <w:kern w:val="22"/>
          <w:szCs w:val="22"/>
          <w:lang w:val="ru-RU"/>
        </w:rPr>
        <w:t>ть и/или укреп</w:t>
      </w:r>
      <w:r w:rsidR="007D1718">
        <w:rPr>
          <w:bCs/>
          <w:kern w:val="22"/>
          <w:szCs w:val="22"/>
          <w:lang w:val="ru-RU"/>
        </w:rPr>
        <w:t>ля</w:t>
      </w:r>
      <w:r w:rsidRPr="00814033">
        <w:rPr>
          <w:bCs/>
          <w:kern w:val="22"/>
          <w:szCs w:val="22"/>
          <w:lang w:val="ru-RU"/>
        </w:rPr>
        <w:t>ть механизмы глобальн</w:t>
      </w:r>
      <w:r>
        <w:rPr>
          <w:bCs/>
          <w:kern w:val="22"/>
          <w:szCs w:val="22"/>
          <w:lang w:val="ru-RU"/>
        </w:rPr>
        <w:t>ого</w:t>
      </w:r>
      <w:r w:rsidRPr="00814033">
        <w:rPr>
          <w:bCs/>
          <w:kern w:val="22"/>
          <w:szCs w:val="22"/>
          <w:lang w:val="ru-RU"/>
        </w:rPr>
        <w:t xml:space="preserve"> мониторинга и партнерства для сокращения общих расходов на мониторинг</w:t>
      </w:r>
      <w:r w:rsidR="00C90052" w:rsidRPr="00814033">
        <w:rPr>
          <w:bCs/>
          <w:kern w:val="22"/>
          <w:szCs w:val="22"/>
          <w:lang w:val="ru-RU"/>
        </w:rPr>
        <w:t>;</w:t>
      </w:r>
    </w:p>
    <w:p w:rsidR="00C90052" w:rsidRPr="00814033" w:rsidRDefault="00814033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</w:t>
      </w:r>
      <w:r w:rsidRPr="00814033">
        <w:rPr>
          <w:bCs/>
          <w:kern w:val="22"/>
          <w:szCs w:val="22"/>
          <w:lang w:val="ru-RU"/>
        </w:rPr>
        <w:t>овле</w:t>
      </w:r>
      <w:r w:rsidR="007D1718">
        <w:rPr>
          <w:bCs/>
          <w:kern w:val="22"/>
          <w:szCs w:val="22"/>
          <w:lang w:val="ru-RU"/>
        </w:rPr>
        <w:t>кать</w:t>
      </w:r>
      <w:r w:rsidRPr="00814033">
        <w:rPr>
          <w:bCs/>
          <w:kern w:val="22"/>
          <w:szCs w:val="22"/>
          <w:lang w:val="ru-RU"/>
        </w:rPr>
        <w:t xml:space="preserve"> коренны</w:t>
      </w:r>
      <w:r>
        <w:rPr>
          <w:bCs/>
          <w:kern w:val="22"/>
          <w:szCs w:val="22"/>
          <w:lang w:val="ru-RU"/>
        </w:rPr>
        <w:t>е</w:t>
      </w:r>
      <w:r w:rsidRPr="00814033">
        <w:rPr>
          <w:bCs/>
          <w:kern w:val="22"/>
          <w:szCs w:val="22"/>
          <w:lang w:val="ru-RU"/>
        </w:rPr>
        <w:t xml:space="preserve"> народ</w:t>
      </w:r>
      <w:r>
        <w:rPr>
          <w:bCs/>
          <w:kern w:val="22"/>
          <w:szCs w:val="22"/>
          <w:lang w:val="ru-RU"/>
        </w:rPr>
        <w:t>ы</w:t>
      </w:r>
      <w:r w:rsidRPr="00814033">
        <w:rPr>
          <w:bCs/>
          <w:kern w:val="22"/>
          <w:szCs w:val="22"/>
          <w:lang w:val="ru-RU"/>
        </w:rPr>
        <w:t xml:space="preserve"> и местны</w:t>
      </w:r>
      <w:r>
        <w:rPr>
          <w:bCs/>
          <w:kern w:val="22"/>
          <w:szCs w:val="22"/>
          <w:lang w:val="ru-RU"/>
        </w:rPr>
        <w:t>е</w:t>
      </w:r>
      <w:r w:rsidRPr="00814033">
        <w:rPr>
          <w:bCs/>
          <w:kern w:val="22"/>
          <w:szCs w:val="22"/>
          <w:lang w:val="ru-RU"/>
        </w:rPr>
        <w:t xml:space="preserve"> общин</w:t>
      </w:r>
      <w:r>
        <w:rPr>
          <w:bCs/>
          <w:kern w:val="22"/>
          <w:szCs w:val="22"/>
          <w:lang w:val="ru-RU"/>
        </w:rPr>
        <w:t>ы</w:t>
      </w:r>
      <w:r w:rsidRPr="00814033">
        <w:rPr>
          <w:bCs/>
          <w:kern w:val="22"/>
          <w:szCs w:val="22"/>
          <w:lang w:val="ru-RU"/>
        </w:rPr>
        <w:t xml:space="preserve">, а также уважаемых местных лидеров в </w:t>
      </w:r>
      <w:r w:rsidRPr="00973552">
        <w:rPr>
          <w:bCs/>
          <w:kern w:val="22"/>
          <w:szCs w:val="22"/>
          <w:lang w:val="ru-RU"/>
        </w:rPr>
        <w:t xml:space="preserve">мониторинг и правоприменение и </w:t>
      </w:r>
      <w:r>
        <w:rPr>
          <w:bCs/>
          <w:kern w:val="22"/>
          <w:szCs w:val="22"/>
          <w:lang w:val="ru-RU"/>
        </w:rPr>
        <w:t>нара</w:t>
      </w:r>
      <w:r w:rsidR="007D1718">
        <w:rPr>
          <w:bCs/>
          <w:kern w:val="22"/>
          <w:szCs w:val="22"/>
          <w:lang w:val="ru-RU"/>
        </w:rPr>
        <w:t>щивать</w:t>
      </w:r>
      <w:r>
        <w:rPr>
          <w:bCs/>
          <w:kern w:val="22"/>
          <w:szCs w:val="22"/>
          <w:lang w:val="ru-RU"/>
        </w:rPr>
        <w:t xml:space="preserve"> потенциал проведения мониторинга</w:t>
      </w:r>
      <w:r w:rsidRPr="00814033">
        <w:rPr>
          <w:bCs/>
          <w:kern w:val="22"/>
          <w:szCs w:val="22"/>
          <w:lang w:val="ru-RU"/>
        </w:rPr>
        <w:t xml:space="preserve"> местны</w:t>
      </w:r>
      <w:r>
        <w:rPr>
          <w:bCs/>
          <w:kern w:val="22"/>
          <w:szCs w:val="22"/>
          <w:lang w:val="ru-RU"/>
        </w:rPr>
        <w:t>ми</w:t>
      </w:r>
      <w:r w:rsidRPr="00814033">
        <w:rPr>
          <w:bCs/>
          <w:kern w:val="22"/>
          <w:szCs w:val="22"/>
          <w:lang w:val="ru-RU"/>
        </w:rPr>
        <w:t xml:space="preserve"> общин</w:t>
      </w:r>
      <w:r>
        <w:rPr>
          <w:bCs/>
          <w:kern w:val="22"/>
          <w:szCs w:val="22"/>
          <w:lang w:val="ru-RU"/>
        </w:rPr>
        <w:t>ами</w:t>
      </w:r>
      <w:r w:rsidR="00C90052" w:rsidRPr="00814033">
        <w:rPr>
          <w:bCs/>
          <w:kern w:val="22"/>
          <w:szCs w:val="22"/>
          <w:lang w:val="ru-RU"/>
        </w:rPr>
        <w:t>;</w:t>
      </w:r>
    </w:p>
    <w:p w:rsidR="00C90052" w:rsidRPr="008751D1" w:rsidRDefault="008751D1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Pr="008751D1">
        <w:rPr>
          <w:kern w:val="22"/>
          <w:szCs w:val="22"/>
          <w:lang w:val="ru-RU"/>
        </w:rPr>
        <w:t>овы</w:t>
      </w:r>
      <w:r w:rsidR="007D1718">
        <w:rPr>
          <w:kern w:val="22"/>
          <w:szCs w:val="22"/>
          <w:lang w:val="ru-RU"/>
        </w:rPr>
        <w:t>ша</w:t>
      </w:r>
      <w:r w:rsidRPr="008751D1">
        <w:rPr>
          <w:kern w:val="22"/>
          <w:szCs w:val="22"/>
          <w:lang w:val="ru-RU"/>
        </w:rPr>
        <w:t>ть способность ученых использовать знания коренных</w:t>
      </w:r>
      <w:r>
        <w:rPr>
          <w:kern w:val="22"/>
          <w:szCs w:val="22"/>
          <w:lang w:val="ru-RU"/>
        </w:rPr>
        <w:t xml:space="preserve"> народов</w:t>
      </w:r>
      <w:r w:rsidRPr="008751D1">
        <w:rPr>
          <w:kern w:val="22"/>
          <w:szCs w:val="22"/>
          <w:lang w:val="ru-RU"/>
        </w:rPr>
        <w:t xml:space="preserve"> и местных общин</w:t>
      </w:r>
      <w:r>
        <w:rPr>
          <w:kern w:val="22"/>
          <w:szCs w:val="22"/>
          <w:lang w:val="ru-RU"/>
        </w:rPr>
        <w:t>,</w:t>
      </w:r>
      <w:r w:rsidRPr="008751D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уважая </w:t>
      </w:r>
      <w:r w:rsidRPr="008751D1">
        <w:rPr>
          <w:kern w:val="22"/>
          <w:szCs w:val="22"/>
          <w:lang w:val="ru-RU"/>
        </w:rPr>
        <w:t>соответствующи</w:t>
      </w:r>
      <w:r>
        <w:rPr>
          <w:kern w:val="22"/>
          <w:szCs w:val="22"/>
          <w:lang w:val="ru-RU"/>
        </w:rPr>
        <w:t>й</w:t>
      </w:r>
      <w:r w:rsidRPr="008751D1">
        <w:rPr>
          <w:kern w:val="22"/>
          <w:szCs w:val="22"/>
          <w:lang w:val="ru-RU"/>
        </w:rPr>
        <w:t xml:space="preserve"> культурны</w:t>
      </w:r>
      <w:r>
        <w:rPr>
          <w:kern w:val="22"/>
          <w:szCs w:val="22"/>
          <w:lang w:val="ru-RU"/>
        </w:rPr>
        <w:t>й</w:t>
      </w:r>
      <w:r w:rsidRPr="008751D1">
        <w:rPr>
          <w:kern w:val="22"/>
          <w:szCs w:val="22"/>
          <w:lang w:val="ru-RU"/>
        </w:rPr>
        <w:t xml:space="preserve"> контекст</w:t>
      </w:r>
      <w:r w:rsidR="00C90052" w:rsidRPr="008751D1">
        <w:rPr>
          <w:kern w:val="22"/>
          <w:szCs w:val="22"/>
          <w:lang w:val="ru-RU"/>
        </w:rPr>
        <w:t>;</w:t>
      </w:r>
    </w:p>
    <w:p w:rsidR="00C90052" w:rsidRPr="008751D1" w:rsidRDefault="008751D1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Н</w:t>
      </w:r>
      <w:r w:rsidRPr="008751D1">
        <w:rPr>
          <w:bCs/>
          <w:kern w:val="22"/>
          <w:szCs w:val="22"/>
          <w:lang w:val="ru-RU"/>
        </w:rPr>
        <w:t xml:space="preserve">аращивать </w:t>
      </w:r>
      <w:r>
        <w:rPr>
          <w:bCs/>
          <w:kern w:val="22"/>
          <w:szCs w:val="22"/>
          <w:lang w:val="ru-RU"/>
        </w:rPr>
        <w:t>потенциал</w:t>
      </w:r>
      <w:r w:rsidRPr="008751D1">
        <w:rPr>
          <w:bCs/>
          <w:kern w:val="22"/>
          <w:szCs w:val="22"/>
          <w:lang w:val="ru-RU"/>
        </w:rPr>
        <w:t xml:space="preserve"> руководителей и </w:t>
      </w:r>
      <w:r>
        <w:rPr>
          <w:bCs/>
          <w:kern w:val="22"/>
          <w:szCs w:val="22"/>
          <w:lang w:val="ru-RU"/>
        </w:rPr>
        <w:t>специалистов-</w:t>
      </w:r>
      <w:r w:rsidRPr="008751D1">
        <w:rPr>
          <w:bCs/>
          <w:kern w:val="22"/>
          <w:szCs w:val="22"/>
          <w:lang w:val="ru-RU"/>
        </w:rPr>
        <w:t>практиков</w:t>
      </w:r>
      <w:r w:rsidR="00C90052" w:rsidRPr="008751D1">
        <w:rPr>
          <w:bCs/>
          <w:kern w:val="22"/>
          <w:szCs w:val="22"/>
          <w:lang w:val="ru-RU"/>
        </w:rPr>
        <w:t>;</w:t>
      </w:r>
    </w:p>
    <w:p w:rsidR="00C90052" w:rsidRPr="008751D1" w:rsidRDefault="008751D1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Способствовать</w:t>
      </w:r>
      <w:r w:rsidRPr="008751D1">
        <w:rPr>
          <w:bCs/>
          <w:kern w:val="22"/>
          <w:szCs w:val="22"/>
          <w:lang w:val="ru-RU"/>
        </w:rPr>
        <w:t xml:space="preserve"> сотрудничеству, об</w:t>
      </w:r>
      <w:r>
        <w:rPr>
          <w:bCs/>
          <w:kern w:val="22"/>
          <w:szCs w:val="22"/>
          <w:lang w:val="ru-RU"/>
        </w:rPr>
        <w:t xml:space="preserve">щению </w:t>
      </w:r>
      <w:r w:rsidRPr="008751D1">
        <w:rPr>
          <w:bCs/>
          <w:kern w:val="22"/>
          <w:szCs w:val="22"/>
          <w:lang w:val="ru-RU"/>
        </w:rPr>
        <w:t>и обмену передовым</w:t>
      </w:r>
      <w:r>
        <w:rPr>
          <w:bCs/>
          <w:kern w:val="22"/>
          <w:szCs w:val="22"/>
          <w:lang w:val="ru-RU"/>
        </w:rPr>
        <w:t>и</w:t>
      </w:r>
      <w:r w:rsidRPr="008751D1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практиками</w:t>
      </w:r>
      <w:r w:rsidRPr="008751D1">
        <w:rPr>
          <w:bCs/>
          <w:kern w:val="22"/>
          <w:szCs w:val="22"/>
          <w:lang w:val="ru-RU"/>
        </w:rPr>
        <w:t xml:space="preserve"> между руководителями и специалистами-практиками</w:t>
      </w:r>
      <w:r w:rsidR="00C90052" w:rsidRPr="008751D1">
        <w:rPr>
          <w:bCs/>
          <w:kern w:val="22"/>
          <w:szCs w:val="22"/>
          <w:lang w:val="ru-RU"/>
        </w:rPr>
        <w:t>;</w:t>
      </w:r>
    </w:p>
    <w:p w:rsidR="00C90052" w:rsidRPr="00371964" w:rsidRDefault="00371964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</w:t>
      </w:r>
      <w:r w:rsidRPr="00371964">
        <w:rPr>
          <w:bCs/>
          <w:kern w:val="22"/>
          <w:szCs w:val="22"/>
          <w:lang w:val="ru-RU"/>
        </w:rPr>
        <w:t xml:space="preserve">ыявлять пробелы и препятствия для эффективного </w:t>
      </w:r>
      <w:r w:rsidRPr="00973552">
        <w:rPr>
          <w:bCs/>
          <w:kern w:val="22"/>
          <w:szCs w:val="22"/>
          <w:lang w:val="ru-RU"/>
        </w:rPr>
        <w:t>управления и соблюдения</w:t>
      </w:r>
      <w:r w:rsidR="00C90052" w:rsidRPr="00973552">
        <w:rPr>
          <w:bCs/>
          <w:kern w:val="22"/>
          <w:szCs w:val="22"/>
          <w:lang w:val="ru-RU"/>
        </w:rPr>
        <w:t>;</w:t>
      </w:r>
    </w:p>
    <w:p w:rsidR="00C90052" w:rsidRPr="00371964" w:rsidRDefault="00371964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И</w:t>
      </w:r>
      <w:r w:rsidRPr="00371964">
        <w:rPr>
          <w:bCs/>
          <w:kern w:val="22"/>
          <w:szCs w:val="22"/>
          <w:lang w:val="ru-RU"/>
        </w:rPr>
        <w:t>спользовать существующие стандарты и показатели</w:t>
      </w:r>
      <w:r w:rsidR="00045D13">
        <w:rPr>
          <w:bCs/>
          <w:kern w:val="22"/>
          <w:szCs w:val="22"/>
          <w:lang w:val="ru-RU"/>
        </w:rPr>
        <w:t>,</w:t>
      </w:r>
      <w:r w:rsidRPr="00371964">
        <w:rPr>
          <w:bCs/>
          <w:kern w:val="22"/>
          <w:szCs w:val="22"/>
          <w:lang w:val="ru-RU"/>
        </w:rPr>
        <w:t xml:space="preserve"> </w:t>
      </w:r>
      <w:r w:rsidR="00045D13">
        <w:rPr>
          <w:bCs/>
          <w:kern w:val="22"/>
          <w:szCs w:val="22"/>
          <w:lang w:val="ru-RU"/>
        </w:rPr>
        <w:t xml:space="preserve">повышать осведомленность о </w:t>
      </w:r>
      <w:r w:rsidRPr="00371964">
        <w:rPr>
          <w:bCs/>
          <w:kern w:val="22"/>
          <w:szCs w:val="22"/>
          <w:lang w:val="ru-RU"/>
        </w:rPr>
        <w:t>различных глобальных и региональных стандарт</w:t>
      </w:r>
      <w:r w:rsidR="00045D13">
        <w:rPr>
          <w:bCs/>
          <w:kern w:val="22"/>
          <w:szCs w:val="22"/>
          <w:lang w:val="ru-RU"/>
        </w:rPr>
        <w:t xml:space="preserve">ах и активизировать их использование, </w:t>
      </w:r>
      <w:r w:rsidRPr="00371964">
        <w:rPr>
          <w:bCs/>
          <w:kern w:val="22"/>
          <w:szCs w:val="22"/>
          <w:lang w:val="ru-RU"/>
        </w:rPr>
        <w:t>содейств</w:t>
      </w:r>
      <w:r w:rsidR="00045D13">
        <w:rPr>
          <w:bCs/>
          <w:kern w:val="22"/>
          <w:szCs w:val="22"/>
          <w:lang w:val="ru-RU"/>
        </w:rPr>
        <w:t>уя</w:t>
      </w:r>
      <w:r w:rsidRPr="00371964">
        <w:rPr>
          <w:bCs/>
          <w:kern w:val="22"/>
          <w:szCs w:val="22"/>
          <w:lang w:val="ru-RU"/>
        </w:rPr>
        <w:t xml:space="preserve"> общим подходам в разных масштабах</w:t>
      </w:r>
      <w:r w:rsidR="00F40894" w:rsidRPr="00371964">
        <w:rPr>
          <w:bCs/>
          <w:kern w:val="22"/>
          <w:szCs w:val="22"/>
          <w:lang w:val="ru-RU"/>
        </w:rPr>
        <w:t>;</w:t>
      </w:r>
    </w:p>
    <w:p w:rsidR="00C90052" w:rsidRPr="007D1718" w:rsidRDefault="007D1718" w:rsidP="007B3E88">
      <w:pPr>
        <w:pStyle w:val="ListParagraph"/>
        <w:numPr>
          <w:ilvl w:val="0"/>
          <w:numId w:val="9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Pr="007D1718">
        <w:rPr>
          <w:bCs/>
          <w:kern w:val="22"/>
          <w:szCs w:val="22"/>
          <w:lang w:val="ru-RU"/>
        </w:rPr>
        <w:t>ризна</w:t>
      </w:r>
      <w:r>
        <w:rPr>
          <w:bCs/>
          <w:kern w:val="22"/>
          <w:szCs w:val="22"/>
          <w:lang w:val="ru-RU"/>
        </w:rPr>
        <w:t>вать</w:t>
      </w:r>
      <w:r w:rsidRPr="007D1718">
        <w:rPr>
          <w:bCs/>
          <w:kern w:val="22"/>
          <w:szCs w:val="22"/>
          <w:lang w:val="ru-RU"/>
        </w:rPr>
        <w:t xml:space="preserve"> и поддерживат</w:t>
      </w:r>
      <w:r>
        <w:rPr>
          <w:bCs/>
          <w:kern w:val="22"/>
          <w:szCs w:val="22"/>
          <w:lang w:val="ru-RU"/>
        </w:rPr>
        <w:t>ь</w:t>
      </w:r>
      <w:r w:rsidRPr="007D1718">
        <w:rPr>
          <w:bCs/>
          <w:kern w:val="22"/>
          <w:szCs w:val="22"/>
          <w:lang w:val="ru-RU"/>
        </w:rPr>
        <w:t xml:space="preserve"> роль коренных народов и местных общин в вопросах управления, контроля и </w:t>
      </w:r>
      <w:r>
        <w:rPr>
          <w:bCs/>
          <w:kern w:val="22"/>
          <w:szCs w:val="22"/>
          <w:lang w:val="ru-RU"/>
        </w:rPr>
        <w:t>правоо</w:t>
      </w:r>
      <w:r w:rsidRPr="007D1718">
        <w:rPr>
          <w:bCs/>
          <w:kern w:val="22"/>
          <w:szCs w:val="22"/>
          <w:lang w:val="ru-RU"/>
        </w:rPr>
        <w:t>беспечения</w:t>
      </w:r>
      <w:r w:rsidR="00F40894" w:rsidRPr="007D1718">
        <w:rPr>
          <w:bCs/>
          <w:kern w:val="22"/>
          <w:szCs w:val="22"/>
          <w:lang w:val="ru-RU"/>
        </w:rPr>
        <w:t>.</w:t>
      </w:r>
    </w:p>
    <w:p w:rsidR="00C90052" w:rsidRPr="00047F69" w:rsidRDefault="00B20AB9" w:rsidP="007B3E88">
      <w:pPr>
        <w:pStyle w:val="ListParagraph"/>
        <w:keepNext/>
        <w:numPr>
          <w:ilvl w:val="1"/>
          <w:numId w:val="3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440" w:hanging="720"/>
        <w:contextualSpacing w:val="0"/>
        <w:jc w:val="left"/>
        <w:rPr>
          <w:i/>
          <w:kern w:val="22"/>
          <w:szCs w:val="22"/>
          <w:lang w:val="ru-RU"/>
        </w:rPr>
      </w:pPr>
      <w:r w:rsidRPr="00B20AB9">
        <w:rPr>
          <w:i/>
          <w:kern w:val="22"/>
          <w:szCs w:val="22"/>
          <w:lang w:val="ru-RU"/>
        </w:rPr>
        <w:lastRenderedPageBreak/>
        <w:t xml:space="preserve">Оценка и </w:t>
      </w:r>
      <w:r w:rsidR="00047F69">
        <w:rPr>
          <w:i/>
          <w:kern w:val="22"/>
          <w:szCs w:val="22"/>
          <w:lang w:val="ru-RU"/>
        </w:rPr>
        <w:t xml:space="preserve">предоставление </w:t>
      </w:r>
      <w:r w:rsidRPr="00B20AB9">
        <w:rPr>
          <w:i/>
          <w:kern w:val="22"/>
          <w:szCs w:val="22"/>
          <w:lang w:val="ru-RU"/>
        </w:rPr>
        <w:t>отчетност</w:t>
      </w:r>
      <w:r w:rsidR="00047F69">
        <w:rPr>
          <w:i/>
          <w:kern w:val="22"/>
          <w:szCs w:val="22"/>
          <w:lang w:val="ru-RU"/>
        </w:rPr>
        <w:t>и</w:t>
      </w:r>
      <w:r w:rsidRPr="00B20AB9">
        <w:rPr>
          <w:i/>
          <w:kern w:val="22"/>
          <w:szCs w:val="22"/>
          <w:lang w:val="ru-RU"/>
        </w:rPr>
        <w:t xml:space="preserve"> о прогрессе в </w:t>
      </w:r>
      <w:r w:rsidR="00973552">
        <w:rPr>
          <w:i/>
          <w:kern w:val="22"/>
          <w:szCs w:val="22"/>
          <w:lang w:val="ru-RU"/>
        </w:rPr>
        <w:t xml:space="preserve">реализации </w:t>
      </w:r>
      <w:r w:rsidRPr="00B20AB9">
        <w:rPr>
          <w:i/>
          <w:kern w:val="22"/>
          <w:szCs w:val="22"/>
          <w:lang w:val="ru-RU"/>
        </w:rPr>
        <w:t xml:space="preserve">качественных </w:t>
      </w:r>
      <w:r w:rsidRPr="00973552">
        <w:rPr>
          <w:i/>
          <w:kern w:val="22"/>
          <w:szCs w:val="22"/>
          <w:lang w:val="ru-RU"/>
        </w:rPr>
        <w:t>аспектов</w:t>
      </w:r>
      <w:r w:rsidR="00047F69" w:rsidRPr="00973552">
        <w:rPr>
          <w:i/>
          <w:kern w:val="22"/>
          <w:szCs w:val="22"/>
          <w:lang w:val="ru-RU"/>
        </w:rPr>
        <w:t xml:space="preserve"> целевой задачи 11 по сохранению и устойчивому использованию биоразно</w:t>
      </w:r>
      <w:r w:rsidR="00047F69" w:rsidRPr="00047F69">
        <w:rPr>
          <w:i/>
          <w:kern w:val="22"/>
          <w:szCs w:val="22"/>
          <w:lang w:val="ru-RU"/>
        </w:rPr>
        <w:t>образия, принятой в Айти</w:t>
      </w:r>
      <w:r w:rsidR="00047F69">
        <w:rPr>
          <w:i/>
          <w:kern w:val="22"/>
          <w:szCs w:val="22"/>
          <w:lang w:val="ru-RU"/>
        </w:rPr>
        <w:t>.</w:t>
      </w:r>
    </w:p>
    <w:p w:rsidR="00C90052" w:rsidRPr="007B3E88" w:rsidRDefault="00047F69" w:rsidP="007B3E88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</w:rPr>
      </w:pPr>
      <w:r>
        <w:rPr>
          <w:i/>
          <w:iCs/>
          <w:kern w:val="22"/>
          <w:szCs w:val="22"/>
          <w:lang w:val="ru-RU"/>
        </w:rPr>
        <w:t>О</w:t>
      </w:r>
      <w:r w:rsidRPr="00047F69">
        <w:rPr>
          <w:i/>
          <w:iCs/>
          <w:kern w:val="22"/>
          <w:szCs w:val="22"/>
          <w:lang w:val="ru-RU"/>
        </w:rPr>
        <w:t>ценка</w:t>
      </w:r>
    </w:p>
    <w:p w:rsidR="00C90052" w:rsidRPr="00DA5DFF" w:rsidRDefault="00DA5DFF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DA5DFF">
        <w:rPr>
          <w:rFonts w:eastAsia="Malgun Gothic"/>
          <w:bCs/>
          <w:kern w:val="22"/>
          <w:szCs w:val="22"/>
          <w:lang w:val="ru-RU"/>
        </w:rPr>
        <w:t>Обеспечи</w:t>
      </w:r>
      <w:r w:rsidR="0090248D">
        <w:rPr>
          <w:rFonts w:eastAsia="Malgun Gothic"/>
          <w:bCs/>
          <w:kern w:val="22"/>
          <w:szCs w:val="22"/>
          <w:lang w:val="ru-RU"/>
        </w:rPr>
        <w:t>ва</w:t>
      </w:r>
      <w:r w:rsidRPr="00DA5DFF">
        <w:rPr>
          <w:rFonts w:eastAsia="Malgun Gothic"/>
          <w:bCs/>
          <w:kern w:val="22"/>
          <w:szCs w:val="22"/>
          <w:lang w:val="ru-RU"/>
        </w:rPr>
        <w:t xml:space="preserve">ть наличие соответствующих условий </w:t>
      </w:r>
      <w:r>
        <w:rPr>
          <w:rFonts w:eastAsia="Malgun Gothic"/>
          <w:bCs/>
          <w:kern w:val="22"/>
          <w:szCs w:val="22"/>
          <w:lang w:val="ru-RU"/>
        </w:rPr>
        <w:t>с</w:t>
      </w:r>
      <w:r w:rsidRPr="00DA5DFF">
        <w:rPr>
          <w:rFonts w:eastAsia="Malgun Gothic"/>
          <w:bCs/>
          <w:kern w:val="22"/>
          <w:szCs w:val="22"/>
          <w:lang w:val="ru-RU"/>
        </w:rPr>
        <w:t xml:space="preserve"> </w:t>
      </w:r>
      <w:r>
        <w:rPr>
          <w:rFonts w:eastAsia="Malgun Gothic"/>
          <w:bCs/>
          <w:kern w:val="22"/>
          <w:szCs w:val="22"/>
          <w:lang w:val="ru-RU"/>
        </w:rPr>
        <w:t>целью</w:t>
      </w:r>
      <w:r w:rsidRPr="00DA5DFF">
        <w:rPr>
          <w:rFonts w:eastAsia="Malgun Gothic"/>
          <w:bCs/>
          <w:kern w:val="22"/>
          <w:szCs w:val="22"/>
          <w:lang w:val="ru-RU"/>
        </w:rPr>
        <w:t xml:space="preserve"> облегчения оценки и анализа (например, правовая основа, политика, цели сохранения и экспертные знания)</w:t>
      </w:r>
      <w:r w:rsidR="00C90052" w:rsidRPr="00DA5DFF">
        <w:rPr>
          <w:rFonts w:eastAsia="Malgun Gothic"/>
          <w:kern w:val="22"/>
          <w:szCs w:val="22"/>
          <w:lang w:val="ru-RU"/>
        </w:rPr>
        <w:t>;</w:t>
      </w:r>
    </w:p>
    <w:p w:rsidR="00C90052" w:rsidRPr="00DA5DFF" w:rsidRDefault="00AB0634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Выра</w:t>
      </w:r>
      <w:r w:rsidR="00DA5DFF" w:rsidRPr="00DA5DFF">
        <w:rPr>
          <w:rFonts w:eastAsia="Malgun Gothic"/>
          <w:kern w:val="22"/>
          <w:szCs w:val="22"/>
          <w:lang w:val="ru-RU"/>
        </w:rPr>
        <w:t>б</w:t>
      </w:r>
      <w:r w:rsidR="0090248D">
        <w:rPr>
          <w:rFonts w:eastAsia="Malgun Gothic"/>
          <w:kern w:val="22"/>
          <w:szCs w:val="22"/>
          <w:lang w:val="ru-RU"/>
        </w:rPr>
        <w:t>атыва</w:t>
      </w:r>
      <w:r w:rsidR="005538EE">
        <w:rPr>
          <w:rFonts w:eastAsia="Malgun Gothic"/>
          <w:kern w:val="22"/>
          <w:szCs w:val="22"/>
          <w:lang w:val="ru-RU"/>
        </w:rPr>
        <w:t xml:space="preserve">ть </w:t>
      </w:r>
      <w:r w:rsidR="00DA5DFF" w:rsidRPr="00DA5DFF">
        <w:rPr>
          <w:rFonts w:eastAsia="Malgun Gothic"/>
          <w:kern w:val="22"/>
          <w:szCs w:val="22"/>
          <w:lang w:val="ru-RU"/>
        </w:rPr>
        <w:t xml:space="preserve">общее понимание </w:t>
      </w:r>
      <w:r w:rsidR="00DA5DFF">
        <w:rPr>
          <w:rFonts w:eastAsia="Malgun Gothic"/>
          <w:kern w:val="22"/>
          <w:szCs w:val="22"/>
          <w:lang w:val="ru-RU"/>
        </w:rPr>
        <w:t xml:space="preserve">значения </w:t>
      </w:r>
      <w:r w:rsidR="00DA5DFF" w:rsidRPr="00DA5DFF">
        <w:rPr>
          <w:rFonts w:eastAsia="Malgun Gothic"/>
          <w:kern w:val="22"/>
          <w:szCs w:val="22"/>
          <w:lang w:val="ru-RU"/>
        </w:rPr>
        <w:t>эффективност</w:t>
      </w:r>
      <w:r w:rsidR="00DA5DFF">
        <w:rPr>
          <w:rFonts w:eastAsia="Malgun Gothic"/>
          <w:kern w:val="22"/>
          <w:szCs w:val="22"/>
          <w:lang w:val="ru-RU"/>
        </w:rPr>
        <w:t>и</w:t>
      </w:r>
      <w:r w:rsidR="00DA5DFF" w:rsidRPr="00DA5DFF">
        <w:rPr>
          <w:rFonts w:eastAsia="Malgun Gothic"/>
          <w:kern w:val="22"/>
          <w:szCs w:val="22"/>
          <w:lang w:val="ru-RU"/>
        </w:rPr>
        <w:t xml:space="preserve"> </w:t>
      </w:r>
      <w:r w:rsidR="00DA5DFF">
        <w:rPr>
          <w:rFonts w:eastAsia="Malgun Gothic"/>
          <w:kern w:val="22"/>
          <w:szCs w:val="22"/>
          <w:lang w:val="ru-RU"/>
        </w:rPr>
        <w:t xml:space="preserve">среди </w:t>
      </w:r>
      <w:r w:rsidR="000F4FF0">
        <w:rPr>
          <w:rFonts w:eastAsia="Malgun Gothic"/>
          <w:kern w:val="22"/>
          <w:szCs w:val="22"/>
          <w:lang w:val="ru-RU"/>
        </w:rPr>
        <w:t xml:space="preserve">групп </w:t>
      </w:r>
      <w:r w:rsidR="00DA5DFF" w:rsidRPr="00DA5DFF">
        <w:rPr>
          <w:rFonts w:eastAsia="Malgun Gothic"/>
          <w:kern w:val="22"/>
          <w:szCs w:val="22"/>
          <w:lang w:val="ru-RU"/>
        </w:rPr>
        <w:t>заинтересованных сторон</w:t>
      </w:r>
      <w:r w:rsidR="00DA5DFF">
        <w:rPr>
          <w:rFonts w:eastAsia="Malgun Gothic"/>
          <w:kern w:val="22"/>
          <w:szCs w:val="22"/>
          <w:lang w:val="ru-RU"/>
        </w:rPr>
        <w:t>,</w:t>
      </w:r>
      <w:r w:rsidR="00DA5DFF" w:rsidRPr="00DA5DFF">
        <w:rPr>
          <w:rFonts w:eastAsia="Malgun Gothic"/>
          <w:kern w:val="22"/>
          <w:szCs w:val="22"/>
          <w:lang w:val="ru-RU"/>
        </w:rPr>
        <w:t xml:space="preserve"> в соответствии с целями охраняемых/ </w:t>
      </w:r>
      <w:r w:rsidR="00DA5DFF">
        <w:rPr>
          <w:rFonts w:eastAsia="Malgun Gothic"/>
          <w:kern w:val="22"/>
          <w:szCs w:val="22"/>
          <w:lang w:val="ru-RU"/>
        </w:rPr>
        <w:t>с</w:t>
      </w:r>
      <w:r w:rsidR="00DA5DFF" w:rsidRPr="00DA5DFF">
        <w:rPr>
          <w:rFonts w:eastAsia="Malgun Gothic"/>
          <w:kern w:val="22"/>
          <w:szCs w:val="22"/>
          <w:lang w:val="ru-RU"/>
        </w:rPr>
        <w:t>охраняемых районов</w:t>
      </w:r>
      <w:r w:rsidR="00C90052" w:rsidRPr="00DA5DFF">
        <w:rPr>
          <w:rFonts w:eastAsia="Malgun Gothic"/>
          <w:kern w:val="22"/>
          <w:szCs w:val="22"/>
          <w:lang w:val="ru-RU"/>
        </w:rPr>
        <w:t>;</w:t>
      </w:r>
    </w:p>
    <w:p w:rsidR="00C90052" w:rsidRPr="0051271A" w:rsidRDefault="0051271A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Pr="0051271A">
        <w:rPr>
          <w:kern w:val="22"/>
          <w:szCs w:val="22"/>
          <w:lang w:val="ru-RU"/>
        </w:rPr>
        <w:t>азраб</w:t>
      </w:r>
      <w:r w:rsidR="00FE0848">
        <w:rPr>
          <w:kern w:val="22"/>
          <w:szCs w:val="22"/>
          <w:lang w:val="ru-RU"/>
        </w:rPr>
        <w:t>атыв</w:t>
      </w:r>
      <w:r w:rsidRPr="0051271A">
        <w:rPr>
          <w:kern w:val="22"/>
          <w:szCs w:val="22"/>
          <w:lang w:val="ru-RU"/>
        </w:rPr>
        <w:t xml:space="preserve">ать четкие, надежные и измеримые показатели для оценки эффективности охраняемых/ </w:t>
      </w:r>
      <w:r>
        <w:rPr>
          <w:kern w:val="22"/>
          <w:szCs w:val="22"/>
          <w:lang w:val="ru-RU"/>
        </w:rPr>
        <w:t>с</w:t>
      </w:r>
      <w:r w:rsidRPr="0051271A">
        <w:rPr>
          <w:kern w:val="22"/>
          <w:szCs w:val="22"/>
          <w:lang w:val="ru-RU"/>
        </w:rPr>
        <w:t>охраняемых районов в достижении их целей</w:t>
      </w:r>
      <w:r w:rsidR="00C90052" w:rsidRPr="0051271A">
        <w:rPr>
          <w:kern w:val="22"/>
          <w:szCs w:val="22"/>
          <w:lang w:val="ru-RU"/>
        </w:rPr>
        <w:t>;</w:t>
      </w:r>
    </w:p>
    <w:p w:rsidR="00C90052" w:rsidRPr="0051271A" w:rsidRDefault="0051271A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Pr="0051271A">
        <w:rPr>
          <w:bCs/>
          <w:kern w:val="22"/>
          <w:szCs w:val="22"/>
          <w:lang w:val="ru-RU"/>
        </w:rPr>
        <w:t>азраб</w:t>
      </w:r>
      <w:r w:rsidR="00F3272B">
        <w:rPr>
          <w:bCs/>
          <w:kern w:val="22"/>
          <w:szCs w:val="22"/>
          <w:lang w:val="ru-RU"/>
        </w:rPr>
        <w:t xml:space="preserve">атывать </w:t>
      </w:r>
      <w:r w:rsidRPr="0051271A">
        <w:rPr>
          <w:bCs/>
          <w:kern w:val="22"/>
          <w:szCs w:val="22"/>
          <w:lang w:val="ru-RU"/>
        </w:rPr>
        <w:t>стандартизированные подходы к оценке механизм</w:t>
      </w:r>
      <w:r>
        <w:rPr>
          <w:bCs/>
          <w:kern w:val="22"/>
          <w:szCs w:val="22"/>
          <w:lang w:val="ru-RU"/>
        </w:rPr>
        <w:t>ов</w:t>
      </w:r>
      <w:r w:rsidRPr="0051271A">
        <w:rPr>
          <w:bCs/>
          <w:kern w:val="22"/>
          <w:szCs w:val="22"/>
          <w:lang w:val="ru-RU"/>
        </w:rPr>
        <w:t>/процесс</w:t>
      </w:r>
      <w:r>
        <w:rPr>
          <w:bCs/>
          <w:kern w:val="22"/>
          <w:szCs w:val="22"/>
          <w:lang w:val="ru-RU"/>
        </w:rPr>
        <w:t>ов</w:t>
      </w:r>
      <w:r w:rsidR="00C90052" w:rsidRPr="0051271A">
        <w:rPr>
          <w:bCs/>
          <w:kern w:val="22"/>
          <w:szCs w:val="22"/>
          <w:lang w:val="ru-RU"/>
        </w:rPr>
        <w:t>;</w:t>
      </w:r>
    </w:p>
    <w:p w:rsidR="00C90052" w:rsidRPr="009C0E36" w:rsidRDefault="0051271A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Pr="0051271A">
        <w:rPr>
          <w:bCs/>
          <w:kern w:val="22"/>
          <w:szCs w:val="22"/>
          <w:lang w:val="ru-RU"/>
        </w:rPr>
        <w:t>цен</w:t>
      </w:r>
      <w:r>
        <w:rPr>
          <w:bCs/>
          <w:kern w:val="22"/>
          <w:szCs w:val="22"/>
          <w:lang w:val="ru-RU"/>
        </w:rPr>
        <w:t>и</w:t>
      </w:r>
      <w:r w:rsidR="00646CB7">
        <w:rPr>
          <w:bCs/>
          <w:kern w:val="22"/>
          <w:szCs w:val="22"/>
          <w:lang w:val="ru-RU"/>
        </w:rPr>
        <w:t>ва</w:t>
      </w:r>
      <w:r>
        <w:rPr>
          <w:bCs/>
          <w:kern w:val="22"/>
          <w:szCs w:val="22"/>
          <w:lang w:val="ru-RU"/>
        </w:rPr>
        <w:t>ть</w:t>
      </w:r>
      <w:r w:rsidRPr="0051271A">
        <w:rPr>
          <w:bCs/>
          <w:kern w:val="22"/>
          <w:szCs w:val="22"/>
          <w:lang w:val="ru-RU"/>
        </w:rPr>
        <w:t xml:space="preserve"> </w:t>
      </w:r>
      <w:bookmarkStart w:id="30" w:name="_Hlk512076276"/>
      <w:r w:rsidRPr="0051271A">
        <w:rPr>
          <w:bCs/>
          <w:kern w:val="22"/>
          <w:szCs w:val="22"/>
          <w:lang w:val="ru-RU"/>
        </w:rPr>
        <w:t>охраняемы</w:t>
      </w:r>
      <w:r>
        <w:rPr>
          <w:bCs/>
          <w:kern w:val="22"/>
          <w:szCs w:val="22"/>
          <w:lang w:val="ru-RU"/>
        </w:rPr>
        <w:t>е</w:t>
      </w:r>
      <w:bookmarkEnd w:id="30"/>
      <w:r w:rsidRPr="0051271A">
        <w:rPr>
          <w:bCs/>
          <w:kern w:val="22"/>
          <w:szCs w:val="22"/>
          <w:lang w:val="ru-RU"/>
        </w:rPr>
        <w:t>/</w:t>
      </w:r>
      <w:r>
        <w:rPr>
          <w:bCs/>
          <w:kern w:val="22"/>
          <w:szCs w:val="22"/>
          <w:lang w:val="ru-RU"/>
        </w:rPr>
        <w:t>с</w:t>
      </w:r>
      <w:r w:rsidRPr="0051271A">
        <w:rPr>
          <w:bCs/>
          <w:kern w:val="22"/>
          <w:szCs w:val="22"/>
          <w:lang w:val="ru-RU"/>
        </w:rPr>
        <w:t>охраня</w:t>
      </w:r>
      <w:r w:rsidRPr="009C0E36">
        <w:rPr>
          <w:bCs/>
          <w:kern w:val="22"/>
          <w:szCs w:val="22"/>
          <w:lang w:val="ru-RU"/>
        </w:rPr>
        <w:t>емые районы в масштабе сети и на уровне отдельных районов</w:t>
      </w:r>
      <w:r w:rsidR="00C90052" w:rsidRPr="009C0E36">
        <w:rPr>
          <w:bCs/>
          <w:kern w:val="22"/>
          <w:szCs w:val="22"/>
          <w:lang w:val="ru-RU"/>
        </w:rPr>
        <w:t>;</w:t>
      </w:r>
    </w:p>
    <w:p w:rsidR="00C90052" w:rsidRPr="0051271A" w:rsidRDefault="00D64403" w:rsidP="007B3E88">
      <w:pPr>
        <w:numPr>
          <w:ilvl w:val="0"/>
          <w:numId w:val="9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 w:rsidRPr="00D64403">
        <w:rPr>
          <w:bCs/>
          <w:kern w:val="22"/>
          <w:szCs w:val="22"/>
          <w:lang w:val="ru-RU"/>
        </w:rPr>
        <w:t xml:space="preserve">Развивать </w:t>
      </w:r>
      <w:r w:rsidR="0051271A" w:rsidRPr="0051271A">
        <w:rPr>
          <w:bCs/>
          <w:kern w:val="22"/>
          <w:szCs w:val="22"/>
          <w:lang w:val="ru-RU"/>
        </w:rPr>
        <w:t>и поощрять</w:t>
      </w:r>
      <w:r w:rsidR="00275AE8">
        <w:rPr>
          <w:bCs/>
          <w:kern w:val="22"/>
          <w:szCs w:val="22"/>
          <w:lang w:val="ru-RU"/>
        </w:rPr>
        <w:t xml:space="preserve"> деятельные</w:t>
      </w:r>
      <w:r w:rsidR="0051271A" w:rsidRPr="0051271A">
        <w:rPr>
          <w:bCs/>
          <w:kern w:val="22"/>
          <w:szCs w:val="22"/>
          <w:lang w:val="ru-RU"/>
        </w:rPr>
        <w:t xml:space="preserve"> сообщества </w:t>
      </w:r>
      <w:r w:rsidR="0051271A" w:rsidRPr="00D64403">
        <w:rPr>
          <w:bCs/>
          <w:kern w:val="22"/>
          <w:szCs w:val="22"/>
          <w:lang w:val="ru-RU"/>
        </w:rPr>
        <w:t xml:space="preserve">для поддержки </w:t>
      </w:r>
      <w:r w:rsidR="0051271A" w:rsidRPr="0051271A">
        <w:rPr>
          <w:bCs/>
          <w:kern w:val="22"/>
          <w:szCs w:val="22"/>
          <w:lang w:val="ru-RU"/>
        </w:rPr>
        <w:t>оценки</w:t>
      </w:r>
      <w:r w:rsidR="00C90052" w:rsidRPr="0051271A">
        <w:rPr>
          <w:bCs/>
          <w:kern w:val="22"/>
          <w:szCs w:val="22"/>
          <w:lang w:val="ru-RU"/>
        </w:rPr>
        <w:t>;</w:t>
      </w:r>
    </w:p>
    <w:p w:rsidR="00C90052" w:rsidRPr="009D7B42" w:rsidRDefault="007A2E01" w:rsidP="007B3E88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</w:rPr>
      </w:pPr>
      <w:r w:rsidRPr="009D7B42">
        <w:rPr>
          <w:i/>
          <w:iCs/>
          <w:kern w:val="22"/>
          <w:szCs w:val="22"/>
          <w:lang w:val="ru-RU"/>
        </w:rPr>
        <w:t>О</w:t>
      </w:r>
      <w:r w:rsidR="007D6E9A" w:rsidRPr="009D7B42">
        <w:rPr>
          <w:i/>
          <w:iCs/>
          <w:kern w:val="22"/>
          <w:szCs w:val="22"/>
          <w:lang w:val="ru-RU"/>
        </w:rPr>
        <w:t>тчетност</w:t>
      </w:r>
      <w:r w:rsidRPr="009D7B42">
        <w:rPr>
          <w:i/>
          <w:iCs/>
          <w:kern w:val="22"/>
          <w:szCs w:val="22"/>
          <w:lang w:val="ru-RU"/>
        </w:rPr>
        <w:t>ь</w:t>
      </w:r>
    </w:p>
    <w:p w:rsidR="00C90052" w:rsidRPr="001D5B9D" w:rsidRDefault="007A2E01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Pr="007A2E01">
        <w:rPr>
          <w:bCs/>
          <w:kern w:val="22"/>
          <w:szCs w:val="22"/>
          <w:lang w:val="ru-RU"/>
        </w:rPr>
        <w:t>овы</w:t>
      </w:r>
      <w:r w:rsidR="00394028">
        <w:rPr>
          <w:bCs/>
          <w:kern w:val="22"/>
          <w:szCs w:val="22"/>
          <w:lang w:val="ru-RU"/>
        </w:rPr>
        <w:t xml:space="preserve">шать </w:t>
      </w:r>
      <w:r w:rsidRPr="007A2E01">
        <w:rPr>
          <w:bCs/>
          <w:kern w:val="22"/>
          <w:szCs w:val="22"/>
          <w:lang w:val="ru-RU"/>
        </w:rPr>
        <w:t>частоту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и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точность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отчетности</w:t>
      </w:r>
      <w:r w:rsidRPr="001D5B9D">
        <w:rPr>
          <w:bCs/>
          <w:kern w:val="22"/>
          <w:szCs w:val="22"/>
          <w:lang w:val="ru-RU"/>
        </w:rPr>
        <w:t xml:space="preserve">, </w:t>
      </w:r>
      <w:r w:rsidRPr="007A2E01">
        <w:rPr>
          <w:bCs/>
          <w:kern w:val="22"/>
          <w:szCs w:val="22"/>
          <w:lang w:val="ru-RU"/>
        </w:rPr>
        <w:t>в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том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числе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за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счет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максимального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использования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существующих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механизмов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отчетности</w:t>
      </w:r>
      <w:r w:rsidRPr="001D5B9D">
        <w:rPr>
          <w:bCs/>
          <w:kern w:val="22"/>
          <w:szCs w:val="22"/>
          <w:lang w:val="ru-RU"/>
        </w:rPr>
        <w:t xml:space="preserve"> (</w:t>
      </w:r>
      <w:r w:rsidRPr="007A2E01">
        <w:rPr>
          <w:bCs/>
          <w:kern w:val="22"/>
          <w:szCs w:val="22"/>
          <w:lang w:val="ru-RU"/>
        </w:rPr>
        <w:t>например</w:t>
      </w:r>
      <w:r w:rsidRPr="001D5B9D">
        <w:rPr>
          <w:bCs/>
          <w:kern w:val="22"/>
          <w:szCs w:val="22"/>
          <w:lang w:val="ru-RU"/>
        </w:rPr>
        <w:t xml:space="preserve">, </w:t>
      </w:r>
      <w:r w:rsidRPr="007A2E01">
        <w:rPr>
          <w:bCs/>
          <w:kern w:val="22"/>
          <w:szCs w:val="22"/>
          <w:lang w:val="ru-RU"/>
        </w:rPr>
        <w:t>национальных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отчетов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КБР</w:t>
      </w:r>
      <w:r w:rsidRPr="001D5B9D">
        <w:rPr>
          <w:bCs/>
          <w:kern w:val="22"/>
          <w:szCs w:val="22"/>
          <w:lang w:val="ru-RU"/>
        </w:rPr>
        <w:t xml:space="preserve">, </w:t>
      </w:r>
      <w:r w:rsidRPr="007A2E01">
        <w:rPr>
          <w:bCs/>
          <w:kern w:val="22"/>
          <w:szCs w:val="22"/>
          <w:lang w:val="ru-RU"/>
        </w:rPr>
        <w:t>отчетов</w:t>
      </w:r>
      <w:r w:rsidRPr="001D5B9D">
        <w:rPr>
          <w:bCs/>
          <w:kern w:val="22"/>
          <w:szCs w:val="22"/>
          <w:lang w:val="ru-RU"/>
        </w:rPr>
        <w:t xml:space="preserve"> </w:t>
      </w:r>
      <w:bookmarkStart w:id="31" w:name="_Hlk512079294"/>
      <w:r w:rsidRPr="001D5B9D">
        <w:rPr>
          <w:bCs/>
          <w:kern w:val="22"/>
          <w:szCs w:val="22"/>
          <w:lang w:val="ru-RU"/>
        </w:rPr>
        <w:t>МПБЭУ</w:t>
      </w:r>
      <w:bookmarkEnd w:id="31"/>
      <w:r w:rsidRPr="001D5B9D">
        <w:rPr>
          <w:bCs/>
          <w:kern w:val="22"/>
          <w:szCs w:val="22"/>
          <w:lang w:val="ru-RU"/>
        </w:rPr>
        <w:t xml:space="preserve">, </w:t>
      </w:r>
      <w:r w:rsidRPr="007A2E01">
        <w:rPr>
          <w:bCs/>
          <w:kern w:val="22"/>
          <w:szCs w:val="22"/>
          <w:lang w:val="ru-RU"/>
        </w:rPr>
        <w:t>отчетов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Европейского</w:t>
      </w:r>
      <w:r w:rsidRPr="001D5B9D">
        <w:rPr>
          <w:bCs/>
          <w:kern w:val="22"/>
          <w:szCs w:val="22"/>
          <w:lang w:val="ru-RU"/>
        </w:rPr>
        <w:t xml:space="preserve"> </w:t>
      </w:r>
      <w:r w:rsidRPr="007A2E01">
        <w:rPr>
          <w:bCs/>
          <w:kern w:val="22"/>
          <w:szCs w:val="22"/>
          <w:lang w:val="ru-RU"/>
        </w:rPr>
        <w:t>союза</w:t>
      </w:r>
      <w:r w:rsidRPr="001D5B9D">
        <w:rPr>
          <w:bCs/>
          <w:kern w:val="22"/>
          <w:szCs w:val="22"/>
          <w:lang w:val="ru-RU"/>
        </w:rPr>
        <w:t>);</w:t>
      </w:r>
    </w:p>
    <w:p w:rsidR="00C90052" w:rsidRPr="00FA2F69" w:rsidRDefault="001D5B9D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 w:rsidRPr="00FA2F69">
        <w:rPr>
          <w:bCs/>
          <w:kern w:val="22"/>
          <w:szCs w:val="22"/>
          <w:lang w:val="ru-RU"/>
        </w:rPr>
        <w:t>Повы</w:t>
      </w:r>
      <w:r w:rsidR="00480153">
        <w:rPr>
          <w:bCs/>
          <w:kern w:val="22"/>
          <w:szCs w:val="22"/>
          <w:lang w:val="ru-RU"/>
        </w:rPr>
        <w:t>шать</w:t>
      </w:r>
      <w:r w:rsidRPr="00FA2F69">
        <w:rPr>
          <w:bCs/>
          <w:kern w:val="22"/>
          <w:szCs w:val="22"/>
          <w:lang w:val="ru-RU"/>
        </w:rPr>
        <w:t xml:space="preserve"> </w:t>
      </w:r>
      <w:r w:rsidR="00FA2F69" w:rsidRPr="00FA2F69">
        <w:rPr>
          <w:bCs/>
          <w:kern w:val="22"/>
          <w:szCs w:val="22"/>
          <w:lang w:val="ru-RU"/>
        </w:rPr>
        <w:t xml:space="preserve">осведомленность об </w:t>
      </w:r>
      <w:r w:rsidRPr="00FA2F69">
        <w:rPr>
          <w:bCs/>
          <w:kern w:val="22"/>
          <w:szCs w:val="22"/>
          <w:lang w:val="ru-RU"/>
        </w:rPr>
        <w:t xml:space="preserve">отчетности </w:t>
      </w:r>
      <w:r w:rsidR="00FA2F69" w:rsidRPr="00FA2F69">
        <w:rPr>
          <w:bCs/>
          <w:kern w:val="22"/>
          <w:szCs w:val="22"/>
          <w:lang w:val="ru-RU"/>
        </w:rPr>
        <w:t xml:space="preserve">в целях стимулирования </w:t>
      </w:r>
      <w:r w:rsidRPr="00FA2F69">
        <w:rPr>
          <w:bCs/>
          <w:kern w:val="22"/>
          <w:szCs w:val="22"/>
          <w:lang w:val="ru-RU"/>
        </w:rPr>
        <w:t xml:space="preserve">анализа </w:t>
      </w:r>
      <w:r w:rsidR="00FA2F69" w:rsidRPr="00FA2F69">
        <w:rPr>
          <w:bCs/>
          <w:kern w:val="22"/>
          <w:szCs w:val="22"/>
          <w:lang w:val="ru-RU"/>
        </w:rPr>
        <w:t>широким кругом</w:t>
      </w:r>
      <w:r w:rsidRPr="00FA2F69">
        <w:rPr>
          <w:bCs/>
          <w:kern w:val="22"/>
          <w:szCs w:val="22"/>
          <w:lang w:val="ru-RU"/>
        </w:rPr>
        <w:t xml:space="preserve"> экспертов</w:t>
      </w:r>
      <w:r w:rsidR="00FA2F69" w:rsidRPr="00FA2F69">
        <w:rPr>
          <w:bCs/>
          <w:kern w:val="22"/>
          <w:szCs w:val="22"/>
          <w:lang w:val="ru-RU"/>
        </w:rPr>
        <w:t xml:space="preserve"> в разных</w:t>
      </w:r>
      <w:r w:rsidRPr="00FA2F69">
        <w:rPr>
          <w:bCs/>
          <w:kern w:val="22"/>
          <w:szCs w:val="22"/>
          <w:lang w:val="ru-RU"/>
        </w:rPr>
        <w:t xml:space="preserve"> дисциплина</w:t>
      </w:r>
      <w:r w:rsidR="00FA2F69" w:rsidRPr="00FA2F69">
        <w:rPr>
          <w:bCs/>
          <w:kern w:val="22"/>
          <w:szCs w:val="22"/>
          <w:lang w:val="ru-RU"/>
        </w:rPr>
        <w:t>х</w:t>
      </w:r>
      <w:r w:rsidR="00C90052" w:rsidRPr="00FA2F69">
        <w:rPr>
          <w:bCs/>
          <w:kern w:val="22"/>
          <w:szCs w:val="22"/>
          <w:lang w:val="ru-RU"/>
        </w:rPr>
        <w:t>;</w:t>
      </w:r>
    </w:p>
    <w:p w:rsidR="00C90052" w:rsidRPr="001D5B9D" w:rsidRDefault="001D5B9D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 w:rsidRPr="00FA2F69">
        <w:rPr>
          <w:bCs/>
          <w:kern w:val="22"/>
          <w:szCs w:val="22"/>
          <w:lang w:val="ru-RU"/>
        </w:rPr>
        <w:t>Обеспечи</w:t>
      </w:r>
      <w:r w:rsidR="00D61A22">
        <w:rPr>
          <w:bCs/>
          <w:kern w:val="22"/>
          <w:szCs w:val="22"/>
          <w:lang w:val="ru-RU"/>
        </w:rPr>
        <w:t>ва</w:t>
      </w:r>
      <w:r w:rsidRPr="00FA2F69">
        <w:rPr>
          <w:bCs/>
          <w:kern w:val="22"/>
          <w:szCs w:val="22"/>
          <w:lang w:val="ru-RU"/>
        </w:rPr>
        <w:t xml:space="preserve">ть эффективное информирование руководства путем отчетности и анализа через соответствующие механизмы обратной связи в целях </w:t>
      </w:r>
      <w:r w:rsidRPr="001D5B9D">
        <w:rPr>
          <w:bCs/>
          <w:kern w:val="22"/>
          <w:szCs w:val="22"/>
          <w:lang w:val="ru-RU"/>
        </w:rPr>
        <w:t>содействия адаптивному управлению</w:t>
      </w:r>
      <w:r w:rsidR="00C90052" w:rsidRPr="001D5B9D">
        <w:rPr>
          <w:bCs/>
          <w:kern w:val="22"/>
          <w:szCs w:val="22"/>
          <w:lang w:val="ru-RU"/>
        </w:rPr>
        <w:t>;</w:t>
      </w:r>
    </w:p>
    <w:p w:rsidR="00C90052" w:rsidRPr="001D5B9D" w:rsidRDefault="001D5B9D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</w:t>
      </w:r>
      <w:r w:rsidRPr="001D5B9D">
        <w:rPr>
          <w:bCs/>
          <w:kern w:val="22"/>
          <w:szCs w:val="22"/>
          <w:lang w:val="ru-RU"/>
        </w:rPr>
        <w:t>озда</w:t>
      </w:r>
      <w:r w:rsidR="00D61A22">
        <w:rPr>
          <w:bCs/>
          <w:kern w:val="22"/>
          <w:szCs w:val="22"/>
          <w:lang w:val="ru-RU"/>
        </w:rPr>
        <w:t>ва</w:t>
      </w:r>
      <w:r w:rsidRPr="001D5B9D">
        <w:rPr>
          <w:bCs/>
          <w:kern w:val="22"/>
          <w:szCs w:val="22"/>
          <w:lang w:val="ru-RU"/>
        </w:rPr>
        <w:t>ть потенциал развивающихся стран для проведения анализа отчетности и эффективности управления</w:t>
      </w:r>
      <w:r w:rsidR="00C90052" w:rsidRPr="001D5B9D">
        <w:rPr>
          <w:kern w:val="22"/>
          <w:szCs w:val="22"/>
          <w:lang w:val="ru-RU"/>
        </w:rPr>
        <w:t>;</w:t>
      </w:r>
    </w:p>
    <w:p w:rsidR="00C90052" w:rsidRPr="003D388A" w:rsidRDefault="000269BE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Ф</w:t>
      </w:r>
      <w:r w:rsidR="003D388A" w:rsidRPr="003D388A">
        <w:rPr>
          <w:bCs/>
          <w:kern w:val="22"/>
          <w:szCs w:val="22"/>
          <w:lang w:val="ru-RU"/>
        </w:rPr>
        <w:t xml:space="preserve">ормировать политическую волю для обеспечения своевременной и эффективной отчетности, в том числе посредством конкретных государственных обязательств по регулярной и </w:t>
      </w:r>
      <w:r w:rsidR="0053608D">
        <w:rPr>
          <w:bCs/>
          <w:kern w:val="22"/>
          <w:szCs w:val="22"/>
          <w:lang w:val="ru-RU"/>
        </w:rPr>
        <w:t xml:space="preserve">надлежащей </w:t>
      </w:r>
      <w:r w:rsidR="003D388A" w:rsidRPr="003D388A">
        <w:rPr>
          <w:bCs/>
          <w:kern w:val="22"/>
          <w:szCs w:val="22"/>
          <w:lang w:val="ru-RU"/>
        </w:rPr>
        <w:t>отчетности</w:t>
      </w:r>
      <w:r w:rsidR="00C90052" w:rsidRPr="003D388A">
        <w:rPr>
          <w:bCs/>
          <w:kern w:val="22"/>
          <w:szCs w:val="22"/>
          <w:lang w:val="ru-RU"/>
        </w:rPr>
        <w:t>;</w:t>
      </w:r>
    </w:p>
    <w:p w:rsidR="00C90052" w:rsidRPr="000269BE" w:rsidRDefault="000269BE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Вов</w:t>
      </w:r>
      <w:r w:rsidRPr="000269BE">
        <w:rPr>
          <w:bCs/>
          <w:kern w:val="22"/>
          <w:szCs w:val="22"/>
          <w:lang w:val="ru-RU"/>
        </w:rPr>
        <w:t xml:space="preserve">лекать коренные народы и местные общины </w:t>
      </w:r>
      <w:r>
        <w:rPr>
          <w:bCs/>
          <w:kern w:val="22"/>
          <w:szCs w:val="22"/>
          <w:lang w:val="ru-RU"/>
        </w:rPr>
        <w:t>в процессы</w:t>
      </w:r>
      <w:r w:rsidRPr="000269BE">
        <w:rPr>
          <w:bCs/>
          <w:kern w:val="22"/>
          <w:szCs w:val="22"/>
          <w:lang w:val="ru-RU"/>
        </w:rPr>
        <w:t xml:space="preserve"> отчетности и оценк</w:t>
      </w:r>
      <w:r w:rsidR="002B7069">
        <w:rPr>
          <w:bCs/>
          <w:kern w:val="22"/>
          <w:szCs w:val="22"/>
          <w:lang w:val="ru-RU"/>
        </w:rPr>
        <w:t>и</w:t>
      </w:r>
      <w:r w:rsidR="00C90052" w:rsidRPr="000269BE">
        <w:rPr>
          <w:bCs/>
          <w:kern w:val="22"/>
          <w:szCs w:val="22"/>
          <w:lang w:val="ru-RU"/>
        </w:rPr>
        <w:t>;</w:t>
      </w:r>
    </w:p>
    <w:p w:rsidR="00C90052" w:rsidRPr="00DD1994" w:rsidRDefault="00DD1994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Pr="00DD1994">
        <w:rPr>
          <w:bCs/>
          <w:kern w:val="22"/>
          <w:szCs w:val="22"/>
          <w:lang w:val="ru-RU"/>
        </w:rPr>
        <w:t xml:space="preserve">азработать стандартизированные подходы к отчетности </w:t>
      </w:r>
      <w:r w:rsidR="00FA2F69">
        <w:rPr>
          <w:bCs/>
          <w:kern w:val="22"/>
          <w:szCs w:val="22"/>
          <w:lang w:val="ru-RU"/>
        </w:rPr>
        <w:t>во</w:t>
      </w:r>
      <w:r w:rsidRPr="00DD1994">
        <w:rPr>
          <w:bCs/>
          <w:kern w:val="22"/>
          <w:szCs w:val="22"/>
          <w:lang w:val="ru-RU"/>
        </w:rPr>
        <w:t xml:space="preserve"> все</w:t>
      </w:r>
      <w:r w:rsidR="00FA2F69">
        <w:rPr>
          <w:bCs/>
          <w:kern w:val="22"/>
          <w:szCs w:val="22"/>
          <w:lang w:val="ru-RU"/>
        </w:rPr>
        <w:t>х</w:t>
      </w:r>
      <w:r w:rsidRPr="00DD1994">
        <w:rPr>
          <w:bCs/>
          <w:kern w:val="22"/>
          <w:szCs w:val="22"/>
          <w:lang w:val="ru-RU"/>
        </w:rPr>
        <w:t xml:space="preserve"> механизма</w:t>
      </w:r>
      <w:r w:rsidR="00FA2F69">
        <w:rPr>
          <w:bCs/>
          <w:kern w:val="22"/>
          <w:szCs w:val="22"/>
          <w:lang w:val="ru-RU"/>
        </w:rPr>
        <w:t>х</w:t>
      </w:r>
      <w:r w:rsidRPr="00DD1994">
        <w:rPr>
          <w:bCs/>
          <w:kern w:val="22"/>
          <w:szCs w:val="22"/>
          <w:lang w:val="ru-RU"/>
        </w:rPr>
        <w:t>/процесса</w:t>
      </w:r>
      <w:r w:rsidR="00FA2F69">
        <w:rPr>
          <w:bCs/>
          <w:kern w:val="22"/>
          <w:szCs w:val="22"/>
          <w:lang w:val="ru-RU"/>
        </w:rPr>
        <w:t>х</w:t>
      </w:r>
      <w:r w:rsidR="00C90052" w:rsidRPr="00DD1994">
        <w:rPr>
          <w:bCs/>
          <w:kern w:val="22"/>
          <w:szCs w:val="22"/>
          <w:lang w:val="ru-RU"/>
        </w:rPr>
        <w:t>;</w:t>
      </w:r>
    </w:p>
    <w:p w:rsidR="00C90052" w:rsidRPr="00D64403" w:rsidRDefault="00D64403" w:rsidP="007B3E88">
      <w:pPr>
        <w:numPr>
          <w:ilvl w:val="0"/>
          <w:numId w:val="9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 w:rsidRPr="00D64403">
        <w:rPr>
          <w:rFonts w:eastAsia="Malgun Gothic"/>
          <w:bCs/>
          <w:kern w:val="22"/>
          <w:szCs w:val="22"/>
          <w:lang w:val="ru-RU"/>
        </w:rPr>
        <w:t xml:space="preserve">Развивать и поощрять </w:t>
      </w:r>
      <w:r w:rsidR="00CF11A5">
        <w:rPr>
          <w:rFonts w:eastAsia="Malgun Gothic"/>
          <w:bCs/>
          <w:kern w:val="22"/>
          <w:szCs w:val="22"/>
          <w:lang w:val="ru-RU"/>
        </w:rPr>
        <w:t xml:space="preserve">деятельные </w:t>
      </w:r>
      <w:r w:rsidRPr="00D64403">
        <w:rPr>
          <w:rFonts w:eastAsia="Malgun Gothic"/>
          <w:bCs/>
          <w:kern w:val="22"/>
          <w:szCs w:val="22"/>
          <w:lang w:val="ru-RU"/>
        </w:rPr>
        <w:t xml:space="preserve">сообщества для поддержки </w:t>
      </w:r>
      <w:r w:rsidR="00083E20">
        <w:rPr>
          <w:rFonts w:eastAsia="Malgun Gothic"/>
          <w:bCs/>
          <w:kern w:val="22"/>
          <w:szCs w:val="22"/>
          <w:lang w:val="ru-RU"/>
        </w:rPr>
        <w:t>отчетности</w:t>
      </w:r>
      <w:r w:rsidR="00C90052" w:rsidRPr="00D64403">
        <w:rPr>
          <w:rFonts w:eastAsia="Malgun Gothic"/>
          <w:bCs/>
          <w:kern w:val="22"/>
          <w:szCs w:val="22"/>
          <w:lang w:val="ru-RU"/>
        </w:rPr>
        <w:t>.</w:t>
      </w:r>
    </w:p>
    <w:p w:rsidR="00C90052" w:rsidRPr="007C2724" w:rsidRDefault="00564E6F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7C2724">
        <w:rPr>
          <w:rFonts w:eastAsiaTheme="minorEastAsia"/>
          <w:color w:val="000000"/>
          <w:kern w:val="22"/>
          <w:szCs w:val="22"/>
          <w:lang w:val="ru-RU" w:eastAsia="ko-KR"/>
        </w:rPr>
        <w:t>4</w:t>
      </w:r>
      <w:r w:rsidR="00C90052" w:rsidRPr="007C2724">
        <w:rPr>
          <w:rFonts w:eastAsiaTheme="minorEastAsia"/>
          <w:color w:val="000000"/>
          <w:kern w:val="22"/>
          <w:szCs w:val="22"/>
          <w:lang w:val="ru-RU" w:eastAsia="ko-KR"/>
        </w:rPr>
        <w:t>.</w:t>
      </w:r>
      <w:r w:rsidR="00C90052" w:rsidRPr="007C2724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В ходе обсуждений на семинаре были отмечены следующие подходы к ускорению национального прогресса </w:t>
      </w:r>
      <w:r w:rsid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в </w:t>
      </w:r>
      <w:r w:rsidR="003A693B">
        <w:rPr>
          <w:rFonts w:eastAsiaTheme="minorEastAsia"/>
          <w:color w:val="000000"/>
          <w:kern w:val="22"/>
          <w:szCs w:val="22"/>
          <w:lang w:val="ru-RU" w:eastAsia="ko-KR"/>
        </w:rPr>
        <w:t>выполнении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 целевой задачи 11 по сохранению и устойчивому использованию биоразнообразия, принятой в Айти, в морских и прибрежных районах,</w:t>
      </w:r>
      <w:r w:rsidR="007C2724" w:rsidRPr="007C2724">
        <w:rPr>
          <w:rFonts w:eastAsiaTheme="minorHAnsi"/>
          <w:szCs w:val="22"/>
          <w:lang w:val="ru-RU"/>
        </w:rPr>
        <w:t xml:space="preserve"> 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в частности в том, что касается обеспечения эффективной интеграции морских охраняемых районов и других </w:t>
      </w:r>
      <w:r w:rsid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эффективных 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природоохранных мер на порайонной основе в более широкие </w:t>
      </w:r>
      <w:r w:rsid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наземные 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>и морские ландшафты</w:t>
      </w:r>
      <w:r w:rsidR="007C2724">
        <w:rPr>
          <w:rFonts w:eastAsiaTheme="minorEastAsia"/>
          <w:color w:val="000000"/>
          <w:kern w:val="22"/>
          <w:szCs w:val="22"/>
          <w:lang w:val="ru-RU" w:eastAsia="ko-KR"/>
        </w:rPr>
        <w:t>,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 xml:space="preserve"> призна</w:t>
      </w:r>
      <w:r w:rsidR="003D5658">
        <w:rPr>
          <w:rFonts w:eastAsiaTheme="minorEastAsia"/>
          <w:color w:val="000000"/>
          <w:kern w:val="22"/>
          <w:szCs w:val="22"/>
          <w:lang w:val="ru-RU" w:eastAsia="ko-KR"/>
        </w:rPr>
        <w:t>вая</w:t>
      </w:r>
      <w:r w:rsidR="007C2724" w:rsidRPr="007C2724">
        <w:rPr>
          <w:rFonts w:eastAsiaTheme="minorEastAsia"/>
          <w:color w:val="000000"/>
          <w:kern w:val="22"/>
          <w:szCs w:val="22"/>
          <w:lang w:val="ru-RU" w:eastAsia="ko-KR"/>
        </w:rPr>
        <w:t>, что они не являются исчерпывающими и что существуют другие источники руководящих указаний по этим вопросам</w:t>
      </w:r>
      <w:r w:rsidR="00C90052" w:rsidRPr="007C2724">
        <w:rPr>
          <w:rFonts w:eastAsiaTheme="minorEastAsia"/>
          <w:color w:val="000000"/>
          <w:kern w:val="22"/>
          <w:szCs w:val="22"/>
          <w:lang w:val="ru-RU" w:eastAsia="ko-KR"/>
        </w:rPr>
        <w:t>:</w:t>
      </w:r>
    </w:p>
    <w:p w:rsidR="00C90052" w:rsidRPr="0062231C" w:rsidRDefault="0062231C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О</w:t>
      </w:r>
      <w:r w:rsidRPr="0062231C">
        <w:rPr>
          <w:rFonts w:eastAsia="Malgun Gothic"/>
          <w:kern w:val="22"/>
          <w:szCs w:val="22"/>
          <w:lang w:val="ru-RU"/>
        </w:rPr>
        <w:t>предел</w:t>
      </w:r>
      <w:r w:rsidR="00541490">
        <w:rPr>
          <w:rFonts w:eastAsia="Malgun Gothic"/>
          <w:kern w:val="22"/>
          <w:szCs w:val="22"/>
          <w:lang w:val="ru-RU"/>
        </w:rPr>
        <w:t>я</w:t>
      </w:r>
      <w:r w:rsidRPr="0062231C">
        <w:rPr>
          <w:rFonts w:eastAsia="Malgun Gothic"/>
          <w:kern w:val="22"/>
          <w:szCs w:val="22"/>
          <w:lang w:val="ru-RU"/>
        </w:rPr>
        <w:t xml:space="preserve">ть, как морские охраняемые районы и другие </w:t>
      </w:r>
      <w:r>
        <w:rPr>
          <w:rFonts w:eastAsia="Malgun Gothic"/>
          <w:kern w:val="22"/>
          <w:szCs w:val="22"/>
          <w:lang w:val="ru-RU"/>
        </w:rPr>
        <w:t xml:space="preserve">эффективные </w:t>
      </w:r>
      <w:r w:rsidRPr="0062231C">
        <w:rPr>
          <w:rFonts w:eastAsia="Malgun Gothic"/>
          <w:kern w:val="22"/>
          <w:szCs w:val="22"/>
          <w:lang w:val="ru-RU"/>
        </w:rPr>
        <w:t xml:space="preserve">природоохранные меры </w:t>
      </w:r>
      <w:r w:rsidRPr="00541490">
        <w:rPr>
          <w:rFonts w:eastAsia="Malgun Gothic"/>
          <w:kern w:val="22"/>
          <w:szCs w:val="22"/>
          <w:lang w:val="ru-RU"/>
        </w:rPr>
        <w:t xml:space="preserve">на порайонной </w:t>
      </w:r>
      <w:r w:rsidR="000A25C3">
        <w:rPr>
          <w:rFonts w:eastAsia="Malgun Gothic"/>
          <w:kern w:val="22"/>
          <w:szCs w:val="22"/>
          <w:lang w:val="ru-RU"/>
        </w:rPr>
        <w:t xml:space="preserve">основе </w:t>
      </w:r>
      <w:r w:rsidRPr="00541490">
        <w:rPr>
          <w:rFonts w:eastAsia="Malgun Gothic"/>
          <w:snapToGrid w:val="0"/>
          <w:kern w:val="22"/>
          <w:szCs w:val="22"/>
          <w:lang w:val="ru-RU"/>
        </w:rPr>
        <w:t>вписываются в рамки планирования наземных и морских ландшафтов и их улучшают</w:t>
      </w:r>
      <w:r w:rsidR="00C90052" w:rsidRPr="00541490">
        <w:rPr>
          <w:rFonts w:eastAsia="Malgun Gothic"/>
          <w:kern w:val="22"/>
          <w:szCs w:val="22"/>
          <w:lang w:val="ru-RU"/>
        </w:rPr>
        <w:t>,</w:t>
      </w:r>
      <w:r w:rsidRPr="00541490">
        <w:rPr>
          <w:rFonts w:eastAsiaTheme="minorHAnsi"/>
          <w:szCs w:val="22"/>
          <w:lang w:val="ru-RU"/>
        </w:rPr>
        <w:t xml:space="preserve"> </w:t>
      </w:r>
      <w:r w:rsidRPr="00541490">
        <w:rPr>
          <w:rFonts w:eastAsia="Malgun Gothic"/>
          <w:kern w:val="22"/>
          <w:szCs w:val="22"/>
          <w:lang w:val="ru-RU"/>
        </w:rPr>
        <w:t>включая морское пространственное планирование, комплексное управление прибрежным</w:t>
      </w:r>
      <w:r w:rsidRPr="0062231C">
        <w:rPr>
          <w:rFonts w:eastAsia="Malgun Gothic"/>
          <w:kern w:val="22"/>
          <w:szCs w:val="22"/>
          <w:lang w:val="ru-RU"/>
        </w:rPr>
        <w:t>и районами и систематическое планирование сохранения</w:t>
      </w:r>
      <w:r w:rsidR="00C90052" w:rsidRPr="0062231C">
        <w:rPr>
          <w:rFonts w:eastAsia="Malgun Gothic"/>
          <w:kern w:val="22"/>
          <w:szCs w:val="22"/>
          <w:lang w:val="ru-RU"/>
        </w:rPr>
        <w:t>;</w:t>
      </w:r>
    </w:p>
    <w:p w:rsidR="00C90052" w:rsidRPr="000E14E1" w:rsidRDefault="00893F7A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893F7A">
        <w:rPr>
          <w:kern w:val="22"/>
          <w:szCs w:val="22"/>
          <w:lang w:val="ru-RU"/>
        </w:rPr>
        <w:lastRenderedPageBreak/>
        <w:t>О</w:t>
      </w:r>
      <w:r w:rsidR="0045776C">
        <w:rPr>
          <w:kern w:val="22"/>
          <w:szCs w:val="22"/>
          <w:lang w:val="ru-RU"/>
        </w:rPr>
        <w:t>цени</w:t>
      </w:r>
      <w:r w:rsidR="004B49C6">
        <w:rPr>
          <w:kern w:val="22"/>
          <w:szCs w:val="22"/>
          <w:lang w:val="ru-RU"/>
        </w:rPr>
        <w:t>ва</w:t>
      </w:r>
      <w:r w:rsidR="0045776C">
        <w:rPr>
          <w:kern w:val="22"/>
          <w:szCs w:val="22"/>
          <w:lang w:val="ru-RU"/>
        </w:rPr>
        <w:t xml:space="preserve">ть, какая </w:t>
      </w:r>
      <w:r w:rsidRPr="00893F7A">
        <w:rPr>
          <w:kern w:val="22"/>
          <w:szCs w:val="22"/>
          <w:lang w:val="ru-RU"/>
        </w:rPr>
        <w:t>информация</w:t>
      </w:r>
      <w:r w:rsidR="0045776C">
        <w:rPr>
          <w:kern w:val="22"/>
          <w:szCs w:val="22"/>
          <w:lang w:val="ru-RU"/>
        </w:rPr>
        <w:t xml:space="preserve"> необходима,</w:t>
      </w:r>
      <w:r w:rsidRPr="00893F7A">
        <w:rPr>
          <w:kern w:val="22"/>
          <w:szCs w:val="22"/>
          <w:lang w:val="ru-RU"/>
        </w:rPr>
        <w:t xml:space="preserve"> и определить наилучший масштаб(ы) для </w:t>
      </w:r>
      <w:r w:rsidR="0045776C">
        <w:rPr>
          <w:kern w:val="22"/>
          <w:szCs w:val="22"/>
          <w:lang w:val="ru-RU"/>
        </w:rPr>
        <w:t xml:space="preserve">ее </w:t>
      </w:r>
      <w:r w:rsidRPr="00893F7A">
        <w:rPr>
          <w:kern w:val="22"/>
          <w:szCs w:val="22"/>
          <w:lang w:val="ru-RU"/>
        </w:rPr>
        <w:t xml:space="preserve">сбора, в том числе: существующие правовые и политические рамки; экологические и биологические особенности и области, представляющие особый интерес </w:t>
      </w:r>
      <w:r w:rsidR="0045776C">
        <w:rPr>
          <w:kern w:val="22"/>
          <w:szCs w:val="22"/>
          <w:lang w:val="ru-RU"/>
        </w:rPr>
        <w:t>для</w:t>
      </w:r>
      <w:r w:rsidRPr="00893F7A">
        <w:rPr>
          <w:kern w:val="22"/>
          <w:szCs w:val="22"/>
          <w:lang w:val="ru-RU"/>
        </w:rPr>
        <w:t xml:space="preserve"> сохранени</w:t>
      </w:r>
      <w:r w:rsidR="0045776C">
        <w:rPr>
          <w:kern w:val="22"/>
          <w:szCs w:val="22"/>
          <w:lang w:val="ru-RU"/>
        </w:rPr>
        <w:t>я</w:t>
      </w:r>
      <w:r w:rsidRPr="00893F7A">
        <w:rPr>
          <w:kern w:val="22"/>
          <w:szCs w:val="22"/>
          <w:lang w:val="ru-RU"/>
        </w:rPr>
        <w:t>; использовани</w:t>
      </w:r>
      <w:r w:rsidR="0045776C">
        <w:rPr>
          <w:kern w:val="22"/>
          <w:szCs w:val="22"/>
          <w:lang w:val="ru-RU"/>
        </w:rPr>
        <w:t>е</w:t>
      </w:r>
      <w:r w:rsidRPr="00893F7A">
        <w:rPr>
          <w:kern w:val="22"/>
          <w:szCs w:val="22"/>
          <w:lang w:val="ru-RU"/>
        </w:rPr>
        <w:t xml:space="preserve"> и деятельност</w:t>
      </w:r>
      <w:r w:rsidR="0045776C">
        <w:rPr>
          <w:kern w:val="22"/>
          <w:szCs w:val="22"/>
          <w:lang w:val="ru-RU"/>
        </w:rPr>
        <w:t xml:space="preserve">ь </w:t>
      </w:r>
      <w:r w:rsidRPr="00893F7A">
        <w:rPr>
          <w:kern w:val="22"/>
          <w:szCs w:val="22"/>
          <w:lang w:val="ru-RU"/>
        </w:rPr>
        <w:t>в более широк</w:t>
      </w:r>
      <w:r w:rsidR="0045776C">
        <w:rPr>
          <w:kern w:val="22"/>
          <w:szCs w:val="22"/>
          <w:lang w:val="ru-RU"/>
        </w:rPr>
        <w:t xml:space="preserve">их наземных и </w:t>
      </w:r>
      <w:r w:rsidRPr="00893F7A">
        <w:rPr>
          <w:kern w:val="22"/>
          <w:szCs w:val="22"/>
          <w:lang w:val="ru-RU"/>
        </w:rPr>
        <w:t>морск</w:t>
      </w:r>
      <w:r w:rsidR="0005123C">
        <w:rPr>
          <w:kern w:val="22"/>
          <w:szCs w:val="22"/>
          <w:lang w:val="ru-RU"/>
        </w:rPr>
        <w:t>и</w:t>
      </w:r>
      <w:r w:rsidR="0045776C">
        <w:rPr>
          <w:kern w:val="22"/>
          <w:szCs w:val="22"/>
          <w:lang w:val="ru-RU"/>
        </w:rPr>
        <w:t>х</w:t>
      </w:r>
      <w:r w:rsidRPr="00893F7A">
        <w:rPr>
          <w:kern w:val="22"/>
          <w:szCs w:val="22"/>
          <w:lang w:val="ru-RU"/>
        </w:rPr>
        <w:t xml:space="preserve"> ландшафт</w:t>
      </w:r>
      <w:r w:rsidR="0045776C">
        <w:rPr>
          <w:kern w:val="22"/>
          <w:szCs w:val="22"/>
          <w:lang w:val="ru-RU"/>
        </w:rPr>
        <w:t>ах</w:t>
      </w:r>
      <w:r w:rsidRPr="00893F7A">
        <w:rPr>
          <w:kern w:val="22"/>
          <w:szCs w:val="22"/>
          <w:lang w:val="ru-RU"/>
        </w:rPr>
        <w:t xml:space="preserve"> и в конкретных областях</w:t>
      </w:r>
      <w:r w:rsidR="0045776C">
        <w:rPr>
          <w:kern w:val="22"/>
          <w:szCs w:val="22"/>
          <w:lang w:val="ru-RU"/>
        </w:rPr>
        <w:t>,</w:t>
      </w:r>
      <w:r w:rsidR="0045776C" w:rsidRPr="0045776C">
        <w:rPr>
          <w:kern w:val="22"/>
          <w:szCs w:val="22"/>
          <w:lang w:val="ru-RU"/>
        </w:rPr>
        <w:t xml:space="preserve"> представляющи</w:t>
      </w:r>
      <w:r w:rsidR="0045776C">
        <w:rPr>
          <w:kern w:val="22"/>
          <w:szCs w:val="22"/>
          <w:lang w:val="ru-RU"/>
        </w:rPr>
        <w:t>х</w:t>
      </w:r>
      <w:r w:rsidR="0045776C" w:rsidRPr="0045776C">
        <w:rPr>
          <w:kern w:val="22"/>
          <w:szCs w:val="22"/>
          <w:lang w:val="ru-RU"/>
        </w:rPr>
        <w:t xml:space="preserve"> особый интерес для сохранения</w:t>
      </w:r>
      <w:r w:rsidR="0045776C">
        <w:rPr>
          <w:kern w:val="22"/>
          <w:szCs w:val="22"/>
          <w:lang w:val="ru-RU"/>
        </w:rPr>
        <w:t>,</w:t>
      </w:r>
      <w:r w:rsidRPr="00893F7A">
        <w:rPr>
          <w:kern w:val="22"/>
          <w:szCs w:val="22"/>
          <w:lang w:val="ru-RU"/>
        </w:rPr>
        <w:t xml:space="preserve"> соответствующи</w:t>
      </w:r>
      <w:r w:rsidR="0045776C">
        <w:rPr>
          <w:kern w:val="22"/>
          <w:szCs w:val="22"/>
          <w:lang w:val="ru-RU"/>
        </w:rPr>
        <w:t>е</w:t>
      </w:r>
      <w:r w:rsidRPr="00893F7A">
        <w:rPr>
          <w:kern w:val="22"/>
          <w:szCs w:val="22"/>
          <w:lang w:val="ru-RU"/>
        </w:rPr>
        <w:t xml:space="preserve"> заинтересованны</w:t>
      </w:r>
      <w:r w:rsidR="00DB069D">
        <w:rPr>
          <w:kern w:val="22"/>
          <w:szCs w:val="22"/>
          <w:lang w:val="ru-RU"/>
        </w:rPr>
        <w:t>е</w:t>
      </w:r>
      <w:r w:rsidRPr="00893F7A">
        <w:rPr>
          <w:kern w:val="22"/>
          <w:szCs w:val="22"/>
          <w:lang w:val="ru-RU"/>
        </w:rPr>
        <w:t xml:space="preserve"> сторон</w:t>
      </w:r>
      <w:r w:rsidR="00DB069D">
        <w:rPr>
          <w:kern w:val="22"/>
          <w:szCs w:val="22"/>
          <w:lang w:val="ru-RU"/>
        </w:rPr>
        <w:t>ы</w:t>
      </w:r>
      <w:r w:rsidRPr="00893F7A">
        <w:rPr>
          <w:kern w:val="22"/>
          <w:szCs w:val="22"/>
          <w:lang w:val="ru-RU"/>
        </w:rPr>
        <w:t xml:space="preserve">, </w:t>
      </w:r>
      <w:r w:rsidR="00DB069D">
        <w:rPr>
          <w:kern w:val="22"/>
          <w:szCs w:val="22"/>
          <w:lang w:val="ru-RU"/>
        </w:rPr>
        <w:t>активно участвующие или заи</w:t>
      </w:r>
      <w:r w:rsidRPr="00893F7A">
        <w:rPr>
          <w:kern w:val="22"/>
          <w:szCs w:val="22"/>
          <w:lang w:val="ru-RU"/>
        </w:rPr>
        <w:t>нтерес</w:t>
      </w:r>
      <w:r w:rsidR="00DB069D">
        <w:rPr>
          <w:kern w:val="22"/>
          <w:szCs w:val="22"/>
          <w:lang w:val="ru-RU"/>
        </w:rPr>
        <w:t xml:space="preserve">ованные </w:t>
      </w:r>
      <w:bookmarkStart w:id="32" w:name="_Hlk512083848"/>
      <w:r w:rsidR="00DB069D">
        <w:rPr>
          <w:kern w:val="22"/>
          <w:szCs w:val="22"/>
          <w:lang w:val="ru-RU"/>
        </w:rPr>
        <w:t xml:space="preserve">в </w:t>
      </w:r>
      <w:r w:rsidRPr="00893F7A">
        <w:rPr>
          <w:kern w:val="22"/>
          <w:szCs w:val="22"/>
          <w:lang w:val="ru-RU"/>
        </w:rPr>
        <w:t xml:space="preserve">более широком </w:t>
      </w:r>
      <w:r w:rsidR="00DB069D">
        <w:rPr>
          <w:kern w:val="22"/>
          <w:szCs w:val="22"/>
          <w:lang w:val="ru-RU"/>
        </w:rPr>
        <w:t xml:space="preserve">наземном и </w:t>
      </w:r>
      <w:r w:rsidRPr="00893F7A">
        <w:rPr>
          <w:kern w:val="22"/>
          <w:szCs w:val="22"/>
          <w:lang w:val="ru-RU"/>
        </w:rPr>
        <w:t>морском ландшафте</w:t>
      </w:r>
      <w:bookmarkEnd w:id="32"/>
      <w:r w:rsidRPr="00893F7A">
        <w:rPr>
          <w:kern w:val="22"/>
          <w:szCs w:val="22"/>
          <w:lang w:val="ru-RU"/>
        </w:rPr>
        <w:t>, потенциальны</w:t>
      </w:r>
      <w:r w:rsidR="00DB069D">
        <w:rPr>
          <w:kern w:val="22"/>
          <w:szCs w:val="22"/>
          <w:lang w:val="ru-RU"/>
        </w:rPr>
        <w:t>е</w:t>
      </w:r>
      <w:r w:rsidRPr="00893F7A">
        <w:rPr>
          <w:kern w:val="22"/>
          <w:szCs w:val="22"/>
          <w:lang w:val="ru-RU"/>
        </w:rPr>
        <w:t xml:space="preserve"> взаимодействи</w:t>
      </w:r>
      <w:r w:rsidR="0005123C">
        <w:rPr>
          <w:kern w:val="22"/>
          <w:szCs w:val="22"/>
          <w:lang w:val="ru-RU"/>
        </w:rPr>
        <w:t>я</w:t>
      </w:r>
      <w:r w:rsidRPr="00893F7A">
        <w:rPr>
          <w:kern w:val="22"/>
          <w:szCs w:val="22"/>
          <w:lang w:val="ru-RU"/>
        </w:rPr>
        <w:t xml:space="preserve"> </w:t>
      </w:r>
      <w:r w:rsidRPr="009823E9">
        <w:rPr>
          <w:kern w:val="22"/>
          <w:szCs w:val="22"/>
          <w:lang w:val="ru-RU"/>
        </w:rPr>
        <w:t xml:space="preserve">между </w:t>
      </w:r>
      <w:r w:rsidR="00DB069D" w:rsidRPr="009823E9">
        <w:rPr>
          <w:kern w:val="22"/>
          <w:szCs w:val="22"/>
          <w:lang w:val="ru-RU"/>
        </w:rPr>
        <w:t xml:space="preserve">разными </w:t>
      </w:r>
      <w:r w:rsidR="0005123C" w:rsidRPr="009823E9">
        <w:rPr>
          <w:kern w:val="22"/>
          <w:szCs w:val="22"/>
          <w:lang w:val="ru-RU"/>
        </w:rPr>
        <w:t>видами природопользования</w:t>
      </w:r>
      <w:r w:rsidRPr="009823E9">
        <w:rPr>
          <w:kern w:val="22"/>
          <w:szCs w:val="22"/>
          <w:lang w:val="ru-RU"/>
        </w:rPr>
        <w:t xml:space="preserve">; </w:t>
      </w:r>
      <w:r w:rsidR="00E73ECE" w:rsidRPr="009823E9">
        <w:rPr>
          <w:kern w:val="22"/>
          <w:szCs w:val="22"/>
          <w:lang w:val="fr-CA"/>
        </w:rPr>
        <w:t>c</w:t>
      </w:r>
      <w:r w:rsidR="00E73ECE" w:rsidRPr="009823E9">
        <w:rPr>
          <w:kern w:val="22"/>
          <w:szCs w:val="22"/>
          <w:lang w:val="ru-RU"/>
        </w:rPr>
        <w:t>овокупн</w:t>
      </w:r>
      <w:r w:rsidR="009225E6" w:rsidRPr="009823E9">
        <w:rPr>
          <w:kern w:val="22"/>
          <w:szCs w:val="22"/>
          <w:lang w:val="ru-RU"/>
        </w:rPr>
        <w:t xml:space="preserve">ое </w:t>
      </w:r>
      <w:r w:rsidRPr="009823E9">
        <w:rPr>
          <w:kern w:val="22"/>
          <w:szCs w:val="22"/>
          <w:lang w:val="ru-RU"/>
        </w:rPr>
        <w:t>воздействи</w:t>
      </w:r>
      <w:r w:rsidR="009225E6" w:rsidRPr="009823E9">
        <w:rPr>
          <w:kern w:val="22"/>
          <w:szCs w:val="22"/>
          <w:lang w:val="ru-RU"/>
        </w:rPr>
        <w:t>е</w:t>
      </w:r>
      <w:r w:rsidRPr="009823E9">
        <w:rPr>
          <w:kern w:val="22"/>
          <w:szCs w:val="22"/>
          <w:lang w:val="ru-RU"/>
        </w:rPr>
        <w:t xml:space="preserve"> </w:t>
      </w:r>
      <w:r w:rsidR="009225E6" w:rsidRPr="009823E9">
        <w:rPr>
          <w:kern w:val="22"/>
          <w:szCs w:val="22"/>
          <w:lang w:val="ru-RU"/>
        </w:rPr>
        <w:t xml:space="preserve">по всему </w:t>
      </w:r>
      <w:r w:rsidRPr="009823E9">
        <w:rPr>
          <w:kern w:val="22"/>
          <w:szCs w:val="22"/>
          <w:lang w:val="ru-RU"/>
        </w:rPr>
        <w:t>диапазон</w:t>
      </w:r>
      <w:r w:rsidR="009225E6" w:rsidRPr="009823E9">
        <w:rPr>
          <w:kern w:val="22"/>
          <w:szCs w:val="22"/>
          <w:lang w:val="ru-RU"/>
        </w:rPr>
        <w:t>у</w:t>
      </w:r>
      <w:r w:rsidRPr="009823E9">
        <w:rPr>
          <w:kern w:val="22"/>
          <w:szCs w:val="22"/>
          <w:lang w:val="ru-RU"/>
        </w:rPr>
        <w:t xml:space="preserve"> пространственных масштабов,</w:t>
      </w:r>
      <w:r w:rsidR="009225E6" w:rsidRPr="009823E9">
        <w:rPr>
          <w:kern w:val="22"/>
          <w:szCs w:val="22"/>
          <w:lang w:val="ru-RU"/>
        </w:rPr>
        <w:t xml:space="preserve"> ответные меры и </w:t>
      </w:r>
      <w:r w:rsidRPr="009823E9">
        <w:rPr>
          <w:kern w:val="22"/>
          <w:szCs w:val="22"/>
          <w:lang w:val="ru-RU"/>
        </w:rPr>
        <w:t xml:space="preserve">устойчивость/уязвимость систем к увеличению </w:t>
      </w:r>
      <w:r w:rsidR="000073DB" w:rsidRPr="009823E9">
        <w:rPr>
          <w:kern w:val="22"/>
          <w:szCs w:val="22"/>
          <w:lang w:val="ru-RU"/>
        </w:rPr>
        <w:t>антропогенного использования</w:t>
      </w:r>
      <w:r w:rsidRPr="009823E9">
        <w:rPr>
          <w:kern w:val="22"/>
          <w:szCs w:val="22"/>
          <w:lang w:val="ru-RU"/>
        </w:rPr>
        <w:t xml:space="preserve"> и природны</w:t>
      </w:r>
      <w:r w:rsidR="009225E6" w:rsidRPr="009823E9">
        <w:rPr>
          <w:kern w:val="22"/>
          <w:szCs w:val="22"/>
          <w:lang w:val="ru-RU"/>
        </w:rPr>
        <w:t xml:space="preserve">х </w:t>
      </w:r>
      <w:r w:rsidRPr="009823E9">
        <w:rPr>
          <w:kern w:val="22"/>
          <w:szCs w:val="22"/>
          <w:lang w:val="ru-RU"/>
        </w:rPr>
        <w:t>сил; и связ</w:t>
      </w:r>
      <w:r w:rsidR="000073DB" w:rsidRPr="009823E9">
        <w:rPr>
          <w:kern w:val="22"/>
          <w:szCs w:val="22"/>
          <w:lang w:val="ru-RU"/>
        </w:rPr>
        <w:t>ности</w:t>
      </w:r>
      <w:r w:rsidRPr="009823E9">
        <w:rPr>
          <w:kern w:val="22"/>
          <w:szCs w:val="22"/>
          <w:lang w:val="ru-RU"/>
        </w:rPr>
        <w:t xml:space="preserve"> в</w:t>
      </w:r>
      <w:r w:rsidR="00E959A8" w:rsidRPr="009823E9">
        <w:rPr>
          <w:kern w:val="22"/>
          <w:szCs w:val="22"/>
          <w:lang w:val="ru-RU"/>
        </w:rPr>
        <w:t xml:space="preserve"> </w:t>
      </w:r>
      <w:r w:rsidR="000073DB" w:rsidRPr="009823E9">
        <w:rPr>
          <w:kern w:val="22"/>
          <w:szCs w:val="22"/>
          <w:lang w:val="ru-RU"/>
        </w:rPr>
        <w:t xml:space="preserve">наземных и морских </w:t>
      </w:r>
      <w:r w:rsidRPr="000E14E1">
        <w:rPr>
          <w:kern w:val="22"/>
          <w:szCs w:val="22"/>
          <w:lang w:val="ru-RU"/>
        </w:rPr>
        <w:t>ландшафт</w:t>
      </w:r>
      <w:r w:rsidR="00E959A8" w:rsidRPr="000E14E1">
        <w:rPr>
          <w:kern w:val="22"/>
          <w:szCs w:val="22"/>
          <w:lang w:val="ru-RU"/>
        </w:rPr>
        <w:t>ах и за их пределами</w:t>
      </w:r>
      <w:r w:rsidR="00C90052" w:rsidRPr="000E14E1">
        <w:rPr>
          <w:kern w:val="22"/>
          <w:szCs w:val="22"/>
          <w:lang w:val="ru-RU"/>
        </w:rPr>
        <w:t>;</w:t>
      </w:r>
    </w:p>
    <w:p w:rsidR="00C90052" w:rsidRPr="0005123C" w:rsidRDefault="0005123C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0E14E1">
        <w:rPr>
          <w:rFonts w:eastAsia="Malgun Gothic"/>
          <w:kern w:val="22"/>
          <w:szCs w:val="22"/>
          <w:lang w:val="ru-RU"/>
        </w:rPr>
        <w:t>Выявлять доступные источники сбора данных и информации (включая традиционные и местные знания), выявлять информационные пробелы и собирать имеющиеся данные</w:t>
      </w:r>
      <w:r w:rsidR="00527A21">
        <w:rPr>
          <w:rFonts w:eastAsia="Malgun Gothic"/>
          <w:kern w:val="22"/>
          <w:szCs w:val="22"/>
          <w:lang w:val="ru-RU"/>
        </w:rPr>
        <w:t>,</w:t>
      </w:r>
      <w:r w:rsidRPr="000E14E1">
        <w:rPr>
          <w:rFonts w:eastAsia="Malgun Gothic"/>
          <w:kern w:val="22"/>
          <w:szCs w:val="22"/>
          <w:lang w:val="ru-RU"/>
        </w:rPr>
        <w:t xml:space="preserve"> модели и другую соответствующую информацию, а также разрабатывать и/или улучшать удобные для пользователя, </w:t>
      </w:r>
      <w:r w:rsidR="00693ADF" w:rsidRPr="000E14E1">
        <w:rPr>
          <w:rFonts w:eastAsia="Malgun Gothic"/>
          <w:kern w:val="22"/>
          <w:szCs w:val="22"/>
          <w:lang w:val="ru-RU"/>
        </w:rPr>
        <w:t>доступные</w:t>
      </w:r>
      <w:r w:rsidRPr="000E14E1">
        <w:rPr>
          <w:rFonts w:eastAsia="Malgun Gothic"/>
          <w:kern w:val="22"/>
          <w:szCs w:val="22"/>
          <w:lang w:val="ru-RU"/>
        </w:rPr>
        <w:t xml:space="preserve">, эффективные </w:t>
      </w:r>
      <w:r w:rsidRPr="0005123C">
        <w:rPr>
          <w:rFonts w:eastAsia="Malgun Gothic"/>
          <w:kern w:val="22"/>
          <w:szCs w:val="22"/>
          <w:lang w:val="ru-RU"/>
        </w:rPr>
        <w:t>и прозрачные инструменты для визуализации и интеграции данны</w:t>
      </w:r>
      <w:r w:rsidR="00693ADF">
        <w:rPr>
          <w:rFonts w:eastAsia="Malgun Gothic"/>
          <w:kern w:val="22"/>
          <w:szCs w:val="22"/>
          <w:lang w:val="ru-RU"/>
        </w:rPr>
        <w:t>х</w:t>
      </w:r>
      <w:r w:rsidR="00C90052" w:rsidRPr="0005123C">
        <w:rPr>
          <w:kern w:val="22"/>
          <w:szCs w:val="22"/>
          <w:lang w:val="ru-RU"/>
        </w:rPr>
        <w:t>;</w:t>
      </w:r>
    </w:p>
    <w:p w:rsidR="00C90052" w:rsidRPr="0005123C" w:rsidRDefault="0005123C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Pr="0005123C">
        <w:rPr>
          <w:kern w:val="22"/>
          <w:szCs w:val="22"/>
          <w:lang w:val="ru-RU"/>
        </w:rPr>
        <w:t>ризнавать и понимать различные системы ценностей</w:t>
      </w:r>
      <w:r w:rsidR="00C90052" w:rsidRPr="0005123C">
        <w:rPr>
          <w:kern w:val="22"/>
          <w:szCs w:val="22"/>
          <w:lang w:val="ru-RU"/>
        </w:rPr>
        <w:t>;</w:t>
      </w:r>
    </w:p>
    <w:p w:rsidR="00C90052" w:rsidRPr="0005123C" w:rsidRDefault="0005123C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Pr="0005123C">
        <w:rPr>
          <w:kern w:val="22"/>
          <w:szCs w:val="22"/>
          <w:lang w:val="ru-RU"/>
        </w:rPr>
        <w:t>беспечи</w:t>
      </w:r>
      <w:r w:rsidR="00527A21">
        <w:rPr>
          <w:kern w:val="22"/>
          <w:szCs w:val="22"/>
          <w:lang w:val="ru-RU"/>
        </w:rPr>
        <w:t>ва</w:t>
      </w:r>
      <w:r w:rsidRPr="0005123C">
        <w:rPr>
          <w:kern w:val="22"/>
          <w:szCs w:val="22"/>
          <w:lang w:val="ru-RU"/>
        </w:rPr>
        <w:t>ть полное и эффективное участие коренных народов и местных общин</w:t>
      </w:r>
      <w:r w:rsidR="00C90052" w:rsidRPr="0005123C">
        <w:rPr>
          <w:kern w:val="22"/>
          <w:szCs w:val="22"/>
          <w:lang w:val="ru-RU"/>
        </w:rPr>
        <w:t>;</w:t>
      </w:r>
    </w:p>
    <w:p w:rsidR="00C90052" w:rsidRPr="0005123C" w:rsidRDefault="0005123C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Р</w:t>
      </w:r>
      <w:r w:rsidRPr="0005123C">
        <w:rPr>
          <w:rFonts w:eastAsia="Malgun Gothic"/>
          <w:kern w:val="22"/>
          <w:szCs w:val="22"/>
          <w:lang w:val="ru-RU"/>
        </w:rPr>
        <w:t>азраб</w:t>
      </w:r>
      <w:r w:rsidR="009F30C2">
        <w:rPr>
          <w:rFonts w:eastAsia="Malgun Gothic"/>
          <w:kern w:val="22"/>
          <w:szCs w:val="22"/>
          <w:lang w:val="ru-RU"/>
        </w:rPr>
        <w:t>а</w:t>
      </w:r>
      <w:r w:rsidRPr="0005123C">
        <w:rPr>
          <w:rFonts w:eastAsia="Malgun Gothic"/>
          <w:kern w:val="22"/>
          <w:szCs w:val="22"/>
          <w:lang w:val="ru-RU"/>
        </w:rPr>
        <w:t>т</w:t>
      </w:r>
      <w:r w:rsidR="009F30C2">
        <w:rPr>
          <w:rFonts w:eastAsia="Malgun Gothic"/>
          <w:kern w:val="22"/>
          <w:szCs w:val="22"/>
          <w:lang w:val="ru-RU"/>
        </w:rPr>
        <w:t>ыв</w:t>
      </w:r>
      <w:r w:rsidRPr="0005123C">
        <w:rPr>
          <w:rFonts w:eastAsia="Malgun Gothic"/>
          <w:kern w:val="22"/>
          <w:szCs w:val="22"/>
          <w:lang w:val="ru-RU"/>
        </w:rPr>
        <w:t xml:space="preserve">ать общее понимание между заинтересованными сторонами в отношении целей интеграции морских охраняемых районов и других эффективных </w:t>
      </w:r>
      <w:r w:rsidR="007C2264">
        <w:rPr>
          <w:rFonts w:eastAsia="Malgun Gothic"/>
          <w:kern w:val="22"/>
          <w:szCs w:val="22"/>
          <w:lang w:val="ru-RU"/>
        </w:rPr>
        <w:t xml:space="preserve">природоохранных </w:t>
      </w:r>
      <w:r w:rsidR="007C2264" w:rsidRPr="0005123C">
        <w:rPr>
          <w:rFonts w:eastAsia="Malgun Gothic"/>
          <w:kern w:val="22"/>
          <w:szCs w:val="22"/>
          <w:lang w:val="ru-RU"/>
        </w:rPr>
        <w:t xml:space="preserve">мер </w:t>
      </w:r>
      <w:r w:rsidR="007C2264">
        <w:rPr>
          <w:rFonts w:eastAsia="Malgun Gothic"/>
          <w:kern w:val="22"/>
          <w:szCs w:val="22"/>
          <w:lang w:val="ru-RU"/>
        </w:rPr>
        <w:t xml:space="preserve">на порайонной </w:t>
      </w:r>
      <w:r w:rsidRPr="0005123C">
        <w:rPr>
          <w:rFonts w:eastAsia="Malgun Gothic"/>
          <w:kern w:val="22"/>
          <w:szCs w:val="22"/>
          <w:lang w:val="ru-RU"/>
        </w:rPr>
        <w:t xml:space="preserve">основе в более </w:t>
      </w:r>
      <w:r w:rsidR="007C2264" w:rsidRPr="007C2264">
        <w:rPr>
          <w:rFonts w:eastAsia="Malgun Gothic"/>
          <w:kern w:val="22"/>
          <w:szCs w:val="22"/>
          <w:lang w:val="ru-RU"/>
        </w:rPr>
        <w:t>широк</w:t>
      </w:r>
      <w:r w:rsidR="007C2264">
        <w:rPr>
          <w:rFonts w:eastAsia="Malgun Gothic"/>
          <w:kern w:val="22"/>
          <w:szCs w:val="22"/>
          <w:lang w:val="ru-RU"/>
        </w:rPr>
        <w:t>ие</w:t>
      </w:r>
      <w:r w:rsidR="007C2264" w:rsidRPr="007C2264">
        <w:rPr>
          <w:rFonts w:eastAsia="Malgun Gothic"/>
          <w:kern w:val="22"/>
          <w:szCs w:val="22"/>
          <w:lang w:val="ru-RU"/>
        </w:rPr>
        <w:t xml:space="preserve"> наземн</w:t>
      </w:r>
      <w:r w:rsidR="007C2264">
        <w:rPr>
          <w:rFonts w:eastAsia="Malgun Gothic"/>
          <w:kern w:val="22"/>
          <w:szCs w:val="22"/>
          <w:lang w:val="ru-RU"/>
        </w:rPr>
        <w:t>ые</w:t>
      </w:r>
      <w:r w:rsidR="007C2264" w:rsidRPr="007C2264">
        <w:rPr>
          <w:rFonts w:eastAsia="Malgun Gothic"/>
          <w:kern w:val="22"/>
          <w:szCs w:val="22"/>
          <w:lang w:val="ru-RU"/>
        </w:rPr>
        <w:t xml:space="preserve"> и морск</w:t>
      </w:r>
      <w:r w:rsidR="007C2264">
        <w:rPr>
          <w:rFonts w:eastAsia="Malgun Gothic"/>
          <w:kern w:val="22"/>
          <w:szCs w:val="22"/>
          <w:lang w:val="ru-RU"/>
        </w:rPr>
        <w:t>ие</w:t>
      </w:r>
      <w:r w:rsidR="007C2264" w:rsidRPr="007C2264">
        <w:rPr>
          <w:rFonts w:eastAsia="Malgun Gothic"/>
          <w:kern w:val="22"/>
          <w:szCs w:val="22"/>
          <w:lang w:val="ru-RU"/>
        </w:rPr>
        <w:t xml:space="preserve"> ландшафт</w:t>
      </w:r>
      <w:r w:rsidR="007C2264">
        <w:rPr>
          <w:rFonts w:eastAsia="Malgun Gothic"/>
          <w:kern w:val="22"/>
          <w:szCs w:val="22"/>
          <w:lang w:val="ru-RU"/>
        </w:rPr>
        <w:t>ы</w:t>
      </w:r>
      <w:r w:rsidR="00C90052" w:rsidRPr="0005123C">
        <w:rPr>
          <w:rFonts w:eastAsia="Malgun Gothic"/>
          <w:kern w:val="22"/>
          <w:szCs w:val="22"/>
          <w:lang w:val="ru-RU"/>
        </w:rPr>
        <w:t>;</w:t>
      </w:r>
    </w:p>
    <w:p w:rsidR="00C90052" w:rsidRPr="007C2264" w:rsidRDefault="007C2264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О</w:t>
      </w:r>
      <w:r w:rsidRPr="007C2264">
        <w:rPr>
          <w:rFonts w:eastAsia="Malgun Gothic"/>
          <w:kern w:val="22"/>
          <w:szCs w:val="22"/>
          <w:lang w:val="ru-RU"/>
        </w:rPr>
        <w:t>беспечить</w:t>
      </w:r>
      <w:r>
        <w:rPr>
          <w:rFonts w:eastAsia="Malgun Gothic"/>
          <w:kern w:val="22"/>
          <w:szCs w:val="22"/>
          <w:lang w:val="ru-RU"/>
        </w:rPr>
        <w:t xml:space="preserve"> </w:t>
      </w:r>
      <w:r w:rsidR="00FF6BC1">
        <w:rPr>
          <w:rFonts w:eastAsia="Malgun Gothic"/>
          <w:kern w:val="22"/>
          <w:szCs w:val="22"/>
          <w:lang w:val="ru-RU"/>
        </w:rPr>
        <w:t>подотчетность</w:t>
      </w:r>
      <w:r>
        <w:rPr>
          <w:rFonts w:eastAsia="Malgun Gothic"/>
          <w:kern w:val="22"/>
          <w:szCs w:val="22"/>
          <w:lang w:val="ru-RU"/>
        </w:rPr>
        <w:t xml:space="preserve"> всех</w:t>
      </w:r>
      <w:r w:rsidRPr="007C2264">
        <w:rPr>
          <w:rFonts w:eastAsia="Malgun Gothic"/>
          <w:kern w:val="22"/>
          <w:szCs w:val="22"/>
          <w:lang w:val="ru-RU"/>
        </w:rPr>
        <w:t xml:space="preserve"> вид</w:t>
      </w:r>
      <w:r>
        <w:rPr>
          <w:rFonts w:eastAsia="Malgun Gothic"/>
          <w:kern w:val="22"/>
          <w:szCs w:val="22"/>
          <w:lang w:val="ru-RU"/>
        </w:rPr>
        <w:t>ов</w:t>
      </w:r>
      <w:r w:rsidRPr="007C2264">
        <w:rPr>
          <w:rFonts w:eastAsia="Malgun Gothic"/>
          <w:kern w:val="22"/>
          <w:szCs w:val="22"/>
          <w:lang w:val="ru-RU"/>
        </w:rPr>
        <w:t xml:space="preserve"> деятельности </w:t>
      </w:r>
      <w:r w:rsidR="00FF6BC1" w:rsidRPr="007C2264">
        <w:rPr>
          <w:rFonts w:eastAsia="Malgun Gothic"/>
          <w:kern w:val="22"/>
          <w:szCs w:val="22"/>
          <w:lang w:val="ru-RU"/>
        </w:rPr>
        <w:t xml:space="preserve">и других эффективных природоохранных мер на порайонной основе </w:t>
      </w:r>
      <w:r w:rsidRPr="007C2264">
        <w:rPr>
          <w:rFonts w:eastAsia="Malgun Gothic"/>
          <w:kern w:val="22"/>
          <w:szCs w:val="22"/>
          <w:lang w:val="ru-RU"/>
        </w:rPr>
        <w:t>за их воздействие в морских охраняемых район</w:t>
      </w:r>
      <w:r w:rsidR="00FF6BC1">
        <w:rPr>
          <w:rFonts w:eastAsia="Malgun Gothic"/>
          <w:kern w:val="22"/>
          <w:szCs w:val="22"/>
          <w:lang w:val="ru-RU"/>
        </w:rPr>
        <w:t>ах</w:t>
      </w:r>
      <w:r w:rsidR="00FF6BC1" w:rsidRPr="00FF6BC1">
        <w:rPr>
          <w:rFonts w:eastAsia="Malgun Gothic"/>
          <w:kern w:val="22"/>
          <w:szCs w:val="22"/>
          <w:lang w:val="ru-RU"/>
        </w:rPr>
        <w:t xml:space="preserve"> </w:t>
      </w:r>
      <w:r w:rsidR="00FF6BC1" w:rsidRPr="007C2264">
        <w:rPr>
          <w:rFonts w:eastAsia="Malgun Gothic"/>
          <w:kern w:val="22"/>
          <w:szCs w:val="22"/>
          <w:lang w:val="ru-RU"/>
        </w:rPr>
        <w:t xml:space="preserve">и за </w:t>
      </w:r>
      <w:r w:rsidR="00FF6BC1">
        <w:rPr>
          <w:rFonts w:eastAsia="Malgun Gothic"/>
          <w:kern w:val="22"/>
          <w:szCs w:val="22"/>
          <w:lang w:val="ru-RU"/>
        </w:rPr>
        <w:t xml:space="preserve">их </w:t>
      </w:r>
      <w:r w:rsidR="00FF6BC1" w:rsidRPr="007C2264">
        <w:rPr>
          <w:rFonts w:eastAsia="Malgun Gothic"/>
          <w:kern w:val="22"/>
          <w:szCs w:val="22"/>
          <w:lang w:val="ru-RU"/>
        </w:rPr>
        <w:t>пределами</w:t>
      </w:r>
      <w:r w:rsidR="00C90052" w:rsidRPr="007C2264">
        <w:rPr>
          <w:rFonts w:eastAsia="Malgun Gothic"/>
          <w:kern w:val="22"/>
          <w:szCs w:val="22"/>
          <w:lang w:val="ru-RU"/>
        </w:rPr>
        <w:t>;</w:t>
      </w:r>
    </w:p>
    <w:p w:rsidR="00C90052" w:rsidRPr="008936DA" w:rsidRDefault="008936DA" w:rsidP="007B3E88">
      <w:pPr>
        <w:numPr>
          <w:ilvl w:val="0"/>
          <w:numId w:val="9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Pr="008936DA">
        <w:rPr>
          <w:kern w:val="22"/>
          <w:szCs w:val="22"/>
          <w:lang w:val="ru-RU"/>
        </w:rPr>
        <w:t xml:space="preserve">азработать четкие, надежные и измеримые показатели для оценки эффективности морских охраняемых районов и других эффективных природоохранных мер на порайонной основе </w:t>
      </w:r>
      <w:r>
        <w:rPr>
          <w:kern w:val="22"/>
          <w:szCs w:val="22"/>
          <w:lang w:val="ru-RU"/>
        </w:rPr>
        <w:t>в</w:t>
      </w:r>
      <w:r w:rsidRPr="008936DA">
        <w:rPr>
          <w:kern w:val="22"/>
          <w:szCs w:val="22"/>
          <w:lang w:val="ru-RU"/>
        </w:rPr>
        <w:t xml:space="preserve"> достижени</w:t>
      </w:r>
      <w:r>
        <w:rPr>
          <w:kern w:val="22"/>
          <w:szCs w:val="22"/>
          <w:lang w:val="ru-RU"/>
        </w:rPr>
        <w:t>и</w:t>
      </w:r>
      <w:r w:rsidRPr="008936DA">
        <w:rPr>
          <w:kern w:val="22"/>
          <w:szCs w:val="22"/>
          <w:lang w:val="ru-RU"/>
        </w:rPr>
        <w:t xml:space="preserve"> своих целей и </w:t>
      </w:r>
      <w:r w:rsidR="003524AC">
        <w:rPr>
          <w:kern w:val="22"/>
          <w:szCs w:val="22"/>
          <w:lang w:val="ru-RU"/>
        </w:rPr>
        <w:t>для</w:t>
      </w:r>
      <w:r w:rsidRPr="008936DA">
        <w:rPr>
          <w:kern w:val="22"/>
          <w:szCs w:val="22"/>
          <w:lang w:val="ru-RU"/>
        </w:rPr>
        <w:t xml:space="preserve"> оценки с</w:t>
      </w:r>
      <w:r w:rsidR="003700F7">
        <w:rPr>
          <w:kern w:val="22"/>
          <w:szCs w:val="22"/>
          <w:lang w:val="ru-RU"/>
        </w:rPr>
        <w:t>татуса</w:t>
      </w:r>
      <w:r w:rsidRPr="008936DA">
        <w:rPr>
          <w:kern w:val="22"/>
          <w:szCs w:val="22"/>
          <w:lang w:val="ru-RU"/>
        </w:rPr>
        <w:t xml:space="preserve"> более широки</w:t>
      </w:r>
      <w:r w:rsidR="003524AC">
        <w:rPr>
          <w:kern w:val="22"/>
          <w:szCs w:val="22"/>
          <w:lang w:val="ru-RU"/>
        </w:rPr>
        <w:t>х</w:t>
      </w:r>
      <w:r w:rsidRPr="008936DA">
        <w:rPr>
          <w:kern w:val="22"/>
          <w:szCs w:val="22"/>
          <w:lang w:val="ru-RU"/>
        </w:rPr>
        <w:t xml:space="preserve"> наземны</w:t>
      </w:r>
      <w:r w:rsidR="003524AC">
        <w:rPr>
          <w:kern w:val="22"/>
          <w:szCs w:val="22"/>
          <w:lang w:val="ru-RU"/>
        </w:rPr>
        <w:t>х</w:t>
      </w:r>
      <w:r w:rsidRPr="008936DA">
        <w:rPr>
          <w:kern w:val="22"/>
          <w:szCs w:val="22"/>
          <w:lang w:val="ru-RU"/>
        </w:rPr>
        <w:t xml:space="preserve"> и морски</w:t>
      </w:r>
      <w:r w:rsidR="003524AC">
        <w:rPr>
          <w:kern w:val="22"/>
          <w:szCs w:val="22"/>
          <w:lang w:val="ru-RU"/>
        </w:rPr>
        <w:t>х</w:t>
      </w:r>
      <w:r w:rsidRPr="008936DA">
        <w:rPr>
          <w:kern w:val="22"/>
          <w:szCs w:val="22"/>
          <w:lang w:val="ru-RU"/>
        </w:rPr>
        <w:t xml:space="preserve"> ландшафт</w:t>
      </w:r>
      <w:r w:rsidR="00513A21">
        <w:rPr>
          <w:kern w:val="22"/>
          <w:szCs w:val="22"/>
          <w:lang w:val="ru-RU"/>
        </w:rPr>
        <w:t>ов</w:t>
      </w:r>
      <w:r w:rsidR="00C90052" w:rsidRPr="008936DA">
        <w:rPr>
          <w:rFonts w:eastAsia="Malgun Gothic"/>
          <w:bCs/>
          <w:kern w:val="22"/>
          <w:szCs w:val="22"/>
          <w:lang w:val="ru-RU"/>
        </w:rPr>
        <w:t>;</w:t>
      </w:r>
    </w:p>
    <w:p w:rsidR="00C90052" w:rsidRPr="00C93D71" w:rsidRDefault="00564E6F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C93D71">
        <w:rPr>
          <w:rFonts w:eastAsiaTheme="minorEastAsia"/>
          <w:color w:val="000000"/>
          <w:kern w:val="22"/>
          <w:szCs w:val="22"/>
          <w:lang w:val="ru-RU" w:eastAsia="ko-KR"/>
        </w:rPr>
        <w:t>5</w:t>
      </w:r>
      <w:r w:rsidR="00C90052" w:rsidRPr="00C93D71">
        <w:rPr>
          <w:rFonts w:eastAsiaTheme="minorEastAsia"/>
          <w:color w:val="000000"/>
          <w:kern w:val="22"/>
          <w:szCs w:val="22"/>
          <w:lang w:val="ru-RU" w:eastAsia="ko-KR"/>
        </w:rPr>
        <w:t>.</w:t>
      </w:r>
      <w:r w:rsidR="00C90052" w:rsidRPr="00C93D71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В ходе обсуждений на семинаре были отмечены следующие подходы к 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управлению 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>широки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>ми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 наземны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>ми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 и морски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>ми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 ландшафт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>ами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>, с тем чтобы обеспечить эффективн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ость 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>морских охраняемых районов и других эффективных природоохранных мер на порайонной основе,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 xml:space="preserve"> 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>призна</w:t>
      </w:r>
      <w:r w:rsidR="00C93D71">
        <w:rPr>
          <w:rFonts w:eastAsiaTheme="minorEastAsia"/>
          <w:color w:val="000000"/>
          <w:kern w:val="22"/>
          <w:szCs w:val="22"/>
          <w:lang w:val="ru-RU" w:eastAsia="ko-KR"/>
        </w:rPr>
        <w:t>вая</w:t>
      </w:r>
      <w:r w:rsidR="00C93D71" w:rsidRPr="00C93D71">
        <w:rPr>
          <w:rFonts w:eastAsiaTheme="minorEastAsia"/>
          <w:color w:val="000000"/>
          <w:kern w:val="22"/>
          <w:szCs w:val="22"/>
          <w:lang w:val="ru-RU" w:eastAsia="ko-KR"/>
        </w:rPr>
        <w:t>, что они не являются исчерпывающими и что существуют другие источники руководящих указаний по этим вопросам</w:t>
      </w:r>
      <w:r w:rsidR="00C90052" w:rsidRPr="00C93D71">
        <w:rPr>
          <w:rFonts w:eastAsiaTheme="minorEastAsia"/>
          <w:color w:val="000000"/>
          <w:kern w:val="22"/>
          <w:szCs w:val="22"/>
          <w:lang w:val="ru-RU" w:eastAsia="ko-KR"/>
        </w:rPr>
        <w:t>:</w:t>
      </w:r>
    </w:p>
    <w:p w:rsidR="00C90052" w:rsidRPr="00455D4A" w:rsidRDefault="00670027" w:rsidP="007B3E88">
      <w:pPr>
        <w:pStyle w:val="ListParagraph"/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455D4A" w:rsidRPr="00455D4A">
        <w:rPr>
          <w:kern w:val="22"/>
          <w:szCs w:val="22"/>
          <w:lang w:val="ru-RU"/>
        </w:rPr>
        <w:t xml:space="preserve">азрабатывать и/или </w:t>
      </w:r>
      <w:r>
        <w:rPr>
          <w:kern w:val="22"/>
          <w:szCs w:val="22"/>
          <w:lang w:val="ru-RU"/>
        </w:rPr>
        <w:t>улучшать</w:t>
      </w:r>
      <w:r w:rsidR="00455D4A" w:rsidRPr="00455D4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интегрированное </w:t>
      </w:r>
      <w:r w:rsidR="00455D4A" w:rsidRPr="00455D4A">
        <w:rPr>
          <w:kern w:val="22"/>
          <w:szCs w:val="22"/>
          <w:lang w:val="ru-RU"/>
        </w:rPr>
        <w:t xml:space="preserve">управление </w:t>
      </w:r>
      <w:r w:rsidR="00B15F82">
        <w:rPr>
          <w:kern w:val="22"/>
          <w:szCs w:val="22"/>
          <w:lang w:val="ru-RU"/>
        </w:rPr>
        <w:t xml:space="preserve">и регулирование </w:t>
      </w:r>
      <w:r w:rsidR="00455D4A" w:rsidRPr="00455D4A">
        <w:rPr>
          <w:kern w:val="22"/>
          <w:szCs w:val="22"/>
          <w:lang w:val="ru-RU"/>
        </w:rPr>
        <w:t xml:space="preserve">для поддержки планирования </w:t>
      </w:r>
      <w:r>
        <w:rPr>
          <w:kern w:val="22"/>
          <w:szCs w:val="22"/>
          <w:lang w:val="ru-RU"/>
        </w:rPr>
        <w:t xml:space="preserve">наземных </w:t>
      </w:r>
      <w:r w:rsidR="00455D4A" w:rsidRPr="00455D4A">
        <w:rPr>
          <w:kern w:val="22"/>
          <w:szCs w:val="22"/>
          <w:lang w:val="ru-RU"/>
        </w:rPr>
        <w:t>и морск</w:t>
      </w:r>
      <w:r>
        <w:rPr>
          <w:kern w:val="22"/>
          <w:szCs w:val="22"/>
          <w:lang w:val="ru-RU"/>
        </w:rPr>
        <w:t>их</w:t>
      </w:r>
      <w:r w:rsidR="00455D4A" w:rsidRPr="00455D4A">
        <w:rPr>
          <w:kern w:val="22"/>
          <w:szCs w:val="22"/>
          <w:lang w:val="ru-RU"/>
        </w:rPr>
        <w:t xml:space="preserve"> ландшафт</w:t>
      </w:r>
      <w:r>
        <w:rPr>
          <w:kern w:val="22"/>
          <w:szCs w:val="22"/>
          <w:lang w:val="ru-RU"/>
        </w:rPr>
        <w:t>ов</w:t>
      </w:r>
      <w:r w:rsidR="00455D4A" w:rsidRPr="00455D4A">
        <w:rPr>
          <w:kern w:val="22"/>
          <w:szCs w:val="22"/>
          <w:lang w:val="ru-RU"/>
        </w:rPr>
        <w:t xml:space="preserve"> и координировать планирование, постановку целей и управление в географических масштабах</w:t>
      </w:r>
      <w:r w:rsidR="00C90052" w:rsidRPr="00455D4A">
        <w:rPr>
          <w:kern w:val="22"/>
          <w:szCs w:val="22"/>
          <w:lang w:val="ru-RU"/>
        </w:rPr>
        <w:t>;</w:t>
      </w:r>
    </w:p>
    <w:p w:rsidR="00C90052" w:rsidRPr="00A3038F" w:rsidRDefault="00E7407B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Pr="00E7407B">
        <w:rPr>
          <w:kern w:val="22"/>
          <w:szCs w:val="22"/>
          <w:lang w:val="ru-RU"/>
        </w:rPr>
        <w:t>азраб</w:t>
      </w:r>
      <w:r w:rsidR="00C07B18">
        <w:rPr>
          <w:kern w:val="22"/>
          <w:szCs w:val="22"/>
          <w:lang w:val="ru-RU"/>
        </w:rPr>
        <w:t>атыва</w:t>
      </w:r>
      <w:r w:rsidRPr="00E7407B">
        <w:rPr>
          <w:kern w:val="22"/>
          <w:szCs w:val="22"/>
          <w:lang w:val="ru-RU"/>
        </w:rPr>
        <w:t xml:space="preserve">ть и/или </w:t>
      </w:r>
      <w:r>
        <w:rPr>
          <w:kern w:val="22"/>
          <w:szCs w:val="22"/>
          <w:lang w:val="ru-RU"/>
        </w:rPr>
        <w:t xml:space="preserve">усовершенствовать </w:t>
      </w:r>
      <w:r w:rsidRPr="00E7407B">
        <w:rPr>
          <w:kern w:val="22"/>
          <w:szCs w:val="22"/>
          <w:lang w:val="ru-RU"/>
        </w:rPr>
        <w:t xml:space="preserve">инструменты принятия решений для планирования </w:t>
      </w:r>
      <w:r w:rsidRPr="00A3038F">
        <w:rPr>
          <w:kern w:val="22"/>
          <w:szCs w:val="22"/>
          <w:lang w:val="ru-RU"/>
        </w:rPr>
        <w:t>наземных и морских ландшафтов</w:t>
      </w:r>
      <w:r w:rsidR="00C90052" w:rsidRPr="00A3038F">
        <w:rPr>
          <w:kern w:val="22"/>
          <w:szCs w:val="22"/>
          <w:lang w:val="ru-RU"/>
        </w:rPr>
        <w:t>;</w:t>
      </w:r>
    </w:p>
    <w:p w:rsidR="00C90052" w:rsidRPr="00A3038F" w:rsidRDefault="00E7407B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 w:rsidRPr="00A3038F">
        <w:rPr>
          <w:kern w:val="22"/>
          <w:szCs w:val="22"/>
          <w:lang w:val="ru-RU"/>
        </w:rPr>
        <w:t>Обеспечи</w:t>
      </w:r>
      <w:r w:rsidR="00C07D44">
        <w:rPr>
          <w:kern w:val="22"/>
          <w:szCs w:val="22"/>
          <w:lang w:val="ru-RU"/>
        </w:rPr>
        <w:t>ва</w:t>
      </w:r>
      <w:r w:rsidRPr="00A3038F">
        <w:rPr>
          <w:kern w:val="22"/>
          <w:szCs w:val="22"/>
          <w:lang w:val="ru-RU"/>
        </w:rPr>
        <w:t>ть соблюдение действующего законодательства</w:t>
      </w:r>
      <w:r w:rsidR="00C90052" w:rsidRPr="00A3038F">
        <w:rPr>
          <w:kern w:val="22"/>
          <w:szCs w:val="22"/>
          <w:lang w:val="ru-RU"/>
        </w:rPr>
        <w:t>;</w:t>
      </w:r>
    </w:p>
    <w:p w:rsidR="00C90052" w:rsidRPr="00A3038F" w:rsidRDefault="00496075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 w:rsidRPr="00A3038F">
        <w:rPr>
          <w:kern w:val="22"/>
          <w:szCs w:val="22"/>
          <w:lang w:val="ru-RU"/>
        </w:rPr>
        <w:t xml:space="preserve">Понимать и оценивать </w:t>
      </w:r>
      <w:r w:rsidR="008B1BDA" w:rsidRPr="00A3038F">
        <w:rPr>
          <w:kern w:val="22"/>
          <w:szCs w:val="22"/>
          <w:lang w:val="ru-RU"/>
        </w:rPr>
        <w:t>статус</w:t>
      </w:r>
      <w:r w:rsidR="004B65DD" w:rsidRPr="00A3038F">
        <w:rPr>
          <w:kern w:val="22"/>
          <w:szCs w:val="22"/>
          <w:lang w:val="ru-RU"/>
        </w:rPr>
        <w:t xml:space="preserve"> </w:t>
      </w:r>
      <w:r w:rsidR="009823E9" w:rsidRPr="00A3038F">
        <w:rPr>
          <w:kern w:val="22"/>
          <w:szCs w:val="22"/>
          <w:lang w:val="ru-RU"/>
        </w:rPr>
        <w:t xml:space="preserve">использования и </w:t>
      </w:r>
      <w:r w:rsidR="000073DB" w:rsidRPr="00A3038F">
        <w:rPr>
          <w:kern w:val="22"/>
          <w:szCs w:val="22"/>
          <w:lang w:val="ru-RU"/>
        </w:rPr>
        <w:t xml:space="preserve">управления </w:t>
      </w:r>
      <w:r w:rsidR="009823E9" w:rsidRPr="00A3038F">
        <w:rPr>
          <w:kern w:val="22"/>
          <w:szCs w:val="22"/>
          <w:lang w:val="ru-RU"/>
        </w:rPr>
        <w:t>в</w:t>
      </w:r>
      <w:r w:rsidRPr="00A3038F">
        <w:rPr>
          <w:kern w:val="22"/>
          <w:szCs w:val="22"/>
          <w:lang w:val="ru-RU"/>
        </w:rPr>
        <w:t xml:space="preserve"> более широки</w:t>
      </w:r>
      <w:r w:rsidR="009823E9" w:rsidRPr="00A3038F">
        <w:rPr>
          <w:kern w:val="22"/>
          <w:szCs w:val="22"/>
          <w:lang w:val="ru-RU"/>
        </w:rPr>
        <w:t>х</w:t>
      </w:r>
      <w:r w:rsidRPr="00A3038F">
        <w:rPr>
          <w:kern w:val="22"/>
          <w:szCs w:val="22"/>
          <w:lang w:val="ru-RU"/>
        </w:rPr>
        <w:t xml:space="preserve"> наземн</w:t>
      </w:r>
      <w:r w:rsidR="009823E9" w:rsidRPr="00A3038F">
        <w:rPr>
          <w:kern w:val="22"/>
          <w:szCs w:val="22"/>
          <w:lang w:val="ru-RU"/>
        </w:rPr>
        <w:t xml:space="preserve">ых </w:t>
      </w:r>
      <w:r w:rsidRPr="00A3038F">
        <w:rPr>
          <w:kern w:val="22"/>
          <w:szCs w:val="22"/>
          <w:lang w:val="ru-RU"/>
        </w:rPr>
        <w:t>и морски</w:t>
      </w:r>
      <w:r w:rsidR="009823E9" w:rsidRPr="00A3038F">
        <w:rPr>
          <w:kern w:val="22"/>
          <w:szCs w:val="22"/>
          <w:lang w:val="ru-RU"/>
        </w:rPr>
        <w:t>х</w:t>
      </w:r>
      <w:r w:rsidRPr="00A3038F">
        <w:rPr>
          <w:kern w:val="22"/>
          <w:szCs w:val="22"/>
          <w:lang w:val="ru-RU"/>
        </w:rPr>
        <w:t xml:space="preserve"> ландшафт</w:t>
      </w:r>
      <w:r w:rsidR="004B65DD" w:rsidRPr="00A3038F">
        <w:rPr>
          <w:kern w:val="22"/>
          <w:szCs w:val="22"/>
          <w:lang w:val="ru-RU"/>
        </w:rPr>
        <w:t>а</w:t>
      </w:r>
      <w:r w:rsidR="009823E9" w:rsidRPr="00A3038F">
        <w:rPr>
          <w:kern w:val="22"/>
          <w:szCs w:val="22"/>
          <w:lang w:val="ru-RU"/>
        </w:rPr>
        <w:t>х</w:t>
      </w:r>
      <w:r w:rsidRPr="00A3038F">
        <w:rPr>
          <w:kern w:val="22"/>
          <w:szCs w:val="22"/>
          <w:lang w:val="ru-RU"/>
        </w:rPr>
        <w:t xml:space="preserve"> и </w:t>
      </w:r>
      <w:r w:rsidR="006A3872" w:rsidRPr="00A3038F">
        <w:rPr>
          <w:kern w:val="22"/>
          <w:szCs w:val="22"/>
          <w:lang w:val="ru-RU"/>
        </w:rPr>
        <w:t xml:space="preserve">выявлять </w:t>
      </w:r>
      <w:r w:rsidRPr="00A3038F">
        <w:rPr>
          <w:kern w:val="22"/>
          <w:szCs w:val="22"/>
          <w:lang w:val="ru-RU"/>
        </w:rPr>
        <w:t>районы, нуждающиеся в усиленн</w:t>
      </w:r>
      <w:r w:rsidR="00A3038F" w:rsidRPr="00A3038F">
        <w:rPr>
          <w:kern w:val="22"/>
          <w:szCs w:val="22"/>
          <w:lang w:val="ru-RU"/>
        </w:rPr>
        <w:t>ых природоохранных мерах</w:t>
      </w:r>
      <w:r w:rsidR="00C90052" w:rsidRPr="00A3038F">
        <w:rPr>
          <w:kern w:val="22"/>
          <w:szCs w:val="22"/>
          <w:lang w:val="ru-RU"/>
        </w:rPr>
        <w:t>;</w:t>
      </w:r>
    </w:p>
    <w:p w:rsidR="00C90052" w:rsidRPr="008B1BDA" w:rsidRDefault="008B1BDA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Pr="008B1BDA">
        <w:rPr>
          <w:kern w:val="22"/>
          <w:szCs w:val="22"/>
          <w:lang w:val="ru-RU"/>
        </w:rPr>
        <w:t>роводить оценки угроз и использовать иерархию смягчения</w:t>
      </w:r>
      <w:r w:rsidR="00C90052" w:rsidRPr="008B1BDA">
        <w:rPr>
          <w:rFonts w:eastAsia="Malgun Gothic"/>
          <w:kern w:val="22"/>
          <w:szCs w:val="22"/>
          <w:lang w:val="ru-RU"/>
        </w:rPr>
        <w:t>;</w:t>
      </w:r>
    </w:p>
    <w:p w:rsidR="00C90052" w:rsidRPr="001766A0" w:rsidRDefault="004B65DD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Pr="004B65DD">
        <w:rPr>
          <w:kern w:val="22"/>
          <w:szCs w:val="22"/>
          <w:lang w:val="ru-RU"/>
        </w:rPr>
        <w:t>цени</w:t>
      </w:r>
      <w:r w:rsidR="00F61A30">
        <w:rPr>
          <w:kern w:val="22"/>
          <w:szCs w:val="22"/>
          <w:lang w:val="ru-RU"/>
        </w:rPr>
        <w:t>ва</w:t>
      </w:r>
      <w:r w:rsidRPr="004B65DD">
        <w:rPr>
          <w:kern w:val="22"/>
          <w:szCs w:val="22"/>
          <w:lang w:val="ru-RU"/>
        </w:rPr>
        <w:t>ть относительную совместимость и/или несовместимость существующих и предлагаемых видов использования, а также взаимодействи</w:t>
      </w:r>
      <w:r w:rsidR="000A25C3">
        <w:rPr>
          <w:kern w:val="22"/>
          <w:szCs w:val="22"/>
          <w:lang w:val="ru-RU"/>
        </w:rPr>
        <w:t>е</w:t>
      </w:r>
      <w:r w:rsidRPr="004B65DD">
        <w:rPr>
          <w:kern w:val="22"/>
          <w:szCs w:val="22"/>
          <w:lang w:val="ru-RU"/>
        </w:rPr>
        <w:t xml:space="preserve"> и воздействи</w:t>
      </w:r>
      <w:r w:rsidR="000A25C3">
        <w:rPr>
          <w:kern w:val="22"/>
          <w:szCs w:val="22"/>
          <w:lang w:val="ru-RU"/>
        </w:rPr>
        <w:t>е</w:t>
      </w:r>
      <w:r w:rsidRPr="004B65DD">
        <w:rPr>
          <w:kern w:val="22"/>
          <w:szCs w:val="22"/>
          <w:lang w:val="ru-RU"/>
        </w:rPr>
        <w:t xml:space="preserve"> </w:t>
      </w:r>
      <w:r w:rsidRPr="001766A0">
        <w:rPr>
          <w:kern w:val="22"/>
          <w:szCs w:val="22"/>
          <w:lang w:val="ru-RU"/>
        </w:rPr>
        <w:t>более широких изменений окружающей среды (например, изменение климата);</w:t>
      </w:r>
    </w:p>
    <w:p w:rsidR="00C90052" w:rsidRPr="00424C81" w:rsidRDefault="004B65DD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 w:rsidRPr="00A3038F">
        <w:rPr>
          <w:kern w:val="22"/>
          <w:szCs w:val="22"/>
          <w:lang w:val="ru-RU"/>
        </w:rPr>
        <w:lastRenderedPageBreak/>
        <w:t>Понимать конфликты и перемещение средств существовани</w:t>
      </w:r>
      <w:r w:rsidR="00A3038F" w:rsidRPr="00A3038F">
        <w:rPr>
          <w:kern w:val="22"/>
          <w:szCs w:val="22"/>
          <w:lang w:val="ru-RU"/>
        </w:rPr>
        <w:t>я</w:t>
      </w:r>
      <w:r w:rsidRPr="004B65DD">
        <w:rPr>
          <w:kern w:val="22"/>
          <w:szCs w:val="22"/>
          <w:lang w:val="ru-RU"/>
        </w:rPr>
        <w:t xml:space="preserve"> и определять соответствующие подходы к обеспечению альтернативных источников средств к существованию и</w:t>
      </w:r>
      <w:r w:rsidRPr="00424C81">
        <w:rPr>
          <w:kern w:val="22"/>
          <w:szCs w:val="22"/>
          <w:lang w:val="ru-RU"/>
        </w:rPr>
        <w:t xml:space="preserve"> компенсации</w:t>
      </w:r>
      <w:r w:rsidR="00C90052" w:rsidRPr="00424C81">
        <w:rPr>
          <w:kern w:val="22"/>
          <w:szCs w:val="22"/>
          <w:lang w:val="ru-RU"/>
        </w:rPr>
        <w:t>;</w:t>
      </w:r>
    </w:p>
    <w:p w:rsidR="00C90052" w:rsidRPr="00424C81" w:rsidRDefault="001766A0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 w:rsidRPr="00424C81">
        <w:rPr>
          <w:kern w:val="22"/>
          <w:szCs w:val="22"/>
          <w:lang w:val="ru-RU"/>
        </w:rPr>
        <w:t>Взаимодействовать и вовлекать с</w:t>
      </w:r>
      <w:r w:rsidR="006C2A40" w:rsidRPr="00424C81">
        <w:rPr>
          <w:kern w:val="22"/>
          <w:szCs w:val="22"/>
          <w:lang w:val="ru-RU"/>
        </w:rPr>
        <w:t>оответствующи</w:t>
      </w:r>
      <w:r w:rsidRPr="00424C81">
        <w:rPr>
          <w:kern w:val="22"/>
          <w:szCs w:val="22"/>
          <w:lang w:val="ru-RU"/>
        </w:rPr>
        <w:t xml:space="preserve">е </w:t>
      </w:r>
      <w:r w:rsidR="006C2A40" w:rsidRPr="00424C81">
        <w:rPr>
          <w:kern w:val="22"/>
          <w:szCs w:val="22"/>
          <w:lang w:val="ru-RU"/>
        </w:rPr>
        <w:t>заинтересованны</w:t>
      </w:r>
      <w:r w:rsidRPr="00424C81">
        <w:rPr>
          <w:kern w:val="22"/>
          <w:szCs w:val="22"/>
          <w:lang w:val="ru-RU"/>
        </w:rPr>
        <w:t>е</w:t>
      </w:r>
      <w:r w:rsidR="006C2A40" w:rsidRPr="00424C81">
        <w:rPr>
          <w:kern w:val="22"/>
          <w:szCs w:val="22"/>
          <w:lang w:val="ru-RU"/>
        </w:rPr>
        <w:t xml:space="preserve"> сторон</w:t>
      </w:r>
      <w:r w:rsidRPr="00424C81">
        <w:rPr>
          <w:kern w:val="22"/>
          <w:szCs w:val="22"/>
          <w:lang w:val="ru-RU"/>
        </w:rPr>
        <w:t>ы</w:t>
      </w:r>
      <w:r w:rsidR="006C2A40" w:rsidRPr="00424C81">
        <w:rPr>
          <w:kern w:val="22"/>
          <w:szCs w:val="22"/>
          <w:lang w:val="ru-RU"/>
        </w:rPr>
        <w:t xml:space="preserve"> </w:t>
      </w:r>
      <w:r w:rsidR="00401B8F" w:rsidRPr="00424C81">
        <w:rPr>
          <w:kern w:val="22"/>
          <w:szCs w:val="22"/>
          <w:lang w:val="ru-RU"/>
        </w:rPr>
        <w:t>в более широк</w:t>
      </w:r>
      <w:r w:rsidR="001D650B" w:rsidRPr="00424C81">
        <w:rPr>
          <w:kern w:val="22"/>
          <w:szCs w:val="22"/>
          <w:lang w:val="ru-RU"/>
        </w:rPr>
        <w:t xml:space="preserve">ий </w:t>
      </w:r>
      <w:r w:rsidR="00401B8F" w:rsidRPr="00424C81">
        <w:rPr>
          <w:kern w:val="22"/>
          <w:szCs w:val="22"/>
          <w:lang w:val="ru-RU"/>
        </w:rPr>
        <w:t>наземн</w:t>
      </w:r>
      <w:r w:rsidR="001D650B" w:rsidRPr="00424C81">
        <w:rPr>
          <w:kern w:val="22"/>
          <w:szCs w:val="22"/>
          <w:lang w:val="ru-RU"/>
        </w:rPr>
        <w:t>ый</w:t>
      </w:r>
      <w:r w:rsidR="00401B8F" w:rsidRPr="00424C81">
        <w:rPr>
          <w:kern w:val="22"/>
          <w:szCs w:val="22"/>
          <w:lang w:val="ru-RU"/>
        </w:rPr>
        <w:t xml:space="preserve"> и морско</w:t>
      </w:r>
      <w:r w:rsidR="001D650B" w:rsidRPr="00424C81">
        <w:rPr>
          <w:kern w:val="22"/>
          <w:szCs w:val="22"/>
          <w:lang w:val="ru-RU"/>
        </w:rPr>
        <w:t xml:space="preserve">й </w:t>
      </w:r>
      <w:r w:rsidR="00401B8F" w:rsidRPr="00424C81">
        <w:rPr>
          <w:kern w:val="22"/>
          <w:szCs w:val="22"/>
          <w:lang w:val="ru-RU"/>
        </w:rPr>
        <w:t>ландшафт</w:t>
      </w:r>
      <w:r w:rsidR="001D650B" w:rsidRPr="00424C81">
        <w:rPr>
          <w:kern w:val="22"/>
          <w:szCs w:val="22"/>
          <w:lang w:val="ru-RU"/>
        </w:rPr>
        <w:t xml:space="preserve"> доступными, эффективными и актуальными средствами</w:t>
      </w:r>
      <w:r w:rsidR="00C90052" w:rsidRPr="00424C81">
        <w:rPr>
          <w:kern w:val="22"/>
          <w:szCs w:val="22"/>
          <w:lang w:val="ru-RU"/>
        </w:rPr>
        <w:t>;</w:t>
      </w:r>
    </w:p>
    <w:p w:rsidR="00C90052" w:rsidRPr="006C2A40" w:rsidRDefault="006C2A40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Pr="006C2A40">
        <w:rPr>
          <w:kern w:val="22"/>
          <w:szCs w:val="22"/>
          <w:lang w:val="ru-RU"/>
        </w:rPr>
        <w:t>беспечи</w:t>
      </w:r>
      <w:r w:rsidR="00245495">
        <w:rPr>
          <w:kern w:val="22"/>
          <w:szCs w:val="22"/>
          <w:lang w:val="ru-RU"/>
        </w:rPr>
        <w:t>ва</w:t>
      </w:r>
      <w:r w:rsidRPr="006C2A40">
        <w:rPr>
          <w:kern w:val="22"/>
          <w:szCs w:val="22"/>
          <w:lang w:val="ru-RU"/>
        </w:rPr>
        <w:t xml:space="preserve">ть, чтобы </w:t>
      </w:r>
      <w:r w:rsidRPr="00424C81">
        <w:rPr>
          <w:kern w:val="22"/>
          <w:szCs w:val="22"/>
          <w:lang w:val="ru-RU"/>
        </w:rPr>
        <w:t xml:space="preserve">планирование и управление </w:t>
      </w:r>
      <w:r w:rsidR="000073DB" w:rsidRPr="00424C81">
        <w:rPr>
          <w:kern w:val="22"/>
          <w:szCs w:val="22"/>
          <w:lang w:val="ru-RU"/>
        </w:rPr>
        <w:t xml:space="preserve">в более широком наземном и морском ландшафте </w:t>
      </w:r>
      <w:r w:rsidRPr="00424C81">
        <w:rPr>
          <w:kern w:val="22"/>
          <w:szCs w:val="22"/>
          <w:lang w:val="ru-RU"/>
        </w:rPr>
        <w:t xml:space="preserve">соответствовали диапазону культур </w:t>
      </w:r>
      <w:r w:rsidRPr="006C2A40">
        <w:rPr>
          <w:kern w:val="22"/>
          <w:szCs w:val="22"/>
          <w:lang w:val="ru-RU"/>
        </w:rPr>
        <w:t>и систем ценностей</w:t>
      </w:r>
      <w:r w:rsidR="00C90052" w:rsidRPr="006C2A40">
        <w:rPr>
          <w:kern w:val="22"/>
          <w:szCs w:val="22"/>
          <w:lang w:val="ru-RU"/>
        </w:rPr>
        <w:t>;</w:t>
      </w:r>
    </w:p>
    <w:p w:rsidR="00C90052" w:rsidRPr="006C2A40" w:rsidRDefault="006C2A40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6C2A40">
        <w:rPr>
          <w:kern w:val="22"/>
          <w:szCs w:val="22"/>
          <w:lang w:val="ru-RU"/>
        </w:rPr>
        <w:t xml:space="preserve">ыявлять и привлекать местных/национальных лидеров и </w:t>
      </w:r>
      <w:r w:rsidR="00424C81" w:rsidRPr="00424C81">
        <w:rPr>
          <w:kern w:val="22"/>
          <w:szCs w:val="22"/>
          <w:lang w:val="ru-RU"/>
        </w:rPr>
        <w:t>энтузиастов</w:t>
      </w:r>
      <w:r w:rsidR="00C90052" w:rsidRPr="006C2A40">
        <w:rPr>
          <w:kern w:val="22"/>
          <w:szCs w:val="22"/>
          <w:lang w:val="ru-RU"/>
        </w:rPr>
        <w:t>;</w:t>
      </w:r>
    </w:p>
    <w:p w:rsidR="00C90052" w:rsidRPr="006C2A40" w:rsidRDefault="004B65DD" w:rsidP="007B3E88">
      <w:pPr>
        <w:numPr>
          <w:ilvl w:val="0"/>
          <w:numId w:val="9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Pr="004B65DD">
        <w:rPr>
          <w:kern w:val="22"/>
          <w:szCs w:val="22"/>
          <w:lang w:val="ru-RU"/>
        </w:rPr>
        <w:t>оздавать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и</w:t>
      </w:r>
      <w:r w:rsidRPr="006C2A40">
        <w:rPr>
          <w:kern w:val="22"/>
          <w:szCs w:val="22"/>
          <w:lang w:val="ru-RU"/>
        </w:rPr>
        <w:t>/</w:t>
      </w:r>
      <w:r w:rsidRPr="004B65DD">
        <w:rPr>
          <w:kern w:val="22"/>
          <w:szCs w:val="22"/>
          <w:lang w:val="ru-RU"/>
        </w:rPr>
        <w:t>или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наращивать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потенциал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для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поддержки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более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широкого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планирования</w:t>
      </w:r>
      <w:r w:rsidRPr="006C2A4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наземных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и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морск</w:t>
      </w:r>
      <w:r>
        <w:rPr>
          <w:kern w:val="22"/>
          <w:szCs w:val="22"/>
          <w:lang w:val="ru-RU"/>
        </w:rPr>
        <w:t>их</w:t>
      </w:r>
      <w:r w:rsidRPr="006C2A40">
        <w:rPr>
          <w:kern w:val="22"/>
          <w:szCs w:val="22"/>
          <w:lang w:val="ru-RU"/>
        </w:rPr>
        <w:t xml:space="preserve"> </w:t>
      </w:r>
      <w:r w:rsidRPr="004B65DD">
        <w:rPr>
          <w:kern w:val="22"/>
          <w:szCs w:val="22"/>
          <w:lang w:val="ru-RU"/>
        </w:rPr>
        <w:t>ландшафт</w:t>
      </w:r>
      <w:r>
        <w:rPr>
          <w:kern w:val="22"/>
          <w:szCs w:val="22"/>
          <w:lang w:val="ru-RU"/>
        </w:rPr>
        <w:t>ов</w:t>
      </w:r>
      <w:r w:rsidR="00C90052" w:rsidRPr="006C2A40">
        <w:rPr>
          <w:kern w:val="22"/>
          <w:szCs w:val="22"/>
          <w:lang w:val="ru-RU"/>
        </w:rPr>
        <w:t>.</w:t>
      </w:r>
    </w:p>
    <w:p w:rsidR="00C90052" w:rsidRPr="00271DD4" w:rsidRDefault="00564E6F" w:rsidP="007B3E88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627" w:hanging="720"/>
        <w:jc w:val="left"/>
        <w:rPr>
          <w:b/>
          <w:iCs/>
          <w:kern w:val="22"/>
          <w:szCs w:val="22"/>
          <w:lang w:val="ru-RU"/>
        </w:rPr>
      </w:pPr>
      <w:r w:rsidRPr="007B3E88">
        <w:rPr>
          <w:b/>
          <w:iCs/>
          <w:kern w:val="22"/>
          <w:szCs w:val="22"/>
          <w:lang w:eastAsia="ko-KR"/>
        </w:rPr>
        <w:t>D</w:t>
      </w:r>
      <w:r w:rsidRPr="00401B8F">
        <w:rPr>
          <w:b/>
          <w:iCs/>
          <w:kern w:val="22"/>
          <w:szCs w:val="22"/>
          <w:lang w:val="ru-RU" w:eastAsia="ko-KR"/>
        </w:rPr>
        <w:t>.</w:t>
      </w:r>
      <w:r w:rsidRPr="00401B8F">
        <w:rPr>
          <w:b/>
          <w:iCs/>
          <w:kern w:val="22"/>
          <w:szCs w:val="22"/>
          <w:lang w:val="ru-RU" w:eastAsia="ko-KR"/>
        </w:rPr>
        <w:tab/>
      </w:r>
      <w:r w:rsidR="00401B8F" w:rsidRPr="00271DD4">
        <w:rPr>
          <w:b/>
          <w:iCs/>
          <w:kern w:val="22"/>
          <w:szCs w:val="22"/>
          <w:lang w:val="ru-RU" w:eastAsia="ko-KR"/>
        </w:rPr>
        <w:t xml:space="preserve">Уроки, извлеченные из опыта использования различных видов мер по </w:t>
      </w:r>
      <w:r w:rsidR="00AB34F6">
        <w:rPr>
          <w:b/>
          <w:iCs/>
          <w:kern w:val="22"/>
          <w:szCs w:val="22"/>
          <w:lang w:val="ru-RU" w:eastAsia="ko-KR"/>
        </w:rPr>
        <w:t>сохранению</w:t>
      </w:r>
      <w:r w:rsidR="00401B8F" w:rsidRPr="00271DD4">
        <w:rPr>
          <w:b/>
          <w:iCs/>
          <w:kern w:val="22"/>
          <w:szCs w:val="22"/>
          <w:lang w:val="ru-RU" w:eastAsia="ko-KR"/>
        </w:rPr>
        <w:t>/управлению на порайонной основе в морских и прибрежных районах</w:t>
      </w:r>
    </w:p>
    <w:p w:rsidR="00C90052" w:rsidRPr="00C2239B" w:rsidRDefault="00C90052" w:rsidP="007B3E88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/>
          <w:iCs/>
          <w:kern w:val="22"/>
          <w:szCs w:val="22"/>
          <w:u w:val="single"/>
          <w:lang w:val="ru-RU"/>
        </w:rPr>
      </w:pPr>
      <w:r w:rsidRPr="00C2239B">
        <w:rPr>
          <w:kern w:val="22"/>
          <w:szCs w:val="22"/>
          <w:lang w:val="ru-RU"/>
        </w:rPr>
        <w:t>12.</w:t>
      </w:r>
      <w:r w:rsidRPr="00C2239B">
        <w:rPr>
          <w:kern w:val="22"/>
          <w:szCs w:val="22"/>
          <w:lang w:val="ru-RU"/>
        </w:rPr>
        <w:tab/>
      </w:r>
      <w:r w:rsidR="00C2239B" w:rsidRPr="00C2239B">
        <w:rPr>
          <w:kern w:val="22"/>
          <w:szCs w:val="22"/>
          <w:lang w:val="ru-RU"/>
        </w:rPr>
        <w:t>В представленных на семинаре справочных информационных документ</w:t>
      </w:r>
      <w:r w:rsidR="00C2239B">
        <w:rPr>
          <w:kern w:val="22"/>
          <w:szCs w:val="22"/>
          <w:lang w:val="ru-RU"/>
        </w:rPr>
        <w:t>ах</w:t>
      </w:r>
      <w:r w:rsidR="00C2239B" w:rsidRPr="00C2239B">
        <w:rPr>
          <w:kern w:val="22"/>
          <w:szCs w:val="22"/>
          <w:lang w:val="ru-RU"/>
        </w:rPr>
        <w:t xml:space="preserve"> и </w:t>
      </w:r>
      <w:r w:rsidR="00C2239B">
        <w:rPr>
          <w:kern w:val="22"/>
          <w:szCs w:val="22"/>
          <w:lang w:val="ru-RU"/>
        </w:rPr>
        <w:t xml:space="preserve">тематических </w:t>
      </w:r>
      <w:r w:rsidR="00C2239B" w:rsidRPr="00C2239B">
        <w:rPr>
          <w:kern w:val="22"/>
          <w:szCs w:val="22"/>
          <w:lang w:val="ru-RU"/>
        </w:rPr>
        <w:t>презентаци</w:t>
      </w:r>
      <w:r w:rsidR="00C2239B">
        <w:rPr>
          <w:kern w:val="22"/>
          <w:szCs w:val="22"/>
          <w:lang w:val="ru-RU"/>
        </w:rPr>
        <w:t>ях</w:t>
      </w:r>
      <w:r w:rsidR="00C2239B" w:rsidRPr="00C2239B">
        <w:rPr>
          <w:kern w:val="22"/>
          <w:szCs w:val="22"/>
          <w:lang w:val="ru-RU"/>
        </w:rPr>
        <w:t xml:space="preserve"> были </w:t>
      </w:r>
      <w:r w:rsidR="00C2239B">
        <w:rPr>
          <w:kern w:val="22"/>
          <w:szCs w:val="22"/>
          <w:lang w:val="ru-RU"/>
        </w:rPr>
        <w:t>отмечены</w:t>
      </w:r>
      <w:r w:rsidR="00C2239B" w:rsidRPr="00C2239B">
        <w:rPr>
          <w:kern w:val="22"/>
          <w:szCs w:val="22"/>
          <w:lang w:val="ru-RU"/>
        </w:rPr>
        <w:t xml:space="preserve"> следующие уроки</w:t>
      </w:r>
      <w:r w:rsidR="00C2239B">
        <w:rPr>
          <w:kern w:val="22"/>
          <w:szCs w:val="22"/>
          <w:lang w:val="ru-RU"/>
        </w:rPr>
        <w:t xml:space="preserve">, полученные </w:t>
      </w:r>
      <w:r w:rsidR="00C2239B" w:rsidRPr="00C2239B">
        <w:rPr>
          <w:kern w:val="22"/>
          <w:szCs w:val="22"/>
          <w:lang w:val="ru-RU"/>
        </w:rPr>
        <w:t xml:space="preserve">из опыта </w:t>
      </w:r>
      <w:r w:rsidR="00C2239B">
        <w:rPr>
          <w:kern w:val="22"/>
          <w:szCs w:val="22"/>
          <w:lang w:val="ru-RU"/>
        </w:rPr>
        <w:t xml:space="preserve">использования </w:t>
      </w:r>
      <w:r w:rsidR="00C2239B" w:rsidRPr="00C2239B">
        <w:rPr>
          <w:kern w:val="22"/>
          <w:szCs w:val="22"/>
          <w:lang w:val="ru-RU"/>
        </w:rPr>
        <w:t xml:space="preserve">различных </w:t>
      </w:r>
      <w:r w:rsidR="00C2239B">
        <w:rPr>
          <w:kern w:val="22"/>
          <w:szCs w:val="22"/>
          <w:lang w:val="ru-RU"/>
        </w:rPr>
        <w:t xml:space="preserve">видов </w:t>
      </w:r>
      <w:r w:rsidR="00C2239B" w:rsidRPr="00C2239B">
        <w:rPr>
          <w:kern w:val="22"/>
          <w:szCs w:val="22"/>
          <w:lang w:val="ru-RU"/>
        </w:rPr>
        <w:t xml:space="preserve">мер по сохранению/управлению </w:t>
      </w:r>
      <w:bookmarkStart w:id="33" w:name="_Hlk512097344"/>
      <w:r w:rsidR="00C2239B" w:rsidRPr="00C2239B">
        <w:rPr>
          <w:kern w:val="22"/>
          <w:szCs w:val="22"/>
          <w:lang w:val="ru-RU"/>
        </w:rPr>
        <w:t xml:space="preserve">на </w:t>
      </w:r>
      <w:r w:rsidR="00C2239B">
        <w:rPr>
          <w:kern w:val="22"/>
          <w:szCs w:val="22"/>
          <w:lang w:val="ru-RU"/>
        </w:rPr>
        <w:t xml:space="preserve">порайоной основе </w:t>
      </w:r>
      <w:bookmarkEnd w:id="33"/>
      <w:r w:rsidR="00C2239B" w:rsidRPr="00C2239B">
        <w:rPr>
          <w:kern w:val="22"/>
          <w:szCs w:val="22"/>
          <w:lang w:val="ru-RU"/>
        </w:rPr>
        <w:t>в морских и прибрежных районах:</w:t>
      </w:r>
    </w:p>
    <w:p w:rsidR="00C90052" w:rsidRPr="00AB34F6" w:rsidRDefault="00AB34F6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AB34F6">
        <w:rPr>
          <w:kern w:val="22"/>
          <w:szCs w:val="22"/>
          <w:lang w:val="ru-RU"/>
        </w:rPr>
        <w:t>Для различных видов мер по сохранению/управлению на порайоной основе (с</w:t>
      </w:r>
      <w:r w:rsidR="007640C4">
        <w:rPr>
          <w:kern w:val="22"/>
          <w:szCs w:val="22"/>
          <w:lang w:val="ru-RU"/>
        </w:rPr>
        <w:t xml:space="preserve"> указанием р</w:t>
      </w:r>
      <w:r w:rsidRPr="00AB34F6">
        <w:rPr>
          <w:kern w:val="22"/>
          <w:szCs w:val="22"/>
          <w:lang w:val="ru-RU"/>
        </w:rPr>
        <w:t>азличи</w:t>
      </w:r>
      <w:r w:rsidR="007640C4">
        <w:rPr>
          <w:kern w:val="22"/>
          <w:szCs w:val="22"/>
          <w:lang w:val="ru-RU"/>
        </w:rPr>
        <w:t xml:space="preserve">й </w:t>
      </w:r>
      <w:r w:rsidRPr="00AB34F6">
        <w:rPr>
          <w:kern w:val="22"/>
          <w:szCs w:val="22"/>
          <w:lang w:val="ru-RU"/>
        </w:rPr>
        <w:t xml:space="preserve">в </w:t>
      </w:r>
      <w:r>
        <w:rPr>
          <w:kern w:val="22"/>
          <w:szCs w:val="22"/>
          <w:lang w:val="ru-RU"/>
        </w:rPr>
        <w:t>площади</w:t>
      </w:r>
      <w:r w:rsidRPr="00AB34F6">
        <w:rPr>
          <w:kern w:val="22"/>
          <w:szCs w:val="22"/>
          <w:lang w:val="ru-RU"/>
        </w:rPr>
        <w:t xml:space="preserve">, </w:t>
      </w:r>
      <w:r w:rsidR="007640C4">
        <w:rPr>
          <w:kern w:val="22"/>
          <w:szCs w:val="22"/>
          <w:lang w:val="ru-RU"/>
        </w:rPr>
        <w:t xml:space="preserve">периода </w:t>
      </w:r>
      <w:r w:rsidR="002C1E3E">
        <w:rPr>
          <w:kern w:val="22"/>
          <w:szCs w:val="22"/>
          <w:lang w:val="ru-RU"/>
        </w:rPr>
        <w:t xml:space="preserve">действия </w:t>
      </w:r>
      <w:r w:rsidR="002C1E3E" w:rsidRPr="00AB34F6">
        <w:rPr>
          <w:kern w:val="22"/>
          <w:szCs w:val="22"/>
          <w:lang w:val="ru-RU"/>
        </w:rPr>
        <w:t>ограничени</w:t>
      </w:r>
      <w:r w:rsidR="002C1E3E">
        <w:rPr>
          <w:kern w:val="22"/>
          <w:szCs w:val="22"/>
          <w:lang w:val="ru-RU"/>
        </w:rPr>
        <w:t>й</w:t>
      </w:r>
      <w:r w:rsidR="002C1E3E" w:rsidRPr="00AB34F6">
        <w:rPr>
          <w:kern w:val="22"/>
          <w:szCs w:val="22"/>
          <w:lang w:val="ru-RU"/>
        </w:rPr>
        <w:t xml:space="preserve"> </w:t>
      </w:r>
      <w:r w:rsidRPr="00AB34F6">
        <w:rPr>
          <w:kern w:val="22"/>
          <w:szCs w:val="22"/>
          <w:lang w:val="ru-RU"/>
        </w:rPr>
        <w:t>и</w:t>
      </w:r>
      <w:r w:rsidR="002C1E3E">
        <w:rPr>
          <w:kern w:val="22"/>
          <w:szCs w:val="22"/>
          <w:lang w:val="ru-RU"/>
        </w:rPr>
        <w:t xml:space="preserve"> их</w:t>
      </w:r>
      <w:r w:rsidRPr="00AB34F6">
        <w:rPr>
          <w:kern w:val="22"/>
          <w:szCs w:val="22"/>
          <w:lang w:val="ru-RU"/>
        </w:rPr>
        <w:t xml:space="preserve"> </w:t>
      </w:r>
      <w:r w:rsidR="007640C4">
        <w:rPr>
          <w:kern w:val="22"/>
          <w:szCs w:val="22"/>
          <w:lang w:val="ru-RU"/>
        </w:rPr>
        <w:t>уровня</w:t>
      </w:r>
      <w:r w:rsidRPr="00AB34F6">
        <w:rPr>
          <w:kern w:val="22"/>
          <w:szCs w:val="22"/>
          <w:lang w:val="ru-RU"/>
        </w:rPr>
        <w:t xml:space="preserve">) эффективность с точки зрения </w:t>
      </w:r>
      <w:r>
        <w:rPr>
          <w:kern w:val="22"/>
          <w:szCs w:val="22"/>
          <w:lang w:val="ru-RU"/>
        </w:rPr>
        <w:t>сохранения</w:t>
      </w:r>
      <w:r w:rsidRPr="00AB34F6">
        <w:rPr>
          <w:kern w:val="22"/>
          <w:szCs w:val="22"/>
          <w:lang w:val="ru-RU"/>
        </w:rPr>
        <w:t xml:space="preserve"> биоразнообразия может быть весьма изменчивой и часто обусловлена экологическим, социально-экономическим и управленческим контекстом </w:t>
      </w:r>
      <w:r w:rsidRPr="00424C81">
        <w:rPr>
          <w:kern w:val="22"/>
          <w:szCs w:val="22"/>
          <w:lang w:val="ru-RU"/>
        </w:rPr>
        <w:t>район</w:t>
      </w:r>
      <w:r w:rsidR="00424C81" w:rsidRPr="00424C81">
        <w:rPr>
          <w:kern w:val="22"/>
          <w:szCs w:val="22"/>
          <w:lang w:val="ru-RU"/>
        </w:rPr>
        <w:t>а</w:t>
      </w:r>
      <w:r w:rsidRPr="00AB34F6">
        <w:rPr>
          <w:kern w:val="22"/>
          <w:szCs w:val="22"/>
          <w:lang w:val="ru-RU"/>
        </w:rPr>
        <w:t xml:space="preserve"> и характер</w:t>
      </w:r>
      <w:r>
        <w:rPr>
          <w:kern w:val="22"/>
          <w:szCs w:val="22"/>
          <w:lang w:val="ru-RU"/>
        </w:rPr>
        <w:t>ом</w:t>
      </w:r>
      <w:r w:rsidRPr="00AB34F6">
        <w:rPr>
          <w:kern w:val="22"/>
          <w:szCs w:val="22"/>
          <w:lang w:val="ru-RU"/>
        </w:rPr>
        <w:t xml:space="preserve"> осуществления этой меры</w:t>
      </w:r>
      <w:r w:rsidR="00C90052" w:rsidRPr="00AB34F6">
        <w:rPr>
          <w:kern w:val="22"/>
          <w:szCs w:val="22"/>
          <w:lang w:val="ru-RU"/>
        </w:rPr>
        <w:t>;</w:t>
      </w:r>
    </w:p>
    <w:p w:rsidR="00C90052" w:rsidRPr="00204534" w:rsidRDefault="00524D58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524D58">
        <w:rPr>
          <w:kern w:val="22"/>
          <w:szCs w:val="22"/>
          <w:lang w:val="ru-RU"/>
        </w:rPr>
        <w:t xml:space="preserve">Хотя увеличение площади, </w:t>
      </w:r>
      <w:r w:rsidR="002C1E3E">
        <w:rPr>
          <w:kern w:val="22"/>
          <w:szCs w:val="22"/>
          <w:lang w:val="ru-RU"/>
        </w:rPr>
        <w:t xml:space="preserve">периода действия </w:t>
      </w:r>
      <w:r w:rsidR="002C1E3E" w:rsidRPr="00AB34F6">
        <w:rPr>
          <w:kern w:val="22"/>
          <w:szCs w:val="22"/>
          <w:lang w:val="ru-RU"/>
        </w:rPr>
        <w:t>ограничени</w:t>
      </w:r>
      <w:r w:rsidR="002C1E3E">
        <w:rPr>
          <w:kern w:val="22"/>
          <w:szCs w:val="22"/>
          <w:lang w:val="ru-RU"/>
        </w:rPr>
        <w:t xml:space="preserve">й и </w:t>
      </w:r>
      <w:r w:rsidR="002C1E3E" w:rsidRPr="00AB34F6">
        <w:rPr>
          <w:kern w:val="22"/>
          <w:szCs w:val="22"/>
          <w:lang w:val="ru-RU"/>
        </w:rPr>
        <w:t>и</w:t>
      </w:r>
      <w:r w:rsidR="002C1E3E">
        <w:rPr>
          <w:kern w:val="22"/>
          <w:szCs w:val="22"/>
          <w:lang w:val="ru-RU"/>
        </w:rPr>
        <w:t>х</w:t>
      </w:r>
      <w:r w:rsidR="002C1E3E" w:rsidRPr="00AB34F6">
        <w:rPr>
          <w:kern w:val="22"/>
          <w:szCs w:val="22"/>
          <w:lang w:val="ru-RU"/>
        </w:rPr>
        <w:t xml:space="preserve"> </w:t>
      </w:r>
      <w:r w:rsidR="002C1E3E">
        <w:rPr>
          <w:kern w:val="22"/>
          <w:szCs w:val="22"/>
          <w:lang w:val="ru-RU"/>
        </w:rPr>
        <w:t>уровня</w:t>
      </w:r>
      <w:r w:rsidRPr="00524D58">
        <w:rPr>
          <w:kern w:val="22"/>
          <w:szCs w:val="22"/>
          <w:lang w:val="ru-RU"/>
        </w:rPr>
        <w:t>, как правило, повы</w:t>
      </w:r>
      <w:r>
        <w:rPr>
          <w:kern w:val="22"/>
          <w:szCs w:val="22"/>
          <w:lang w:val="ru-RU"/>
        </w:rPr>
        <w:t xml:space="preserve">шает сохранение </w:t>
      </w:r>
      <w:r w:rsidRPr="00524D58">
        <w:rPr>
          <w:kern w:val="22"/>
          <w:szCs w:val="22"/>
          <w:lang w:val="ru-RU"/>
        </w:rPr>
        <w:t xml:space="preserve">многих компонентов биоразнообразия, воздействие </w:t>
      </w:r>
      <w:r>
        <w:rPr>
          <w:kern w:val="22"/>
          <w:szCs w:val="22"/>
          <w:lang w:val="ru-RU"/>
        </w:rPr>
        <w:t xml:space="preserve">на экосистему антропогенной </w:t>
      </w:r>
      <w:r w:rsidRPr="00524D58">
        <w:rPr>
          <w:kern w:val="22"/>
          <w:szCs w:val="22"/>
          <w:lang w:val="ru-RU"/>
        </w:rPr>
        <w:t xml:space="preserve">деятельности, </w:t>
      </w:r>
      <w:r>
        <w:rPr>
          <w:kern w:val="22"/>
          <w:szCs w:val="22"/>
          <w:lang w:val="ru-RU"/>
        </w:rPr>
        <w:t xml:space="preserve">которая </w:t>
      </w:r>
      <w:r w:rsidRPr="00524D58">
        <w:rPr>
          <w:kern w:val="22"/>
          <w:szCs w:val="22"/>
          <w:lang w:val="ru-RU"/>
        </w:rPr>
        <w:t>переме</w:t>
      </w:r>
      <w:r>
        <w:rPr>
          <w:kern w:val="22"/>
          <w:szCs w:val="22"/>
          <w:lang w:val="ru-RU"/>
        </w:rPr>
        <w:t xml:space="preserve">стилась </w:t>
      </w:r>
      <w:r w:rsidRPr="00524D58">
        <w:rPr>
          <w:kern w:val="22"/>
          <w:szCs w:val="22"/>
          <w:lang w:val="ru-RU"/>
        </w:rPr>
        <w:t>в результате</w:t>
      </w:r>
      <w:r w:rsidR="00204534">
        <w:rPr>
          <w:kern w:val="22"/>
          <w:szCs w:val="22"/>
          <w:lang w:val="ru-RU"/>
        </w:rPr>
        <w:t xml:space="preserve"> ограничений</w:t>
      </w:r>
      <w:r w:rsidRPr="00524D58">
        <w:rPr>
          <w:kern w:val="22"/>
          <w:szCs w:val="22"/>
          <w:lang w:val="ru-RU"/>
        </w:rPr>
        <w:t>, может также увеличи</w:t>
      </w:r>
      <w:r w:rsidR="00204534">
        <w:rPr>
          <w:kern w:val="22"/>
          <w:szCs w:val="22"/>
          <w:lang w:val="ru-RU"/>
        </w:rPr>
        <w:t>ват</w:t>
      </w:r>
      <w:r w:rsidRPr="00524D58">
        <w:rPr>
          <w:kern w:val="22"/>
          <w:szCs w:val="22"/>
          <w:lang w:val="ru-RU"/>
        </w:rPr>
        <w:t xml:space="preserve">ься в тех </w:t>
      </w:r>
      <w:r>
        <w:rPr>
          <w:kern w:val="22"/>
          <w:szCs w:val="22"/>
          <w:lang w:val="ru-RU"/>
        </w:rPr>
        <w:t>районах</w:t>
      </w:r>
      <w:r w:rsidRPr="00524D58">
        <w:rPr>
          <w:kern w:val="22"/>
          <w:szCs w:val="22"/>
          <w:lang w:val="ru-RU"/>
        </w:rPr>
        <w:t>, где эт</w:t>
      </w:r>
      <w:r>
        <w:rPr>
          <w:kern w:val="22"/>
          <w:szCs w:val="22"/>
          <w:lang w:val="ru-RU"/>
        </w:rPr>
        <w:t>а деятельность п</w:t>
      </w:r>
      <w:r w:rsidRPr="00524D58">
        <w:rPr>
          <w:kern w:val="22"/>
          <w:szCs w:val="22"/>
          <w:lang w:val="ru-RU"/>
        </w:rPr>
        <w:t>родолжа</w:t>
      </w:r>
      <w:r>
        <w:rPr>
          <w:kern w:val="22"/>
          <w:szCs w:val="22"/>
          <w:lang w:val="ru-RU"/>
        </w:rPr>
        <w:t>е</w:t>
      </w:r>
      <w:r w:rsidRPr="00524D58">
        <w:rPr>
          <w:kern w:val="22"/>
          <w:szCs w:val="22"/>
          <w:lang w:val="ru-RU"/>
        </w:rPr>
        <w:t xml:space="preserve">тся. </w:t>
      </w:r>
      <w:r w:rsidR="00204534">
        <w:rPr>
          <w:kern w:val="22"/>
          <w:szCs w:val="22"/>
          <w:lang w:val="ru-RU"/>
        </w:rPr>
        <w:t>В</w:t>
      </w:r>
      <w:r w:rsidR="00204534" w:rsidRPr="00524D58">
        <w:rPr>
          <w:kern w:val="22"/>
          <w:szCs w:val="22"/>
          <w:lang w:val="ru-RU"/>
        </w:rPr>
        <w:t xml:space="preserve">се эти соображения </w:t>
      </w:r>
      <w:r w:rsidR="00204534">
        <w:rPr>
          <w:kern w:val="22"/>
          <w:szCs w:val="22"/>
          <w:lang w:val="ru-RU"/>
        </w:rPr>
        <w:t>должны учитываться при э</w:t>
      </w:r>
      <w:r w:rsidRPr="00524D58">
        <w:rPr>
          <w:kern w:val="22"/>
          <w:szCs w:val="22"/>
          <w:lang w:val="ru-RU"/>
        </w:rPr>
        <w:t>ффективно</w:t>
      </w:r>
      <w:r w:rsidR="00204534">
        <w:rPr>
          <w:kern w:val="22"/>
          <w:szCs w:val="22"/>
          <w:lang w:val="ru-RU"/>
        </w:rPr>
        <w:t>м</w:t>
      </w:r>
      <w:r w:rsidRPr="00524D58">
        <w:rPr>
          <w:kern w:val="22"/>
          <w:szCs w:val="22"/>
          <w:lang w:val="ru-RU"/>
        </w:rPr>
        <w:t xml:space="preserve"> обще</w:t>
      </w:r>
      <w:r w:rsidR="00204534">
        <w:rPr>
          <w:kern w:val="22"/>
          <w:szCs w:val="22"/>
          <w:lang w:val="ru-RU"/>
        </w:rPr>
        <w:t>м</w:t>
      </w:r>
      <w:r w:rsidRPr="00524D58">
        <w:rPr>
          <w:kern w:val="22"/>
          <w:szCs w:val="22"/>
          <w:lang w:val="ru-RU"/>
        </w:rPr>
        <w:t xml:space="preserve"> планировани</w:t>
      </w:r>
      <w:r w:rsidR="00204534">
        <w:rPr>
          <w:kern w:val="22"/>
          <w:szCs w:val="22"/>
          <w:lang w:val="ru-RU"/>
        </w:rPr>
        <w:t>и</w:t>
      </w:r>
      <w:r w:rsidR="00C90052" w:rsidRPr="00204534">
        <w:rPr>
          <w:kern w:val="22"/>
          <w:szCs w:val="22"/>
          <w:lang w:val="ru-RU"/>
        </w:rPr>
        <w:t>;</w:t>
      </w:r>
    </w:p>
    <w:p w:rsidR="00C90052" w:rsidRPr="00204534" w:rsidRDefault="00204534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Х</w:t>
      </w:r>
      <w:r w:rsidRPr="00204534">
        <w:rPr>
          <w:kern w:val="22"/>
          <w:szCs w:val="22"/>
          <w:lang w:val="ru-RU"/>
        </w:rPr>
        <w:t>орошо продуманные и реализованные меры могут быть эффективными, даже</w:t>
      </w:r>
      <w:r>
        <w:rPr>
          <w:kern w:val="22"/>
          <w:szCs w:val="22"/>
          <w:lang w:val="ru-RU"/>
        </w:rPr>
        <w:t xml:space="preserve"> в небольших районах </w:t>
      </w:r>
      <w:r w:rsidRPr="00204534">
        <w:rPr>
          <w:kern w:val="22"/>
          <w:szCs w:val="22"/>
          <w:lang w:val="ru-RU"/>
        </w:rPr>
        <w:t>и с постоянными ограничениями, а плохо разработанные или реализованные меры могут быть неэффективными</w:t>
      </w:r>
      <w:r w:rsidR="00245495">
        <w:rPr>
          <w:kern w:val="22"/>
          <w:szCs w:val="22"/>
          <w:lang w:val="ru-RU"/>
        </w:rPr>
        <w:t>,</w:t>
      </w:r>
      <w:r w:rsidRPr="00204534">
        <w:rPr>
          <w:kern w:val="22"/>
          <w:szCs w:val="22"/>
          <w:lang w:val="ru-RU"/>
        </w:rPr>
        <w:t xml:space="preserve"> независимо от их масштаба</w:t>
      </w:r>
      <w:r w:rsidR="00F40894" w:rsidRPr="00204534">
        <w:rPr>
          <w:kern w:val="22"/>
          <w:szCs w:val="22"/>
          <w:lang w:val="ru-RU"/>
        </w:rPr>
        <w:t>;</w:t>
      </w:r>
    </w:p>
    <w:p w:rsidR="00C90052" w:rsidRPr="00204534" w:rsidRDefault="00204534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kern w:val="22"/>
          <w:szCs w:val="22"/>
          <w:u w:val="single"/>
          <w:lang w:val="ru-RU"/>
        </w:rPr>
      </w:pPr>
      <w:r>
        <w:rPr>
          <w:kern w:val="22"/>
          <w:szCs w:val="22"/>
          <w:lang w:val="ru-RU"/>
        </w:rPr>
        <w:t>О</w:t>
      </w:r>
      <w:r w:rsidRPr="00204534">
        <w:rPr>
          <w:kern w:val="22"/>
          <w:szCs w:val="22"/>
          <w:lang w:val="ru-RU"/>
        </w:rPr>
        <w:t>ценка эффективности природоохранных мер на порайонной основе должна проводиться в каждом конкретном случае с учетом характеристик применяемой меры (мер) и контекста, в котором она осуществляется</w:t>
      </w:r>
      <w:r w:rsidR="00C90052" w:rsidRPr="00204534">
        <w:rPr>
          <w:kern w:val="22"/>
          <w:szCs w:val="22"/>
          <w:lang w:val="ru-RU"/>
        </w:rPr>
        <w:t>;</w:t>
      </w:r>
    </w:p>
    <w:p w:rsidR="00C90052" w:rsidRPr="006673D9" w:rsidRDefault="006673D9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6673D9">
        <w:rPr>
          <w:bCs/>
          <w:iCs/>
          <w:kern w:val="22"/>
          <w:szCs w:val="22"/>
          <w:lang w:val="ru-RU"/>
        </w:rPr>
        <w:t>Ключевы</w:t>
      </w:r>
      <w:r>
        <w:rPr>
          <w:bCs/>
          <w:iCs/>
          <w:kern w:val="22"/>
          <w:szCs w:val="22"/>
          <w:lang w:val="ru-RU"/>
        </w:rPr>
        <w:t>е</w:t>
      </w:r>
      <w:r w:rsidRPr="006673D9">
        <w:rPr>
          <w:bCs/>
          <w:iCs/>
          <w:kern w:val="22"/>
          <w:szCs w:val="22"/>
          <w:lang w:val="ru-RU"/>
        </w:rPr>
        <w:t xml:space="preserve"> характеристики района, которые следует рассматривать при оценке конкретных применений меры по сохранению/управлению на порайоной основе, </w:t>
      </w:r>
      <w:r>
        <w:rPr>
          <w:bCs/>
          <w:iCs/>
          <w:kern w:val="22"/>
          <w:szCs w:val="22"/>
          <w:lang w:val="ru-RU"/>
        </w:rPr>
        <w:t>включают</w:t>
      </w:r>
      <w:r w:rsidR="00C90052" w:rsidRPr="006673D9">
        <w:rPr>
          <w:bCs/>
          <w:iCs/>
          <w:kern w:val="22"/>
          <w:szCs w:val="22"/>
          <w:lang w:val="ru-RU"/>
        </w:rPr>
        <w:t>:</w:t>
      </w:r>
    </w:p>
    <w:p w:rsidR="00C90052" w:rsidRPr="00730B70" w:rsidRDefault="006F3DE6" w:rsidP="007B3E88">
      <w:pPr>
        <w:pStyle w:val="ListParagraph"/>
        <w:numPr>
          <w:ilvl w:val="1"/>
          <w:numId w:val="10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Э</w:t>
      </w:r>
      <w:r w:rsidRPr="006F3DE6">
        <w:rPr>
          <w:bCs/>
          <w:iCs/>
          <w:kern w:val="22"/>
          <w:szCs w:val="22"/>
          <w:lang w:val="ru-RU"/>
        </w:rPr>
        <w:t>кологические компоненты</w:t>
      </w:r>
      <w:r>
        <w:rPr>
          <w:bCs/>
          <w:iCs/>
          <w:kern w:val="22"/>
          <w:szCs w:val="22"/>
          <w:lang w:val="ru-RU"/>
        </w:rPr>
        <w:t>, представляющие особый интерес с точки зрения сохранения</w:t>
      </w:r>
      <w:r w:rsidRPr="006F3DE6">
        <w:rPr>
          <w:bCs/>
          <w:iCs/>
          <w:kern w:val="22"/>
          <w:szCs w:val="22"/>
          <w:lang w:val="ru-RU"/>
        </w:rPr>
        <w:t xml:space="preserve"> как </w:t>
      </w:r>
      <w:r>
        <w:rPr>
          <w:bCs/>
          <w:iCs/>
          <w:kern w:val="22"/>
          <w:szCs w:val="22"/>
          <w:lang w:val="ru-RU"/>
        </w:rPr>
        <w:t>на отдельном участке</w:t>
      </w:r>
      <w:r w:rsidRPr="006F3DE6">
        <w:rPr>
          <w:bCs/>
          <w:iCs/>
          <w:kern w:val="22"/>
          <w:szCs w:val="22"/>
          <w:lang w:val="ru-RU"/>
        </w:rPr>
        <w:t>, так и в более крупном регионе</w:t>
      </w:r>
      <w:r>
        <w:rPr>
          <w:bCs/>
          <w:iCs/>
          <w:kern w:val="22"/>
          <w:szCs w:val="22"/>
          <w:lang w:val="ru-RU"/>
        </w:rPr>
        <w:t>, а также то,</w:t>
      </w:r>
      <w:r w:rsidRPr="006F3DE6">
        <w:rPr>
          <w:bCs/>
          <w:iCs/>
          <w:kern w:val="22"/>
          <w:szCs w:val="22"/>
          <w:lang w:val="ru-RU"/>
        </w:rPr>
        <w:t xml:space="preserve"> как </w:t>
      </w:r>
      <w:r>
        <w:rPr>
          <w:bCs/>
          <w:iCs/>
          <w:kern w:val="22"/>
          <w:szCs w:val="22"/>
          <w:lang w:val="ru-RU"/>
        </w:rPr>
        <w:t xml:space="preserve">эта </w:t>
      </w:r>
      <w:r w:rsidRPr="006F3DE6">
        <w:rPr>
          <w:bCs/>
          <w:iCs/>
          <w:kern w:val="22"/>
          <w:szCs w:val="22"/>
          <w:lang w:val="ru-RU"/>
        </w:rPr>
        <w:t>мера может способствовать их сохранению</w:t>
      </w:r>
      <w:r w:rsidR="00C90052" w:rsidRPr="00730B70">
        <w:rPr>
          <w:bCs/>
          <w:iCs/>
          <w:kern w:val="22"/>
          <w:szCs w:val="22"/>
          <w:lang w:val="ru-RU"/>
        </w:rPr>
        <w:t>;</w:t>
      </w:r>
    </w:p>
    <w:p w:rsidR="00C90052" w:rsidRPr="00730B70" w:rsidRDefault="00730B70" w:rsidP="007B3E88">
      <w:pPr>
        <w:pStyle w:val="ListParagraph"/>
        <w:numPr>
          <w:ilvl w:val="1"/>
          <w:numId w:val="10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Р</w:t>
      </w:r>
      <w:r w:rsidRPr="00730B70">
        <w:rPr>
          <w:bCs/>
          <w:iCs/>
          <w:kern w:val="22"/>
          <w:szCs w:val="22"/>
          <w:lang w:val="ru-RU"/>
        </w:rPr>
        <w:t>азмер, продолжительность, месторасположение</w:t>
      </w:r>
      <w:r>
        <w:rPr>
          <w:bCs/>
          <w:iCs/>
          <w:kern w:val="22"/>
          <w:szCs w:val="22"/>
          <w:lang w:val="ru-RU"/>
        </w:rPr>
        <w:t xml:space="preserve"> и</w:t>
      </w:r>
      <w:r w:rsidRPr="00730B70">
        <w:rPr>
          <w:bCs/>
          <w:iCs/>
          <w:kern w:val="22"/>
          <w:szCs w:val="22"/>
          <w:lang w:val="ru-RU"/>
        </w:rPr>
        <w:t xml:space="preserve"> объем ограничений района</w:t>
      </w:r>
      <w:r w:rsidR="00C90052" w:rsidRPr="00730B70">
        <w:rPr>
          <w:bCs/>
          <w:iCs/>
          <w:kern w:val="22"/>
          <w:szCs w:val="22"/>
          <w:lang w:val="ru-RU"/>
        </w:rPr>
        <w:t>;</w:t>
      </w:r>
    </w:p>
    <w:p w:rsidR="00C90052" w:rsidRPr="00D96212" w:rsidRDefault="00D96212" w:rsidP="007B3E88">
      <w:pPr>
        <w:pStyle w:val="ListParagraph"/>
        <w:numPr>
          <w:ilvl w:val="1"/>
          <w:numId w:val="10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С</w:t>
      </w:r>
      <w:r w:rsidRPr="00D96212">
        <w:rPr>
          <w:bCs/>
          <w:iCs/>
          <w:kern w:val="22"/>
          <w:szCs w:val="22"/>
          <w:lang w:val="ru-RU"/>
        </w:rPr>
        <w:t>пособность управлен</w:t>
      </w:r>
      <w:r>
        <w:rPr>
          <w:bCs/>
          <w:iCs/>
          <w:kern w:val="22"/>
          <w:szCs w:val="22"/>
          <w:lang w:val="ru-RU"/>
        </w:rPr>
        <w:t>ческих органов</w:t>
      </w:r>
      <w:r w:rsidRPr="00D96212">
        <w:rPr>
          <w:bCs/>
          <w:iCs/>
          <w:kern w:val="22"/>
          <w:szCs w:val="22"/>
          <w:lang w:val="ru-RU"/>
        </w:rPr>
        <w:t xml:space="preserve"> осуществлять эту меру, если она будет принята, а также контролировать и обеспечивать </w:t>
      </w:r>
      <w:r>
        <w:rPr>
          <w:bCs/>
          <w:iCs/>
          <w:kern w:val="22"/>
          <w:szCs w:val="22"/>
          <w:lang w:val="ru-RU"/>
        </w:rPr>
        <w:t>право</w:t>
      </w:r>
      <w:r w:rsidRPr="00D96212">
        <w:rPr>
          <w:bCs/>
          <w:iCs/>
          <w:kern w:val="22"/>
          <w:szCs w:val="22"/>
          <w:lang w:val="ru-RU"/>
        </w:rPr>
        <w:t>применение в это</w:t>
      </w:r>
      <w:r>
        <w:rPr>
          <w:bCs/>
          <w:iCs/>
          <w:kern w:val="22"/>
          <w:szCs w:val="22"/>
          <w:lang w:val="ru-RU"/>
        </w:rPr>
        <w:t>м</w:t>
      </w:r>
      <w:r w:rsidRPr="00D96212">
        <w:rPr>
          <w:bCs/>
          <w:iCs/>
          <w:kern w:val="22"/>
          <w:szCs w:val="22"/>
          <w:lang w:val="ru-RU"/>
        </w:rPr>
        <w:t xml:space="preserve"> </w:t>
      </w:r>
      <w:r>
        <w:rPr>
          <w:bCs/>
          <w:iCs/>
          <w:kern w:val="22"/>
          <w:szCs w:val="22"/>
          <w:lang w:val="ru-RU"/>
        </w:rPr>
        <w:t>районе</w:t>
      </w:r>
      <w:r w:rsidRPr="00D96212">
        <w:rPr>
          <w:bCs/>
          <w:iCs/>
          <w:kern w:val="22"/>
          <w:szCs w:val="22"/>
          <w:lang w:val="ru-RU"/>
        </w:rPr>
        <w:t>, пока эта мера существует;</w:t>
      </w:r>
    </w:p>
    <w:p w:rsidR="00C90052" w:rsidRPr="00D96212" w:rsidRDefault="00D96212" w:rsidP="007B3E88">
      <w:pPr>
        <w:pStyle w:val="ListParagraph"/>
        <w:numPr>
          <w:ilvl w:val="1"/>
          <w:numId w:val="10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П</w:t>
      </w:r>
      <w:r w:rsidRPr="00D96212">
        <w:rPr>
          <w:bCs/>
          <w:iCs/>
          <w:kern w:val="22"/>
          <w:szCs w:val="22"/>
          <w:lang w:val="ru-RU"/>
        </w:rPr>
        <w:t>отенциальный вклад, который мера могла бы внести в устойчивое использование, в дополнение к сохранению</w:t>
      </w:r>
      <w:r w:rsidR="00C90052" w:rsidRPr="00D96212">
        <w:rPr>
          <w:bCs/>
          <w:iCs/>
          <w:kern w:val="22"/>
          <w:szCs w:val="22"/>
          <w:lang w:val="ru-RU"/>
        </w:rPr>
        <w:t>;</w:t>
      </w:r>
    </w:p>
    <w:p w:rsidR="00C90052" w:rsidRPr="00D96212" w:rsidRDefault="00D96212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bookmarkStart w:id="34" w:name="_Hlk512099936"/>
      <w:r w:rsidRPr="00D96212">
        <w:rPr>
          <w:kern w:val="22"/>
          <w:szCs w:val="22"/>
          <w:lang w:val="ru-RU"/>
        </w:rPr>
        <w:lastRenderedPageBreak/>
        <w:t>Важны</w:t>
      </w:r>
      <w:r w:rsidR="002C69DC">
        <w:rPr>
          <w:kern w:val="22"/>
          <w:szCs w:val="22"/>
          <w:lang w:val="ru-RU"/>
        </w:rPr>
        <w:t>е</w:t>
      </w:r>
      <w:r w:rsidRPr="00D96212">
        <w:rPr>
          <w:kern w:val="22"/>
          <w:szCs w:val="22"/>
          <w:lang w:val="ru-RU"/>
        </w:rPr>
        <w:t xml:space="preserve"> </w:t>
      </w:r>
      <w:r w:rsidR="002C69DC">
        <w:rPr>
          <w:kern w:val="22"/>
          <w:szCs w:val="22"/>
          <w:lang w:val="ru-RU"/>
        </w:rPr>
        <w:t>характеристики</w:t>
      </w:r>
      <w:r w:rsidRPr="00D96212">
        <w:rPr>
          <w:kern w:val="22"/>
          <w:szCs w:val="22"/>
          <w:lang w:val="ru-RU"/>
        </w:rPr>
        <w:t xml:space="preserve"> контекста, в котор</w:t>
      </w:r>
      <w:r w:rsidR="002C69DC">
        <w:rPr>
          <w:kern w:val="22"/>
          <w:szCs w:val="22"/>
          <w:lang w:val="ru-RU"/>
        </w:rPr>
        <w:t>ом</w:t>
      </w:r>
      <w:r w:rsidRPr="00D96212">
        <w:rPr>
          <w:kern w:val="22"/>
          <w:szCs w:val="22"/>
          <w:lang w:val="ru-RU"/>
        </w:rPr>
        <w:t xml:space="preserve"> будет применяться эт</w:t>
      </w:r>
      <w:r w:rsidR="002C69DC">
        <w:rPr>
          <w:kern w:val="22"/>
          <w:szCs w:val="22"/>
          <w:lang w:val="ru-RU"/>
        </w:rPr>
        <w:t>а</w:t>
      </w:r>
      <w:r w:rsidRPr="00D96212">
        <w:rPr>
          <w:kern w:val="22"/>
          <w:szCs w:val="22"/>
          <w:lang w:val="ru-RU"/>
        </w:rPr>
        <w:t xml:space="preserve"> мер</w:t>
      </w:r>
      <w:r w:rsidR="002C69DC">
        <w:rPr>
          <w:kern w:val="22"/>
          <w:szCs w:val="22"/>
          <w:lang w:val="ru-RU"/>
        </w:rPr>
        <w:t>а и которые должны рассматриваться в оценке каждого конкретного случая</w:t>
      </w:r>
      <w:r w:rsidRPr="00D96212">
        <w:rPr>
          <w:kern w:val="22"/>
          <w:szCs w:val="22"/>
          <w:lang w:val="ru-RU"/>
        </w:rPr>
        <w:t xml:space="preserve">, </w:t>
      </w:r>
      <w:r w:rsidR="002C69DC">
        <w:rPr>
          <w:kern w:val="22"/>
          <w:szCs w:val="22"/>
          <w:lang w:val="ru-RU"/>
        </w:rPr>
        <w:t>включают</w:t>
      </w:r>
      <w:bookmarkEnd w:id="34"/>
      <w:r w:rsidR="002C69DC">
        <w:rPr>
          <w:kern w:val="22"/>
          <w:szCs w:val="22"/>
          <w:lang w:val="ru-RU"/>
        </w:rPr>
        <w:t>:</w:t>
      </w:r>
    </w:p>
    <w:p w:rsidR="00C90052" w:rsidRPr="004B36B9" w:rsidRDefault="00EC4712" w:rsidP="007B3E88">
      <w:pPr>
        <w:pStyle w:val="ListParagraph"/>
        <w:numPr>
          <w:ilvl w:val="1"/>
          <w:numId w:val="10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="004B36B9" w:rsidRPr="004B36B9">
        <w:rPr>
          <w:kern w:val="22"/>
          <w:szCs w:val="22"/>
          <w:lang w:val="ru-RU"/>
        </w:rPr>
        <w:t xml:space="preserve">тепень </w:t>
      </w:r>
      <w:r w:rsidRPr="004B36B9">
        <w:rPr>
          <w:kern w:val="22"/>
          <w:szCs w:val="22"/>
          <w:lang w:val="ru-RU"/>
        </w:rPr>
        <w:t>разработ</w:t>
      </w:r>
      <w:r>
        <w:rPr>
          <w:kern w:val="22"/>
          <w:szCs w:val="22"/>
          <w:lang w:val="ru-RU"/>
        </w:rPr>
        <w:t>ки</w:t>
      </w:r>
      <w:r w:rsidRPr="004B36B9">
        <w:rPr>
          <w:kern w:val="22"/>
          <w:szCs w:val="22"/>
          <w:lang w:val="ru-RU"/>
        </w:rPr>
        <w:t xml:space="preserve"> </w:t>
      </w:r>
      <w:r w:rsidR="004B36B9" w:rsidRPr="004B36B9">
        <w:rPr>
          <w:kern w:val="22"/>
          <w:szCs w:val="22"/>
          <w:lang w:val="ru-RU"/>
        </w:rPr>
        <w:t>эт</w:t>
      </w:r>
      <w:r>
        <w:rPr>
          <w:kern w:val="22"/>
          <w:szCs w:val="22"/>
          <w:lang w:val="ru-RU"/>
        </w:rPr>
        <w:t>ой</w:t>
      </w:r>
      <w:r w:rsidR="004B36B9" w:rsidRPr="004B36B9">
        <w:rPr>
          <w:kern w:val="22"/>
          <w:szCs w:val="22"/>
          <w:lang w:val="ru-RU"/>
        </w:rPr>
        <w:t xml:space="preserve"> мер</w:t>
      </w:r>
      <w:r>
        <w:rPr>
          <w:kern w:val="22"/>
          <w:szCs w:val="22"/>
          <w:lang w:val="ru-RU"/>
        </w:rPr>
        <w:t>ы в</w:t>
      </w:r>
      <w:r w:rsidR="004B36B9" w:rsidRPr="004B36B9">
        <w:rPr>
          <w:kern w:val="22"/>
          <w:szCs w:val="22"/>
          <w:lang w:val="ru-RU"/>
        </w:rPr>
        <w:t xml:space="preserve"> рамках экосистемного подхода</w:t>
      </w:r>
      <w:r>
        <w:rPr>
          <w:kern w:val="22"/>
          <w:szCs w:val="22"/>
          <w:lang w:val="ru-RU"/>
        </w:rPr>
        <w:t xml:space="preserve"> и ее</w:t>
      </w:r>
      <w:r w:rsidR="004B36B9" w:rsidRPr="004B36B9">
        <w:rPr>
          <w:kern w:val="22"/>
          <w:szCs w:val="22"/>
          <w:lang w:val="ru-RU"/>
        </w:rPr>
        <w:t xml:space="preserve"> интегр</w:t>
      </w:r>
      <w:r>
        <w:rPr>
          <w:kern w:val="22"/>
          <w:szCs w:val="22"/>
          <w:lang w:val="ru-RU"/>
        </w:rPr>
        <w:t>ации</w:t>
      </w:r>
      <w:r w:rsidR="004B36B9" w:rsidRPr="004B36B9">
        <w:rPr>
          <w:kern w:val="22"/>
          <w:szCs w:val="22"/>
          <w:lang w:val="ru-RU"/>
        </w:rPr>
        <w:t xml:space="preserve"> с другими применяемыми мерами</w:t>
      </w:r>
      <w:r w:rsidR="00C90052" w:rsidRPr="004B36B9">
        <w:rPr>
          <w:kern w:val="22"/>
          <w:szCs w:val="22"/>
          <w:lang w:val="ru-RU"/>
        </w:rPr>
        <w:t>;</w:t>
      </w:r>
    </w:p>
    <w:p w:rsidR="00C90052" w:rsidRPr="00EC4712" w:rsidRDefault="00EC4712" w:rsidP="007B3E88">
      <w:pPr>
        <w:pStyle w:val="ListParagraph"/>
        <w:numPr>
          <w:ilvl w:val="1"/>
          <w:numId w:val="10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Pr="00EC4712">
        <w:rPr>
          <w:kern w:val="22"/>
          <w:szCs w:val="22"/>
          <w:lang w:val="ru-RU"/>
        </w:rPr>
        <w:t xml:space="preserve">тепень разработки этой меры с использованием наилучшей научной информации и имеющихся знаний </w:t>
      </w:r>
      <w:r w:rsidR="00385D4A">
        <w:rPr>
          <w:kern w:val="22"/>
          <w:szCs w:val="22"/>
          <w:lang w:val="ru-RU"/>
        </w:rPr>
        <w:t>к</w:t>
      </w:r>
      <w:r>
        <w:rPr>
          <w:kern w:val="22"/>
          <w:szCs w:val="22"/>
          <w:lang w:val="ru-RU"/>
        </w:rPr>
        <w:t>оренн</w:t>
      </w:r>
      <w:r w:rsidR="00385D4A">
        <w:rPr>
          <w:kern w:val="22"/>
          <w:szCs w:val="22"/>
          <w:lang w:val="ru-RU"/>
        </w:rPr>
        <w:t>ых</w:t>
      </w:r>
      <w:r w:rsidRPr="00EC4712">
        <w:rPr>
          <w:kern w:val="22"/>
          <w:szCs w:val="22"/>
          <w:lang w:val="ru-RU"/>
        </w:rPr>
        <w:t xml:space="preserve"> </w:t>
      </w:r>
      <w:r w:rsidR="00385D4A">
        <w:rPr>
          <w:kern w:val="22"/>
          <w:szCs w:val="22"/>
          <w:lang w:val="ru-RU"/>
        </w:rPr>
        <w:t xml:space="preserve">народов </w:t>
      </w:r>
      <w:r w:rsidRPr="00EC4712">
        <w:rPr>
          <w:kern w:val="22"/>
          <w:szCs w:val="22"/>
          <w:lang w:val="ru-RU"/>
        </w:rPr>
        <w:t>и местн</w:t>
      </w:r>
      <w:r w:rsidR="00385D4A">
        <w:rPr>
          <w:kern w:val="22"/>
          <w:szCs w:val="22"/>
          <w:lang w:val="ru-RU"/>
        </w:rPr>
        <w:t>ых общин</w:t>
      </w:r>
      <w:r w:rsidRPr="00EC4712">
        <w:rPr>
          <w:kern w:val="22"/>
          <w:szCs w:val="22"/>
          <w:lang w:val="ru-RU"/>
        </w:rPr>
        <w:t>, а также надлежащее пр</w:t>
      </w:r>
      <w:r w:rsidR="00385D4A">
        <w:rPr>
          <w:kern w:val="22"/>
          <w:szCs w:val="22"/>
          <w:lang w:val="ru-RU"/>
        </w:rPr>
        <w:t>оявление осмотрительности</w:t>
      </w:r>
      <w:r w:rsidR="00C90052" w:rsidRPr="00EC4712">
        <w:rPr>
          <w:kern w:val="22"/>
          <w:szCs w:val="22"/>
          <w:lang w:val="ru-RU"/>
        </w:rPr>
        <w:t>;</w:t>
      </w:r>
    </w:p>
    <w:p w:rsidR="00C90052" w:rsidRPr="00EC4712" w:rsidRDefault="00EC4712" w:rsidP="007B3E88">
      <w:pPr>
        <w:pStyle w:val="ListParagraph"/>
        <w:numPr>
          <w:ilvl w:val="1"/>
          <w:numId w:val="10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Pr="00EC4712">
        <w:rPr>
          <w:kern w:val="22"/>
          <w:szCs w:val="22"/>
          <w:lang w:val="ru-RU"/>
        </w:rPr>
        <w:t xml:space="preserve">тепень </w:t>
      </w:r>
      <w:r>
        <w:rPr>
          <w:kern w:val="22"/>
          <w:szCs w:val="22"/>
          <w:lang w:val="ru-RU"/>
        </w:rPr>
        <w:t xml:space="preserve">предлагаемой этой мерой </w:t>
      </w:r>
      <w:r w:rsidRPr="00EC4712">
        <w:rPr>
          <w:kern w:val="22"/>
          <w:szCs w:val="22"/>
          <w:lang w:val="ru-RU"/>
        </w:rPr>
        <w:t>защиты компонент</w:t>
      </w:r>
      <w:r>
        <w:rPr>
          <w:kern w:val="22"/>
          <w:szCs w:val="22"/>
          <w:lang w:val="ru-RU"/>
        </w:rPr>
        <w:t>ов</w:t>
      </w:r>
      <w:r w:rsidRPr="00EC4712">
        <w:rPr>
          <w:kern w:val="22"/>
          <w:szCs w:val="22"/>
          <w:lang w:val="ru-RU"/>
        </w:rPr>
        <w:t xml:space="preserve"> биоразнообразия, имеющим высокий приоритет, с учетом других фактических или потенциальных угроз в одно</w:t>
      </w:r>
      <w:r>
        <w:rPr>
          <w:kern w:val="22"/>
          <w:szCs w:val="22"/>
          <w:lang w:val="ru-RU"/>
        </w:rPr>
        <w:t>м</w:t>
      </w:r>
      <w:r w:rsidRPr="00EC4712">
        <w:rPr>
          <w:kern w:val="22"/>
          <w:szCs w:val="22"/>
          <w:lang w:val="ru-RU"/>
        </w:rPr>
        <w:t xml:space="preserve"> и то</w:t>
      </w:r>
      <w:r>
        <w:rPr>
          <w:kern w:val="22"/>
          <w:szCs w:val="22"/>
          <w:lang w:val="ru-RU"/>
        </w:rPr>
        <w:t>м</w:t>
      </w:r>
      <w:r w:rsidRPr="00EC4712">
        <w:rPr>
          <w:kern w:val="22"/>
          <w:szCs w:val="22"/>
          <w:lang w:val="ru-RU"/>
        </w:rPr>
        <w:t xml:space="preserve"> же </w:t>
      </w:r>
      <w:r>
        <w:rPr>
          <w:kern w:val="22"/>
          <w:szCs w:val="22"/>
          <w:lang w:val="ru-RU"/>
        </w:rPr>
        <w:t>районе</w:t>
      </w:r>
      <w:r w:rsidRPr="00EC4712">
        <w:rPr>
          <w:kern w:val="22"/>
          <w:szCs w:val="22"/>
          <w:lang w:val="ru-RU"/>
        </w:rPr>
        <w:t xml:space="preserve"> и, при необходимости, за </w:t>
      </w:r>
      <w:r>
        <w:rPr>
          <w:kern w:val="22"/>
          <w:szCs w:val="22"/>
          <w:lang w:val="ru-RU"/>
        </w:rPr>
        <w:t>его</w:t>
      </w:r>
      <w:r w:rsidR="00385D4A">
        <w:rPr>
          <w:kern w:val="22"/>
          <w:szCs w:val="22"/>
          <w:lang w:val="ru-RU"/>
        </w:rPr>
        <w:t xml:space="preserve"> пределами</w:t>
      </w:r>
      <w:r w:rsidR="00C90052" w:rsidRPr="00EC4712">
        <w:rPr>
          <w:kern w:val="22"/>
          <w:szCs w:val="22"/>
          <w:lang w:val="ru-RU"/>
        </w:rPr>
        <w:t>;</w:t>
      </w:r>
    </w:p>
    <w:p w:rsidR="00C90052" w:rsidRPr="00385D4A" w:rsidRDefault="00385D4A" w:rsidP="007B3E88">
      <w:pPr>
        <w:pStyle w:val="ListParagraph"/>
        <w:numPr>
          <w:ilvl w:val="1"/>
          <w:numId w:val="10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ru-RU"/>
        </w:rPr>
      </w:pPr>
      <w:r w:rsidRPr="00385D4A">
        <w:rPr>
          <w:kern w:val="22"/>
          <w:szCs w:val="22"/>
          <w:lang w:val="ru-RU"/>
        </w:rPr>
        <w:t xml:space="preserve">Процессы управления, ведущие к разработке и принятию меры, </w:t>
      </w:r>
      <w:r>
        <w:rPr>
          <w:kern w:val="22"/>
          <w:szCs w:val="22"/>
          <w:lang w:val="ru-RU"/>
        </w:rPr>
        <w:t>а также</w:t>
      </w:r>
      <w:r w:rsidRPr="00385D4A">
        <w:rPr>
          <w:kern w:val="22"/>
          <w:szCs w:val="22"/>
          <w:lang w:val="ru-RU"/>
        </w:rPr>
        <w:t xml:space="preserve"> их последствия </w:t>
      </w:r>
      <w:r>
        <w:rPr>
          <w:kern w:val="22"/>
          <w:szCs w:val="22"/>
          <w:lang w:val="ru-RU"/>
        </w:rPr>
        <w:t>в отношении</w:t>
      </w:r>
      <w:r w:rsidRPr="00385D4A">
        <w:rPr>
          <w:kern w:val="22"/>
          <w:szCs w:val="22"/>
          <w:lang w:val="ru-RU"/>
        </w:rPr>
        <w:t xml:space="preserve"> </w:t>
      </w:r>
      <w:r w:rsidR="00A249A7">
        <w:rPr>
          <w:kern w:val="22"/>
          <w:szCs w:val="22"/>
          <w:lang w:val="ru-RU"/>
        </w:rPr>
        <w:t xml:space="preserve">выполнения этой меры и соответствующего </w:t>
      </w:r>
      <w:r w:rsidRPr="00385D4A">
        <w:rPr>
          <w:kern w:val="22"/>
          <w:szCs w:val="22"/>
          <w:lang w:val="ru-RU"/>
        </w:rPr>
        <w:t>сотрудничества</w:t>
      </w:r>
      <w:r w:rsidR="00C90052" w:rsidRPr="00385D4A">
        <w:rPr>
          <w:kern w:val="22"/>
          <w:szCs w:val="22"/>
          <w:lang w:val="ru-RU"/>
        </w:rPr>
        <w:t>.</w:t>
      </w:r>
    </w:p>
    <w:p w:rsidR="00C90052" w:rsidRPr="00385D4A" w:rsidRDefault="00385D4A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385D4A">
        <w:rPr>
          <w:kern w:val="22"/>
          <w:szCs w:val="22"/>
          <w:lang w:val="ru-RU"/>
        </w:rPr>
        <w:t xml:space="preserve">Важно, чтобы результаты сохранения </w:t>
      </w:r>
      <w:r w:rsidR="00D52EB0" w:rsidRPr="00385D4A">
        <w:rPr>
          <w:kern w:val="22"/>
          <w:szCs w:val="22"/>
          <w:lang w:val="ru-RU"/>
        </w:rPr>
        <w:t>не</w:t>
      </w:r>
      <w:r w:rsidR="00D52EB0">
        <w:rPr>
          <w:kern w:val="22"/>
          <w:szCs w:val="22"/>
          <w:lang w:val="ru-RU"/>
        </w:rPr>
        <w:t xml:space="preserve"> основывались на </w:t>
      </w:r>
      <w:r w:rsidR="00D52EB0" w:rsidRPr="00385D4A">
        <w:rPr>
          <w:kern w:val="22"/>
          <w:szCs w:val="22"/>
          <w:lang w:val="ru-RU"/>
        </w:rPr>
        <w:t>предпис</w:t>
      </w:r>
      <w:r w:rsidR="00D52EB0">
        <w:rPr>
          <w:kern w:val="22"/>
          <w:szCs w:val="22"/>
          <w:lang w:val="ru-RU"/>
        </w:rPr>
        <w:t>ательны</w:t>
      </w:r>
      <w:r w:rsidR="00D52EB0" w:rsidRPr="00385D4A">
        <w:rPr>
          <w:kern w:val="22"/>
          <w:szCs w:val="22"/>
          <w:lang w:val="ru-RU"/>
        </w:rPr>
        <w:t>х исходных требовани</w:t>
      </w:r>
      <w:r w:rsidR="00D52EB0">
        <w:rPr>
          <w:kern w:val="22"/>
          <w:szCs w:val="22"/>
          <w:lang w:val="ru-RU"/>
        </w:rPr>
        <w:t>ях, а</w:t>
      </w:r>
      <w:r w:rsidR="00D52EB0" w:rsidRPr="00385D4A">
        <w:rPr>
          <w:kern w:val="22"/>
          <w:szCs w:val="22"/>
          <w:lang w:val="ru-RU"/>
        </w:rPr>
        <w:t xml:space="preserve"> </w:t>
      </w:r>
      <w:r w:rsidRPr="00385D4A">
        <w:rPr>
          <w:kern w:val="22"/>
          <w:szCs w:val="22"/>
          <w:lang w:val="ru-RU"/>
        </w:rPr>
        <w:t>подтверждались достоверными доказательствами и предусм</w:t>
      </w:r>
      <w:r>
        <w:rPr>
          <w:kern w:val="22"/>
          <w:szCs w:val="22"/>
          <w:lang w:val="ru-RU"/>
        </w:rPr>
        <w:t>атривалась</w:t>
      </w:r>
      <w:r w:rsidRPr="00385D4A">
        <w:rPr>
          <w:kern w:val="22"/>
          <w:szCs w:val="22"/>
          <w:lang w:val="ru-RU"/>
        </w:rPr>
        <w:t xml:space="preserve"> гибкость </w:t>
      </w:r>
      <w:r>
        <w:rPr>
          <w:kern w:val="22"/>
          <w:szCs w:val="22"/>
          <w:lang w:val="ru-RU"/>
        </w:rPr>
        <w:t>в</w:t>
      </w:r>
      <w:r w:rsidRPr="00385D4A">
        <w:rPr>
          <w:kern w:val="22"/>
          <w:szCs w:val="22"/>
          <w:lang w:val="ru-RU"/>
        </w:rPr>
        <w:t xml:space="preserve"> разработк</w:t>
      </w:r>
      <w:r>
        <w:rPr>
          <w:kern w:val="22"/>
          <w:szCs w:val="22"/>
          <w:lang w:val="ru-RU"/>
        </w:rPr>
        <w:t>е</w:t>
      </w:r>
      <w:r w:rsidRPr="00385D4A">
        <w:rPr>
          <w:kern w:val="22"/>
          <w:szCs w:val="22"/>
          <w:lang w:val="ru-RU"/>
        </w:rPr>
        <w:t xml:space="preserve"> мер</w:t>
      </w:r>
      <w:r>
        <w:rPr>
          <w:kern w:val="22"/>
          <w:szCs w:val="22"/>
          <w:lang w:val="ru-RU"/>
        </w:rPr>
        <w:t>, обусловленных</w:t>
      </w:r>
      <w:r w:rsidRPr="00385D4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контекстом и</w:t>
      </w:r>
      <w:r w:rsidRPr="00385D4A">
        <w:rPr>
          <w:kern w:val="22"/>
          <w:szCs w:val="22"/>
          <w:lang w:val="ru-RU"/>
        </w:rPr>
        <w:t xml:space="preserve"> направленных на достижение </w:t>
      </w:r>
      <w:r>
        <w:rPr>
          <w:kern w:val="22"/>
          <w:szCs w:val="22"/>
          <w:lang w:val="ru-RU"/>
        </w:rPr>
        <w:t>более, чем одной</w:t>
      </w:r>
      <w:r w:rsidRPr="00385D4A">
        <w:rPr>
          <w:kern w:val="22"/>
          <w:szCs w:val="22"/>
          <w:lang w:val="ru-RU"/>
        </w:rPr>
        <w:t xml:space="preserve"> цел</w:t>
      </w:r>
      <w:r>
        <w:rPr>
          <w:kern w:val="22"/>
          <w:szCs w:val="22"/>
          <w:lang w:val="ru-RU"/>
        </w:rPr>
        <w:t>и</w:t>
      </w:r>
      <w:r w:rsidR="00C90052" w:rsidRPr="00385D4A">
        <w:rPr>
          <w:kern w:val="22"/>
          <w:szCs w:val="22"/>
          <w:lang w:val="ru-RU"/>
        </w:rPr>
        <w:t>;</w:t>
      </w:r>
    </w:p>
    <w:p w:rsidR="00C90052" w:rsidRPr="00D52EB0" w:rsidRDefault="00D52EB0" w:rsidP="007B3E88">
      <w:pPr>
        <w:pStyle w:val="ListParagraph"/>
        <w:numPr>
          <w:ilvl w:val="0"/>
          <w:numId w:val="10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ru-RU"/>
        </w:rPr>
      </w:pPr>
      <w:r w:rsidRPr="00D52EB0">
        <w:rPr>
          <w:kern w:val="22"/>
          <w:szCs w:val="22"/>
          <w:lang w:val="ru-RU"/>
        </w:rPr>
        <w:t xml:space="preserve">Важно, чтобы </w:t>
      </w:r>
      <w:r>
        <w:rPr>
          <w:kern w:val="22"/>
          <w:szCs w:val="22"/>
          <w:lang w:val="ru-RU"/>
        </w:rPr>
        <w:t>в структуре мер по</w:t>
      </w:r>
      <w:r w:rsidRPr="00D52EB0">
        <w:rPr>
          <w:kern w:val="22"/>
          <w:szCs w:val="22"/>
          <w:lang w:val="ru-RU"/>
        </w:rPr>
        <w:t xml:space="preserve"> сохранени</w:t>
      </w:r>
      <w:r>
        <w:rPr>
          <w:kern w:val="22"/>
          <w:szCs w:val="22"/>
          <w:lang w:val="ru-RU"/>
        </w:rPr>
        <w:t>ю</w:t>
      </w:r>
      <w:r w:rsidRPr="00D52EB0">
        <w:rPr>
          <w:kern w:val="22"/>
          <w:szCs w:val="22"/>
          <w:lang w:val="ru-RU"/>
        </w:rPr>
        <w:t>/управлени</w:t>
      </w:r>
      <w:r>
        <w:rPr>
          <w:kern w:val="22"/>
          <w:szCs w:val="22"/>
          <w:lang w:val="ru-RU"/>
        </w:rPr>
        <w:t>ю</w:t>
      </w:r>
      <w:r w:rsidRPr="00D52EB0">
        <w:rPr>
          <w:kern w:val="22"/>
          <w:szCs w:val="22"/>
          <w:lang w:val="ru-RU"/>
        </w:rPr>
        <w:t xml:space="preserve"> на порайонной основе </w:t>
      </w:r>
      <w:r>
        <w:rPr>
          <w:kern w:val="22"/>
          <w:szCs w:val="22"/>
          <w:lang w:val="ru-RU"/>
        </w:rPr>
        <w:t xml:space="preserve">устанавливались надлежащие </w:t>
      </w:r>
      <w:r w:rsidRPr="00D52EB0">
        <w:rPr>
          <w:kern w:val="22"/>
          <w:szCs w:val="22"/>
          <w:lang w:val="ru-RU"/>
        </w:rPr>
        <w:t>рамки мониторинга и оценки</w:t>
      </w:r>
      <w:r>
        <w:rPr>
          <w:kern w:val="22"/>
          <w:szCs w:val="22"/>
          <w:lang w:val="ru-RU"/>
        </w:rPr>
        <w:t xml:space="preserve"> для формирования надежных </w:t>
      </w:r>
      <w:r w:rsidRPr="00D52EB0">
        <w:rPr>
          <w:kern w:val="22"/>
          <w:szCs w:val="22"/>
          <w:lang w:val="ru-RU"/>
        </w:rPr>
        <w:t>доказательств дости</w:t>
      </w:r>
      <w:r>
        <w:rPr>
          <w:kern w:val="22"/>
          <w:szCs w:val="22"/>
          <w:lang w:val="ru-RU"/>
        </w:rPr>
        <w:t xml:space="preserve">жения ими целей </w:t>
      </w:r>
      <w:r w:rsidRPr="00D52EB0">
        <w:rPr>
          <w:kern w:val="22"/>
          <w:szCs w:val="22"/>
          <w:lang w:val="ru-RU"/>
        </w:rPr>
        <w:t>в области сохранения</w:t>
      </w:r>
      <w:r w:rsidR="00C90052" w:rsidRPr="00D52EB0">
        <w:rPr>
          <w:kern w:val="22"/>
          <w:szCs w:val="22"/>
          <w:lang w:val="ru-RU"/>
        </w:rPr>
        <w:t>.</w:t>
      </w:r>
    </w:p>
    <w:p w:rsidR="00AB1DAA" w:rsidRPr="007B3E88" w:rsidRDefault="00564E6F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center"/>
        <w:rPr>
          <w:kern w:val="22"/>
          <w:szCs w:val="22"/>
        </w:rPr>
      </w:pPr>
      <w:r w:rsidRPr="007B3E88">
        <w:rPr>
          <w:kern w:val="22"/>
          <w:szCs w:val="22"/>
        </w:rPr>
        <w:t>__________</w:t>
      </w:r>
    </w:p>
    <w:p w:rsidR="00736BC2" w:rsidRPr="006A64B0" w:rsidRDefault="00736BC2" w:rsidP="007B3E8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</w:rPr>
      </w:pPr>
    </w:p>
    <w:sectPr w:rsidR="00736BC2" w:rsidRPr="006A64B0" w:rsidSect="00831BF6">
      <w:headerReference w:type="even" r:id="rId26"/>
      <w:headerReference w:type="default" r:id="rId27"/>
      <w:footerReference w:type="even" r:id="rId28"/>
      <w:footerReference w:type="first" r:id="rId29"/>
      <w:pgSz w:w="12240" w:h="15840" w:code="1"/>
      <w:pgMar w:top="567" w:right="1440" w:bottom="1134" w:left="153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41" w:rsidRDefault="003B3341">
      <w:r>
        <w:separator/>
      </w:r>
    </w:p>
  </w:endnote>
  <w:endnote w:type="continuationSeparator" w:id="0">
    <w:p w:rsidR="003B3341" w:rsidRDefault="003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DE" w:rsidRDefault="00E925DE" w:rsidP="007B3E88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DE" w:rsidRDefault="00E925DE" w:rsidP="007B3E88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41" w:rsidRDefault="003B3341">
      <w:r>
        <w:separator/>
      </w:r>
    </w:p>
  </w:footnote>
  <w:footnote w:type="continuationSeparator" w:id="0">
    <w:p w:rsidR="003B3341" w:rsidRDefault="003B3341">
      <w:r>
        <w:continuationSeparator/>
      </w:r>
    </w:p>
  </w:footnote>
  <w:footnote w:id="1">
    <w:p w:rsidR="00E925DE" w:rsidRPr="00C62E2B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C62E2B">
        <w:rPr>
          <w:rStyle w:val="FootnoteReference"/>
          <w:snapToGrid w:val="0"/>
          <w:kern w:val="18"/>
          <w:szCs w:val="18"/>
          <w:u w:val="none"/>
          <w:lang w:val="ru-RU"/>
        </w:rPr>
        <w:t>*</w:t>
      </w:r>
      <w:r w:rsidRPr="00C62E2B">
        <w:rPr>
          <w:snapToGrid w:val="0"/>
          <w:kern w:val="18"/>
          <w:szCs w:val="18"/>
          <w:lang w:val="ru-RU"/>
        </w:rPr>
        <w:t xml:space="preserve"> </w:t>
      </w:r>
      <w:hyperlink r:id="rId1" w:history="1">
        <w:r w:rsidRPr="007F0AC6">
          <w:rPr>
            <w:rStyle w:val="Hyperlink"/>
            <w:snapToGrid w:val="0"/>
            <w:kern w:val="18"/>
            <w:szCs w:val="18"/>
          </w:rPr>
          <w:t>CBD</w:t>
        </w:r>
        <w:r w:rsidRPr="007F0AC6">
          <w:rPr>
            <w:rStyle w:val="Hyperlink"/>
            <w:snapToGrid w:val="0"/>
            <w:kern w:val="18"/>
            <w:szCs w:val="18"/>
            <w:lang w:val="ru-RU"/>
          </w:rPr>
          <w:t>/</w:t>
        </w:r>
        <w:r w:rsidRPr="007F0AC6">
          <w:rPr>
            <w:rStyle w:val="Hyperlink"/>
            <w:snapToGrid w:val="0"/>
            <w:kern w:val="18"/>
            <w:szCs w:val="18"/>
          </w:rPr>
          <w:t>SBSTTA</w:t>
        </w:r>
        <w:r w:rsidRPr="007F0AC6">
          <w:rPr>
            <w:rStyle w:val="Hyperlink"/>
            <w:snapToGrid w:val="0"/>
            <w:kern w:val="18"/>
            <w:szCs w:val="18"/>
            <w:lang w:val="ru-RU"/>
          </w:rPr>
          <w:t>/22/1</w:t>
        </w:r>
      </w:hyperlink>
      <w:r w:rsidRPr="00C62E2B">
        <w:rPr>
          <w:snapToGrid w:val="0"/>
          <w:kern w:val="18"/>
          <w:szCs w:val="18"/>
          <w:lang w:val="ru-RU"/>
        </w:rPr>
        <w:t>.</w:t>
      </w:r>
    </w:p>
  </w:footnote>
  <w:footnote w:id="2">
    <w:p w:rsidR="00E925DE" w:rsidRPr="00435338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43533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Пункты</w:t>
      </w:r>
      <w:r w:rsidRPr="00435338">
        <w:rPr>
          <w:snapToGrid w:val="0"/>
          <w:kern w:val="18"/>
          <w:szCs w:val="18"/>
          <w:lang w:val="ru-RU"/>
        </w:rPr>
        <w:t xml:space="preserve"> 10 </w:t>
      </w:r>
      <w:r w:rsidRPr="00435338">
        <w:rPr>
          <w:snapToGrid w:val="0"/>
          <w:kern w:val="18"/>
          <w:szCs w:val="18"/>
        </w:rPr>
        <w:t>a</w:t>
      </w:r>
      <w:r w:rsidRPr="00435338">
        <w:rPr>
          <w:snapToGrid w:val="0"/>
          <w:kern w:val="18"/>
          <w:szCs w:val="18"/>
          <w:lang w:val="ru-RU"/>
        </w:rPr>
        <w:t xml:space="preserve">), 10 </w:t>
      </w:r>
      <w:r w:rsidRPr="00435338">
        <w:rPr>
          <w:snapToGrid w:val="0"/>
          <w:kern w:val="18"/>
          <w:szCs w:val="18"/>
        </w:rPr>
        <w:t>b</w:t>
      </w:r>
      <w:r w:rsidRPr="00435338">
        <w:rPr>
          <w:snapToGrid w:val="0"/>
          <w:kern w:val="18"/>
          <w:szCs w:val="18"/>
          <w:lang w:val="ru-RU"/>
        </w:rPr>
        <w:t xml:space="preserve">) </w:t>
      </w:r>
      <w:r>
        <w:rPr>
          <w:snapToGrid w:val="0"/>
          <w:kern w:val="18"/>
          <w:szCs w:val="18"/>
          <w:lang w:val="ru-RU"/>
        </w:rPr>
        <w:t>и</w:t>
      </w:r>
      <w:r w:rsidRPr="00435338">
        <w:rPr>
          <w:snapToGrid w:val="0"/>
          <w:kern w:val="18"/>
          <w:szCs w:val="18"/>
          <w:lang w:val="ru-RU"/>
        </w:rPr>
        <w:t xml:space="preserve"> 10 </w:t>
      </w:r>
      <w:r w:rsidRPr="00435338">
        <w:rPr>
          <w:snapToGrid w:val="0"/>
          <w:kern w:val="18"/>
          <w:szCs w:val="18"/>
        </w:rPr>
        <w:t>c</w:t>
      </w:r>
      <w:r w:rsidRPr="00435338">
        <w:rPr>
          <w:snapToGrid w:val="0"/>
          <w:kern w:val="18"/>
          <w:szCs w:val="18"/>
          <w:lang w:val="ru-RU"/>
        </w:rPr>
        <w:t xml:space="preserve">) </w:t>
      </w:r>
      <w:r>
        <w:rPr>
          <w:snapToGrid w:val="0"/>
          <w:kern w:val="18"/>
          <w:szCs w:val="18"/>
          <w:lang w:val="ru-RU"/>
        </w:rPr>
        <w:t>решения</w:t>
      </w:r>
      <w:r w:rsidRPr="00435338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</w:rPr>
        <w:t>XIII</w:t>
      </w:r>
      <w:r w:rsidRPr="00435338">
        <w:rPr>
          <w:snapToGrid w:val="0"/>
          <w:kern w:val="18"/>
          <w:szCs w:val="18"/>
          <w:lang w:val="ru-RU"/>
        </w:rPr>
        <w:t>/2</w:t>
      </w:r>
      <w:r w:rsidRPr="00435338">
        <w:rPr>
          <w:rFonts w:eastAsia="Calibri"/>
          <w:snapToGrid w:val="0"/>
          <w:kern w:val="18"/>
          <w:szCs w:val="18"/>
          <w:lang w:val="ru-RU"/>
        </w:rPr>
        <w:t>.</w:t>
      </w:r>
    </w:p>
  </w:footnote>
  <w:footnote w:id="3">
    <w:p w:rsidR="00E925DE" w:rsidRPr="008665D3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665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Ссылаясь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пункт</w:t>
      </w:r>
      <w:r w:rsidRPr="008665D3">
        <w:rPr>
          <w:snapToGrid w:val="0"/>
          <w:kern w:val="18"/>
          <w:szCs w:val="18"/>
          <w:lang w:val="ru-RU"/>
        </w:rPr>
        <w:t xml:space="preserve"> 76 </w:t>
      </w:r>
      <w:r>
        <w:rPr>
          <w:snapToGrid w:val="0"/>
          <w:kern w:val="18"/>
          <w:szCs w:val="18"/>
          <w:lang w:val="ru-RU"/>
        </w:rPr>
        <w:t>решения</w:t>
      </w:r>
      <w:r w:rsidRPr="008665D3">
        <w:rPr>
          <w:snapToGrid w:val="0"/>
          <w:color w:val="000000"/>
          <w:kern w:val="18"/>
          <w:szCs w:val="18"/>
          <w:lang w:val="ru-RU"/>
        </w:rPr>
        <w:t xml:space="preserve"> </w:t>
      </w:r>
      <w:hyperlink r:id="rId2" w:history="1">
        <w:r w:rsidRPr="009B350E">
          <w:rPr>
            <w:rStyle w:val="Hyperlink"/>
            <w:snapToGrid w:val="0"/>
            <w:kern w:val="18"/>
            <w:szCs w:val="18"/>
          </w:rPr>
          <w:t>X</w:t>
        </w:r>
        <w:r w:rsidRPr="008665D3">
          <w:rPr>
            <w:rStyle w:val="Hyperlink"/>
            <w:snapToGrid w:val="0"/>
            <w:kern w:val="18"/>
            <w:szCs w:val="18"/>
            <w:lang w:val="ru-RU"/>
          </w:rPr>
          <w:t>/29</w:t>
        </w:r>
      </w:hyperlink>
      <w:r w:rsidRPr="008665D3">
        <w:rPr>
          <w:snapToGrid w:val="0"/>
          <w:color w:val="000000"/>
          <w:kern w:val="18"/>
          <w:szCs w:val="18"/>
          <w:lang w:val="ru-RU"/>
        </w:rPr>
        <w:t xml:space="preserve"> </w:t>
      </w:r>
      <w:r>
        <w:rPr>
          <w:snapToGrid w:val="0"/>
          <w:color w:val="000000"/>
          <w:kern w:val="18"/>
          <w:szCs w:val="18"/>
          <w:lang w:val="ru-RU"/>
        </w:rPr>
        <w:t xml:space="preserve">и пункт </w:t>
      </w:r>
      <w:r w:rsidRPr="008665D3">
        <w:rPr>
          <w:snapToGrid w:val="0"/>
          <w:color w:val="000000"/>
          <w:kern w:val="18"/>
          <w:szCs w:val="18"/>
          <w:lang w:val="ru-RU"/>
        </w:rPr>
        <w:t>1</w:t>
      </w:r>
      <w:r>
        <w:rPr>
          <w:snapToGrid w:val="0"/>
          <w:color w:val="000000"/>
          <w:kern w:val="18"/>
          <w:szCs w:val="18"/>
          <w:lang w:val="ru-RU"/>
        </w:rPr>
        <w:t xml:space="preserve"> </w:t>
      </w:r>
      <w:r w:rsidRPr="008665D3">
        <w:rPr>
          <w:snapToGrid w:val="0"/>
          <w:color w:val="000000"/>
          <w:kern w:val="18"/>
          <w:szCs w:val="18"/>
        </w:rPr>
        <w:t>b</w:t>
      </w:r>
      <w:r w:rsidRPr="008665D3">
        <w:rPr>
          <w:snapToGrid w:val="0"/>
          <w:color w:val="000000"/>
          <w:kern w:val="18"/>
          <w:szCs w:val="18"/>
          <w:lang w:val="ru-RU"/>
        </w:rPr>
        <w:t>)</w:t>
      </w:r>
      <w:r>
        <w:rPr>
          <w:snapToGrid w:val="0"/>
          <w:color w:val="000000"/>
          <w:kern w:val="18"/>
          <w:szCs w:val="18"/>
          <w:lang w:val="ru-RU"/>
        </w:rPr>
        <w:t xml:space="preserve"> решения </w:t>
      </w:r>
      <w:hyperlink r:id="rId3" w:history="1">
        <w:r w:rsidRPr="009B350E">
          <w:rPr>
            <w:rStyle w:val="Hyperlink"/>
            <w:snapToGrid w:val="0"/>
            <w:kern w:val="18"/>
            <w:szCs w:val="18"/>
          </w:rPr>
          <w:t>XI</w:t>
        </w:r>
        <w:r w:rsidRPr="008665D3">
          <w:rPr>
            <w:rStyle w:val="Hyperlink"/>
            <w:snapToGrid w:val="0"/>
            <w:kern w:val="18"/>
            <w:szCs w:val="18"/>
            <w:lang w:val="ru-RU"/>
          </w:rPr>
          <w:t>/24</w:t>
        </w:r>
      </w:hyperlink>
      <w:r w:rsidRPr="008665D3">
        <w:rPr>
          <w:snapToGrid w:val="0"/>
          <w:color w:val="000000"/>
          <w:kern w:val="18"/>
          <w:szCs w:val="18"/>
          <w:lang w:val="ru-RU"/>
        </w:rPr>
        <w:t>.</w:t>
      </w:r>
    </w:p>
  </w:footnote>
  <w:footnote w:id="4">
    <w:p w:rsidR="00E925DE" w:rsidRPr="00C62E2B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62E2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C62E2B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решение</w:t>
      </w:r>
      <w:r>
        <w:fldChar w:fldCharType="begin"/>
      </w:r>
      <w:r>
        <w:instrText>HYPERLINK</w:instrText>
      </w:r>
      <w:r w:rsidRPr="004F1303">
        <w:rPr>
          <w:lang w:val="ru-RU"/>
        </w:rPr>
        <w:instrText xml:space="preserve"> "</w:instrText>
      </w:r>
      <w:r>
        <w:instrText>https</w:instrText>
      </w:r>
      <w:r w:rsidRPr="004F1303">
        <w:rPr>
          <w:lang w:val="ru-RU"/>
        </w:rPr>
        <w:instrText>://</w:instrText>
      </w:r>
      <w:r>
        <w:instrText>www</w:instrText>
      </w:r>
      <w:r w:rsidRPr="004F1303">
        <w:rPr>
          <w:lang w:val="ru-RU"/>
        </w:rPr>
        <w:instrText>.</w:instrText>
      </w:r>
      <w:r>
        <w:instrText>cbd</w:instrText>
      </w:r>
      <w:r w:rsidRPr="004F1303">
        <w:rPr>
          <w:lang w:val="ru-RU"/>
        </w:rPr>
        <w:instrText>.</w:instrText>
      </w:r>
      <w:r>
        <w:instrText>int</w:instrText>
      </w:r>
      <w:r w:rsidRPr="004F1303">
        <w:rPr>
          <w:lang w:val="ru-RU"/>
        </w:rPr>
        <w:instrText>/</w:instrText>
      </w:r>
      <w:r>
        <w:instrText>doc</w:instrText>
      </w:r>
      <w:r w:rsidRPr="004F1303">
        <w:rPr>
          <w:lang w:val="ru-RU"/>
        </w:rPr>
        <w:instrText>/</w:instrText>
      </w:r>
      <w:r>
        <w:instrText>decisions</w:instrText>
      </w:r>
      <w:r w:rsidRPr="004F1303">
        <w:rPr>
          <w:lang w:val="ru-RU"/>
        </w:rPr>
        <w:instrText>/</w:instrText>
      </w:r>
      <w:r>
        <w:instrText>cop</w:instrText>
      </w:r>
      <w:r w:rsidRPr="004F1303">
        <w:rPr>
          <w:lang w:val="ru-RU"/>
        </w:rPr>
        <w:instrText>-13/</w:instrText>
      </w:r>
      <w:r>
        <w:instrText>cop</w:instrText>
      </w:r>
      <w:r w:rsidRPr="004F1303">
        <w:rPr>
          <w:lang w:val="ru-RU"/>
        </w:rPr>
        <w:instrText>-13-</w:instrText>
      </w:r>
      <w:r>
        <w:instrText>dec</w:instrText>
      </w:r>
      <w:r w:rsidRPr="004F1303">
        <w:rPr>
          <w:lang w:val="ru-RU"/>
        </w:rPr>
        <w:instrText>-09-</w:instrText>
      </w:r>
      <w:r>
        <w:instrText>ru</w:instrText>
      </w:r>
      <w:r w:rsidRPr="004F1303">
        <w:rPr>
          <w:lang w:val="ru-RU"/>
        </w:rPr>
        <w:instrText>.</w:instrText>
      </w:r>
      <w:r>
        <w:instrText>pdf</w:instrText>
      </w:r>
      <w:r w:rsidRPr="004F1303">
        <w:rPr>
          <w:lang w:val="ru-RU"/>
        </w:rPr>
        <w:instrText>"</w:instrText>
      </w:r>
      <w:r>
        <w:fldChar w:fldCharType="separate"/>
      </w:r>
      <w:r w:rsidRPr="00C62E2B">
        <w:rPr>
          <w:lang w:val="ru-RU"/>
        </w:rPr>
        <w:t xml:space="preserve"> </w:t>
      </w:r>
      <w:r w:rsidRPr="009B350E">
        <w:rPr>
          <w:rStyle w:val="Hyperlink"/>
          <w:snapToGrid w:val="0"/>
          <w:kern w:val="18"/>
          <w:szCs w:val="18"/>
        </w:rPr>
        <w:t>XIII</w:t>
      </w:r>
      <w:r w:rsidRPr="00C62E2B">
        <w:rPr>
          <w:rStyle w:val="Hyperlink"/>
          <w:snapToGrid w:val="0"/>
          <w:kern w:val="18"/>
          <w:szCs w:val="18"/>
          <w:lang w:val="ru-RU"/>
        </w:rPr>
        <w:t>/9</w:t>
      </w:r>
      <w:r>
        <w:rPr>
          <w:rStyle w:val="Hyperlink"/>
          <w:snapToGrid w:val="0"/>
          <w:kern w:val="18"/>
          <w:szCs w:val="18"/>
        </w:rPr>
        <w:fldChar w:fldCharType="end"/>
      </w:r>
      <w:r w:rsidRPr="00C62E2B">
        <w:rPr>
          <w:snapToGrid w:val="0"/>
          <w:color w:val="000000"/>
          <w:kern w:val="18"/>
          <w:szCs w:val="18"/>
          <w:lang w:val="ru-RU"/>
        </w:rPr>
        <w:t>.</w:t>
      </w:r>
    </w:p>
  </w:footnote>
  <w:footnote w:id="5">
    <w:p w:rsidR="00E925DE" w:rsidRPr="0094156F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Принимая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во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внимание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информацию</w:t>
      </w:r>
      <w:r w:rsidRPr="0094156F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полученную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ответ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уведомление</w:t>
      </w:r>
      <w:r w:rsidRPr="0094156F">
        <w:rPr>
          <w:snapToGrid w:val="0"/>
          <w:kern w:val="18"/>
          <w:szCs w:val="18"/>
          <w:lang w:val="ru-RU"/>
        </w:rPr>
        <w:t xml:space="preserve"> 2017-065</w:t>
      </w:r>
      <w:r>
        <w:rPr>
          <w:snapToGrid w:val="0"/>
          <w:kern w:val="18"/>
          <w:szCs w:val="18"/>
          <w:lang w:val="ru-RU"/>
        </w:rPr>
        <w:t>,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другую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имеющуюся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информацию</w:t>
      </w:r>
      <w:r w:rsidRPr="0094156F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учитывая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уроки, извлеченные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соответствующих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конвенций</w:t>
      </w:r>
      <w:r w:rsidRPr="0094156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 соглашений по сохранению биоразнообразия</w:t>
      </w:r>
      <w:r w:rsidRPr="0094156F">
        <w:rPr>
          <w:snapToGrid w:val="0"/>
          <w:kern w:val="18"/>
          <w:szCs w:val="18"/>
          <w:lang w:val="ru-RU"/>
        </w:rPr>
        <w:t>.</w:t>
      </w:r>
    </w:p>
  </w:footnote>
  <w:footnote w:id="6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CBD/SBSTTA/22/INF/6 and CBD/SBSTTA/22/INF/7.</w:t>
      </w:r>
    </w:p>
  </w:footnote>
  <w:footnote w:id="7">
    <w:p w:rsidR="00E925DE" w:rsidRPr="008665D3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Принимая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во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внимание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информацию</w:t>
      </w:r>
      <w:r w:rsidRPr="008665D3">
        <w:rPr>
          <w:snapToGrid w:val="0"/>
          <w:kern w:val="18"/>
          <w:szCs w:val="18"/>
          <w:lang w:val="ru-RU"/>
        </w:rPr>
        <w:t xml:space="preserve">, </w:t>
      </w:r>
      <w:r w:rsidRPr="0094156F">
        <w:rPr>
          <w:snapToGrid w:val="0"/>
          <w:kern w:val="18"/>
          <w:szCs w:val="18"/>
          <w:lang w:val="ru-RU"/>
        </w:rPr>
        <w:t>полученную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в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ответ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на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уведомление</w:t>
      </w:r>
      <w:r w:rsidRPr="008665D3">
        <w:rPr>
          <w:snapToGrid w:val="0"/>
          <w:kern w:val="18"/>
          <w:szCs w:val="18"/>
          <w:lang w:val="ru-RU"/>
        </w:rPr>
        <w:t xml:space="preserve"> 2017-065 </w:t>
      </w:r>
      <w:r>
        <w:rPr>
          <w:snapToGrid w:val="0"/>
          <w:kern w:val="18"/>
          <w:szCs w:val="18"/>
          <w:lang w:val="ru-RU"/>
        </w:rPr>
        <w:t>решения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415E7C">
        <w:rPr>
          <w:snapToGrid w:val="0"/>
          <w:kern w:val="18"/>
          <w:szCs w:val="18"/>
        </w:rPr>
        <w:t>X</w:t>
      </w:r>
      <w:r w:rsidRPr="008665D3">
        <w:rPr>
          <w:snapToGrid w:val="0"/>
          <w:kern w:val="18"/>
          <w:szCs w:val="18"/>
          <w:lang w:val="ru-RU"/>
        </w:rPr>
        <w:t xml:space="preserve">/31, </w:t>
      </w:r>
      <w:r w:rsidRPr="0094156F">
        <w:rPr>
          <w:snapToGrid w:val="0"/>
          <w:kern w:val="18"/>
          <w:szCs w:val="18"/>
          <w:lang w:val="ru-RU"/>
        </w:rPr>
        <w:t>и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другую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имеющуюся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информацию</w:t>
      </w:r>
      <w:r w:rsidRPr="008665D3">
        <w:rPr>
          <w:snapToGrid w:val="0"/>
          <w:kern w:val="18"/>
          <w:szCs w:val="18"/>
          <w:lang w:val="ru-RU"/>
        </w:rPr>
        <w:t xml:space="preserve">, </w:t>
      </w:r>
      <w:r w:rsidRPr="0094156F">
        <w:rPr>
          <w:snapToGrid w:val="0"/>
          <w:kern w:val="18"/>
          <w:szCs w:val="18"/>
          <w:lang w:val="ru-RU"/>
        </w:rPr>
        <w:t>а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также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учитывая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уроки</w:t>
      </w:r>
      <w:r w:rsidRPr="008665D3">
        <w:rPr>
          <w:snapToGrid w:val="0"/>
          <w:kern w:val="18"/>
          <w:szCs w:val="18"/>
          <w:lang w:val="ru-RU"/>
        </w:rPr>
        <w:t xml:space="preserve">, </w:t>
      </w:r>
      <w:r w:rsidRPr="0094156F">
        <w:rPr>
          <w:snapToGrid w:val="0"/>
          <w:kern w:val="18"/>
          <w:szCs w:val="18"/>
          <w:lang w:val="ru-RU"/>
        </w:rPr>
        <w:t>извлеченные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из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соответствующих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конвенций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и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соглашений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по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сохранению</w:t>
      </w:r>
      <w:r w:rsidRPr="008665D3">
        <w:rPr>
          <w:snapToGrid w:val="0"/>
          <w:kern w:val="18"/>
          <w:szCs w:val="18"/>
          <w:lang w:val="ru-RU"/>
        </w:rPr>
        <w:t xml:space="preserve"> </w:t>
      </w:r>
      <w:r w:rsidRPr="0094156F">
        <w:rPr>
          <w:snapToGrid w:val="0"/>
          <w:kern w:val="18"/>
          <w:szCs w:val="18"/>
          <w:lang w:val="ru-RU"/>
        </w:rPr>
        <w:t>биоразнообразия</w:t>
      </w:r>
      <w:r w:rsidRPr="008665D3">
        <w:rPr>
          <w:snapToGrid w:val="0"/>
          <w:kern w:val="18"/>
          <w:szCs w:val="18"/>
          <w:lang w:val="ru-RU"/>
        </w:rPr>
        <w:t>.</w:t>
      </w:r>
    </w:p>
  </w:footnote>
  <w:footnote w:id="8">
    <w:p w:rsidR="00E925DE" w:rsidRPr="002F7FA7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2F7FA7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</w:rPr>
        <w:t>CBD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</w:rPr>
        <w:t>SBSTTA</w:t>
      </w:r>
      <w:r w:rsidRPr="002F7FA7">
        <w:rPr>
          <w:snapToGrid w:val="0"/>
          <w:kern w:val="18"/>
          <w:szCs w:val="18"/>
          <w:lang w:val="ru-RU"/>
        </w:rPr>
        <w:t>/22/</w:t>
      </w:r>
      <w:r w:rsidRPr="007B3E88">
        <w:rPr>
          <w:snapToGrid w:val="0"/>
          <w:kern w:val="18"/>
          <w:szCs w:val="18"/>
        </w:rPr>
        <w:t>INF</w:t>
      </w:r>
      <w:r w:rsidRPr="002F7FA7">
        <w:rPr>
          <w:snapToGrid w:val="0"/>
          <w:kern w:val="18"/>
          <w:szCs w:val="18"/>
          <w:lang w:val="ru-RU"/>
        </w:rPr>
        <w:t>/8.</w:t>
      </w:r>
    </w:p>
  </w:footnote>
  <w:footnote w:id="9">
    <w:p w:rsidR="00E925DE" w:rsidRPr="002F7FA7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2F7FA7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CBD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  <w:lang w:val="en-US"/>
        </w:rPr>
        <w:t>PA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  <w:lang w:val="en-US"/>
        </w:rPr>
        <w:t>EM</w:t>
      </w:r>
      <w:r w:rsidRPr="002F7FA7">
        <w:rPr>
          <w:snapToGrid w:val="0"/>
          <w:kern w:val="18"/>
          <w:szCs w:val="18"/>
          <w:lang w:val="ru-RU"/>
        </w:rPr>
        <w:t xml:space="preserve">/2018/1/2 </w:t>
      </w:r>
      <w:r>
        <w:rPr>
          <w:snapToGrid w:val="0"/>
          <w:kern w:val="18"/>
          <w:szCs w:val="18"/>
          <w:lang w:val="ru-RU"/>
        </w:rPr>
        <w:t>и</w:t>
      </w:r>
      <w:r w:rsidRPr="002F7FA7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CBD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  <w:lang w:val="en-US"/>
        </w:rPr>
        <w:t>MCB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  <w:lang w:val="en-US"/>
        </w:rPr>
        <w:t>EM</w:t>
      </w:r>
      <w:r w:rsidRPr="002F7FA7">
        <w:rPr>
          <w:snapToGrid w:val="0"/>
          <w:kern w:val="18"/>
          <w:szCs w:val="18"/>
          <w:lang w:val="ru-RU"/>
        </w:rPr>
        <w:t>/2018/1/3.</w:t>
      </w:r>
    </w:p>
  </w:footnote>
  <w:footnote w:id="10">
    <w:p w:rsidR="00E925DE" w:rsidRPr="002F7FA7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2F7FA7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</w:rPr>
        <w:t>CBD</w:t>
      </w:r>
      <w:r w:rsidRPr="002F7FA7">
        <w:rPr>
          <w:snapToGrid w:val="0"/>
          <w:kern w:val="18"/>
          <w:szCs w:val="18"/>
          <w:lang w:val="ru-RU"/>
        </w:rPr>
        <w:t>/</w:t>
      </w:r>
      <w:r w:rsidRPr="007B3E88">
        <w:rPr>
          <w:snapToGrid w:val="0"/>
          <w:kern w:val="18"/>
          <w:szCs w:val="18"/>
        </w:rPr>
        <w:t>SBSTTA</w:t>
      </w:r>
      <w:r w:rsidRPr="002F7FA7">
        <w:rPr>
          <w:snapToGrid w:val="0"/>
          <w:kern w:val="18"/>
          <w:szCs w:val="18"/>
          <w:lang w:val="ru-RU"/>
        </w:rPr>
        <w:t xml:space="preserve">/22/6, </w:t>
      </w:r>
      <w:r>
        <w:rPr>
          <w:snapToGrid w:val="0"/>
          <w:kern w:val="18"/>
          <w:szCs w:val="18"/>
          <w:lang w:val="ru-RU"/>
        </w:rPr>
        <w:t xml:space="preserve">приложения </w:t>
      </w:r>
      <w:r w:rsidRPr="009B350E">
        <w:rPr>
          <w:snapToGrid w:val="0"/>
          <w:kern w:val="18"/>
          <w:szCs w:val="18"/>
        </w:rPr>
        <w:t>I</w:t>
      </w:r>
      <w:r w:rsidRPr="002F7FA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и </w:t>
      </w:r>
      <w:r w:rsidRPr="009B350E">
        <w:rPr>
          <w:snapToGrid w:val="0"/>
          <w:kern w:val="18"/>
          <w:szCs w:val="18"/>
        </w:rPr>
        <w:t>II</w:t>
      </w:r>
      <w:r w:rsidRPr="002F7FA7">
        <w:rPr>
          <w:snapToGrid w:val="0"/>
          <w:kern w:val="18"/>
          <w:szCs w:val="18"/>
          <w:lang w:val="ru-RU"/>
        </w:rPr>
        <w:t>.</w:t>
      </w:r>
    </w:p>
  </w:footnote>
  <w:footnote w:id="11">
    <w:p w:rsidR="00E925DE" w:rsidRPr="00C62E2B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7B3E88">
        <w:rPr>
          <w:rStyle w:val="FootnoteReference"/>
          <w:szCs w:val="18"/>
          <w:u w:val="none"/>
          <w:vertAlign w:val="superscript"/>
        </w:rPr>
        <w:footnoteRef/>
      </w:r>
      <w:r w:rsidRPr="00C62E2B">
        <w:rPr>
          <w:szCs w:val="18"/>
          <w:lang w:val="ru-RU"/>
        </w:rPr>
        <w:t xml:space="preserve"> </w:t>
      </w:r>
      <w:r w:rsidRPr="009B350E">
        <w:rPr>
          <w:snapToGrid w:val="0"/>
          <w:kern w:val="18"/>
          <w:szCs w:val="18"/>
        </w:rPr>
        <w:t>CBD</w:t>
      </w:r>
      <w:r w:rsidRPr="00C62E2B">
        <w:rPr>
          <w:snapToGrid w:val="0"/>
          <w:kern w:val="18"/>
          <w:szCs w:val="18"/>
          <w:lang w:val="ru-RU"/>
        </w:rPr>
        <w:t>/</w:t>
      </w:r>
      <w:r w:rsidRPr="009B350E">
        <w:rPr>
          <w:snapToGrid w:val="0"/>
          <w:kern w:val="18"/>
          <w:szCs w:val="18"/>
        </w:rPr>
        <w:t>SBSTTA</w:t>
      </w:r>
      <w:r w:rsidRPr="00C62E2B">
        <w:rPr>
          <w:snapToGrid w:val="0"/>
          <w:kern w:val="18"/>
          <w:szCs w:val="18"/>
          <w:lang w:val="ru-RU"/>
        </w:rPr>
        <w:t xml:space="preserve">/22/6, </w:t>
      </w:r>
      <w:r>
        <w:rPr>
          <w:snapToGrid w:val="0"/>
          <w:kern w:val="18"/>
          <w:szCs w:val="18"/>
          <w:lang w:val="ru-RU"/>
        </w:rPr>
        <w:t xml:space="preserve">приложение </w:t>
      </w:r>
      <w:r w:rsidRPr="009B350E">
        <w:rPr>
          <w:snapToGrid w:val="0"/>
          <w:kern w:val="18"/>
          <w:szCs w:val="18"/>
        </w:rPr>
        <w:t>III</w:t>
      </w:r>
      <w:r w:rsidRPr="00C62E2B">
        <w:rPr>
          <w:snapToGrid w:val="0"/>
          <w:kern w:val="18"/>
          <w:szCs w:val="18"/>
          <w:lang w:val="ru-RU"/>
        </w:rPr>
        <w:t>.</w:t>
      </w:r>
    </w:p>
  </w:footnote>
  <w:footnote w:id="12">
    <w:p w:rsidR="00E925DE" w:rsidRPr="00C62E2B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7B3E88">
        <w:rPr>
          <w:rStyle w:val="FootnoteReference"/>
          <w:szCs w:val="18"/>
          <w:u w:val="none"/>
          <w:vertAlign w:val="superscript"/>
        </w:rPr>
        <w:footnoteRef/>
      </w:r>
      <w:r w:rsidRPr="00C62E2B">
        <w:rPr>
          <w:szCs w:val="18"/>
          <w:lang w:val="ru-RU"/>
        </w:rPr>
        <w:t xml:space="preserve"> </w:t>
      </w:r>
      <w:r w:rsidRPr="009B350E">
        <w:rPr>
          <w:snapToGrid w:val="0"/>
          <w:kern w:val="18"/>
          <w:szCs w:val="18"/>
        </w:rPr>
        <w:t>CBD</w:t>
      </w:r>
      <w:r w:rsidRPr="00C62E2B">
        <w:rPr>
          <w:snapToGrid w:val="0"/>
          <w:kern w:val="18"/>
          <w:szCs w:val="18"/>
          <w:lang w:val="ru-RU"/>
        </w:rPr>
        <w:t>/</w:t>
      </w:r>
      <w:r w:rsidRPr="009B350E">
        <w:rPr>
          <w:snapToGrid w:val="0"/>
          <w:kern w:val="18"/>
          <w:szCs w:val="18"/>
        </w:rPr>
        <w:t>SBSTTA</w:t>
      </w:r>
      <w:r w:rsidRPr="00C62E2B">
        <w:rPr>
          <w:snapToGrid w:val="0"/>
          <w:kern w:val="18"/>
          <w:szCs w:val="18"/>
          <w:lang w:val="ru-RU"/>
        </w:rPr>
        <w:t>/22/6.</w:t>
      </w:r>
    </w:p>
  </w:footnote>
  <w:footnote w:id="13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proofErr w:type="spellStart"/>
      <w:r w:rsidRPr="007B3E88">
        <w:rPr>
          <w:snapToGrid w:val="0"/>
          <w:kern w:val="18"/>
          <w:szCs w:val="18"/>
        </w:rPr>
        <w:t>Hadded</w:t>
      </w:r>
      <w:proofErr w:type="spellEnd"/>
      <w:r w:rsidRPr="007B3E88">
        <w:rPr>
          <w:snapToGrid w:val="0"/>
          <w:kern w:val="18"/>
          <w:szCs w:val="18"/>
        </w:rPr>
        <w:t xml:space="preserve">, N.M. et al. 2015. Habitat fragmentation and its lasting impact on Earth’s ecosystems. </w:t>
      </w:r>
      <w:r w:rsidRPr="007B3E88">
        <w:rPr>
          <w:snapToGrid w:val="0"/>
          <w:kern w:val="18"/>
          <w:szCs w:val="18"/>
          <w:lang w:val="en-CA"/>
        </w:rPr>
        <w:t xml:space="preserve">Science Advances: 1(2): e1500052, Mar 2015. </w:t>
      </w:r>
      <w:r w:rsidRPr="00CB0318">
        <w:rPr>
          <w:snapToGrid w:val="0"/>
          <w:kern w:val="18"/>
          <w:szCs w:val="18"/>
          <w:lang w:val="en-US"/>
        </w:rPr>
        <w:t>https://www.ncbi.nlm.nih.gov/pmc/articles/PMC4643828/</w:t>
      </w:r>
      <w:r w:rsidRPr="007B3E88">
        <w:rPr>
          <w:snapToGrid w:val="0"/>
          <w:kern w:val="18"/>
          <w:szCs w:val="18"/>
          <w:lang w:val="en-US"/>
        </w:rPr>
        <w:t xml:space="preserve"> </w:t>
      </w:r>
    </w:p>
  </w:footnote>
  <w:footnote w:id="14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Watson, J. et al. 2018. The exceptional value of intact forest ecosystems. Nature Ecology and Evolution 2, 599-610.</w:t>
      </w:r>
    </w:p>
  </w:footnote>
  <w:footnote w:id="15">
    <w:p w:rsidR="00E925DE" w:rsidRPr="007B3E88" w:rsidRDefault="00E925DE" w:rsidP="004F1303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rPr>
          <w:snapToGrid w:val="0"/>
          <w:color w:val="272525"/>
          <w:kern w:val="18"/>
          <w:sz w:val="18"/>
          <w:szCs w:val="18"/>
          <w:lang w:val="en-US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 w:val="18"/>
          <w:szCs w:val="18"/>
        </w:rPr>
        <w:t xml:space="preserve"> </w:t>
      </w:r>
      <w:r w:rsidRPr="007B3E88">
        <w:rPr>
          <w:snapToGrid w:val="0"/>
          <w:kern w:val="18"/>
          <w:sz w:val="18"/>
          <w:szCs w:val="18"/>
          <w:lang w:val="en-US"/>
        </w:rPr>
        <w:t xml:space="preserve">Ervin, J., K. J. </w:t>
      </w:r>
      <w:proofErr w:type="spellStart"/>
      <w:r w:rsidRPr="007B3E88">
        <w:rPr>
          <w:snapToGrid w:val="0"/>
          <w:kern w:val="18"/>
          <w:sz w:val="18"/>
          <w:szCs w:val="18"/>
          <w:lang w:val="en-US"/>
        </w:rPr>
        <w:t>Mulongoy</w:t>
      </w:r>
      <w:proofErr w:type="spellEnd"/>
      <w:r w:rsidRPr="007B3E88">
        <w:rPr>
          <w:snapToGrid w:val="0"/>
          <w:kern w:val="18"/>
          <w:sz w:val="18"/>
          <w:szCs w:val="18"/>
          <w:lang w:val="en-US"/>
        </w:rPr>
        <w:t>, K. Lawrence, E. Game, D. Sheppard, P. Bridgewater, G. Bennett, S.B. Gidda and P. Bos. 2010. Making Protected Areas Relevant: A guide to integrating protected areas into wider landscapes, seascapes and sectoral plans and strategies. CBD Technical Series No. 44. Montreal, Canada: Convention on Biological Diversity, 94</w:t>
      </w:r>
      <w:r w:rsidRPr="009B350E">
        <w:rPr>
          <w:snapToGrid w:val="0"/>
          <w:kern w:val="18"/>
          <w:sz w:val="18"/>
          <w:szCs w:val="18"/>
          <w:lang w:val="en-US"/>
        </w:rPr>
        <w:t> </w:t>
      </w:r>
      <w:r w:rsidRPr="007B3E88">
        <w:rPr>
          <w:snapToGrid w:val="0"/>
          <w:kern w:val="18"/>
          <w:sz w:val="18"/>
          <w:szCs w:val="18"/>
          <w:lang w:val="en-US"/>
        </w:rPr>
        <w:t>pp.</w:t>
      </w:r>
    </w:p>
  </w:footnote>
  <w:footnote w:id="16">
    <w:p w:rsidR="00E925DE" w:rsidRPr="00245495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F01B98">
        <w:rPr>
          <w:snapToGrid w:val="0"/>
          <w:kern w:val="18"/>
          <w:szCs w:val="18"/>
          <w:lang w:val="en-US"/>
        </w:rPr>
        <w:t xml:space="preserve">., </w:t>
      </w:r>
      <w:r>
        <w:rPr>
          <w:snapToGrid w:val="0"/>
          <w:kern w:val="18"/>
          <w:szCs w:val="18"/>
          <w:lang w:val="ru-RU"/>
        </w:rPr>
        <w:t>например</w:t>
      </w:r>
      <w:r w:rsidRPr="00590056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</w:rPr>
        <w:t xml:space="preserve">CBD. 2016. Biodiversity and the 2030 Agenda. Montreal: Secretariat of the Convention on Biological Diversity. </w:t>
      </w:r>
      <w:r w:rsidRPr="00C16C7D">
        <w:rPr>
          <w:snapToGrid w:val="0"/>
          <w:kern w:val="18"/>
          <w:szCs w:val="18"/>
        </w:rPr>
        <w:t>https://www.cbd.int/development/doc/biodiversity-2030-agenda-policy-brief-en.pdf</w:t>
      </w:r>
    </w:p>
  </w:footnote>
  <w:footnote w:id="17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F01B98">
        <w:rPr>
          <w:snapToGrid w:val="0"/>
          <w:kern w:val="18"/>
          <w:szCs w:val="18"/>
          <w:lang w:val="en-US"/>
        </w:rPr>
        <w:t xml:space="preserve">., </w:t>
      </w:r>
      <w:r>
        <w:rPr>
          <w:snapToGrid w:val="0"/>
          <w:kern w:val="18"/>
          <w:szCs w:val="18"/>
          <w:lang w:val="ru-RU"/>
        </w:rPr>
        <w:t>например</w:t>
      </w:r>
      <w:r w:rsidRPr="007B3E88">
        <w:rPr>
          <w:snapToGrid w:val="0"/>
          <w:kern w:val="18"/>
          <w:szCs w:val="18"/>
        </w:rPr>
        <w:t xml:space="preserve">: United Nations Development Programme. 2018. Nature for water, Nature for life: Nature-based solutions for achieving the Global Goals. New York, UNDP; </w:t>
      </w:r>
      <w:r w:rsidRPr="00CB0318">
        <w:rPr>
          <w:snapToGrid w:val="0"/>
          <w:kern w:val="18"/>
          <w:szCs w:val="18"/>
        </w:rPr>
        <w:t>www.natureforlife.world</w:t>
      </w:r>
      <w:r w:rsidRPr="009B350E">
        <w:rPr>
          <w:snapToGrid w:val="0"/>
          <w:kern w:val="18"/>
          <w:szCs w:val="18"/>
        </w:rPr>
        <w:t>.</w:t>
      </w:r>
    </w:p>
  </w:footnote>
  <w:footnote w:id="18">
    <w:p w:rsidR="00E925DE" w:rsidRPr="004F1303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fr-CA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See Bronson et al., 2017. </w:t>
      </w:r>
      <w:r w:rsidRPr="004F1303">
        <w:rPr>
          <w:snapToGrid w:val="0"/>
          <w:kern w:val="18"/>
          <w:szCs w:val="18"/>
          <w:lang w:val="fr-CA"/>
        </w:rPr>
        <w:t xml:space="preserve">Natural </w:t>
      </w:r>
      <w:proofErr w:type="spellStart"/>
      <w:r w:rsidRPr="004F1303">
        <w:rPr>
          <w:snapToGrid w:val="0"/>
          <w:kern w:val="18"/>
          <w:szCs w:val="18"/>
          <w:lang w:val="fr-CA"/>
        </w:rPr>
        <w:t>Climate</w:t>
      </w:r>
      <w:proofErr w:type="spellEnd"/>
      <w:r w:rsidRPr="004F1303">
        <w:rPr>
          <w:snapToGrid w:val="0"/>
          <w:kern w:val="18"/>
          <w:szCs w:val="18"/>
          <w:lang w:val="fr-CA"/>
        </w:rPr>
        <w:t xml:space="preserve"> Solutions. PNAS: 114(44): 11645-11650 http://www.pnas.org/content/114/44/11645.</w:t>
      </w:r>
    </w:p>
  </w:footnote>
  <w:footnote w:id="19">
    <w:p w:rsidR="00E925DE" w:rsidRPr="005A71EF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4F1303">
        <w:rPr>
          <w:snapToGrid w:val="0"/>
          <w:kern w:val="18"/>
          <w:szCs w:val="18"/>
          <w:lang w:val="fr-CA"/>
        </w:rPr>
        <w:t xml:space="preserve"> Dudley, N. et al. 2009. </w:t>
      </w:r>
      <w:r w:rsidRPr="007B3E88">
        <w:rPr>
          <w:snapToGrid w:val="0"/>
          <w:kern w:val="18"/>
          <w:szCs w:val="18"/>
          <w:lang w:val="en-US"/>
        </w:rPr>
        <w:t xml:space="preserve">Natural Solutions – Protected Areas: Helping People Cope with Climate Change. Switzerland: IUCN. </w:t>
      </w:r>
      <w:r w:rsidRPr="00CB0318">
        <w:rPr>
          <w:snapToGrid w:val="0"/>
          <w:kern w:val="18"/>
          <w:szCs w:val="18"/>
          <w:lang w:val="en-US"/>
        </w:rPr>
        <w:t>https://www.iucn.org/content/natural-solutions-protected-areas-helping-people-cope-climate-change</w:t>
      </w:r>
      <w:r w:rsidRPr="005A71EF">
        <w:rPr>
          <w:snapToGrid w:val="0"/>
          <w:kern w:val="18"/>
          <w:szCs w:val="18"/>
          <w:lang w:val="en-US"/>
        </w:rPr>
        <w:t>.</w:t>
      </w:r>
    </w:p>
  </w:footnote>
  <w:footnote w:id="20">
    <w:p w:rsidR="00E925DE" w:rsidRPr="004F1303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snapToGrid w:val="0"/>
          <w:kern w:val="18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590056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</w:rPr>
        <w:t xml:space="preserve"> UNDP. 2016. National Biodiversity Strategies and Action Plans: Natural Catalysts for Accelerating Action on Sustainable Development Goals. Interim Report. United Nations Development Programme. Dec</w:t>
      </w:r>
      <w:r w:rsidRPr="009B350E">
        <w:rPr>
          <w:snapToGrid w:val="0"/>
          <w:kern w:val="18"/>
          <w:szCs w:val="18"/>
        </w:rPr>
        <w:t>ember</w:t>
      </w:r>
      <w:r w:rsidRPr="007B3E88">
        <w:rPr>
          <w:snapToGrid w:val="0"/>
          <w:kern w:val="18"/>
          <w:szCs w:val="18"/>
        </w:rPr>
        <w:t xml:space="preserve"> 2016. UNDP: New York, </w:t>
      </w:r>
      <w:r w:rsidRPr="009B350E">
        <w:rPr>
          <w:snapToGrid w:val="0"/>
          <w:kern w:val="18"/>
          <w:szCs w:val="18"/>
        </w:rPr>
        <w:t>United States of America</w:t>
      </w:r>
      <w:r w:rsidRPr="007B3E88">
        <w:rPr>
          <w:snapToGrid w:val="0"/>
          <w:kern w:val="18"/>
          <w:szCs w:val="18"/>
        </w:rPr>
        <w:t xml:space="preserve">. </w:t>
      </w:r>
      <w:r w:rsidRPr="004F1303">
        <w:rPr>
          <w:snapToGrid w:val="0"/>
          <w:kern w:val="18"/>
          <w:szCs w:val="18"/>
          <w:lang w:val="ru-RU"/>
        </w:rPr>
        <w:t>10017</w:t>
      </w:r>
      <w:r>
        <w:rPr>
          <w:snapToGrid w:val="0"/>
          <w:kern w:val="18"/>
          <w:szCs w:val="18"/>
          <w:lang w:val="ru-RU"/>
        </w:rPr>
        <w:t>:</w:t>
      </w:r>
      <w:r w:rsidRPr="004F1303">
        <w:rPr>
          <w:snapToGrid w:val="0"/>
          <w:kern w:val="18"/>
          <w:szCs w:val="18"/>
          <w:lang w:val="ru-RU"/>
        </w:rPr>
        <w:t xml:space="preserve"> </w:t>
      </w:r>
      <w:r w:rsidRPr="00C16C7D">
        <w:rPr>
          <w:snapToGrid w:val="0"/>
          <w:kern w:val="18"/>
          <w:szCs w:val="18"/>
        </w:rPr>
        <w:t>https</w:t>
      </w:r>
      <w:r w:rsidRPr="00C16C7D">
        <w:rPr>
          <w:snapToGrid w:val="0"/>
          <w:kern w:val="18"/>
          <w:szCs w:val="18"/>
          <w:lang w:val="ru-RU"/>
        </w:rPr>
        <w:t>://</w:t>
      </w:r>
      <w:r w:rsidRPr="00C16C7D">
        <w:rPr>
          <w:snapToGrid w:val="0"/>
          <w:kern w:val="18"/>
          <w:szCs w:val="18"/>
        </w:rPr>
        <w:t>www</w:t>
      </w:r>
      <w:r w:rsidRPr="00C16C7D">
        <w:rPr>
          <w:snapToGrid w:val="0"/>
          <w:kern w:val="18"/>
          <w:szCs w:val="18"/>
          <w:lang w:val="ru-RU"/>
        </w:rPr>
        <w:t>.</w:t>
      </w:r>
      <w:proofErr w:type="spellStart"/>
      <w:r w:rsidRPr="00C16C7D">
        <w:rPr>
          <w:snapToGrid w:val="0"/>
          <w:kern w:val="18"/>
          <w:szCs w:val="18"/>
        </w:rPr>
        <w:t>cbd</w:t>
      </w:r>
      <w:proofErr w:type="spellEnd"/>
      <w:r w:rsidRPr="00C16C7D">
        <w:rPr>
          <w:snapToGrid w:val="0"/>
          <w:kern w:val="18"/>
          <w:szCs w:val="18"/>
          <w:lang w:val="ru-RU"/>
        </w:rPr>
        <w:t>.</w:t>
      </w:r>
      <w:proofErr w:type="spellStart"/>
      <w:r w:rsidRPr="00C16C7D">
        <w:rPr>
          <w:snapToGrid w:val="0"/>
          <w:kern w:val="18"/>
          <w:szCs w:val="18"/>
        </w:rPr>
        <w:t>int</w:t>
      </w:r>
      <w:proofErr w:type="spellEnd"/>
      <w:r w:rsidRPr="00C16C7D">
        <w:rPr>
          <w:snapToGrid w:val="0"/>
          <w:kern w:val="18"/>
          <w:szCs w:val="18"/>
          <w:lang w:val="ru-RU"/>
        </w:rPr>
        <w:t>/</w:t>
      </w:r>
      <w:r w:rsidRPr="00C16C7D">
        <w:rPr>
          <w:snapToGrid w:val="0"/>
          <w:kern w:val="18"/>
          <w:szCs w:val="18"/>
        </w:rPr>
        <w:t>doc</w:t>
      </w:r>
      <w:r w:rsidRPr="00C16C7D">
        <w:rPr>
          <w:snapToGrid w:val="0"/>
          <w:kern w:val="18"/>
          <w:szCs w:val="18"/>
          <w:lang w:val="ru-RU"/>
        </w:rPr>
        <w:t>/</w:t>
      </w:r>
      <w:proofErr w:type="spellStart"/>
      <w:r w:rsidRPr="00C16C7D">
        <w:rPr>
          <w:snapToGrid w:val="0"/>
          <w:kern w:val="18"/>
          <w:szCs w:val="18"/>
        </w:rPr>
        <w:t>nbsap</w:t>
      </w:r>
      <w:proofErr w:type="spellEnd"/>
      <w:r w:rsidRPr="00C16C7D">
        <w:rPr>
          <w:snapToGrid w:val="0"/>
          <w:kern w:val="18"/>
          <w:szCs w:val="18"/>
          <w:lang w:val="ru-RU"/>
        </w:rPr>
        <w:t>/</w:t>
      </w:r>
      <w:r w:rsidRPr="00C16C7D">
        <w:rPr>
          <w:snapToGrid w:val="0"/>
          <w:kern w:val="18"/>
          <w:szCs w:val="18"/>
        </w:rPr>
        <w:t>NBSAPs</w:t>
      </w:r>
      <w:r w:rsidRPr="00C16C7D">
        <w:rPr>
          <w:snapToGrid w:val="0"/>
          <w:kern w:val="18"/>
          <w:szCs w:val="18"/>
          <w:lang w:val="ru-RU"/>
        </w:rPr>
        <w:t>-</w:t>
      </w:r>
      <w:r w:rsidRPr="00C16C7D">
        <w:rPr>
          <w:snapToGrid w:val="0"/>
          <w:kern w:val="18"/>
          <w:szCs w:val="18"/>
        </w:rPr>
        <w:t>catalysts</w:t>
      </w:r>
      <w:r w:rsidRPr="00C16C7D">
        <w:rPr>
          <w:snapToGrid w:val="0"/>
          <w:kern w:val="18"/>
          <w:szCs w:val="18"/>
          <w:lang w:val="ru-RU"/>
        </w:rPr>
        <w:t>-</w:t>
      </w:r>
      <w:r w:rsidRPr="00C16C7D">
        <w:rPr>
          <w:snapToGrid w:val="0"/>
          <w:kern w:val="18"/>
          <w:szCs w:val="18"/>
        </w:rPr>
        <w:t>SDGs</w:t>
      </w:r>
      <w:r w:rsidRPr="00C16C7D">
        <w:rPr>
          <w:snapToGrid w:val="0"/>
          <w:kern w:val="18"/>
          <w:szCs w:val="18"/>
          <w:lang w:val="ru-RU"/>
        </w:rPr>
        <w:t>.</w:t>
      </w:r>
      <w:r w:rsidRPr="00C16C7D">
        <w:rPr>
          <w:snapToGrid w:val="0"/>
          <w:kern w:val="18"/>
          <w:szCs w:val="18"/>
        </w:rPr>
        <w:t>pdf</w:t>
      </w:r>
    </w:p>
  </w:footnote>
  <w:footnote w:id="21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EF33F0">
        <w:rPr>
          <w:snapToGrid w:val="0"/>
          <w:kern w:val="18"/>
          <w:szCs w:val="18"/>
          <w:lang w:val="ru-RU"/>
        </w:rPr>
        <w:t xml:space="preserve">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Как показывает ряд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исследований, в том числе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недавно проведенный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анализ 165 охраняемых районов всего мира, те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места,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где </w:t>
      </w:r>
      <w:r w:rsidRPr="00075967">
        <w:rPr>
          <w:rFonts w:eastAsia="Batang"/>
          <w:i/>
          <w:iCs/>
          <w:snapToGrid w:val="0"/>
          <w:kern w:val="18"/>
          <w:szCs w:val="18"/>
          <w:lang w:val="ru-RU" w:eastAsia="ja-JP" w:bidi="th-TH"/>
        </w:rPr>
        <w:t>местн</w:t>
      </w:r>
      <w:r>
        <w:rPr>
          <w:rFonts w:eastAsia="Batang"/>
          <w:i/>
          <w:iCs/>
          <w:snapToGrid w:val="0"/>
          <w:kern w:val="18"/>
          <w:szCs w:val="18"/>
          <w:lang w:val="ru-RU" w:eastAsia="ja-JP" w:bidi="th-TH"/>
        </w:rPr>
        <w:t xml:space="preserve">ое население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непосредственно участву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е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т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в сохранении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и извлекают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из него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выгоду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, являются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более эффективны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ми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 в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сохранени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и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биоразнообразия, и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в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социально-экономическо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развити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и. </w:t>
      </w:r>
      <w:proofErr w:type="spellStart"/>
      <w:r w:rsidRPr="007B3E88">
        <w:rPr>
          <w:snapToGrid w:val="0"/>
          <w:kern w:val="18"/>
          <w:szCs w:val="18"/>
          <w:lang w:val="en-CA"/>
        </w:rPr>
        <w:t>Oldekop</w:t>
      </w:r>
      <w:proofErr w:type="spellEnd"/>
      <w:r w:rsidRPr="00590056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CA"/>
        </w:rPr>
        <w:t>J</w:t>
      </w:r>
      <w:r w:rsidRPr="00590056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  <w:lang w:val="en-CA"/>
        </w:rPr>
        <w:t>A</w:t>
      </w:r>
      <w:r w:rsidRPr="00590056">
        <w:rPr>
          <w:snapToGrid w:val="0"/>
          <w:kern w:val="18"/>
          <w:szCs w:val="18"/>
          <w:lang w:val="en-US"/>
        </w:rPr>
        <w:t xml:space="preserve">., </w:t>
      </w:r>
      <w:r w:rsidRPr="007B3E88">
        <w:rPr>
          <w:snapToGrid w:val="0"/>
          <w:kern w:val="18"/>
          <w:szCs w:val="18"/>
          <w:lang w:val="en-CA"/>
        </w:rPr>
        <w:t>et</w:t>
      </w:r>
      <w:r w:rsidRPr="00590056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CA"/>
        </w:rPr>
        <w:t>al</w:t>
      </w:r>
      <w:r w:rsidRPr="00590056">
        <w:rPr>
          <w:snapToGrid w:val="0"/>
          <w:kern w:val="18"/>
          <w:szCs w:val="18"/>
          <w:lang w:val="en-US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 xml:space="preserve">(2015). A global assessment of the social and conservation outcomes of protected areas </w:t>
      </w:r>
      <w:r w:rsidRPr="009B350E">
        <w:rPr>
          <w:snapToGrid w:val="0"/>
          <w:kern w:val="18"/>
          <w:szCs w:val="18"/>
          <w:lang w:val="en-US"/>
        </w:rPr>
        <w:t>–</w:t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i/>
          <w:iCs/>
          <w:snapToGrid w:val="0"/>
          <w:kern w:val="18"/>
          <w:szCs w:val="18"/>
          <w:lang w:val="en-US"/>
        </w:rPr>
        <w:t>Conservation Biology</w:t>
      </w:r>
      <w:r w:rsidRPr="007B3E88">
        <w:rPr>
          <w:snapToGrid w:val="0"/>
          <w:kern w:val="18"/>
          <w:szCs w:val="18"/>
          <w:lang w:val="en-US"/>
        </w:rPr>
        <w:t>, 30(1): 133</w:t>
      </w:r>
      <w:r w:rsidRPr="009B350E">
        <w:rPr>
          <w:snapToGrid w:val="0"/>
          <w:kern w:val="18"/>
          <w:szCs w:val="18"/>
          <w:lang w:val="en-US"/>
        </w:rPr>
        <w:t>-</w:t>
      </w:r>
      <w:r w:rsidRPr="007B3E88">
        <w:rPr>
          <w:snapToGrid w:val="0"/>
          <w:kern w:val="18"/>
          <w:szCs w:val="18"/>
          <w:lang w:val="en-US"/>
        </w:rPr>
        <w:t>141.</w:t>
      </w:r>
    </w:p>
  </w:footnote>
  <w:footnote w:id="22">
    <w:p w:rsidR="00E925DE" w:rsidRPr="002638D5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 w:eastAsia="ja-JP" w:bidi="th-TH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2638D5">
        <w:rPr>
          <w:snapToGrid w:val="0"/>
          <w:kern w:val="18"/>
          <w:szCs w:val="18"/>
          <w:lang w:val="ru-RU"/>
        </w:rPr>
        <w:t xml:space="preserve"> 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В </w:t>
      </w:r>
      <w:r>
        <w:rPr>
          <w:snapToGrid w:val="0"/>
          <w:kern w:val="18"/>
          <w:szCs w:val="18"/>
          <w:lang w:val="ru-RU" w:eastAsia="ja-JP" w:bidi="th-TH"/>
        </w:rPr>
        <w:t>том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же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решении Сторонам было предложено </w:t>
      </w:r>
      <w:r>
        <w:rPr>
          <w:lang w:val="ru-RU"/>
        </w:rPr>
        <w:t xml:space="preserve">создать четкие механизмы и процессы справедливого распределения затрат и выгод и обеспечения всемерного и эффективного участия коренных народов и местных общин в деятельности, связанной с охраняемыми районами, в соответствии с положениями национального законодательства и применимыми международными обязательствам, 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а также признать роль </w:t>
      </w:r>
      <w:r>
        <w:rPr>
          <w:snapToGrid w:val="0"/>
          <w:kern w:val="18"/>
          <w:szCs w:val="18"/>
          <w:lang w:val="ru-RU" w:eastAsia="ja-JP" w:bidi="th-TH"/>
        </w:rPr>
        <w:t>районов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, </w:t>
      </w:r>
      <w:r>
        <w:rPr>
          <w:snapToGrid w:val="0"/>
          <w:kern w:val="18"/>
          <w:szCs w:val="18"/>
          <w:lang w:val="ru-RU" w:eastAsia="ja-JP" w:bidi="th-TH"/>
        </w:rPr>
        <w:t>с</w:t>
      </w:r>
      <w:r w:rsidRPr="002638D5">
        <w:rPr>
          <w:snapToGrid w:val="0"/>
          <w:kern w:val="18"/>
          <w:szCs w:val="18"/>
          <w:lang w:val="ru-RU" w:eastAsia="ja-JP" w:bidi="th-TH"/>
        </w:rPr>
        <w:t>охраняемых коренны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народами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и местны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общин</w:t>
      </w:r>
      <w:r>
        <w:rPr>
          <w:snapToGrid w:val="0"/>
          <w:kern w:val="18"/>
          <w:szCs w:val="18"/>
          <w:lang w:val="ru-RU" w:eastAsia="ja-JP" w:bidi="th-TH"/>
        </w:rPr>
        <w:t>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(</w:t>
      </w:r>
      <w:r w:rsidRPr="007B3E88">
        <w:rPr>
          <w:snapToGrid w:val="0"/>
          <w:kern w:val="18"/>
          <w:szCs w:val="18"/>
          <w:lang w:eastAsia="ja-JP" w:bidi="th-TH"/>
        </w:rPr>
        <w:t>ICCA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) и </w:t>
      </w:r>
      <w:r>
        <w:rPr>
          <w:snapToGrid w:val="0"/>
          <w:kern w:val="18"/>
          <w:szCs w:val="18"/>
          <w:lang w:val="ru-RU" w:eastAsia="ja-JP" w:bidi="th-TH"/>
        </w:rPr>
        <w:t>районов</w:t>
      </w:r>
      <w:r w:rsidRPr="002638D5">
        <w:rPr>
          <w:snapToGrid w:val="0"/>
          <w:kern w:val="18"/>
          <w:szCs w:val="18"/>
          <w:lang w:val="ru-RU" w:eastAsia="ja-JP" w:bidi="th-TH"/>
        </w:rPr>
        <w:t>, сохраня</w:t>
      </w:r>
      <w:r>
        <w:rPr>
          <w:snapToGrid w:val="0"/>
          <w:kern w:val="18"/>
          <w:szCs w:val="18"/>
          <w:lang w:val="ru-RU" w:eastAsia="ja-JP" w:bidi="th-TH"/>
        </w:rPr>
        <w:t>емых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д</w:t>
      </w:r>
      <w:r w:rsidRPr="002638D5">
        <w:rPr>
          <w:snapToGrid w:val="0"/>
          <w:kern w:val="18"/>
          <w:szCs w:val="18"/>
          <w:lang w:val="ru-RU" w:eastAsia="ja-JP" w:bidi="th-TH"/>
        </w:rPr>
        <w:t>руги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заинтересованны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сторон</w:t>
      </w:r>
      <w:r>
        <w:rPr>
          <w:snapToGrid w:val="0"/>
          <w:kern w:val="18"/>
          <w:szCs w:val="18"/>
          <w:lang w:val="ru-RU" w:eastAsia="ja-JP" w:bidi="th-TH"/>
        </w:rPr>
        <w:t>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в </w:t>
      </w:r>
      <w:r>
        <w:rPr>
          <w:snapToGrid w:val="0"/>
          <w:kern w:val="18"/>
          <w:szCs w:val="18"/>
          <w:lang w:val="ru-RU" w:eastAsia="ja-JP" w:bidi="th-TH"/>
        </w:rPr>
        <w:t xml:space="preserve">деле </w:t>
      </w:r>
      <w:r w:rsidRPr="002638D5">
        <w:rPr>
          <w:snapToGrid w:val="0"/>
          <w:kern w:val="18"/>
          <w:szCs w:val="18"/>
          <w:lang w:val="ru-RU" w:eastAsia="ja-JP" w:bidi="th-TH"/>
        </w:rPr>
        <w:t>сохранения биоразнообразия, совместного управления и диверсификации типов управления.</w:t>
      </w:r>
    </w:p>
  </w:footnote>
  <w:footnote w:id="23">
    <w:p w:rsidR="00E925DE" w:rsidRPr="00590056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590056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  <w:lang w:eastAsia="ja-JP" w:bidi="th-TH"/>
        </w:rPr>
        <w:t>CBD</w:t>
      </w:r>
      <w:r w:rsidRPr="00590056">
        <w:rPr>
          <w:snapToGrid w:val="0"/>
          <w:kern w:val="18"/>
          <w:szCs w:val="18"/>
          <w:lang w:val="ru-RU" w:eastAsia="ja-JP" w:bidi="th-TH"/>
        </w:rPr>
        <w:t>/</w:t>
      </w:r>
      <w:r w:rsidRPr="007B3E88">
        <w:rPr>
          <w:snapToGrid w:val="0"/>
          <w:kern w:val="18"/>
          <w:szCs w:val="18"/>
          <w:lang w:eastAsia="ja-JP" w:bidi="th-TH"/>
        </w:rPr>
        <w:t>SBSTTA</w:t>
      </w:r>
      <w:r w:rsidRPr="00590056">
        <w:rPr>
          <w:snapToGrid w:val="0"/>
          <w:kern w:val="18"/>
          <w:szCs w:val="18"/>
          <w:lang w:val="ru-RU" w:eastAsia="ja-JP" w:bidi="th-TH"/>
        </w:rPr>
        <w:t>/22/</w:t>
      </w:r>
      <w:r w:rsidRPr="007B3E88">
        <w:rPr>
          <w:snapToGrid w:val="0"/>
          <w:kern w:val="18"/>
          <w:szCs w:val="18"/>
          <w:lang w:eastAsia="ja-JP" w:bidi="th-TH"/>
        </w:rPr>
        <w:t>INF</w:t>
      </w:r>
      <w:r w:rsidRPr="00590056">
        <w:rPr>
          <w:snapToGrid w:val="0"/>
          <w:kern w:val="18"/>
          <w:szCs w:val="18"/>
          <w:lang w:val="ru-RU" w:eastAsia="ja-JP" w:bidi="th-TH"/>
        </w:rPr>
        <w:t>/8.</w:t>
      </w:r>
    </w:p>
  </w:footnote>
  <w:footnote w:id="24">
    <w:p w:rsidR="00E925DE" w:rsidRPr="0077692A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7692A">
        <w:rPr>
          <w:snapToGrid w:val="0"/>
          <w:kern w:val="18"/>
          <w:szCs w:val="18"/>
          <w:lang w:val="ru-RU"/>
        </w:rPr>
        <w:t xml:space="preserve"> Например, между коренными народами </w:t>
      </w:r>
      <w:r>
        <w:rPr>
          <w:snapToGrid w:val="0"/>
          <w:kern w:val="18"/>
          <w:szCs w:val="18"/>
          <w:lang w:val="ru-RU"/>
        </w:rPr>
        <w:t>и</w:t>
      </w:r>
      <w:r w:rsidRPr="0077692A">
        <w:rPr>
          <w:snapToGrid w:val="0"/>
          <w:kern w:val="18"/>
          <w:szCs w:val="18"/>
          <w:lang w:val="ru-RU"/>
        </w:rPr>
        <w:t xml:space="preserve"> местными общинами и правительствами или между частными лицами и правительствами.</w:t>
      </w:r>
    </w:p>
  </w:footnote>
  <w:footnote w:id="25">
    <w:p w:rsidR="00E925DE" w:rsidRPr="00FB7416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u w:val="none"/>
          <w:vertAlign w:val="superscript"/>
          <w:lang w:eastAsia="ja-JP" w:bidi="th-TH"/>
        </w:rPr>
        <w:footnoteRef/>
      </w:r>
      <w:r w:rsidRPr="00FB741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Сокращение</w:t>
      </w:r>
      <w:r w:rsidRPr="00FB7416">
        <w:rPr>
          <w:snapToGrid w:val="0"/>
          <w:kern w:val="18"/>
          <w:szCs w:val="18"/>
          <w:lang w:val="ru-RU"/>
        </w:rPr>
        <w:t xml:space="preserve"> «</w:t>
      </w:r>
      <w:r w:rsidRPr="007B3E88">
        <w:rPr>
          <w:snapToGrid w:val="0"/>
          <w:kern w:val="18"/>
          <w:szCs w:val="18"/>
          <w:lang w:val="en-US"/>
        </w:rPr>
        <w:t>ICCA</w:t>
      </w:r>
      <w:r w:rsidRPr="00FB7416">
        <w:rPr>
          <w:snapToGrid w:val="0"/>
          <w:kern w:val="18"/>
          <w:szCs w:val="18"/>
          <w:lang w:val="ru-RU"/>
        </w:rPr>
        <w:t xml:space="preserve">» </w:t>
      </w:r>
      <w:r>
        <w:rPr>
          <w:snapToGrid w:val="0"/>
          <w:kern w:val="18"/>
          <w:szCs w:val="18"/>
          <w:lang w:val="ru-RU"/>
        </w:rPr>
        <w:t>означает</w:t>
      </w:r>
      <w:r w:rsidRPr="00FB7416">
        <w:rPr>
          <w:snapToGrid w:val="0"/>
          <w:kern w:val="18"/>
          <w:szCs w:val="18"/>
          <w:lang w:val="ru-RU"/>
        </w:rPr>
        <w:t xml:space="preserve"> «</w:t>
      </w:r>
      <w:r>
        <w:rPr>
          <w:snapToGrid w:val="0"/>
          <w:kern w:val="18"/>
          <w:szCs w:val="18"/>
          <w:lang w:val="ru-RU" w:eastAsia="ja-JP" w:bidi="th-TH"/>
        </w:rPr>
        <w:t>районы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, </w:t>
      </w:r>
      <w:r>
        <w:rPr>
          <w:snapToGrid w:val="0"/>
          <w:kern w:val="18"/>
          <w:szCs w:val="18"/>
          <w:lang w:val="ru-RU" w:eastAsia="ja-JP" w:bidi="th-TH"/>
        </w:rPr>
        <w:t>с</w:t>
      </w:r>
      <w:r w:rsidRPr="002638D5">
        <w:rPr>
          <w:snapToGrid w:val="0"/>
          <w:kern w:val="18"/>
          <w:szCs w:val="18"/>
          <w:lang w:val="ru-RU" w:eastAsia="ja-JP" w:bidi="th-TH"/>
        </w:rPr>
        <w:t>охраняемы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коренны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народами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и местны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общин</w:t>
      </w:r>
      <w:r>
        <w:rPr>
          <w:snapToGrid w:val="0"/>
          <w:kern w:val="18"/>
          <w:szCs w:val="18"/>
          <w:lang w:val="ru-RU" w:eastAsia="ja-JP" w:bidi="th-TH"/>
        </w:rPr>
        <w:t>ами</w:t>
      </w:r>
      <w:r>
        <w:rPr>
          <w:snapToGrid w:val="0"/>
          <w:kern w:val="18"/>
          <w:szCs w:val="18"/>
          <w:lang w:val="ru-RU"/>
        </w:rPr>
        <w:t>»</w:t>
      </w:r>
      <w:r w:rsidRPr="00FB7416">
        <w:rPr>
          <w:snapToGrid w:val="0"/>
          <w:kern w:val="18"/>
          <w:szCs w:val="18"/>
          <w:lang w:val="ru-RU"/>
        </w:rPr>
        <w:t>.</w:t>
      </w:r>
    </w:p>
  </w:footnote>
  <w:footnote w:id="26">
    <w:p w:rsidR="00E925DE" w:rsidRPr="008950C8" w:rsidRDefault="00E925DE" w:rsidP="004F1303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</w:pPr>
      <w:r w:rsidRPr="007B3E88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B73B99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Это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связано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тем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что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тип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управления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определяет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участника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(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или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участников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)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, который руководит процессом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создания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имеет соответствущие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полномоч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несет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отве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тственность</w:t>
      </w:r>
      <w:r w:rsidRPr="00546DBD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за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охраняемы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или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сохраняемые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район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ы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.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Типы управления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варьиру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ю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тся в зависимости от контекста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земле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владени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я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и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стремлений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заинтересованны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х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сторон.</w:t>
      </w:r>
    </w:p>
  </w:footnote>
  <w:footnote w:id="27">
    <w:p w:rsidR="00E925DE" w:rsidRPr="00992EFC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bookmarkStart w:id="14" w:name="_Hlk512108851"/>
      <w:r>
        <w:rPr>
          <w:snapToGrid w:val="0"/>
          <w:kern w:val="18"/>
          <w:szCs w:val="18"/>
          <w:lang w:val="ru-RU"/>
        </w:rPr>
        <w:t>Полезные</w:t>
      </w:r>
      <w:r w:rsidRPr="00A0090F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указания</w:t>
      </w:r>
      <w:bookmarkEnd w:id="14"/>
      <w:r w:rsidRPr="007B3E88">
        <w:rPr>
          <w:snapToGrid w:val="0"/>
          <w:kern w:val="18"/>
          <w:szCs w:val="18"/>
          <w:lang w:val="en-US"/>
        </w:rPr>
        <w:t xml:space="preserve">: </w:t>
      </w:r>
      <w:r w:rsidRPr="00C16C7D">
        <w:rPr>
          <w:snapToGrid w:val="0"/>
          <w:kern w:val="18"/>
          <w:szCs w:val="18"/>
          <w:lang w:val="en-US"/>
        </w:rPr>
        <w:t>CBD Technical Series No. 64</w:t>
      </w:r>
      <w:r w:rsidRPr="007B3E88">
        <w:rPr>
          <w:snapToGrid w:val="0"/>
          <w:kern w:val="18"/>
          <w:szCs w:val="18"/>
          <w:lang w:val="en-US"/>
        </w:rPr>
        <w:t xml:space="preserve">, the </w:t>
      </w:r>
      <w:r w:rsidRPr="00CB0318">
        <w:rPr>
          <w:snapToGrid w:val="0"/>
          <w:kern w:val="18"/>
          <w:szCs w:val="18"/>
          <w:lang w:val="en-US"/>
        </w:rPr>
        <w:t>United Nations Declaration on the Rights of Indigenous Peoples</w:t>
      </w:r>
      <w:r w:rsidRPr="007B3E88">
        <w:rPr>
          <w:snapToGrid w:val="0"/>
          <w:kern w:val="18"/>
          <w:szCs w:val="18"/>
          <w:lang w:val="en-US"/>
        </w:rPr>
        <w:t xml:space="preserve">; Sue </w:t>
      </w:r>
      <w:proofErr w:type="spellStart"/>
      <w:r w:rsidRPr="007B3E88">
        <w:rPr>
          <w:snapToGrid w:val="0"/>
          <w:kern w:val="18"/>
          <w:szCs w:val="18"/>
          <w:lang w:val="en-US"/>
        </w:rPr>
        <w:t>Stolton</w:t>
      </w:r>
      <w:proofErr w:type="spellEnd"/>
      <w:r w:rsidRPr="007B3E88">
        <w:rPr>
          <w:snapToGrid w:val="0"/>
          <w:kern w:val="18"/>
          <w:szCs w:val="18"/>
          <w:lang w:val="en-US"/>
        </w:rPr>
        <w:t>, Kent H. Redford and Nigel Dudley (2014). </w:t>
      </w:r>
      <w:r w:rsidRPr="00CB0318">
        <w:rPr>
          <w:i/>
          <w:iCs/>
          <w:snapToGrid w:val="0"/>
          <w:kern w:val="18"/>
          <w:szCs w:val="18"/>
          <w:lang w:val="en-US"/>
        </w:rPr>
        <w:t>The</w:t>
      </w:r>
      <w:r w:rsidRPr="004F1303">
        <w:rPr>
          <w:i/>
          <w:iCs/>
          <w:snapToGrid w:val="0"/>
          <w:kern w:val="18"/>
          <w:szCs w:val="18"/>
          <w:lang w:val="ru-RU"/>
        </w:rPr>
        <w:t xml:space="preserve"> </w:t>
      </w:r>
      <w:r w:rsidRPr="00CB0318">
        <w:rPr>
          <w:i/>
          <w:iCs/>
          <w:snapToGrid w:val="0"/>
          <w:kern w:val="18"/>
          <w:szCs w:val="18"/>
          <w:lang w:val="en-US"/>
        </w:rPr>
        <w:t>Futures</w:t>
      </w:r>
      <w:r w:rsidRPr="004F1303">
        <w:rPr>
          <w:i/>
          <w:iCs/>
          <w:snapToGrid w:val="0"/>
          <w:kern w:val="18"/>
          <w:szCs w:val="18"/>
          <w:lang w:val="ru-RU"/>
        </w:rPr>
        <w:t xml:space="preserve"> </w:t>
      </w:r>
      <w:r w:rsidRPr="00CB0318">
        <w:rPr>
          <w:i/>
          <w:iCs/>
          <w:snapToGrid w:val="0"/>
          <w:kern w:val="18"/>
          <w:szCs w:val="18"/>
          <w:lang w:val="en-US"/>
        </w:rPr>
        <w:t>of Privately</w:t>
      </w:r>
      <w:r w:rsidRPr="004F1303">
        <w:rPr>
          <w:i/>
          <w:iCs/>
          <w:snapToGrid w:val="0"/>
          <w:kern w:val="18"/>
          <w:szCs w:val="18"/>
          <w:lang w:val="ru-RU"/>
        </w:rPr>
        <w:t xml:space="preserve"> </w:t>
      </w:r>
      <w:r w:rsidRPr="00CB0318">
        <w:rPr>
          <w:i/>
          <w:iCs/>
          <w:snapToGrid w:val="0"/>
          <w:kern w:val="18"/>
          <w:szCs w:val="18"/>
          <w:lang w:val="en-US"/>
        </w:rPr>
        <w:t>Protected</w:t>
      </w:r>
      <w:r w:rsidRPr="004F1303">
        <w:rPr>
          <w:i/>
          <w:iCs/>
          <w:snapToGrid w:val="0"/>
          <w:kern w:val="18"/>
          <w:szCs w:val="18"/>
          <w:lang w:val="ru-RU"/>
        </w:rPr>
        <w:t xml:space="preserve"> </w:t>
      </w:r>
      <w:r w:rsidRPr="00CB0318">
        <w:rPr>
          <w:i/>
          <w:iCs/>
          <w:snapToGrid w:val="0"/>
          <w:kern w:val="18"/>
          <w:szCs w:val="18"/>
          <w:lang w:val="en-US"/>
        </w:rPr>
        <w:t>Areas</w:t>
      </w:r>
      <w:r w:rsidRPr="004F1303">
        <w:rPr>
          <w:snapToGrid w:val="0"/>
          <w:kern w:val="18"/>
          <w:szCs w:val="18"/>
          <w:lang w:val="ru-RU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>Gland</w:t>
      </w:r>
      <w:r w:rsidRPr="00992EFC">
        <w:rPr>
          <w:snapToGrid w:val="0"/>
          <w:kern w:val="18"/>
          <w:szCs w:val="18"/>
          <w:lang w:val="ru-RU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Switzerland</w:t>
      </w:r>
      <w:r w:rsidRPr="00992EFC">
        <w:rPr>
          <w:snapToGrid w:val="0"/>
          <w:kern w:val="18"/>
          <w:szCs w:val="18"/>
          <w:lang w:val="ru-RU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IUCN</w:t>
      </w:r>
      <w:r w:rsidRPr="00992EFC">
        <w:rPr>
          <w:snapToGrid w:val="0"/>
          <w:kern w:val="18"/>
          <w:szCs w:val="18"/>
          <w:lang w:val="ru-RU"/>
        </w:rPr>
        <w:t>.</w:t>
      </w:r>
    </w:p>
  </w:footnote>
  <w:footnote w:id="28">
    <w:p w:rsidR="00E925DE" w:rsidRPr="00621465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Такими участниками являются субнациональные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правительства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органы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власти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землевладельцы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мелкие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фермеры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неправительственные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другие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частные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организации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коренные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народы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местные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общины</w:t>
      </w:r>
      <w:r w:rsidRPr="00621465">
        <w:rPr>
          <w:snapToGrid w:val="0"/>
          <w:kern w:val="18"/>
          <w:szCs w:val="18"/>
          <w:lang w:val="ru-RU" w:eastAsia="ja-JP" w:bidi="th-TH"/>
        </w:rPr>
        <w:t>.</w:t>
      </w:r>
    </w:p>
  </w:footnote>
  <w:footnote w:id="29">
    <w:p w:rsidR="00E925DE" w:rsidRPr="007B3E88" w:rsidRDefault="00E925DE" w:rsidP="004F1303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</w:rPr>
      </w:pPr>
      <w:r w:rsidRPr="007B3E88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 xml:space="preserve"> </w:t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>Полезные</w:t>
      </w:r>
      <w:r w:rsidRPr="00275ACF">
        <w:rPr>
          <w:rFonts w:cs="Times New Roman"/>
          <w:snapToGrid w:val="0"/>
          <w:kern w:val="18"/>
          <w:sz w:val="18"/>
          <w:szCs w:val="18"/>
          <w:lang w:val="en-US"/>
        </w:rPr>
        <w:t xml:space="preserve"> </w:t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>указания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 xml:space="preserve">: </w:t>
      </w:r>
      <w:r w:rsidRPr="00CB0318">
        <w:rPr>
          <w:rFonts w:cs="Times New Roman"/>
          <w:snapToGrid w:val="0"/>
          <w:kern w:val="18"/>
          <w:sz w:val="18"/>
          <w:szCs w:val="18"/>
          <w:lang w:val="en-US"/>
        </w:rPr>
        <w:t>IUCN Best Practice Guidelines No. 20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: Governance of Protected Areas: from Understanding to Action (2013).</w:t>
      </w:r>
    </w:p>
  </w:footnote>
  <w:footnote w:id="30">
    <w:p w:rsidR="00E925DE" w:rsidRPr="004D0CC4" w:rsidRDefault="00E925DE" w:rsidP="004F1303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</w:pPr>
      <w:r w:rsidRPr="007B3E88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Такая оценка также помогает выявлять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районы, имеющие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особ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значение для биоразнообразия,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определять их статус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сохранения и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охраны, структуры и способы их управления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отмечая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возможност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их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потенциального вклада в существующие сети. Следует учитывать экономически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, социальн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ые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 культурны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затраты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 выгод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ы.</w:t>
      </w:r>
    </w:p>
  </w:footnote>
  <w:footnote w:id="31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F176C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З</w:t>
      </w:r>
      <w:r w:rsidRPr="00F176C7">
        <w:rPr>
          <w:snapToGrid w:val="0"/>
          <w:kern w:val="18"/>
          <w:szCs w:val="18"/>
          <w:lang w:val="ru-RU" w:eastAsia="ja-JP" w:bidi="th-TH"/>
        </w:rPr>
        <w:t>аинтересованны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правительств</w:t>
      </w:r>
      <w:r>
        <w:rPr>
          <w:snapToGrid w:val="0"/>
          <w:kern w:val="18"/>
          <w:szCs w:val="18"/>
          <w:lang w:val="ru-RU" w:eastAsia="ja-JP" w:bidi="th-TH"/>
        </w:rPr>
        <w:t>а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и други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заинтересованны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сторон</w:t>
      </w:r>
      <w:r>
        <w:rPr>
          <w:snapToGrid w:val="0"/>
          <w:kern w:val="18"/>
          <w:szCs w:val="18"/>
          <w:lang w:val="ru-RU" w:eastAsia="ja-JP" w:bidi="th-TH"/>
        </w:rPr>
        <w:t xml:space="preserve">ы могут воспользоваться </w:t>
      </w:r>
      <w:r w:rsidRPr="00F176C7">
        <w:rPr>
          <w:snapToGrid w:val="0"/>
          <w:kern w:val="18"/>
          <w:szCs w:val="18"/>
          <w:lang w:val="ru-RU" w:eastAsia="ja-JP" w:bidi="th-TH"/>
        </w:rPr>
        <w:t>значительны</w:t>
      </w:r>
      <w:r>
        <w:rPr>
          <w:snapToGrid w:val="0"/>
          <w:kern w:val="18"/>
          <w:szCs w:val="18"/>
          <w:lang w:val="ru-RU" w:eastAsia="ja-JP" w:bidi="th-TH"/>
        </w:rPr>
        <w:t>м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объем</w:t>
      </w:r>
      <w:r>
        <w:rPr>
          <w:snapToGrid w:val="0"/>
          <w:kern w:val="18"/>
          <w:szCs w:val="18"/>
          <w:lang w:val="ru-RU" w:eastAsia="ja-JP" w:bidi="th-TH"/>
        </w:rPr>
        <w:t xml:space="preserve">ом </w:t>
      </w:r>
      <w:r w:rsidRPr="00F176C7">
        <w:rPr>
          <w:snapToGrid w:val="0"/>
          <w:kern w:val="18"/>
          <w:szCs w:val="18"/>
          <w:lang w:val="ru-RU" w:eastAsia="ja-JP" w:bidi="th-TH"/>
        </w:rPr>
        <w:t>руковод</w:t>
      </w:r>
      <w:r>
        <w:rPr>
          <w:snapToGrid w:val="0"/>
          <w:kern w:val="18"/>
          <w:szCs w:val="18"/>
          <w:lang w:val="ru-RU" w:eastAsia="ja-JP" w:bidi="th-TH"/>
        </w:rPr>
        <w:t xml:space="preserve">ящих указаний и </w:t>
      </w:r>
      <w:r w:rsidRPr="00F176C7">
        <w:rPr>
          <w:snapToGrid w:val="0"/>
          <w:kern w:val="18"/>
          <w:szCs w:val="18"/>
          <w:lang w:val="ru-RU" w:eastAsia="ja-JP" w:bidi="th-TH"/>
        </w:rPr>
        <w:t>опыт</w:t>
      </w:r>
      <w:r>
        <w:rPr>
          <w:snapToGrid w:val="0"/>
          <w:kern w:val="18"/>
          <w:szCs w:val="18"/>
          <w:lang w:val="ru-RU" w:eastAsia="ja-JP" w:bidi="th-TH"/>
        </w:rPr>
        <w:t>ом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ряда Сторон</w:t>
      </w:r>
      <w:r>
        <w:rPr>
          <w:snapToGrid w:val="0"/>
          <w:kern w:val="18"/>
          <w:szCs w:val="18"/>
          <w:lang w:val="ru-RU" w:eastAsia="ja-JP" w:bidi="th-TH"/>
        </w:rPr>
        <w:t xml:space="preserve">. </w:t>
      </w:r>
      <w:r w:rsidRPr="00F176C7">
        <w:rPr>
          <w:snapToGrid w:val="0"/>
          <w:kern w:val="18"/>
          <w:szCs w:val="18"/>
          <w:lang w:val="ru-RU"/>
        </w:rPr>
        <w:t>Полезные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F176C7">
        <w:rPr>
          <w:snapToGrid w:val="0"/>
          <w:kern w:val="18"/>
          <w:szCs w:val="18"/>
          <w:lang w:val="ru-RU"/>
        </w:rPr>
        <w:t>указания</w:t>
      </w:r>
      <w:r w:rsidRPr="002D079D">
        <w:rPr>
          <w:snapToGrid w:val="0"/>
          <w:kern w:val="18"/>
          <w:szCs w:val="18"/>
          <w:lang w:val="en-US"/>
        </w:rPr>
        <w:t xml:space="preserve">: </w:t>
      </w:r>
      <w:r w:rsidRPr="00C16C7D">
        <w:rPr>
          <w:snapToGrid w:val="0"/>
          <w:kern w:val="18"/>
          <w:szCs w:val="18"/>
          <w:lang w:val="en-US"/>
        </w:rPr>
        <w:t>CBD Technical Series No.64</w:t>
      </w:r>
      <w:r w:rsidRPr="002D079D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Sue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7B3E88">
        <w:rPr>
          <w:snapToGrid w:val="0"/>
          <w:kern w:val="18"/>
          <w:szCs w:val="18"/>
          <w:lang w:val="en-US"/>
        </w:rPr>
        <w:t>Stolton</w:t>
      </w:r>
      <w:proofErr w:type="spellEnd"/>
      <w:r w:rsidRPr="002D079D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Kent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H</w:t>
      </w:r>
      <w:r w:rsidRPr="002D079D">
        <w:rPr>
          <w:snapToGrid w:val="0"/>
          <w:kern w:val="18"/>
          <w:szCs w:val="18"/>
          <w:lang w:val="en-US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>Redford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and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Nigel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Dudley</w:t>
      </w:r>
      <w:r w:rsidRPr="002D079D">
        <w:rPr>
          <w:snapToGrid w:val="0"/>
          <w:kern w:val="18"/>
          <w:szCs w:val="18"/>
          <w:lang w:val="en-US"/>
        </w:rPr>
        <w:t xml:space="preserve"> (2014).</w:t>
      </w:r>
      <w:r w:rsidRPr="007B3E88">
        <w:rPr>
          <w:snapToGrid w:val="0"/>
          <w:kern w:val="18"/>
          <w:szCs w:val="18"/>
          <w:lang w:val="en-US"/>
        </w:rPr>
        <w:t> </w:t>
      </w:r>
      <w:r w:rsidRPr="00CB0318">
        <w:rPr>
          <w:i/>
          <w:iCs/>
          <w:snapToGrid w:val="0"/>
          <w:kern w:val="18"/>
          <w:szCs w:val="18"/>
          <w:lang w:val="en-US"/>
        </w:rPr>
        <w:t>The Futures of Privately Protected Areas</w:t>
      </w:r>
      <w:r w:rsidRPr="00CB0318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  <w:lang w:val="en-US"/>
        </w:rPr>
        <w:t xml:space="preserve"> Gland, Switzerland</w:t>
      </w:r>
      <w:r w:rsidRPr="009B350E">
        <w:rPr>
          <w:snapToGrid w:val="0"/>
          <w:kern w:val="18"/>
          <w:szCs w:val="18"/>
          <w:lang w:val="en-US"/>
        </w:rPr>
        <w:t>,</w:t>
      </w:r>
      <w:r w:rsidRPr="007B3E88">
        <w:rPr>
          <w:snapToGrid w:val="0"/>
          <w:kern w:val="18"/>
          <w:szCs w:val="18"/>
          <w:lang w:val="en-US"/>
        </w:rPr>
        <w:t xml:space="preserve"> IUCN; </w:t>
      </w:r>
      <w:r>
        <w:rPr>
          <w:snapToGrid w:val="0"/>
          <w:kern w:val="18"/>
          <w:szCs w:val="18"/>
          <w:lang w:val="ru-RU"/>
        </w:rPr>
        <w:t>и</w:t>
      </w:r>
      <w:r w:rsidRPr="00F176C7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информационный</w:t>
      </w:r>
      <w:r w:rsidRPr="00F176C7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документ</w:t>
      </w:r>
      <w:r w:rsidRPr="00590056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CBD/SBSTTA/22/INF/8.</w:t>
      </w:r>
    </w:p>
  </w:footnote>
  <w:footnote w:id="32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CB0318">
        <w:rPr>
          <w:snapToGrid w:val="0"/>
          <w:kern w:val="18"/>
          <w:szCs w:val="18"/>
          <w:lang w:val="en-US"/>
        </w:rPr>
        <w:t>IUCN Best Practice Guidelines No. 20</w:t>
      </w:r>
    </w:p>
  </w:footnote>
  <w:footnote w:id="33">
    <w:p w:rsidR="00E925DE" w:rsidRPr="005B1290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C61005">
        <w:rPr>
          <w:snapToGrid w:val="0"/>
          <w:kern w:val="18"/>
          <w:szCs w:val="18"/>
          <w:lang w:val="ru-RU"/>
        </w:rPr>
        <w:t xml:space="preserve"> </w:t>
      </w:r>
      <w:r w:rsidRPr="005B1290">
        <w:rPr>
          <w:snapToGrid w:val="0"/>
          <w:kern w:val="18"/>
          <w:szCs w:val="18"/>
          <w:lang w:val="ru-RU"/>
        </w:rPr>
        <w:t xml:space="preserve">В контексте охраняемых районов «правообладателями» являются </w:t>
      </w:r>
      <w:r>
        <w:rPr>
          <w:snapToGrid w:val="0"/>
          <w:kern w:val="18"/>
          <w:szCs w:val="18"/>
          <w:lang w:val="ru-RU"/>
        </w:rPr>
        <w:t>участники</w:t>
      </w:r>
      <w:r w:rsidRPr="005B129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обладающие правами на </w:t>
      </w:r>
      <w:r w:rsidRPr="005B1290">
        <w:rPr>
          <w:snapToGrid w:val="0"/>
          <w:kern w:val="18"/>
          <w:szCs w:val="18"/>
          <w:lang w:val="ru-RU"/>
        </w:rPr>
        <w:t>природные ресурсы и землю</w:t>
      </w:r>
      <w:r>
        <w:rPr>
          <w:snapToGrid w:val="0"/>
          <w:kern w:val="18"/>
          <w:szCs w:val="18"/>
          <w:lang w:val="ru-RU"/>
        </w:rPr>
        <w:t xml:space="preserve"> на основе </w:t>
      </w:r>
      <w:r w:rsidRPr="005B1290">
        <w:rPr>
          <w:snapToGrid w:val="0"/>
          <w:kern w:val="18"/>
          <w:szCs w:val="18"/>
          <w:lang w:val="ru-RU"/>
        </w:rPr>
        <w:t>закон</w:t>
      </w:r>
      <w:r>
        <w:rPr>
          <w:snapToGrid w:val="0"/>
          <w:kern w:val="18"/>
          <w:szCs w:val="18"/>
          <w:lang w:val="ru-RU"/>
        </w:rPr>
        <w:t xml:space="preserve">ов или </w:t>
      </w:r>
      <w:r w:rsidRPr="005B1290">
        <w:rPr>
          <w:snapToGrid w:val="0"/>
          <w:kern w:val="18"/>
          <w:szCs w:val="18"/>
          <w:lang w:val="ru-RU"/>
        </w:rPr>
        <w:t>обыч</w:t>
      </w:r>
      <w:r>
        <w:rPr>
          <w:snapToGrid w:val="0"/>
          <w:kern w:val="18"/>
          <w:szCs w:val="18"/>
          <w:lang w:val="ru-RU"/>
        </w:rPr>
        <w:t>ая</w:t>
      </w:r>
      <w:r w:rsidRPr="005B1290">
        <w:rPr>
          <w:snapToGrid w:val="0"/>
          <w:kern w:val="18"/>
          <w:szCs w:val="18"/>
          <w:lang w:val="ru-RU"/>
        </w:rPr>
        <w:t>. «Заинтересованны</w:t>
      </w:r>
      <w:r>
        <w:rPr>
          <w:snapToGrid w:val="0"/>
          <w:kern w:val="18"/>
          <w:szCs w:val="18"/>
          <w:lang w:val="ru-RU"/>
        </w:rPr>
        <w:t>ми</w:t>
      </w:r>
      <w:r w:rsidRPr="005B1290">
        <w:rPr>
          <w:snapToGrid w:val="0"/>
          <w:kern w:val="18"/>
          <w:szCs w:val="18"/>
          <w:lang w:val="ru-RU"/>
        </w:rPr>
        <w:t xml:space="preserve"> сторон</w:t>
      </w:r>
      <w:r>
        <w:rPr>
          <w:snapToGrid w:val="0"/>
          <w:kern w:val="18"/>
          <w:szCs w:val="18"/>
          <w:lang w:val="ru-RU"/>
        </w:rPr>
        <w:t>ами</w:t>
      </w:r>
      <w:r w:rsidRPr="005B1290">
        <w:rPr>
          <w:snapToGrid w:val="0"/>
          <w:kern w:val="18"/>
          <w:szCs w:val="18"/>
          <w:lang w:val="ru-RU"/>
        </w:rPr>
        <w:t xml:space="preserve">» являются </w:t>
      </w:r>
      <w:r>
        <w:rPr>
          <w:snapToGrid w:val="0"/>
          <w:kern w:val="18"/>
          <w:szCs w:val="18"/>
          <w:lang w:val="ru-RU"/>
        </w:rPr>
        <w:t>участники</w:t>
      </w:r>
      <w:r w:rsidRPr="005B129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проявляющие </w:t>
      </w:r>
      <w:r w:rsidRPr="005B1290">
        <w:rPr>
          <w:snapToGrid w:val="0"/>
          <w:kern w:val="18"/>
          <w:szCs w:val="18"/>
          <w:lang w:val="ru-RU"/>
        </w:rPr>
        <w:t xml:space="preserve">интерес и озабоченность </w:t>
      </w:r>
      <w:r>
        <w:rPr>
          <w:snapToGrid w:val="0"/>
          <w:kern w:val="18"/>
          <w:szCs w:val="18"/>
          <w:lang w:val="ru-RU"/>
        </w:rPr>
        <w:t xml:space="preserve">относительно </w:t>
      </w:r>
      <w:r w:rsidRPr="005B1290">
        <w:rPr>
          <w:snapToGrid w:val="0"/>
          <w:kern w:val="18"/>
          <w:szCs w:val="18"/>
          <w:lang w:val="ru-RU"/>
        </w:rPr>
        <w:t xml:space="preserve">природных </w:t>
      </w:r>
      <w:r>
        <w:rPr>
          <w:snapToGrid w:val="0"/>
          <w:kern w:val="18"/>
          <w:szCs w:val="18"/>
          <w:lang w:val="ru-RU"/>
        </w:rPr>
        <w:t>и</w:t>
      </w:r>
      <w:r w:rsidRPr="005B1290">
        <w:rPr>
          <w:snapToGrid w:val="0"/>
          <w:kern w:val="18"/>
          <w:szCs w:val="18"/>
          <w:lang w:val="ru-RU"/>
        </w:rPr>
        <w:t xml:space="preserve"> земельных ресурсов</w:t>
      </w:r>
      <w:r>
        <w:rPr>
          <w:snapToGrid w:val="0"/>
          <w:kern w:val="18"/>
          <w:szCs w:val="18"/>
          <w:lang w:val="ru-RU"/>
        </w:rPr>
        <w:t>.</w:t>
      </w:r>
    </w:p>
  </w:footnote>
  <w:footnote w:id="34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7B3E88">
        <w:rPr>
          <w:snapToGrid w:val="0"/>
          <w:kern w:val="18"/>
          <w:szCs w:val="18"/>
          <w:lang w:val="en-US"/>
        </w:rPr>
        <w:t>Schreckenberg</w:t>
      </w:r>
      <w:proofErr w:type="spellEnd"/>
      <w:r w:rsidRPr="007B3E88">
        <w:rPr>
          <w:snapToGrid w:val="0"/>
          <w:kern w:val="18"/>
          <w:szCs w:val="18"/>
          <w:lang w:val="en-US"/>
        </w:rPr>
        <w:t xml:space="preserve">, K., et.al. (2016): </w:t>
      </w:r>
      <w:r w:rsidRPr="00CB0318">
        <w:rPr>
          <w:snapToGrid w:val="0"/>
          <w:kern w:val="18"/>
          <w:szCs w:val="18"/>
          <w:lang w:val="en-US"/>
        </w:rPr>
        <w:t>Unpacking Equity for Protected Area Conservation</w:t>
      </w:r>
      <w:r w:rsidRPr="007B3E88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i/>
          <w:iCs/>
          <w:snapToGrid w:val="0"/>
          <w:kern w:val="18"/>
          <w:szCs w:val="18"/>
          <w:lang w:val="en-US"/>
        </w:rPr>
        <w:t>PARKS Journal</w:t>
      </w:r>
      <w:r w:rsidRPr="007B3E88">
        <w:rPr>
          <w:snapToGrid w:val="0"/>
          <w:kern w:val="18"/>
          <w:szCs w:val="18"/>
          <w:lang w:val="en-US"/>
        </w:rPr>
        <w:t>.</w:t>
      </w:r>
    </w:p>
  </w:footnote>
  <w:footnote w:id="35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7B3E88">
        <w:rPr>
          <w:snapToGrid w:val="0"/>
          <w:kern w:val="18"/>
          <w:szCs w:val="18"/>
        </w:rPr>
        <w:t xml:space="preserve">Protected </w:t>
      </w:r>
      <w:r w:rsidRPr="009B350E">
        <w:rPr>
          <w:snapToGrid w:val="0"/>
          <w:kern w:val="18"/>
          <w:szCs w:val="18"/>
        </w:rPr>
        <w:t>a</w:t>
      </w:r>
      <w:r w:rsidRPr="007B3E88">
        <w:rPr>
          <w:snapToGrid w:val="0"/>
          <w:kern w:val="18"/>
          <w:szCs w:val="18"/>
        </w:rPr>
        <w:t>reas</w:t>
      </w:r>
      <w:r>
        <w:rPr>
          <w:snapToGrid w:val="0"/>
          <w:kern w:val="18"/>
          <w:szCs w:val="18"/>
        </w:rPr>
        <w:t>:</w:t>
      </w:r>
      <w:r w:rsidRPr="007B3E88">
        <w:rPr>
          <w:snapToGrid w:val="0"/>
          <w:kern w:val="18"/>
          <w:szCs w:val="18"/>
        </w:rPr>
        <w:t xml:space="preserve"> facilitating the achievement of Aichi Biodiversity Target 11</w:t>
      </w:r>
      <w:r>
        <w:rPr>
          <w:snapToGrid w:val="0"/>
          <w:kern w:val="18"/>
          <w:szCs w:val="18"/>
        </w:rPr>
        <w:t>”</w:t>
      </w:r>
      <w:r w:rsidRPr="007B3E88">
        <w:rPr>
          <w:snapToGrid w:val="0"/>
          <w:kern w:val="18"/>
          <w:szCs w:val="18"/>
        </w:rPr>
        <w:t xml:space="preserve"> (</w:t>
      </w:r>
      <w:r w:rsidRPr="000B7B5A">
        <w:rPr>
          <w:snapToGrid w:val="0"/>
          <w:kern w:val="18"/>
          <w:szCs w:val="18"/>
        </w:rPr>
        <w:t>UNEP/CBD/COP/13/INF/17</w:t>
      </w:r>
      <w:r w:rsidRPr="007B3E88">
        <w:rPr>
          <w:snapToGrid w:val="0"/>
          <w:kern w:val="18"/>
          <w:szCs w:val="18"/>
        </w:rPr>
        <w:t>).</w:t>
      </w:r>
    </w:p>
  </w:footnote>
  <w:footnote w:id="36">
    <w:p w:rsidR="00E925DE" w:rsidRPr="00444D6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444D68">
        <w:rPr>
          <w:snapToGrid w:val="0"/>
          <w:kern w:val="18"/>
          <w:szCs w:val="18"/>
          <w:lang w:val="ru-RU"/>
        </w:rPr>
        <w:t xml:space="preserve"> Эффективное участие других заинтересованных сторон распространяется на государственные органы, </w:t>
      </w:r>
      <w:bookmarkStart w:id="16" w:name="_Hlk512112056"/>
      <w:r w:rsidRPr="00444D68">
        <w:rPr>
          <w:snapToGrid w:val="0"/>
          <w:kern w:val="18"/>
          <w:szCs w:val="18"/>
          <w:lang w:val="ru-RU"/>
        </w:rPr>
        <w:t>управляющие охраняем</w:t>
      </w:r>
      <w:r>
        <w:rPr>
          <w:snapToGrid w:val="0"/>
          <w:kern w:val="18"/>
          <w:szCs w:val="18"/>
          <w:lang w:val="ru-RU"/>
        </w:rPr>
        <w:t>ым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районом</w:t>
      </w:r>
      <w:bookmarkEnd w:id="16"/>
      <w:r w:rsidRPr="00444D68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444D68">
        <w:rPr>
          <w:snapToGrid w:val="0"/>
          <w:kern w:val="18"/>
          <w:szCs w:val="18"/>
          <w:lang w:val="ru-RU"/>
        </w:rPr>
        <w:t xml:space="preserve"> координация с другими заинтересованными сторонами применяется к негосударственным </w:t>
      </w:r>
      <w:r>
        <w:rPr>
          <w:snapToGrid w:val="0"/>
          <w:kern w:val="18"/>
          <w:szCs w:val="18"/>
          <w:lang w:val="ru-RU"/>
        </w:rPr>
        <w:t>участникам</w:t>
      </w:r>
      <w:r w:rsidRPr="00444D68">
        <w:rPr>
          <w:snapToGrid w:val="0"/>
          <w:kern w:val="18"/>
          <w:szCs w:val="18"/>
          <w:lang w:val="ru-RU"/>
        </w:rPr>
        <w:t>, управляющи</w:t>
      </w:r>
      <w:r>
        <w:rPr>
          <w:snapToGrid w:val="0"/>
          <w:kern w:val="18"/>
          <w:szCs w:val="18"/>
          <w:lang w:val="ru-RU"/>
        </w:rPr>
        <w:t>м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этим</w:t>
      </w:r>
      <w:r w:rsidRPr="00444D68">
        <w:rPr>
          <w:snapToGrid w:val="0"/>
          <w:kern w:val="18"/>
          <w:szCs w:val="18"/>
          <w:lang w:val="ru-RU"/>
        </w:rPr>
        <w:t xml:space="preserve"> охраняемым районом.</w:t>
      </w:r>
    </w:p>
  </w:footnote>
  <w:footnote w:id="37">
    <w:p w:rsidR="00E925DE" w:rsidRPr="00444D6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444D68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решение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hyperlink r:id="rId4" w:history="1">
        <w:r w:rsidRPr="00E907BB">
          <w:rPr>
            <w:rStyle w:val="Hyperlink"/>
            <w:snapToGrid w:val="0"/>
            <w:kern w:val="18"/>
            <w:szCs w:val="18"/>
            <w:lang w:val="en-US"/>
          </w:rPr>
          <w:t>VII</w:t>
        </w:r>
        <w:r w:rsidRPr="00E907BB">
          <w:rPr>
            <w:rStyle w:val="Hyperlink"/>
            <w:snapToGrid w:val="0"/>
            <w:kern w:val="18"/>
            <w:szCs w:val="18"/>
            <w:lang w:val="ru-RU"/>
          </w:rPr>
          <w:t>/28</w:t>
        </w:r>
      </w:hyperlink>
      <w:r w:rsidRPr="00444D68">
        <w:rPr>
          <w:snapToGrid w:val="0"/>
          <w:kern w:val="18"/>
          <w:szCs w:val="18"/>
          <w:lang w:val="ru-RU"/>
        </w:rPr>
        <w:t xml:space="preserve">: </w:t>
      </w:r>
      <w:r>
        <w:rPr>
          <w:lang w:val="ru-RU"/>
        </w:rPr>
        <w:t xml:space="preserve">«отмечает, что </w:t>
      </w:r>
      <w:r w:rsidRPr="00E907BB">
        <w:rPr>
          <w:lang w:val="ru-RU"/>
        </w:rPr>
        <w:t>создание,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</w:t>
      </w:r>
      <w:r>
        <w:rPr>
          <w:lang w:val="ru-RU"/>
        </w:rPr>
        <w:t>»</w:t>
      </w:r>
      <w:r w:rsidRPr="00444D68">
        <w:rPr>
          <w:snapToGrid w:val="0"/>
          <w:kern w:val="18"/>
          <w:szCs w:val="18"/>
          <w:lang w:val="ru-RU"/>
        </w:rPr>
        <w:t>.</w:t>
      </w:r>
    </w:p>
  </w:footnote>
  <w:footnote w:id="38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bookmarkStart w:id="19" w:name="_Hlk512112627"/>
      <w:r>
        <w:rPr>
          <w:snapToGrid w:val="0"/>
          <w:kern w:val="18"/>
          <w:szCs w:val="18"/>
          <w:lang w:val="ru-RU"/>
        </w:rPr>
        <w:t>Полезные</w:t>
      </w:r>
      <w:r w:rsidRPr="00740A54">
        <w:rPr>
          <w:snapToGrid w:val="0"/>
          <w:kern w:val="18"/>
          <w:szCs w:val="18"/>
          <w:lang w:val="en-US"/>
        </w:rPr>
        <w:t xml:space="preserve"> </w:t>
      </w:r>
      <w:bookmarkStart w:id="20" w:name="_Hlk512202589"/>
      <w:r>
        <w:rPr>
          <w:snapToGrid w:val="0"/>
          <w:kern w:val="18"/>
          <w:szCs w:val="18"/>
          <w:lang w:val="ru-RU"/>
        </w:rPr>
        <w:t>указания</w:t>
      </w:r>
      <w:bookmarkEnd w:id="19"/>
      <w:bookmarkEnd w:id="20"/>
      <w:r w:rsidRPr="00740A54">
        <w:rPr>
          <w:snapToGrid w:val="0"/>
          <w:kern w:val="18"/>
          <w:szCs w:val="18"/>
          <w:lang w:val="en-US"/>
        </w:rPr>
        <w:t>:</w:t>
      </w:r>
      <w:r w:rsidRPr="00740A54">
        <w:rPr>
          <w:color w:val="003B43"/>
          <w:kern w:val="36"/>
          <w:sz w:val="22"/>
          <w:szCs w:val="22"/>
          <w:lang w:val="en-US"/>
        </w:rPr>
        <w:t xml:space="preserve"> </w:t>
      </w:r>
      <w:r w:rsidRPr="00CB0318">
        <w:rPr>
          <w:snapToGrid w:val="0"/>
          <w:kern w:val="18"/>
          <w:szCs w:val="18"/>
          <w:lang w:val="en-US"/>
        </w:rPr>
        <w:t>FAO Voluntary Guidelines on the Responsible Governance of Tenure</w:t>
      </w:r>
      <w:r w:rsidRPr="007B3E88">
        <w:rPr>
          <w:snapToGrid w:val="0"/>
          <w:kern w:val="18"/>
          <w:szCs w:val="18"/>
          <w:lang w:val="en-US"/>
        </w:rPr>
        <w:t xml:space="preserve"> (2012); </w:t>
      </w:r>
      <w:r w:rsidRPr="00C16C7D">
        <w:rPr>
          <w:snapToGrid w:val="0"/>
          <w:kern w:val="18"/>
          <w:szCs w:val="18"/>
          <w:lang w:val="en-US"/>
        </w:rPr>
        <w:t>CBD Technical Series No. 64</w:t>
      </w:r>
      <w:r w:rsidRPr="009B350E">
        <w:rPr>
          <w:rStyle w:val="Hyperlink"/>
          <w:snapToGrid w:val="0"/>
          <w:kern w:val="18"/>
          <w:szCs w:val="18"/>
          <w:lang w:val="en-US"/>
        </w:rPr>
        <w:t>.</w:t>
      </w:r>
    </w:p>
  </w:footnote>
  <w:footnote w:id="39">
    <w:p w:rsidR="00E925DE" w:rsidRPr="007925D2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925D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Решение</w:t>
      </w:r>
      <w:r w:rsidRPr="007925D2">
        <w:rPr>
          <w:snapToGrid w:val="0"/>
          <w:kern w:val="18"/>
          <w:szCs w:val="18"/>
          <w:lang w:val="ru-RU"/>
        </w:rPr>
        <w:t xml:space="preserve"> </w:t>
      </w:r>
      <w:hyperlink r:id="rId5" w:history="1">
        <w:r w:rsidRPr="007B3E88">
          <w:rPr>
            <w:rStyle w:val="Hyperlink"/>
            <w:snapToGrid w:val="0"/>
            <w:kern w:val="18"/>
          </w:rPr>
          <w:t>XII</w:t>
        </w:r>
        <w:r w:rsidRPr="007925D2">
          <w:rPr>
            <w:rStyle w:val="Hyperlink"/>
            <w:snapToGrid w:val="0"/>
            <w:kern w:val="18"/>
            <w:lang w:val="ru-RU"/>
          </w:rPr>
          <w:t>/12</w:t>
        </w:r>
      </w:hyperlink>
      <w:r w:rsidRPr="007925D2">
        <w:rPr>
          <w:snapToGrid w:val="0"/>
          <w:kern w:val="18"/>
          <w:szCs w:val="18"/>
          <w:lang w:val="ru-RU"/>
        </w:rPr>
        <w:t xml:space="preserve">, </w:t>
      </w:r>
      <w:r w:rsidRPr="00C16C7D">
        <w:rPr>
          <w:snapToGrid w:val="0"/>
          <w:kern w:val="18"/>
          <w:szCs w:val="18"/>
          <w:lang w:val="ru-RU"/>
        </w:rPr>
        <w:t>приложение</w:t>
      </w:r>
      <w:r w:rsidRPr="007925D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</w:t>
      </w:r>
      <w:r w:rsidRPr="007925D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частности</w:t>
      </w:r>
      <w:r w:rsidRPr="007925D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задача</w:t>
      </w:r>
      <w:r w:rsidRPr="007925D2">
        <w:rPr>
          <w:snapToGrid w:val="0"/>
          <w:kern w:val="18"/>
          <w:szCs w:val="18"/>
          <w:lang w:val="ru-RU" w:eastAsia="ja-JP" w:bidi="th-TH"/>
        </w:rPr>
        <w:t xml:space="preserve"> </w:t>
      </w:r>
      <w:r w:rsidRPr="007B3E88">
        <w:rPr>
          <w:snapToGrid w:val="0"/>
          <w:kern w:val="18"/>
          <w:szCs w:val="18"/>
          <w:lang w:val="en-US" w:eastAsia="ja-JP" w:bidi="th-TH"/>
        </w:rPr>
        <w:t>III</w:t>
      </w:r>
      <w:r w:rsidRPr="007925D2">
        <w:rPr>
          <w:snapToGrid w:val="0"/>
          <w:kern w:val="18"/>
          <w:szCs w:val="18"/>
          <w:lang w:val="ru-RU" w:eastAsia="ja-JP" w:bidi="th-TH"/>
        </w:rPr>
        <w:t xml:space="preserve">, </w:t>
      </w:r>
      <w:r>
        <w:rPr>
          <w:snapToGrid w:val="0"/>
          <w:kern w:val="18"/>
          <w:szCs w:val="18"/>
          <w:lang w:val="ru-RU" w:eastAsia="ja-JP" w:bidi="th-TH"/>
        </w:rPr>
        <w:t>относящаяся к охраняемым районам</w:t>
      </w:r>
      <w:r w:rsidRPr="007925D2">
        <w:rPr>
          <w:snapToGrid w:val="0"/>
          <w:kern w:val="18"/>
          <w:szCs w:val="18"/>
          <w:lang w:val="ru-RU" w:eastAsia="ja-JP" w:bidi="th-TH"/>
        </w:rPr>
        <w:t>.</w:t>
      </w:r>
    </w:p>
  </w:footnote>
  <w:footnote w:id="40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925D2">
        <w:rPr>
          <w:snapToGrid w:val="0"/>
          <w:kern w:val="18"/>
          <w:szCs w:val="18"/>
          <w:lang w:val="ru-RU"/>
        </w:rPr>
        <w:t>Полезные</w:t>
      </w:r>
      <w:r w:rsidRPr="007925D2">
        <w:rPr>
          <w:snapToGrid w:val="0"/>
          <w:kern w:val="18"/>
          <w:szCs w:val="18"/>
          <w:lang w:val="en-US"/>
        </w:rPr>
        <w:t xml:space="preserve"> </w:t>
      </w:r>
      <w:r w:rsidRPr="002D079D">
        <w:rPr>
          <w:snapToGrid w:val="0"/>
          <w:kern w:val="18"/>
          <w:szCs w:val="18"/>
          <w:lang w:val="ru-RU"/>
        </w:rPr>
        <w:t>указания</w:t>
      </w:r>
      <w:r w:rsidRPr="007B3E88">
        <w:rPr>
          <w:snapToGrid w:val="0"/>
          <w:kern w:val="18"/>
          <w:szCs w:val="18"/>
          <w:lang w:val="en-US"/>
        </w:rPr>
        <w:t xml:space="preserve">: </w:t>
      </w:r>
      <w:r w:rsidRPr="007B3E88">
        <w:rPr>
          <w:snapToGrid w:val="0"/>
          <w:kern w:val="18"/>
          <w:szCs w:val="18"/>
          <w:lang w:val="en"/>
        </w:rPr>
        <w:t>United Nations Economic Commission for Europe</w:t>
      </w:r>
      <w:r w:rsidRPr="009B350E">
        <w:rPr>
          <w:snapToGrid w:val="0"/>
          <w:kern w:val="18"/>
          <w:szCs w:val="18"/>
          <w:lang w:val="en"/>
        </w:rPr>
        <w:t>,</w:t>
      </w:r>
      <w:r w:rsidRPr="007B3E88">
        <w:rPr>
          <w:snapToGrid w:val="0"/>
          <w:kern w:val="18"/>
          <w:szCs w:val="18"/>
          <w:lang w:val="en"/>
        </w:rPr>
        <w:t xml:space="preserve"> </w:t>
      </w:r>
      <w:r w:rsidRPr="00D85577">
        <w:rPr>
          <w:snapToGrid w:val="0"/>
          <w:kern w:val="18"/>
          <w:szCs w:val="18"/>
          <w:lang w:val="en"/>
        </w:rPr>
        <w:t>Convention on Access to Information, Public Participation in Decision-Making and Access to Justice in Environmental Matters</w:t>
      </w:r>
      <w:r w:rsidRPr="007B3E88">
        <w:rPr>
          <w:snapToGrid w:val="0"/>
          <w:kern w:val="18"/>
          <w:szCs w:val="18"/>
          <w:lang w:val="en"/>
        </w:rPr>
        <w:t xml:space="preserve"> (“Aarhus Convention”)</w:t>
      </w:r>
      <w:r w:rsidRPr="009B350E">
        <w:rPr>
          <w:snapToGrid w:val="0"/>
          <w:kern w:val="18"/>
          <w:szCs w:val="18"/>
          <w:lang w:val="en"/>
        </w:rPr>
        <w:t>.</w:t>
      </w:r>
    </w:p>
  </w:footnote>
  <w:footnote w:id="41">
    <w:p w:rsidR="00E925DE" w:rsidRPr="007925D2" w:rsidRDefault="00E925DE" w:rsidP="004F1303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/>
        </w:rPr>
      </w:pPr>
      <w:r w:rsidRPr="007B3E88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6" w:history="1">
        <w:r w:rsidRPr="00EE723F">
          <w:rPr>
            <w:rStyle w:val="Hyperlink"/>
            <w:rFonts w:cs="Times New Roman"/>
            <w:snapToGrid w:val="0"/>
            <w:kern w:val="18"/>
            <w:sz w:val="18"/>
            <w:szCs w:val="18"/>
          </w:rPr>
          <w:t>VII</w:t>
        </w:r>
        <w:r w:rsidRPr="00EE723F">
          <w:rPr>
            <w:rStyle w:val="Hyperlink"/>
            <w:rFonts w:cs="Times New Roman"/>
            <w:snapToGrid w:val="0"/>
            <w:kern w:val="18"/>
            <w:sz w:val="18"/>
            <w:szCs w:val="18"/>
            <w:lang w:val="ru-RU"/>
          </w:rPr>
          <w:t>/28</w:t>
        </w:r>
      </w:hyperlink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bookmarkStart w:id="22" w:name="_Hlk512112816"/>
      <w:r>
        <w:rPr>
          <w:rFonts w:cs="Times New Roman"/>
          <w:snapToGrid w:val="0"/>
          <w:kern w:val="18"/>
          <w:sz w:val="18"/>
          <w:szCs w:val="18"/>
          <w:lang w:val="ru-RU"/>
        </w:rPr>
        <w:t>Предлагаемая деятельность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bookmarkEnd w:id="22"/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2.1.1;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7" w:history="1">
        <w:r w:rsidRPr="007925D2">
          <w:rPr>
            <w:rStyle w:val="Hyperlink"/>
            <w:snapToGrid w:val="0"/>
            <w:kern w:val="18"/>
            <w:sz w:val="18"/>
            <w:szCs w:val="18"/>
          </w:rPr>
          <w:t>IX</w:t>
        </w:r>
        <w:r w:rsidRPr="007925D2">
          <w:rPr>
            <w:rStyle w:val="Hyperlink"/>
            <w:snapToGrid w:val="0"/>
            <w:kern w:val="18"/>
            <w:sz w:val="18"/>
            <w:szCs w:val="18"/>
            <w:lang w:val="ru-RU"/>
          </w:rPr>
          <w:t>/18</w:t>
        </w:r>
      </w:hyperlink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 A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пункт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6(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e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);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8" w:history="1">
        <w:r w:rsidRPr="007B3E88">
          <w:rPr>
            <w:rStyle w:val="Hyperlink"/>
            <w:rFonts w:cs="Times New Roman"/>
            <w:snapToGrid w:val="0"/>
            <w:kern w:val="18"/>
            <w:sz w:val="18"/>
            <w:szCs w:val="18"/>
            <w:lang w:val="en-US"/>
          </w:rPr>
          <w:t>X</w:t>
        </w:r>
        <w:r w:rsidRPr="007925D2">
          <w:rPr>
            <w:rStyle w:val="Hyperlink"/>
            <w:rFonts w:cs="Times New Roman"/>
            <w:snapToGrid w:val="0"/>
            <w:kern w:val="18"/>
            <w:sz w:val="18"/>
            <w:szCs w:val="18"/>
            <w:lang w:val="ru-RU"/>
          </w:rPr>
          <w:t>/31</w:t>
        </w:r>
      </w:hyperlink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пункты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31(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a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)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и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32(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d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>).</w:t>
      </w:r>
    </w:p>
  </w:footnote>
  <w:footnote w:id="42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rFonts w:eastAsia="MS Mincho"/>
          <w:bCs/>
          <w:snapToGrid w:val="0"/>
          <w:kern w:val="18"/>
          <w:szCs w:val="18"/>
        </w:rPr>
        <w:t>Franks, P et al. (2018) Understanding and assessing equity in protected area conservation: a matter of governance, rights, social impacts and human wellbeing. IIED Issue Paper. IIED, London.</w:t>
      </w:r>
    </w:p>
  </w:footnote>
  <w:footnote w:id="43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Решение</w:t>
      </w:r>
      <w:r w:rsidRPr="007B3E88">
        <w:rPr>
          <w:snapToGrid w:val="0"/>
          <w:kern w:val="18"/>
          <w:szCs w:val="18"/>
          <w:lang w:val="en-US"/>
        </w:rPr>
        <w:t xml:space="preserve"> </w:t>
      </w:r>
      <w:hyperlink r:id="rId9" w:history="1">
        <w:r w:rsidRPr="00EE723F">
          <w:rPr>
            <w:rStyle w:val="Hyperlink"/>
            <w:snapToGrid w:val="0"/>
            <w:kern w:val="18"/>
            <w:szCs w:val="18"/>
            <w:lang w:val="en-US"/>
          </w:rPr>
          <w:t>VII/28</w:t>
        </w:r>
      </w:hyperlink>
      <w:r w:rsidRPr="007B3E88">
        <w:rPr>
          <w:snapToGrid w:val="0"/>
          <w:kern w:val="18"/>
          <w:szCs w:val="18"/>
          <w:lang w:val="en-US"/>
        </w:rPr>
        <w:t xml:space="preserve">, </w:t>
      </w:r>
      <w:r w:rsidRPr="00714CB7">
        <w:rPr>
          <w:snapToGrid w:val="0"/>
          <w:kern w:val="18"/>
          <w:szCs w:val="18"/>
          <w:lang w:val="ru-RU"/>
        </w:rPr>
        <w:t>Предлагаемая</w:t>
      </w:r>
      <w:r w:rsidRPr="00714CB7">
        <w:rPr>
          <w:snapToGrid w:val="0"/>
          <w:kern w:val="18"/>
          <w:szCs w:val="18"/>
          <w:lang w:val="en-US"/>
        </w:rPr>
        <w:t xml:space="preserve"> </w:t>
      </w:r>
      <w:r w:rsidRPr="00714CB7">
        <w:rPr>
          <w:snapToGrid w:val="0"/>
          <w:kern w:val="18"/>
          <w:szCs w:val="18"/>
          <w:lang w:val="ru-RU"/>
        </w:rPr>
        <w:t>деятельность</w:t>
      </w:r>
      <w:r w:rsidRPr="00714CB7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 xml:space="preserve">1.1.7 </w:t>
      </w:r>
      <w:r>
        <w:rPr>
          <w:snapToGrid w:val="0"/>
          <w:kern w:val="18"/>
          <w:szCs w:val="18"/>
          <w:lang w:val="ru-RU"/>
        </w:rPr>
        <w:t>цели</w:t>
      </w:r>
      <w:r w:rsidRPr="00714CB7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 xml:space="preserve">1 </w:t>
      </w:r>
      <w:r w:rsidRPr="00C16C7D">
        <w:rPr>
          <w:snapToGrid w:val="0"/>
          <w:kern w:val="18"/>
          <w:szCs w:val="18"/>
          <w:lang w:val="en-US"/>
        </w:rPr>
        <w:t>Programme of Work on Protected Areas</w:t>
      </w:r>
      <w:r w:rsidRPr="007B3E88">
        <w:rPr>
          <w:snapToGrid w:val="0"/>
          <w:kern w:val="18"/>
          <w:szCs w:val="18"/>
          <w:lang w:val="en-US"/>
        </w:rPr>
        <w:t>.</w:t>
      </w:r>
    </w:p>
  </w:footnote>
  <w:footnote w:id="44">
    <w:p w:rsidR="00E925DE" w:rsidRPr="007B3E88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t xml:space="preserve"> </w:t>
      </w:r>
      <w:bookmarkStart w:id="23" w:name="_Hlk512112983"/>
      <w:r w:rsidRPr="00714CB7">
        <w:rPr>
          <w:snapToGrid w:val="0"/>
          <w:kern w:val="18"/>
          <w:szCs w:val="18"/>
          <w:lang w:val="ru-RU"/>
        </w:rPr>
        <w:t>Полезные</w:t>
      </w:r>
      <w:r w:rsidRPr="00714CB7">
        <w:rPr>
          <w:snapToGrid w:val="0"/>
          <w:kern w:val="18"/>
          <w:szCs w:val="18"/>
          <w:lang w:val="en-US"/>
        </w:rPr>
        <w:t xml:space="preserve"> </w:t>
      </w:r>
      <w:bookmarkEnd w:id="23"/>
      <w:r w:rsidRPr="001B6DAD">
        <w:rPr>
          <w:snapToGrid w:val="0"/>
          <w:kern w:val="18"/>
          <w:szCs w:val="18"/>
          <w:lang w:val="ru-RU"/>
        </w:rPr>
        <w:t>указания</w:t>
      </w:r>
      <w:r w:rsidRPr="007B3E88">
        <w:rPr>
          <w:snapToGrid w:val="0"/>
          <w:kern w:val="18"/>
          <w:szCs w:val="18"/>
          <w:lang w:val="en-US"/>
        </w:rPr>
        <w:t xml:space="preserve">: </w:t>
      </w:r>
      <w:r w:rsidRPr="007B3E88">
        <w:rPr>
          <w:snapToGrid w:val="0"/>
          <w:kern w:val="18"/>
          <w:szCs w:val="18"/>
          <w:lang w:val="en"/>
        </w:rPr>
        <w:t xml:space="preserve">United Nations Economic Commission for Europe (UNECE) </w:t>
      </w:r>
      <w:r w:rsidRPr="00D85577">
        <w:rPr>
          <w:snapToGrid w:val="0"/>
          <w:kern w:val="18"/>
          <w:szCs w:val="18"/>
          <w:lang w:val="en"/>
        </w:rPr>
        <w:t>Convention on Access to Information, Public Participation in Decision-Making and Access to Justice in Environmental Matters</w:t>
      </w:r>
      <w:r w:rsidRPr="007B3E88">
        <w:rPr>
          <w:snapToGrid w:val="0"/>
          <w:kern w:val="18"/>
          <w:szCs w:val="18"/>
          <w:lang w:val="en"/>
        </w:rPr>
        <w:t xml:space="preserve"> (“Aarhus Convention”); </w:t>
      </w:r>
      <w:r w:rsidRPr="00D85577">
        <w:rPr>
          <w:snapToGrid w:val="0"/>
          <w:kern w:val="18"/>
          <w:szCs w:val="18"/>
          <w:lang w:val="en-US"/>
        </w:rPr>
        <w:t>FAO Voluntary Guidelines on the Responsible Governance of Tenure</w:t>
      </w:r>
      <w:r w:rsidRPr="007B3E88">
        <w:rPr>
          <w:snapToGrid w:val="0"/>
          <w:kern w:val="18"/>
          <w:szCs w:val="18"/>
          <w:lang w:val="en-US"/>
        </w:rPr>
        <w:t xml:space="preserve"> (2012); </w:t>
      </w:r>
      <w:r w:rsidRPr="00714CB7">
        <w:rPr>
          <w:lang w:val="en-US"/>
        </w:rPr>
        <w:t>); CBD Plan of Action on Customary Sustainable Use</w:t>
      </w:r>
      <w:r w:rsidRPr="007B3E88">
        <w:rPr>
          <w:snapToGrid w:val="0"/>
          <w:kern w:val="18"/>
          <w:szCs w:val="18"/>
          <w:lang w:val="en-US"/>
        </w:rPr>
        <w:t xml:space="preserve"> (</w:t>
      </w:r>
      <w:r>
        <w:rPr>
          <w:snapToGrid w:val="0"/>
          <w:kern w:val="18"/>
          <w:szCs w:val="18"/>
          <w:lang w:val="ru-RU"/>
        </w:rPr>
        <w:t>решение</w:t>
      </w:r>
      <w:r w:rsidRPr="00267650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 xml:space="preserve">XII/12, </w:t>
      </w:r>
      <w:r w:rsidRPr="00C16C7D">
        <w:rPr>
          <w:snapToGrid w:val="0"/>
          <w:kern w:val="18"/>
          <w:szCs w:val="18"/>
          <w:lang w:val="ru-RU"/>
        </w:rPr>
        <w:t>приложение</w:t>
      </w:r>
      <w:r w:rsidRPr="007B3E88">
        <w:rPr>
          <w:snapToGrid w:val="0"/>
          <w:kern w:val="18"/>
          <w:szCs w:val="18"/>
          <w:lang w:val="en-US"/>
        </w:rPr>
        <w:t xml:space="preserve">); Akwé Kon Guidelines; </w:t>
      </w:r>
      <w:r w:rsidRPr="00D85577">
        <w:rPr>
          <w:snapToGrid w:val="0"/>
          <w:kern w:val="18"/>
          <w:szCs w:val="18"/>
          <w:lang w:val="en-US"/>
        </w:rPr>
        <w:t>United Nations Declaration on the Rights of Indigenous Peoples</w:t>
      </w:r>
      <w:r w:rsidRPr="007B3E88">
        <w:rPr>
          <w:snapToGrid w:val="0"/>
          <w:kern w:val="18"/>
          <w:szCs w:val="18"/>
          <w:lang w:val="en-US"/>
        </w:rPr>
        <w:t>; FAO Voluntary Guidelines on Small-scale Fisheries.</w:t>
      </w:r>
    </w:p>
  </w:footnote>
  <w:footnote w:id="45">
    <w:p w:rsidR="00E925DE" w:rsidRPr="009664FE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color w:val="000000" w:themeColor="text1"/>
          <w:kern w:val="18"/>
          <w:szCs w:val="18"/>
          <w:lang w:val="ru-RU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714CB7">
        <w:rPr>
          <w:snapToGrid w:val="0"/>
          <w:color w:val="000000" w:themeColor="text1"/>
          <w:kern w:val="18"/>
          <w:szCs w:val="18"/>
          <w:lang w:val="ru-RU"/>
        </w:rPr>
        <w:t>Полезные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1B6DAD">
        <w:rPr>
          <w:snapToGrid w:val="0"/>
          <w:color w:val="000000" w:themeColor="text1"/>
          <w:kern w:val="18"/>
          <w:szCs w:val="18"/>
          <w:lang w:val="ru-RU"/>
        </w:rPr>
        <w:t>указания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: Методология оценки управления на </w:t>
      </w:r>
      <w:r>
        <w:rPr>
          <w:snapToGrid w:val="0"/>
          <w:color w:val="000000" w:themeColor="text1"/>
          <w:kern w:val="18"/>
          <w:szCs w:val="18"/>
          <w:lang w:val="ru-RU"/>
        </w:rPr>
        <w:t>местах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(</w:t>
      </w:r>
      <w:r w:rsidRPr="009664FE">
        <w:rPr>
          <w:snapToGrid w:val="0"/>
          <w:color w:val="000000" w:themeColor="text1"/>
          <w:kern w:val="18"/>
          <w:szCs w:val="18"/>
          <w:lang w:val="en-US"/>
        </w:rPr>
        <w:t>IIED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, </w:t>
      </w:r>
      <w:r>
        <w:rPr>
          <w:snapToGrid w:val="0"/>
          <w:color w:val="000000" w:themeColor="text1"/>
          <w:kern w:val="18"/>
          <w:szCs w:val="18"/>
          <w:lang w:val="ru-RU"/>
        </w:rPr>
        <w:t>находится в разработке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). Оценки управления на местах помогают понять управление на практике и определить варианты улучшения и/или </w:t>
      </w:r>
      <w:r>
        <w:rPr>
          <w:snapToGrid w:val="0"/>
          <w:color w:val="000000" w:themeColor="text1"/>
          <w:kern w:val="18"/>
          <w:szCs w:val="18"/>
          <w:lang w:val="ru-RU"/>
        </w:rPr>
        <w:t xml:space="preserve">большего соответствия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тип</w:t>
      </w:r>
      <w:r>
        <w:rPr>
          <w:snapToGrid w:val="0"/>
          <w:color w:val="000000" w:themeColor="text1"/>
          <w:kern w:val="18"/>
          <w:szCs w:val="18"/>
          <w:lang w:val="ru-RU"/>
        </w:rPr>
        <w:t>а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управления и механизм</w:t>
      </w:r>
      <w:r>
        <w:rPr>
          <w:snapToGrid w:val="0"/>
          <w:color w:val="000000" w:themeColor="text1"/>
          <w:kern w:val="18"/>
          <w:szCs w:val="18"/>
          <w:lang w:val="ru-RU"/>
        </w:rPr>
        <w:t>ов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принятия решений к </w:t>
      </w:r>
      <w:r>
        <w:rPr>
          <w:snapToGrid w:val="0"/>
          <w:color w:val="000000" w:themeColor="text1"/>
          <w:kern w:val="18"/>
          <w:szCs w:val="18"/>
          <w:lang w:val="ru-RU"/>
        </w:rPr>
        <w:t>местному контексту</w:t>
      </w:r>
      <w:r w:rsidRPr="009664FE">
        <w:rPr>
          <w:snapToGrid w:val="0"/>
          <w:color w:val="000000" w:themeColor="text1"/>
          <w:kern w:val="18"/>
          <w:szCs w:val="18"/>
          <w:lang w:val="ru-RU" w:eastAsia="ja-JP" w:bidi="th-TH"/>
        </w:rPr>
        <w:t>.</w:t>
      </w:r>
    </w:p>
  </w:footnote>
  <w:footnote w:id="46">
    <w:p w:rsidR="00E925DE" w:rsidRPr="007B3E88" w:rsidRDefault="00E925DE" w:rsidP="004F1303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outlineLvl w:val="1"/>
        <w:rPr>
          <w:rStyle w:val="FootnoteReference"/>
          <w:snapToGrid w:val="0"/>
          <w:color w:val="000000" w:themeColor="text1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t xml:space="preserve"> </w:t>
      </w:r>
      <w:bookmarkStart w:id="24" w:name="_Hlk512113496"/>
      <w:r w:rsidRPr="009664FE">
        <w:rPr>
          <w:snapToGrid w:val="0"/>
          <w:color w:val="000000" w:themeColor="text1"/>
          <w:kern w:val="18"/>
          <w:sz w:val="18"/>
          <w:szCs w:val="18"/>
          <w:lang w:val="ru-RU"/>
        </w:rPr>
        <w:t>Полезные</w:t>
      </w:r>
      <w:r w:rsidRPr="009664FE">
        <w:rPr>
          <w:snapToGrid w:val="0"/>
          <w:color w:val="000000" w:themeColor="text1"/>
          <w:kern w:val="18"/>
          <w:sz w:val="18"/>
          <w:szCs w:val="18"/>
          <w:lang w:val="en-US"/>
        </w:rPr>
        <w:t xml:space="preserve"> </w:t>
      </w:r>
      <w:bookmarkEnd w:id="24"/>
      <w:r w:rsidRPr="001B6DAD">
        <w:rPr>
          <w:snapToGrid w:val="0"/>
          <w:color w:val="000000" w:themeColor="text1"/>
          <w:kern w:val="18"/>
          <w:sz w:val="18"/>
          <w:szCs w:val="18"/>
          <w:lang w:val="ru-RU"/>
        </w:rPr>
        <w:t>указания</w:t>
      </w:r>
      <w:r w:rsidRPr="007B3E88">
        <w:rPr>
          <w:snapToGrid w:val="0"/>
          <w:color w:val="000000" w:themeColor="text1"/>
          <w:kern w:val="18"/>
          <w:sz w:val="18"/>
          <w:szCs w:val="18"/>
          <w:lang w:val="en-US"/>
        </w:rPr>
        <w:t>: Franks, P and Small, R (2016) Social Assessment for Protected Areas (SAPA). Methodology Manual for SAPA Facilitators. IIED, London.</w:t>
      </w:r>
    </w:p>
  </w:footnote>
  <w:footnote w:id="47">
    <w:p w:rsidR="00E925DE" w:rsidRPr="00590056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color w:val="000000" w:themeColor="text1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590056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val="en-US" w:eastAsia="ja-JP" w:bidi="th-TH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ru-RU"/>
        </w:rPr>
        <w:t>Решение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 </w:t>
      </w:r>
      <w:r w:rsidRPr="007B3E88">
        <w:rPr>
          <w:snapToGrid w:val="0"/>
          <w:color w:val="000000" w:themeColor="text1"/>
          <w:kern w:val="18"/>
          <w:szCs w:val="18"/>
          <w:lang w:val="en-US"/>
        </w:rPr>
        <w:t>VII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/28,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Предлагаемая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деятельность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 </w:t>
      </w:r>
      <w:r w:rsidRPr="00590056">
        <w:rPr>
          <w:snapToGrid w:val="0"/>
          <w:color w:val="000000" w:themeColor="text1"/>
          <w:kern w:val="18"/>
          <w:szCs w:val="18"/>
          <w:shd w:val="clear" w:color="auto" w:fill="FFFFFF"/>
          <w:lang w:val="en-US"/>
        </w:rPr>
        <w:t>2.1.6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>.</w:t>
      </w:r>
    </w:p>
  </w:footnote>
  <w:footnote w:id="48">
    <w:p w:rsidR="00E925DE" w:rsidRPr="00590056" w:rsidRDefault="00E925DE" w:rsidP="004F1303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rStyle w:val="FootnoteReference"/>
          <w:snapToGrid w:val="0"/>
          <w:color w:val="000000" w:themeColor="text1"/>
          <w:kern w:val="18"/>
          <w:szCs w:val="18"/>
          <w:lang w:val="en-US"/>
        </w:rPr>
      </w:pPr>
      <w:r w:rsidRPr="007B3E88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Полезные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 </w:t>
      </w:r>
      <w:r w:rsidRPr="001B6DAD">
        <w:rPr>
          <w:snapToGrid w:val="0"/>
          <w:color w:val="000000" w:themeColor="text1"/>
          <w:kern w:val="18"/>
          <w:szCs w:val="18"/>
          <w:lang w:val="ru-RU"/>
        </w:rPr>
        <w:t>указания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 xml:space="preserve">: </w:t>
      </w:r>
      <w:r w:rsidRPr="006F7DD1">
        <w:rPr>
          <w:snapToGrid w:val="0"/>
          <w:kern w:val="18"/>
          <w:szCs w:val="18"/>
          <w:lang w:val="en-US"/>
        </w:rPr>
        <w:t xml:space="preserve">Social Assessment for Protected Areas 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>(</w:t>
      </w:r>
      <w:r w:rsidRPr="007B3E88">
        <w:rPr>
          <w:snapToGrid w:val="0"/>
          <w:color w:val="000000" w:themeColor="text1"/>
          <w:kern w:val="18"/>
          <w:szCs w:val="18"/>
          <w:lang w:val="en-US"/>
        </w:rPr>
        <w:t>SAPA</w:t>
      </w:r>
      <w:r w:rsidRPr="00590056">
        <w:rPr>
          <w:snapToGrid w:val="0"/>
          <w:color w:val="000000" w:themeColor="text1"/>
          <w:kern w:val="18"/>
          <w:szCs w:val="18"/>
          <w:lang w:val="en-US"/>
        </w:rPr>
        <w:t>).</w:t>
      </w:r>
    </w:p>
  </w:footnote>
  <w:footnote w:id="49">
    <w:p w:rsidR="00E925DE" w:rsidRPr="009664FE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590056">
        <w:rPr>
          <w:snapToGrid w:val="0"/>
          <w:kern w:val="18"/>
          <w:szCs w:val="18"/>
          <w:lang w:val="ru-RU"/>
        </w:rPr>
        <w:t>.</w:t>
      </w:r>
      <w:r w:rsidRPr="00590056">
        <w:rPr>
          <w:lang w:val="ru-RU"/>
        </w:rPr>
        <w:t xml:space="preserve"> </w:t>
      </w:r>
      <w:r w:rsidRPr="009664FE">
        <w:rPr>
          <w:snapToGrid w:val="0"/>
          <w:kern w:val="18"/>
          <w:szCs w:val="18"/>
          <w:lang w:val="ru-RU"/>
        </w:rPr>
        <w:t>Как определено в статье 2 Конвенции о биологическом разнообразии и в соответствии с положениями Конвенции</w:t>
      </w:r>
    </w:p>
  </w:footnote>
  <w:footnote w:id="50">
    <w:p w:rsidR="00E925DE" w:rsidRPr="00B47FE0" w:rsidRDefault="00E925DE" w:rsidP="007B3E8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7B3E8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B47FE0">
        <w:rPr>
          <w:snapToGrid w:val="0"/>
          <w:kern w:val="18"/>
          <w:szCs w:val="18"/>
          <w:lang w:val="ru-RU"/>
        </w:rPr>
        <w:t xml:space="preserve"> </w:t>
      </w:r>
      <w:r w:rsidRPr="00CB21C6">
        <w:rPr>
          <w:snapToGrid w:val="0"/>
          <w:kern w:val="18"/>
          <w:szCs w:val="18"/>
          <w:lang w:val="ru-RU"/>
        </w:rPr>
        <w:t xml:space="preserve">В документе </w:t>
      </w:r>
      <w:r w:rsidRPr="00CB21C6">
        <w:rPr>
          <w:snapToGrid w:val="0"/>
          <w:kern w:val="18"/>
          <w:szCs w:val="18"/>
        </w:rPr>
        <w:t>CBD</w:t>
      </w:r>
      <w:r w:rsidRPr="00CB21C6">
        <w:rPr>
          <w:snapToGrid w:val="0"/>
          <w:kern w:val="18"/>
          <w:szCs w:val="18"/>
          <w:lang w:val="ru-RU"/>
        </w:rPr>
        <w:t>/</w:t>
      </w:r>
      <w:r w:rsidRPr="00CB21C6">
        <w:rPr>
          <w:snapToGrid w:val="0"/>
          <w:kern w:val="18"/>
          <w:szCs w:val="18"/>
        </w:rPr>
        <w:t>PA</w:t>
      </w:r>
      <w:r w:rsidRPr="00CB21C6">
        <w:rPr>
          <w:snapToGrid w:val="0"/>
          <w:kern w:val="18"/>
          <w:szCs w:val="18"/>
          <w:lang w:val="ru-RU"/>
        </w:rPr>
        <w:t>/</w:t>
      </w:r>
      <w:r w:rsidRPr="00CB21C6">
        <w:rPr>
          <w:snapToGrid w:val="0"/>
          <w:kern w:val="18"/>
          <w:szCs w:val="18"/>
        </w:rPr>
        <w:t>EM</w:t>
      </w:r>
      <w:r w:rsidRPr="00CB21C6">
        <w:rPr>
          <w:snapToGrid w:val="0"/>
          <w:kern w:val="18"/>
          <w:szCs w:val="18"/>
          <w:lang w:val="ru-RU"/>
        </w:rPr>
        <w:t>/2018/1/</w:t>
      </w:r>
      <w:r w:rsidRPr="00CB21C6">
        <w:rPr>
          <w:snapToGrid w:val="0"/>
          <w:kern w:val="18"/>
          <w:szCs w:val="18"/>
        </w:rPr>
        <w:t>INF</w:t>
      </w:r>
      <w:r w:rsidRPr="00CB21C6">
        <w:rPr>
          <w:snapToGrid w:val="0"/>
          <w:kern w:val="18"/>
          <w:szCs w:val="18"/>
          <w:lang w:val="ru-RU"/>
        </w:rPr>
        <w:t>/4 представлены разнообразные примеры таких вкладов.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snapToGrid w:val="0"/>
        <w:kern w:val="22"/>
        <w:szCs w:val="22"/>
      </w:rPr>
      <w:alias w:val="Subject"/>
      <w:tag w:val=""/>
      <w:id w:val="528922085"/>
      <w:placeholder>
        <w:docPart w:val="B17D16F9E5CA45A085D2E46E731FA84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E925DE" w:rsidRPr="007B3E88" w:rsidRDefault="00E925DE" w:rsidP="007B3E88">
        <w:pPr>
          <w:suppressLineNumbers/>
          <w:suppressAutoHyphens/>
          <w:kinsoku w:val="0"/>
          <w:overflowPunct w:val="0"/>
          <w:autoSpaceDE w:val="0"/>
          <w:autoSpaceDN w:val="0"/>
          <w:jc w:val="left"/>
          <w:rPr>
            <w:noProof/>
            <w:snapToGrid w:val="0"/>
            <w:kern w:val="22"/>
            <w:szCs w:val="22"/>
          </w:rPr>
        </w:pPr>
        <w:r w:rsidRPr="007B3E88">
          <w:rPr>
            <w:noProof/>
            <w:snapToGrid w:val="0"/>
            <w:kern w:val="22"/>
            <w:szCs w:val="22"/>
          </w:rPr>
          <w:t>CBD/SBSTTA/22/6</w:t>
        </w:r>
      </w:p>
    </w:sdtContent>
  </w:sdt>
  <w:p w:rsidR="00E925DE" w:rsidRPr="00D144C5" w:rsidRDefault="00E925DE" w:rsidP="007B3E88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</w:rPr>
    </w:pPr>
    <w:r>
      <w:rPr>
        <w:noProof/>
        <w:lang w:val="ru-RU"/>
      </w:rPr>
      <w:t>Страница</w:t>
    </w:r>
    <w:r w:rsidRPr="007B3E88">
      <w:rPr>
        <w:noProof/>
      </w:rPr>
      <w:t xml:space="preserve"> </w:t>
    </w:r>
    <w:r w:rsidRPr="00F26A79">
      <w:rPr>
        <w:noProof/>
      </w:rPr>
      <w:fldChar w:fldCharType="begin"/>
    </w:r>
    <w:r w:rsidRPr="007B3E88">
      <w:rPr>
        <w:noProof/>
      </w:rPr>
      <w:instrText xml:space="preserve"> PAGE   \* MERGEFORMAT </w:instrText>
    </w:r>
    <w:r w:rsidRPr="00F26A79">
      <w:rPr>
        <w:noProof/>
      </w:rPr>
      <w:fldChar w:fldCharType="separate"/>
    </w:r>
    <w:r w:rsidR="001A1CCC">
      <w:rPr>
        <w:noProof/>
      </w:rPr>
      <w:t>24</w:t>
    </w:r>
    <w:r w:rsidRPr="00F26A79">
      <w:rPr>
        <w:noProof/>
      </w:rPr>
      <w:fldChar w:fldCharType="end"/>
    </w:r>
  </w:p>
  <w:p w:rsidR="00E925DE" w:rsidRPr="007B3E88" w:rsidRDefault="00E925DE" w:rsidP="007B3E88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snapToGrid w:val="0"/>
        <w:kern w:val="22"/>
        <w:szCs w:val="22"/>
      </w:rPr>
      <w:alias w:val="Subject"/>
      <w:tag w:val=""/>
      <w:id w:val="-1962015940"/>
      <w:placeholder>
        <w:docPart w:val="F6E74B58D00647BBA932B34B429E4A7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E925DE" w:rsidRPr="002145A3" w:rsidRDefault="00E925DE" w:rsidP="007B3E88">
        <w:pPr>
          <w:suppressLineNumbers/>
          <w:suppressAutoHyphens/>
          <w:kinsoku w:val="0"/>
          <w:overflowPunct w:val="0"/>
          <w:autoSpaceDE w:val="0"/>
          <w:autoSpaceDN w:val="0"/>
          <w:jc w:val="right"/>
          <w:rPr>
            <w:noProof/>
            <w:snapToGrid w:val="0"/>
            <w:kern w:val="22"/>
            <w:szCs w:val="22"/>
          </w:rPr>
        </w:pPr>
        <w:r w:rsidRPr="002145A3">
          <w:rPr>
            <w:noProof/>
            <w:snapToGrid w:val="0"/>
            <w:kern w:val="22"/>
            <w:szCs w:val="22"/>
          </w:rPr>
          <w:t>CBD/SBSTTA/22/6</w:t>
        </w:r>
      </w:p>
    </w:sdtContent>
  </w:sdt>
  <w:p w:rsidR="00E925DE" w:rsidRPr="002145A3" w:rsidRDefault="00E925DE" w:rsidP="007B3E88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right"/>
      <w:rPr>
        <w:noProof/>
      </w:rPr>
    </w:pPr>
    <w:r>
      <w:rPr>
        <w:noProof/>
        <w:lang w:val="ru-RU"/>
      </w:rPr>
      <w:t>Страница</w:t>
    </w:r>
    <w:r w:rsidRPr="002145A3">
      <w:rPr>
        <w:noProof/>
      </w:rPr>
      <w:t xml:space="preserve"> </w:t>
    </w:r>
    <w:r w:rsidRPr="002145A3">
      <w:rPr>
        <w:noProof/>
      </w:rPr>
      <w:fldChar w:fldCharType="begin"/>
    </w:r>
    <w:r w:rsidRPr="002145A3">
      <w:rPr>
        <w:noProof/>
      </w:rPr>
      <w:instrText xml:space="preserve"> PAGE   \* MERGEFORMAT </w:instrText>
    </w:r>
    <w:r w:rsidRPr="002145A3">
      <w:rPr>
        <w:noProof/>
      </w:rPr>
      <w:fldChar w:fldCharType="separate"/>
    </w:r>
    <w:r w:rsidR="001A1CCC">
      <w:rPr>
        <w:noProof/>
      </w:rPr>
      <w:t>25</w:t>
    </w:r>
    <w:r w:rsidRPr="002145A3">
      <w:rPr>
        <w:noProof/>
      </w:rPr>
      <w:fldChar w:fldCharType="end"/>
    </w:r>
  </w:p>
  <w:p w:rsidR="00E925DE" w:rsidRDefault="00E925DE" w:rsidP="007B3E88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11"/>
    <w:multiLevelType w:val="multilevel"/>
    <w:tmpl w:val="4FBC6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95EBC"/>
    <w:multiLevelType w:val="hybridMultilevel"/>
    <w:tmpl w:val="A54834C6"/>
    <w:lvl w:ilvl="0" w:tplc="05DC2F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E3294"/>
    <w:multiLevelType w:val="hybridMultilevel"/>
    <w:tmpl w:val="B1549B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7FE"/>
    <w:multiLevelType w:val="hybridMultilevel"/>
    <w:tmpl w:val="DE76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08A0"/>
    <w:multiLevelType w:val="hybridMultilevel"/>
    <w:tmpl w:val="3DC87E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A4B37"/>
    <w:multiLevelType w:val="hybridMultilevel"/>
    <w:tmpl w:val="9DA40CBA"/>
    <w:lvl w:ilvl="0" w:tplc="E4425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0093"/>
    <w:multiLevelType w:val="hybridMultilevel"/>
    <w:tmpl w:val="547EC718"/>
    <w:lvl w:ilvl="0" w:tplc="1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804E8D"/>
    <w:multiLevelType w:val="hybridMultilevel"/>
    <w:tmpl w:val="677A2602"/>
    <w:lvl w:ilvl="0" w:tplc="61C64612">
      <w:start w:val="1"/>
      <w:numFmt w:val="lowerLetter"/>
      <w:lvlText w:val=" %1)"/>
      <w:lvlJc w:val="left"/>
      <w:pPr>
        <w:ind w:left="720" w:hanging="360"/>
      </w:pPr>
      <w:rPr>
        <w:rFonts w:cs="Times New Roman" w:hint="default"/>
        <w:b w:val="0"/>
        <w:sz w:val="20"/>
        <w:szCs w:val="2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D6AA3"/>
    <w:multiLevelType w:val="hybridMultilevel"/>
    <w:tmpl w:val="1FB6EB5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  <w:lang w:val="ru-RU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CFC5229"/>
    <w:multiLevelType w:val="hybridMultilevel"/>
    <w:tmpl w:val="717E6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B7D54"/>
    <w:multiLevelType w:val="hybridMultilevel"/>
    <w:tmpl w:val="B052B418"/>
    <w:lvl w:ilvl="0" w:tplc="10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0E673492"/>
    <w:multiLevelType w:val="hybridMultilevel"/>
    <w:tmpl w:val="54F01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66F06"/>
    <w:multiLevelType w:val="hybridMultilevel"/>
    <w:tmpl w:val="62A277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8164F"/>
    <w:multiLevelType w:val="hybridMultilevel"/>
    <w:tmpl w:val="0DC2232E"/>
    <w:lvl w:ilvl="0" w:tplc="8DB600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1939AA"/>
    <w:multiLevelType w:val="hybridMultilevel"/>
    <w:tmpl w:val="3FA87BA2"/>
    <w:lvl w:ilvl="0" w:tplc="DAF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43EBD"/>
    <w:multiLevelType w:val="hybridMultilevel"/>
    <w:tmpl w:val="2670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B36BE"/>
    <w:multiLevelType w:val="hybridMultilevel"/>
    <w:tmpl w:val="A9105AA6"/>
    <w:lvl w:ilvl="0" w:tplc="1009000F">
      <w:start w:val="1"/>
      <w:numFmt w:val="decimal"/>
      <w:lvlText w:val="%1."/>
      <w:lvlJc w:val="lef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192A0D63"/>
    <w:multiLevelType w:val="hybridMultilevel"/>
    <w:tmpl w:val="73F6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24818"/>
    <w:multiLevelType w:val="hybridMultilevel"/>
    <w:tmpl w:val="59E29F54"/>
    <w:lvl w:ilvl="0" w:tplc="E18C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AC3AE9"/>
    <w:multiLevelType w:val="hybridMultilevel"/>
    <w:tmpl w:val="20E65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0454B5"/>
    <w:multiLevelType w:val="hybridMultilevel"/>
    <w:tmpl w:val="4CB67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30684C"/>
    <w:multiLevelType w:val="hybridMultilevel"/>
    <w:tmpl w:val="690EB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F675F"/>
    <w:multiLevelType w:val="hybridMultilevel"/>
    <w:tmpl w:val="6C80F374"/>
    <w:lvl w:ilvl="0" w:tplc="B374F71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1E2D53E0"/>
    <w:multiLevelType w:val="hybridMultilevel"/>
    <w:tmpl w:val="B358E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FAB2C7D"/>
    <w:multiLevelType w:val="hybridMultilevel"/>
    <w:tmpl w:val="C91E3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44DA0"/>
    <w:multiLevelType w:val="hybridMultilevel"/>
    <w:tmpl w:val="6586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C1B03"/>
    <w:multiLevelType w:val="hybridMultilevel"/>
    <w:tmpl w:val="DB84F3EA"/>
    <w:lvl w:ilvl="0" w:tplc="5BC27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2925B0"/>
    <w:multiLevelType w:val="hybridMultilevel"/>
    <w:tmpl w:val="5F407408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D6BC3"/>
    <w:multiLevelType w:val="hybridMultilevel"/>
    <w:tmpl w:val="4F6A0800"/>
    <w:lvl w:ilvl="0" w:tplc="B9A47D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097197"/>
    <w:multiLevelType w:val="hybridMultilevel"/>
    <w:tmpl w:val="8DFED0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CAB40D4C">
      <w:start w:val="1"/>
      <w:numFmt w:val="lowerLetter"/>
      <w:lvlText w:val="(%5)"/>
      <w:lvlJc w:val="left"/>
      <w:pPr>
        <w:ind w:left="3960" w:hanging="360"/>
      </w:pPr>
      <w:rPr>
        <w:rFonts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836566E"/>
    <w:multiLevelType w:val="hybridMultilevel"/>
    <w:tmpl w:val="1B060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134B5"/>
    <w:multiLevelType w:val="hybridMultilevel"/>
    <w:tmpl w:val="1652A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9E034F5"/>
    <w:multiLevelType w:val="hybridMultilevel"/>
    <w:tmpl w:val="96085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B56A1"/>
    <w:multiLevelType w:val="hybridMultilevel"/>
    <w:tmpl w:val="285CDD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lang w:val="ru-RU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B9371B4"/>
    <w:multiLevelType w:val="hybridMultilevel"/>
    <w:tmpl w:val="ADF4F2FA"/>
    <w:lvl w:ilvl="0" w:tplc="6502607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A5106B"/>
    <w:multiLevelType w:val="hybridMultilevel"/>
    <w:tmpl w:val="2E200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4C1CDD"/>
    <w:multiLevelType w:val="hybridMultilevel"/>
    <w:tmpl w:val="E5D47BD4"/>
    <w:lvl w:ilvl="0" w:tplc="F8B6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523048"/>
    <w:multiLevelType w:val="hybridMultilevel"/>
    <w:tmpl w:val="B47EE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7A2E29"/>
    <w:multiLevelType w:val="hybridMultilevel"/>
    <w:tmpl w:val="1812D9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lang w:val="ru-RU"/>
      </w:rPr>
    </w:lvl>
    <w:lvl w:ilvl="1" w:tplc="B6C8B946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58828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F07F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A084D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C2079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81056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64771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3508D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30E62B18"/>
    <w:multiLevelType w:val="hybridMultilevel"/>
    <w:tmpl w:val="33F6CF8C"/>
    <w:lvl w:ilvl="0" w:tplc="B080C6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4286410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4D2490"/>
    <w:multiLevelType w:val="hybridMultilevel"/>
    <w:tmpl w:val="ACDE4C18"/>
    <w:lvl w:ilvl="0" w:tplc="04090017">
      <w:start w:val="1"/>
      <w:numFmt w:val="lowerLetter"/>
      <w:lvlText w:val="%1)"/>
      <w:lvlJc w:val="left"/>
      <w:pPr>
        <w:ind w:left="13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42">
    <w:nsid w:val="32040269"/>
    <w:multiLevelType w:val="hybridMultilevel"/>
    <w:tmpl w:val="9BCA4018"/>
    <w:lvl w:ilvl="0" w:tplc="04090017">
      <w:start w:val="1"/>
      <w:numFmt w:val="lowerLetter"/>
      <w:lvlText w:val="%1)"/>
      <w:lvlJc w:val="left"/>
      <w:pPr>
        <w:ind w:left="13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43">
    <w:nsid w:val="34432D50"/>
    <w:multiLevelType w:val="hybridMultilevel"/>
    <w:tmpl w:val="D7B243C0"/>
    <w:lvl w:ilvl="0" w:tplc="3BD6F7C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3BB42288"/>
    <w:multiLevelType w:val="hybridMultilevel"/>
    <w:tmpl w:val="B492C9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EBF6E23"/>
    <w:multiLevelType w:val="hybridMultilevel"/>
    <w:tmpl w:val="B64E5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780F76"/>
    <w:multiLevelType w:val="hybridMultilevel"/>
    <w:tmpl w:val="14E4AC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FC777A2"/>
    <w:multiLevelType w:val="hybridMultilevel"/>
    <w:tmpl w:val="CDD64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0A12900"/>
    <w:multiLevelType w:val="hybridMultilevel"/>
    <w:tmpl w:val="1B5CD7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0B92AFC"/>
    <w:multiLevelType w:val="hybridMultilevel"/>
    <w:tmpl w:val="88EAE1A4"/>
    <w:lvl w:ilvl="0" w:tplc="8000263C">
      <w:start w:val="1"/>
      <w:numFmt w:val="lowerRoman"/>
      <w:lvlText w:val="(%1)"/>
      <w:lvlJc w:val="left"/>
      <w:pPr>
        <w:ind w:left="154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0">
    <w:nsid w:val="415C2EF6"/>
    <w:multiLevelType w:val="hybridMultilevel"/>
    <w:tmpl w:val="A08208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C8B946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58828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F07F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A084D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C2079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81056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64771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3508D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1">
    <w:nsid w:val="41C20279"/>
    <w:multiLevelType w:val="hybridMultilevel"/>
    <w:tmpl w:val="292CF288"/>
    <w:lvl w:ilvl="0" w:tplc="A4CEE06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E365A"/>
    <w:multiLevelType w:val="hybridMultilevel"/>
    <w:tmpl w:val="D5E4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6B56EB"/>
    <w:multiLevelType w:val="hybridMultilevel"/>
    <w:tmpl w:val="5DF025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56B656A"/>
    <w:multiLevelType w:val="hybridMultilevel"/>
    <w:tmpl w:val="5DF025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EC085D"/>
    <w:multiLevelType w:val="hybridMultilevel"/>
    <w:tmpl w:val="F6CC9534"/>
    <w:lvl w:ilvl="0" w:tplc="04090019">
      <w:start w:val="1"/>
      <w:numFmt w:val="lowerLetter"/>
      <w:lvlText w:val="%1."/>
      <w:lvlJc w:val="left"/>
      <w:pPr>
        <w:ind w:left="1301" w:hanging="360"/>
      </w:p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7">
    <w:nsid w:val="47763A1C"/>
    <w:multiLevelType w:val="hybridMultilevel"/>
    <w:tmpl w:val="1B46A4EA"/>
    <w:lvl w:ilvl="0" w:tplc="04090001">
      <w:start w:val="1"/>
      <w:numFmt w:val="lowerLetter"/>
      <w:lvlText w:val=" 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49185F4B"/>
    <w:multiLevelType w:val="hybridMultilevel"/>
    <w:tmpl w:val="046E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237B26"/>
    <w:multiLevelType w:val="hybridMultilevel"/>
    <w:tmpl w:val="2DA2F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391CCE"/>
    <w:multiLevelType w:val="multilevel"/>
    <w:tmpl w:val="87E82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BD1528F"/>
    <w:multiLevelType w:val="hybridMultilevel"/>
    <w:tmpl w:val="CEEA8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04090017">
      <w:start w:val="1"/>
      <w:numFmt w:val="lowerLetter"/>
      <w:lvlText w:val="%7)"/>
      <w:lvlJc w:val="left"/>
      <w:pPr>
        <w:ind w:left="360" w:hanging="360"/>
      </w:pPr>
      <w:rPr>
        <w:rFonts w:hint="default"/>
        <w:b w:val="0"/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E0442B4"/>
    <w:multiLevelType w:val="multilevel"/>
    <w:tmpl w:val="020E3E8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4EA84285"/>
    <w:multiLevelType w:val="hybridMultilevel"/>
    <w:tmpl w:val="E78A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6E01FD"/>
    <w:multiLevelType w:val="hybridMultilevel"/>
    <w:tmpl w:val="F3105904"/>
    <w:lvl w:ilvl="0" w:tplc="8000263C">
      <w:start w:val="1"/>
      <w:numFmt w:val="lowerRoman"/>
      <w:lvlText w:val="(%1)"/>
      <w:lvlJc w:val="left"/>
      <w:pPr>
        <w:ind w:left="154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6">
    <w:nsid w:val="4FEE1E3A"/>
    <w:multiLevelType w:val="hybridMultilevel"/>
    <w:tmpl w:val="CB868248"/>
    <w:lvl w:ilvl="0" w:tplc="D94601E4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16250B4"/>
    <w:multiLevelType w:val="hybridMultilevel"/>
    <w:tmpl w:val="2FA41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50E3625"/>
    <w:multiLevelType w:val="hybridMultilevel"/>
    <w:tmpl w:val="F126C4CC"/>
    <w:lvl w:ilvl="0" w:tplc="D17C0CA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89B464B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E0C87"/>
    <w:multiLevelType w:val="hybridMultilevel"/>
    <w:tmpl w:val="3F7CD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FCA1B57"/>
    <w:multiLevelType w:val="hybridMultilevel"/>
    <w:tmpl w:val="161EDA5E"/>
    <w:lvl w:ilvl="0" w:tplc="C1CE79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0264FB"/>
    <w:multiLevelType w:val="hybridMultilevel"/>
    <w:tmpl w:val="9DAEA40C"/>
    <w:lvl w:ilvl="0" w:tplc="D1820B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40310B"/>
    <w:multiLevelType w:val="hybridMultilevel"/>
    <w:tmpl w:val="3A34612A"/>
    <w:lvl w:ilvl="0" w:tplc="BEAEAFE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5D44361"/>
    <w:multiLevelType w:val="hybridMultilevel"/>
    <w:tmpl w:val="25CEB4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736667"/>
    <w:multiLevelType w:val="hybridMultilevel"/>
    <w:tmpl w:val="CF8CDFF6"/>
    <w:lvl w:ilvl="0" w:tplc="66728D0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7C778D1"/>
    <w:multiLevelType w:val="hybridMultilevel"/>
    <w:tmpl w:val="F724A9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070B0C"/>
    <w:multiLevelType w:val="hybridMultilevel"/>
    <w:tmpl w:val="3134051A"/>
    <w:lvl w:ilvl="0" w:tplc="04090017">
      <w:start w:val="1"/>
      <w:numFmt w:val="lowerLetter"/>
      <w:lvlText w:val="%1)"/>
      <w:lvlJc w:val="left"/>
      <w:pPr>
        <w:ind w:left="1545" w:hanging="360"/>
      </w:pPr>
      <w:rPr>
        <w:rFonts w:hint="default"/>
        <w:b w:val="0"/>
        <w:lang w:val="ru-RU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8">
    <w:nsid w:val="6A342DCE"/>
    <w:multiLevelType w:val="hybridMultilevel"/>
    <w:tmpl w:val="213E9212"/>
    <w:lvl w:ilvl="0" w:tplc="30CA0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6525F2"/>
    <w:multiLevelType w:val="hybridMultilevel"/>
    <w:tmpl w:val="1B4A5222"/>
    <w:lvl w:ilvl="0" w:tplc="8000263C">
      <w:start w:val="1"/>
      <w:numFmt w:val="lowerRoman"/>
      <w:lvlText w:val="(%1)"/>
      <w:lvlJc w:val="left"/>
      <w:pPr>
        <w:ind w:left="117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6D215EF6"/>
    <w:multiLevelType w:val="hybridMultilevel"/>
    <w:tmpl w:val="C700BDB8"/>
    <w:lvl w:ilvl="0" w:tplc="DE0C3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DC01C0"/>
    <w:multiLevelType w:val="hybridMultilevel"/>
    <w:tmpl w:val="F7CE4DA0"/>
    <w:lvl w:ilvl="0" w:tplc="04090001">
      <w:start w:val="1"/>
      <w:numFmt w:val="lowerLetter"/>
      <w:lvlText w:val=" 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lang w:val="ru-RU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5D36253"/>
    <w:multiLevelType w:val="hybridMultilevel"/>
    <w:tmpl w:val="86D07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DA69C2"/>
    <w:multiLevelType w:val="hybridMultilevel"/>
    <w:tmpl w:val="1DAE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BB104F"/>
    <w:multiLevelType w:val="hybridMultilevel"/>
    <w:tmpl w:val="B56A28DC"/>
    <w:lvl w:ilvl="0" w:tplc="10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5">
    <w:nsid w:val="78261C38"/>
    <w:multiLevelType w:val="hybridMultilevel"/>
    <w:tmpl w:val="81B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2A1F75"/>
    <w:multiLevelType w:val="hybridMultilevel"/>
    <w:tmpl w:val="2B04C79E"/>
    <w:lvl w:ilvl="0" w:tplc="04090019">
      <w:start w:val="1"/>
      <w:numFmt w:val="lowerLetter"/>
      <w:lvlText w:val="%1."/>
      <w:lvlJc w:val="left"/>
      <w:pPr>
        <w:ind w:left="1301" w:hanging="360"/>
      </w:p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7">
    <w:nsid w:val="79550E9D"/>
    <w:multiLevelType w:val="hybridMultilevel"/>
    <w:tmpl w:val="9062A8C0"/>
    <w:lvl w:ilvl="0" w:tplc="04090017">
      <w:start w:val="1"/>
      <w:numFmt w:val="lowerLetter"/>
      <w:lvlText w:val="%1)"/>
      <w:lvlJc w:val="left"/>
      <w:pPr>
        <w:ind w:left="154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8">
    <w:nsid w:val="7AE042AF"/>
    <w:multiLevelType w:val="hybridMultilevel"/>
    <w:tmpl w:val="DAC073D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9">
    <w:nsid w:val="7B6D5A0C"/>
    <w:multiLevelType w:val="multilevel"/>
    <w:tmpl w:val="9DEAB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7CA22A1D"/>
    <w:multiLevelType w:val="hybridMultilevel"/>
    <w:tmpl w:val="CE263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EB74EF"/>
    <w:multiLevelType w:val="hybridMultilevel"/>
    <w:tmpl w:val="97B44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E01B25"/>
    <w:multiLevelType w:val="hybridMultilevel"/>
    <w:tmpl w:val="745C5DD6"/>
    <w:lvl w:ilvl="0" w:tplc="6096D7C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9"/>
  </w:num>
  <w:num w:numId="2">
    <w:abstractNumId w:val="63"/>
  </w:num>
  <w:num w:numId="3">
    <w:abstractNumId w:val="54"/>
  </w:num>
  <w:num w:numId="4">
    <w:abstractNumId w:val="58"/>
  </w:num>
  <w:num w:numId="5">
    <w:abstractNumId w:val="14"/>
  </w:num>
  <w:num w:numId="6">
    <w:abstractNumId w:val="23"/>
  </w:num>
  <w:num w:numId="7">
    <w:abstractNumId w:val="25"/>
  </w:num>
  <w:num w:numId="8">
    <w:abstractNumId w:val="70"/>
  </w:num>
  <w:num w:numId="9">
    <w:abstractNumId w:val="59"/>
  </w:num>
  <w:num w:numId="10">
    <w:abstractNumId w:val="67"/>
  </w:num>
  <w:num w:numId="11">
    <w:abstractNumId w:val="47"/>
  </w:num>
  <w:num w:numId="12">
    <w:abstractNumId w:val="4"/>
  </w:num>
  <w:num w:numId="13">
    <w:abstractNumId w:val="31"/>
  </w:num>
  <w:num w:numId="14">
    <w:abstractNumId w:val="71"/>
  </w:num>
  <w:num w:numId="15">
    <w:abstractNumId w:val="72"/>
  </w:num>
  <w:num w:numId="16">
    <w:abstractNumId w:val="28"/>
  </w:num>
  <w:num w:numId="17">
    <w:abstractNumId w:val="13"/>
  </w:num>
  <w:num w:numId="18">
    <w:abstractNumId w:val="76"/>
  </w:num>
  <w:num w:numId="19">
    <w:abstractNumId w:val="18"/>
  </w:num>
  <w:num w:numId="20">
    <w:abstractNumId w:val="92"/>
  </w:num>
  <w:num w:numId="21">
    <w:abstractNumId w:val="22"/>
  </w:num>
  <w:num w:numId="22">
    <w:abstractNumId w:val="36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  <w:num w:numId="27">
    <w:abstractNumId w:val="61"/>
  </w:num>
  <w:num w:numId="28">
    <w:abstractNumId w:val="89"/>
  </w:num>
  <w:num w:numId="29">
    <w:abstractNumId w:val="78"/>
  </w:num>
  <w:num w:numId="30">
    <w:abstractNumId w:val="63"/>
    <w:lvlOverride w:ilvl="0">
      <w:startOverride w:val="5"/>
    </w:lvlOverride>
  </w:num>
  <w:num w:numId="31">
    <w:abstractNumId w:val="63"/>
    <w:lvlOverride w:ilvl="0">
      <w:startOverride w:val="2"/>
    </w:lvlOverride>
  </w:num>
  <w:num w:numId="32">
    <w:abstractNumId w:val="63"/>
    <w:lvlOverride w:ilvl="0">
      <w:startOverride w:val="2"/>
    </w:lvlOverride>
  </w:num>
  <w:num w:numId="33">
    <w:abstractNumId w:val="68"/>
  </w:num>
  <w:num w:numId="34">
    <w:abstractNumId w:val="79"/>
  </w:num>
  <w:num w:numId="35">
    <w:abstractNumId w:val="84"/>
  </w:num>
  <w:num w:numId="36">
    <w:abstractNumId w:val="10"/>
  </w:num>
  <w:num w:numId="37">
    <w:abstractNumId w:val="6"/>
  </w:num>
  <w:num w:numId="38">
    <w:abstractNumId w:val="2"/>
  </w:num>
  <w:num w:numId="39">
    <w:abstractNumId w:val="40"/>
  </w:num>
  <w:num w:numId="40">
    <w:abstractNumId w:val="43"/>
  </w:num>
  <w:num w:numId="41">
    <w:abstractNumId w:val="35"/>
  </w:num>
  <w:num w:numId="42">
    <w:abstractNumId w:val="75"/>
  </w:num>
  <w:num w:numId="43">
    <w:abstractNumId w:val="32"/>
  </w:num>
  <w:num w:numId="44">
    <w:abstractNumId w:val="45"/>
  </w:num>
  <w:num w:numId="45">
    <w:abstractNumId w:val="74"/>
  </w:num>
  <w:num w:numId="46">
    <w:abstractNumId w:val="15"/>
  </w:num>
  <w:num w:numId="47">
    <w:abstractNumId w:val="82"/>
  </w:num>
  <w:num w:numId="48">
    <w:abstractNumId w:val="37"/>
  </w:num>
  <w:num w:numId="49">
    <w:abstractNumId w:val="73"/>
  </w:num>
  <w:num w:numId="50">
    <w:abstractNumId w:val="34"/>
  </w:num>
  <w:num w:numId="51">
    <w:abstractNumId w:val="66"/>
  </w:num>
  <w:num w:numId="52">
    <w:abstractNumId w:val="27"/>
  </w:num>
  <w:num w:numId="53">
    <w:abstractNumId w:val="29"/>
  </w:num>
  <w:num w:numId="54">
    <w:abstractNumId w:val="62"/>
  </w:num>
  <w:num w:numId="55">
    <w:abstractNumId w:val="85"/>
  </w:num>
  <w:num w:numId="56">
    <w:abstractNumId w:val="26"/>
  </w:num>
  <w:num w:numId="57">
    <w:abstractNumId w:val="63"/>
  </w:num>
  <w:num w:numId="58">
    <w:abstractNumId w:val="63"/>
  </w:num>
  <w:num w:numId="59">
    <w:abstractNumId w:val="63"/>
  </w:num>
  <w:num w:numId="60">
    <w:abstractNumId w:val="63"/>
  </w:num>
  <w:num w:numId="61">
    <w:abstractNumId w:val="63"/>
  </w:num>
  <w:num w:numId="62">
    <w:abstractNumId w:val="63"/>
  </w:num>
  <w:num w:numId="63">
    <w:abstractNumId w:val="63"/>
  </w:num>
  <w:num w:numId="64">
    <w:abstractNumId w:val="63"/>
  </w:num>
  <w:num w:numId="65">
    <w:abstractNumId w:val="63"/>
  </w:num>
  <w:num w:numId="66">
    <w:abstractNumId w:val="63"/>
  </w:num>
  <w:num w:numId="67">
    <w:abstractNumId w:val="63"/>
  </w:num>
  <w:num w:numId="68">
    <w:abstractNumId w:val="80"/>
  </w:num>
  <w:num w:numId="69">
    <w:abstractNumId w:val="81"/>
  </w:num>
  <w:num w:numId="70">
    <w:abstractNumId w:val="65"/>
  </w:num>
  <w:num w:numId="71">
    <w:abstractNumId w:val="49"/>
  </w:num>
  <w:num w:numId="72">
    <w:abstractNumId w:val="55"/>
  </w:num>
  <w:num w:numId="73">
    <w:abstractNumId w:val="53"/>
  </w:num>
  <w:num w:numId="74">
    <w:abstractNumId w:val="30"/>
  </w:num>
  <w:num w:numId="75">
    <w:abstractNumId w:val="50"/>
  </w:num>
  <w:num w:numId="76">
    <w:abstractNumId w:val="17"/>
  </w:num>
  <w:num w:numId="77">
    <w:abstractNumId w:val="56"/>
  </w:num>
  <w:num w:numId="78">
    <w:abstractNumId w:val="86"/>
  </w:num>
  <w:num w:numId="79">
    <w:abstractNumId w:val="24"/>
  </w:num>
  <w:num w:numId="80">
    <w:abstractNumId w:val="48"/>
  </w:num>
  <w:num w:numId="81">
    <w:abstractNumId w:val="11"/>
  </w:num>
  <w:num w:numId="82">
    <w:abstractNumId w:val="9"/>
  </w:num>
  <w:num w:numId="83">
    <w:abstractNumId w:val="91"/>
  </w:num>
  <w:num w:numId="84">
    <w:abstractNumId w:val="16"/>
  </w:num>
  <w:num w:numId="85">
    <w:abstractNumId w:val="51"/>
  </w:num>
  <w:num w:numId="86">
    <w:abstractNumId w:val="63"/>
  </w:num>
  <w:num w:numId="87">
    <w:abstractNumId w:val="20"/>
  </w:num>
  <w:num w:numId="88">
    <w:abstractNumId w:val="60"/>
  </w:num>
  <w:num w:numId="89">
    <w:abstractNumId w:val="33"/>
  </w:num>
  <w:num w:numId="90">
    <w:abstractNumId w:val="46"/>
  </w:num>
  <w:num w:numId="91">
    <w:abstractNumId w:val="64"/>
  </w:num>
  <w:num w:numId="92">
    <w:abstractNumId w:val="7"/>
  </w:num>
  <w:num w:numId="93">
    <w:abstractNumId w:val="52"/>
  </w:num>
  <w:num w:numId="94">
    <w:abstractNumId w:val="38"/>
  </w:num>
  <w:num w:numId="95">
    <w:abstractNumId w:val="69"/>
  </w:num>
  <w:num w:numId="96">
    <w:abstractNumId w:val="42"/>
  </w:num>
  <w:num w:numId="97">
    <w:abstractNumId w:val="41"/>
  </w:num>
  <w:num w:numId="98">
    <w:abstractNumId w:val="19"/>
  </w:num>
  <w:num w:numId="99">
    <w:abstractNumId w:val="44"/>
  </w:num>
  <w:num w:numId="100">
    <w:abstractNumId w:val="12"/>
  </w:num>
  <w:num w:numId="101">
    <w:abstractNumId w:val="83"/>
  </w:num>
  <w:num w:numId="102">
    <w:abstractNumId w:val="90"/>
  </w:num>
  <w:num w:numId="103">
    <w:abstractNumId w:val="3"/>
  </w:num>
  <w:num w:numId="104">
    <w:abstractNumId w:val="63"/>
  </w:num>
  <w:num w:numId="105">
    <w:abstractNumId w:val="63"/>
  </w:num>
  <w:num w:numId="106">
    <w:abstractNumId w:val="88"/>
  </w:num>
  <w:num w:numId="107">
    <w:abstractNumId w:val="63"/>
  </w:num>
  <w:num w:numId="108">
    <w:abstractNumId w:val="63"/>
  </w:num>
  <w:num w:numId="109">
    <w:abstractNumId w:val="77"/>
  </w:num>
  <w:num w:numId="110">
    <w:abstractNumId w:val="87"/>
  </w:num>
  <w:num w:numId="111">
    <w:abstractNumId w:val="57"/>
  </w:num>
  <w:num w:numId="112">
    <w:abstractNumId w:val="2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067B"/>
    <w:rsid w:val="000017E8"/>
    <w:rsid w:val="00003B7E"/>
    <w:rsid w:val="0000605C"/>
    <w:rsid w:val="000073DB"/>
    <w:rsid w:val="00007642"/>
    <w:rsid w:val="00010159"/>
    <w:rsid w:val="00011AC8"/>
    <w:rsid w:val="00011EFF"/>
    <w:rsid w:val="0001271D"/>
    <w:rsid w:val="000128E9"/>
    <w:rsid w:val="00014758"/>
    <w:rsid w:val="00015F04"/>
    <w:rsid w:val="000177AA"/>
    <w:rsid w:val="00017E6B"/>
    <w:rsid w:val="000219AC"/>
    <w:rsid w:val="00021A77"/>
    <w:rsid w:val="000249B0"/>
    <w:rsid w:val="000255C4"/>
    <w:rsid w:val="000269BE"/>
    <w:rsid w:val="00031D24"/>
    <w:rsid w:val="00031E67"/>
    <w:rsid w:val="00033290"/>
    <w:rsid w:val="0003550A"/>
    <w:rsid w:val="00036EC9"/>
    <w:rsid w:val="00037873"/>
    <w:rsid w:val="0004123F"/>
    <w:rsid w:val="00042243"/>
    <w:rsid w:val="000428CC"/>
    <w:rsid w:val="00045D13"/>
    <w:rsid w:val="00045F1C"/>
    <w:rsid w:val="00047F69"/>
    <w:rsid w:val="0005123C"/>
    <w:rsid w:val="00052701"/>
    <w:rsid w:val="00053517"/>
    <w:rsid w:val="000536AF"/>
    <w:rsid w:val="00054381"/>
    <w:rsid w:val="00054B40"/>
    <w:rsid w:val="00054BC7"/>
    <w:rsid w:val="00055C92"/>
    <w:rsid w:val="000560CA"/>
    <w:rsid w:val="00056347"/>
    <w:rsid w:val="00056501"/>
    <w:rsid w:val="00057377"/>
    <w:rsid w:val="00060ACF"/>
    <w:rsid w:val="0006339A"/>
    <w:rsid w:val="00063A05"/>
    <w:rsid w:val="00063ED6"/>
    <w:rsid w:val="00066053"/>
    <w:rsid w:val="00066DDD"/>
    <w:rsid w:val="00070BD8"/>
    <w:rsid w:val="000711E1"/>
    <w:rsid w:val="00071F97"/>
    <w:rsid w:val="00072461"/>
    <w:rsid w:val="00072BE3"/>
    <w:rsid w:val="000732CD"/>
    <w:rsid w:val="00073708"/>
    <w:rsid w:val="00074273"/>
    <w:rsid w:val="00074DBA"/>
    <w:rsid w:val="00074DD9"/>
    <w:rsid w:val="00074FE8"/>
    <w:rsid w:val="00075967"/>
    <w:rsid w:val="00081E54"/>
    <w:rsid w:val="000839DC"/>
    <w:rsid w:val="00083E20"/>
    <w:rsid w:val="0008409E"/>
    <w:rsid w:val="00084819"/>
    <w:rsid w:val="000859F7"/>
    <w:rsid w:val="00086EFF"/>
    <w:rsid w:val="000879CE"/>
    <w:rsid w:val="00092FF9"/>
    <w:rsid w:val="000931E5"/>
    <w:rsid w:val="000947A2"/>
    <w:rsid w:val="00094EFE"/>
    <w:rsid w:val="000956AB"/>
    <w:rsid w:val="00097EA9"/>
    <w:rsid w:val="000A1B73"/>
    <w:rsid w:val="000A25C3"/>
    <w:rsid w:val="000A4E1E"/>
    <w:rsid w:val="000A58F4"/>
    <w:rsid w:val="000A7B86"/>
    <w:rsid w:val="000B002F"/>
    <w:rsid w:val="000B0CDB"/>
    <w:rsid w:val="000B1510"/>
    <w:rsid w:val="000B2595"/>
    <w:rsid w:val="000B29D7"/>
    <w:rsid w:val="000B34A4"/>
    <w:rsid w:val="000B48D9"/>
    <w:rsid w:val="000B4FA6"/>
    <w:rsid w:val="000B60D5"/>
    <w:rsid w:val="000B665B"/>
    <w:rsid w:val="000B756A"/>
    <w:rsid w:val="000B77C4"/>
    <w:rsid w:val="000B7B5A"/>
    <w:rsid w:val="000B7F8F"/>
    <w:rsid w:val="000C3D14"/>
    <w:rsid w:val="000C5201"/>
    <w:rsid w:val="000C6A67"/>
    <w:rsid w:val="000C76D2"/>
    <w:rsid w:val="000D14E9"/>
    <w:rsid w:val="000D298F"/>
    <w:rsid w:val="000D2B1D"/>
    <w:rsid w:val="000D5335"/>
    <w:rsid w:val="000D6378"/>
    <w:rsid w:val="000D684F"/>
    <w:rsid w:val="000E064E"/>
    <w:rsid w:val="000E14E1"/>
    <w:rsid w:val="000E1998"/>
    <w:rsid w:val="000E1D4C"/>
    <w:rsid w:val="000E2524"/>
    <w:rsid w:val="000E3081"/>
    <w:rsid w:val="000E34CF"/>
    <w:rsid w:val="000E42FD"/>
    <w:rsid w:val="000E60B6"/>
    <w:rsid w:val="000E637D"/>
    <w:rsid w:val="000E7E6A"/>
    <w:rsid w:val="000F1F87"/>
    <w:rsid w:val="000F27A6"/>
    <w:rsid w:val="000F4FF0"/>
    <w:rsid w:val="000F5DF3"/>
    <w:rsid w:val="000F6049"/>
    <w:rsid w:val="000F63AB"/>
    <w:rsid w:val="001002C8"/>
    <w:rsid w:val="0010042B"/>
    <w:rsid w:val="00100903"/>
    <w:rsid w:val="00101D8F"/>
    <w:rsid w:val="0010296E"/>
    <w:rsid w:val="00102C2F"/>
    <w:rsid w:val="00102F55"/>
    <w:rsid w:val="00103E8B"/>
    <w:rsid w:val="001046AE"/>
    <w:rsid w:val="0010542F"/>
    <w:rsid w:val="00107207"/>
    <w:rsid w:val="001074C4"/>
    <w:rsid w:val="0011102E"/>
    <w:rsid w:val="001123DB"/>
    <w:rsid w:val="001126C6"/>
    <w:rsid w:val="00113330"/>
    <w:rsid w:val="0011357E"/>
    <w:rsid w:val="001147EE"/>
    <w:rsid w:val="00115B89"/>
    <w:rsid w:val="0011674F"/>
    <w:rsid w:val="001218B9"/>
    <w:rsid w:val="0012214B"/>
    <w:rsid w:val="0012418A"/>
    <w:rsid w:val="00126D41"/>
    <w:rsid w:val="001307E9"/>
    <w:rsid w:val="00131856"/>
    <w:rsid w:val="00132E20"/>
    <w:rsid w:val="001330D9"/>
    <w:rsid w:val="00134F63"/>
    <w:rsid w:val="00136682"/>
    <w:rsid w:val="0013747B"/>
    <w:rsid w:val="00140636"/>
    <w:rsid w:val="00141797"/>
    <w:rsid w:val="001459E7"/>
    <w:rsid w:val="001475C6"/>
    <w:rsid w:val="001479E5"/>
    <w:rsid w:val="00151FDB"/>
    <w:rsid w:val="001530EC"/>
    <w:rsid w:val="00153684"/>
    <w:rsid w:val="001557A5"/>
    <w:rsid w:val="001578A0"/>
    <w:rsid w:val="00157945"/>
    <w:rsid w:val="00161C8C"/>
    <w:rsid w:val="0016231C"/>
    <w:rsid w:val="0016235D"/>
    <w:rsid w:val="001625BD"/>
    <w:rsid w:val="00166367"/>
    <w:rsid w:val="00167B95"/>
    <w:rsid w:val="00171FDE"/>
    <w:rsid w:val="001725B7"/>
    <w:rsid w:val="00172B90"/>
    <w:rsid w:val="00173ADF"/>
    <w:rsid w:val="00173C6E"/>
    <w:rsid w:val="00173E3D"/>
    <w:rsid w:val="00176193"/>
    <w:rsid w:val="001766A0"/>
    <w:rsid w:val="00176E3C"/>
    <w:rsid w:val="001774E2"/>
    <w:rsid w:val="00177AD4"/>
    <w:rsid w:val="001803F6"/>
    <w:rsid w:val="0018186A"/>
    <w:rsid w:val="00182B77"/>
    <w:rsid w:val="0018313D"/>
    <w:rsid w:val="00185E92"/>
    <w:rsid w:val="0018657E"/>
    <w:rsid w:val="00186C0E"/>
    <w:rsid w:val="00192E06"/>
    <w:rsid w:val="0019397A"/>
    <w:rsid w:val="0019412B"/>
    <w:rsid w:val="00197136"/>
    <w:rsid w:val="001A0F69"/>
    <w:rsid w:val="001A190D"/>
    <w:rsid w:val="001A1CCC"/>
    <w:rsid w:val="001A1E23"/>
    <w:rsid w:val="001A43B2"/>
    <w:rsid w:val="001A5072"/>
    <w:rsid w:val="001A572F"/>
    <w:rsid w:val="001A5F5A"/>
    <w:rsid w:val="001A6F0E"/>
    <w:rsid w:val="001B170B"/>
    <w:rsid w:val="001B22D6"/>
    <w:rsid w:val="001B308D"/>
    <w:rsid w:val="001B342E"/>
    <w:rsid w:val="001B3FE9"/>
    <w:rsid w:val="001B46D5"/>
    <w:rsid w:val="001B5F53"/>
    <w:rsid w:val="001B69C8"/>
    <w:rsid w:val="001B6BB7"/>
    <w:rsid w:val="001B6DAD"/>
    <w:rsid w:val="001B7A26"/>
    <w:rsid w:val="001C02B6"/>
    <w:rsid w:val="001C0576"/>
    <w:rsid w:val="001C0D55"/>
    <w:rsid w:val="001C1C8F"/>
    <w:rsid w:val="001C2022"/>
    <w:rsid w:val="001C3763"/>
    <w:rsid w:val="001C3C04"/>
    <w:rsid w:val="001C42BD"/>
    <w:rsid w:val="001C7D60"/>
    <w:rsid w:val="001D5B9D"/>
    <w:rsid w:val="001D5C39"/>
    <w:rsid w:val="001D650B"/>
    <w:rsid w:val="001D6999"/>
    <w:rsid w:val="001D6DEA"/>
    <w:rsid w:val="001E123A"/>
    <w:rsid w:val="001E124B"/>
    <w:rsid w:val="001E1F03"/>
    <w:rsid w:val="001E2625"/>
    <w:rsid w:val="001E2F8A"/>
    <w:rsid w:val="001E330C"/>
    <w:rsid w:val="001E3368"/>
    <w:rsid w:val="001E3D7F"/>
    <w:rsid w:val="001E5822"/>
    <w:rsid w:val="001F0FCA"/>
    <w:rsid w:val="001F1CAF"/>
    <w:rsid w:val="001F2C1F"/>
    <w:rsid w:val="001F3AF2"/>
    <w:rsid w:val="001F3DD5"/>
    <w:rsid w:val="001F5C8D"/>
    <w:rsid w:val="001F6379"/>
    <w:rsid w:val="001F6F04"/>
    <w:rsid w:val="00200D50"/>
    <w:rsid w:val="00201B8A"/>
    <w:rsid w:val="00202F99"/>
    <w:rsid w:val="00203D65"/>
    <w:rsid w:val="00204415"/>
    <w:rsid w:val="00204534"/>
    <w:rsid w:val="002056A0"/>
    <w:rsid w:val="00207037"/>
    <w:rsid w:val="00207A6E"/>
    <w:rsid w:val="00207F8B"/>
    <w:rsid w:val="00213BD9"/>
    <w:rsid w:val="00214854"/>
    <w:rsid w:val="002168AD"/>
    <w:rsid w:val="0021693A"/>
    <w:rsid w:val="0021726C"/>
    <w:rsid w:val="002176CF"/>
    <w:rsid w:val="002203F9"/>
    <w:rsid w:val="00224B92"/>
    <w:rsid w:val="00225182"/>
    <w:rsid w:val="002257F4"/>
    <w:rsid w:val="002336AB"/>
    <w:rsid w:val="00234A31"/>
    <w:rsid w:val="002357E1"/>
    <w:rsid w:val="00236C9F"/>
    <w:rsid w:val="002370EC"/>
    <w:rsid w:val="00237879"/>
    <w:rsid w:val="00237B06"/>
    <w:rsid w:val="00242F8D"/>
    <w:rsid w:val="002438E0"/>
    <w:rsid w:val="00244FF0"/>
    <w:rsid w:val="00245495"/>
    <w:rsid w:val="00246831"/>
    <w:rsid w:val="00247668"/>
    <w:rsid w:val="00250AA4"/>
    <w:rsid w:val="002521BD"/>
    <w:rsid w:val="00252897"/>
    <w:rsid w:val="00253ECB"/>
    <w:rsid w:val="00253F19"/>
    <w:rsid w:val="0025432A"/>
    <w:rsid w:val="0025698F"/>
    <w:rsid w:val="00256ABE"/>
    <w:rsid w:val="00257689"/>
    <w:rsid w:val="00257D3A"/>
    <w:rsid w:val="002603C9"/>
    <w:rsid w:val="00261F2B"/>
    <w:rsid w:val="00262330"/>
    <w:rsid w:val="00262428"/>
    <w:rsid w:val="002631B9"/>
    <w:rsid w:val="00263277"/>
    <w:rsid w:val="002638D5"/>
    <w:rsid w:val="00263F7A"/>
    <w:rsid w:val="00266216"/>
    <w:rsid w:val="00267650"/>
    <w:rsid w:val="00270D53"/>
    <w:rsid w:val="00271051"/>
    <w:rsid w:val="002713CC"/>
    <w:rsid w:val="00271DD4"/>
    <w:rsid w:val="00274195"/>
    <w:rsid w:val="00275ACF"/>
    <w:rsid w:val="00275AE8"/>
    <w:rsid w:val="00276CB8"/>
    <w:rsid w:val="00277625"/>
    <w:rsid w:val="0027772F"/>
    <w:rsid w:val="00283A15"/>
    <w:rsid w:val="00283D3E"/>
    <w:rsid w:val="002851DA"/>
    <w:rsid w:val="00287249"/>
    <w:rsid w:val="0029080E"/>
    <w:rsid w:val="00290922"/>
    <w:rsid w:val="00291A64"/>
    <w:rsid w:val="002926A5"/>
    <w:rsid w:val="00292A66"/>
    <w:rsid w:val="00295241"/>
    <w:rsid w:val="002A0EB5"/>
    <w:rsid w:val="002A297F"/>
    <w:rsid w:val="002A381F"/>
    <w:rsid w:val="002A4027"/>
    <w:rsid w:val="002A568F"/>
    <w:rsid w:val="002A6661"/>
    <w:rsid w:val="002B0063"/>
    <w:rsid w:val="002B0942"/>
    <w:rsid w:val="002B35A1"/>
    <w:rsid w:val="002B3B62"/>
    <w:rsid w:val="002B49AF"/>
    <w:rsid w:val="002B5F03"/>
    <w:rsid w:val="002B7069"/>
    <w:rsid w:val="002B7A2C"/>
    <w:rsid w:val="002C148B"/>
    <w:rsid w:val="002C1E3E"/>
    <w:rsid w:val="002C2345"/>
    <w:rsid w:val="002C29C2"/>
    <w:rsid w:val="002C2AA4"/>
    <w:rsid w:val="002C2D26"/>
    <w:rsid w:val="002C3A2B"/>
    <w:rsid w:val="002C3AA1"/>
    <w:rsid w:val="002C3BF7"/>
    <w:rsid w:val="002C3E48"/>
    <w:rsid w:val="002C60B4"/>
    <w:rsid w:val="002C69DC"/>
    <w:rsid w:val="002C6C97"/>
    <w:rsid w:val="002D01C3"/>
    <w:rsid w:val="002D079D"/>
    <w:rsid w:val="002D121E"/>
    <w:rsid w:val="002D1F71"/>
    <w:rsid w:val="002D66F7"/>
    <w:rsid w:val="002D729A"/>
    <w:rsid w:val="002D7448"/>
    <w:rsid w:val="002E0370"/>
    <w:rsid w:val="002E03BB"/>
    <w:rsid w:val="002E03DA"/>
    <w:rsid w:val="002E11CF"/>
    <w:rsid w:val="002E17C0"/>
    <w:rsid w:val="002E2A43"/>
    <w:rsid w:val="002E4771"/>
    <w:rsid w:val="002E4A5E"/>
    <w:rsid w:val="002E599A"/>
    <w:rsid w:val="002E7502"/>
    <w:rsid w:val="002F1F41"/>
    <w:rsid w:val="002F2863"/>
    <w:rsid w:val="002F29B0"/>
    <w:rsid w:val="002F50F7"/>
    <w:rsid w:val="002F571A"/>
    <w:rsid w:val="002F7B12"/>
    <w:rsid w:val="002F7FA7"/>
    <w:rsid w:val="00301953"/>
    <w:rsid w:val="00302F9D"/>
    <w:rsid w:val="003063A1"/>
    <w:rsid w:val="00307781"/>
    <w:rsid w:val="00311187"/>
    <w:rsid w:val="00312B81"/>
    <w:rsid w:val="00313186"/>
    <w:rsid w:val="003140F6"/>
    <w:rsid w:val="0031480F"/>
    <w:rsid w:val="0031734B"/>
    <w:rsid w:val="003210FF"/>
    <w:rsid w:val="00322142"/>
    <w:rsid w:val="00322B04"/>
    <w:rsid w:val="003242A6"/>
    <w:rsid w:val="003255FD"/>
    <w:rsid w:val="00325781"/>
    <w:rsid w:val="00325861"/>
    <w:rsid w:val="00325DE3"/>
    <w:rsid w:val="00326960"/>
    <w:rsid w:val="00327698"/>
    <w:rsid w:val="00327D45"/>
    <w:rsid w:val="00331ADF"/>
    <w:rsid w:val="00332F4E"/>
    <w:rsid w:val="00335AA4"/>
    <w:rsid w:val="00336766"/>
    <w:rsid w:val="00337BC6"/>
    <w:rsid w:val="00340006"/>
    <w:rsid w:val="00340CE5"/>
    <w:rsid w:val="0034156B"/>
    <w:rsid w:val="00341F51"/>
    <w:rsid w:val="003432B4"/>
    <w:rsid w:val="0034338B"/>
    <w:rsid w:val="00345A25"/>
    <w:rsid w:val="003471EE"/>
    <w:rsid w:val="00347CF2"/>
    <w:rsid w:val="003524AC"/>
    <w:rsid w:val="003524CE"/>
    <w:rsid w:val="003532A7"/>
    <w:rsid w:val="00355A2C"/>
    <w:rsid w:val="0035660F"/>
    <w:rsid w:val="00356C97"/>
    <w:rsid w:val="00356FDD"/>
    <w:rsid w:val="00357515"/>
    <w:rsid w:val="00361EA3"/>
    <w:rsid w:val="00363F40"/>
    <w:rsid w:val="00364304"/>
    <w:rsid w:val="003643E8"/>
    <w:rsid w:val="003700F7"/>
    <w:rsid w:val="003709BB"/>
    <w:rsid w:val="00371964"/>
    <w:rsid w:val="00371B2D"/>
    <w:rsid w:val="00371FED"/>
    <w:rsid w:val="00380677"/>
    <w:rsid w:val="00381479"/>
    <w:rsid w:val="00381963"/>
    <w:rsid w:val="00382E53"/>
    <w:rsid w:val="0038356A"/>
    <w:rsid w:val="00384352"/>
    <w:rsid w:val="00385D4A"/>
    <w:rsid w:val="00392241"/>
    <w:rsid w:val="003923C5"/>
    <w:rsid w:val="00392D3F"/>
    <w:rsid w:val="00394028"/>
    <w:rsid w:val="0039511A"/>
    <w:rsid w:val="0039766D"/>
    <w:rsid w:val="00397CB7"/>
    <w:rsid w:val="003A1D1E"/>
    <w:rsid w:val="003A27ED"/>
    <w:rsid w:val="003A3D06"/>
    <w:rsid w:val="003A3F3F"/>
    <w:rsid w:val="003A5140"/>
    <w:rsid w:val="003A693B"/>
    <w:rsid w:val="003B017B"/>
    <w:rsid w:val="003B0A19"/>
    <w:rsid w:val="003B10B9"/>
    <w:rsid w:val="003B2C28"/>
    <w:rsid w:val="003B3341"/>
    <w:rsid w:val="003B5E95"/>
    <w:rsid w:val="003B6FDB"/>
    <w:rsid w:val="003C113F"/>
    <w:rsid w:val="003C1399"/>
    <w:rsid w:val="003C5563"/>
    <w:rsid w:val="003C60D5"/>
    <w:rsid w:val="003C6224"/>
    <w:rsid w:val="003C6610"/>
    <w:rsid w:val="003C6984"/>
    <w:rsid w:val="003C6998"/>
    <w:rsid w:val="003D26C4"/>
    <w:rsid w:val="003D352E"/>
    <w:rsid w:val="003D388A"/>
    <w:rsid w:val="003D5658"/>
    <w:rsid w:val="003D6E29"/>
    <w:rsid w:val="003D6E78"/>
    <w:rsid w:val="003D718B"/>
    <w:rsid w:val="003E08C5"/>
    <w:rsid w:val="003E0EC9"/>
    <w:rsid w:val="003E28C7"/>
    <w:rsid w:val="003E2CAC"/>
    <w:rsid w:val="003E2DAE"/>
    <w:rsid w:val="003E46DC"/>
    <w:rsid w:val="003E4BF5"/>
    <w:rsid w:val="003E596C"/>
    <w:rsid w:val="003E73EE"/>
    <w:rsid w:val="003E7787"/>
    <w:rsid w:val="003F0B3E"/>
    <w:rsid w:val="003F1D2B"/>
    <w:rsid w:val="003F26FA"/>
    <w:rsid w:val="003F2DB2"/>
    <w:rsid w:val="003F453A"/>
    <w:rsid w:val="003F6E2F"/>
    <w:rsid w:val="003F6E44"/>
    <w:rsid w:val="00400200"/>
    <w:rsid w:val="00400770"/>
    <w:rsid w:val="004009A3"/>
    <w:rsid w:val="00400A8E"/>
    <w:rsid w:val="00400DD0"/>
    <w:rsid w:val="0040104D"/>
    <w:rsid w:val="00401958"/>
    <w:rsid w:val="00401B8F"/>
    <w:rsid w:val="0040202E"/>
    <w:rsid w:val="00404792"/>
    <w:rsid w:val="00405F55"/>
    <w:rsid w:val="00406BC6"/>
    <w:rsid w:val="00407E0C"/>
    <w:rsid w:val="00411CB0"/>
    <w:rsid w:val="004136DF"/>
    <w:rsid w:val="004141FB"/>
    <w:rsid w:val="00414D9E"/>
    <w:rsid w:val="00414E32"/>
    <w:rsid w:val="00415E7C"/>
    <w:rsid w:val="00416592"/>
    <w:rsid w:val="0041693C"/>
    <w:rsid w:val="00421096"/>
    <w:rsid w:val="004214A5"/>
    <w:rsid w:val="0042157A"/>
    <w:rsid w:val="00421E05"/>
    <w:rsid w:val="0042350E"/>
    <w:rsid w:val="00424BF1"/>
    <w:rsid w:val="00424C81"/>
    <w:rsid w:val="004256E7"/>
    <w:rsid w:val="004317F7"/>
    <w:rsid w:val="00431EB8"/>
    <w:rsid w:val="00432396"/>
    <w:rsid w:val="00432F48"/>
    <w:rsid w:val="00435338"/>
    <w:rsid w:val="00435737"/>
    <w:rsid w:val="004367A1"/>
    <w:rsid w:val="00440C34"/>
    <w:rsid w:val="00441B2D"/>
    <w:rsid w:val="00442760"/>
    <w:rsid w:val="0044292A"/>
    <w:rsid w:val="004429F8"/>
    <w:rsid w:val="00443350"/>
    <w:rsid w:val="00443FE3"/>
    <w:rsid w:val="0044424E"/>
    <w:rsid w:val="00444625"/>
    <w:rsid w:val="00444CB6"/>
    <w:rsid w:val="00444D68"/>
    <w:rsid w:val="004518C2"/>
    <w:rsid w:val="00451E4E"/>
    <w:rsid w:val="00453B79"/>
    <w:rsid w:val="00455D4A"/>
    <w:rsid w:val="00456BB2"/>
    <w:rsid w:val="0045776C"/>
    <w:rsid w:val="004605FB"/>
    <w:rsid w:val="00460B97"/>
    <w:rsid w:val="00461A5A"/>
    <w:rsid w:val="004620FC"/>
    <w:rsid w:val="0046330D"/>
    <w:rsid w:val="004658AB"/>
    <w:rsid w:val="00465D29"/>
    <w:rsid w:val="004677A2"/>
    <w:rsid w:val="00470FB9"/>
    <w:rsid w:val="00471711"/>
    <w:rsid w:val="00471E77"/>
    <w:rsid w:val="00473134"/>
    <w:rsid w:val="00475375"/>
    <w:rsid w:val="00475590"/>
    <w:rsid w:val="00476049"/>
    <w:rsid w:val="00480153"/>
    <w:rsid w:val="00481374"/>
    <w:rsid w:val="00481FCA"/>
    <w:rsid w:val="00484244"/>
    <w:rsid w:val="00487969"/>
    <w:rsid w:val="0049255F"/>
    <w:rsid w:val="00494662"/>
    <w:rsid w:val="00494AF1"/>
    <w:rsid w:val="00494E12"/>
    <w:rsid w:val="00496075"/>
    <w:rsid w:val="004A1173"/>
    <w:rsid w:val="004A1AF7"/>
    <w:rsid w:val="004A1FA9"/>
    <w:rsid w:val="004A25A2"/>
    <w:rsid w:val="004A519A"/>
    <w:rsid w:val="004B1CD8"/>
    <w:rsid w:val="004B36B9"/>
    <w:rsid w:val="004B49C6"/>
    <w:rsid w:val="004B597A"/>
    <w:rsid w:val="004B5D59"/>
    <w:rsid w:val="004B65DD"/>
    <w:rsid w:val="004C0E35"/>
    <w:rsid w:val="004C4413"/>
    <w:rsid w:val="004C464F"/>
    <w:rsid w:val="004C5FA8"/>
    <w:rsid w:val="004C6F90"/>
    <w:rsid w:val="004C70CD"/>
    <w:rsid w:val="004D0CC4"/>
    <w:rsid w:val="004D1419"/>
    <w:rsid w:val="004D21E1"/>
    <w:rsid w:val="004D23AD"/>
    <w:rsid w:val="004D240A"/>
    <w:rsid w:val="004D2432"/>
    <w:rsid w:val="004D2F39"/>
    <w:rsid w:val="004D4510"/>
    <w:rsid w:val="004D4D18"/>
    <w:rsid w:val="004D526F"/>
    <w:rsid w:val="004E0422"/>
    <w:rsid w:val="004E0BF9"/>
    <w:rsid w:val="004E0F61"/>
    <w:rsid w:val="004E13B8"/>
    <w:rsid w:val="004E2199"/>
    <w:rsid w:val="004E6B5D"/>
    <w:rsid w:val="004F0719"/>
    <w:rsid w:val="004F1303"/>
    <w:rsid w:val="004F2CEE"/>
    <w:rsid w:val="004F3165"/>
    <w:rsid w:val="004F365A"/>
    <w:rsid w:val="004F38A7"/>
    <w:rsid w:val="004F5131"/>
    <w:rsid w:val="004F6D30"/>
    <w:rsid w:val="00500530"/>
    <w:rsid w:val="00501D35"/>
    <w:rsid w:val="005032C9"/>
    <w:rsid w:val="00503409"/>
    <w:rsid w:val="00503DE0"/>
    <w:rsid w:val="00503EDB"/>
    <w:rsid w:val="00510596"/>
    <w:rsid w:val="0051271A"/>
    <w:rsid w:val="00513590"/>
    <w:rsid w:val="0051371E"/>
    <w:rsid w:val="005138C6"/>
    <w:rsid w:val="00513A21"/>
    <w:rsid w:val="0051471B"/>
    <w:rsid w:val="00514F90"/>
    <w:rsid w:val="00516C26"/>
    <w:rsid w:val="00517587"/>
    <w:rsid w:val="0052062C"/>
    <w:rsid w:val="00520967"/>
    <w:rsid w:val="00520CB6"/>
    <w:rsid w:val="00520E84"/>
    <w:rsid w:val="00520F2F"/>
    <w:rsid w:val="005211CD"/>
    <w:rsid w:val="00524053"/>
    <w:rsid w:val="005242CD"/>
    <w:rsid w:val="00524354"/>
    <w:rsid w:val="00524767"/>
    <w:rsid w:val="0052476E"/>
    <w:rsid w:val="00524D01"/>
    <w:rsid w:val="00524D58"/>
    <w:rsid w:val="00525880"/>
    <w:rsid w:val="00527A21"/>
    <w:rsid w:val="00530542"/>
    <w:rsid w:val="00530DD6"/>
    <w:rsid w:val="00532FFB"/>
    <w:rsid w:val="0053413C"/>
    <w:rsid w:val="00535AD5"/>
    <w:rsid w:val="0053608D"/>
    <w:rsid w:val="005364AB"/>
    <w:rsid w:val="005379C8"/>
    <w:rsid w:val="00537C10"/>
    <w:rsid w:val="00540315"/>
    <w:rsid w:val="00540332"/>
    <w:rsid w:val="005404A0"/>
    <w:rsid w:val="00540B61"/>
    <w:rsid w:val="00541490"/>
    <w:rsid w:val="0054235E"/>
    <w:rsid w:val="00543644"/>
    <w:rsid w:val="005440A6"/>
    <w:rsid w:val="00544226"/>
    <w:rsid w:val="00545E5C"/>
    <w:rsid w:val="00546223"/>
    <w:rsid w:val="00546DBD"/>
    <w:rsid w:val="00547F28"/>
    <w:rsid w:val="005522E8"/>
    <w:rsid w:val="005531AB"/>
    <w:rsid w:val="005538EE"/>
    <w:rsid w:val="00553E50"/>
    <w:rsid w:val="00554891"/>
    <w:rsid w:val="0055491A"/>
    <w:rsid w:val="00556978"/>
    <w:rsid w:val="00562DAA"/>
    <w:rsid w:val="005642B5"/>
    <w:rsid w:val="00564E6F"/>
    <w:rsid w:val="00565562"/>
    <w:rsid w:val="00565D22"/>
    <w:rsid w:val="00565EF4"/>
    <w:rsid w:val="00567DD2"/>
    <w:rsid w:val="00572D54"/>
    <w:rsid w:val="00573BA5"/>
    <w:rsid w:val="00574782"/>
    <w:rsid w:val="00576700"/>
    <w:rsid w:val="00582414"/>
    <w:rsid w:val="00583869"/>
    <w:rsid w:val="0058440D"/>
    <w:rsid w:val="005848DD"/>
    <w:rsid w:val="00586ECF"/>
    <w:rsid w:val="00590056"/>
    <w:rsid w:val="00592C72"/>
    <w:rsid w:val="005939C7"/>
    <w:rsid w:val="00593B60"/>
    <w:rsid w:val="005955D2"/>
    <w:rsid w:val="005959AD"/>
    <w:rsid w:val="005A195F"/>
    <w:rsid w:val="005A1BA0"/>
    <w:rsid w:val="005A2C6E"/>
    <w:rsid w:val="005A34EC"/>
    <w:rsid w:val="005A3AF6"/>
    <w:rsid w:val="005A3F37"/>
    <w:rsid w:val="005A4284"/>
    <w:rsid w:val="005A5428"/>
    <w:rsid w:val="005A58FB"/>
    <w:rsid w:val="005A69BB"/>
    <w:rsid w:val="005A6B0C"/>
    <w:rsid w:val="005A71EF"/>
    <w:rsid w:val="005B1290"/>
    <w:rsid w:val="005B23FD"/>
    <w:rsid w:val="005B247B"/>
    <w:rsid w:val="005B44C8"/>
    <w:rsid w:val="005B4527"/>
    <w:rsid w:val="005B546D"/>
    <w:rsid w:val="005B5E35"/>
    <w:rsid w:val="005B7640"/>
    <w:rsid w:val="005C0FCB"/>
    <w:rsid w:val="005C11D4"/>
    <w:rsid w:val="005C1569"/>
    <w:rsid w:val="005C43A3"/>
    <w:rsid w:val="005C4500"/>
    <w:rsid w:val="005D139C"/>
    <w:rsid w:val="005D147D"/>
    <w:rsid w:val="005D245E"/>
    <w:rsid w:val="005D2DB3"/>
    <w:rsid w:val="005D36C5"/>
    <w:rsid w:val="005D3E5C"/>
    <w:rsid w:val="005D40EF"/>
    <w:rsid w:val="005D4A91"/>
    <w:rsid w:val="005D563D"/>
    <w:rsid w:val="005D6096"/>
    <w:rsid w:val="005D6FA0"/>
    <w:rsid w:val="005E0861"/>
    <w:rsid w:val="005E1091"/>
    <w:rsid w:val="005E2879"/>
    <w:rsid w:val="005E302F"/>
    <w:rsid w:val="005E33D7"/>
    <w:rsid w:val="005E4545"/>
    <w:rsid w:val="005E5C42"/>
    <w:rsid w:val="005E7C1A"/>
    <w:rsid w:val="005F0866"/>
    <w:rsid w:val="005F290D"/>
    <w:rsid w:val="005F3781"/>
    <w:rsid w:val="005F3BFB"/>
    <w:rsid w:val="005F498A"/>
    <w:rsid w:val="005F4C74"/>
    <w:rsid w:val="005F4EFD"/>
    <w:rsid w:val="00600FA8"/>
    <w:rsid w:val="006016AF"/>
    <w:rsid w:val="0060250B"/>
    <w:rsid w:val="00603E6F"/>
    <w:rsid w:val="00604448"/>
    <w:rsid w:val="00610BEF"/>
    <w:rsid w:val="00610D1F"/>
    <w:rsid w:val="006114F7"/>
    <w:rsid w:val="00611CC5"/>
    <w:rsid w:val="00612DEB"/>
    <w:rsid w:val="00612ECF"/>
    <w:rsid w:val="0061427C"/>
    <w:rsid w:val="00616C04"/>
    <w:rsid w:val="00617F1D"/>
    <w:rsid w:val="00620252"/>
    <w:rsid w:val="00621465"/>
    <w:rsid w:val="00622245"/>
    <w:rsid w:val="0062231C"/>
    <w:rsid w:val="00622AE1"/>
    <w:rsid w:val="00623023"/>
    <w:rsid w:val="0062411C"/>
    <w:rsid w:val="006260D5"/>
    <w:rsid w:val="00626E45"/>
    <w:rsid w:val="0062732E"/>
    <w:rsid w:val="0062783F"/>
    <w:rsid w:val="00630E96"/>
    <w:rsid w:val="00632526"/>
    <w:rsid w:val="00633F6D"/>
    <w:rsid w:val="00636689"/>
    <w:rsid w:val="00636BA8"/>
    <w:rsid w:val="00637B92"/>
    <w:rsid w:val="00640341"/>
    <w:rsid w:val="006413E3"/>
    <w:rsid w:val="00641710"/>
    <w:rsid w:val="00641800"/>
    <w:rsid w:val="006424B5"/>
    <w:rsid w:val="006448BF"/>
    <w:rsid w:val="00644C73"/>
    <w:rsid w:val="00646CB7"/>
    <w:rsid w:val="00647F31"/>
    <w:rsid w:val="006507F2"/>
    <w:rsid w:val="00653A03"/>
    <w:rsid w:val="00653AD4"/>
    <w:rsid w:val="006563B5"/>
    <w:rsid w:val="00657C19"/>
    <w:rsid w:val="00663460"/>
    <w:rsid w:val="006658B1"/>
    <w:rsid w:val="006673D9"/>
    <w:rsid w:val="00667B18"/>
    <w:rsid w:val="00670027"/>
    <w:rsid w:val="0067362A"/>
    <w:rsid w:val="006747F0"/>
    <w:rsid w:val="00674CE3"/>
    <w:rsid w:val="00676650"/>
    <w:rsid w:val="006768E9"/>
    <w:rsid w:val="00677F7E"/>
    <w:rsid w:val="00680198"/>
    <w:rsid w:val="00683E71"/>
    <w:rsid w:val="006845CB"/>
    <w:rsid w:val="00685EFC"/>
    <w:rsid w:val="00690847"/>
    <w:rsid w:val="006918F2"/>
    <w:rsid w:val="00692996"/>
    <w:rsid w:val="00693ADF"/>
    <w:rsid w:val="00694217"/>
    <w:rsid w:val="006963D9"/>
    <w:rsid w:val="0069710F"/>
    <w:rsid w:val="00697269"/>
    <w:rsid w:val="00697B41"/>
    <w:rsid w:val="00697DED"/>
    <w:rsid w:val="00697E38"/>
    <w:rsid w:val="006A0711"/>
    <w:rsid w:val="006A3108"/>
    <w:rsid w:val="006A3872"/>
    <w:rsid w:val="006A3A10"/>
    <w:rsid w:val="006A3F97"/>
    <w:rsid w:val="006A64B0"/>
    <w:rsid w:val="006B074E"/>
    <w:rsid w:val="006B0873"/>
    <w:rsid w:val="006B1E00"/>
    <w:rsid w:val="006B1E36"/>
    <w:rsid w:val="006B2BD5"/>
    <w:rsid w:val="006B4BB5"/>
    <w:rsid w:val="006B5026"/>
    <w:rsid w:val="006B5F63"/>
    <w:rsid w:val="006B6F0C"/>
    <w:rsid w:val="006B6FBF"/>
    <w:rsid w:val="006C2A40"/>
    <w:rsid w:val="006C4E6A"/>
    <w:rsid w:val="006C4E97"/>
    <w:rsid w:val="006C5150"/>
    <w:rsid w:val="006C599D"/>
    <w:rsid w:val="006C669D"/>
    <w:rsid w:val="006C6BC3"/>
    <w:rsid w:val="006C6DD3"/>
    <w:rsid w:val="006C6FA1"/>
    <w:rsid w:val="006C7F81"/>
    <w:rsid w:val="006D0E3D"/>
    <w:rsid w:val="006D2404"/>
    <w:rsid w:val="006E0E23"/>
    <w:rsid w:val="006E21FA"/>
    <w:rsid w:val="006E365C"/>
    <w:rsid w:val="006E4E28"/>
    <w:rsid w:val="006F0022"/>
    <w:rsid w:val="006F1002"/>
    <w:rsid w:val="006F1C2A"/>
    <w:rsid w:val="006F1F11"/>
    <w:rsid w:val="006F278C"/>
    <w:rsid w:val="006F284C"/>
    <w:rsid w:val="006F3DE6"/>
    <w:rsid w:val="006F4325"/>
    <w:rsid w:val="006F4C0F"/>
    <w:rsid w:val="006F6AB8"/>
    <w:rsid w:val="006F7227"/>
    <w:rsid w:val="006F77F2"/>
    <w:rsid w:val="006F7DD1"/>
    <w:rsid w:val="007008B5"/>
    <w:rsid w:val="00702366"/>
    <w:rsid w:val="007029E5"/>
    <w:rsid w:val="00702F58"/>
    <w:rsid w:val="007039E7"/>
    <w:rsid w:val="00704A95"/>
    <w:rsid w:val="007065F3"/>
    <w:rsid w:val="00707F68"/>
    <w:rsid w:val="007119F8"/>
    <w:rsid w:val="00712AA8"/>
    <w:rsid w:val="007134F2"/>
    <w:rsid w:val="007136B8"/>
    <w:rsid w:val="007140B0"/>
    <w:rsid w:val="00714C32"/>
    <w:rsid w:val="00714CB7"/>
    <w:rsid w:val="007157E9"/>
    <w:rsid w:val="00716008"/>
    <w:rsid w:val="007163BC"/>
    <w:rsid w:val="00720322"/>
    <w:rsid w:val="00720953"/>
    <w:rsid w:val="00721734"/>
    <w:rsid w:val="007222A4"/>
    <w:rsid w:val="007241A3"/>
    <w:rsid w:val="0072455F"/>
    <w:rsid w:val="007251DA"/>
    <w:rsid w:val="007268EB"/>
    <w:rsid w:val="00730AE3"/>
    <w:rsid w:val="00730B70"/>
    <w:rsid w:val="007311A7"/>
    <w:rsid w:val="0073257E"/>
    <w:rsid w:val="00732CEF"/>
    <w:rsid w:val="00732FE2"/>
    <w:rsid w:val="00734972"/>
    <w:rsid w:val="00736BC2"/>
    <w:rsid w:val="00740A54"/>
    <w:rsid w:val="00741442"/>
    <w:rsid w:val="0074170B"/>
    <w:rsid w:val="0074178E"/>
    <w:rsid w:val="00742174"/>
    <w:rsid w:val="00742226"/>
    <w:rsid w:val="007438CC"/>
    <w:rsid w:val="0074514E"/>
    <w:rsid w:val="0074587E"/>
    <w:rsid w:val="00745B86"/>
    <w:rsid w:val="00746044"/>
    <w:rsid w:val="007507E2"/>
    <w:rsid w:val="00751F3E"/>
    <w:rsid w:val="007533A4"/>
    <w:rsid w:val="00753404"/>
    <w:rsid w:val="0075369D"/>
    <w:rsid w:val="00755B82"/>
    <w:rsid w:val="00755E87"/>
    <w:rsid w:val="0075669F"/>
    <w:rsid w:val="00756B95"/>
    <w:rsid w:val="00760775"/>
    <w:rsid w:val="0076129F"/>
    <w:rsid w:val="00763A95"/>
    <w:rsid w:val="007640C4"/>
    <w:rsid w:val="00764F00"/>
    <w:rsid w:val="00765111"/>
    <w:rsid w:val="00766E37"/>
    <w:rsid w:val="00774C98"/>
    <w:rsid w:val="0077608B"/>
    <w:rsid w:val="0077692A"/>
    <w:rsid w:val="007771A5"/>
    <w:rsid w:val="007801E9"/>
    <w:rsid w:val="00780979"/>
    <w:rsid w:val="00780CBC"/>
    <w:rsid w:val="00781A62"/>
    <w:rsid w:val="00781ACD"/>
    <w:rsid w:val="007824CC"/>
    <w:rsid w:val="007836CD"/>
    <w:rsid w:val="0078434A"/>
    <w:rsid w:val="00786BAD"/>
    <w:rsid w:val="00787540"/>
    <w:rsid w:val="007875CB"/>
    <w:rsid w:val="00787CF0"/>
    <w:rsid w:val="00790178"/>
    <w:rsid w:val="00792283"/>
    <w:rsid w:val="007925D2"/>
    <w:rsid w:val="0079325E"/>
    <w:rsid w:val="00793D22"/>
    <w:rsid w:val="00793DD0"/>
    <w:rsid w:val="0079529F"/>
    <w:rsid w:val="0079544C"/>
    <w:rsid w:val="00795EA2"/>
    <w:rsid w:val="00797389"/>
    <w:rsid w:val="007A0BA1"/>
    <w:rsid w:val="007A0CF4"/>
    <w:rsid w:val="007A1FFD"/>
    <w:rsid w:val="007A2E01"/>
    <w:rsid w:val="007A41F1"/>
    <w:rsid w:val="007A435A"/>
    <w:rsid w:val="007B11DA"/>
    <w:rsid w:val="007B1587"/>
    <w:rsid w:val="007B1AB1"/>
    <w:rsid w:val="007B26A9"/>
    <w:rsid w:val="007B3E88"/>
    <w:rsid w:val="007B5E39"/>
    <w:rsid w:val="007B6A6E"/>
    <w:rsid w:val="007B6C02"/>
    <w:rsid w:val="007B77D7"/>
    <w:rsid w:val="007B7E77"/>
    <w:rsid w:val="007C042A"/>
    <w:rsid w:val="007C0F76"/>
    <w:rsid w:val="007C2264"/>
    <w:rsid w:val="007C2724"/>
    <w:rsid w:val="007C2AA1"/>
    <w:rsid w:val="007C324F"/>
    <w:rsid w:val="007C47D4"/>
    <w:rsid w:val="007C5285"/>
    <w:rsid w:val="007C633B"/>
    <w:rsid w:val="007D05DF"/>
    <w:rsid w:val="007D0A5B"/>
    <w:rsid w:val="007D0F70"/>
    <w:rsid w:val="007D1718"/>
    <w:rsid w:val="007D1F8B"/>
    <w:rsid w:val="007D2055"/>
    <w:rsid w:val="007D21FD"/>
    <w:rsid w:val="007D3182"/>
    <w:rsid w:val="007D6E9A"/>
    <w:rsid w:val="007E0B0E"/>
    <w:rsid w:val="007E0F8B"/>
    <w:rsid w:val="007E28D4"/>
    <w:rsid w:val="007E373A"/>
    <w:rsid w:val="007E3A0F"/>
    <w:rsid w:val="007E7BE8"/>
    <w:rsid w:val="007F0605"/>
    <w:rsid w:val="007F0AC6"/>
    <w:rsid w:val="007F4C28"/>
    <w:rsid w:val="007F543F"/>
    <w:rsid w:val="007F577A"/>
    <w:rsid w:val="008025BA"/>
    <w:rsid w:val="00802700"/>
    <w:rsid w:val="00802C23"/>
    <w:rsid w:val="008038F0"/>
    <w:rsid w:val="00804CD2"/>
    <w:rsid w:val="00807B1D"/>
    <w:rsid w:val="00807CF1"/>
    <w:rsid w:val="00810DB7"/>
    <w:rsid w:val="0081174F"/>
    <w:rsid w:val="0081200C"/>
    <w:rsid w:val="00814033"/>
    <w:rsid w:val="008147BE"/>
    <w:rsid w:val="00815B14"/>
    <w:rsid w:val="008203DA"/>
    <w:rsid w:val="00820F13"/>
    <w:rsid w:val="008218C9"/>
    <w:rsid w:val="0082205C"/>
    <w:rsid w:val="00824B1F"/>
    <w:rsid w:val="00825112"/>
    <w:rsid w:val="00825524"/>
    <w:rsid w:val="0082562B"/>
    <w:rsid w:val="0082660A"/>
    <w:rsid w:val="00830346"/>
    <w:rsid w:val="0083083D"/>
    <w:rsid w:val="00831BF6"/>
    <w:rsid w:val="0083211E"/>
    <w:rsid w:val="00832196"/>
    <w:rsid w:val="008326F5"/>
    <w:rsid w:val="008341A5"/>
    <w:rsid w:val="00834BE3"/>
    <w:rsid w:val="00836AC8"/>
    <w:rsid w:val="00840860"/>
    <w:rsid w:val="00840AF5"/>
    <w:rsid w:val="00841BF7"/>
    <w:rsid w:val="0084477F"/>
    <w:rsid w:val="0084539A"/>
    <w:rsid w:val="008454E0"/>
    <w:rsid w:val="008460C8"/>
    <w:rsid w:val="00846515"/>
    <w:rsid w:val="00846C8A"/>
    <w:rsid w:val="008509E7"/>
    <w:rsid w:val="00850E6F"/>
    <w:rsid w:val="00852017"/>
    <w:rsid w:val="00852057"/>
    <w:rsid w:val="00853488"/>
    <w:rsid w:val="008538C8"/>
    <w:rsid w:val="00853BE9"/>
    <w:rsid w:val="00853BFD"/>
    <w:rsid w:val="00854121"/>
    <w:rsid w:val="00855F21"/>
    <w:rsid w:val="00856708"/>
    <w:rsid w:val="00857050"/>
    <w:rsid w:val="008630B6"/>
    <w:rsid w:val="008632DF"/>
    <w:rsid w:val="0086355F"/>
    <w:rsid w:val="00864B12"/>
    <w:rsid w:val="0086554D"/>
    <w:rsid w:val="008665D3"/>
    <w:rsid w:val="00866D9F"/>
    <w:rsid w:val="00870D40"/>
    <w:rsid w:val="00871157"/>
    <w:rsid w:val="00871335"/>
    <w:rsid w:val="008751D1"/>
    <w:rsid w:val="00875703"/>
    <w:rsid w:val="0087618A"/>
    <w:rsid w:val="00876E4C"/>
    <w:rsid w:val="00877026"/>
    <w:rsid w:val="00883E19"/>
    <w:rsid w:val="00884C2F"/>
    <w:rsid w:val="00885CF1"/>
    <w:rsid w:val="0088605A"/>
    <w:rsid w:val="00891DDE"/>
    <w:rsid w:val="008936DA"/>
    <w:rsid w:val="00893805"/>
    <w:rsid w:val="00893BB9"/>
    <w:rsid w:val="00893F7A"/>
    <w:rsid w:val="00894998"/>
    <w:rsid w:val="008950C8"/>
    <w:rsid w:val="00895218"/>
    <w:rsid w:val="008964DB"/>
    <w:rsid w:val="00897C9D"/>
    <w:rsid w:val="00897FF4"/>
    <w:rsid w:val="008A0E80"/>
    <w:rsid w:val="008A12E7"/>
    <w:rsid w:val="008A2158"/>
    <w:rsid w:val="008A3113"/>
    <w:rsid w:val="008A47C1"/>
    <w:rsid w:val="008A486F"/>
    <w:rsid w:val="008A6B57"/>
    <w:rsid w:val="008A70DE"/>
    <w:rsid w:val="008A79CC"/>
    <w:rsid w:val="008B0668"/>
    <w:rsid w:val="008B0C4D"/>
    <w:rsid w:val="008B196B"/>
    <w:rsid w:val="008B1BDA"/>
    <w:rsid w:val="008B2DB4"/>
    <w:rsid w:val="008B348C"/>
    <w:rsid w:val="008B3D32"/>
    <w:rsid w:val="008B52D8"/>
    <w:rsid w:val="008B5649"/>
    <w:rsid w:val="008B781E"/>
    <w:rsid w:val="008C0009"/>
    <w:rsid w:val="008C013C"/>
    <w:rsid w:val="008C06BA"/>
    <w:rsid w:val="008C1E35"/>
    <w:rsid w:val="008C46C7"/>
    <w:rsid w:val="008C7078"/>
    <w:rsid w:val="008C71BB"/>
    <w:rsid w:val="008D0439"/>
    <w:rsid w:val="008D183F"/>
    <w:rsid w:val="008D4AAB"/>
    <w:rsid w:val="008D5504"/>
    <w:rsid w:val="008D5AA2"/>
    <w:rsid w:val="008D5D64"/>
    <w:rsid w:val="008D6254"/>
    <w:rsid w:val="008D666B"/>
    <w:rsid w:val="008D6C3B"/>
    <w:rsid w:val="008D7A9F"/>
    <w:rsid w:val="008D7C3F"/>
    <w:rsid w:val="008E13AE"/>
    <w:rsid w:val="008E1E58"/>
    <w:rsid w:val="008E3983"/>
    <w:rsid w:val="008E3F67"/>
    <w:rsid w:val="008E54C9"/>
    <w:rsid w:val="008E5529"/>
    <w:rsid w:val="008E5F84"/>
    <w:rsid w:val="008E7500"/>
    <w:rsid w:val="008E7DB2"/>
    <w:rsid w:val="008F1529"/>
    <w:rsid w:val="008F15C5"/>
    <w:rsid w:val="008F3114"/>
    <w:rsid w:val="008F5113"/>
    <w:rsid w:val="008F5BDC"/>
    <w:rsid w:val="008F6C3B"/>
    <w:rsid w:val="008F70CE"/>
    <w:rsid w:val="008F75F7"/>
    <w:rsid w:val="00901CC4"/>
    <w:rsid w:val="00902123"/>
    <w:rsid w:val="0090248D"/>
    <w:rsid w:val="0090397B"/>
    <w:rsid w:val="009067F8"/>
    <w:rsid w:val="00906B18"/>
    <w:rsid w:val="00911096"/>
    <w:rsid w:val="00914BA1"/>
    <w:rsid w:val="009170AB"/>
    <w:rsid w:val="0091728A"/>
    <w:rsid w:val="00922584"/>
    <w:rsid w:val="009225E6"/>
    <w:rsid w:val="00922729"/>
    <w:rsid w:val="00922EAD"/>
    <w:rsid w:val="00923942"/>
    <w:rsid w:val="00924E97"/>
    <w:rsid w:val="009256FF"/>
    <w:rsid w:val="00925C30"/>
    <w:rsid w:val="00925F08"/>
    <w:rsid w:val="0092794B"/>
    <w:rsid w:val="00931262"/>
    <w:rsid w:val="00931DC8"/>
    <w:rsid w:val="00934F52"/>
    <w:rsid w:val="0093559A"/>
    <w:rsid w:val="00936740"/>
    <w:rsid w:val="009402E8"/>
    <w:rsid w:val="00940332"/>
    <w:rsid w:val="00940AC9"/>
    <w:rsid w:val="00940D5F"/>
    <w:rsid w:val="0094156F"/>
    <w:rsid w:val="0094182B"/>
    <w:rsid w:val="009418CE"/>
    <w:rsid w:val="009449FF"/>
    <w:rsid w:val="00947DE8"/>
    <w:rsid w:val="00947E2D"/>
    <w:rsid w:val="00950665"/>
    <w:rsid w:val="00953856"/>
    <w:rsid w:val="009541EC"/>
    <w:rsid w:val="00954295"/>
    <w:rsid w:val="009543AC"/>
    <w:rsid w:val="009547DA"/>
    <w:rsid w:val="00954BDE"/>
    <w:rsid w:val="009554D5"/>
    <w:rsid w:val="009577EE"/>
    <w:rsid w:val="009611E7"/>
    <w:rsid w:val="00965286"/>
    <w:rsid w:val="0096632E"/>
    <w:rsid w:val="009664FE"/>
    <w:rsid w:val="00966FAF"/>
    <w:rsid w:val="009676B6"/>
    <w:rsid w:val="0097067A"/>
    <w:rsid w:val="00970FDD"/>
    <w:rsid w:val="00973552"/>
    <w:rsid w:val="009744B7"/>
    <w:rsid w:val="009752C4"/>
    <w:rsid w:val="0097631C"/>
    <w:rsid w:val="00976365"/>
    <w:rsid w:val="00976472"/>
    <w:rsid w:val="00976AA3"/>
    <w:rsid w:val="00976C8E"/>
    <w:rsid w:val="009778E3"/>
    <w:rsid w:val="009823E9"/>
    <w:rsid w:val="0098265C"/>
    <w:rsid w:val="00984162"/>
    <w:rsid w:val="009842E8"/>
    <w:rsid w:val="009867EB"/>
    <w:rsid w:val="00986BE3"/>
    <w:rsid w:val="00987505"/>
    <w:rsid w:val="00990A07"/>
    <w:rsid w:val="00990C0E"/>
    <w:rsid w:val="00990D06"/>
    <w:rsid w:val="009912CB"/>
    <w:rsid w:val="00991979"/>
    <w:rsid w:val="00992543"/>
    <w:rsid w:val="00992EFC"/>
    <w:rsid w:val="0099327D"/>
    <w:rsid w:val="009939C5"/>
    <w:rsid w:val="009952BD"/>
    <w:rsid w:val="009A0074"/>
    <w:rsid w:val="009A3961"/>
    <w:rsid w:val="009A5097"/>
    <w:rsid w:val="009A659E"/>
    <w:rsid w:val="009B2236"/>
    <w:rsid w:val="009B350E"/>
    <w:rsid w:val="009B5E1D"/>
    <w:rsid w:val="009B657B"/>
    <w:rsid w:val="009B7000"/>
    <w:rsid w:val="009C0E36"/>
    <w:rsid w:val="009C1DD8"/>
    <w:rsid w:val="009C637F"/>
    <w:rsid w:val="009D2F92"/>
    <w:rsid w:val="009D3B71"/>
    <w:rsid w:val="009D3C90"/>
    <w:rsid w:val="009D52F0"/>
    <w:rsid w:val="009D72FD"/>
    <w:rsid w:val="009D7B42"/>
    <w:rsid w:val="009E1A01"/>
    <w:rsid w:val="009E2B79"/>
    <w:rsid w:val="009E37B5"/>
    <w:rsid w:val="009E462E"/>
    <w:rsid w:val="009E4C9A"/>
    <w:rsid w:val="009E4E77"/>
    <w:rsid w:val="009E58D9"/>
    <w:rsid w:val="009E65FC"/>
    <w:rsid w:val="009F0355"/>
    <w:rsid w:val="009F074F"/>
    <w:rsid w:val="009F1795"/>
    <w:rsid w:val="009F2DB9"/>
    <w:rsid w:val="009F30C2"/>
    <w:rsid w:val="009F7FA4"/>
    <w:rsid w:val="00A0090F"/>
    <w:rsid w:val="00A02391"/>
    <w:rsid w:val="00A023C3"/>
    <w:rsid w:val="00A026DA"/>
    <w:rsid w:val="00A05B65"/>
    <w:rsid w:val="00A07BA4"/>
    <w:rsid w:val="00A10051"/>
    <w:rsid w:val="00A11A1F"/>
    <w:rsid w:val="00A12346"/>
    <w:rsid w:val="00A13F34"/>
    <w:rsid w:val="00A145CD"/>
    <w:rsid w:val="00A147E6"/>
    <w:rsid w:val="00A15C45"/>
    <w:rsid w:val="00A165B7"/>
    <w:rsid w:val="00A20E7F"/>
    <w:rsid w:val="00A20F36"/>
    <w:rsid w:val="00A20FC6"/>
    <w:rsid w:val="00A211F1"/>
    <w:rsid w:val="00A247EF"/>
    <w:rsid w:val="00A249A7"/>
    <w:rsid w:val="00A25211"/>
    <w:rsid w:val="00A25398"/>
    <w:rsid w:val="00A2592E"/>
    <w:rsid w:val="00A25D8E"/>
    <w:rsid w:val="00A30234"/>
    <w:rsid w:val="00A3038F"/>
    <w:rsid w:val="00A30DAD"/>
    <w:rsid w:val="00A318BA"/>
    <w:rsid w:val="00A327B8"/>
    <w:rsid w:val="00A33D78"/>
    <w:rsid w:val="00A34B24"/>
    <w:rsid w:val="00A36054"/>
    <w:rsid w:val="00A364EB"/>
    <w:rsid w:val="00A3709F"/>
    <w:rsid w:val="00A37AD8"/>
    <w:rsid w:val="00A40D5A"/>
    <w:rsid w:val="00A41EB0"/>
    <w:rsid w:val="00A43C13"/>
    <w:rsid w:val="00A441ED"/>
    <w:rsid w:val="00A44BFC"/>
    <w:rsid w:val="00A453AE"/>
    <w:rsid w:val="00A45426"/>
    <w:rsid w:val="00A45B63"/>
    <w:rsid w:val="00A464DC"/>
    <w:rsid w:val="00A46EF4"/>
    <w:rsid w:val="00A47728"/>
    <w:rsid w:val="00A47E30"/>
    <w:rsid w:val="00A51681"/>
    <w:rsid w:val="00A5618C"/>
    <w:rsid w:val="00A571FD"/>
    <w:rsid w:val="00A577C7"/>
    <w:rsid w:val="00A619FD"/>
    <w:rsid w:val="00A632C2"/>
    <w:rsid w:val="00A647B7"/>
    <w:rsid w:val="00A65284"/>
    <w:rsid w:val="00A65623"/>
    <w:rsid w:val="00A67E91"/>
    <w:rsid w:val="00A72844"/>
    <w:rsid w:val="00A73650"/>
    <w:rsid w:val="00A74169"/>
    <w:rsid w:val="00A759B0"/>
    <w:rsid w:val="00A75CC2"/>
    <w:rsid w:val="00A76F9B"/>
    <w:rsid w:val="00A77592"/>
    <w:rsid w:val="00A8096A"/>
    <w:rsid w:val="00A82338"/>
    <w:rsid w:val="00A82BB6"/>
    <w:rsid w:val="00A82C5E"/>
    <w:rsid w:val="00A847EB"/>
    <w:rsid w:val="00A85DF6"/>
    <w:rsid w:val="00A9078E"/>
    <w:rsid w:val="00A90B75"/>
    <w:rsid w:val="00A91102"/>
    <w:rsid w:val="00A91AF1"/>
    <w:rsid w:val="00A91DA7"/>
    <w:rsid w:val="00A93109"/>
    <w:rsid w:val="00A933A8"/>
    <w:rsid w:val="00A93676"/>
    <w:rsid w:val="00A9470D"/>
    <w:rsid w:val="00A94E5A"/>
    <w:rsid w:val="00A95A78"/>
    <w:rsid w:val="00A95EFB"/>
    <w:rsid w:val="00A97040"/>
    <w:rsid w:val="00AA014E"/>
    <w:rsid w:val="00AA0E62"/>
    <w:rsid w:val="00AA348D"/>
    <w:rsid w:val="00AA4CF0"/>
    <w:rsid w:val="00AA5EC9"/>
    <w:rsid w:val="00AA6C19"/>
    <w:rsid w:val="00AA6F81"/>
    <w:rsid w:val="00AB0634"/>
    <w:rsid w:val="00AB0D9F"/>
    <w:rsid w:val="00AB1352"/>
    <w:rsid w:val="00AB1DAA"/>
    <w:rsid w:val="00AB2D1B"/>
    <w:rsid w:val="00AB34F6"/>
    <w:rsid w:val="00AB3799"/>
    <w:rsid w:val="00AB4101"/>
    <w:rsid w:val="00AB5C14"/>
    <w:rsid w:val="00AB5EBB"/>
    <w:rsid w:val="00AB6A2C"/>
    <w:rsid w:val="00AB7371"/>
    <w:rsid w:val="00AB7B86"/>
    <w:rsid w:val="00AC087C"/>
    <w:rsid w:val="00AC1E69"/>
    <w:rsid w:val="00AC2F10"/>
    <w:rsid w:val="00AC4C3E"/>
    <w:rsid w:val="00AC592A"/>
    <w:rsid w:val="00AD0365"/>
    <w:rsid w:val="00AD0A3F"/>
    <w:rsid w:val="00AD1461"/>
    <w:rsid w:val="00AD23F9"/>
    <w:rsid w:val="00AD2A66"/>
    <w:rsid w:val="00AD4EAC"/>
    <w:rsid w:val="00AD60F1"/>
    <w:rsid w:val="00AD61C0"/>
    <w:rsid w:val="00AD641A"/>
    <w:rsid w:val="00AD6DB5"/>
    <w:rsid w:val="00AD7555"/>
    <w:rsid w:val="00AE0300"/>
    <w:rsid w:val="00AE25DA"/>
    <w:rsid w:val="00AE2F46"/>
    <w:rsid w:val="00AE4434"/>
    <w:rsid w:val="00AE6659"/>
    <w:rsid w:val="00AF08FA"/>
    <w:rsid w:val="00AF2752"/>
    <w:rsid w:val="00AF2B77"/>
    <w:rsid w:val="00AF37A4"/>
    <w:rsid w:val="00AF4414"/>
    <w:rsid w:val="00AF53F5"/>
    <w:rsid w:val="00AF64D5"/>
    <w:rsid w:val="00B0093D"/>
    <w:rsid w:val="00B00950"/>
    <w:rsid w:val="00B016E9"/>
    <w:rsid w:val="00B01CAF"/>
    <w:rsid w:val="00B03D01"/>
    <w:rsid w:val="00B049B9"/>
    <w:rsid w:val="00B05C81"/>
    <w:rsid w:val="00B1075A"/>
    <w:rsid w:val="00B10FE3"/>
    <w:rsid w:val="00B123A4"/>
    <w:rsid w:val="00B15F82"/>
    <w:rsid w:val="00B16451"/>
    <w:rsid w:val="00B17543"/>
    <w:rsid w:val="00B20AB9"/>
    <w:rsid w:val="00B22E19"/>
    <w:rsid w:val="00B248B6"/>
    <w:rsid w:val="00B25D5B"/>
    <w:rsid w:val="00B25DD1"/>
    <w:rsid w:val="00B26699"/>
    <w:rsid w:val="00B26AA9"/>
    <w:rsid w:val="00B271A0"/>
    <w:rsid w:val="00B30DC3"/>
    <w:rsid w:val="00B30F7D"/>
    <w:rsid w:val="00B315CC"/>
    <w:rsid w:val="00B32459"/>
    <w:rsid w:val="00B3299A"/>
    <w:rsid w:val="00B32F93"/>
    <w:rsid w:val="00B35264"/>
    <w:rsid w:val="00B37018"/>
    <w:rsid w:val="00B41282"/>
    <w:rsid w:val="00B42301"/>
    <w:rsid w:val="00B43AA0"/>
    <w:rsid w:val="00B44FC6"/>
    <w:rsid w:val="00B46A2A"/>
    <w:rsid w:val="00B4736E"/>
    <w:rsid w:val="00B47FE0"/>
    <w:rsid w:val="00B521BE"/>
    <w:rsid w:val="00B56B11"/>
    <w:rsid w:val="00B56FA4"/>
    <w:rsid w:val="00B602BD"/>
    <w:rsid w:val="00B63934"/>
    <w:rsid w:val="00B67CE2"/>
    <w:rsid w:val="00B67DA6"/>
    <w:rsid w:val="00B7042E"/>
    <w:rsid w:val="00B71637"/>
    <w:rsid w:val="00B71954"/>
    <w:rsid w:val="00B73B99"/>
    <w:rsid w:val="00B76D97"/>
    <w:rsid w:val="00B8357E"/>
    <w:rsid w:val="00B8498E"/>
    <w:rsid w:val="00B84A6E"/>
    <w:rsid w:val="00B850C1"/>
    <w:rsid w:val="00B85F9B"/>
    <w:rsid w:val="00B86EF8"/>
    <w:rsid w:val="00B87BD0"/>
    <w:rsid w:val="00B907BF"/>
    <w:rsid w:val="00B90BDA"/>
    <w:rsid w:val="00B97076"/>
    <w:rsid w:val="00B97BDA"/>
    <w:rsid w:val="00BA09E1"/>
    <w:rsid w:val="00BA1498"/>
    <w:rsid w:val="00BA3233"/>
    <w:rsid w:val="00BA4C40"/>
    <w:rsid w:val="00BA4F42"/>
    <w:rsid w:val="00BA6AD8"/>
    <w:rsid w:val="00BB0A6F"/>
    <w:rsid w:val="00BB30BB"/>
    <w:rsid w:val="00BB395B"/>
    <w:rsid w:val="00BB3AC7"/>
    <w:rsid w:val="00BB479C"/>
    <w:rsid w:val="00BB4CD4"/>
    <w:rsid w:val="00BB6413"/>
    <w:rsid w:val="00BB6CF3"/>
    <w:rsid w:val="00BC141E"/>
    <w:rsid w:val="00BC14D2"/>
    <w:rsid w:val="00BC17D0"/>
    <w:rsid w:val="00BC37BC"/>
    <w:rsid w:val="00BC4CE7"/>
    <w:rsid w:val="00BC6B09"/>
    <w:rsid w:val="00BC705C"/>
    <w:rsid w:val="00BC7A78"/>
    <w:rsid w:val="00BD4FDF"/>
    <w:rsid w:val="00BD598D"/>
    <w:rsid w:val="00BD6FE5"/>
    <w:rsid w:val="00BE1E85"/>
    <w:rsid w:val="00BE37A4"/>
    <w:rsid w:val="00BE45DE"/>
    <w:rsid w:val="00BE5736"/>
    <w:rsid w:val="00BE62F5"/>
    <w:rsid w:val="00BE6DA6"/>
    <w:rsid w:val="00BF18B9"/>
    <w:rsid w:val="00BF1F6B"/>
    <w:rsid w:val="00BF43D3"/>
    <w:rsid w:val="00BF6050"/>
    <w:rsid w:val="00BF6607"/>
    <w:rsid w:val="00BF6609"/>
    <w:rsid w:val="00C019CD"/>
    <w:rsid w:val="00C023EE"/>
    <w:rsid w:val="00C04810"/>
    <w:rsid w:val="00C05456"/>
    <w:rsid w:val="00C05605"/>
    <w:rsid w:val="00C07237"/>
    <w:rsid w:val="00C076A9"/>
    <w:rsid w:val="00C07B18"/>
    <w:rsid w:val="00C07D44"/>
    <w:rsid w:val="00C103B7"/>
    <w:rsid w:val="00C1264D"/>
    <w:rsid w:val="00C13669"/>
    <w:rsid w:val="00C148A4"/>
    <w:rsid w:val="00C1590B"/>
    <w:rsid w:val="00C15BBB"/>
    <w:rsid w:val="00C15DFC"/>
    <w:rsid w:val="00C16C7D"/>
    <w:rsid w:val="00C17A13"/>
    <w:rsid w:val="00C2239B"/>
    <w:rsid w:val="00C230CC"/>
    <w:rsid w:val="00C24EC5"/>
    <w:rsid w:val="00C25906"/>
    <w:rsid w:val="00C2619C"/>
    <w:rsid w:val="00C26975"/>
    <w:rsid w:val="00C30A73"/>
    <w:rsid w:val="00C31FC0"/>
    <w:rsid w:val="00C349F2"/>
    <w:rsid w:val="00C34AE8"/>
    <w:rsid w:val="00C34E0E"/>
    <w:rsid w:val="00C35721"/>
    <w:rsid w:val="00C36979"/>
    <w:rsid w:val="00C373F3"/>
    <w:rsid w:val="00C37FF1"/>
    <w:rsid w:val="00C41607"/>
    <w:rsid w:val="00C41814"/>
    <w:rsid w:val="00C43C4B"/>
    <w:rsid w:val="00C45393"/>
    <w:rsid w:val="00C45ABC"/>
    <w:rsid w:val="00C46475"/>
    <w:rsid w:val="00C47810"/>
    <w:rsid w:val="00C503C1"/>
    <w:rsid w:val="00C50402"/>
    <w:rsid w:val="00C507CD"/>
    <w:rsid w:val="00C50E66"/>
    <w:rsid w:val="00C547E1"/>
    <w:rsid w:val="00C54E82"/>
    <w:rsid w:val="00C56B6D"/>
    <w:rsid w:val="00C57882"/>
    <w:rsid w:val="00C61005"/>
    <w:rsid w:val="00C61243"/>
    <w:rsid w:val="00C61853"/>
    <w:rsid w:val="00C6199D"/>
    <w:rsid w:val="00C62489"/>
    <w:rsid w:val="00C62E2B"/>
    <w:rsid w:val="00C64983"/>
    <w:rsid w:val="00C66774"/>
    <w:rsid w:val="00C66921"/>
    <w:rsid w:val="00C67C58"/>
    <w:rsid w:val="00C71C2D"/>
    <w:rsid w:val="00C729D6"/>
    <w:rsid w:val="00C73AEC"/>
    <w:rsid w:val="00C74136"/>
    <w:rsid w:val="00C74812"/>
    <w:rsid w:val="00C76FB2"/>
    <w:rsid w:val="00C77FFE"/>
    <w:rsid w:val="00C81FF9"/>
    <w:rsid w:val="00C82595"/>
    <w:rsid w:val="00C827FA"/>
    <w:rsid w:val="00C82F60"/>
    <w:rsid w:val="00C83851"/>
    <w:rsid w:val="00C85EA4"/>
    <w:rsid w:val="00C90052"/>
    <w:rsid w:val="00C90241"/>
    <w:rsid w:val="00C90641"/>
    <w:rsid w:val="00C912ED"/>
    <w:rsid w:val="00C912FE"/>
    <w:rsid w:val="00C914FA"/>
    <w:rsid w:val="00C91EB6"/>
    <w:rsid w:val="00C92F16"/>
    <w:rsid w:val="00C93B71"/>
    <w:rsid w:val="00C93D71"/>
    <w:rsid w:val="00C949D1"/>
    <w:rsid w:val="00C94B90"/>
    <w:rsid w:val="00C95071"/>
    <w:rsid w:val="00C959AC"/>
    <w:rsid w:val="00C978DD"/>
    <w:rsid w:val="00CA005F"/>
    <w:rsid w:val="00CA1572"/>
    <w:rsid w:val="00CA2E00"/>
    <w:rsid w:val="00CA372A"/>
    <w:rsid w:val="00CA63A7"/>
    <w:rsid w:val="00CA6B87"/>
    <w:rsid w:val="00CB0318"/>
    <w:rsid w:val="00CB0728"/>
    <w:rsid w:val="00CB10B1"/>
    <w:rsid w:val="00CB21C6"/>
    <w:rsid w:val="00CB21F1"/>
    <w:rsid w:val="00CB328B"/>
    <w:rsid w:val="00CB4D4B"/>
    <w:rsid w:val="00CB553C"/>
    <w:rsid w:val="00CB6238"/>
    <w:rsid w:val="00CB7B0D"/>
    <w:rsid w:val="00CC0142"/>
    <w:rsid w:val="00CC0DE1"/>
    <w:rsid w:val="00CC1127"/>
    <w:rsid w:val="00CC2031"/>
    <w:rsid w:val="00CC3062"/>
    <w:rsid w:val="00CC3D18"/>
    <w:rsid w:val="00CC485C"/>
    <w:rsid w:val="00CC6494"/>
    <w:rsid w:val="00CC7859"/>
    <w:rsid w:val="00CD0389"/>
    <w:rsid w:val="00CD4183"/>
    <w:rsid w:val="00CD458A"/>
    <w:rsid w:val="00CD56F0"/>
    <w:rsid w:val="00CD6E34"/>
    <w:rsid w:val="00CE00D6"/>
    <w:rsid w:val="00CE12DE"/>
    <w:rsid w:val="00CE19B2"/>
    <w:rsid w:val="00CE1BAE"/>
    <w:rsid w:val="00CE51C3"/>
    <w:rsid w:val="00CE52EC"/>
    <w:rsid w:val="00CF0931"/>
    <w:rsid w:val="00CF0DC6"/>
    <w:rsid w:val="00CF11A5"/>
    <w:rsid w:val="00CF13AF"/>
    <w:rsid w:val="00CF1AE6"/>
    <w:rsid w:val="00CF1CFA"/>
    <w:rsid w:val="00CF1D3F"/>
    <w:rsid w:val="00CF3AEA"/>
    <w:rsid w:val="00CF422B"/>
    <w:rsid w:val="00CF42EB"/>
    <w:rsid w:val="00CF43C4"/>
    <w:rsid w:val="00CF4F69"/>
    <w:rsid w:val="00D016E0"/>
    <w:rsid w:val="00D02FE4"/>
    <w:rsid w:val="00D04C12"/>
    <w:rsid w:val="00D06059"/>
    <w:rsid w:val="00D071BB"/>
    <w:rsid w:val="00D073A7"/>
    <w:rsid w:val="00D108A2"/>
    <w:rsid w:val="00D1142B"/>
    <w:rsid w:val="00D12104"/>
    <w:rsid w:val="00D12410"/>
    <w:rsid w:val="00D144C5"/>
    <w:rsid w:val="00D154F3"/>
    <w:rsid w:val="00D15589"/>
    <w:rsid w:val="00D167D2"/>
    <w:rsid w:val="00D16EB9"/>
    <w:rsid w:val="00D178D6"/>
    <w:rsid w:val="00D2057E"/>
    <w:rsid w:val="00D220EB"/>
    <w:rsid w:val="00D22AE8"/>
    <w:rsid w:val="00D244C4"/>
    <w:rsid w:val="00D25BCB"/>
    <w:rsid w:val="00D25E23"/>
    <w:rsid w:val="00D2607D"/>
    <w:rsid w:val="00D27D49"/>
    <w:rsid w:val="00D31487"/>
    <w:rsid w:val="00D3450E"/>
    <w:rsid w:val="00D34AE0"/>
    <w:rsid w:val="00D34BE2"/>
    <w:rsid w:val="00D35ACA"/>
    <w:rsid w:val="00D36276"/>
    <w:rsid w:val="00D36F78"/>
    <w:rsid w:val="00D3721C"/>
    <w:rsid w:val="00D37E28"/>
    <w:rsid w:val="00D40C4F"/>
    <w:rsid w:val="00D417B2"/>
    <w:rsid w:val="00D4192F"/>
    <w:rsid w:val="00D41ADA"/>
    <w:rsid w:val="00D42986"/>
    <w:rsid w:val="00D4299B"/>
    <w:rsid w:val="00D432AD"/>
    <w:rsid w:val="00D43399"/>
    <w:rsid w:val="00D45281"/>
    <w:rsid w:val="00D45DB0"/>
    <w:rsid w:val="00D46031"/>
    <w:rsid w:val="00D46CCC"/>
    <w:rsid w:val="00D505AE"/>
    <w:rsid w:val="00D51069"/>
    <w:rsid w:val="00D52EB0"/>
    <w:rsid w:val="00D54311"/>
    <w:rsid w:val="00D54EC8"/>
    <w:rsid w:val="00D56396"/>
    <w:rsid w:val="00D56C7E"/>
    <w:rsid w:val="00D5705F"/>
    <w:rsid w:val="00D61A22"/>
    <w:rsid w:val="00D629BE"/>
    <w:rsid w:val="00D6350C"/>
    <w:rsid w:val="00D64403"/>
    <w:rsid w:val="00D663DE"/>
    <w:rsid w:val="00D6645B"/>
    <w:rsid w:val="00D7310E"/>
    <w:rsid w:val="00D740E7"/>
    <w:rsid w:val="00D752B7"/>
    <w:rsid w:val="00D755FC"/>
    <w:rsid w:val="00D76DC5"/>
    <w:rsid w:val="00D772EF"/>
    <w:rsid w:val="00D816F0"/>
    <w:rsid w:val="00D82985"/>
    <w:rsid w:val="00D82C9F"/>
    <w:rsid w:val="00D831F2"/>
    <w:rsid w:val="00D84582"/>
    <w:rsid w:val="00D84653"/>
    <w:rsid w:val="00D84C71"/>
    <w:rsid w:val="00D85577"/>
    <w:rsid w:val="00D86BB7"/>
    <w:rsid w:val="00D90DB8"/>
    <w:rsid w:val="00D91DF1"/>
    <w:rsid w:val="00D92063"/>
    <w:rsid w:val="00D9294F"/>
    <w:rsid w:val="00D933B6"/>
    <w:rsid w:val="00D9537D"/>
    <w:rsid w:val="00D95DFA"/>
    <w:rsid w:val="00D96212"/>
    <w:rsid w:val="00D96799"/>
    <w:rsid w:val="00D976F2"/>
    <w:rsid w:val="00DA024B"/>
    <w:rsid w:val="00DA2AF0"/>
    <w:rsid w:val="00DA4037"/>
    <w:rsid w:val="00DA434E"/>
    <w:rsid w:val="00DA49A8"/>
    <w:rsid w:val="00DA570A"/>
    <w:rsid w:val="00DA5DFF"/>
    <w:rsid w:val="00DA6747"/>
    <w:rsid w:val="00DA69B1"/>
    <w:rsid w:val="00DB001F"/>
    <w:rsid w:val="00DB021A"/>
    <w:rsid w:val="00DB069D"/>
    <w:rsid w:val="00DB0DE9"/>
    <w:rsid w:val="00DB294C"/>
    <w:rsid w:val="00DB3D6A"/>
    <w:rsid w:val="00DB6014"/>
    <w:rsid w:val="00DB730F"/>
    <w:rsid w:val="00DB76E5"/>
    <w:rsid w:val="00DC0BD6"/>
    <w:rsid w:val="00DC1BF1"/>
    <w:rsid w:val="00DC1F53"/>
    <w:rsid w:val="00DC4F59"/>
    <w:rsid w:val="00DC6F7A"/>
    <w:rsid w:val="00DC78D2"/>
    <w:rsid w:val="00DC7FC7"/>
    <w:rsid w:val="00DD0A0F"/>
    <w:rsid w:val="00DD178C"/>
    <w:rsid w:val="00DD1994"/>
    <w:rsid w:val="00DD2360"/>
    <w:rsid w:val="00DD25E4"/>
    <w:rsid w:val="00DD2EBF"/>
    <w:rsid w:val="00DD3559"/>
    <w:rsid w:val="00DD434E"/>
    <w:rsid w:val="00DD52CC"/>
    <w:rsid w:val="00DD5441"/>
    <w:rsid w:val="00DD5F47"/>
    <w:rsid w:val="00DD66C9"/>
    <w:rsid w:val="00DD69AC"/>
    <w:rsid w:val="00DD6DF6"/>
    <w:rsid w:val="00DD7087"/>
    <w:rsid w:val="00DD7F51"/>
    <w:rsid w:val="00DE00D2"/>
    <w:rsid w:val="00DE0746"/>
    <w:rsid w:val="00DE308B"/>
    <w:rsid w:val="00DE53CB"/>
    <w:rsid w:val="00DE66C7"/>
    <w:rsid w:val="00DE7957"/>
    <w:rsid w:val="00DE7D01"/>
    <w:rsid w:val="00DF0B22"/>
    <w:rsid w:val="00DF12F9"/>
    <w:rsid w:val="00DF1A90"/>
    <w:rsid w:val="00DF2DB3"/>
    <w:rsid w:val="00DF2FA7"/>
    <w:rsid w:val="00DF3AE9"/>
    <w:rsid w:val="00DF3BF7"/>
    <w:rsid w:val="00DF4190"/>
    <w:rsid w:val="00DF5517"/>
    <w:rsid w:val="00DF5F87"/>
    <w:rsid w:val="00E00A32"/>
    <w:rsid w:val="00E01721"/>
    <w:rsid w:val="00E01916"/>
    <w:rsid w:val="00E02584"/>
    <w:rsid w:val="00E05F90"/>
    <w:rsid w:val="00E076E1"/>
    <w:rsid w:val="00E07F8E"/>
    <w:rsid w:val="00E118AF"/>
    <w:rsid w:val="00E129AC"/>
    <w:rsid w:val="00E1479D"/>
    <w:rsid w:val="00E15440"/>
    <w:rsid w:val="00E17969"/>
    <w:rsid w:val="00E22514"/>
    <w:rsid w:val="00E2391F"/>
    <w:rsid w:val="00E24934"/>
    <w:rsid w:val="00E264DA"/>
    <w:rsid w:val="00E308B7"/>
    <w:rsid w:val="00E31020"/>
    <w:rsid w:val="00E320AB"/>
    <w:rsid w:val="00E3339A"/>
    <w:rsid w:val="00E364FF"/>
    <w:rsid w:val="00E36FD8"/>
    <w:rsid w:val="00E37A7A"/>
    <w:rsid w:val="00E404A4"/>
    <w:rsid w:val="00E43D22"/>
    <w:rsid w:val="00E459C2"/>
    <w:rsid w:val="00E47630"/>
    <w:rsid w:val="00E47B9F"/>
    <w:rsid w:val="00E50D3F"/>
    <w:rsid w:val="00E520DF"/>
    <w:rsid w:val="00E53B17"/>
    <w:rsid w:val="00E5458F"/>
    <w:rsid w:val="00E55B3B"/>
    <w:rsid w:val="00E55E91"/>
    <w:rsid w:val="00E60352"/>
    <w:rsid w:val="00E6198F"/>
    <w:rsid w:val="00E63FB9"/>
    <w:rsid w:val="00E6552F"/>
    <w:rsid w:val="00E661B8"/>
    <w:rsid w:val="00E668F8"/>
    <w:rsid w:val="00E676CC"/>
    <w:rsid w:val="00E677A9"/>
    <w:rsid w:val="00E71E79"/>
    <w:rsid w:val="00E7282A"/>
    <w:rsid w:val="00E72ADB"/>
    <w:rsid w:val="00E7301B"/>
    <w:rsid w:val="00E73ECE"/>
    <w:rsid w:val="00E7407B"/>
    <w:rsid w:val="00E744DD"/>
    <w:rsid w:val="00E7540B"/>
    <w:rsid w:val="00E80560"/>
    <w:rsid w:val="00E81113"/>
    <w:rsid w:val="00E81972"/>
    <w:rsid w:val="00E82DD1"/>
    <w:rsid w:val="00E82EE4"/>
    <w:rsid w:val="00E83695"/>
    <w:rsid w:val="00E83718"/>
    <w:rsid w:val="00E83A50"/>
    <w:rsid w:val="00E842BC"/>
    <w:rsid w:val="00E84B4F"/>
    <w:rsid w:val="00E8526F"/>
    <w:rsid w:val="00E85E10"/>
    <w:rsid w:val="00E907BB"/>
    <w:rsid w:val="00E90F2D"/>
    <w:rsid w:val="00E91EA7"/>
    <w:rsid w:val="00E925DE"/>
    <w:rsid w:val="00E92D93"/>
    <w:rsid w:val="00E946FE"/>
    <w:rsid w:val="00E94CB2"/>
    <w:rsid w:val="00E94ED2"/>
    <w:rsid w:val="00E959A8"/>
    <w:rsid w:val="00E96402"/>
    <w:rsid w:val="00E97CE8"/>
    <w:rsid w:val="00EA025F"/>
    <w:rsid w:val="00EA0C2D"/>
    <w:rsid w:val="00EA1588"/>
    <w:rsid w:val="00EA37CC"/>
    <w:rsid w:val="00EA3AC5"/>
    <w:rsid w:val="00EA6692"/>
    <w:rsid w:val="00EA7525"/>
    <w:rsid w:val="00EA79B3"/>
    <w:rsid w:val="00EB03C2"/>
    <w:rsid w:val="00EB1F40"/>
    <w:rsid w:val="00EB40E0"/>
    <w:rsid w:val="00EB4527"/>
    <w:rsid w:val="00EB6007"/>
    <w:rsid w:val="00EC0599"/>
    <w:rsid w:val="00EC0891"/>
    <w:rsid w:val="00EC2B77"/>
    <w:rsid w:val="00EC3206"/>
    <w:rsid w:val="00EC3798"/>
    <w:rsid w:val="00EC3C0F"/>
    <w:rsid w:val="00EC4712"/>
    <w:rsid w:val="00EC57DF"/>
    <w:rsid w:val="00EC5BA9"/>
    <w:rsid w:val="00ED00C7"/>
    <w:rsid w:val="00ED0506"/>
    <w:rsid w:val="00ED1275"/>
    <w:rsid w:val="00ED2DD3"/>
    <w:rsid w:val="00ED32DD"/>
    <w:rsid w:val="00ED4585"/>
    <w:rsid w:val="00ED5439"/>
    <w:rsid w:val="00ED73EF"/>
    <w:rsid w:val="00ED7770"/>
    <w:rsid w:val="00ED77D8"/>
    <w:rsid w:val="00EE198D"/>
    <w:rsid w:val="00EE1FDB"/>
    <w:rsid w:val="00EE3E3D"/>
    <w:rsid w:val="00EE48AF"/>
    <w:rsid w:val="00EE51DB"/>
    <w:rsid w:val="00EE5F6D"/>
    <w:rsid w:val="00EE6392"/>
    <w:rsid w:val="00EE720D"/>
    <w:rsid w:val="00EE723F"/>
    <w:rsid w:val="00EF33F0"/>
    <w:rsid w:val="00EF3496"/>
    <w:rsid w:val="00EF4BCE"/>
    <w:rsid w:val="00EF551D"/>
    <w:rsid w:val="00F014D0"/>
    <w:rsid w:val="00F01B98"/>
    <w:rsid w:val="00F02E15"/>
    <w:rsid w:val="00F032B8"/>
    <w:rsid w:val="00F0360B"/>
    <w:rsid w:val="00F04254"/>
    <w:rsid w:val="00F0475D"/>
    <w:rsid w:val="00F0698A"/>
    <w:rsid w:val="00F07695"/>
    <w:rsid w:val="00F13DC0"/>
    <w:rsid w:val="00F14485"/>
    <w:rsid w:val="00F14C36"/>
    <w:rsid w:val="00F15134"/>
    <w:rsid w:val="00F16F02"/>
    <w:rsid w:val="00F176C7"/>
    <w:rsid w:val="00F2049D"/>
    <w:rsid w:val="00F20F04"/>
    <w:rsid w:val="00F218AA"/>
    <w:rsid w:val="00F21FA7"/>
    <w:rsid w:val="00F2260D"/>
    <w:rsid w:val="00F228F0"/>
    <w:rsid w:val="00F22C96"/>
    <w:rsid w:val="00F23988"/>
    <w:rsid w:val="00F252A0"/>
    <w:rsid w:val="00F2565D"/>
    <w:rsid w:val="00F26A60"/>
    <w:rsid w:val="00F26A79"/>
    <w:rsid w:val="00F270BB"/>
    <w:rsid w:val="00F31D52"/>
    <w:rsid w:val="00F3272B"/>
    <w:rsid w:val="00F32C2D"/>
    <w:rsid w:val="00F3322B"/>
    <w:rsid w:val="00F3345F"/>
    <w:rsid w:val="00F33BCF"/>
    <w:rsid w:val="00F3400A"/>
    <w:rsid w:val="00F343D2"/>
    <w:rsid w:val="00F3645A"/>
    <w:rsid w:val="00F40894"/>
    <w:rsid w:val="00F43B7D"/>
    <w:rsid w:val="00F4497D"/>
    <w:rsid w:val="00F45F51"/>
    <w:rsid w:val="00F465B6"/>
    <w:rsid w:val="00F47D59"/>
    <w:rsid w:val="00F50D72"/>
    <w:rsid w:val="00F513A6"/>
    <w:rsid w:val="00F518D0"/>
    <w:rsid w:val="00F51C48"/>
    <w:rsid w:val="00F52538"/>
    <w:rsid w:val="00F52970"/>
    <w:rsid w:val="00F52A42"/>
    <w:rsid w:val="00F52EA3"/>
    <w:rsid w:val="00F54A99"/>
    <w:rsid w:val="00F558FC"/>
    <w:rsid w:val="00F564E8"/>
    <w:rsid w:val="00F57813"/>
    <w:rsid w:val="00F60067"/>
    <w:rsid w:val="00F6107E"/>
    <w:rsid w:val="00F615E1"/>
    <w:rsid w:val="00F61A30"/>
    <w:rsid w:val="00F61B78"/>
    <w:rsid w:val="00F6322F"/>
    <w:rsid w:val="00F6337D"/>
    <w:rsid w:val="00F63FF9"/>
    <w:rsid w:val="00F64613"/>
    <w:rsid w:val="00F64CB9"/>
    <w:rsid w:val="00F66613"/>
    <w:rsid w:val="00F67181"/>
    <w:rsid w:val="00F719B1"/>
    <w:rsid w:val="00F71F6A"/>
    <w:rsid w:val="00F75BC2"/>
    <w:rsid w:val="00F77628"/>
    <w:rsid w:val="00F80CD8"/>
    <w:rsid w:val="00F82DE2"/>
    <w:rsid w:val="00F82FD3"/>
    <w:rsid w:val="00F8356F"/>
    <w:rsid w:val="00F837F5"/>
    <w:rsid w:val="00F838DD"/>
    <w:rsid w:val="00F8480B"/>
    <w:rsid w:val="00F870D3"/>
    <w:rsid w:val="00F9125F"/>
    <w:rsid w:val="00F92387"/>
    <w:rsid w:val="00F9257C"/>
    <w:rsid w:val="00F9574C"/>
    <w:rsid w:val="00F96C61"/>
    <w:rsid w:val="00FA0A9C"/>
    <w:rsid w:val="00FA109E"/>
    <w:rsid w:val="00FA2002"/>
    <w:rsid w:val="00FA248F"/>
    <w:rsid w:val="00FA2F69"/>
    <w:rsid w:val="00FA4057"/>
    <w:rsid w:val="00FA48F4"/>
    <w:rsid w:val="00FA667F"/>
    <w:rsid w:val="00FA7AD9"/>
    <w:rsid w:val="00FB2BE8"/>
    <w:rsid w:val="00FB3B70"/>
    <w:rsid w:val="00FB4D89"/>
    <w:rsid w:val="00FB50D6"/>
    <w:rsid w:val="00FB7416"/>
    <w:rsid w:val="00FC0560"/>
    <w:rsid w:val="00FC0855"/>
    <w:rsid w:val="00FC172F"/>
    <w:rsid w:val="00FC1B5E"/>
    <w:rsid w:val="00FC1D53"/>
    <w:rsid w:val="00FC39C8"/>
    <w:rsid w:val="00FC3B61"/>
    <w:rsid w:val="00FC3DBE"/>
    <w:rsid w:val="00FC5606"/>
    <w:rsid w:val="00FC5FF1"/>
    <w:rsid w:val="00FC612E"/>
    <w:rsid w:val="00FC6159"/>
    <w:rsid w:val="00FC6AA3"/>
    <w:rsid w:val="00FD035F"/>
    <w:rsid w:val="00FD04E9"/>
    <w:rsid w:val="00FD061C"/>
    <w:rsid w:val="00FD071B"/>
    <w:rsid w:val="00FD084E"/>
    <w:rsid w:val="00FD1FDD"/>
    <w:rsid w:val="00FD381E"/>
    <w:rsid w:val="00FD45A2"/>
    <w:rsid w:val="00FD4BE9"/>
    <w:rsid w:val="00FE0848"/>
    <w:rsid w:val="00FE0E67"/>
    <w:rsid w:val="00FE0EF0"/>
    <w:rsid w:val="00FE23E6"/>
    <w:rsid w:val="00FE2C2C"/>
    <w:rsid w:val="00FE3CD9"/>
    <w:rsid w:val="00FE66BB"/>
    <w:rsid w:val="00FE7BE7"/>
    <w:rsid w:val="00FE7D32"/>
    <w:rsid w:val="00FF0456"/>
    <w:rsid w:val="00FF06A6"/>
    <w:rsid w:val="00FF0E9F"/>
    <w:rsid w:val="00FF2365"/>
    <w:rsid w:val="00FF3720"/>
    <w:rsid w:val="00FF3FEA"/>
    <w:rsid w:val="00FF41CD"/>
    <w:rsid w:val="00FF4B6A"/>
    <w:rsid w:val="00FF5183"/>
    <w:rsid w:val="00FF51A4"/>
    <w:rsid w:val="00FF5A2E"/>
    <w:rsid w:val="00FF6BC1"/>
    <w:rsid w:val="00FF700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3B017B"/>
    <w:pPr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3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5364AB"/>
    <w:rPr>
      <w:snapToGrid w:val="0"/>
      <w:sz w:val="22"/>
      <w:szCs w:val="18"/>
      <w:lang w:val="en-GB"/>
    </w:rPr>
  </w:style>
  <w:style w:type="paragraph" w:customStyle="1" w:styleId="Para10">
    <w:name w:val="Para 1"/>
    <w:basedOn w:val="BodyText"/>
    <w:rsid w:val="00C914FA"/>
    <w:pPr>
      <w:ind w:firstLine="0"/>
    </w:pPr>
    <w:rPr>
      <w:rFonts w:eastAsia="MS Mincho" w:cs="Angsana New"/>
      <w:bCs/>
      <w:iCs w:val="0"/>
      <w:szCs w:val="22"/>
    </w:rPr>
  </w:style>
  <w:style w:type="paragraph" w:customStyle="1" w:styleId="Default">
    <w:name w:val="Default"/>
    <w:basedOn w:val="Normal"/>
    <w:rsid w:val="00AB5C14"/>
    <w:pPr>
      <w:autoSpaceDE w:val="0"/>
      <w:autoSpaceDN w:val="0"/>
      <w:jc w:val="left"/>
    </w:pPr>
    <w:rPr>
      <w:rFonts w:ascii="Calibri" w:eastAsiaTheme="minorHAnsi" w:hAnsi="Calibri"/>
      <w:color w:val="000000"/>
      <w:sz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7E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2DB3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D23AD"/>
    <w:pPr>
      <w:spacing w:after="120" w:line="480" w:lineRule="auto"/>
      <w:jc w:val="left"/>
    </w:pPr>
    <w:rPr>
      <w:rFonts w:ascii="Calibri" w:eastAsia="Calibri" w:hAnsi="Calibr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D23AD"/>
    <w:rPr>
      <w:rFonts w:ascii="Calibri" w:eastAsia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2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2BD"/>
    <w:rPr>
      <w:rFonts w:ascii="Consolas" w:hAnsi="Consolas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ED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3B017B"/>
    <w:pPr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3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5364AB"/>
    <w:rPr>
      <w:snapToGrid w:val="0"/>
      <w:sz w:val="22"/>
      <w:szCs w:val="18"/>
      <w:lang w:val="en-GB"/>
    </w:rPr>
  </w:style>
  <w:style w:type="paragraph" w:customStyle="1" w:styleId="Para10">
    <w:name w:val="Para 1"/>
    <w:basedOn w:val="BodyText"/>
    <w:rsid w:val="00C914FA"/>
    <w:pPr>
      <w:ind w:firstLine="0"/>
    </w:pPr>
    <w:rPr>
      <w:rFonts w:eastAsia="MS Mincho" w:cs="Angsana New"/>
      <w:bCs/>
      <w:iCs w:val="0"/>
      <w:szCs w:val="22"/>
    </w:rPr>
  </w:style>
  <w:style w:type="paragraph" w:customStyle="1" w:styleId="Default">
    <w:name w:val="Default"/>
    <w:basedOn w:val="Normal"/>
    <w:rsid w:val="00AB5C14"/>
    <w:pPr>
      <w:autoSpaceDE w:val="0"/>
      <w:autoSpaceDN w:val="0"/>
      <w:jc w:val="left"/>
    </w:pPr>
    <w:rPr>
      <w:rFonts w:ascii="Calibri" w:eastAsiaTheme="minorHAnsi" w:hAnsi="Calibri"/>
      <w:color w:val="000000"/>
      <w:sz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7E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2DB3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D23AD"/>
    <w:pPr>
      <w:spacing w:after="120" w:line="480" w:lineRule="auto"/>
      <w:jc w:val="left"/>
    </w:pPr>
    <w:rPr>
      <w:rFonts w:ascii="Calibri" w:eastAsia="Calibri" w:hAnsi="Calibr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D23AD"/>
    <w:rPr>
      <w:rFonts w:ascii="Calibri" w:eastAsia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2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2BD"/>
    <w:rPr>
      <w:rFonts w:ascii="Consolas" w:hAnsi="Consolas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2-ru.pdf" TargetMode="External"/><Relationship Id="rId18" Type="http://schemas.openxmlformats.org/officeDocument/2006/relationships/hyperlink" Target="https://www.cbd.int/doc/decisions/cop-10/cop-10-dec-06-ru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0/cop-10-dec-31-r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02-ru.pdf" TargetMode="External"/><Relationship Id="rId17" Type="http://schemas.openxmlformats.org/officeDocument/2006/relationships/hyperlink" Target="https://www.cbd.int/doc/decisions/cop-13/cop-13-dec-02-ru.pdf" TargetMode="External"/><Relationship Id="rId25" Type="http://schemas.openxmlformats.org/officeDocument/2006/relationships/hyperlink" Target="https://www.cbd.int/doc/decisions/cop-13/cop-13-dec-02-r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3/cop-13-dec-09-ru.pdf" TargetMode="External"/><Relationship Id="rId20" Type="http://schemas.openxmlformats.org/officeDocument/2006/relationships/hyperlink" Target="https://www.cbd.int/doc/decisions/cop-10/cop-10-dec-31-ru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cid:image002.png@01D3C061.9532EE2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3/cop-13-dec-02-ru.pdf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cbd.int/doc/decisions/cop-13/cop-13-dec-03-ru.pdf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doc/notifications/2017/ntf-2017-065-pa-en.pdf" TargetMode="External"/><Relationship Id="rId22" Type="http://schemas.openxmlformats.org/officeDocument/2006/relationships/hyperlink" Target="https://www.cbd.int/doc/decisions/cop-07/full/cop-07-dec-ru.pdf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decisions/cop-10/cop-10-dec-31-ru.pdf" TargetMode="External"/><Relationship Id="rId3" Type="http://schemas.openxmlformats.org/officeDocument/2006/relationships/hyperlink" Target="https://www.cbd.int/doc/decisions/cop-11/cop-11-dec-24-ru.pdf" TargetMode="External"/><Relationship Id="rId7" Type="http://schemas.openxmlformats.org/officeDocument/2006/relationships/hyperlink" Target="https://www.cbd.int/doc/decisions/cop-09/cop-09-dec-18-ru.pdf" TargetMode="External"/><Relationship Id="rId2" Type="http://schemas.openxmlformats.org/officeDocument/2006/relationships/hyperlink" Target="https://www.cbd.int/doc/decisions/cop-10/cop-10-dec-29-ru.pdf" TargetMode="External"/><Relationship Id="rId1" Type="http://schemas.openxmlformats.org/officeDocument/2006/relationships/hyperlink" Target="https://www.cbd.int/doc/meetings/sbstta/sbstta-22/official/sbstta-22-01-ru.pdf" TargetMode="External"/><Relationship Id="rId6" Type="http://schemas.openxmlformats.org/officeDocument/2006/relationships/hyperlink" Target="https://www.cbd.int/doc/decisions/cop-07/full/cop-07-dec-ru.pdf" TargetMode="External"/><Relationship Id="rId5" Type="http://schemas.openxmlformats.org/officeDocument/2006/relationships/hyperlink" Target="https://www.cbd.int/doc/decisions/cop-12/cop-12-dec-12-ru.pdf" TargetMode="External"/><Relationship Id="rId4" Type="http://schemas.openxmlformats.org/officeDocument/2006/relationships/hyperlink" Target="https://www.cbd.int/doc/decisions/cop-07/full/cop-07-dec-ru.pdf" TargetMode="External"/><Relationship Id="rId9" Type="http://schemas.openxmlformats.org/officeDocument/2006/relationships/hyperlink" Target="https://www.cbd.int/doc/decisions/cop-07/full/cop-07-dec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97D82C77193D4DCEB52E502FD008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EDA7-87DA-43A0-91DA-C21242388329}"/>
      </w:docPartPr>
      <w:docPartBody>
        <w:p w:rsidR="000B39BE" w:rsidRDefault="00140B59">
          <w:r w:rsidRPr="007D39C1">
            <w:rPr>
              <w:rStyle w:val="PlaceholderText"/>
            </w:rPr>
            <w:t>[Title]</w:t>
          </w:r>
        </w:p>
      </w:docPartBody>
    </w:docPart>
    <w:docPart>
      <w:docPartPr>
        <w:name w:val="B17D16F9E5CA45A085D2E46E731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E6C-8318-44CF-B743-2C304ECE95BD}"/>
      </w:docPartPr>
      <w:docPartBody>
        <w:p w:rsidR="009144F5" w:rsidRDefault="000B39BE" w:rsidP="000B39BE">
          <w:pPr>
            <w:pStyle w:val="B17D16F9E5CA45A085D2E46E731FA84D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F6E74B58D00647BBA932B34B429E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3AD1-4F77-4B99-A4EC-C30EEA47A0C9}"/>
      </w:docPartPr>
      <w:docPartBody>
        <w:p w:rsidR="009144F5" w:rsidRDefault="000B39BE" w:rsidP="000B39BE">
          <w:pPr>
            <w:pStyle w:val="F6E74B58D00647BBA932B34B429E4A77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4383F"/>
    <w:rsid w:val="00060ADD"/>
    <w:rsid w:val="000A1E2C"/>
    <w:rsid w:val="000B39BE"/>
    <w:rsid w:val="000B3CFE"/>
    <w:rsid w:val="000C7FDF"/>
    <w:rsid w:val="00140B59"/>
    <w:rsid w:val="001B29AF"/>
    <w:rsid w:val="001C5F53"/>
    <w:rsid w:val="0025259C"/>
    <w:rsid w:val="002828F5"/>
    <w:rsid w:val="002B3B1D"/>
    <w:rsid w:val="0036124B"/>
    <w:rsid w:val="0037757D"/>
    <w:rsid w:val="003B66B3"/>
    <w:rsid w:val="003F0676"/>
    <w:rsid w:val="004835DA"/>
    <w:rsid w:val="004A69EC"/>
    <w:rsid w:val="004B0938"/>
    <w:rsid w:val="004E5C76"/>
    <w:rsid w:val="00577AA3"/>
    <w:rsid w:val="00585863"/>
    <w:rsid w:val="005E52F6"/>
    <w:rsid w:val="0067025E"/>
    <w:rsid w:val="006772F5"/>
    <w:rsid w:val="006A68CD"/>
    <w:rsid w:val="00794310"/>
    <w:rsid w:val="007E501A"/>
    <w:rsid w:val="00806BED"/>
    <w:rsid w:val="0083264A"/>
    <w:rsid w:val="00860BD3"/>
    <w:rsid w:val="008B2AE5"/>
    <w:rsid w:val="008D258A"/>
    <w:rsid w:val="009144F5"/>
    <w:rsid w:val="0094374A"/>
    <w:rsid w:val="0095215F"/>
    <w:rsid w:val="009A386E"/>
    <w:rsid w:val="009B67E7"/>
    <w:rsid w:val="00A1196A"/>
    <w:rsid w:val="00A27574"/>
    <w:rsid w:val="00A92B12"/>
    <w:rsid w:val="00AB666B"/>
    <w:rsid w:val="00AC6AFE"/>
    <w:rsid w:val="00B12A23"/>
    <w:rsid w:val="00B36C7B"/>
    <w:rsid w:val="00B530E5"/>
    <w:rsid w:val="00BA60E1"/>
    <w:rsid w:val="00BB2CFE"/>
    <w:rsid w:val="00BF2A21"/>
    <w:rsid w:val="00C475E4"/>
    <w:rsid w:val="00C77ACB"/>
    <w:rsid w:val="00CA39F8"/>
    <w:rsid w:val="00D00826"/>
    <w:rsid w:val="00D15890"/>
    <w:rsid w:val="00D5481D"/>
    <w:rsid w:val="00E11EC8"/>
    <w:rsid w:val="00E74254"/>
    <w:rsid w:val="00EA493D"/>
    <w:rsid w:val="00EC17B5"/>
    <w:rsid w:val="00F01F7F"/>
    <w:rsid w:val="00F252B1"/>
    <w:rsid w:val="00FB072A"/>
    <w:rsid w:val="00FC2504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B39BE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BDE394D90ED44A4093C50A66FBE0F6A2">
    <w:name w:val="BDE394D90ED44A4093C50A66FBE0F6A2"/>
    <w:rsid w:val="004E5C76"/>
    <w:rPr>
      <w:lang w:val="en-CA" w:eastAsia="en-CA"/>
    </w:rPr>
  </w:style>
  <w:style w:type="paragraph" w:customStyle="1" w:styleId="C35C1601E36D4925B25CB2B2FF7C2F9B">
    <w:name w:val="C35C1601E36D4925B25CB2B2FF7C2F9B"/>
    <w:rsid w:val="004E5C76"/>
    <w:rPr>
      <w:lang w:val="en-CA" w:eastAsia="en-CA"/>
    </w:rPr>
  </w:style>
  <w:style w:type="paragraph" w:customStyle="1" w:styleId="B17D16F9E5CA45A085D2E46E731FA84D">
    <w:name w:val="B17D16F9E5CA45A085D2E46E731FA84D"/>
    <w:rsid w:val="000B39BE"/>
    <w:rPr>
      <w:lang w:val="en-GB" w:eastAsia="zh-CN"/>
    </w:rPr>
  </w:style>
  <w:style w:type="paragraph" w:customStyle="1" w:styleId="F6E74B58D00647BBA932B34B429E4A77">
    <w:name w:val="F6E74B58D00647BBA932B34B429E4A77"/>
    <w:rsid w:val="000B39BE"/>
    <w:rPr>
      <w:lang w:val="en-GB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B39BE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BDE394D90ED44A4093C50A66FBE0F6A2">
    <w:name w:val="BDE394D90ED44A4093C50A66FBE0F6A2"/>
    <w:rsid w:val="004E5C76"/>
    <w:rPr>
      <w:lang w:val="en-CA" w:eastAsia="en-CA"/>
    </w:rPr>
  </w:style>
  <w:style w:type="paragraph" w:customStyle="1" w:styleId="C35C1601E36D4925B25CB2B2FF7C2F9B">
    <w:name w:val="C35C1601E36D4925B25CB2B2FF7C2F9B"/>
    <w:rsid w:val="004E5C76"/>
    <w:rPr>
      <w:lang w:val="en-CA" w:eastAsia="en-CA"/>
    </w:rPr>
  </w:style>
  <w:style w:type="paragraph" w:customStyle="1" w:styleId="B17D16F9E5CA45A085D2E46E731FA84D">
    <w:name w:val="B17D16F9E5CA45A085D2E46E731FA84D"/>
    <w:rsid w:val="000B39BE"/>
    <w:rPr>
      <w:lang w:val="en-GB" w:eastAsia="zh-CN"/>
    </w:rPr>
  </w:style>
  <w:style w:type="paragraph" w:customStyle="1" w:styleId="F6E74B58D00647BBA932B34B429E4A77">
    <w:name w:val="F6E74B58D00647BBA932B34B429E4A77"/>
    <w:rsid w:val="000B39BE"/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73974-077F-448C-80DC-2E1A272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3282</TotalTime>
  <Pages>25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Охраняемые районы и применение других природоохранных мер на порайонной основе</vt:lpstr>
    </vt:vector>
  </TitlesOfParts>
  <Company>Biodiversity</Company>
  <LinksUpToDate>false</LinksUpToDate>
  <CharactersWithSpaces>67033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Охраняемые районы и применение других природоохранных мер на порайонной основе</dc:title>
  <dc:subject>CBD/SBSTTA/22/6</dc:subject>
  <dc:creator>SCBD</dc:creator>
  <cp:lastModifiedBy>Administrator</cp:lastModifiedBy>
  <cp:revision>953</cp:revision>
  <cp:lastPrinted>2018-04-06T15:06:00Z</cp:lastPrinted>
  <dcterms:created xsi:type="dcterms:W3CDTF">2018-04-15T19:29:00Z</dcterms:created>
  <dcterms:modified xsi:type="dcterms:W3CDTF">2018-05-01T14:44:00Z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и технологическим консультациям</vt:lpwstr>
  </property>
</Properties>
</file>