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043E90" w:rsidRPr="003432C2" w14:paraId="6C194AF8" w14:textId="77777777" w:rsidTr="00AB1AF3">
        <w:trPr>
          <w:trHeight w:val="844"/>
        </w:trPr>
        <w:tc>
          <w:tcPr>
            <w:tcW w:w="976" w:type="dxa"/>
            <w:tcBorders>
              <w:bottom w:val="single" w:sz="12" w:space="0" w:color="auto"/>
            </w:tcBorders>
          </w:tcPr>
          <w:p w14:paraId="05F0E384" w14:textId="77777777" w:rsidR="00043E90" w:rsidRPr="00977A21" w:rsidRDefault="00043E90" w:rsidP="00ED2339">
            <w:pPr>
              <w:rPr>
                <w:kern w:val="22"/>
              </w:rPr>
            </w:pPr>
            <w:bookmarkStart w:id="0" w:name="_Hlk505247837"/>
            <w:bookmarkStart w:id="1" w:name="_GoBack"/>
            <w:bookmarkEnd w:id="1"/>
            <w:r w:rsidRPr="00977A21">
              <w:rPr>
                <w:noProof/>
                <w:kern w:val="22"/>
              </w:rPr>
              <w:drawing>
                <wp:anchor distT="0" distB="0" distL="114300" distR="114300" simplePos="0" relativeHeight="251658241" behindDoc="0" locked="0" layoutInCell="1" allowOverlap="1" wp14:anchorId="215E05B4" wp14:editId="2F0D9CBD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6" name="Picture 6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0554EBC4" w14:textId="77777777" w:rsidR="00043E90" w:rsidRPr="00977A21" w:rsidRDefault="00043E90" w:rsidP="00ED2339">
            <w:pPr>
              <w:rPr>
                <w:kern w:val="22"/>
              </w:rPr>
            </w:pPr>
            <w:r w:rsidRPr="00977A2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42CA0A" wp14:editId="472FF6E0">
                  <wp:simplePos x="0" y="0"/>
                  <wp:positionH relativeFrom="column">
                    <wp:posOffset>52100</wp:posOffset>
                  </wp:positionH>
                  <wp:positionV relativeFrom="page">
                    <wp:posOffset>-76134</wp:posOffset>
                  </wp:positionV>
                  <wp:extent cx="941011" cy="59338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11" cy="59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5E56325" w14:textId="77777777" w:rsidR="00043E90" w:rsidRPr="00977A21" w:rsidRDefault="00043E90" w:rsidP="00ED2339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977A21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bookmarkEnd w:id="0"/>
      <w:tr w:rsidR="00C9161D" w:rsidRPr="003432C2" w14:paraId="6FAEC6FD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676B84AC" w14:textId="77777777" w:rsidR="00C9161D" w:rsidRPr="00977A21" w:rsidRDefault="00C9161D" w:rsidP="00C9161D">
            <w:pPr>
              <w:rPr>
                <w:kern w:val="22"/>
              </w:rPr>
            </w:pPr>
            <w:r w:rsidRPr="00977A21">
              <w:rPr>
                <w:noProof/>
                <w:kern w:val="22"/>
              </w:rPr>
              <w:drawing>
                <wp:inline distT="0" distB="0" distL="0" distR="0" wp14:anchorId="0CDF8AE5" wp14:editId="76E01A9A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22CDB119" w14:textId="77777777" w:rsidR="00C9161D" w:rsidRPr="00977A21" w:rsidRDefault="00C9161D" w:rsidP="00176CEE">
            <w:pPr>
              <w:ind w:left="1215"/>
              <w:rPr>
                <w:kern w:val="22"/>
                <w:szCs w:val="22"/>
              </w:rPr>
            </w:pPr>
            <w:r w:rsidRPr="00977A21">
              <w:rPr>
                <w:kern w:val="22"/>
                <w:szCs w:val="22"/>
              </w:rPr>
              <w:t>Distr.</w:t>
            </w:r>
          </w:p>
          <w:p w14:paraId="480FD42A" w14:textId="77777777" w:rsidR="00C9161D" w:rsidRPr="00977A21" w:rsidRDefault="00C5421B" w:rsidP="00176CEE">
            <w:pPr>
              <w:ind w:left="1215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977A21">
                  <w:rPr>
                    <w:kern w:val="22"/>
                    <w:szCs w:val="22"/>
                  </w:rPr>
                  <w:t>GENERAL</w:t>
                </w:r>
              </w:sdtContent>
            </w:sdt>
          </w:p>
          <w:p w14:paraId="224B1F0F" w14:textId="77777777" w:rsidR="00C9161D" w:rsidRPr="00977A21" w:rsidRDefault="00C9161D" w:rsidP="00176CEE">
            <w:pPr>
              <w:ind w:left="1215"/>
              <w:rPr>
                <w:kern w:val="22"/>
                <w:szCs w:val="22"/>
              </w:rPr>
            </w:pPr>
          </w:p>
          <w:p w14:paraId="36F34716" w14:textId="74CBED33" w:rsidR="00C9161D" w:rsidRPr="00977A21" w:rsidRDefault="00C5421B" w:rsidP="00176CEE">
            <w:pPr>
              <w:ind w:left="1215"/>
              <w:rPr>
                <w:kern w:val="22"/>
                <w:szCs w:val="22"/>
              </w:rPr>
            </w:pPr>
            <w:sdt>
              <w:sdtPr>
                <w:rPr>
                  <w:bCs/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60CF5" w:rsidRPr="003432C2">
                  <w:rPr>
                    <w:bCs/>
                    <w:kern w:val="22"/>
                  </w:rPr>
                  <w:t>CBD/NP/CC/3/1</w:t>
                </w:r>
              </w:sdtContent>
            </w:sdt>
          </w:p>
          <w:p w14:paraId="2DFAD928" w14:textId="64F72018" w:rsidR="00C9161D" w:rsidRPr="00977A21" w:rsidRDefault="002E1857" w:rsidP="00176CEE">
            <w:pPr>
              <w:ind w:left="1215"/>
              <w:rPr>
                <w:kern w:val="22"/>
                <w:szCs w:val="22"/>
              </w:rPr>
            </w:pPr>
            <w:r w:rsidRPr="003432C2">
              <w:rPr>
                <w:kern w:val="22"/>
                <w:szCs w:val="22"/>
              </w:rPr>
              <w:t>5 March 2020</w:t>
            </w:r>
          </w:p>
          <w:p w14:paraId="0B6995EC" w14:textId="77777777" w:rsidR="00C9161D" w:rsidRPr="00977A21" w:rsidRDefault="00C9161D" w:rsidP="00176CEE">
            <w:pPr>
              <w:ind w:left="1215"/>
              <w:rPr>
                <w:kern w:val="22"/>
                <w:szCs w:val="22"/>
              </w:rPr>
            </w:pPr>
          </w:p>
          <w:p w14:paraId="6CA92FA9" w14:textId="77777777" w:rsidR="00C9161D" w:rsidRPr="00977A21" w:rsidRDefault="00C9161D" w:rsidP="00176CEE">
            <w:pPr>
              <w:ind w:left="1215"/>
              <w:rPr>
                <w:kern w:val="22"/>
                <w:szCs w:val="22"/>
              </w:rPr>
            </w:pPr>
            <w:r w:rsidRPr="00977A21">
              <w:rPr>
                <w:kern w:val="22"/>
                <w:szCs w:val="22"/>
              </w:rPr>
              <w:t>ENGLISH</w:t>
            </w:r>
            <w:r w:rsidR="00172AF6" w:rsidRPr="00977A21">
              <w:rPr>
                <w:kern w:val="22"/>
                <w:szCs w:val="22"/>
              </w:rPr>
              <w:t xml:space="preserve"> ONLY</w:t>
            </w:r>
          </w:p>
          <w:p w14:paraId="319657B0" w14:textId="77777777" w:rsidR="00C9161D" w:rsidRPr="00977A21" w:rsidRDefault="00C9161D">
            <w:pPr>
              <w:rPr>
                <w:kern w:val="22"/>
              </w:rPr>
            </w:pPr>
          </w:p>
        </w:tc>
      </w:tr>
    </w:tbl>
    <w:p w14:paraId="1F14BFC3" w14:textId="77777777" w:rsidR="007C4DDE" w:rsidRPr="003432C2" w:rsidRDefault="007C4DDE" w:rsidP="007C4DDE">
      <w:pPr>
        <w:pStyle w:val="Cornernotation"/>
        <w:ind w:left="173" w:right="5532" w:hanging="173"/>
        <w:rPr>
          <w:kern w:val="22"/>
        </w:rPr>
      </w:pPr>
      <w:r w:rsidRPr="003432C2">
        <w:rPr>
          <w:kern w:val="22"/>
        </w:rPr>
        <w:t>COMPLIANCE COMMITTEE UNDER THE NAGOYA PROTOCOL</w:t>
      </w:r>
    </w:p>
    <w:p w14:paraId="7A0D6C62" w14:textId="6E2D98FB" w:rsidR="007C4DDE" w:rsidRPr="003432C2" w:rsidRDefault="00105C35" w:rsidP="007C4DDE">
      <w:pPr>
        <w:pStyle w:val="Cornernotation"/>
        <w:ind w:left="173" w:right="3640" w:hanging="173"/>
        <w:rPr>
          <w:kern w:val="22"/>
        </w:rPr>
      </w:pPr>
      <w:r w:rsidRPr="003432C2">
        <w:rPr>
          <w:kern w:val="22"/>
        </w:rPr>
        <w:t>Third</w:t>
      </w:r>
      <w:r w:rsidR="007C4DDE" w:rsidRPr="003432C2">
        <w:rPr>
          <w:kern w:val="22"/>
        </w:rPr>
        <w:t xml:space="preserve"> meeting</w:t>
      </w:r>
    </w:p>
    <w:p w14:paraId="7003F5EB" w14:textId="293C34CD" w:rsidR="00C9161D" w:rsidRPr="00977A21" w:rsidRDefault="009435F3" w:rsidP="007C4DDE">
      <w:pPr>
        <w:pStyle w:val="Cornernotation"/>
        <w:ind w:left="227" w:right="3548" w:hanging="227"/>
        <w:rPr>
          <w:kern w:val="22"/>
          <w:szCs w:val="22"/>
        </w:rPr>
      </w:pPr>
      <w:r w:rsidRPr="003432C2">
        <w:rPr>
          <w:kern w:val="22"/>
        </w:rPr>
        <w:t>Online</w:t>
      </w:r>
      <w:r w:rsidR="007C4DDE" w:rsidRPr="003432C2">
        <w:rPr>
          <w:kern w:val="22"/>
        </w:rPr>
        <w:t>, 2</w:t>
      </w:r>
      <w:r w:rsidR="00105C35" w:rsidRPr="003432C2">
        <w:rPr>
          <w:kern w:val="22"/>
        </w:rPr>
        <w:t>1</w:t>
      </w:r>
      <w:r w:rsidR="007C4DDE" w:rsidRPr="003432C2">
        <w:rPr>
          <w:kern w:val="22"/>
        </w:rPr>
        <w:t>-2</w:t>
      </w:r>
      <w:r w:rsidR="00105C35" w:rsidRPr="003432C2">
        <w:rPr>
          <w:kern w:val="22"/>
        </w:rPr>
        <w:t>3</w:t>
      </w:r>
      <w:r w:rsidR="007C4DDE" w:rsidRPr="003432C2">
        <w:rPr>
          <w:kern w:val="22"/>
          <w:szCs w:val="22"/>
        </w:rPr>
        <w:t xml:space="preserve"> April </w:t>
      </w:r>
      <w:r w:rsidR="007C4DDE" w:rsidRPr="003432C2">
        <w:rPr>
          <w:kern w:val="22"/>
        </w:rPr>
        <w:t>20</w:t>
      </w:r>
      <w:r w:rsidR="00105C35" w:rsidRPr="003432C2">
        <w:rPr>
          <w:kern w:val="22"/>
        </w:rPr>
        <w:t>20</w:t>
      </w:r>
    </w:p>
    <w:p w14:paraId="62FE1E32" w14:textId="0B0F8F2B" w:rsidR="00176CEE" w:rsidRPr="00977A21" w:rsidRDefault="00C5421B" w:rsidP="00660370">
      <w:pPr>
        <w:spacing w:before="120" w:after="240"/>
        <w:jc w:val="center"/>
        <w:rPr>
          <w:rFonts w:ascii="Times New Roman Bold" w:hAnsi="Times New Roman Bold"/>
          <w:b/>
          <w:caps/>
          <w:kern w:val="22"/>
        </w:rPr>
      </w:pPr>
      <w:sdt>
        <w:sdtPr>
          <w:rPr>
            <w:rFonts w:ascii="Times New Roman Bold" w:hAnsi="Times New Roman Bold"/>
            <w:b/>
            <w:caps/>
            <w:kern w:val="22"/>
            <w:szCs w:val="22"/>
            <w:lang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4DDE" w:rsidRPr="00977A21">
            <w:rPr>
              <w:rFonts w:ascii="Times New Roman Bold" w:hAnsi="Times New Roman Bold"/>
              <w:b/>
              <w:caps/>
              <w:kern w:val="22"/>
              <w:szCs w:val="22"/>
              <w:lang w:eastAsia="ko-KR"/>
            </w:rPr>
            <w:t>Provisional agenda</w:t>
          </w:r>
        </w:sdtContent>
      </w:sdt>
    </w:p>
    <w:p w14:paraId="49D95EAC" w14:textId="77777777" w:rsidR="007C4DDE" w:rsidRPr="00A443A1" w:rsidRDefault="007C4DDE" w:rsidP="007C4DDE">
      <w:pPr>
        <w:spacing w:after="120"/>
        <w:ind w:left="561" w:hanging="561"/>
        <w:jc w:val="left"/>
        <w:rPr>
          <w:kern w:val="22"/>
          <w:szCs w:val="22"/>
        </w:rPr>
      </w:pPr>
      <w:r w:rsidRPr="003432C2">
        <w:rPr>
          <w:kern w:val="22"/>
          <w:szCs w:val="22"/>
        </w:rPr>
        <w:t>1.</w:t>
      </w:r>
      <w:r w:rsidRPr="003432C2">
        <w:rPr>
          <w:kern w:val="22"/>
          <w:szCs w:val="22"/>
        </w:rPr>
        <w:tab/>
        <w:t xml:space="preserve">Opening of </w:t>
      </w:r>
      <w:r w:rsidRPr="00A443A1">
        <w:rPr>
          <w:kern w:val="22"/>
          <w:szCs w:val="22"/>
        </w:rPr>
        <w:t>the meeting.</w:t>
      </w:r>
    </w:p>
    <w:p w14:paraId="3311C5A6" w14:textId="77777777" w:rsidR="007C4DDE" w:rsidRPr="003432C2" w:rsidRDefault="007C4DDE" w:rsidP="007C4DDE">
      <w:pPr>
        <w:spacing w:after="120"/>
        <w:ind w:left="561" w:hanging="561"/>
        <w:jc w:val="left"/>
        <w:rPr>
          <w:kern w:val="22"/>
          <w:szCs w:val="22"/>
        </w:rPr>
      </w:pPr>
      <w:r w:rsidRPr="003432C2">
        <w:rPr>
          <w:kern w:val="22"/>
          <w:szCs w:val="22"/>
        </w:rPr>
        <w:t>2.</w:t>
      </w:r>
      <w:r w:rsidRPr="003432C2">
        <w:rPr>
          <w:kern w:val="22"/>
          <w:szCs w:val="22"/>
        </w:rPr>
        <w:tab/>
        <w:t>Organizational matters:</w:t>
      </w:r>
    </w:p>
    <w:p w14:paraId="4BD850FD" w14:textId="77777777" w:rsidR="007C4DDE" w:rsidRPr="003432C2" w:rsidRDefault="007C4DDE" w:rsidP="007C4DDE">
      <w:pPr>
        <w:tabs>
          <w:tab w:val="left" w:pos="1134"/>
        </w:tabs>
        <w:spacing w:after="120"/>
        <w:ind w:left="567"/>
        <w:jc w:val="left"/>
        <w:rPr>
          <w:kern w:val="22"/>
          <w:szCs w:val="22"/>
        </w:rPr>
      </w:pPr>
      <w:r w:rsidRPr="003432C2">
        <w:rPr>
          <w:kern w:val="22"/>
          <w:szCs w:val="22"/>
        </w:rPr>
        <w:t>2.1.</w:t>
      </w:r>
      <w:r w:rsidRPr="003432C2">
        <w:rPr>
          <w:kern w:val="22"/>
          <w:szCs w:val="22"/>
        </w:rPr>
        <w:tab/>
        <w:t>Election of officers;</w:t>
      </w:r>
    </w:p>
    <w:p w14:paraId="44A7D207" w14:textId="77777777" w:rsidR="007C4DDE" w:rsidRPr="003432C2" w:rsidRDefault="007C4DDE" w:rsidP="007C4DDE">
      <w:pPr>
        <w:tabs>
          <w:tab w:val="left" w:pos="1134"/>
        </w:tabs>
        <w:spacing w:after="120"/>
        <w:ind w:left="567"/>
        <w:jc w:val="left"/>
        <w:rPr>
          <w:kern w:val="22"/>
          <w:szCs w:val="22"/>
        </w:rPr>
      </w:pPr>
      <w:r w:rsidRPr="003432C2">
        <w:rPr>
          <w:kern w:val="22"/>
          <w:szCs w:val="22"/>
        </w:rPr>
        <w:t>2.2.</w:t>
      </w:r>
      <w:r w:rsidRPr="003432C2">
        <w:rPr>
          <w:kern w:val="22"/>
          <w:szCs w:val="22"/>
        </w:rPr>
        <w:tab/>
        <w:t>Adoption of the agenda;</w:t>
      </w:r>
    </w:p>
    <w:p w14:paraId="75312165" w14:textId="5E33A9A4" w:rsidR="007C4DDE" w:rsidRPr="003432C2" w:rsidRDefault="007C4DDE" w:rsidP="007C4DDE">
      <w:pPr>
        <w:tabs>
          <w:tab w:val="left" w:pos="1134"/>
        </w:tabs>
        <w:spacing w:after="120"/>
        <w:ind w:left="567"/>
        <w:jc w:val="left"/>
        <w:rPr>
          <w:kern w:val="22"/>
          <w:szCs w:val="22"/>
        </w:rPr>
      </w:pPr>
      <w:r w:rsidRPr="003432C2">
        <w:rPr>
          <w:kern w:val="22"/>
          <w:szCs w:val="22"/>
        </w:rPr>
        <w:t>2.2</w:t>
      </w:r>
      <w:r w:rsidR="0051054F" w:rsidRPr="003432C2">
        <w:rPr>
          <w:kern w:val="22"/>
          <w:szCs w:val="22"/>
        </w:rPr>
        <w:t>.</w:t>
      </w:r>
      <w:r w:rsidRPr="003432C2">
        <w:rPr>
          <w:kern w:val="22"/>
          <w:szCs w:val="22"/>
        </w:rPr>
        <w:tab/>
        <w:t>Organization of work.</w:t>
      </w:r>
    </w:p>
    <w:p w14:paraId="78DB0B23" w14:textId="5C125A17" w:rsidR="007C4DDE" w:rsidRPr="003432C2" w:rsidRDefault="007C4DDE" w:rsidP="007C4DDE">
      <w:pPr>
        <w:spacing w:after="120"/>
        <w:ind w:left="540" w:hanging="540"/>
        <w:jc w:val="left"/>
        <w:rPr>
          <w:bCs/>
          <w:kern w:val="22"/>
          <w:szCs w:val="22"/>
        </w:rPr>
      </w:pPr>
      <w:r w:rsidRPr="003432C2">
        <w:rPr>
          <w:bCs/>
          <w:snapToGrid w:val="0"/>
          <w:kern w:val="22"/>
          <w:szCs w:val="22"/>
        </w:rPr>
        <w:t>3.</w:t>
      </w:r>
      <w:r w:rsidRPr="003432C2">
        <w:rPr>
          <w:bCs/>
          <w:snapToGrid w:val="0"/>
          <w:kern w:val="22"/>
          <w:szCs w:val="22"/>
        </w:rPr>
        <w:tab/>
        <w:t xml:space="preserve">Review of the outcomes of the </w:t>
      </w:r>
      <w:r w:rsidR="00105C35" w:rsidRPr="003432C2">
        <w:rPr>
          <w:bCs/>
          <w:snapToGrid w:val="0"/>
          <w:kern w:val="22"/>
          <w:szCs w:val="22"/>
        </w:rPr>
        <w:t>third</w:t>
      </w:r>
      <w:r w:rsidRPr="003432C2">
        <w:rPr>
          <w:bCs/>
          <w:snapToGrid w:val="0"/>
          <w:kern w:val="22"/>
          <w:szCs w:val="22"/>
        </w:rPr>
        <w:t xml:space="preserve"> meeting of the Parties to the Nagoya Protocol regarding items relevant to compliance.</w:t>
      </w:r>
    </w:p>
    <w:p w14:paraId="064729D7" w14:textId="2F62FAE6" w:rsidR="007C4DDE" w:rsidRPr="003432C2" w:rsidRDefault="007C4DDE" w:rsidP="007C4DDE">
      <w:pPr>
        <w:spacing w:after="120"/>
        <w:ind w:left="540" w:hanging="540"/>
        <w:jc w:val="left"/>
        <w:rPr>
          <w:bCs/>
          <w:snapToGrid w:val="0"/>
          <w:kern w:val="22"/>
          <w:szCs w:val="22"/>
        </w:rPr>
      </w:pPr>
      <w:r w:rsidRPr="003432C2">
        <w:rPr>
          <w:bCs/>
          <w:snapToGrid w:val="0"/>
          <w:kern w:val="22"/>
          <w:szCs w:val="22"/>
        </w:rPr>
        <w:t>4.</w:t>
      </w:r>
      <w:r w:rsidRPr="003432C2">
        <w:rPr>
          <w:bCs/>
          <w:snapToGrid w:val="0"/>
          <w:kern w:val="22"/>
          <w:szCs w:val="22"/>
        </w:rPr>
        <w:tab/>
      </w:r>
      <w:r w:rsidR="00105C35" w:rsidRPr="003432C2">
        <w:rPr>
          <w:bCs/>
          <w:snapToGrid w:val="0"/>
          <w:kern w:val="22"/>
          <w:szCs w:val="22"/>
        </w:rPr>
        <w:t>R</w:t>
      </w:r>
      <w:r w:rsidRPr="003432C2">
        <w:rPr>
          <w:bCs/>
          <w:snapToGrid w:val="0"/>
          <w:kern w:val="22"/>
          <w:szCs w:val="22"/>
        </w:rPr>
        <w:t xml:space="preserve">eview </w:t>
      </w:r>
      <w:r w:rsidR="00105C35" w:rsidRPr="003432C2">
        <w:rPr>
          <w:bCs/>
          <w:snapToGrid w:val="0"/>
          <w:kern w:val="22"/>
          <w:szCs w:val="22"/>
        </w:rPr>
        <w:t>of</w:t>
      </w:r>
      <w:r w:rsidRPr="003432C2">
        <w:rPr>
          <w:bCs/>
          <w:snapToGrid w:val="0"/>
          <w:kern w:val="22"/>
          <w:szCs w:val="22"/>
        </w:rPr>
        <w:t xml:space="preserve"> general issues of compliance.</w:t>
      </w:r>
    </w:p>
    <w:p w14:paraId="0C3A3660" w14:textId="4FF3C53D" w:rsidR="00105C35" w:rsidRPr="003432C2" w:rsidRDefault="00105C35" w:rsidP="00105C35">
      <w:pPr>
        <w:spacing w:after="120"/>
        <w:ind w:left="540" w:hanging="540"/>
        <w:jc w:val="left"/>
        <w:rPr>
          <w:bCs/>
          <w:snapToGrid w:val="0"/>
          <w:kern w:val="22"/>
          <w:szCs w:val="22"/>
        </w:rPr>
      </w:pPr>
      <w:r w:rsidRPr="003432C2">
        <w:rPr>
          <w:bCs/>
          <w:snapToGrid w:val="0"/>
          <w:kern w:val="22"/>
          <w:szCs w:val="22"/>
        </w:rPr>
        <w:t>5.</w:t>
      </w:r>
      <w:r w:rsidRPr="003432C2">
        <w:rPr>
          <w:bCs/>
          <w:snapToGrid w:val="0"/>
          <w:kern w:val="22"/>
          <w:szCs w:val="22"/>
        </w:rPr>
        <w:tab/>
        <w:t>Review of the format for Parties to report on the implementation of obligations under the Protocol.</w:t>
      </w:r>
    </w:p>
    <w:p w14:paraId="731CD4C6" w14:textId="07D313DA" w:rsidR="007C4DDE" w:rsidRPr="003432C2" w:rsidRDefault="00105C35" w:rsidP="007C4DDE">
      <w:pPr>
        <w:spacing w:after="120"/>
        <w:ind w:left="540" w:hanging="540"/>
        <w:jc w:val="left"/>
        <w:rPr>
          <w:kern w:val="22"/>
          <w:szCs w:val="22"/>
        </w:rPr>
      </w:pPr>
      <w:r w:rsidRPr="003432C2">
        <w:rPr>
          <w:kern w:val="22"/>
          <w:szCs w:val="22"/>
        </w:rPr>
        <w:t>6</w:t>
      </w:r>
      <w:r w:rsidR="007C4DDE" w:rsidRPr="003432C2">
        <w:rPr>
          <w:kern w:val="22"/>
          <w:szCs w:val="22"/>
        </w:rPr>
        <w:t>.</w:t>
      </w:r>
      <w:r w:rsidR="007C4DDE" w:rsidRPr="003432C2">
        <w:rPr>
          <w:kern w:val="22"/>
          <w:szCs w:val="22"/>
        </w:rPr>
        <w:tab/>
        <w:t>Other matters.</w:t>
      </w:r>
    </w:p>
    <w:p w14:paraId="341BAE8F" w14:textId="5C0C1807" w:rsidR="007C4DDE" w:rsidRPr="003432C2" w:rsidRDefault="00105C35" w:rsidP="007C4DDE">
      <w:pPr>
        <w:spacing w:after="120"/>
        <w:ind w:left="540" w:hanging="540"/>
        <w:jc w:val="left"/>
        <w:rPr>
          <w:kern w:val="22"/>
          <w:szCs w:val="22"/>
        </w:rPr>
      </w:pPr>
      <w:r w:rsidRPr="003432C2">
        <w:rPr>
          <w:kern w:val="22"/>
          <w:szCs w:val="22"/>
        </w:rPr>
        <w:t>7</w:t>
      </w:r>
      <w:r w:rsidR="007C4DDE" w:rsidRPr="003432C2">
        <w:rPr>
          <w:kern w:val="22"/>
          <w:szCs w:val="22"/>
        </w:rPr>
        <w:t>.</w:t>
      </w:r>
      <w:r w:rsidR="007C4DDE" w:rsidRPr="003432C2">
        <w:rPr>
          <w:kern w:val="22"/>
          <w:szCs w:val="22"/>
        </w:rPr>
        <w:tab/>
        <w:t>Adoption of the report.</w:t>
      </w:r>
    </w:p>
    <w:p w14:paraId="25047CE4" w14:textId="1C79F0A5" w:rsidR="007C4DDE" w:rsidRPr="003432C2" w:rsidRDefault="00105C35" w:rsidP="007C4DDE">
      <w:pPr>
        <w:spacing w:after="120"/>
        <w:ind w:left="540" w:hanging="540"/>
        <w:jc w:val="left"/>
        <w:rPr>
          <w:kern w:val="22"/>
          <w:szCs w:val="22"/>
        </w:rPr>
      </w:pPr>
      <w:r w:rsidRPr="003432C2">
        <w:rPr>
          <w:kern w:val="22"/>
          <w:szCs w:val="22"/>
        </w:rPr>
        <w:t>8</w:t>
      </w:r>
      <w:r w:rsidR="007C4DDE" w:rsidRPr="003432C2">
        <w:rPr>
          <w:kern w:val="22"/>
          <w:szCs w:val="22"/>
        </w:rPr>
        <w:t>.</w:t>
      </w:r>
      <w:r w:rsidR="007C4DDE" w:rsidRPr="003432C2">
        <w:rPr>
          <w:kern w:val="22"/>
          <w:szCs w:val="22"/>
        </w:rPr>
        <w:tab/>
        <w:t>Closure of the meeting.</w:t>
      </w:r>
    </w:p>
    <w:p w14:paraId="3838019B" w14:textId="77777777" w:rsidR="007C4DDE" w:rsidRPr="003432C2" w:rsidRDefault="007C4DDE" w:rsidP="007C4DDE">
      <w:pPr>
        <w:spacing w:after="120"/>
        <w:rPr>
          <w:kern w:val="22"/>
        </w:rPr>
      </w:pPr>
    </w:p>
    <w:p w14:paraId="57A27BC9" w14:textId="77777777" w:rsidR="007C4DDE" w:rsidRPr="003432C2" w:rsidRDefault="007C4DDE" w:rsidP="007C4DDE">
      <w:pPr>
        <w:spacing w:after="120"/>
        <w:jc w:val="center"/>
        <w:rPr>
          <w:kern w:val="22"/>
        </w:rPr>
      </w:pPr>
      <w:r w:rsidRPr="003432C2">
        <w:rPr>
          <w:kern w:val="22"/>
        </w:rPr>
        <w:t>__________</w:t>
      </w:r>
    </w:p>
    <w:p w14:paraId="0F73BE1E" w14:textId="77777777" w:rsidR="00B3369F" w:rsidRPr="00977A21" w:rsidRDefault="00B3369F" w:rsidP="00C9161D">
      <w:pPr>
        <w:rPr>
          <w:kern w:val="22"/>
        </w:rPr>
      </w:pPr>
    </w:p>
    <w:sectPr w:rsidR="00B3369F" w:rsidRPr="00977A21" w:rsidSect="00660370">
      <w:headerReference w:type="even" r:id="rId15"/>
      <w:headerReference w:type="default" r:id="rId16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8BD4D" w14:textId="77777777" w:rsidR="00C5421B" w:rsidRDefault="00C5421B" w:rsidP="00CF1848">
      <w:r>
        <w:separator/>
      </w:r>
    </w:p>
  </w:endnote>
  <w:endnote w:type="continuationSeparator" w:id="0">
    <w:p w14:paraId="64B58AF3" w14:textId="77777777" w:rsidR="00C5421B" w:rsidRDefault="00C5421B" w:rsidP="00CF1848">
      <w:r>
        <w:continuationSeparator/>
      </w:r>
    </w:p>
  </w:endnote>
  <w:endnote w:type="continuationNotice" w:id="1">
    <w:p w14:paraId="5F8AEFC1" w14:textId="77777777" w:rsidR="00C5421B" w:rsidRDefault="00C54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ADD3" w14:textId="77777777" w:rsidR="00C5421B" w:rsidRDefault="00C5421B" w:rsidP="00CF1848">
      <w:r>
        <w:separator/>
      </w:r>
    </w:p>
  </w:footnote>
  <w:footnote w:type="continuationSeparator" w:id="0">
    <w:p w14:paraId="7B880262" w14:textId="77777777" w:rsidR="00C5421B" w:rsidRDefault="00C5421B" w:rsidP="00CF1848">
      <w:r>
        <w:continuationSeparator/>
      </w:r>
    </w:p>
  </w:footnote>
  <w:footnote w:type="continuationNotice" w:id="1">
    <w:p w14:paraId="732D6FF6" w14:textId="77777777" w:rsidR="00C5421B" w:rsidRDefault="00C542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78F659F" w14:textId="6EF40F07" w:rsidR="00534681" w:rsidRDefault="00060CF5" w:rsidP="00534681">
        <w:pPr>
          <w:pStyle w:val="Header"/>
        </w:pPr>
        <w:r>
          <w:t>CBD/NP/CC/3/1</w:t>
        </w:r>
      </w:p>
    </w:sdtContent>
  </w:sdt>
  <w:p w14:paraId="533A6C16" w14:textId="77777777"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2</w:t>
    </w:r>
    <w:r>
      <w:rPr>
        <w:noProof/>
      </w:rPr>
      <w:fldChar w:fldCharType="end"/>
    </w:r>
  </w:p>
  <w:p w14:paraId="0351746B" w14:textId="77777777"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1163301" w14:textId="23F17868" w:rsidR="009505C9" w:rsidRDefault="00060CF5" w:rsidP="009505C9">
        <w:pPr>
          <w:pStyle w:val="Header"/>
          <w:jc w:val="right"/>
        </w:pPr>
        <w:r>
          <w:t>CBD/NP/CC/3/1</w:t>
        </w:r>
      </w:p>
    </w:sdtContent>
  </w:sdt>
  <w:p w14:paraId="4BAF560D" w14:textId="77777777"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14:paraId="2084FC67" w14:textId="77777777"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43E90"/>
    <w:rsid w:val="00060CF5"/>
    <w:rsid w:val="000A0AC1"/>
    <w:rsid w:val="000B4096"/>
    <w:rsid w:val="000E673A"/>
    <w:rsid w:val="000F74F5"/>
    <w:rsid w:val="00105372"/>
    <w:rsid w:val="00105C35"/>
    <w:rsid w:val="00131E7A"/>
    <w:rsid w:val="00172AF6"/>
    <w:rsid w:val="00176CEE"/>
    <w:rsid w:val="001C083C"/>
    <w:rsid w:val="001C3E27"/>
    <w:rsid w:val="0021525D"/>
    <w:rsid w:val="00225213"/>
    <w:rsid w:val="002E1857"/>
    <w:rsid w:val="003432C2"/>
    <w:rsid w:val="003508C0"/>
    <w:rsid w:val="00357AB0"/>
    <w:rsid w:val="00372F74"/>
    <w:rsid w:val="00415390"/>
    <w:rsid w:val="004644C2"/>
    <w:rsid w:val="0051054F"/>
    <w:rsid w:val="00534681"/>
    <w:rsid w:val="005547B5"/>
    <w:rsid w:val="00660370"/>
    <w:rsid w:val="006E273D"/>
    <w:rsid w:val="00717D88"/>
    <w:rsid w:val="007942D3"/>
    <w:rsid w:val="007B6C09"/>
    <w:rsid w:val="007C1BE8"/>
    <w:rsid w:val="007C4DDE"/>
    <w:rsid w:val="007E09DA"/>
    <w:rsid w:val="008178B6"/>
    <w:rsid w:val="00834F53"/>
    <w:rsid w:val="00915C80"/>
    <w:rsid w:val="00925D6F"/>
    <w:rsid w:val="009435F3"/>
    <w:rsid w:val="009505C9"/>
    <w:rsid w:val="0097700F"/>
    <w:rsid w:val="00977A21"/>
    <w:rsid w:val="00A443A1"/>
    <w:rsid w:val="00A80C52"/>
    <w:rsid w:val="00AB1AF3"/>
    <w:rsid w:val="00AD0D5C"/>
    <w:rsid w:val="00B3369F"/>
    <w:rsid w:val="00BA1112"/>
    <w:rsid w:val="00C3188D"/>
    <w:rsid w:val="00C5421B"/>
    <w:rsid w:val="00C9161D"/>
    <w:rsid w:val="00CA69C8"/>
    <w:rsid w:val="00CF1848"/>
    <w:rsid w:val="00D44C97"/>
    <w:rsid w:val="00D76A18"/>
    <w:rsid w:val="00DD118C"/>
    <w:rsid w:val="00E66235"/>
    <w:rsid w:val="00E83C24"/>
    <w:rsid w:val="00ED2339"/>
    <w:rsid w:val="00EE1719"/>
    <w:rsid w:val="00F43E37"/>
    <w:rsid w:val="00F76A95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ECC8B"/>
  <w15:docId w15:val="{67E77303-E4CF-4488-AF65-4CF508B3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B14B9"/>
    <w:rsid w:val="00204ED8"/>
    <w:rsid w:val="002C104F"/>
    <w:rsid w:val="003C0B1B"/>
    <w:rsid w:val="00500A2B"/>
    <w:rsid w:val="0058288D"/>
    <w:rsid w:val="005E1DAB"/>
    <w:rsid w:val="0061507A"/>
    <w:rsid w:val="006801B3"/>
    <w:rsid w:val="007A4A2E"/>
    <w:rsid w:val="00810A55"/>
    <w:rsid w:val="008C6619"/>
    <w:rsid w:val="008D420E"/>
    <w:rsid w:val="0098642F"/>
    <w:rsid w:val="00A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March 202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93138-E525-47B4-AC8E-E93B591B1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B233B7-2003-4E5E-B036-3C8F4C647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F8362-6382-48A4-A24D-1BD1708A09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101EAC-8632-49DA-93F1-4F7836AA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CBD/NP/CC/3/1</dc:subject>
  <dc:creator>SCBD</dc:creator>
  <cp:keywords>Compliance Committee under the Nagoya Protocol, Online, 21-23 April 2020, Convention on Biological Diversity</cp:keywords>
  <cp:lastModifiedBy>Orestes Plasencia</cp:lastModifiedBy>
  <cp:revision>20</cp:revision>
  <cp:lastPrinted>2018-03-19T21:33:00Z</cp:lastPrinted>
  <dcterms:created xsi:type="dcterms:W3CDTF">2020-03-06T23:09:00Z</dcterms:created>
  <dcterms:modified xsi:type="dcterms:W3CDTF">2020-03-18T02:18:00Z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