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5141"/>
        <w:gridCol w:w="4090"/>
      </w:tblGrid>
      <w:tr w:rsidR="00207A6E" w14:paraId="13036D93" w14:textId="77777777" w:rsidTr="007B3321">
        <w:trPr>
          <w:trHeight w:val="709"/>
        </w:trPr>
        <w:tc>
          <w:tcPr>
            <w:tcW w:w="976" w:type="dxa"/>
            <w:tcBorders>
              <w:bottom w:val="single" w:sz="12" w:space="0" w:color="auto"/>
            </w:tcBorders>
          </w:tcPr>
          <w:p w14:paraId="25FB620B" w14:textId="77777777" w:rsidR="00207A6E" w:rsidRDefault="00207A6E" w:rsidP="007B3321">
            <w:r>
              <w:rPr>
                <w:noProof/>
                <w:lang w:val="en-CA" w:eastAsia="en-CA"/>
              </w:rPr>
              <w:drawing>
                <wp:inline distT="0" distB="0" distL="0" distR="0" wp14:anchorId="477B1FEA" wp14:editId="59842F6B">
                  <wp:extent cx="476494" cy="403200"/>
                  <wp:effectExtent l="0" t="0" r="6350" b="3810"/>
                  <wp:docPr id="1"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5141" w:type="dxa"/>
            <w:tcBorders>
              <w:bottom w:val="single" w:sz="12" w:space="0" w:color="auto"/>
            </w:tcBorders>
          </w:tcPr>
          <w:p w14:paraId="37ED02C2" w14:textId="77777777" w:rsidR="00207A6E" w:rsidRDefault="00207A6E" w:rsidP="007B3321">
            <w:r>
              <w:rPr>
                <w:noProof/>
                <w:lang w:val="en-CA" w:eastAsia="en-CA"/>
              </w:rPr>
              <w:drawing>
                <wp:inline distT="0" distB="0" distL="0" distR="0" wp14:anchorId="3F1C0CCA" wp14:editId="322370F5">
                  <wp:extent cx="343700" cy="403200"/>
                  <wp:effectExtent l="0" t="0" r="12065" b="3810"/>
                  <wp:docPr id="2" name="Picture 2"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4090" w:type="dxa"/>
            <w:tcBorders>
              <w:bottom w:val="single" w:sz="12" w:space="0" w:color="auto"/>
            </w:tcBorders>
          </w:tcPr>
          <w:p w14:paraId="1A8FA040" w14:textId="77777777" w:rsidR="00207A6E" w:rsidRPr="00C9161D" w:rsidRDefault="00207A6E" w:rsidP="007B3321">
            <w:pPr>
              <w:jc w:val="right"/>
              <w:rPr>
                <w:rFonts w:ascii="Arial" w:hAnsi="Arial" w:cs="Arial"/>
                <w:b/>
                <w:sz w:val="32"/>
                <w:szCs w:val="32"/>
              </w:rPr>
            </w:pPr>
            <w:r w:rsidRPr="00C9161D">
              <w:rPr>
                <w:rFonts w:ascii="Arial" w:hAnsi="Arial" w:cs="Arial"/>
                <w:b/>
                <w:sz w:val="32"/>
                <w:szCs w:val="32"/>
              </w:rPr>
              <w:t>CBD</w:t>
            </w:r>
          </w:p>
        </w:tc>
      </w:tr>
    </w:tbl>
    <w:tbl>
      <w:tblPr>
        <w:tblW w:w="10348" w:type="dxa"/>
        <w:tblInd w:w="-459" w:type="dxa"/>
        <w:tblBorders>
          <w:bottom w:val="single" w:sz="36" w:space="0" w:color="000000"/>
        </w:tblBorders>
        <w:tblLayout w:type="fixed"/>
        <w:tblLook w:val="0000" w:firstRow="0" w:lastRow="0" w:firstColumn="0" w:lastColumn="0" w:noHBand="0" w:noVBand="0"/>
      </w:tblPr>
      <w:tblGrid>
        <w:gridCol w:w="6227"/>
        <w:gridCol w:w="1144"/>
        <w:gridCol w:w="2977"/>
      </w:tblGrid>
      <w:tr w:rsidR="00F16F02" w:rsidRPr="005440A6" w14:paraId="6A11D7A8" w14:textId="77777777" w:rsidTr="00ED0506">
        <w:trPr>
          <w:trHeight w:val="2232"/>
        </w:trPr>
        <w:tc>
          <w:tcPr>
            <w:tcW w:w="6227" w:type="dxa"/>
            <w:tcBorders>
              <w:top w:val="nil"/>
              <w:bottom w:val="single" w:sz="36" w:space="0" w:color="000000"/>
            </w:tcBorders>
          </w:tcPr>
          <w:p w14:paraId="058F6E55" w14:textId="77777777" w:rsidR="00F16F02" w:rsidRPr="005440A6" w:rsidRDefault="00F16F02">
            <w:pPr>
              <w:rPr>
                <w:snapToGrid w:val="0"/>
                <w:kern w:val="22"/>
              </w:rPr>
            </w:pPr>
          </w:p>
          <w:p w14:paraId="6A8862C1" w14:textId="77777777" w:rsidR="00F16F02" w:rsidRPr="00ED0506" w:rsidRDefault="00F16F02">
            <w:pPr>
              <w:rPr>
                <w:snapToGrid w:val="0"/>
                <w:kern w:val="22"/>
              </w:rPr>
            </w:pPr>
            <w:r>
              <w:rPr>
                <w:noProof/>
                <w:kern w:val="22"/>
                <w:lang w:val="en-CA" w:eastAsia="en-CA"/>
              </w:rPr>
              <w:drawing>
                <wp:inline distT="0" distB="0" distL="0" distR="0" wp14:anchorId="14B13D19" wp14:editId="6E81B69B">
                  <wp:extent cx="2882900" cy="10795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d.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900" cy="1079500"/>
                          </a:xfrm>
                          <a:prstGeom prst="rect">
                            <a:avLst/>
                          </a:prstGeom>
                        </pic:spPr>
                      </pic:pic>
                    </a:graphicData>
                  </a:graphic>
                </wp:inline>
              </w:drawing>
            </w:r>
          </w:p>
        </w:tc>
        <w:tc>
          <w:tcPr>
            <w:tcW w:w="1144" w:type="dxa"/>
            <w:tcBorders>
              <w:top w:val="nil"/>
              <w:bottom w:val="single" w:sz="36" w:space="0" w:color="000000"/>
            </w:tcBorders>
          </w:tcPr>
          <w:p w14:paraId="0D4188F1" w14:textId="77777777" w:rsidR="00F16F02" w:rsidRPr="005440A6" w:rsidRDefault="00F16F02">
            <w:pPr>
              <w:pStyle w:val="Header"/>
              <w:tabs>
                <w:tab w:val="clear" w:pos="4320"/>
                <w:tab w:val="clear" w:pos="8640"/>
              </w:tabs>
              <w:rPr>
                <w:b/>
                <w:snapToGrid w:val="0"/>
                <w:kern w:val="22"/>
                <w:sz w:val="32"/>
                <w:szCs w:val="32"/>
              </w:rPr>
            </w:pPr>
          </w:p>
        </w:tc>
        <w:tc>
          <w:tcPr>
            <w:tcW w:w="2977" w:type="dxa"/>
            <w:tcBorders>
              <w:top w:val="nil"/>
              <w:bottom w:val="single" w:sz="36" w:space="0" w:color="000000"/>
            </w:tcBorders>
          </w:tcPr>
          <w:p w14:paraId="262F3E93" w14:textId="77777777" w:rsidR="00F16F02" w:rsidRPr="00620EBB" w:rsidRDefault="00F16F02" w:rsidP="00B271A0">
            <w:pPr>
              <w:ind w:left="63"/>
              <w:rPr>
                <w:snapToGrid w:val="0"/>
                <w:kern w:val="22"/>
                <w:szCs w:val="22"/>
                <w:lang w:val="pt-BR"/>
              </w:rPr>
            </w:pPr>
            <w:r w:rsidRPr="00620EBB">
              <w:rPr>
                <w:snapToGrid w:val="0"/>
                <w:kern w:val="22"/>
                <w:szCs w:val="22"/>
                <w:lang w:val="pt-BR"/>
              </w:rPr>
              <w:t>Distr.</w:t>
            </w:r>
          </w:p>
          <w:p w14:paraId="7D8049A4" w14:textId="77777777" w:rsidR="00F16F02" w:rsidRPr="00620EBB" w:rsidRDefault="00F16F02" w:rsidP="00B271A0">
            <w:pPr>
              <w:ind w:left="63"/>
              <w:rPr>
                <w:snapToGrid w:val="0"/>
                <w:kern w:val="22"/>
                <w:szCs w:val="22"/>
                <w:lang w:val="pt-BR"/>
              </w:rPr>
            </w:pPr>
            <w:r w:rsidRPr="00620EBB">
              <w:rPr>
                <w:snapToGrid w:val="0"/>
                <w:kern w:val="22"/>
                <w:szCs w:val="22"/>
                <w:lang w:val="pt-BR"/>
              </w:rPr>
              <w:t>GENERAL</w:t>
            </w:r>
          </w:p>
          <w:p w14:paraId="3D961A48" w14:textId="77777777" w:rsidR="00F16F02" w:rsidRPr="00620EBB" w:rsidRDefault="00F16F02" w:rsidP="00B271A0">
            <w:pPr>
              <w:ind w:left="63"/>
              <w:rPr>
                <w:snapToGrid w:val="0"/>
                <w:kern w:val="22"/>
                <w:szCs w:val="22"/>
                <w:lang w:val="pt-BR"/>
              </w:rPr>
            </w:pPr>
          </w:p>
          <w:sdt>
            <w:sdtPr>
              <w:rPr>
                <w:snapToGrid w:val="0"/>
                <w:kern w:val="22"/>
                <w:szCs w:val="22"/>
                <w:lang w:val="pt-BR"/>
              </w:rPr>
              <w:alias w:val="Subject"/>
              <w:tag w:val=""/>
              <w:id w:val="-344942035"/>
              <w:placeholder>
                <w:docPart w:val="126C0E10A71F4EFDB18FEF1D2C7A7ABF"/>
              </w:placeholder>
              <w:dataBinding w:prefixMappings="xmlns:ns0='http://purl.org/dc/elements/1.1/' xmlns:ns1='http://schemas.openxmlformats.org/package/2006/metadata/core-properties' " w:xpath="/ns1:coreProperties[1]/ns0:subject[1]" w:storeItemID="{6C3C8BC8-F283-45AE-878A-BAB7291924A1}"/>
              <w:text/>
            </w:sdtPr>
            <w:sdtContent>
              <w:p w14:paraId="427AFFD1" w14:textId="77777777" w:rsidR="00F16F02" w:rsidRPr="00620EBB" w:rsidRDefault="00D51069" w:rsidP="00B271A0">
                <w:pPr>
                  <w:ind w:left="63"/>
                  <w:rPr>
                    <w:snapToGrid w:val="0"/>
                    <w:kern w:val="22"/>
                    <w:szCs w:val="22"/>
                    <w:lang w:val="pt-BR"/>
                  </w:rPr>
                </w:pPr>
                <w:r w:rsidRPr="00620EBB">
                  <w:rPr>
                    <w:snapToGrid w:val="0"/>
                    <w:kern w:val="22"/>
                    <w:szCs w:val="22"/>
                    <w:lang w:val="pt-BR"/>
                  </w:rPr>
                  <w:t>CBD/SBSTTA</w:t>
                </w:r>
                <w:r w:rsidR="00F16F02" w:rsidRPr="00620EBB">
                  <w:rPr>
                    <w:snapToGrid w:val="0"/>
                    <w:kern w:val="22"/>
                    <w:szCs w:val="22"/>
                    <w:lang w:val="pt-BR"/>
                  </w:rPr>
                  <w:t>/</w:t>
                </w:r>
                <w:r w:rsidR="00D15589" w:rsidRPr="00620EBB">
                  <w:rPr>
                    <w:snapToGrid w:val="0"/>
                    <w:kern w:val="22"/>
                    <w:szCs w:val="22"/>
                    <w:lang w:val="pt-BR"/>
                  </w:rPr>
                  <w:t>22</w:t>
                </w:r>
                <w:r w:rsidRPr="00620EBB">
                  <w:rPr>
                    <w:snapToGrid w:val="0"/>
                    <w:kern w:val="22"/>
                    <w:szCs w:val="22"/>
                    <w:lang w:val="pt-BR"/>
                  </w:rPr>
                  <w:t>/</w:t>
                </w:r>
                <w:r w:rsidR="00620EBB" w:rsidRPr="00620EBB">
                  <w:rPr>
                    <w:snapToGrid w:val="0"/>
                    <w:kern w:val="22"/>
                    <w:szCs w:val="22"/>
                    <w:lang w:val="pt-BR"/>
                  </w:rPr>
                  <w:t>I</w:t>
                </w:r>
                <w:r w:rsidR="00620EBB">
                  <w:rPr>
                    <w:snapToGrid w:val="0"/>
                    <w:kern w:val="22"/>
                    <w:szCs w:val="22"/>
                    <w:lang w:val="pt-BR"/>
                  </w:rPr>
                  <w:t>NF/21</w:t>
                </w:r>
              </w:p>
            </w:sdtContent>
          </w:sdt>
          <w:p w14:paraId="03B4CF98" w14:textId="77777777" w:rsidR="00F16F02" w:rsidRPr="005440A6" w:rsidRDefault="00BB407B" w:rsidP="00B271A0">
            <w:pPr>
              <w:ind w:left="63"/>
              <w:rPr>
                <w:snapToGrid w:val="0"/>
                <w:kern w:val="22"/>
                <w:szCs w:val="22"/>
              </w:rPr>
            </w:pPr>
            <w:r>
              <w:rPr>
                <w:snapToGrid w:val="0"/>
                <w:kern w:val="22"/>
                <w:szCs w:val="22"/>
              </w:rPr>
              <w:t>22</w:t>
            </w:r>
            <w:r w:rsidR="00D15589">
              <w:rPr>
                <w:snapToGrid w:val="0"/>
                <w:kern w:val="22"/>
                <w:szCs w:val="22"/>
              </w:rPr>
              <w:t xml:space="preserve"> </w:t>
            </w:r>
            <w:r>
              <w:rPr>
                <w:snapToGrid w:val="0"/>
                <w:kern w:val="22"/>
                <w:szCs w:val="22"/>
              </w:rPr>
              <w:t>June</w:t>
            </w:r>
            <w:r w:rsidR="00D15589">
              <w:rPr>
                <w:snapToGrid w:val="0"/>
                <w:kern w:val="22"/>
                <w:szCs w:val="22"/>
              </w:rPr>
              <w:t xml:space="preserve"> 2018</w:t>
            </w:r>
          </w:p>
          <w:p w14:paraId="4A8CA574" w14:textId="77777777" w:rsidR="00F16F02" w:rsidRPr="005440A6" w:rsidRDefault="00F16F02" w:rsidP="00B271A0">
            <w:pPr>
              <w:ind w:left="63"/>
              <w:rPr>
                <w:snapToGrid w:val="0"/>
                <w:kern w:val="22"/>
                <w:szCs w:val="22"/>
              </w:rPr>
            </w:pPr>
          </w:p>
          <w:p w14:paraId="10B42591" w14:textId="6FD70628" w:rsidR="00F16F02" w:rsidRPr="005440A6" w:rsidRDefault="00F16F02" w:rsidP="00B271A0">
            <w:pPr>
              <w:ind w:left="63"/>
              <w:rPr>
                <w:snapToGrid w:val="0"/>
                <w:color w:val="FF0000"/>
                <w:kern w:val="22"/>
                <w:szCs w:val="22"/>
                <w:u w:val="single"/>
              </w:rPr>
            </w:pPr>
            <w:r w:rsidRPr="005440A6">
              <w:rPr>
                <w:snapToGrid w:val="0"/>
                <w:kern w:val="22"/>
                <w:szCs w:val="22"/>
              </w:rPr>
              <w:t>ENGLISH</w:t>
            </w:r>
            <w:r w:rsidR="007334D7">
              <w:rPr>
                <w:snapToGrid w:val="0"/>
                <w:kern w:val="22"/>
                <w:szCs w:val="22"/>
              </w:rPr>
              <w:t xml:space="preserve"> ONLY</w:t>
            </w:r>
          </w:p>
        </w:tc>
      </w:tr>
    </w:tbl>
    <w:bookmarkStart w:id="0" w:name="Meeting"/>
    <w:p w14:paraId="498B39C6" w14:textId="77777777" w:rsidR="00CA6B87" w:rsidRPr="005440A6" w:rsidRDefault="007334D7" w:rsidP="00D51069">
      <w:pPr>
        <w:pStyle w:val="meetingname"/>
        <w:ind w:right="4398"/>
        <w:rPr>
          <w:kern w:val="22"/>
          <w:szCs w:val="22"/>
        </w:rPr>
      </w:pPr>
      <w:sdt>
        <w:sdtPr>
          <w:alias w:val="Meeting"/>
          <w:tag w:val="Meeting"/>
          <w:id w:val="1412045910"/>
          <w:placeholder>
            <w:docPart w:val="DefaultPlaceholder_1082065158"/>
          </w:placeholder>
          <w:text/>
        </w:sdtPr>
        <w:sdtContent>
          <w:r w:rsidR="00D51069">
            <w:t>SUBSIDIARY BODY ON SCIENTIFIC, TECHNICAL AND TECHNOLOGICAL ADVICE</w:t>
          </w:r>
        </w:sdtContent>
      </w:sdt>
      <w:bookmarkEnd w:id="0"/>
    </w:p>
    <w:p w14:paraId="7D34306D" w14:textId="77777777" w:rsidR="00D51069" w:rsidRDefault="00D51069" w:rsidP="00CA6B87">
      <w:pPr>
        <w:rPr>
          <w:snapToGrid w:val="0"/>
          <w:kern w:val="22"/>
          <w:szCs w:val="22"/>
          <w:lang w:eastAsia="nb-NO"/>
        </w:rPr>
      </w:pPr>
      <w:r>
        <w:rPr>
          <w:snapToGrid w:val="0"/>
          <w:kern w:val="22"/>
          <w:szCs w:val="22"/>
          <w:lang w:eastAsia="nb-NO"/>
        </w:rPr>
        <w:t>Twenty-</w:t>
      </w:r>
      <w:r w:rsidR="00FB3B70">
        <w:rPr>
          <w:snapToGrid w:val="0"/>
          <w:kern w:val="22"/>
          <w:szCs w:val="22"/>
          <w:lang w:eastAsia="nb-NO"/>
        </w:rPr>
        <w:t>second</w:t>
      </w:r>
      <w:r>
        <w:rPr>
          <w:snapToGrid w:val="0"/>
          <w:kern w:val="22"/>
          <w:szCs w:val="22"/>
          <w:lang w:eastAsia="nb-NO"/>
        </w:rPr>
        <w:t xml:space="preserve"> meeting</w:t>
      </w:r>
      <w:bookmarkStart w:id="1" w:name="_GoBack"/>
      <w:bookmarkEnd w:id="1"/>
    </w:p>
    <w:p w14:paraId="5632BB16" w14:textId="77777777" w:rsidR="00CA6B87" w:rsidRPr="005440A6" w:rsidRDefault="00D51069" w:rsidP="00CA6B87">
      <w:pPr>
        <w:rPr>
          <w:snapToGrid w:val="0"/>
          <w:kern w:val="22"/>
          <w:szCs w:val="22"/>
          <w:lang w:eastAsia="nb-NO"/>
        </w:rPr>
      </w:pPr>
      <w:r>
        <w:rPr>
          <w:snapToGrid w:val="0"/>
          <w:kern w:val="22"/>
          <w:szCs w:val="22"/>
          <w:lang w:eastAsia="nb-NO"/>
        </w:rPr>
        <w:t>Montreal</w:t>
      </w:r>
      <w:r w:rsidR="00CA6B87" w:rsidRPr="005440A6">
        <w:rPr>
          <w:snapToGrid w:val="0"/>
          <w:kern w:val="22"/>
          <w:szCs w:val="22"/>
          <w:lang w:eastAsia="nb-NO"/>
        </w:rPr>
        <w:t xml:space="preserve">, </w:t>
      </w:r>
      <w:r>
        <w:rPr>
          <w:snapToGrid w:val="0"/>
          <w:kern w:val="22"/>
          <w:szCs w:val="22"/>
          <w:lang w:eastAsia="nb-NO"/>
        </w:rPr>
        <w:t xml:space="preserve">Canada, </w:t>
      </w:r>
      <w:r w:rsidR="00D15589">
        <w:rPr>
          <w:snapToGrid w:val="0"/>
          <w:kern w:val="22"/>
          <w:szCs w:val="22"/>
          <w:lang w:eastAsia="nb-NO"/>
        </w:rPr>
        <w:t>2-7 July 2018</w:t>
      </w:r>
    </w:p>
    <w:p w14:paraId="73400DA3" w14:textId="77777777" w:rsidR="00CA6B87" w:rsidRPr="005440A6" w:rsidRDefault="00D51069" w:rsidP="00CA6B87">
      <w:pPr>
        <w:rPr>
          <w:snapToGrid w:val="0"/>
          <w:kern w:val="22"/>
          <w:szCs w:val="22"/>
          <w:lang w:eastAsia="nb-NO"/>
        </w:rPr>
      </w:pPr>
      <w:r>
        <w:rPr>
          <w:snapToGrid w:val="0"/>
          <w:kern w:val="22"/>
          <w:szCs w:val="22"/>
          <w:lang w:eastAsia="nb-NO"/>
        </w:rPr>
        <w:t>I</w:t>
      </w:r>
      <w:r w:rsidR="00CA6B87" w:rsidRPr="005440A6">
        <w:rPr>
          <w:snapToGrid w:val="0"/>
          <w:kern w:val="22"/>
          <w:szCs w:val="22"/>
          <w:lang w:eastAsia="nb-NO"/>
        </w:rPr>
        <w:t xml:space="preserve">tem </w:t>
      </w:r>
      <w:r w:rsidR="00BB407B">
        <w:rPr>
          <w:snapToGrid w:val="0"/>
          <w:kern w:val="22"/>
          <w:szCs w:val="22"/>
          <w:lang w:eastAsia="nb-NO"/>
        </w:rPr>
        <w:t>11</w:t>
      </w:r>
      <w:r>
        <w:rPr>
          <w:snapToGrid w:val="0"/>
          <w:kern w:val="22"/>
          <w:szCs w:val="22"/>
          <w:lang w:eastAsia="nb-NO"/>
        </w:rPr>
        <w:t xml:space="preserve"> of the provisional agenda</w:t>
      </w:r>
      <w:r w:rsidRPr="00CA1572">
        <w:rPr>
          <w:rStyle w:val="FootnoteReference"/>
          <w:snapToGrid w:val="0"/>
          <w:kern w:val="22"/>
          <w:szCs w:val="22"/>
          <w:u w:val="none"/>
          <w:lang w:eastAsia="nb-NO"/>
        </w:rPr>
        <w:footnoteReference w:customMarkFollows="1" w:id="1"/>
        <w:t>*</w:t>
      </w:r>
    </w:p>
    <w:p w14:paraId="7B580D76" w14:textId="5C7D9A46" w:rsidR="00406BC6" w:rsidRDefault="009D2F92" w:rsidP="00516C26">
      <w:pPr>
        <w:pStyle w:val="Heading1"/>
      </w:pPr>
      <w:r>
        <w:rPr>
          <w:snapToGrid w:val="0"/>
        </w:rPr>
        <w:tab/>
      </w:r>
      <w:sdt>
        <w:sdtPr>
          <w:alias w:val="Title"/>
          <w:tag w:val=""/>
          <w:id w:val="301582339"/>
          <w:placeholder>
            <w:docPart w:val="A79ABB9F55644AE3BB8290E8CB7F8968"/>
          </w:placeholder>
          <w:dataBinding w:prefixMappings="xmlns:ns0='http://purl.org/dc/elements/1.1/' xmlns:ns1='http://schemas.openxmlformats.org/package/2006/metadata/core-properties' " w:xpath="/ns1:coreProperties[1]/ns0:title[1]" w:storeItemID="{6C3C8BC8-F283-45AE-878A-BAB7291924A1}"/>
          <w:text/>
        </w:sdtPr>
        <w:sdtContent>
          <w:r w:rsidR="00BB407B" w:rsidRPr="00BB407B">
            <w:t>Review of pollinators and pollination relevant to the conservation and sustainable use of biodiversity in all ecosystems, beyond their role in agriculture and food production</w:t>
          </w:r>
        </w:sdtContent>
      </w:sdt>
    </w:p>
    <w:p w14:paraId="59946717" w14:textId="71747337" w:rsidR="007334D7" w:rsidRPr="007334D7" w:rsidRDefault="007334D7" w:rsidP="007334D7">
      <w:pPr>
        <w:pStyle w:val="Heading2"/>
        <w:rPr>
          <w:b w:val="0"/>
          <w:i/>
        </w:rPr>
      </w:pPr>
      <w:r w:rsidRPr="007334D7">
        <w:rPr>
          <w:b w:val="0"/>
          <w:i/>
        </w:rPr>
        <w:t>Note by the Executive Secretary</w:t>
      </w:r>
      <w:r w:rsidR="000C482C" w:rsidRPr="000C482C">
        <w:rPr>
          <w:rStyle w:val="FootnoteReference"/>
          <w:b w:val="0"/>
          <w:i/>
          <w:u w:val="none"/>
        </w:rPr>
        <w:footnoteReference w:customMarkFollows="1" w:id="2"/>
        <w:t>**</w:t>
      </w:r>
    </w:p>
    <w:p w14:paraId="7C0973C1" w14:textId="77777777" w:rsidR="00BB407B" w:rsidRDefault="00BB407B" w:rsidP="00BB407B">
      <w:pPr>
        <w:pStyle w:val="Heading1"/>
        <w:rPr>
          <w:rFonts w:eastAsia="Malgun Gothic"/>
        </w:rPr>
      </w:pPr>
      <w:r>
        <w:rPr>
          <w:rFonts w:eastAsia="Malgun Gothic"/>
        </w:rPr>
        <w:t>I.</w:t>
      </w:r>
      <w:r>
        <w:rPr>
          <w:rFonts w:eastAsia="Malgun Gothic"/>
        </w:rPr>
        <w:tab/>
        <w:t>INTRODUCTION</w:t>
      </w:r>
    </w:p>
    <w:p w14:paraId="11AAB81D" w14:textId="142FB834" w:rsidR="00BB407B" w:rsidRPr="002C7838" w:rsidRDefault="007334D7" w:rsidP="00BB407B">
      <w:pPr>
        <w:pStyle w:val="Para1"/>
        <w:rPr>
          <w:lang w:eastAsia="de-DE"/>
        </w:rPr>
      </w:pPr>
      <w:r>
        <w:t>The present</w:t>
      </w:r>
      <w:r w:rsidR="00BB407B" w:rsidRPr="002C7838">
        <w:t xml:space="preserve"> report</w:t>
      </w:r>
      <w:r>
        <w:t xml:space="preserve"> is presented in response to</w:t>
      </w:r>
      <w:r w:rsidR="00BB407B" w:rsidRPr="002C7838">
        <w:t xml:space="preserve"> decision XIII/15</w:t>
      </w:r>
      <w:r>
        <w:t>,</w:t>
      </w:r>
      <w:r w:rsidR="00BB407B" w:rsidRPr="002C7838">
        <w:t xml:space="preserve"> </w:t>
      </w:r>
      <w:r w:rsidR="00BB407B" w:rsidRPr="002C7838">
        <w:rPr>
          <w:kern w:val="22"/>
        </w:rPr>
        <w:t>paragraph 11</w:t>
      </w:r>
      <w:r w:rsidR="00BB407B" w:rsidRPr="002C7838">
        <w:t xml:space="preserve">, in which </w:t>
      </w:r>
      <w:r w:rsidR="00BB407B" w:rsidRPr="00BB407B">
        <w:rPr>
          <w:lang w:val="en-US"/>
        </w:rPr>
        <w:t xml:space="preserve">the Conference of the Parties to the Convention on Biological Diversity requested </w:t>
      </w:r>
      <w:r w:rsidR="00BB407B" w:rsidRPr="008A3959">
        <w:t>the Executive Secretary, subject to the availability of resources, in partnership with relevant organizations and indigenous peoples and local communities, to compile and summarize information on pollinators and pollination relevant to the conservation and sustainable use of biodiversity in all ecosystems, beyond their role in agriculture and food production for consideration by the Subsidiary Body on Scientific, Technical and Technological Advice at a meeting held prior to the fourteenth meeting of the Conference of the Parties</w:t>
      </w:r>
      <w:r w:rsidR="00BB407B">
        <w:t>.</w:t>
      </w:r>
    </w:p>
    <w:p w14:paraId="5D65F3E5" w14:textId="19FF3994" w:rsidR="00BB407B" w:rsidRDefault="00BB407B" w:rsidP="00BB407B">
      <w:pPr>
        <w:pStyle w:val="Para1"/>
        <w:rPr>
          <w:lang w:eastAsia="de-DE"/>
        </w:rPr>
      </w:pPr>
      <w:r w:rsidRPr="002C7838">
        <w:rPr>
          <w:lang w:eastAsia="en-GB"/>
        </w:rPr>
        <w:t>The Assessment on Pol</w:t>
      </w:r>
      <w:r w:rsidR="00F45032">
        <w:rPr>
          <w:lang w:eastAsia="en-GB"/>
        </w:rPr>
        <w:t>linators, Pollination and Food P</w:t>
      </w:r>
      <w:r w:rsidRPr="002C7838">
        <w:rPr>
          <w:lang w:eastAsia="en-GB"/>
        </w:rPr>
        <w:t>roduction</w:t>
      </w:r>
      <w:r w:rsidR="00F45032" w:rsidRPr="007334D7">
        <w:rPr>
          <w:rStyle w:val="FootnoteReference"/>
          <w:u w:val="none"/>
          <w:vertAlign w:val="superscript"/>
          <w:lang w:eastAsia="en-GB"/>
        </w:rPr>
        <w:footnoteReference w:id="3"/>
      </w:r>
      <w:r w:rsidRPr="002C7838">
        <w:rPr>
          <w:lang w:eastAsia="en-GB"/>
        </w:rPr>
        <w:t xml:space="preserve"> </w:t>
      </w:r>
      <w:r w:rsidR="001779DA">
        <w:rPr>
          <w:lang w:eastAsia="en-GB"/>
        </w:rPr>
        <w:t>of the Intergovernmental</w:t>
      </w:r>
      <w:r w:rsidR="007334D7">
        <w:rPr>
          <w:lang w:eastAsia="en-GB"/>
        </w:rPr>
        <w:t xml:space="preserve"> Science-Policy Platform on </w:t>
      </w:r>
      <w:r w:rsidR="001779DA">
        <w:rPr>
          <w:lang w:eastAsia="en-GB"/>
        </w:rPr>
        <w:t xml:space="preserve">Biodiversity and Ecosystem Services (IPBES) </w:t>
      </w:r>
      <w:r w:rsidRPr="002C7838">
        <w:rPr>
          <w:lang w:eastAsia="en-GB"/>
        </w:rPr>
        <w:t>used literature available until July 2015. Since this point in time, a conside</w:t>
      </w:r>
      <w:r>
        <w:rPr>
          <w:lang w:eastAsia="en-GB"/>
        </w:rPr>
        <w:t>rable amount of new literature has been</w:t>
      </w:r>
      <w:r w:rsidRPr="002C7838">
        <w:rPr>
          <w:lang w:eastAsia="en-GB"/>
        </w:rPr>
        <w:t xml:space="preserve"> </w:t>
      </w:r>
      <w:r>
        <w:rPr>
          <w:lang w:eastAsia="en-GB"/>
        </w:rPr>
        <w:t xml:space="preserve">made </w:t>
      </w:r>
      <w:r w:rsidRPr="002C7838">
        <w:rPr>
          <w:lang w:eastAsia="en-GB"/>
        </w:rPr>
        <w:t xml:space="preserve">available. </w:t>
      </w:r>
      <w:r w:rsidRPr="002C7838">
        <w:rPr>
          <w:lang w:eastAsia="de-DE"/>
        </w:rPr>
        <w:t>A workshop convened from 27-29 November 2017 in collaboration with IPBES, the University of Reading, and the Convention on Biological Diversity brought together regional experts on pollinators to discuss and assess the role of pollinators and pollination services in supporting ecosystems beyond agricultural systems and in supporting ecosystem services beyond food production.</w:t>
      </w:r>
      <w:r w:rsidR="00B40FCE">
        <w:rPr>
          <w:lang w:eastAsia="de-DE"/>
        </w:rPr>
        <w:t xml:space="preserve"> </w:t>
      </w:r>
      <w:r w:rsidR="00833F53" w:rsidRPr="002C7838">
        <w:rPr>
          <w:lang w:eastAsia="de-DE"/>
        </w:rPr>
        <w:t>This report draws on the contributions of researchers and partners around the world</w:t>
      </w:r>
      <w:r w:rsidR="00A15D2B">
        <w:rPr>
          <w:lang w:eastAsia="de-DE"/>
        </w:rPr>
        <w:t xml:space="preserve"> listed in appendix 1.</w:t>
      </w:r>
      <w:r w:rsidR="00833F53" w:rsidRPr="00D67605">
        <w:rPr>
          <w:lang w:eastAsia="de-DE"/>
        </w:rPr>
        <w:t xml:space="preserve"> </w:t>
      </w:r>
      <w:r w:rsidR="007625D1" w:rsidRPr="003D4122">
        <w:rPr>
          <w:kern w:val="22"/>
        </w:rPr>
        <w:t xml:space="preserve">A summary of </w:t>
      </w:r>
      <w:r w:rsidR="007625D1">
        <w:rPr>
          <w:kern w:val="22"/>
        </w:rPr>
        <w:t xml:space="preserve">this report </w:t>
      </w:r>
      <w:r w:rsidR="007625D1" w:rsidRPr="003D4122">
        <w:rPr>
          <w:kern w:val="22"/>
        </w:rPr>
        <w:t>is provided in annex II</w:t>
      </w:r>
      <w:r w:rsidR="007625D1">
        <w:rPr>
          <w:lang w:eastAsia="de-DE"/>
        </w:rPr>
        <w:t xml:space="preserve"> of document </w:t>
      </w:r>
      <w:r w:rsidR="00C36F75">
        <w:rPr>
          <w:lang w:eastAsia="de-DE"/>
        </w:rPr>
        <w:t>CBD/</w:t>
      </w:r>
      <w:r w:rsidR="007625D1">
        <w:rPr>
          <w:lang w:eastAsia="de-DE"/>
        </w:rPr>
        <w:t>SBSTTA/22/10</w:t>
      </w:r>
      <w:r w:rsidR="00B40FCE" w:rsidRPr="00B40FCE">
        <w:rPr>
          <w:lang w:eastAsia="de-DE"/>
        </w:rPr>
        <w:t>.</w:t>
      </w:r>
    </w:p>
    <w:p w14:paraId="2B4A7D59" w14:textId="77777777" w:rsidR="0089273B" w:rsidRPr="002C7838" w:rsidRDefault="0089273B" w:rsidP="0089273B">
      <w:pPr>
        <w:pStyle w:val="Para1"/>
      </w:pPr>
      <w:r>
        <w:t xml:space="preserve">Section II of this document describes </w:t>
      </w:r>
      <w:r w:rsidR="00AC16A6">
        <w:t>roles</w:t>
      </w:r>
      <w:r w:rsidRPr="0089273B">
        <w:rPr>
          <w:rFonts w:asciiTheme="majorBidi" w:hAnsiTheme="majorBidi" w:cstheme="majorBidi"/>
          <w:szCs w:val="20"/>
          <w:lang w:val="en-US"/>
        </w:rPr>
        <w:t xml:space="preserve"> and values of pollinators and pollinator dependent plants beyond agriculture</w:t>
      </w:r>
      <w:r w:rsidRPr="0089273B">
        <w:rPr>
          <w:lang w:val="en-US"/>
        </w:rPr>
        <w:t>.</w:t>
      </w:r>
      <w:r>
        <w:t xml:space="preserve"> Section III </w:t>
      </w:r>
      <w:r w:rsidR="009D17D7">
        <w:t xml:space="preserve">presents the </w:t>
      </w:r>
      <w:r>
        <w:t>status</w:t>
      </w:r>
      <w:r w:rsidRPr="0089273B">
        <w:rPr>
          <w:rFonts w:asciiTheme="majorBidi" w:hAnsiTheme="majorBidi" w:cstheme="majorBidi"/>
          <w:szCs w:val="20"/>
          <w:lang w:val="en-US"/>
        </w:rPr>
        <w:t xml:space="preserve"> and trends of pollinators and pollinator dependent plants in all ecosystems</w:t>
      </w:r>
      <w:r w:rsidRPr="0089273B">
        <w:rPr>
          <w:lang w:val="en-US"/>
        </w:rPr>
        <w:t xml:space="preserve">. </w:t>
      </w:r>
      <w:r>
        <w:t xml:space="preserve">Section IV provides </w:t>
      </w:r>
      <w:r w:rsidR="00AC16A6">
        <w:t>the status</w:t>
      </w:r>
      <w:r w:rsidRPr="0089273B">
        <w:rPr>
          <w:lang w:val="en-US"/>
        </w:rPr>
        <w:t xml:space="preserve"> of the main drivers of shifts in pollinators, pollination and pollinator dependent wild plants in all ecosystems. Finally, the </w:t>
      </w:r>
      <w:r>
        <w:t xml:space="preserve">Section </w:t>
      </w:r>
      <w:r w:rsidR="00E5783F">
        <w:t xml:space="preserve">V </w:t>
      </w:r>
      <w:r w:rsidR="009D17D7">
        <w:t>bring</w:t>
      </w:r>
      <w:r>
        <w:t>s some r</w:t>
      </w:r>
      <w:r w:rsidRPr="00B42642">
        <w:rPr>
          <w:lang w:eastAsia="de-DE"/>
        </w:rPr>
        <w:t xml:space="preserve">esponse options </w:t>
      </w:r>
      <w:r>
        <w:rPr>
          <w:lang w:eastAsia="de-DE"/>
        </w:rPr>
        <w:t>for</w:t>
      </w:r>
      <w:r w:rsidRPr="00B42642">
        <w:rPr>
          <w:lang w:eastAsia="de-DE"/>
        </w:rPr>
        <w:t xml:space="preserve"> conserv</w:t>
      </w:r>
      <w:r>
        <w:rPr>
          <w:lang w:eastAsia="de-DE"/>
        </w:rPr>
        <w:t>ation and management of</w:t>
      </w:r>
      <w:r w:rsidRPr="00B42642">
        <w:rPr>
          <w:lang w:eastAsia="de-DE"/>
        </w:rPr>
        <w:t xml:space="preserve"> pollinator</w:t>
      </w:r>
      <w:r>
        <w:rPr>
          <w:lang w:eastAsia="de-DE"/>
        </w:rPr>
        <w:t>s</w:t>
      </w:r>
      <w:r w:rsidRPr="00B42642">
        <w:rPr>
          <w:lang w:eastAsia="de-DE"/>
        </w:rPr>
        <w:t>, their habitats and their food and water resources in all ecosystems</w:t>
      </w:r>
      <w:r>
        <w:rPr>
          <w:lang w:eastAsia="de-DE"/>
        </w:rPr>
        <w:t>.</w:t>
      </w:r>
      <w:r>
        <w:t xml:space="preserve"> </w:t>
      </w:r>
    </w:p>
    <w:p w14:paraId="63B77B0C" w14:textId="77777777" w:rsidR="00BB407B" w:rsidRPr="00E5783F" w:rsidRDefault="009D17D7" w:rsidP="00C36F75">
      <w:pPr>
        <w:pStyle w:val="Heading1"/>
        <w:ind w:left="1843" w:hanging="709"/>
        <w:jc w:val="left"/>
        <w:rPr>
          <w:rFonts w:eastAsia="Malgun Gothic"/>
        </w:rPr>
      </w:pPr>
      <w:r w:rsidRPr="00E5783F">
        <w:rPr>
          <w:rFonts w:eastAsia="Malgun Gothic"/>
        </w:rPr>
        <w:lastRenderedPageBreak/>
        <w:t xml:space="preserve">II. </w:t>
      </w:r>
      <w:r w:rsidR="00E5783F">
        <w:rPr>
          <w:rFonts w:eastAsia="Malgun Gothic"/>
        </w:rPr>
        <w:tab/>
      </w:r>
      <w:r w:rsidR="00BB407B" w:rsidRPr="00E5783F">
        <w:rPr>
          <w:rFonts w:eastAsia="Malgun Gothic"/>
        </w:rPr>
        <w:t xml:space="preserve">Roles and values of pollinators and pollinator </w:t>
      </w:r>
      <w:r w:rsidRPr="00E5783F">
        <w:rPr>
          <w:rFonts w:eastAsia="Malgun Gothic"/>
        </w:rPr>
        <w:br/>
      </w:r>
      <w:r w:rsidR="00BB407B" w:rsidRPr="00E5783F">
        <w:rPr>
          <w:rFonts w:eastAsia="Malgun Gothic"/>
        </w:rPr>
        <w:t xml:space="preserve">dependent plants beyond agriculture </w:t>
      </w:r>
    </w:p>
    <w:p w14:paraId="10F872A6" w14:textId="77777777" w:rsidR="009D17D7" w:rsidRDefault="009D17D7" w:rsidP="009D17D7">
      <w:pPr>
        <w:suppressAutoHyphens/>
        <w:autoSpaceDE w:val="0"/>
        <w:autoSpaceDN w:val="0"/>
        <w:adjustRightInd w:val="0"/>
        <w:spacing w:before="120" w:after="120"/>
        <w:rPr>
          <w:lang w:eastAsia="de-DE"/>
        </w:rPr>
      </w:pPr>
      <w:r w:rsidRPr="00063850">
        <w:rPr>
          <w:lang w:eastAsia="de-DE"/>
        </w:rPr>
        <w:t xml:space="preserve">There is a wide diversity of values linked to pollinators and pollination beyond agriculture and food production. Pollinators and their habitats provide ecological, cultural, financial, health, human, and social values. Pollinators enhance the reproduction and genetic diversity of around 80% of the plant species. More than half of plant species are self-incompatible or dioecious and completely dependent on biotic pollination. These plants are critical for the continued functioning of ecosystems as they provide food, form habitats and provide other resources for a wide range of species. Some examples include mangroves, dominated by obligate outbreeder plants, </w:t>
      </w:r>
      <w:r>
        <w:rPr>
          <w:lang w:eastAsia="de-DE"/>
        </w:rPr>
        <w:t>which provide</w:t>
      </w:r>
      <w:r w:rsidRPr="00063850">
        <w:rPr>
          <w:lang w:eastAsia="de-DE"/>
        </w:rPr>
        <w:t xml:space="preserve"> </w:t>
      </w:r>
      <w:r>
        <w:rPr>
          <w:lang w:eastAsia="de-DE"/>
        </w:rPr>
        <w:t xml:space="preserve">important </w:t>
      </w:r>
      <w:r w:rsidRPr="00063850">
        <w:rPr>
          <w:lang w:eastAsia="de-DE"/>
        </w:rPr>
        <w:t xml:space="preserve">services such as preventing coastal erosion, </w:t>
      </w:r>
      <w:r>
        <w:rPr>
          <w:lang w:eastAsia="de-DE"/>
        </w:rPr>
        <w:t xml:space="preserve">supporting </w:t>
      </w:r>
      <w:r w:rsidRPr="00063850">
        <w:rPr>
          <w:lang w:eastAsia="de-DE"/>
        </w:rPr>
        <w:t xml:space="preserve">fisheries, </w:t>
      </w:r>
      <w:r>
        <w:rPr>
          <w:lang w:eastAsia="de-DE"/>
        </w:rPr>
        <w:t>protecting from flood and salt intrusion</w:t>
      </w:r>
      <w:r w:rsidRPr="00063850">
        <w:rPr>
          <w:lang w:eastAsia="de-DE"/>
        </w:rPr>
        <w:t xml:space="preserve">, </w:t>
      </w:r>
      <w:r>
        <w:rPr>
          <w:lang w:eastAsia="de-DE"/>
        </w:rPr>
        <w:t xml:space="preserve">providing </w:t>
      </w:r>
      <w:r w:rsidRPr="00063850">
        <w:rPr>
          <w:lang w:eastAsia="de-DE"/>
        </w:rPr>
        <w:t xml:space="preserve">wood fuel and timber, </w:t>
      </w:r>
      <w:r>
        <w:rPr>
          <w:lang w:eastAsia="de-DE"/>
        </w:rPr>
        <w:t>as well as habitat and food</w:t>
      </w:r>
      <w:r w:rsidRPr="00063850">
        <w:rPr>
          <w:lang w:eastAsia="de-DE"/>
        </w:rPr>
        <w:t xml:space="preserve"> provision for bees</w:t>
      </w:r>
      <w:r>
        <w:rPr>
          <w:lang w:eastAsia="de-DE"/>
        </w:rPr>
        <w:t xml:space="preserve"> and many</w:t>
      </w:r>
      <w:r w:rsidRPr="00063850">
        <w:rPr>
          <w:lang w:eastAsia="de-DE"/>
        </w:rPr>
        <w:t xml:space="preserve"> other species (e.g. birds, mudskippers) among others </w:t>
      </w:r>
      <w:bookmarkStart w:id="2" w:name="__UnoMark__18204_272817434"/>
      <w:r w:rsidRPr="00063850">
        <w:rPr>
          <w:lang w:eastAsia="de-DE"/>
        </w:rPr>
        <w:t>(Mukherjee et al. 2014)</w:t>
      </w:r>
      <w:bookmarkEnd w:id="2"/>
      <w:r w:rsidRPr="00063850">
        <w:rPr>
          <w:lang w:eastAsia="de-DE"/>
        </w:rPr>
        <w:t xml:space="preserve">. Another example are tropical forests, as they contain a high number of dioecious species, contributing to climate regulation, </w:t>
      </w:r>
      <w:r>
        <w:rPr>
          <w:lang w:eastAsia="de-DE"/>
        </w:rPr>
        <w:t>wild meat</w:t>
      </w:r>
      <w:r w:rsidRPr="00063850">
        <w:rPr>
          <w:lang w:eastAsia="de-DE"/>
        </w:rPr>
        <w:t xml:space="preserve">, malaria </w:t>
      </w:r>
      <w:r>
        <w:rPr>
          <w:lang w:eastAsia="de-DE"/>
        </w:rPr>
        <w:t xml:space="preserve">and other diseases </w:t>
      </w:r>
      <w:r w:rsidRPr="00063850">
        <w:rPr>
          <w:lang w:eastAsia="de-DE"/>
        </w:rPr>
        <w:t xml:space="preserve">regulation, fruits and seeds that support many other species in the forest, among other services. </w:t>
      </w:r>
    </w:p>
    <w:p w14:paraId="26530460" w14:textId="77777777" w:rsidR="009D17D7" w:rsidRPr="007355F8" w:rsidRDefault="009D17D7" w:rsidP="009D17D7">
      <w:pPr>
        <w:suppressAutoHyphens/>
        <w:rPr>
          <w:lang w:eastAsia="de-DE"/>
        </w:rPr>
      </w:pPr>
      <w:r>
        <w:rPr>
          <w:lang w:eastAsia="de-DE"/>
        </w:rPr>
        <w:t>Furthermore, p</w:t>
      </w:r>
      <w:r w:rsidRPr="007355F8">
        <w:rPr>
          <w:lang w:eastAsia="de-DE"/>
        </w:rPr>
        <w:t xml:space="preserve">roducts produced by stingless bees, such as honey, wax, cerume (a mix of wax and propolis), propolis, pollen and the bees themselves, are used by </w:t>
      </w:r>
      <w:r>
        <w:rPr>
          <w:lang w:eastAsia="de-DE"/>
        </w:rPr>
        <w:t xml:space="preserve">many </w:t>
      </w:r>
      <w:r w:rsidRPr="007355F8">
        <w:rPr>
          <w:lang w:eastAsia="de-DE"/>
        </w:rPr>
        <w:t xml:space="preserve">indigenous people for </w:t>
      </w:r>
      <w:r>
        <w:rPr>
          <w:lang w:eastAsia="de-DE"/>
        </w:rPr>
        <w:t>different</w:t>
      </w:r>
      <w:r w:rsidRPr="007355F8">
        <w:rPr>
          <w:lang w:eastAsia="de-DE"/>
        </w:rPr>
        <w:t xml:space="preserve"> purposes, which include nourishment, traditional medicine, activities related to their spiritual and contemplative life and their hand-crafting</w:t>
      </w:r>
      <w:r>
        <w:rPr>
          <w:lang w:eastAsia="de-DE"/>
        </w:rPr>
        <w:t xml:space="preserve"> (</w:t>
      </w:r>
      <w:r>
        <w:rPr>
          <w:color w:val="000000"/>
          <w:shd w:val="clear" w:color="auto" w:fill="FFFFFF"/>
        </w:rPr>
        <w:t>Rodrigues 2006)</w:t>
      </w:r>
      <w:r w:rsidRPr="007355F8">
        <w:rPr>
          <w:lang w:eastAsia="de-DE"/>
        </w:rPr>
        <w:t xml:space="preserve">. </w:t>
      </w:r>
    </w:p>
    <w:p w14:paraId="59DBA7F2" w14:textId="77777777" w:rsidR="009D17D7" w:rsidRPr="00063850" w:rsidRDefault="009D17D7" w:rsidP="009D17D7">
      <w:pPr>
        <w:suppressAutoHyphens/>
        <w:spacing w:before="120" w:after="120"/>
        <w:rPr>
          <w:rFonts w:asciiTheme="majorBidi" w:hAnsiTheme="majorBidi" w:cstheme="majorBidi"/>
          <w:b/>
          <w:bCs/>
        </w:rPr>
      </w:pPr>
      <w:r w:rsidRPr="00063850">
        <w:rPr>
          <w:rFonts w:asciiTheme="majorBidi" w:hAnsiTheme="majorBidi" w:cstheme="majorBidi"/>
          <w:b/>
          <w:bCs/>
        </w:rPr>
        <w:t>2.1 Ecological and intrinsic values</w:t>
      </w:r>
    </w:p>
    <w:p w14:paraId="5AC6DD48"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Most of the estimated 350,000 angiosperm species, as well as many gymnosperm species, depend on animal pollinators for production of seeds and the maintenance of their populations. Animal-mediated pollination usually leads to some degree of outcrossing and thus promotes and maintains genetic variation in populations, which in turn allows species to adapt to new and changing environments. For these two reasons - ensuring a supply of seed propagules and promoting genetic variation - pollinators are considered to be of fundamental importance for the maintenance of plant diversity and ecosystem functioning </w:t>
      </w:r>
      <w:r w:rsidRPr="00063850">
        <w:rPr>
          <w:rFonts w:asciiTheme="majorBidi" w:hAnsiTheme="majorBidi" w:cstheme="majorBidi"/>
          <w:bCs/>
          <w:noProof/>
        </w:rPr>
        <w:t>(Wilcock and Neiland 2002)</w:t>
      </w:r>
      <w:r w:rsidRPr="00063850">
        <w:rPr>
          <w:rFonts w:asciiTheme="majorBidi" w:hAnsiTheme="majorBidi" w:cstheme="majorBidi"/>
          <w:bCs/>
        </w:rPr>
        <w:t xml:space="preserve">. However, plant species vary enormously in their degree of dependence on pollinators for seed production, and also in their degree of dependence on seeds for maintenance of populations </w:t>
      </w:r>
      <w:r w:rsidRPr="00063850">
        <w:rPr>
          <w:rFonts w:asciiTheme="majorBidi" w:hAnsiTheme="majorBidi" w:cstheme="majorBidi"/>
          <w:bCs/>
          <w:noProof/>
        </w:rPr>
        <w:t>(Bond 1994)</w:t>
      </w:r>
      <w:r w:rsidRPr="00063850">
        <w:rPr>
          <w:rFonts w:asciiTheme="majorBidi" w:hAnsiTheme="majorBidi" w:cstheme="majorBidi"/>
          <w:bCs/>
        </w:rPr>
        <w:t xml:space="preserve">. </w:t>
      </w:r>
    </w:p>
    <w:p w14:paraId="1A24025A" w14:textId="77777777" w:rsidR="009D17D7"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Pollinators and other flower visitors utilize flowers for food in the form of nectar and pollen, and, in some cases, oils and resins, as well as for shelter and mating rendezvous sites </w:t>
      </w:r>
      <w:r w:rsidRPr="00063850">
        <w:rPr>
          <w:rFonts w:asciiTheme="majorBidi" w:hAnsiTheme="majorBidi" w:cstheme="majorBidi"/>
          <w:bCs/>
          <w:noProof/>
        </w:rPr>
        <w:t>(Simpson and Neff 1983)</w:t>
      </w:r>
      <w:r w:rsidRPr="00063850">
        <w:rPr>
          <w:rFonts w:asciiTheme="majorBidi" w:hAnsiTheme="majorBidi" w:cstheme="majorBidi"/>
          <w:bCs/>
        </w:rPr>
        <w:t xml:space="preserve">. Some pollinators also use flowers as brood sites </w:t>
      </w:r>
      <w:r w:rsidRPr="00063850">
        <w:rPr>
          <w:rFonts w:asciiTheme="majorBidi" w:hAnsiTheme="majorBidi" w:cstheme="majorBidi"/>
          <w:bCs/>
          <w:noProof/>
        </w:rPr>
        <w:t>(Sakai 2002, Hembry and Althoff 2016)</w:t>
      </w:r>
      <w:r w:rsidRPr="00063850">
        <w:rPr>
          <w:rFonts w:asciiTheme="majorBidi" w:hAnsiTheme="majorBidi" w:cstheme="majorBidi"/>
          <w:bCs/>
        </w:rPr>
        <w:t xml:space="preserve">. Thus mutualisms between plants and their floral visitors sustain not only plant diversity, but also the diversity of an estimated 350 000 animal species, mainly various insects, birds and mammals </w:t>
      </w:r>
      <w:r w:rsidRPr="00063850">
        <w:rPr>
          <w:rFonts w:asciiTheme="majorBidi" w:hAnsiTheme="majorBidi" w:cstheme="majorBidi"/>
          <w:bCs/>
          <w:noProof/>
        </w:rPr>
        <w:t>(Ollerton 2017)</w:t>
      </w:r>
      <w:r w:rsidRPr="00063850">
        <w:rPr>
          <w:rFonts w:asciiTheme="majorBidi" w:hAnsiTheme="majorBidi" w:cstheme="majorBidi"/>
          <w:bCs/>
        </w:rPr>
        <w:t xml:space="preserve">. The degree of ecological dependence of these animals on the flowers ranges from completely obligate, as in species that use particular flowers as brood sites or sources of food, to facultative, as in species that have generalist diets that include some food from flowers.  </w:t>
      </w:r>
    </w:p>
    <w:p w14:paraId="727AFF73" w14:textId="77777777" w:rsidR="009D17D7" w:rsidRPr="00063850" w:rsidRDefault="009D17D7" w:rsidP="009D17D7">
      <w:pPr>
        <w:suppressAutoHyphens/>
        <w:spacing w:before="120" w:after="120"/>
        <w:rPr>
          <w:rFonts w:asciiTheme="majorBidi" w:hAnsiTheme="majorBidi" w:cstheme="majorBidi"/>
          <w:bCs/>
        </w:rPr>
      </w:pPr>
      <w:r>
        <w:rPr>
          <w:rFonts w:asciiTheme="majorBidi" w:hAnsiTheme="majorBidi" w:cstheme="majorBidi"/>
          <w:bCs/>
        </w:rPr>
        <w:t>M</w:t>
      </w:r>
      <w:r w:rsidRPr="00F22327">
        <w:rPr>
          <w:rFonts w:asciiTheme="majorBidi" w:hAnsiTheme="majorBidi" w:cstheme="majorBidi"/>
          <w:bCs/>
        </w:rPr>
        <w:t>ost generalized species are usually</w:t>
      </w:r>
      <w:r>
        <w:rPr>
          <w:rFonts w:asciiTheme="majorBidi" w:hAnsiTheme="majorBidi" w:cstheme="majorBidi"/>
          <w:bCs/>
        </w:rPr>
        <w:t xml:space="preserve"> </w:t>
      </w:r>
      <w:r w:rsidRPr="00F22327">
        <w:rPr>
          <w:rFonts w:asciiTheme="majorBidi" w:hAnsiTheme="majorBidi" w:cstheme="majorBidi"/>
          <w:bCs/>
        </w:rPr>
        <w:t>network keystone species</w:t>
      </w:r>
      <w:r>
        <w:rPr>
          <w:rFonts w:asciiTheme="majorBidi" w:hAnsiTheme="majorBidi" w:cstheme="majorBidi"/>
          <w:bCs/>
        </w:rPr>
        <w:t xml:space="preserve"> because</w:t>
      </w:r>
      <w:r w:rsidRPr="00F22327">
        <w:rPr>
          <w:rFonts w:asciiTheme="majorBidi" w:hAnsiTheme="majorBidi" w:cstheme="majorBidi"/>
          <w:bCs/>
        </w:rPr>
        <w:t xml:space="preserve"> they interact with</w:t>
      </w:r>
      <w:r>
        <w:rPr>
          <w:rFonts w:asciiTheme="majorBidi" w:hAnsiTheme="majorBidi" w:cstheme="majorBidi"/>
          <w:bCs/>
        </w:rPr>
        <w:t xml:space="preserve"> </w:t>
      </w:r>
      <w:r w:rsidRPr="00F22327">
        <w:rPr>
          <w:rFonts w:asciiTheme="majorBidi" w:hAnsiTheme="majorBidi" w:cstheme="majorBidi"/>
          <w:bCs/>
        </w:rPr>
        <w:t>most plant</w:t>
      </w:r>
      <w:r>
        <w:rPr>
          <w:rFonts w:asciiTheme="majorBidi" w:hAnsiTheme="majorBidi" w:cstheme="majorBidi"/>
          <w:bCs/>
        </w:rPr>
        <w:t xml:space="preserve"> </w:t>
      </w:r>
      <w:r w:rsidRPr="00F22327">
        <w:rPr>
          <w:rFonts w:asciiTheme="majorBidi" w:hAnsiTheme="majorBidi" w:cstheme="majorBidi"/>
          <w:bCs/>
        </w:rPr>
        <w:t>species</w:t>
      </w:r>
      <w:r>
        <w:rPr>
          <w:rFonts w:asciiTheme="majorBidi" w:hAnsiTheme="majorBidi" w:cstheme="majorBidi"/>
          <w:bCs/>
        </w:rPr>
        <w:t xml:space="preserve"> and</w:t>
      </w:r>
      <w:r w:rsidRPr="00F22327">
        <w:rPr>
          <w:rFonts w:asciiTheme="majorBidi" w:hAnsiTheme="majorBidi" w:cstheme="majorBidi"/>
          <w:bCs/>
        </w:rPr>
        <w:t xml:space="preserve"> play an important role to maintain the whole</w:t>
      </w:r>
      <w:r>
        <w:rPr>
          <w:rFonts w:asciiTheme="majorBidi" w:hAnsiTheme="majorBidi" w:cstheme="majorBidi"/>
          <w:bCs/>
        </w:rPr>
        <w:t xml:space="preserve"> </w:t>
      </w:r>
      <w:r w:rsidRPr="00F22327">
        <w:rPr>
          <w:rFonts w:asciiTheme="majorBidi" w:hAnsiTheme="majorBidi" w:cstheme="majorBidi"/>
          <w:bCs/>
        </w:rPr>
        <w:t>network</w:t>
      </w:r>
      <w:r>
        <w:rPr>
          <w:rFonts w:asciiTheme="majorBidi" w:hAnsiTheme="majorBidi" w:cstheme="majorBidi"/>
          <w:bCs/>
        </w:rPr>
        <w:t xml:space="preserve"> (</w:t>
      </w:r>
      <w:r w:rsidRPr="00F22327">
        <w:rPr>
          <w:rFonts w:asciiTheme="majorBidi" w:hAnsiTheme="majorBidi" w:cstheme="majorBidi"/>
          <w:bCs/>
        </w:rPr>
        <w:t>Gonzalez</w:t>
      </w:r>
      <w:r>
        <w:rPr>
          <w:rFonts w:asciiTheme="majorBidi" w:hAnsiTheme="majorBidi" w:cstheme="majorBidi"/>
          <w:bCs/>
        </w:rPr>
        <w:t xml:space="preserve"> et al 2010).</w:t>
      </w:r>
    </w:p>
    <w:p w14:paraId="73A6C6ED" w14:textId="77777777" w:rsidR="009D17D7" w:rsidRPr="00C36F75" w:rsidRDefault="009D17D7" w:rsidP="009D17D7">
      <w:pPr>
        <w:suppressAutoHyphens/>
        <w:spacing w:before="120" w:after="120"/>
        <w:rPr>
          <w:rFonts w:asciiTheme="majorBidi" w:hAnsiTheme="majorBidi" w:cstheme="majorBidi"/>
          <w:b/>
          <w:bCs/>
        </w:rPr>
      </w:pPr>
      <w:r w:rsidRPr="00C36F75">
        <w:rPr>
          <w:rFonts w:asciiTheme="majorBidi" w:hAnsiTheme="majorBidi" w:cstheme="majorBidi"/>
          <w:b/>
          <w:bCs/>
        </w:rPr>
        <w:t>Plant dependence on animal pollinators for seed production</w:t>
      </w:r>
    </w:p>
    <w:p w14:paraId="602A5E84"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The great majority (c. 87.5%) of flowering plants are adapted for pollination by animals </w:t>
      </w:r>
      <w:r w:rsidRPr="00063850">
        <w:rPr>
          <w:rFonts w:asciiTheme="majorBidi" w:hAnsiTheme="majorBidi" w:cstheme="majorBidi"/>
          <w:bCs/>
          <w:noProof/>
        </w:rPr>
        <w:t>(Ollerton et al. 2011)</w:t>
      </w:r>
      <w:r w:rsidRPr="00063850">
        <w:rPr>
          <w:rFonts w:asciiTheme="majorBidi" w:hAnsiTheme="majorBidi" w:cstheme="majorBidi"/>
          <w:bCs/>
        </w:rPr>
        <w:t xml:space="preserve">, with the remainder of species being either wind-pollinated </w:t>
      </w:r>
      <w:r w:rsidRPr="00063850">
        <w:rPr>
          <w:rFonts w:asciiTheme="majorBidi" w:hAnsiTheme="majorBidi" w:cstheme="majorBidi"/>
          <w:bCs/>
          <w:noProof/>
        </w:rPr>
        <w:t>(Linder 1998, Friedman and Barrett 2009)</w:t>
      </w:r>
      <w:r w:rsidRPr="00063850">
        <w:rPr>
          <w:rFonts w:asciiTheme="majorBidi" w:hAnsiTheme="majorBidi" w:cstheme="majorBidi"/>
          <w:bCs/>
        </w:rPr>
        <w:t xml:space="preserve"> or completely reliant on autonomous seed production. The degree of ecological dependence of plants on pollen-vectors for seed production depends on their breeding systems. Plants that are dioecious (including some gymnosperms such as cycads) or that are genetically self-incompatible are wholly dependent on cross-pollination for seed production </w:t>
      </w:r>
      <w:r w:rsidRPr="00063850">
        <w:rPr>
          <w:rFonts w:asciiTheme="majorBidi" w:hAnsiTheme="majorBidi" w:cstheme="majorBidi"/>
          <w:bCs/>
          <w:noProof/>
        </w:rPr>
        <w:t>(Richards 1997)</w:t>
      </w:r>
      <w:r w:rsidRPr="00063850">
        <w:rPr>
          <w:rFonts w:asciiTheme="majorBidi" w:hAnsiTheme="majorBidi" w:cstheme="majorBidi"/>
          <w:bCs/>
        </w:rPr>
        <w:t xml:space="preserve">.  It has been estimated that about 50% of angiosperms fall into this category of obligate dependence on pollen vectors </w:t>
      </w:r>
      <w:r w:rsidRPr="00063850">
        <w:rPr>
          <w:rFonts w:asciiTheme="majorBidi" w:hAnsiTheme="majorBidi" w:cstheme="majorBidi"/>
          <w:bCs/>
          <w:noProof/>
        </w:rPr>
        <w:t>(Fryxell 1957, de Nettancourt 1997)</w:t>
      </w:r>
      <w:r w:rsidRPr="00063850">
        <w:rPr>
          <w:rFonts w:asciiTheme="majorBidi" w:hAnsiTheme="majorBidi" w:cstheme="majorBidi"/>
          <w:bCs/>
        </w:rPr>
        <w:t xml:space="preserve">. The remaining plant species are genetically self-compatible, but these often have an obligate dependence on pollen vectors for seed production on account of spatial or temporal separation of their reproductive parts </w:t>
      </w:r>
      <w:r w:rsidRPr="00063850">
        <w:rPr>
          <w:rFonts w:asciiTheme="majorBidi" w:hAnsiTheme="majorBidi" w:cstheme="majorBidi"/>
          <w:bCs/>
          <w:noProof/>
        </w:rPr>
        <w:t>(Richards 1997)</w:t>
      </w:r>
      <w:r w:rsidRPr="00063850">
        <w:rPr>
          <w:rFonts w:asciiTheme="majorBidi" w:hAnsiTheme="majorBidi" w:cstheme="majorBidi"/>
          <w:bCs/>
        </w:rPr>
        <w:t xml:space="preserve">. Self-compatible plants that are capable of autonomous self-fertilization often undergo </w:t>
      </w:r>
      <w:r w:rsidRPr="00063850">
        <w:rPr>
          <w:rFonts w:asciiTheme="majorBidi" w:hAnsiTheme="majorBidi" w:cstheme="majorBidi"/>
          <w:bCs/>
        </w:rPr>
        <w:lastRenderedPageBreak/>
        <w:t xml:space="preserve">some outcrossing due to pollinator visits. Data from molecular markers show that most self-compatible plants experience mixed-mating and fall along a continuum from selfing to outcrossing </w:t>
      </w:r>
      <w:r w:rsidRPr="00063850">
        <w:rPr>
          <w:rFonts w:asciiTheme="majorBidi" w:hAnsiTheme="majorBidi" w:cstheme="majorBidi"/>
          <w:bCs/>
          <w:noProof/>
        </w:rPr>
        <w:t>(Schemske and Lande 1985, Vogler and Kalisz 2001)</w:t>
      </w:r>
      <w:r w:rsidRPr="00063850">
        <w:rPr>
          <w:rFonts w:asciiTheme="majorBidi" w:hAnsiTheme="majorBidi" w:cstheme="majorBidi"/>
          <w:bCs/>
        </w:rPr>
        <w:t xml:space="preserve">. Only a very small proportion of plant species produce seeds entirely through autonomous self-fertilization or through non-sexual processes such as apomixis </w:t>
      </w:r>
      <w:r w:rsidRPr="00063850">
        <w:rPr>
          <w:rFonts w:asciiTheme="majorBidi" w:hAnsiTheme="majorBidi" w:cstheme="majorBidi"/>
          <w:bCs/>
          <w:noProof/>
        </w:rPr>
        <w:t>(Moldenke 1979)</w:t>
      </w:r>
      <w:r w:rsidRPr="00063850">
        <w:rPr>
          <w:rFonts w:asciiTheme="majorBidi" w:hAnsiTheme="majorBidi" w:cstheme="majorBidi"/>
          <w:bCs/>
        </w:rPr>
        <w:t xml:space="preserve">. </w:t>
      </w:r>
    </w:p>
    <w:p w14:paraId="5478E7DC"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Cross-pollination is not only essential for seed production for around half of all plant species, but also results in higher seed production and performance of progeny in many self-compatible species </w:t>
      </w:r>
      <w:r w:rsidRPr="00063850">
        <w:rPr>
          <w:rFonts w:asciiTheme="majorBidi" w:hAnsiTheme="majorBidi" w:cstheme="majorBidi"/>
          <w:bCs/>
          <w:noProof/>
        </w:rPr>
        <w:t>(Aizen and Harder 2007)</w:t>
      </w:r>
      <w:r w:rsidRPr="00063850">
        <w:rPr>
          <w:rFonts w:asciiTheme="majorBidi" w:hAnsiTheme="majorBidi" w:cstheme="majorBidi"/>
          <w:bCs/>
        </w:rPr>
        <w:t xml:space="preserve">. This is because cross-fertilization reduces the likelihood of inbreeding depression which is commonly observed in the self-fertilized progeny of plants </w:t>
      </w:r>
      <w:r w:rsidRPr="00063850">
        <w:rPr>
          <w:rFonts w:asciiTheme="majorBidi" w:hAnsiTheme="majorBidi" w:cstheme="majorBidi"/>
          <w:bCs/>
          <w:noProof/>
        </w:rPr>
        <w:t>(Darwin 1895, Husband and Schemske 1996, Keller and Waller 2002)</w:t>
      </w:r>
      <w:r w:rsidRPr="00063850">
        <w:rPr>
          <w:rFonts w:asciiTheme="majorBidi" w:hAnsiTheme="majorBidi" w:cstheme="majorBidi"/>
          <w:bCs/>
        </w:rPr>
        <w:t xml:space="preserve">. Cross-fertilization also promotes the build-up of genetic variation and thus the ability of plant species to adapt to new and changing environments </w:t>
      </w:r>
      <w:r w:rsidRPr="00063850">
        <w:rPr>
          <w:rFonts w:asciiTheme="majorBidi" w:hAnsiTheme="majorBidi" w:cstheme="majorBidi"/>
          <w:bCs/>
          <w:noProof/>
        </w:rPr>
        <w:t>(Jump and Penuelas 2005, Morran et al. 2009)</w:t>
      </w:r>
      <w:r w:rsidRPr="00063850">
        <w:rPr>
          <w:rFonts w:asciiTheme="majorBidi" w:hAnsiTheme="majorBidi" w:cstheme="majorBidi"/>
          <w:bCs/>
        </w:rPr>
        <w:t xml:space="preserve">. </w:t>
      </w:r>
    </w:p>
    <w:p w14:paraId="3D63D111"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Studies involving supplemental hand-pollination of flowers have shown that seed production of plants is often limited by the quantity and quality of pollen received naturally </w:t>
      </w:r>
      <w:r w:rsidRPr="00063850">
        <w:rPr>
          <w:rFonts w:asciiTheme="majorBidi" w:hAnsiTheme="majorBidi" w:cstheme="majorBidi"/>
          <w:bCs/>
          <w:noProof/>
        </w:rPr>
        <w:t>(Knight et al. 2005)</w:t>
      </w:r>
      <w:r w:rsidRPr="00063850">
        <w:rPr>
          <w:rFonts w:asciiTheme="majorBidi" w:hAnsiTheme="majorBidi" w:cstheme="majorBidi"/>
          <w:bCs/>
        </w:rPr>
        <w:t xml:space="preserve">. This phenomenon of pollen limitation of fecundity occurs naturally in relatively undisturbed ecosystems, but is often exacerbated when plants populations become small and fragmented </w:t>
      </w:r>
      <w:r w:rsidRPr="00063850">
        <w:rPr>
          <w:rFonts w:asciiTheme="majorBidi" w:hAnsiTheme="majorBidi" w:cstheme="majorBidi"/>
          <w:bCs/>
          <w:noProof/>
        </w:rPr>
        <w:t>(Ågren 1996, Wilcock and Neiland 2002)</w:t>
      </w:r>
      <w:r w:rsidRPr="00063850">
        <w:rPr>
          <w:rFonts w:asciiTheme="majorBidi" w:hAnsiTheme="majorBidi" w:cstheme="majorBidi"/>
          <w:bCs/>
        </w:rPr>
        <w:t xml:space="preserve">. It can arise because pollinators are rare or because plants have too few mating partners and pollinators carry inadequate amounts or quality of pollen. Because self-incompatible plants cannot use their own pollen to produce seeds, they are more likely to experience pollen-limitation than self-compatible plants </w:t>
      </w:r>
      <w:r w:rsidRPr="00063850">
        <w:rPr>
          <w:rFonts w:asciiTheme="majorBidi" w:hAnsiTheme="majorBidi" w:cstheme="majorBidi"/>
          <w:bCs/>
          <w:noProof/>
        </w:rPr>
        <w:t>(Larson and Barrett 2000)</w:t>
      </w:r>
      <w:r w:rsidRPr="00063850">
        <w:rPr>
          <w:rFonts w:asciiTheme="majorBidi" w:hAnsiTheme="majorBidi" w:cstheme="majorBidi"/>
          <w:bCs/>
        </w:rPr>
        <w:t xml:space="preserve">.   </w:t>
      </w:r>
    </w:p>
    <w:p w14:paraId="39585377"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The availability of effective pollinators in plant communities is an obvious requirement for successful seed production in most plant species. It is often shown experimentally that selective exclusion of a single group of effective pollinators to which plants are adapted can result in failure of plants to produce fruits or seeds. In a global meta-analysis, Ratto et al. (2018) showed an average 63% loss of fruit or seed production when vertebrate pollinators are excluded from the flowering plants they visit. For plants with generalist pollination systems, a link between pollinator diversity and seed production can also be established </w:t>
      </w:r>
      <w:r w:rsidRPr="00063850">
        <w:rPr>
          <w:rFonts w:asciiTheme="majorBidi" w:hAnsiTheme="majorBidi" w:cstheme="majorBidi"/>
          <w:bCs/>
          <w:noProof/>
        </w:rPr>
        <w:t>(Albrecht et al. 2012)</w:t>
      </w:r>
    </w:p>
    <w:p w14:paraId="0C86D15A" w14:textId="77777777" w:rsidR="009D17D7" w:rsidRPr="00C36F75" w:rsidRDefault="009D17D7" w:rsidP="009D17D7">
      <w:pPr>
        <w:suppressAutoHyphens/>
        <w:spacing w:before="120" w:after="120"/>
        <w:rPr>
          <w:rFonts w:asciiTheme="majorBidi" w:hAnsiTheme="majorBidi" w:cstheme="majorBidi"/>
          <w:b/>
          <w:bCs/>
        </w:rPr>
      </w:pPr>
      <w:r w:rsidRPr="00C36F75">
        <w:rPr>
          <w:rFonts w:asciiTheme="majorBidi" w:hAnsiTheme="majorBidi" w:cstheme="majorBidi"/>
          <w:b/>
          <w:bCs/>
        </w:rPr>
        <w:t xml:space="preserve">Demographic dependence of plants on seeds </w:t>
      </w:r>
    </w:p>
    <w:p w14:paraId="2B1A2A5C"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Plants vary in their dependence on seeds for demographic viability of their populations. Many plants are obligate re-seeders and replace their populations entirely from seeds. Such plants include annuals and plants in fire-prone habitats that are killed by fire. Pollen limitation of seed production in small populations of the annual plant species </w:t>
      </w:r>
      <w:r w:rsidRPr="00063850">
        <w:rPr>
          <w:rFonts w:asciiTheme="majorBidi" w:hAnsiTheme="majorBidi" w:cstheme="majorBidi"/>
          <w:bCs/>
          <w:i/>
        </w:rPr>
        <w:t>Clarkia concinna</w:t>
      </w:r>
      <w:r w:rsidRPr="00063850">
        <w:rPr>
          <w:rFonts w:asciiTheme="majorBidi" w:hAnsiTheme="majorBidi" w:cstheme="majorBidi"/>
          <w:bCs/>
        </w:rPr>
        <w:t xml:space="preserve"> (Onagraceae) was associated with reduced population persistence, suggesting links between pollination, seed population and demographic viability in this species </w:t>
      </w:r>
      <w:r w:rsidRPr="00063850">
        <w:rPr>
          <w:rFonts w:asciiTheme="majorBidi" w:hAnsiTheme="majorBidi" w:cstheme="majorBidi"/>
          <w:bCs/>
          <w:noProof/>
        </w:rPr>
        <w:t>(Groom 1998)</w:t>
      </w:r>
      <w:r w:rsidRPr="00063850">
        <w:rPr>
          <w:rFonts w:asciiTheme="majorBidi" w:hAnsiTheme="majorBidi" w:cstheme="majorBidi"/>
          <w:bCs/>
        </w:rPr>
        <w:t xml:space="preserve">. However, even plants that are not short-lived or killed by fire usually depend on seeds for establishing new populations and for demographic replacement due to age-dependent mortality of adults. The effects of pollination failure on the demographics of long-lived woody species may not be obvious for decades, even though the demographic consequences may be just as serious in the long-term </w:t>
      </w:r>
      <w:r w:rsidRPr="00063850">
        <w:rPr>
          <w:rFonts w:asciiTheme="majorBidi" w:hAnsiTheme="majorBidi" w:cstheme="majorBidi"/>
          <w:bCs/>
          <w:noProof/>
        </w:rPr>
        <w:t>(Janzen 1974)</w:t>
      </w:r>
      <w:r w:rsidRPr="00063850">
        <w:rPr>
          <w:rFonts w:asciiTheme="majorBidi" w:hAnsiTheme="majorBidi" w:cstheme="majorBidi"/>
          <w:bCs/>
        </w:rPr>
        <w:t xml:space="preserve">. While it is obvious that a complete cessation of seed production would have a negative impact on most plant populations, it is also important to ask whether quantitative variation in seed production due to differing levels of pollination service will affect plant demography </w:t>
      </w:r>
      <w:r w:rsidRPr="00063850">
        <w:rPr>
          <w:rFonts w:asciiTheme="majorBidi" w:hAnsiTheme="majorBidi" w:cstheme="majorBidi"/>
          <w:bCs/>
          <w:noProof/>
        </w:rPr>
        <w:t>(Groom 1998, Lundgren et al. 2016)</w:t>
      </w:r>
      <w:r w:rsidRPr="00063850">
        <w:rPr>
          <w:rFonts w:asciiTheme="majorBidi" w:hAnsiTheme="majorBidi" w:cstheme="majorBidi"/>
          <w:bCs/>
        </w:rPr>
        <w:t xml:space="preserve">. An older view was that plant recruitment was limited by microsites or by self-thinning processes, such as that variation in propagule supply would have little effect on plant recruitment </w:t>
      </w:r>
      <w:r w:rsidRPr="00063850">
        <w:rPr>
          <w:rFonts w:asciiTheme="majorBidi" w:hAnsiTheme="majorBidi" w:cstheme="majorBidi"/>
          <w:bCs/>
          <w:noProof/>
        </w:rPr>
        <w:t>(Harper 1977)</w:t>
      </w:r>
      <w:r w:rsidRPr="00063850">
        <w:rPr>
          <w:rFonts w:asciiTheme="majorBidi" w:hAnsiTheme="majorBidi" w:cstheme="majorBidi"/>
          <w:bCs/>
        </w:rPr>
        <w:t xml:space="preserve">. However, recent meta-analyses suggest that the maintenance and establishment of plant populations is often limited by the supply of propagules </w:t>
      </w:r>
      <w:r w:rsidRPr="00063850">
        <w:rPr>
          <w:rFonts w:asciiTheme="majorBidi" w:hAnsiTheme="majorBidi" w:cstheme="majorBidi"/>
          <w:bCs/>
          <w:noProof/>
        </w:rPr>
        <w:t>(Clark et al. 2007)</w:t>
      </w:r>
      <w:r w:rsidRPr="00063850">
        <w:rPr>
          <w:rFonts w:asciiTheme="majorBidi" w:hAnsiTheme="majorBidi" w:cstheme="majorBidi"/>
          <w:bCs/>
        </w:rPr>
        <w:t xml:space="preserve">. </w:t>
      </w:r>
    </w:p>
    <w:p w14:paraId="25D7DBE6"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Experimental augmentation of the number of seeds at sites or introduction of seeds into sites where populations are absent have clearly shown that seed supply is important for plant demography </w:t>
      </w:r>
      <w:r w:rsidRPr="00063850">
        <w:rPr>
          <w:rFonts w:asciiTheme="majorBidi" w:hAnsiTheme="majorBidi" w:cstheme="majorBidi"/>
          <w:bCs/>
          <w:noProof/>
        </w:rPr>
        <w:t>(Turnbull et al. 2000, Clark et al. 2007)</w:t>
      </w:r>
      <w:r w:rsidRPr="00063850">
        <w:rPr>
          <w:rFonts w:asciiTheme="majorBidi" w:hAnsiTheme="majorBidi" w:cstheme="majorBidi"/>
          <w:bCs/>
        </w:rPr>
        <w:t xml:space="preserve">. Seed limitation of plant demography is most evident for plants in disturbed habitats, for those with large seeds, and for those with short-lived seed banks </w:t>
      </w:r>
      <w:r w:rsidRPr="00063850">
        <w:rPr>
          <w:rFonts w:asciiTheme="majorBidi" w:hAnsiTheme="majorBidi" w:cstheme="majorBidi"/>
          <w:bCs/>
          <w:noProof/>
        </w:rPr>
        <w:t>(Turnbull et al. 2000, Clark et al. 2007)</w:t>
      </w:r>
      <w:r w:rsidRPr="00063850">
        <w:rPr>
          <w:rFonts w:asciiTheme="majorBidi" w:hAnsiTheme="majorBidi" w:cstheme="majorBidi"/>
          <w:bCs/>
        </w:rPr>
        <w:t xml:space="preserve">. Variation in seed supply is less demographically important where there is a high background density of seedlings or adults, as is often the case for woody species with self-thinning among saplings </w:t>
      </w:r>
      <w:r w:rsidRPr="00063850">
        <w:rPr>
          <w:rFonts w:asciiTheme="majorBidi" w:hAnsiTheme="majorBidi" w:cstheme="majorBidi"/>
          <w:bCs/>
          <w:noProof/>
        </w:rPr>
        <w:t>(Turnbull et al. 2000)</w:t>
      </w:r>
      <w:r w:rsidRPr="00063850">
        <w:rPr>
          <w:rFonts w:asciiTheme="majorBidi" w:hAnsiTheme="majorBidi" w:cstheme="majorBidi"/>
          <w:bCs/>
        </w:rPr>
        <w:t xml:space="preserve">. For example, seed predation which reduces the supply of seeds in a manner similar </w:t>
      </w:r>
      <w:r w:rsidRPr="00063850">
        <w:rPr>
          <w:rFonts w:asciiTheme="majorBidi" w:hAnsiTheme="majorBidi" w:cstheme="majorBidi"/>
          <w:bCs/>
        </w:rPr>
        <w:lastRenderedPageBreak/>
        <w:t xml:space="preserve">to lack of pollination has been shown to have limited demographic consequences in some shrubs that occur in dense populations with self-thinning of seedlings </w:t>
      </w:r>
      <w:r w:rsidRPr="00063850">
        <w:rPr>
          <w:rFonts w:asciiTheme="majorBidi" w:hAnsiTheme="majorBidi" w:cstheme="majorBidi"/>
          <w:bCs/>
          <w:noProof/>
        </w:rPr>
        <w:t>(Hoffmann and Moran 1991)</w:t>
      </w:r>
      <w:r w:rsidRPr="00063850">
        <w:rPr>
          <w:rFonts w:asciiTheme="majorBidi" w:hAnsiTheme="majorBidi" w:cstheme="majorBidi"/>
          <w:bCs/>
        </w:rPr>
        <w:t xml:space="preserve">.  </w:t>
      </w:r>
    </w:p>
    <w:p w14:paraId="651BBD2D" w14:textId="77777777" w:rsidR="009D17D7" w:rsidRPr="00C36F75" w:rsidRDefault="009D17D7" w:rsidP="009D17D7">
      <w:pPr>
        <w:suppressAutoHyphens/>
        <w:spacing w:before="120" w:after="120"/>
        <w:rPr>
          <w:rFonts w:asciiTheme="majorBidi" w:hAnsiTheme="majorBidi" w:cstheme="majorBidi"/>
          <w:b/>
          <w:bCs/>
        </w:rPr>
      </w:pPr>
      <w:r w:rsidRPr="00C36F75">
        <w:rPr>
          <w:rFonts w:asciiTheme="majorBidi" w:hAnsiTheme="majorBidi" w:cstheme="majorBidi"/>
          <w:b/>
          <w:bCs/>
        </w:rPr>
        <w:t>Scaling the ecological importance of pollination to the landscape level</w:t>
      </w:r>
    </w:p>
    <w:p w14:paraId="74355125"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If pollinators are ecologically important for plant demography at local scales, we can predict that plant distribution should correlate with the availability of pollinators and that plants that do not depend on pollinators should be better colonizers.</w:t>
      </w:r>
    </w:p>
    <w:p w14:paraId="3C76E490"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Indirect evidence for the ecological importance of pollinators comes from evidence that pollinator availability can restrain the geographical distribution of plant species. In one study, niche models that include availability of key pollinator mutualists do a better job of explaining actual plant distributions than do niche models that only abiotic factors </w:t>
      </w:r>
      <w:r w:rsidRPr="00063850">
        <w:rPr>
          <w:rFonts w:asciiTheme="majorBidi" w:hAnsiTheme="majorBidi" w:cstheme="majorBidi"/>
          <w:bCs/>
          <w:noProof/>
        </w:rPr>
        <w:t>(Duffy and Johnson 2017)</w:t>
      </w:r>
      <w:r w:rsidRPr="00063850">
        <w:rPr>
          <w:rFonts w:asciiTheme="majorBidi" w:hAnsiTheme="majorBidi" w:cstheme="majorBidi"/>
          <w:bCs/>
        </w:rPr>
        <w:t xml:space="preserve">. This suggests that pollinators are part of the fundamental ecological niche of certain plant species. This is also supported by translocation studies which show that pollination success of some plants with specialized pollination systems drops close to zero when plants are moved beyond the range of their pollinator species </w:t>
      </w:r>
      <w:r w:rsidRPr="00063850">
        <w:rPr>
          <w:rFonts w:asciiTheme="majorBidi" w:hAnsiTheme="majorBidi" w:cstheme="majorBidi"/>
          <w:bCs/>
          <w:noProof/>
        </w:rPr>
        <w:t>(Waterman et al. 2011)</w:t>
      </w:r>
      <w:r w:rsidRPr="00063850">
        <w:rPr>
          <w:rFonts w:asciiTheme="majorBidi" w:hAnsiTheme="majorBidi" w:cstheme="majorBidi"/>
          <w:bCs/>
        </w:rPr>
        <w:t xml:space="preserve">. A corollary of this finding is that the geographical ranges of plants which are capable of facultative self-fertilization should not be constrained by pollinator distributions. Indeed, the success of self-fertilizing species as weeds and as colonizers of islands is testimony to the strong role of pollinators as an ecological filter of the distribution of plant species that lack the capacity for uniparental reproduction, including autonomous self-fertilization </w:t>
      </w:r>
      <w:r w:rsidRPr="00063850">
        <w:rPr>
          <w:rFonts w:asciiTheme="majorBidi" w:hAnsiTheme="majorBidi" w:cstheme="majorBidi"/>
          <w:bCs/>
          <w:noProof/>
        </w:rPr>
        <w:t>(Rambuda and Johnson 2004, Van Kleunen et al. 2008, Pannell et al. 2015, Grossenbacher et al. 2017)</w:t>
      </w:r>
      <w:r w:rsidRPr="00063850">
        <w:rPr>
          <w:rFonts w:asciiTheme="majorBidi" w:hAnsiTheme="majorBidi" w:cstheme="majorBidi"/>
          <w:bCs/>
        </w:rPr>
        <w:t xml:space="preserve">. </w:t>
      </w:r>
    </w:p>
    <w:p w14:paraId="382B4659" w14:textId="77777777" w:rsidR="009D17D7" w:rsidRPr="00C36F75" w:rsidRDefault="009D17D7" w:rsidP="009D17D7">
      <w:pPr>
        <w:suppressAutoHyphens/>
        <w:spacing w:before="120" w:after="120"/>
        <w:rPr>
          <w:rFonts w:asciiTheme="majorBidi" w:hAnsiTheme="majorBidi" w:cstheme="majorBidi"/>
          <w:b/>
          <w:bCs/>
        </w:rPr>
      </w:pPr>
      <w:r w:rsidRPr="00C36F75">
        <w:rPr>
          <w:rFonts w:asciiTheme="majorBidi" w:hAnsiTheme="majorBidi" w:cstheme="majorBidi"/>
          <w:b/>
          <w:bCs/>
        </w:rPr>
        <w:t>Breakdown in mutualisms and extinction</w:t>
      </w:r>
      <w:r w:rsidRPr="00C36F75">
        <w:rPr>
          <w:rFonts w:asciiTheme="majorBidi" w:hAnsiTheme="majorBidi" w:cstheme="majorBidi"/>
          <w:b/>
          <w:bCs/>
          <w:color w:val="F79646" w:themeColor="accent6"/>
        </w:rPr>
        <w:t xml:space="preserve"> </w:t>
      </w:r>
    </w:p>
    <w:p w14:paraId="6F369C98"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Failure of mutualisms leading to lower seed production and sometimes also extirpation of plant populations have been recorded in several studies </w:t>
      </w:r>
      <w:r w:rsidRPr="00063850">
        <w:rPr>
          <w:rFonts w:asciiTheme="majorBidi" w:hAnsiTheme="majorBidi" w:cstheme="majorBidi"/>
          <w:bCs/>
          <w:noProof/>
        </w:rPr>
        <w:t>(Groom 1998, Wilcock and Neiland 2002)</w:t>
      </w:r>
      <w:r w:rsidRPr="00063850">
        <w:rPr>
          <w:rFonts w:asciiTheme="majorBidi" w:hAnsiTheme="majorBidi" w:cstheme="majorBidi"/>
          <w:bCs/>
        </w:rPr>
        <w:t xml:space="preserve">. Bond (1994) argued that the overall risk of extinction through mutualism failure could be predicted by the probability of mutualism failure (such as the level of specialization), reproductive dependence on the mutualism (such as the breeding system) and the degree of dependence on seeds (for example, whether a species is an obligate reseeder). Few studies have examined all of these factors together and the failure of mutualisms has generally been assessed in terms of the deleterious effects of habitat fragmentation on plant fecundity. </w:t>
      </w:r>
    </w:p>
    <w:p w14:paraId="1D227260"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Mutualism failure does not seem more likely overall to occur in plants with specialized pollination systems than in those with generalized pollination system </w:t>
      </w:r>
      <w:r w:rsidRPr="00063850">
        <w:rPr>
          <w:rFonts w:asciiTheme="majorBidi" w:hAnsiTheme="majorBidi" w:cstheme="majorBidi"/>
          <w:bCs/>
          <w:noProof/>
        </w:rPr>
        <w:t>(Ashworth et al. 2004)</w:t>
      </w:r>
      <w:r w:rsidRPr="00063850">
        <w:rPr>
          <w:rFonts w:asciiTheme="majorBidi" w:hAnsiTheme="majorBidi" w:cstheme="majorBidi"/>
          <w:bCs/>
        </w:rPr>
        <w:t xml:space="preserve">. It has been suggested that this is due to the asymmetry of pollination systems whereby plants with specialized pollination systems often rely on generalist animals </w:t>
      </w:r>
      <w:r w:rsidRPr="00063850">
        <w:rPr>
          <w:rFonts w:asciiTheme="majorBidi" w:hAnsiTheme="majorBidi" w:cstheme="majorBidi"/>
          <w:bCs/>
          <w:noProof/>
        </w:rPr>
        <w:t>(Ashworth et al. 2004)</w:t>
      </w:r>
      <w:r w:rsidRPr="00063850">
        <w:rPr>
          <w:rFonts w:asciiTheme="majorBidi" w:hAnsiTheme="majorBidi" w:cstheme="majorBidi"/>
          <w:bCs/>
        </w:rPr>
        <w:t xml:space="preserve">. Another possible explanation is that plants with specialized pollination systems often have compensatory mechanisms that assure seed production, such as facultative self-fertilization </w:t>
      </w:r>
      <w:r w:rsidRPr="00063850">
        <w:rPr>
          <w:rFonts w:asciiTheme="majorBidi" w:hAnsiTheme="majorBidi" w:cstheme="majorBidi"/>
          <w:bCs/>
          <w:noProof/>
        </w:rPr>
        <w:t>(Bond 1994, Fenster and Marten-Rodriguez 2007)</w:t>
      </w:r>
      <w:r w:rsidRPr="00063850">
        <w:rPr>
          <w:rFonts w:asciiTheme="majorBidi" w:hAnsiTheme="majorBidi" w:cstheme="majorBidi"/>
          <w:bCs/>
        </w:rPr>
        <w:t xml:space="preserve">. Indeed, genetic self-incompatibility has emerged as a predictor of the magnitude of mutualism failure as measured by declines in fecundity </w:t>
      </w:r>
      <w:r w:rsidRPr="00063850">
        <w:rPr>
          <w:rFonts w:asciiTheme="majorBidi" w:hAnsiTheme="majorBidi" w:cstheme="majorBidi"/>
          <w:bCs/>
          <w:noProof/>
        </w:rPr>
        <w:t>(Aguilar et al. 2006, Merrett et al. 2007)</w:t>
      </w:r>
      <w:r w:rsidRPr="00063850">
        <w:rPr>
          <w:rFonts w:asciiTheme="majorBidi" w:hAnsiTheme="majorBidi" w:cstheme="majorBidi"/>
          <w:bCs/>
        </w:rPr>
        <w:t xml:space="preserve">. </w:t>
      </w:r>
    </w:p>
    <w:p w14:paraId="4D8A89CB"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Changes in plant community composition arising from mutualism failure have been documented in a guild of orchids specialized for pollination by an oil-collecting bee in South Africa </w:t>
      </w:r>
      <w:r w:rsidRPr="00063850">
        <w:rPr>
          <w:rFonts w:asciiTheme="majorBidi" w:hAnsiTheme="majorBidi" w:cstheme="majorBidi"/>
          <w:bCs/>
          <w:noProof/>
        </w:rPr>
        <w:t>(Pauw and Bond 2011)</w:t>
      </w:r>
      <w:r w:rsidRPr="00063850">
        <w:rPr>
          <w:rFonts w:asciiTheme="majorBidi" w:hAnsiTheme="majorBidi" w:cstheme="majorBidi"/>
          <w:bCs/>
        </w:rPr>
        <w:t xml:space="preserve">. Plant species richness in the guild decreases with declining pollination success and the species that persist when pollination fails completely are all clonal, suggesting that non-clonal species are most prone to local extinction through failure of the pollination system </w:t>
      </w:r>
      <w:r w:rsidRPr="00063850">
        <w:rPr>
          <w:rFonts w:asciiTheme="majorBidi" w:hAnsiTheme="majorBidi" w:cstheme="majorBidi"/>
          <w:bCs/>
          <w:noProof/>
        </w:rPr>
        <w:t>(Pauw and Bond 2011).</w:t>
      </w:r>
      <w:r w:rsidRPr="00063850">
        <w:rPr>
          <w:rFonts w:asciiTheme="majorBidi" w:hAnsiTheme="majorBidi" w:cstheme="majorBidi"/>
          <w:bCs/>
        </w:rPr>
        <w:t xml:space="preserve"> </w:t>
      </w:r>
    </w:p>
    <w:p w14:paraId="56D4FE12" w14:textId="77777777" w:rsidR="009D17D7" w:rsidRPr="00C36F75" w:rsidRDefault="009D17D7" w:rsidP="009D17D7">
      <w:pPr>
        <w:suppressAutoHyphens/>
        <w:spacing w:before="120" w:after="120"/>
        <w:rPr>
          <w:rFonts w:asciiTheme="majorBidi" w:hAnsiTheme="majorBidi" w:cstheme="majorBidi"/>
          <w:b/>
          <w:bCs/>
        </w:rPr>
      </w:pPr>
      <w:r w:rsidRPr="00C36F75">
        <w:rPr>
          <w:rFonts w:asciiTheme="majorBidi" w:hAnsiTheme="majorBidi" w:cstheme="majorBidi"/>
          <w:b/>
          <w:bCs/>
        </w:rPr>
        <w:t>Ecological reliance of pollinators on plant food resources</w:t>
      </w:r>
    </w:p>
    <w:p w14:paraId="4423E3C3"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A very large number of insect and vertebrate species depend on flowers as a source of food </w:t>
      </w:r>
      <w:r w:rsidRPr="00063850">
        <w:rPr>
          <w:rFonts w:asciiTheme="majorBidi" w:hAnsiTheme="majorBidi" w:cstheme="majorBidi"/>
          <w:bCs/>
          <w:noProof/>
        </w:rPr>
        <w:t>(Ollerton 2017)</w:t>
      </w:r>
      <w:r w:rsidRPr="00063850">
        <w:rPr>
          <w:rFonts w:asciiTheme="majorBidi" w:hAnsiTheme="majorBidi" w:cstheme="majorBidi"/>
          <w:bCs/>
        </w:rPr>
        <w:t xml:space="preserve">. Their dependence on food from flowers varies from obligate, as applies to almost all bees, hawkmoths, long-proboscid flies, and specialist avian nectarivores such as hummingbirds and sunbirds, to facultative, as applies to many short-tongued flies, beetles, and opportunistic avian nectarivores. Among the animals that have an obligate dependence on flowers for food, only some depend on a specific plant taxon for food. Estimates of the percentage of bees in various communities that are oligolectic (ie. depend on a particular plant taxon, usually a genus, for food) range from 15-60% </w:t>
      </w:r>
      <w:r w:rsidRPr="00063850">
        <w:rPr>
          <w:rFonts w:asciiTheme="majorBidi" w:hAnsiTheme="majorBidi" w:cstheme="majorBidi"/>
          <w:bCs/>
          <w:noProof/>
        </w:rPr>
        <w:t>(Minckley and Roulston 2006)</w:t>
      </w:r>
      <w:r w:rsidRPr="00063850">
        <w:rPr>
          <w:rFonts w:asciiTheme="majorBidi" w:hAnsiTheme="majorBidi" w:cstheme="majorBidi"/>
          <w:bCs/>
        </w:rPr>
        <w:t xml:space="preserve">. This form of specialization usually involves collection of pollen and univoltine reproduction that is synchronized with flowering of the host plants </w:t>
      </w:r>
      <w:r w:rsidRPr="00063850">
        <w:rPr>
          <w:rFonts w:asciiTheme="majorBidi" w:hAnsiTheme="majorBidi" w:cstheme="majorBidi"/>
          <w:bCs/>
          <w:noProof/>
        </w:rPr>
        <w:t>(Minckley and Roulston 2006)</w:t>
      </w:r>
      <w:r w:rsidRPr="00063850">
        <w:rPr>
          <w:rFonts w:asciiTheme="majorBidi" w:hAnsiTheme="majorBidi" w:cstheme="majorBidi"/>
          <w:bCs/>
        </w:rPr>
        <w:t xml:space="preserve">. The flowers utilized by oligolectic bees are </w:t>
      </w:r>
      <w:r w:rsidRPr="00063850">
        <w:rPr>
          <w:rFonts w:asciiTheme="majorBidi" w:hAnsiTheme="majorBidi" w:cstheme="majorBidi"/>
          <w:bCs/>
        </w:rPr>
        <w:lastRenderedPageBreak/>
        <w:t xml:space="preserve">often morphologically unspecialized and abundant (and often also used and pollinated by many polylectic bees). This may reflect that specialization by bees on rare and ephemeral plant species is unlikely to persist through evolutionary time. </w:t>
      </w:r>
    </w:p>
    <w:p w14:paraId="2FE586E8" w14:textId="77777777" w:rsidR="009D17D7" w:rsidRPr="00063850" w:rsidRDefault="009D17D7" w:rsidP="009D17D7">
      <w:pPr>
        <w:suppressAutoHyphens/>
        <w:spacing w:before="120" w:after="120"/>
        <w:rPr>
          <w:rFonts w:asciiTheme="majorBidi" w:hAnsiTheme="majorBidi" w:cstheme="majorBidi"/>
          <w:bCs/>
        </w:rPr>
      </w:pPr>
      <w:r w:rsidRPr="00063850">
        <w:rPr>
          <w:rFonts w:asciiTheme="majorBidi" w:hAnsiTheme="majorBidi" w:cstheme="majorBidi"/>
          <w:bCs/>
        </w:rPr>
        <w:t xml:space="preserve">It is obvious that a landscape devoid of flowers, such as a monoculture of cereal crops, will lose many of the animal species that visit flowers for food. A positive relationship between floral abundance and diversity of flower-visiting animals at the habitat scale is now very well established </w:t>
      </w:r>
      <w:r w:rsidRPr="00063850">
        <w:rPr>
          <w:rFonts w:asciiTheme="majorBidi" w:hAnsiTheme="majorBidi" w:cstheme="majorBidi"/>
          <w:bCs/>
          <w:noProof/>
        </w:rPr>
        <w:t>(Potts et al. 2003, Hines and Hendrix 2005, Scheper et al. 2015)</w:t>
      </w:r>
      <w:r w:rsidRPr="00063850">
        <w:rPr>
          <w:rFonts w:asciiTheme="majorBidi" w:hAnsiTheme="majorBidi" w:cstheme="majorBidi"/>
          <w:bCs/>
        </w:rPr>
        <w:t xml:space="preserve">. However, such relations may in some cases reflect local aggregation of animals and not necessarily a change in population sizes </w:t>
      </w:r>
      <w:r w:rsidRPr="00063850">
        <w:rPr>
          <w:rFonts w:asciiTheme="majorBidi" w:hAnsiTheme="majorBidi" w:cstheme="majorBidi"/>
          <w:bCs/>
          <w:noProof/>
        </w:rPr>
        <w:t>(Roulston and Goodell 2011)</w:t>
      </w:r>
      <w:r w:rsidRPr="00063850">
        <w:rPr>
          <w:rFonts w:asciiTheme="majorBidi" w:hAnsiTheme="majorBidi" w:cstheme="majorBidi"/>
          <w:bCs/>
        </w:rPr>
        <w:t xml:space="preserve">. Declines of bee species at the countrywide scale have been shown to be correlated with declines in specific host plants </w:t>
      </w:r>
      <w:r w:rsidRPr="00063850">
        <w:rPr>
          <w:rFonts w:asciiTheme="majorBidi" w:hAnsiTheme="majorBidi" w:cstheme="majorBidi"/>
          <w:bCs/>
          <w:noProof/>
        </w:rPr>
        <w:t>(Biesmeijer et al. 2006, Scheper et al. 2014)</w:t>
      </w:r>
      <w:r w:rsidRPr="00063850">
        <w:rPr>
          <w:rFonts w:asciiTheme="majorBidi" w:hAnsiTheme="majorBidi" w:cstheme="majorBidi"/>
          <w:bCs/>
        </w:rPr>
        <w:t xml:space="preserve">, but it is not easy to establish causality in such large scale correlative studies. In Europe, specialist long-tongued bumblebees have narrower host plant ranges than generalist short-tongued bumblebees and have also declined more rapidly, suggesting that lack of floral resources, particularly of pollen-rich legumes, has been a causal factor in their decline </w:t>
      </w:r>
      <w:r w:rsidRPr="00063850">
        <w:rPr>
          <w:rFonts w:asciiTheme="majorBidi" w:hAnsiTheme="majorBidi" w:cstheme="majorBidi"/>
          <w:bCs/>
          <w:noProof/>
        </w:rPr>
        <w:t>(Goulson and Darvill 2004, Goulson et al. 2005)</w:t>
      </w:r>
      <w:r w:rsidRPr="00063850">
        <w:rPr>
          <w:rFonts w:asciiTheme="majorBidi" w:hAnsiTheme="majorBidi" w:cstheme="majorBidi"/>
          <w:bCs/>
        </w:rPr>
        <w:t xml:space="preserve">. The most convincing evidence for an effect of floral resources on pollinator populations comes from demographic studies which show that colony growth and reproduction in bees can reflect the availability of floral resources </w:t>
      </w:r>
      <w:r w:rsidRPr="00063850">
        <w:rPr>
          <w:rFonts w:asciiTheme="majorBidi" w:hAnsiTheme="majorBidi" w:cstheme="majorBidi"/>
          <w:bCs/>
          <w:noProof/>
        </w:rPr>
        <w:t>(Crone and Williams 2016, Spiesman et al. 2017)</w:t>
      </w:r>
      <w:r w:rsidRPr="00063850">
        <w:rPr>
          <w:rFonts w:asciiTheme="majorBidi" w:hAnsiTheme="majorBidi" w:cstheme="majorBidi"/>
          <w:bCs/>
        </w:rPr>
        <w:t xml:space="preserve">. There is some evidence that oligolectic bees are more vulnerable to habitat fragmentation and changes in particular floral resources than are polylectic bees. Detailed demographic studies have shown that population persistence of oligolectic bees can be strongly correlated with availability of particular floral host plants, implying that survival and reproduction of the bees is pollen-limited </w:t>
      </w:r>
      <w:r w:rsidRPr="00063850">
        <w:rPr>
          <w:rFonts w:asciiTheme="majorBidi" w:hAnsiTheme="majorBidi" w:cstheme="majorBidi"/>
          <w:bCs/>
          <w:noProof/>
        </w:rPr>
        <w:t xml:space="preserve">(Williams and Kremen 2007, Franzen and Nilsson 2010, Palladini and Maron 2014) </w:t>
      </w:r>
      <w:r w:rsidRPr="00063850">
        <w:rPr>
          <w:rFonts w:asciiTheme="majorBidi" w:hAnsiTheme="majorBidi" w:cstheme="majorBidi"/>
          <w:bCs/>
        </w:rPr>
        <w:t xml:space="preserve">(See Figure </w:t>
      </w:r>
      <w:r>
        <w:rPr>
          <w:rFonts w:asciiTheme="majorBidi" w:hAnsiTheme="majorBidi" w:cstheme="majorBidi"/>
          <w:bCs/>
        </w:rPr>
        <w:t>1</w:t>
      </w:r>
      <w:r w:rsidRPr="00063850">
        <w:rPr>
          <w:rFonts w:asciiTheme="majorBidi" w:hAnsiTheme="majorBidi" w:cstheme="majorBidi"/>
          <w:bCs/>
        </w:rPr>
        <w:t xml:space="preserve">). </w:t>
      </w:r>
    </w:p>
    <w:p w14:paraId="13754EAC" w14:textId="77777777" w:rsidR="009D17D7" w:rsidRPr="00DD1DC3" w:rsidRDefault="009D17D7" w:rsidP="009D17D7">
      <w:pPr>
        <w:suppressAutoHyphens/>
        <w:spacing w:before="57" w:after="57" w:line="360" w:lineRule="auto"/>
        <w:contextualSpacing/>
        <w:rPr>
          <w:rFonts w:asciiTheme="majorBidi" w:hAnsiTheme="majorBidi" w:cstheme="majorBidi"/>
          <w:bCs/>
        </w:rPr>
      </w:pPr>
    </w:p>
    <w:p w14:paraId="1657CE8A" w14:textId="77777777" w:rsidR="009D17D7" w:rsidRPr="00DD1DC3" w:rsidRDefault="009D17D7" w:rsidP="009D17D7">
      <w:pPr>
        <w:suppressAutoHyphens/>
        <w:spacing w:before="57" w:after="57" w:line="360" w:lineRule="auto"/>
        <w:contextualSpacing/>
        <w:rPr>
          <w:rFonts w:asciiTheme="majorBidi" w:hAnsiTheme="majorBidi" w:cstheme="majorBidi"/>
          <w:bCs/>
        </w:rPr>
      </w:pPr>
      <w:r w:rsidRPr="00DD1DC3">
        <w:rPr>
          <w:rFonts w:asciiTheme="majorBidi" w:hAnsiTheme="majorBidi" w:cstheme="majorBidi"/>
          <w:bCs/>
          <w:noProof/>
          <w:lang w:val="en-CA" w:eastAsia="en-CA"/>
        </w:rPr>
        <w:drawing>
          <wp:inline distT="0" distB="0" distL="0" distR="0" wp14:anchorId="01473FF0" wp14:editId="256C95C2">
            <wp:extent cx="5760720" cy="2093595"/>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zenNielsenFig3.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093595"/>
                    </a:xfrm>
                    <a:prstGeom prst="rect">
                      <a:avLst/>
                    </a:prstGeom>
                  </pic:spPr>
                </pic:pic>
              </a:graphicData>
            </a:graphic>
          </wp:inline>
        </w:drawing>
      </w:r>
    </w:p>
    <w:p w14:paraId="419B447F" w14:textId="77777777" w:rsidR="009D17D7" w:rsidRPr="00DD1DC3" w:rsidRDefault="009D17D7" w:rsidP="009D17D7">
      <w:pPr>
        <w:suppressAutoHyphens/>
        <w:spacing w:before="57" w:after="57" w:line="360" w:lineRule="auto"/>
        <w:contextualSpacing/>
        <w:rPr>
          <w:rFonts w:asciiTheme="majorBidi" w:hAnsiTheme="majorBidi" w:cstheme="majorBidi"/>
          <w:bCs/>
          <w:color w:val="FF0000"/>
          <w:sz w:val="18"/>
          <w:szCs w:val="18"/>
        </w:rPr>
      </w:pPr>
    </w:p>
    <w:p w14:paraId="7C9F9719" w14:textId="77777777" w:rsidR="009D17D7" w:rsidRPr="00581177" w:rsidRDefault="009D17D7" w:rsidP="00C36F75">
      <w:pPr>
        <w:suppressAutoHyphens/>
        <w:jc w:val="left"/>
        <w:rPr>
          <w:rFonts w:asciiTheme="majorBidi" w:hAnsiTheme="majorBidi" w:cstheme="majorBidi"/>
          <w:color w:val="000000" w:themeColor="text1"/>
          <w:sz w:val="18"/>
          <w:szCs w:val="18"/>
          <w:lang w:eastAsia="zh-CN"/>
        </w:rPr>
      </w:pPr>
      <w:r>
        <w:rPr>
          <w:rFonts w:asciiTheme="majorBidi" w:hAnsiTheme="majorBidi" w:cstheme="majorBidi"/>
          <w:color w:val="000000" w:themeColor="text1"/>
          <w:sz w:val="18"/>
          <w:szCs w:val="18"/>
          <w:lang w:eastAsia="zh-CN"/>
        </w:rPr>
        <w:t>Figure 1</w:t>
      </w:r>
      <w:r w:rsidRPr="00581177">
        <w:rPr>
          <w:rFonts w:asciiTheme="majorBidi" w:hAnsiTheme="majorBidi" w:cstheme="majorBidi"/>
          <w:color w:val="000000" w:themeColor="text1"/>
          <w:sz w:val="18"/>
          <w:szCs w:val="18"/>
          <w:lang w:eastAsia="zh-CN"/>
        </w:rPr>
        <w:t>. The relationship between local extinctions and the size of local female bee A. hattorfiana populations the year before the extinction events occurred, and the local pollen plant population size (number of K. arvensis stalks), over 3 consecutive years ((a) 2003–2004, (b) 2004–2005 and (c) 2005–2006). Extinct local bee population</w:t>
      </w:r>
      <w:r>
        <w:rPr>
          <w:rFonts w:asciiTheme="majorBidi" w:hAnsiTheme="majorBidi" w:cstheme="majorBidi"/>
          <w:color w:val="000000" w:themeColor="text1"/>
          <w:sz w:val="18"/>
          <w:szCs w:val="18"/>
          <w:lang w:eastAsia="zh-CN"/>
        </w:rPr>
        <w:t>s</w:t>
      </w:r>
      <w:r w:rsidRPr="00581177">
        <w:rPr>
          <w:rFonts w:asciiTheme="majorBidi" w:hAnsiTheme="majorBidi" w:cstheme="majorBidi"/>
          <w:color w:val="000000" w:themeColor="text1"/>
          <w:sz w:val="18"/>
          <w:szCs w:val="18"/>
          <w:lang w:eastAsia="zh-CN"/>
        </w:rPr>
        <w:t xml:space="preserve"> are denoted by an open dot and local bee population present both years are denoted by a filled dot. Logistic regression 2003–2004, all variables included in the model: patch area: B = −0.24, p = 0.82; bee population size: B = −2.99, p = 0.035, plant population size: B = −4.58, p = 0.003; bees in surrounding 3 km2 in 2003: B = −0.009, p = 0.24. Logistic regression 2005–2006, all variables included in the model: patch area: B = −2.87, p = 0.15; bee population size: B = −5.39, p = 0.009; plant population size: B = −5.83, p = 0.044; bees in surrounding 3 km2 in 2005: B = −0.06, p = 0.34. Extinctions in 2005 were not analysed statistically owing to few observations</w:t>
      </w:r>
    </w:p>
    <w:p w14:paraId="1174878E" w14:textId="77777777" w:rsidR="009D17D7" w:rsidRPr="00581177" w:rsidRDefault="009D17D7" w:rsidP="00C36F75">
      <w:pPr>
        <w:suppressAutoHyphens/>
        <w:spacing w:before="57" w:after="57" w:line="360" w:lineRule="auto"/>
        <w:contextualSpacing/>
        <w:jc w:val="left"/>
        <w:rPr>
          <w:rFonts w:asciiTheme="majorBidi" w:hAnsiTheme="majorBidi" w:cstheme="majorBidi"/>
          <w:bCs/>
          <w:sz w:val="18"/>
          <w:szCs w:val="18"/>
        </w:rPr>
      </w:pPr>
      <w:r w:rsidRPr="00581177">
        <w:rPr>
          <w:rFonts w:asciiTheme="majorBidi" w:hAnsiTheme="majorBidi" w:cstheme="majorBidi"/>
          <w:bCs/>
          <w:color w:val="000000" w:themeColor="text1"/>
          <w:sz w:val="18"/>
          <w:szCs w:val="18"/>
        </w:rPr>
        <w:t>From Franzen and Nilsson 2010</w:t>
      </w:r>
    </w:p>
    <w:p w14:paraId="3E811499" w14:textId="77777777" w:rsidR="009D17D7" w:rsidRPr="00DD1DC3" w:rsidRDefault="009D17D7" w:rsidP="009D17D7">
      <w:pPr>
        <w:suppressAutoHyphens/>
        <w:spacing w:before="120" w:after="120"/>
        <w:rPr>
          <w:rFonts w:asciiTheme="majorBidi" w:hAnsiTheme="majorBidi" w:cstheme="majorBidi"/>
          <w:bCs/>
        </w:rPr>
      </w:pPr>
      <w:r w:rsidRPr="00DD1DC3">
        <w:rPr>
          <w:rFonts w:asciiTheme="majorBidi" w:hAnsiTheme="majorBidi" w:cstheme="majorBidi"/>
          <w:bCs/>
        </w:rPr>
        <w:t xml:space="preserve">In his discussion of the putative relationship between a Malagasy orchid and giant hawkmoth, Darwin </w:t>
      </w:r>
      <w:r w:rsidRPr="00DD1DC3">
        <w:rPr>
          <w:rFonts w:asciiTheme="majorBidi" w:hAnsiTheme="majorBidi" w:cstheme="majorBidi"/>
          <w:bCs/>
          <w:noProof/>
        </w:rPr>
        <w:t>(1862)</w:t>
      </w:r>
      <w:r w:rsidRPr="00DD1DC3">
        <w:rPr>
          <w:rFonts w:asciiTheme="majorBidi" w:hAnsiTheme="majorBidi" w:cstheme="majorBidi"/>
          <w:bCs/>
        </w:rPr>
        <w:t xml:space="preserve"> originally proposed the idea that the extinction of a particular plant species could lead to extinction of a pollinator species that depended on food from its flowers. While there is strong evidence for local extirpation of pollinator populations due to a lack of floral resources </w:t>
      </w:r>
      <w:r w:rsidRPr="00DD1DC3">
        <w:rPr>
          <w:rFonts w:asciiTheme="majorBidi" w:hAnsiTheme="majorBidi" w:cstheme="majorBidi"/>
          <w:bCs/>
          <w:noProof/>
        </w:rPr>
        <w:t>(Franzen and Nilsson 2010)</w:t>
      </w:r>
      <w:r w:rsidRPr="00DD1DC3">
        <w:rPr>
          <w:rFonts w:asciiTheme="majorBidi" w:hAnsiTheme="majorBidi" w:cstheme="majorBidi"/>
          <w:bCs/>
        </w:rPr>
        <w:t xml:space="preserve">, we are not yet aware of any cases where an animal species has become globally extinct because of a lack of floral resources. However, given the extent of habitat fragmentation, the large number of plant species that have become extinct or nearly-so in the past 100 years and the paucity of our knowledge about host plant usage </w:t>
      </w:r>
      <w:r w:rsidRPr="00DD1DC3">
        <w:rPr>
          <w:rFonts w:asciiTheme="majorBidi" w:hAnsiTheme="majorBidi" w:cstheme="majorBidi"/>
          <w:bCs/>
        </w:rPr>
        <w:lastRenderedPageBreak/>
        <w:t>by flower-visiting animals, the possibility that this is occurring without being documented is very real. Data on population changes in wild flower-visiting animals are notoriously hard to obtain and the causes of these changes even harder to establish.</w:t>
      </w:r>
    </w:p>
    <w:p w14:paraId="79000C64" w14:textId="77777777" w:rsidR="009D17D7" w:rsidRPr="00DD1DC3" w:rsidRDefault="009D17D7" w:rsidP="009D17D7">
      <w:pPr>
        <w:suppressAutoHyphens/>
        <w:spacing w:before="120" w:after="120"/>
        <w:rPr>
          <w:rFonts w:asciiTheme="majorBidi" w:hAnsiTheme="majorBidi" w:cstheme="majorBidi"/>
          <w:b/>
          <w:bCs/>
        </w:rPr>
      </w:pPr>
      <w:r w:rsidRPr="00DD1DC3">
        <w:rPr>
          <w:rFonts w:asciiTheme="majorBidi" w:hAnsiTheme="majorBidi" w:cstheme="majorBidi"/>
          <w:b/>
          <w:bCs/>
        </w:rPr>
        <w:t>2.2 Economic and non-economic values</w:t>
      </w:r>
    </w:p>
    <w:p w14:paraId="11E85E3A" w14:textId="77777777" w:rsidR="009D17D7" w:rsidRPr="00DD1DC3" w:rsidRDefault="009D17D7" w:rsidP="009D17D7">
      <w:pPr>
        <w:suppressAutoHyphens/>
        <w:spacing w:before="120" w:after="120"/>
        <w:rPr>
          <w:lang w:eastAsia="de-DE"/>
        </w:rPr>
      </w:pPr>
      <w:r w:rsidRPr="002C7838">
        <w:rPr>
          <w:lang w:eastAsia="de-DE"/>
        </w:rPr>
        <w:t xml:space="preserve">Some examples of the </w:t>
      </w:r>
      <w:r>
        <w:rPr>
          <w:lang w:eastAsia="de-DE"/>
        </w:rPr>
        <w:t xml:space="preserve">vast </w:t>
      </w:r>
      <w:r w:rsidRPr="002C7838">
        <w:rPr>
          <w:lang w:eastAsia="de-DE"/>
        </w:rPr>
        <w:t>contribution of pollinators to different dimensions of human wellbeing, including economic and non-economic values, will be presented below.</w:t>
      </w:r>
      <w:r w:rsidRPr="00DD1DC3">
        <w:rPr>
          <w:lang w:eastAsia="de-DE"/>
        </w:rPr>
        <w:t xml:space="preserve"> </w:t>
      </w:r>
    </w:p>
    <w:p w14:paraId="1A73A154" w14:textId="77777777" w:rsidR="009D17D7" w:rsidRPr="00F00D69" w:rsidRDefault="009D17D7" w:rsidP="009D17D7">
      <w:pPr>
        <w:suppressAutoHyphens/>
        <w:spacing w:before="120" w:after="120"/>
        <w:rPr>
          <w:b/>
          <w:bCs/>
          <w:lang w:eastAsia="de-DE"/>
        </w:rPr>
      </w:pPr>
      <w:r w:rsidRPr="00F00D69">
        <w:rPr>
          <w:b/>
          <w:bCs/>
          <w:lang w:eastAsia="de-DE"/>
        </w:rPr>
        <w:t>Cultural</w:t>
      </w:r>
    </w:p>
    <w:p w14:paraId="6100C737" w14:textId="77777777" w:rsidR="009D17D7" w:rsidRDefault="009D17D7" w:rsidP="009D17D7">
      <w:pPr>
        <w:suppressAutoHyphens/>
        <w:spacing w:before="120" w:after="120"/>
        <w:rPr>
          <w:lang w:eastAsia="de-DE"/>
        </w:rPr>
      </w:pPr>
      <w:r w:rsidRPr="00DD1DC3">
        <w:rPr>
          <w:lang w:eastAsia="de-DE"/>
        </w:rPr>
        <w:t xml:space="preserve">Pollinators, pollinator habitats, and pollinator products are sources of inspiration for art, education, literature, music, religion, traditions, and technology. Honey-hunting and beekeeping practices based on indigenous and local knowledge have been documented in more than 50 countries </w:t>
      </w:r>
      <w:bookmarkStart w:id="3" w:name="__UnoMark__18214_272817434"/>
      <w:bookmarkStart w:id="4" w:name="__UnoMark__10864_272817434"/>
      <w:r w:rsidRPr="00DD1DC3">
        <w:rPr>
          <w:lang w:eastAsia="de-DE"/>
        </w:rPr>
        <w:t>(Crane 1999; Gupta et al. 2014)</w:t>
      </w:r>
      <w:bookmarkEnd w:id="3"/>
      <w:bookmarkEnd w:id="4"/>
      <w:r w:rsidRPr="00DD1DC3">
        <w:rPr>
          <w:lang w:eastAsia="de-DE"/>
        </w:rPr>
        <w:t xml:space="preserve">. Bees inspire imagery and texts in religions all over the world, including the three-bee motif of Pope Urban VIII, the Surat An-Naĥl in the Qur’an, and sacred passages within Buddhism, Hinduism, and Chinese traditions such as the Chuang Tzu </w:t>
      </w:r>
      <w:bookmarkStart w:id="5" w:name="__UnoMark__18224_272817434"/>
      <w:bookmarkStart w:id="6" w:name="__UnoMark__10874_272817434"/>
      <w:r w:rsidRPr="00DD1DC3">
        <w:rPr>
          <w:lang w:eastAsia="de-DE"/>
        </w:rPr>
        <w:t>(Potts et al. 2016)</w:t>
      </w:r>
      <w:bookmarkEnd w:id="5"/>
      <w:bookmarkEnd w:id="6"/>
      <w:r w:rsidRPr="00DD1DC3">
        <w:rPr>
          <w:lang w:eastAsia="de-DE"/>
        </w:rPr>
        <w:t xml:space="preserve">. Many of the fruits, berries, and other non-cultivated plants that we enjoy in gardens, parks, and semi-natural habitats depend on wild pollinators for their propagation. Indeed, home gardens provide a large set of ecosystem services, being cultural services the category most valued, including aesthetic information, recreation and tourism, inspiration for culture, art and design, and spiritual experience </w:t>
      </w:r>
      <w:bookmarkStart w:id="7" w:name="__UnoMark__18234_272817434"/>
      <w:r w:rsidRPr="00DD1DC3">
        <w:rPr>
          <w:lang w:eastAsia="de-DE"/>
        </w:rPr>
        <w:t>(Calvet-Mir, Gómez-Baggethun &amp; Reyes-García 2012)</w:t>
      </w:r>
      <w:bookmarkEnd w:id="7"/>
      <w:r w:rsidRPr="00DD1DC3">
        <w:rPr>
          <w:lang w:eastAsia="de-DE"/>
        </w:rPr>
        <w:t xml:space="preserve">. Pollinators such as hummingbirds (the national symbol of Jamaica) and sunbirds (the national symbol of Singapore) contribute directly to identity </w:t>
      </w:r>
      <w:bookmarkStart w:id="8" w:name="__UnoMark__18244_272817434"/>
      <w:bookmarkStart w:id="9" w:name="__UnoMark__17103_272817434"/>
      <w:bookmarkStart w:id="10" w:name="__UnoMark__10894_272817434"/>
      <w:bookmarkStart w:id="11" w:name="__UnoMark__5657_272817434"/>
      <w:r w:rsidRPr="00DD1DC3">
        <w:rPr>
          <w:lang w:eastAsia="de-DE"/>
        </w:rPr>
        <w:t>(IPBES 2016)</w:t>
      </w:r>
      <w:bookmarkEnd w:id="8"/>
      <w:bookmarkEnd w:id="9"/>
      <w:bookmarkEnd w:id="10"/>
      <w:bookmarkEnd w:id="11"/>
      <w:r w:rsidRPr="00DD1DC3">
        <w:rPr>
          <w:lang w:eastAsia="de-DE"/>
        </w:rPr>
        <w:t xml:space="preserve"> and also indirectly, for example, by supporting aesthetically important flowers in landscapes </w:t>
      </w:r>
      <w:bookmarkStart w:id="12" w:name="__UnoMark__18248_272817434"/>
      <w:bookmarkStart w:id="13" w:name="__UnoMark__10884_272817434"/>
      <w:r w:rsidRPr="00DD1DC3">
        <w:rPr>
          <w:lang w:eastAsia="de-DE"/>
        </w:rPr>
        <w:t>(Junge et al. 2015)</w:t>
      </w:r>
      <w:bookmarkEnd w:id="12"/>
      <w:bookmarkEnd w:id="13"/>
      <w:r w:rsidRPr="00DD1DC3">
        <w:rPr>
          <w:lang w:eastAsia="de-DE"/>
        </w:rPr>
        <w:t xml:space="preserve">. Furthermore, many sites listed under the Convention Concerning the Protection of the World Cultural and Natural Heritage depend on pollination to maintain their values, while the Convention for the Safeguarding of the Intangible Cultural Heritage recognizes several practices that rely on pollinator-dependent plants as globally important </w:t>
      </w:r>
      <w:bookmarkStart w:id="14" w:name="__UnoMark__18556_272817434"/>
      <w:bookmarkStart w:id="15" w:name="__UnoMark__18258_272817434"/>
      <w:bookmarkStart w:id="16" w:name="__UnoMark__10904_272817434"/>
      <w:r w:rsidRPr="00DD1DC3">
        <w:rPr>
          <w:lang w:eastAsia="de-DE"/>
        </w:rPr>
        <w:t>(IPBES 2016; Potts et al. 2016)</w:t>
      </w:r>
      <w:bookmarkEnd w:id="14"/>
      <w:bookmarkEnd w:id="15"/>
      <w:bookmarkEnd w:id="16"/>
      <w:r w:rsidRPr="00DD1DC3">
        <w:rPr>
          <w:lang w:eastAsia="de-DE"/>
        </w:rPr>
        <w:t>.</w:t>
      </w:r>
    </w:p>
    <w:p w14:paraId="75E76F8E" w14:textId="77777777" w:rsidR="009D17D7" w:rsidRPr="00DD1DC3" w:rsidRDefault="009D17D7" w:rsidP="009D17D7">
      <w:pPr>
        <w:suppressAutoHyphens/>
        <w:spacing w:before="120" w:after="120"/>
        <w:rPr>
          <w:lang w:eastAsia="de-DE"/>
        </w:rPr>
      </w:pPr>
      <w:r>
        <w:rPr>
          <w:lang w:eastAsia="de-DE"/>
        </w:rPr>
        <w:t xml:space="preserve">Pollinators play an important role in the life of indigenous peoples and in their environment. </w:t>
      </w:r>
      <w:r w:rsidRPr="00141FB7">
        <w:rPr>
          <w:lang w:eastAsia="de-DE"/>
        </w:rPr>
        <w:t>The k</w:t>
      </w:r>
      <w:r w:rsidRPr="00141FB7">
        <w:rPr>
          <w:rFonts w:asciiTheme="majorBidi" w:hAnsiTheme="majorBidi" w:cstheme="majorBidi"/>
          <w:bCs/>
          <w:color w:val="000000"/>
        </w:rPr>
        <w:t>ey principles for Māori</w:t>
      </w:r>
      <w:r w:rsidRPr="00141FB7">
        <w:rPr>
          <w:rStyle w:val="FootnoteReference"/>
          <w:rFonts w:asciiTheme="majorBidi" w:hAnsiTheme="majorBidi" w:cstheme="majorBidi"/>
          <w:color w:val="000000"/>
        </w:rPr>
        <w:footnoteReference w:id="4"/>
      </w:r>
      <w:r w:rsidRPr="00141FB7">
        <w:rPr>
          <w:rFonts w:asciiTheme="majorBidi" w:hAnsiTheme="majorBidi" w:cstheme="majorBidi"/>
          <w:bCs/>
          <w:color w:val="000000"/>
        </w:rPr>
        <w:t xml:space="preserve"> </w:t>
      </w:r>
      <w:r>
        <w:rPr>
          <w:rFonts w:asciiTheme="majorBidi" w:hAnsiTheme="majorBidi" w:cstheme="majorBidi"/>
          <w:bCs/>
          <w:color w:val="000000"/>
        </w:rPr>
        <w:t xml:space="preserve">people </w:t>
      </w:r>
      <w:r w:rsidRPr="00141FB7">
        <w:rPr>
          <w:rFonts w:asciiTheme="majorBidi" w:hAnsiTheme="majorBidi" w:cstheme="majorBidi"/>
          <w:bCs/>
          <w:color w:val="000000"/>
        </w:rPr>
        <w:t>in relation to the pollinators and the pollination process</w:t>
      </w:r>
      <w:r>
        <w:rPr>
          <w:rFonts w:asciiTheme="majorBidi" w:hAnsiTheme="majorBidi" w:cstheme="majorBidi"/>
          <w:bCs/>
          <w:color w:val="000000"/>
        </w:rPr>
        <w:t xml:space="preserve"> are described in the </w:t>
      </w:r>
      <w:r w:rsidRPr="009D17D7">
        <w:rPr>
          <w:rFonts w:asciiTheme="majorBidi" w:hAnsiTheme="majorBidi" w:cstheme="majorBidi"/>
          <w:bCs/>
          <w:color w:val="000000"/>
        </w:rPr>
        <w:t>Box 1</w:t>
      </w:r>
      <w:r>
        <w:rPr>
          <w:rFonts w:asciiTheme="majorBidi" w:hAnsiTheme="majorBidi" w:cstheme="majorBidi"/>
          <w:bCs/>
          <w:color w:val="000000"/>
        </w:rPr>
        <w:t>.</w:t>
      </w:r>
    </w:p>
    <w:p w14:paraId="4AAF8DFA" w14:textId="77777777" w:rsidR="009D17D7" w:rsidRPr="00F00D69" w:rsidRDefault="009D17D7" w:rsidP="009D17D7">
      <w:pPr>
        <w:suppressAutoHyphens/>
        <w:spacing w:before="120" w:after="120"/>
        <w:rPr>
          <w:b/>
          <w:bCs/>
          <w:lang w:eastAsia="de-DE"/>
        </w:rPr>
      </w:pPr>
      <w:r w:rsidRPr="00F00D69">
        <w:rPr>
          <w:b/>
          <w:bCs/>
          <w:lang w:eastAsia="de-DE"/>
        </w:rPr>
        <w:t>Financial</w:t>
      </w:r>
    </w:p>
    <w:p w14:paraId="4BE67F2B" w14:textId="77777777" w:rsidR="009D17D7" w:rsidRPr="00DD1DC3" w:rsidRDefault="009D17D7" w:rsidP="009D17D7">
      <w:pPr>
        <w:suppressAutoHyphens/>
        <w:spacing w:before="120" w:after="120"/>
        <w:rPr>
          <w:lang w:eastAsia="de-DE"/>
        </w:rPr>
      </w:pPr>
      <w:r w:rsidRPr="00DD1DC3">
        <w:rPr>
          <w:lang w:eastAsia="de-DE"/>
        </w:rPr>
        <w:t xml:space="preserve">Bee products, such as honey, propolis, and beeswax contribute to increased income to beekeepers around the globe. Beekeeping is critical for local development as it typically requires minimal investment, generates diverse products, can occur without land ownership or rent, and provide flexibility in timing and locations of activities </w:t>
      </w:r>
      <w:bookmarkStart w:id="17" w:name="__UnoMark__18268_272817434"/>
      <w:bookmarkStart w:id="18" w:name="__UnoMark__10914_272817434"/>
      <w:r w:rsidRPr="00DD1DC3">
        <w:rPr>
          <w:lang w:eastAsia="de-DE"/>
        </w:rPr>
        <w:t>(Hilmi, Bradbear &amp; Mejia 2011)</w:t>
      </w:r>
      <w:bookmarkEnd w:id="17"/>
      <w:bookmarkEnd w:id="18"/>
      <w:r w:rsidRPr="00DD1DC3">
        <w:rPr>
          <w:lang w:eastAsia="de-DE"/>
        </w:rPr>
        <w:t xml:space="preserve">. Moreover, pollinator-dependent plants contribute to many material and non-material services with important financial value such as ornamentals, medicines, biofuels, fibres, construction materials, musical instruments, arts, crafts, and recreation activities </w:t>
      </w:r>
      <w:bookmarkStart w:id="19" w:name="__UnoMark__18272_272817434"/>
      <w:bookmarkStart w:id="20" w:name="__UnoMark__10924_272817434"/>
      <w:r w:rsidRPr="00DD1DC3">
        <w:rPr>
          <w:lang w:eastAsia="de-DE"/>
        </w:rPr>
        <w:t>(Potts et al. 2016)</w:t>
      </w:r>
      <w:bookmarkEnd w:id="19"/>
      <w:bookmarkEnd w:id="20"/>
      <w:r w:rsidRPr="00DD1DC3">
        <w:rPr>
          <w:lang w:eastAsia="de-DE"/>
        </w:rPr>
        <w:t xml:space="preserve">. For example, in the Nilgiri Biosphere Reserve in India, it was found that 40% of plants that provide non-timber forest products, including construction materials and medicine, benefit to some extent from biotic pollination </w:t>
      </w:r>
      <w:bookmarkStart w:id="21" w:name="__UnoMark__18282_272817434"/>
      <w:bookmarkStart w:id="22" w:name="__UnoMark__10934_272817434"/>
      <w:r w:rsidRPr="00DD1DC3">
        <w:rPr>
          <w:lang w:eastAsia="de-DE"/>
        </w:rPr>
        <w:t>(Rehel et al. 2009)</w:t>
      </w:r>
      <w:bookmarkEnd w:id="21"/>
      <w:bookmarkEnd w:id="22"/>
      <w:r w:rsidRPr="00DD1DC3">
        <w:rPr>
          <w:lang w:eastAsia="de-DE"/>
        </w:rPr>
        <w:t>.</w:t>
      </w:r>
    </w:p>
    <w:p w14:paraId="64A97C2C" w14:textId="77777777" w:rsidR="009D17D7" w:rsidRPr="0042301D" w:rsidRDefault="009D17D7" w:rsidP="009D17D7">
      <w:pPr>
        <w:suppressAutoHyphens/>
        <w:spacing w:before="120" w:after="120"/>
        <w:rPr>
          <w:b/>
          <w:bCs/>
          <w:i/>
          <w:lang w:eastAsia="de-DE"/>
        </w:rPr>
      </w:pPr>
      <w:r w:rsidRPr="0042301D">
        <w:rPr>
          <w:b/>
          <w:bCs/>
          <w:i/>
          <w:lang w:eastAsia="de-DE"/>
        </w:rPr>
        <w:t>Health</w:t>
      </w:r>
    </w:p>
    <w:p w14:paraId="550D7EDF" w14:textId="77777777" w:rsidR="009D17D7" w:rsidRPr="00DD1DC3" w:rsidRDefault="009D17D7" w:rsidP="009D17D7">
      <w:pPr>
        <w:suppressAutoHyphens/>
        <w:spacing w:before="120" w:after="120"/>
        <w:rPr>
          <w:lang w:eastAsia="de-DE"/>
        </w:rPr>
      </w:pPr>
      <w:r w:rsidRPr="00DD1DC3">
        <w:rPr>
          <w:lang w:eastAsia="de-DE"/>
        </w:rPr>
        <w:t>Several medicinal plant species depend on pollinators for their reproduction. Pollinator-dependent plants also recycle CO</w:t>
      </w:r>
      <w:r w:rsidRPr="00DD1DC3">
        <w:rPr>
          <w:vertAlign w:val="subscript"/>
          <w:lang w:eastAsia="de-DE"/>
        </w:rPr>
        <w:t>2</w:t>
      </w:r>
      <w:r w:rsidRPr="00DD1DC3">
        <w:rPr>
          <w:lang w:eastAsia="de-DE"/>
        </w:rPr>
        <w:t xml:space="preserve">, regulate climate, and improve air and water quality. Furthermore, several micronutrients, including vitamins A and C, calcium, fluoride and folic acid are obtained primarily from pollinator-dependent plants </w:t>
      </w:r>
      <w:bookmarkStart w:id="23" w:name="__UnoMark__18292_272817434"/>
      <w:r w:rsidRPr="00DD1DC3">
        <w:rPr>
          <w:lang w:eastAsia="de-DE"/>
        </w:rPr>
        <w:t>(Smith et al. 2015)</w:t>
      </w:r>
      <w:bookmarkEnd w:id="23"/>
      <w:r w:rsidRPr="00DD1DC3">
        <w:rPr>
          <w:lang w:eastAsia="de-DE"/>
        </w:rPr>
        <w:t>. Also, pollinator products (</w:t>
      </w:r>
      <w:r>
        <w:rPr>
          <w:lang w:eastAsia="de-DE"/>
        </w:rPr>
        <w:t xml:space="preserve">e.g. </w:t>
      </w:r>
      <w:r w:rsidRPr="00DD1DC3">
        <w:rPr>
          <w:lang w:eastAsia="de-DE"/>
        </w:rPr>
        <w:t xml:space="preserve">honey, propolis, bee sting) are employed for improving health, such as anti-bacterial, anti-fungal, and anti-diabetic agents derived from honey </w:t>
      </w:r>
      <w:bookmarkStart w:id="24" w:name="__UnoMark__18302_272817434"/>
      <w:r w:rsidRPr="00DD1DC3">
        <w:rPr>
          <w:lang w:eastAsia="de-DE"/>
        </w:rPr>
        <w:t>(Jull et al. 2015)</w:t>
      </w:r>
      <w:bookmarkEnd w:id="24"/>
      <w:r w:rsidRPr="00DD1DC3">
        <w:rPr>
          <w:lang w:eastAsia="de-DE"/>
        </w:rPr>
        <w:t xml:space="preserve">. Pollinator insects, including the larvae of bees, beetles, moths, and palm weevils constitute an important proportion of the approximately 2,000 insect species consumed globally, being high in protein, vitamins, and minerals </w:t>
      </w:r>
      <w:bookmarkStart w:id="25" w:name="__UnoMark__18312_272817434"/>
      <w:r w:rsidRPr="00DD1DC3">
        <w:rPr>
          <w:lang w:eastAsia="de-DE"/>
        </w:rPr>
        <w:t>(IPBES 2016)</w:t>
      </w:r>
      <w:bookmarkEnd w:id="25"/>
      <w:r w:rsidRPr="00DD1DC3">
        <w:rPr>
          <w:lang w:eastAsia="de-DE"/>
        </w:rPr>
        <w:t>.</w:t>
      </w:r>
    </w:p>
    <w:p w14:paraId="01C91785" w14:textId="77777777" w:rsidR="009D17D7" w:rsidRPr="00F00D69" w:rsidRDefault="009D17D7" w:rsidP="009D17D7">
      <w:pPr>
        <w:suppressAutoHyphens/>
        <w:spacing w:before="120" w:after="120"/>
        <w:rPr>
          <w:b/>
          <w:bCs/>
          <w:lang w:eastAsia="de-DE"/>
        </w:rPr>
      </w:pPr>
      <w:r w:rsidRPr="00F00D69">
        <w:rPr>
          <w:b/>
          <w:bCs/>
          <w:lang w:eastAsia="de-DE"/>
        </w:rPr>
        <w:lastRenderedPageBreak/>
        <w:t>Human</w:t>
      </w:r>
    </w:p>
    <w:p w14:paraId="1A97E904" w14:textId="77777777" w:rsidR="009D17D7" w:rsidRPr="00DD1DC3" w:rsidRDefault="009D17D7" w:rsidP="009D17D7">
      <w:pPr>
        <w:suppressAutoHyphens/>
        <w:spacing w:before="120" w:after="120"/>
        <w:rPr>
          <w:lang w:eastAsia="de-DE"/>
        </w:rPr>
      </w:pPr>
      <w:r w:rsidRPr="00DD1DC3">
        <w:rPr>
          <w:lang w:eastAsia="de-DE"/>
        </w:rPr>
        <w:t xml:space="preserve">Beekeeping provides jobs for hundreds of thousands of families all over the world </w:t>
      </w:r>
      <w:bookmarkStart w:id="26" w:name="__UnoMark__18316_272817434"/>
      <w:r w:rsidRPr="00DD1DC3">
        <w:rPr>
          <w:lang w:eastAsia="de-DE"/>
        </w:rPr>
        <w:t>(Hilmi et al. 2011; Gupta et al. 2014; Johannsmeier 2001)</w:t>
      </w:r>
      <w:bookmarkEnd w:id="26"/>
      <w:r w:rsidRPr="00DD1DC3">
        <w:rPr>
          <w:lang w:eastAsia="de-DE"/>
        </w:rPr>
        <w:t xml:space="preserve">. Beekeeping can also form the basis for gaining and transmitting knowledge about ecological processes </w:t>
      </w:r>
      <w:bookmarkStart w:id="27" w:name="__UnoMark__18326_272817434"/>
      <w:r w:rsidRPr="00DD1DC3">
        <w:rPr>
          <w:lang w:eastAsia="de-DE"/>
        </w:rPr>
        <w:t>(IPBES 2016)</w:t>
      </w:r>
      <w:bookmarkEnd w:id="27"/>
      <w:r w:rsidRPr="00DD1DC3">
        <w:rPr>
          <w:lang w:eastAsia="de-DE"/>
        </w:rPr>
        <w:t>. Furthermore, understanding of flowers and pollinators is part of the knowledge base for indigenous people and local co</w:t>
      </w:r>
      <w:r>
        <w:rPr>
          <w:lang w:eastAsia="de-DE"/>
        </w:rPr>
        <w:t xml:space="preserve">mmunities, for example, in some </w:t>
      </w:r>
      <w:r w:rsidRPr="00DD1DC3">
        <w:rPr>
          <w:lang w:eastAsia="de-DE"/>
        </w:rPr>
        <w:t xml:space="preserve">regions, flowering phenology provides indications for decisions regarding weather predictions. Pollinators and pollinator-dependent plants support technological and knowledge advances through inspiration and application of their biology to human innovations, such as the visually guided flight of robots </w:t>
      </w:r>
      <w:bookmarkStart w:id="28" w:name="__UnoMark__18330_272817434"/>
      <w:r w:rsidRPr="00DD1DC3">
        <w:rPr>
          <w:lang w:eastAsia="de-DE"/>
        </w:rPr>
        <w:t>(IPBES 2016)</w:t>
      </w:r>
      <w:bookmarkEnd w:id="28"/>
      <w:r w:rsidRPr="00DD1DC3">
        <w:rPr>
          <w:lang w:eastAsia="de-DE"/>
        </w:rPr>
        <w:t>.</w:t>
      </w:r>
    </w:p>
    <w:p w14:paraId="50D2EB90" w14:textId="77777777" w:rsidR="009D17D7" w:rsidRPr="00F00D69" w:rsidRDefault="009D17D7" w:rsidP="009D17D7">
      <w:pPr>
        <w:suppressAutoHyphens/>
        <w:spacing w:before="120" w:after="120"/>
        <w:rPr>
          <w:b/>
          <w:bCs/>
          <w:lang w:eastAsia="de-DE"/>
        </w:rPr>
      </w:pPr>
      <w:r w:rsidRPr="00F00D69">
        <w:rPr>
          <w:b/>
          <w:bCs/>
          <w:lang w:eastAsia="de-DE"/>
        </w:rPr>
        <w:t>Social</w:t>
      </w:r>
    </w:p>
    <w:p w14:paraId="46A3CB21" w14:textId="77777777" w:rsidR="009D17D7" w:rsidRPr="00DD1DC3" w:rsidRDefault="009D17D7" w:rsidP="009D17D7">
      <w:pPr>
        <w:suppressAutoHyphens/>
        <w:spacing w:before="120" w:after="120"/>
        <w:rPr>
          <w:lang w:eastAsia="de-DE"/>
        </w:rPr>
      </w:pPr>
      <w:r w:rsidRPr="00DD1DC3">
        <w:rPr>
          <w:lang w:eastAsia="de-DE"/>
        </w:rPr>
        <w:t xml:space="preserve">Beekeeping associations can enhance social bonds among beekeepers that facilitate cooperative actions and social connections, having potential to increase or exchange knowledge, improve livelihoods, and long-term resilience </w:t>
      </w:r>
      <w:bookmarkStart w:id="29" w:name="__UnoMark__18338_272817434"/>
      <w:r w:rsidRPr="00DD1DC3">
        <w:rPr>
          <w:lang w:eastAsia="de-DE"/>
        </w:rPr>
        <w:t>(Garibaldi et al. 2016)</w:t>
      </w:r>
      <w:bookmarkEnd w:id="29"/>
      <w:r w:rsidRPr="00DD1DC3">
        <w:rPr>
          <w:lang w:eastAsia="de-DE"/>
        </w:rPr>
        <w:t xml:space="preserve">. Furthermore, beekeeping can be a potentially effective intervention tool for reducing relapses in youth criminal behaviour, and for empowering youth to link biodiversity, culture and society and take action on issues of environmental impacts on pollinators and pollination </w:t>
      </w:r>
      <w:bookmarkStart w:id="30" w:name="__UnoMark__18334_272817434"/>
      <w:r w:rsidRPr="00DD1DC3">
        <w:rPr>
          <w:lang w:eastAsia="de-DE"/>
        </w:rPr>
        <w:t>(IPBES 2016)</w:t>
      </w:r>
      <w:bookmarkEnd w:id="30"/>
      <w:r w:rsidRPr="00DD1DC3">
        <w:rPr>
          <w:lang w:eastAsia="de-DE"/>
        </w:rPr>
        <w:t xml:space="preserve">. Pollinators are also critical for the subsistence of many home gardens, which contribute to the creation and maintenance of social relations </w:t>
      </w:r>
      <w:bookmarkStart w:id="31" w:name="__UnoMark__18348_272817434"/>
      <w:bookmarkStart w:id="32" w:name="__UnoMark__16276_272817434"/>
      <w:r w:rsidRPr="00DD1DC3">
        <w:rPr>
          <w:lang w:eastAsia="de-DE"/>
        </w:rPr>
        <w:t>(Calvet-Mir et al. 2012)</w:t>
      </w:r>
      <w:bookmarkEnd w:id="31"/>
      <w:bookmarkEnd w:id="32"/>
      <w:r w:rsidRPr="00DD1DC3">
        <w:rPr>
          <w:lang w:eastAsia="de-DE"/>
        </w:rPr>
        <w:t xml:space="preserve">. </w:t>
      </w:r>
    </w:p>
    <w:p w14:paraId="14B48656" w14:textId="77777777" w:rsidR="009D17D7" w:rsidRDefault="009D17D7" w:rsidP="009D17D7">
      <w:pPr>
        <w:suppressAutoHyphens/>
        <w:spacing w:before="120" w:after="120"/>
        <w:rPr>
          <w:lang w:eastAsia="de-DE"/>
        </w:rPr>
      </w:pPr>
      <w:r w:rsidRPr="00DD1DC3">
        <w:rPr>
          <w:lang w:eastAsia="de-DE"/>
        </w:rPr>
        <w:t xml:space="preserve">As it has been shown, pollinators provide a full range of benefits, including cultural (e.g. identity), financial (e.g., honey sales), health (e.g. pharmaceutical properties of bee products), human (e.g., employments in beekeeping), and social (e.g., beekeepers associations) dimensions. </w:t>
      </w:r>
    </w:p>
    <w:p w14:paraId="6C924072" w14:textId="77777777" w:rsidR="009D17D7" w:rsidRPr="009D17D7" w:rsidRDefault="009D17D7" w:rsidP="009D17D7">
      <w:pPr>
        <w:pBdr>
          <w:top w:val="single" w:sz="4" w:space="1" w:color="auto"/>
          <w:left w:val="single" w:sz="4" w:space="4" w:color="auto"/>
          <w:bottom w:val="single" w:sz="4" w:space="1" w:color="auto"/>
          <w:right w:val="single" w:sz="4" w:space="4" w:color="auto"/>
        </w:pBdr>
        <w:suppressAutoHyphens/>
        <w:rPr>
          <w:rFonts w:asciiTheme="majorBidi" w:hAnsiTheme="majorBidi" w:cstheme="majorBidi"/>
          <w:b/>
        </w:rPr>
      </w:pPr>
      <w:r w:rsidRPr="009D17D7">
        <w:rPr>
          <w:rFonts w:asciiTheme="majorBidi" w:hAnsiTheme="majorBidi" w:cstheme="majorBidi"/>
          <w:b/>
        </w:rPr>
        <w:t>BOX 1. New Zealand – Māori Pollination values, impacts and policy (Brad G. Howlett and Phillip O’B. Lyver)</w:t>
      </w:r>
    </w:p>
    <w:p w14:paraId="41BF3FE3" w14:textId="77777777" w:rsidR="009D17D7" w:rsidRPr="009D17D7" w:rsidRDefault="009D17D7" w:rsidP="009D17D7">
      <w:pPr>
        <w:pBdr>
          <w:top w:val="single" w:sz="4" w:space="1" w:color="auto"/>
          <w:left w:val="single" w:sz="4" w:space="4" w:color="auto"/>
          <w:bottom w:val="single" w:sz="4" w:space="1" w:color="auto"/>
          <w:right w:val="single" w:sz="4" w:space="4" w:color="auto"/>
        </w:pBdr>
        <w:suppressAutoHyphens/>
        <w:rPr>
          <w:rFonts w:asciiTheme="majorBidi" w:hAnsiTheme="majorBidi" w:cstheme="majorBidi"/>
          <w:b/>
          <w:i/>
          <w:color w:val="000000"/>
        </w:rPr>
      </w:pPr>
      <w:r w:rsidRPr="009D17D7">
        <w:rPr>
          <w:rFonts w:asciiTheme="majorBidi" w:hAnsiTheme="majorBidi" w:cstheme="majorBidi"/>
          <w:color w:val="000000"/>
        </w:rPr>
        <w:t xml:space="preserve">The connection and relevance of Māori to pollinators and the pollination process can be understood through the interacting principles of </w:t>
      </w:r>
      <w:r w:rsidRPr="009D17D7">
        <w:rPr>
          <w:rFonts w:asciiTheme="majorBidi" w:hAnsiTheme="majorBidi" w:cstheme="majorBidi"/>
          <w:i/>
          <w:color w:val="000000"/>
        </w:rPr>
        <w:t>whenua</w:t>
      </w:r>
      <w:r w:rsidRPr="009D17D7">
        <w:rPr>
          <w:rFonts w:asciiTheme="majorBidi" w:hAnsiTheme="majorBidi" w:cstheme="majorBidi"/>
          <w:color w:val="000000"/>
        </w:rPr>
        <w:t xml:space="preserve"> (through its dual definition of land and placenta), </w:t>
      </w:r>
      <w:r w:rsidRPr="009D17D7">
        <w:rPr>
          <w:rFonts w:asciiTheme="majorBidi" w:hAnsiTheme="majorBidi" w:cstheme="majorBidi"/>
          <w:i/>
          <w:color w:val="000000"/>
        </w:rPr>
        <w:t>tātai whakapapa</w:t>
      </w:r>
      <w:r w:rsidRPr="009D17D7">
        <w:rPr>
          <w:rFonts w:asciiTheme="majorBidi" w:hAnsiTheme="majorBidi" w:cstheme="majorBidi"/>
          <w:color w:val="000000"/>
        </w:rPr>
        <w:t xml:space="preserve"> (connectedness of genealogy), </w:t>
      </w:r>
      <w:r w:rsidRPr="009D17D7">
        <w:rPr>
          <w:rFonts w:asciiTheme="majorBidi" w:hAnsiTheme="majorBidi" w:cstheme="majorBidi"/>
          <w:i/>
          <w:color w:val="000000"/>
        </w:rPr>
        <w:t>mauri</w:t>
      </w:r>
      <w:r w:rsidRPr="009D17D7">
        <w:rPr>
          <w:rFonts w:asciiTheme="majorBidi" w:hAnsiTheme="majorBidi" w:cstheme="majorBidi"/>
          <w:color w:val="000000"/>
        </w:rPr>
        <w:t xml:space="preserve"> (life force or essence) and </w:t>
      </w:r>
      <w:r w:rsidRPr="009D17D7">
        <w:rPr>
          <w:rFonts w:asciiTheme="majorBidi" w:hAnsiTheme="majorBidi" w:cstheme="majorBidi"/>
          <w:i/>
          <w:color w:val="000000"/>
        </w:rPr>
        <w:t>mana</w:t>
      </w:r>
      <w:r w:rsidRPr="009D17D7">
        <w:rPr>
          <w:rFonts w:asciiTheme="majorBidi" w:hAnsiTheme="majorBidi" w:cstheme="majorBidi"/>
          <w:color w:val="000000"/>
        </w:rPr>
        <w:t xml:space="preserve"> (authority and prestige).  The first principle of ‘whenua’ in its dual context connects a person to their land, and in doing so defines their identity and place in the world (Doherty and Tumarae-Teka 2015; Timoti et al., 2017).  Whenua is considered as the placenta for life and is born from the womb of </w:t>
      </w:r>
      <w:r w:rsidRPr="009D17D7">
        <w:rPr>
          <w:rFonts w:asciiTheme="majorBidi" w:hAnsiTheme="majorBidi" w:cstheme="majorBidi"/>
          <w:i/>
          <w:color w:val="000000"/>
        </w:rPr>
        <w:t>Papatūānuku</w:t>
      </w:r>
      <w:r w:rsidRPr="009D17D7">
        <w:rPr>
          <w:rFonts w:asciiTheme="majorBidi" w:hAnsiTheme="majorBidi" w:cstheme="majorBidi"/>
          <w:color w:val="000000"/>
        </w:rPr>
        <w:t xml:space="preserve"> (Mother Earth; Royal 2012a).  For this, when the placenta and </w:t>
      </w:r>
      <w:r w:rsidRPr="009D17D7">
        <w:rPr>
          <w:rFonts w:asciiTheme="majorBidi" w:hAnsiTheme="majorBidi" w:cstheme="majorBidi"/>
          <w:i/>
          <w:color w:val="000000"/>
        </w:rPr>
        <w:t>pito</w:t>
      </w:r>
      <w:r w:rsidRPr="009D17D7">
        <w:rPr>
          <w:rFonts w:asciiTheme="majorBidi" w:hAnsiTheme="majorBidi" w:cstheme="majorBidi"/>
          <w:color w:val="000000"/>
        </w:rPr>
        <w:t xml:space="preserve"> (umbilical cord) of a Māori newborn is buried on their lands it signifies their attachment and relationship to Papatūānuku.  The principle of ‘tātai whakapapa’ is recognition of connectedness in the world and the genealogical links between  humans and the elements of the spiritual and natural world, including the mountains, oceans, rivers and the residing flora and fauna (Harmsworth and Awatere 2013).  These elements all have ‘mauri’ or a life essence that binds and animates them in the physical world (Royal 2012b).  Within an ecosystem the presence of mauri defines its health and potential to sustain life (Marsden 2003; Timoti et al. 2017).  For Māori, to be the </w:t>
      </w:r>
      <w:r w:rsidRPr="009D17D7">
        <w:rPr>
          <w:rFonts w:asciiTheme="majorBidi" w:hAnsiTheme="majorBidi" w:cstheme="majorBidi"/>
          <w:i/>
          <w:color w:val="000000"/>
        </w:rPr>
        <w:t>kaitiaki</w:t>
      </w:r>
      <w:r w:rsidRPr="009D17D7">
        <w:rPr>
          <w:rFonts w:asciiTheme="majorBidi" w:hAnsiTheme="majorBidi" w:cstheme="majorBidi"/>
          <w:color w:val="000000"/>
        </w:rPr>
        <w:t xml:space="preserve"> (guardians) of a healthy natural environment from which food and resources can be easily procured is an important source of ‘mana’ for the people.  For Tūhoe Tuawhenua Māori within the Te Urewera region of New Zealand, the fundamental role of pollinators in underpinning the health and function of their forests and providing food has been widely understood through the generations.</w:t>
      </w:r>
    </w:p>
    <w:p w14:paraId="6102C5A6" w14:textId="77777777" w:rsidR="009D17D7" w:rsidRPr="009D17D7" w:rsidRDefault="009D17D7" w:rsidP="009D17D7">
      <w:pPr>
        <w:pBdr>
          <w:top w:val="single" w:sz="4" w:space="1" w:color="auto"/>
          <w:left w:val="single" w:sz="4" w:space="4" w:color="auto"/>
          <w:bottom w:val="single" w:sz="4" w:space="1" w:color="auto"/>
          <w:right w:val="single" w:sz="4" w:space="4" w:color="auto"/>
        </w:pBdr>
        <w:suppressAutoHyphens/>
        <w:rPr>
          <w:rFonts w:asciiTheme="majorBidi" w:hAnsiTheme="majorBidi" w:cstheme="majorBidi"/>
          <w:color w:val="000000"/>
        </w:rPr>
      </w:pPr>
      <w:r w:rsidRPr="009D17D7">
        <w:rPr>
          <w:rFonts w:asciiTheme="majorBidi" w:hAnsiTheme="majorBidi" w:cstheme="majorBidi"/>
          <w:bCs/>
          <w:i/>
          <w:color w:val="000000"/>
        </w:rPr>
        <w:t>Bird pollinators and bird pollinated plants:</w:t>
      </w:r>
      <w:r w:rsidRPr="009D17D7">
        <w:rPr>
          <w:rFonts w:asciiTheme="majorBidi" w:hAnsiTheme="majorBidi" w:cstheme="majorBidi"/>
          <w:color w:val="000000"/>
        </w:rPr>
        <w:t xml:space="preserve"> Native birds are well recognized both by Maori and other researchers as key pollinators of many native plant species.  These included the kōparapara (bellbird, </w:t>
      </w:r>
      <w:r w:rsidRPr="009D17D7">
        <w:rPr>
          <w:rFonts w:asciiTheme="majorBidi" w:hAnsiTheme="majorBidi" w:cstheme="majorBidi"/>
          <w:i/>
          <w:iCs/>
          <w:color w:val="000000"/>
        </w:rPr>
        <w:t>Anthornis melanura</w:t>
      </w:r>
      <w:r w:rsidRPr="009D17D7">
        <w:rPr>
          <w:rFonts w:asciiTheme="majorBidi" w:hAnsiTheme="majorBidi" w:cstheme="majorBidi"/>
          <w:color w:val="000000"/>
        </w:rPr>
        <w:t>), tūī</w:t>
      </w:r>
      <w:r w:rsidRPr="009D17D7">
        <w:rPr>
          <w:rFonts w:asciiTheme="majorBidi" w:hAnsiTheme="majorBidi" w:cstheme="majorBidi"/>
          <w:i/>
          <w:iCs/>
          <w:color w:val="000000"/>
        </w:rPr>
        <w:t xml:space="preserve"> (Prosthemadera novaezelandiae</w:t>
      </w:r>
      <w:r w:rsidRPr="009D17D7">
        <w:rPr>
          <w:rFonts w:asciiTheme="majorBidi" w:hAnsiTheme="majorBidi" w:cstheme="majorBidi"/>
          <w:color w:val="000000"/>
        </w:rPr>
        <w:t>), kererū (</w:t>
      </w:r>
      <w:r w:rsidRPr="009D17D7">
        <w:rPr>
          <w:rFonts w:asciiTheme="majorBidi" w:hAnsiTheme="majorBidi" w:cstheme="majorBidi"/>
          <w:i/>
          <w:color w:val="000000"/>
        </w:rPr>
        <w:t>Hemiphaga novaeseelandiae</w:t>
      </w:r>
      <w:r w:rsidRPr="009D17D7">
        <w:rPr>
          <w:rFonts w:asciiTheme="majorBidi" w:hAnsiTheme="majorBidi" w:cstheme="majorBidi"/>
          <w:color w:val="000000"/>
        </w:rPr>
        <w:t xml:space="preserve">), hihi (stitchbird, </w:t>
      </w:r>
      <w:r w:rsidRPr="009D17D7">
        <w:rPr>
          <w:rFonts w:asciiTheme="majorBidi" w:hAnsiTheme="majorBidi" w:cstheme="majorBidi"/>
          <w:i/>
          <w:iCs/>
          <w:color w:val="000000"/>
        </w:rPr>
        <w:t>Notiomystis cincta</w:t>
      </w:r>
      <w:r w:rsidRPr="009D17D7">
        <w:rPr>
          <w:rFonts w:asciiTheme="majorBidi" w:hAnsiTheme="majorBidi" w:cstheme="majorBidi"/>
          <w:color w:val="000000"/>
        </w:rPr>
        <w:t>), kākā (</w:t>
      </w:r>
      <w:r w:rsidRPr="009D17D7">
        <w:rPr>
          <w:rFonts w:asciiTheme="majorBidi" w:hAnsiTheme="majorBidi" w:cstheme="majorBidi"/>
          <w:i/>
          <w:iCs/>
          <w:color w:val="000000"/>
        </w:rPr>
        <w:t>Nestor meridionalis</w:t>
      </w:r>
      <w:r w:rsidRPr="009D17D7">
        <w:rPr>
          <w:rFonts w:asciiTheme="majorBidi" w:hAnsiTheme="majorBidi" w:cstheme="majorBidi"/>
          <w:color w:val="000000"/>
        </w:rPr>
        <w:t xml:space="preserve">) and tieke (saddleback, </w:t>
      </w:r>
      <w:r w:rsidRPr="009D17D7">
        <w:rPr>
          <w:rFonts w:asciiTheme="majorBidi" w:hAnsiTheme="majorBidi" w:cstheme="majorBidi"/>
          <w:i/>
          <w:iCs/>
          <w:color w:val="000000"/>
        </w:rPr>
        <w:t>Philestrunus carunculatus</w:t>
      </w:r>
      <w:r w:rsidRPr="009D17D7">
        <w:rPr>
          <w:rFonts w:asciiTheme="majorBidi" w:hAnsiTheme="majorBidi" w:cstheme="majorBidi"/>
          <w:color w:val="000000"/>
        </w:rPr>
        <w:t>) (Craig et al. 1981; Clout and Hay 1989). Bird pollinated plants include kōwhai (</w:t>
      </w:r>
      <w:r w:rsidRPr="009D17D7">
        <w:rPr>
          <w:rFonts w:asciiTheme="majorBidi" w:hAnsiTheme="majorBidi" w:cstheme="majorBidi"/>
          <w:i/>
          <w:iCs/>
          <w:color w:val="000000"/>
        </w:rPr>
        <w:t xml:space="preserve">Sophora </w:t>
      </w:r>
      <w:r w:rsidRPr="009D17D7">
        <w:rPr>
          <w:rFonts w:asciiTheme="majorBidi" w:hAnsiTheme="majorBidi" w:cstheme="majorBidi"/>
          <w:color w:val="000000"/>
        </w:rPr>
        <w:t>spp.), rātā (</w:t>
      </w:r>
      <w:r w:rsidRPr="009D17D7">
        <w:rPr>
          <w:rFonts w:asciiTheme="majorBidi" w:hAnsiTheme="majorBidi" w:cstheme="majorBidi"/>
          <w:i/>
          <w:iCs/>
          <w:color w:val="000000"/>
        </w:rPr>
        <w:t xml:space="preserve">Metrosideros </w:t>
      </w:r>
      <w:r w:rsidRPr="009D17D7">
        <w:rPr>
          <w:rFonts w:asciiTheme="majorBidi" w:hAnsiTheme="majorBidi" w:cstheme="majorBidi"/>
          <w:color w:val="000000"/>
        </w:rPr>
        <w:t>spp.) which was used by Māori to treat skin diseases and wounds, while the pūriri (</w:t>
      </w:r>
      <w:r w:rsidRPr="009D17D7">
        <w:rPr>
          <w:rFonts w:asciiTheme="majorBidi" w:hAnsiTheme="majorBidi" w:cstheme="majorBidi"/>
          <w:i/>
          <w:iCs/>
          <w:color w:val="000000"/>
        </w:rPr>
        <w:t>Vitex lucens)</w:t>
      </w:r>
      <w:r w:rsidRPr="009D17D7">
        <w:rPr>
          <w:rFonts w:asciiTheme="majorBidi" w:hAnsiTheme="majorBidi" w:cstheme="majorBidi"/>
          <w:color w:val="000000"/>
        </w:rPr>
        <w:t xml:space="preserve"> was used for ulcers and were sometimes boiled and used to remedy </w:t>
      </w:r>
      <w:r w:rsidRPr="009D17D7">
        <w:rPr>
          <w:rFonts w:asciiTheme="majorBidi" w:hAnsiTheme="majorBidi" w:cstheme="majorBidi"/>
        </w:rPr>
        <w:t>backache (Brooker et al., 1987).</w:t>
      </w:r>
      <w:r w:rsidRPr="009D17D7">
        <w:rPr>
          <w:rFonts w:asciiTheme="majorBidi" w:hAnsiTheme="majorBidi" w:cstheme="majorBidi"/>
          <w:color w:val="000000"/>
        </w:rPr>
        <w:t xml:space="preserve">  Harakeke (</w:t>
      </w:r>
      <w:r w:rsidRPr="009D17D7">
        <w:rPr>
          <w:rFonts w:asciiTheme="majorBidi" w:hAnsiTheme="majorBidi" w:cstheme="majorBidi"/>
          <w:i/>
          <w:color w:val="000000"/>
        </w:rPr>
        <w:t>Phormium tenax</w:t>
      </w:r>
      <w:r w:rsidRPr="009D17D7">
        <w:rPr>
          <w:rFonts w:asciiTheme="majorBidi" w:hAnsiTheme="majorBidi" w:cstheme="majorBidi"/>
          <w:color w:val="000000"/>
        </w:rPr>
        <w:t xml:space="preserve">) was an important source of </w:t>
      </w:r>
      <w:r w:rsidRPr="009D17D7">
        <w:rPr>
          <w:rFonts w:asciiTheme="majorBidi" w:hAnsiTheme="majorBidi" w:cstheme="majorBidi"/>
          <w:i/>
          <w:color w:val="000000"/>
        </w:rPr>
        <w:t>muka</w:t>
      </w:r>
      <w:r w:rsidRPr="009D17D7">
        <w:rPr>
          <w:rFonts w:asciiTheme="majorBidi" w:hAnsiTheme="majorBidi" w:cstheme="majorBidi"/>
          <w:color w:val="000000"/>
        </w:rPr>
        <w:t xml:space="preserve"> (fibre) to make cloth and rope (Carr et al., 2005). Wild growing and cultivated flax grown in a </w:t>
      </w:r>
      <w:r w:rsidRPr="009D17D7">
        <w:rPr>
          <w:rFonts w:asciiTheme="majorBidi" w:hAnsiTheme="majorBidi" w:cstheme="majorBidi"/>
          <w:i/>
          <w:color w:val="000000"/>
        </w:rPr>
        <w:t>pā harakeke</w:t>
      </w:r>
      <w:r w:rsidRPr="009D17D7">
        <w:rPr>
          <w:rFonts w:asciiTheme="majorBidi" w:hAnsiTheme="majorBidi" w:cstheme="majorBidi"/>
          <w:color w:val="000000"/>
        </w:rPr>
        <w:t xml:space="preserve"> (a site for the planting of selected </w:t>
      </w:r>
      <w:r w:rsidRPr="009D17D7">
        <w:rPr>
          <w:rFonts w:asciiTheme="majorBidi" w:hAnsiTheme="majorBidi" w:cstheme="majorBidi"/>
          <w:color w:val="000000"/>
        </w:rPr>
        <w:lastRenderedPageBreak/>
        <w:t>varieties of harakeke</w:t>
      </w:r>
      <w:r w:rsidRPr="009D17D7">
        <w:rPr>
          <w:rStyle w:val="FootnoteReference"/>
          <w:rFonts w:asciiTheme="majorBidi" w:hAnsiTheme="majorBidi" w:cstheme="majorBidi"/>
          <w:color w:val="000000"/>
        </w:rPr>
        <w:footnoteReference w:id="5"/>
      </w:r>
      <w:r w:rsidRPr="009D17D7">
        <w:rPr>
          <w:rFonts w:asciiTheme="majorBidi" w:hAnsiTheme="majorBidi" w:cstheme="majorBidi"/>
          <w:color w:val="000000"/>
        </w:rPr>
        <w:t xml:space="preserve"> based on their muka or </w:t>
      </w:r>
      <w:r w:rsidRPr="009D17D7">
        <w:rPr>
          <w:rFonts w:asciiTheme="majorBidi" w:hAnsiTheme="majorBidi" w:cstheme="majorBidi"/>
          <w:i/>
          <w:color w:val="000000"/>
        </w:rPr>
        <w:t>raranga</w:t>
      </w:r>
      <w:r w:rsidRPr="009D17D7">
        <w:rPr>
          <w:rFonts w:asciiTheme="majorBidi" w:hAnsiTheme="majorBidi" w:cstheme="majorBidi"/>
          <w:color w:val="000000"/>
        </w:rPr>
        <w:t xml:space="preserve"> (weaving/plaiting) qualities) had a number of uses including clothing, cordage, fishing nets, bird snares and baskets  (Murray 1836; Best 1942; McAllum 2005). Beyond the value that bird-pollination brought to the forests plants many of the bird pollinators were hunted by Māori for food and feathers (Best 1942; Lyver et al. 2008) and were fundamental to cultural identity and heritage values expressed through language, knowledge systems, and customary management regimes (Timoti et al., 2017) .  The skin and feathers of bird pollinators were often used for making garments such as  </w:t>
      </w:r>
      <w:r w:rsidRPr="009D17D7">
        <w:rPr>
          <w:rFonts w:asciiTheme="majorBidi" w:hAnsiTheme="majorBidi" w:cstheme="majorBidi"/>
          <w:i/>
          <w:color w:val="000000"/>
        </w:rPr>
        <w:t>korowai</w:t>
      </w:r>
      <w:r w:rsidRPr="009D17D7">
        <w:rPr>
          <w:rFonts w:asciiTheme="majorBidi" w:hAnsiTheme="majorBidi" w:cstheme="majorBidi"/>
          <w:color w:val="000000"/>
        </w:rPr>
        <w:t xml:space="preserve"> (traditional cloaks; Harwood, 2011).  Feathers from the kererū, kākā, and kākāriki (parakeet, </w:t>
      </w:r>
      <w:r w:rsidRPr="009D17D7">
        <w:rPr>
          <w:rFonts w:asciiTheme="majorBidi" w:hAnsiTheme="majorBidi" w:cstheme="majorBidi"/>
          <w:i/>
          <w:color w:val="000000"/>
        </w:rPr>
        <w:t>Cyanoramphus</w:t>
      </w:r>
      <w:r w:rsidRPr="009D17D7">
        <w:rPr>
          <w:rFonts w:asciiTheme="majorBidi" w:hAnsiTheme="majorBidi" w:cstheme="majorBidi"/>
          <w:color w:val="000000"/>
        </w:rPr>
        <w:t xml:space="preserve"> spp.) frequently adorned korowai in the early 19</w:t>
      </w:r>
      <w:r w:rsidRPr="009D17D7">
        <w:rPr>
          <w:rFonts w:asciiTheme="majorBidi" w:hAnsiTheme="majorBidi" w:cstheme="majorBidi"/>
          <w:color w:val="000000"/>
          <w:vertAlign w:val="superscript"/>
        </w:rPr>
        <w:t>th</w:t>
      </w:r>
      <w:r w:rsidRPr="009D17D7">
        <w:rPr>
          <w:rFonts w:asciiTheme="majorBidi" w:hAnsiTheme="majorBidi" w:cstheme="majorBidi"/>
          <w:color w:val="000000"/>
        </w:rPr>
        <w:t xml:space="preserve"> Century (as listed by Harwood, 2011).</w:t>
      </w:r>
    </w:p>
    <w:p w14:paraId="42655782" w14:textId="77777777" w:rsidR="009D17D7" w:rsidRPr="009D17D7" w:rsidRDefault="009D17D7" w:rsidP="009D17D7">
      <w:pPr>
        <w:pBdr>
          <w:top w:val="single" w:sz="4" w:space="1" w:color="auto"/>
          <w:left w:val="single" w:sz="4" w:space="4" w:color="auto"/>
          <w:bottom w:val="single" w:sz="4" w:space="1" w:color="auto"/>
          <w:right w:val="single" w:sz="4" w:space="4" w:color="auto"/>
        </w:pBdr>
        <w:suppressAutoHyphens/>
        <w:rPr>
          <w:rFonts w:asciiTheme="majorBidi" w:hAnsiTheme="majorBidi" w:cstheme="majorBidi"/>
          <w:color w:val="000000"/>
        </w:rPr>
      </w:pPr>
      <w:r w:rsidRPr="009D17D7">
        <w:rPr>
          <w:rFonts w:asciiTheme="majorBidi" w:hAnsiTheme="majorBidi" w:cstheme="majorBidi"/>
          <w:i/>
          <w:iCs/>
          <w:color w:val="000000"/>
        </w:rPr>
        <w:t>Biological and cultural</w:t>
      </w:r>
      <w:r w:rsidRPr="009D17D7">
        <w:rPr>
          <w:rFonts w:asciiTheme="majorBidi" w:hAnsiTheme="majorBidi" w:cstheme="majorBidi"/>
          <w:i/>
          <w:iCs/>
        </w:rPr>
        <w:t xml:space="preserve"> impact of bird declines:</w:t>
      </w:r>
      <w:r w:rsidRPr="009D17D7">
        <w:rPr>
          <w:rFonts w:asciiTheme="majorBidi" w:hAnsiTheme="majorBidi" w:cstheme="majorBidi"/>
        </w:rPr>
        <w:t xml:space="preserve"> Since European settlement (1800)</w:t>
      </w:r>
      <w:r w:rsidRPr="009D17D7">
        <w:rPr>
          <w:rStyle w:val="FootnoteReference"/>
          <w:rFonts w:asciiTheme="majorBidi" w:hAnsiTheme="majorBidi" w:cstheme="majorBidi"/>
        </w:rPr>
        <w:footnoteReference w:id="6"/>
      </w:r>
      <w:r w:rsidRPr="009D17D7">
        <w:rPr>
          <w:rFonts w:asciiTheme="majorBidi" w:hAnsiTheme="majorBidi" w:cstheme="majorBidi"/>
        </w:rPr>
        <w:t xml:space="preserve"> in NZ, predation by introduced mammalian predators such as rats (e.g. Ship rat, </w:t>
      </w:r>
      <w:r w:rsidRPr="009D17D7">
        <w:rPr>
          <w:rFonts w:asciiTheme="majorBidi" w:hAnsiTheme="majorBidi" w:cstheme="majorBidi"/>
          <w:i/>
        </w:rPr>
        <w:t>Rattus</w:t>
      </w:r>
      <w:r w:rsidRPr="009D17D7">
        <w:rPr>
          <w:rFonts w:asciiTheme="majorBidi" w:hAnsiTheme="majorBidi" w:cstheme="majorBidi"/>
        </w:rPr>
        <w:t xml:space="preserve"> </w:t>
      </w:r>
      <w:r w:rsidRPr="009D17D7">
        <w:rPr>
          <w:rFonts w:asciiTheme="majorBidi" w:hAnsiTheme="majorBidi" w:cstheme="majorBidi"/>
          <w:i/>
        </w:rPr>
        <w:t>rattus</w:t>
      </w:r>
      <w:r w:rsidRPr="009D17D7">
        <w:rPr>
          <w:rFonts w:asciiTheme="majorBidi" w:hAnsiTheme="majorBidi" w:cstheme="majorBidi"/>
        </w:rPr>
        <w:t>), feral cats (</w:t>
      </w:r>
      <w:r w:rsidRPr="009D17D7">
        <w:rPr>
          <w:rFonts w:asciiTheme="majorBidi" w:hAnsiTheme="majorBidi" w:cstheme="majorBidi"/>
          <w:i/>
        </w:rPr>
        <w:t>Felis catus</w:t>
      </w:r>
      <w:r w:rsidRPr="009D17D7">
        <w:rPr>
          <w:rFonts w:asciiTheme="majorBidi" w:hAnsiTheme="majorBidi" w:cstheme="majorBidi"/>
        </w:rPr>
        <w:t xml:space="preserve">), and mustelids (e.g. stoats, </w:t>
      </w:r>
      <w:r w:rsidRPr="009D17D7">
        <w:rPr>
          <w:rFonts w:asciiTheme="majorBidi" w:hAnsiTheme="majorBidi" w:cstheme="majorBidi"/>
          <w:i/>
        </w:rPr>
        <w:t>Mustela erminea</w:t>
      </w:r>
      <w:r w:rsidRPr="009D17D7">
        <w:rPr>
          <w:rFonts w:asciiTheme="majorBidi" w:hAnsiTheme="majorBidi" w:cstheme="majorBidi"/>
        </w:rPr>
        <w:t>) and habitat degradation have significantly reduced the populations of native bird species, such as the kererū and</w:t>
      </w:r>
      <w:r w:rsidRPr="009D17D7">
        <w:rPr>
          <w:rFonts w:asciiTheme="majorBidi" w:eastAsia="Calibri" w:hAnsiTheme="majorBidi" w:cstheme="majorBidi"/>
        </w:rPr>
        <w:t xml:space="preserve"> kōkō</w:t>
      </w:r>
      <w:r w:rsidRPr="009D17D7">
        <w:rPr>
          <w:rFonts w:asciiTheme="majorBidi" w:hAnsiTheme="majorBidi" w:cstheme="majorBidi"/>
        </w:rPr>
        <w:t xml:space="preserve"> (Kelly et al., 2010; García et al., 2014).  Biocultural indicators such as flock size and harvest tallies of kererū and</w:t>
      </w:r>
      <w:r w:rsidRPr="009D17D7">
        <w:rPr>
          <w:rFonts w:asciiTheme="majorBidi" w:eastAsia="Calibri" w:hAnsiTheme="majorBidi" w:cstheme="majorBidi"/>
        </w:rPr>
        <w:t xml:space="preserve"> kōkō</w:t>
      </w:r>
      <w:r w:rsidRPr="009D17D7">
        <w:rPr>
          <w:rFonts w:asciiTheme="majorBidi" w:hAnsiTheme="majorBidi" w:cstheme="majorBidi"/>
        </w:rPr>
        <w:t xml:space="preserve"> in Te Urewera have been used by Tuawhenua over the last century to monitor the declines of these two species (Lyver et al., 2017).  The large-scale declines of cultural (and ecological) keystone native birds around NZ</w:t>
      </w:r>
      <w:r w:rsidRPr="009D17D7" w:rsidDel="00F20EA7">
        <w:rPr>
          <w:rFonts w:asciiTheme="majorBidi" w:hAnsiTheme="majorBidi" w:cstheme="majorBidi"/>
        </w:rPr>
        <w:t xml:space="preserve"> </w:t>
      </w:r>
      <w:r w:rsidRPr="009D17D7">
        <w:rPr>
          <w:rFonts w:asciiTheme="majorBidi" w:hAnsiTheme="majorBidi" w:cstheme="majorBidi"/>
        </w:rPr>
        <w:t>has had a significant impact on the cultural identity and heritage of many Maori tribes. The losses affect cultural diversity as much as biological diversity of New Zealand.</w:t>
      </w:r>
    </w:p>
    <w:p w14:paraId="44DAE6C6" w14:textId="77777777" w:rsidR="009D17D7" w:rsidRPr="009C1835" w:rsidRDefault="009D17D7" w:rsidP="009D17D7">
      <w:pPr>
        <w:pBdr>
          <w:top w:val="single" w:sz="4" w:space="1" w:color="auto"/>
          <w:left w:val="single" w:sz="4" w:space="4" w:color="auto"/>
          <w:bottom w:val="single" w:sz="4" w:space="1" w:color="auto"/>
          <w:right w:val="single" w:sz="4" w:space="4" w:color="auto"/>
        </w:pBdr>
        <w:suppressAutoHyphens/>
        <w:spacing w:before="120" w:after="120"/>
        <w:rPr>
          <w:shd w:val="pct15" w:color="auto" w:fill="FFFFFF"/>
          <w:lang w:eastAsia="de-DE"/>
        </w:rPr>
      </w:pPr>
      <w:r w:rsidRPr="009D17D7">
        <w:rPr>
          <w:rFonts w:asciiTheme="majorBidi" w:hAnsiTheme="majorBidi" w:cstheme="majorBidi"/>
          <w:bCs/>
          <w:i/>
          <w:iCs/>
          <w:color w:val="000000"/>
        </w:rPr>
        <w:t xml:space="preserve">Policies for the inclusion of Maori cultural knowledge and values and knowledge on pollinators and pollinated plants: </w:t>
      </w:r>
      <w:r w:rsidRPr="009D17D7">
        <w:rPr>
          <w:rFonts w:asciiTheme="majorBidi" w:hAnsiTheme="majorBidi" w:cstheme="majorBidi"/>
          <w:color w:val="000000"/>
        </w:rPr>
        <w:t xml:space="preserve">The role of Maori values and </w:t>
      </w:r>
      <w:r w:rsidRPr="009D17D7">
        <w:rPr>
          <w:rFonts w:asciiTheme="majorBidi" w:hAnsiTheme="majorBidi" w:cstheme="majorBidi"/>
          <w:i/>
          <w:color w:val="000000"/>
        </w:rPr>
        <w:t>mātauranga</w:t>
      </w:r>
      <w:r w:rsidRPr="009D17D7">
        <w:rPr>
          <w:rFonts w:asciiTheme="majorBidi" w:hAnsiTheme="majorBidi" w:cstheme="majorBidi"/>
          <w:color w:val="000000"/>
        </w:rPr>
        <w:t xml:space="preserve"> (indigenous knowledge) in the management and conservation native ecosystems  has becoming increasingly recognised over the past three decades in NZ (Taiepa et al. 1997; Awatere and Harmsworth 2014) and governmental agencies are increasingly mandating for its inclusion in decision-making (</w:t>
      </w:r>
      <w:r w:rsidRPr="009D17D7">
        <w:rPr>
          <w:rFonts w:asciiTheme="majorBidi" w:hAnsiTheme="majorBidi" w:cstheme="majorBidi"/>
        </w:rPr>
        <w:t>Ministry for the Environment, and Statistics New Zealand. 2015</w:t>
      </w:r>
      <w:r w:rsidRPr="009D17D7">
        <w:rPr>
          <w:rFonts w:asciiTheme="majorBidi" w:hAnsiTheme="majorBidi" w:cstheme="majorBidi"/>
          <w:color w:val="000000"/>
        </w:rPr>
        <w:t>). For example, the Te Kawa o Te Urewera and Whirinaki Te Pua-a-Tāne Conservation Management Plans incorporate the principles of kaitiakitanga (customary guardianship regimes), whanaungatanga (inter-relationships where all things live and interact as whanau (family)), tuakana–teina (positive and supportive relationships), he tangata (people as an essential part of the ecosystem) and mauri reflecting the life essence of ecosystems and tribes (Te Uru Taumatua 2017; Ngati Whare and Department of Conservation 2017). The arrangement gives effect to the treaty of Waitangi (ensuring consultation with iwi regarding management including access to sites and resources, establishing protocols for tree removal and pest control, regeneration, collection and propagation of seeds and seedlings, concessions to use cultural information identify business opportunities that are consistent with natural, historical and cultural heritage values (Ngati Whare and Department of Conservation 2017).</w:t>
      </w:r>
    </w:p>
    <w:p w14:paraId="1CD41DE3" w14:textId="77777777" w:rsidR="009D17D7" w:rsidRPr="009D17D7" w:rsidRDefault="009D17D7" w:rsidP="009D17D7">
      <w:pPr>
        <w:pStyle w:val="Heading1"/>
        <w:rPr>
          <w:rFonts w:eastAsia="Malgun Gothic"/>
        </w:rPr>
      </w:pPr>
      <w:r>
        <w:rPr>
          <w:rFonts w:eastAsia="Malgun Gothic"/>
        </w:rPr>
        <w:t xml:space="preserve">III. </w:t>
      </w:r>
      <w:r w:rsidR="00E5783F">
        <w:rPr>
          <w:rFonts w:eastAsia="Malgun Gothic"/>
        </w:rPr>
        <w:tab/>
      </w:r>
      <w:r w:rsidRPr="009D17D7">
        <w:rPr>
          <w:rFonts w:eastAsia="Malgun Gothic"/>
        </w:rPr>
        <w:t xml:space="preserve">Status and trends of pollinators and pollinator </w:t>
      </w:r>
      <w:r>
        <w:rPr>
          <w:rFonts w:eastAsia="Malgun Gothic"/>
        </w:rPr>
        <w:br/>
      </w:r>
      <w:r w:rsidRPr="009D17D7">
        <w:rPr>
          <w:rFonts w:eastAsia="Malgun Gothic"/>
        </w:rPr>
        <w:t>dependent plants in all ecosystems</w:t>
      </w:r>
    </w:p>
    <w:p w14:paraId="108B4CC8" w14:textId="77777777" w:rsidR="009D17D7" w:rsidRDefault="009D17D7" w:rsidP="005140D9">
      <w:pPr>
        <w:pStyle w:val="Default"/>
        <w:numPr>
          <w:ilvl w:val="1"/>
          <w:numId w:val="6"/>
        </w:numPr>
        <w:suppressAutoHyphens/>
        <w:spacing w:before="120" w:after="120"/>
        <w:rPr>
          <w:rFonts w:asciiTheme="majorBidi" w:hAnsiTheme="majorBidi" w:cstheme="majorBidi"/>
          <w:b/>
          <w:sz w:val="20"/>
          <w:szCs w:val="20"/>
          <w:lang w:val="en-GB" w:eastAsia="de-DE"/>
        </w:rPr>
      </w:pPr>
      <w:r>
        <w:rPr>
          <w:rFonts w:asciiTheme="majorBidi" w:hAnsiTheme="majorBidi" w:cstheme="majorBidi"/>
          <w:b/>
          <w:sz w:val="20"/>
          <w:szCs w:val="20"/>
          <w:lang w:val="en-GB" w:eastAsia="de-DE"/>
        </w:rPr>
        <w:t>Global</w:t>
      </w:r>
      <w:r w:rsidRPr="001201E2">
        <w:rPr>
          <w:rFonts w:asciiTheme="majorBidi" w:hAnsiTheme="majorBidi" w:cstheme="majorBidi"/>
          <w:b/>
          <w:sz w:val="20"/>
          <w:szCs w:val="20"/>
          <w:lang w:val="en-GB" w:eastAsia="de-DE"/>
        </w:rPr>
        <w:t xml:space="preserve"> status and trends of pollinators, their habitats and biomes </w:t>
      </w:r>
    </w:p>
    <w:p w14:paraId="4B0D5ACA" w14:textId="77777777" w:rsidR="009D17D7" w:rsidRPr="00C913AD" w:rsidRDefault="009D17D7" w:rsidP="009D17D7">
      <w:pPr>
        <w:suppressAutoHyphens/>
        <w:spacing w:before="120" w:after="120"/>
        <w:rPr>
          <w:rFonts w:asciiTheme="majorBidi" w:hAnsiTheme="majorBidi" w:cstheme="majorBidi"/>
        </w:rPr>
      </w:pPr>
      <w:r w:rsidRPr="00C913AD">
        <w:rPr>
          <w:rFonts w:asciiTheme="majorBidi" w:hAnsiTheme="majorBidi" w:cstheme="majorBidi"/>
        </w:rPr>
        <w:t xml:space="preserve">A lack of global Red List assessments specifically for insect pollinators and, in most parts of the world, the lack of long term population data or benchmark data to compare the present status of wild pollinator populations makes it difficult to discern any temporal trend. </w:t>
      </w:r>
    </w:p>
    <w:p w14:paraId="5A60D1D2"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 xml:space="preserve">Evidence of changes in species richness or abundance along a habitat degradation gradient can be a proxy for temporal changes if the more pristine areas in the gradient today are seen as what the degraded areas used to be in the past. In a global meta-analysis, Aguilar et al. 2006 found that local declines in pollinator abundance and diversity were linked to decreasing trends in wild plant pollination and seed production in habitat fragments. Morales and Traveset (2009) evaluated data from 40 global studies on the effect of invasive plant species on pollinator visitation and reproduction of native co-flowering species; an overall significantly negative effect of invasive species on visitation and reproduction of native plants was detected. Montero-Castaño and Vila (2012), using 143 studies, showed that habitat alteration and invasions affected </w:t>
      </w:r>
      <w:r w:rsidRPr="00DD1DC3">
        <w:rPr>
          <w:rFonts w:asciiTheme="majorBidi" w:hAnsiTheme="majorBidi" w:cstheme="majorBidi"/>
        </w:rPr>
        <w:lastRenderedPageBreak/>
        <w:t>pollinators by decreasing visitation rates. Visitation rates by vertebrates in altered landscapes and by insects (excluding bees) in invaded areas were the most affected.</w:t>
      </w:r>
    </w:p>
    <w:p w14:paraId="4F5E4858" w14:textId="77777777" w:rsidR="009D17D7" w:rsidRPr="00DD1DC3" w:rsidRDefault="009D17D7" w:rsidP="009D17D7">
      <w:pPr>
        <w:suppressAutoHyphens/>
        <w:spacing w:before="120" w:after="120"/>
        <w:rPr>
          <w:rFonts w:asciiTheme="majorBidi" w:hAnsiTheme="majorBidi" w:cstheme="majorBidi"/>
        </w:rPr>
      </w:pPr>
      <w:r w:rsidRPr="00DD1DC3">
        <w:rPr>
          <w:lang w:eastAsia="de-DE"/>
        </w:rPr>
        <w:t>While it has not yet been possible to carry out a comprehensive global monitoring of pollinator or pollination trends, two global databases lend themselves to visualizing some key global patterns. The first of this is a map depicting the Red List status of vertebrat</w:t>
      </w:r>
      <w:r w:rsidR="00B817C2">
        <w:rPr>
          <w:lang w:eastAsia="de-DE"/>
        </w:rPr>
        <w:t>e pollinators globally (Figure 2</w:t>
      </w:r>
      <w:r w:rsidRPr="00DD1DC3">
        <w:rPr>
          <w:lang w:eastAsia="de-DE"/>
        </w:rPr>
        <w:t>).  Vertebrate pollinators of course are much more amenable to tracking their population numbers, and thus their status does not represent pollinators in general, but are nonetheless indicators of regions where some pollinator groups and their floral resources are under different levels of risk.</w:t>
      </w:r>
    </w:p>
    <w:p w14:paraId="6F0A36C0" w14:textId="77777777" w:rsidR="009D17D7" w:rsidRPr="00DD1DC3" w:rsidRDefault="009D17D7" w:rsidP="009D17D7">
      <w:pPr>
        <w:suppressAutoHyphens/>
        <w:spacing w:before="120" w:after="120"/>
        <w:rPr>
          <w:lang w:eastAsia="de-DE"/>
        </w:rPr>
      </w:pPr>
      <w:r w:rsidRPr="00DD1DC3">
        <w:rPr>
          <w:lang w:eastAsia="de-DE"/>
        </w:rPr>
        <w:t xml:space="preserve">The second is a </w:t>
      </w:r>
      <w:r w:rsidRPr="00DD1DC3">
        <w:rPr>
          <w:rFonts w:asciiTheme="majorBidi" w:hAnsiTheme="majorBidi" w:cstheme="majorBidi"/>
        </w:rPr>
        <w:t xml:space="preserve">world map showing the annual growth rate in the number of honey bee colonies and honey production for countries reporting those data to FAO between 1961 and 2012 (Figure </w:t>
      </w:r>
      <w:r w:rsidR="00B817C2">
        <w:rPr>
          <w:rFonts w:asciiTheme="majorBidi" w:hAnsiTheme="majorBidi" w:cstheme="majorBidi"/>
        </w:rPr>
        <w:t>3</w:t>
      </w:r>
      <w:r w:rsidRPr="00DD1DC3">
        <w:rPr>
          <w:rFonts w:asciiTheme="majorBidi" w:hAnsiTheme="majorBidi" w:cstheme="majorBidi"/>
        </w:rPr>
        <w:t xml:space="preserve">).  Managed bee colonies can pollinate both crop plants and also wild plants, and thus their trends are relevant for this report, although causes in each case are complex. </w:t>
      </w:r>
    </w:p>
    <w:p w14:paraId="75E35B55" w14:textId="77777777" w:rsidR="009D17D7" w:rsidRPr="00DD1DC3" w:rsidRDefault="009D17D7" w:rsidP="009D17D7">
      <w:pPr>
        <w:suppressAutoHyphens/>
        <w:spacing w:before="57" w:after="57"/>
        <w:contextualSpacing/>
        <w:rPr>
          <w:rFonts w:asciiTheme="majorBidi" w:hAnsiTheme="majorBidi" w:cstheme="majorBidi"/>
        </w:rPr>
      </w:pPr>
      <w:r w:rsidRPr="00DD1DC3">
        <w:rPr>
          <w:rFonts w:asciiTheme="majorBidi" w:hAnsiTheme="majorBidi" w:cstheme="majorBidi"/>
          <w:noProof/>
          <w:lang w:val="en-CA" w:eastAsia="en-CA"/>
        </w:rPr>
        <mc:AlternateContent>
          <mc:Choice Requires="wpg">
            <w:drawing>
              <wp:anchor distT="0" distB="0" distL="114300" distR="114300" simplePos="0" relativeHeight="251659264" behindDoc="0" locked="0" layoutInCell="1" allowOverlap="1" wp14:anchorId="51B9F676" wp14:editId="6631010B">
                <wp:simplePos x="0" y="0"/>
                <wp:positionH relativeFrom="margin">
                  <wp:posOffset>0</wp:posOffset>
                </wp:positionH>
                <wp:positionV relativeFrom="paragraph">
                  <wp:posOffset>176530</wp:posOffset>
                </wp:positionV>
                <wp:extent cx="5636895" cy="3040380"/>
                <wp:effectExtent l="19050" t="19050" r="20955" b="26670"/>
                <wp:wrapTopAndBottom/>
                <wp:docPr id="3" name="Group 3"/>
                <wp:cNvGraphicFramePr/>
                <a:graphic xmlns:a="http://schemas.openxmlformats.org/drawingml/2006/main">
                  <a:graphicData uri="http://schemas.microsoft.com/office/word/2010/wordprocessingGroup">
                    <wpg:wgp>
                      <wpg:cNvGrpSpPr/>
                      <wpg:grpSpPr>
                        <a:xfrm>
                          <a:off x="0" y="0"/>
                          <a:ext cx="5636895" cy="3040380"/>
                          <a:chOff x="0" y="0"/>
                          <a:chExt cx="5636895" cy="3040380"/>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6895" cy="3040380"/>
                          </a:xfrm>
                          <a:prstGeom prst="rect">
                            <a:avLst/>
                          </a:prstGeom>
                          <a:ln>
                            <a:solidFill>
                              <a:schemeClr val="tx1"/>
                            </a:solidFill>
                          </a:ln>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79047" y="2385060"/>
                            <a:ext cx="804258" cy="601980"/>
                          </a:xfrm>
                          <a:prstGeom prst="rect">
                            <a:avLst/>
                          </a:prstGeom>
                          <a:ln>
                            <a:solidFill>
                              <a:schemeClr val="tx1"/>
                            </a:solidFill>
                          </a:ln>
                        </pic:spPr>
                      </pic:pic>
                    </wpg:wgp>
                  </a:graphicData>
                </a:graphic>
              </wp:anchor>
            </w:drawing>
          </mc:Choice>
          <mc:Fallback>
            <w:pict>
              <v:group w14:anchorId="58B53A52" id="Group 3" o:spid="_x0000_s1026" style="position:absolute;margin-left:0;margin-top:13.9pt;width:443.85pt;height:239.4pt;z-index:251659264;mso-position-horizontal-relative:margin" coordsize="56368,30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6368;height:3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" stroked="t" strokecolor="black [3213]">
                  <v:imagedata r:id="rId14" o:title=""/>
                  <v:path arrowok="t"/>
                </v:shape>
                <v:shape id="Picture 5" o:spid="_x0000_s1028" type="#_x0000_t75" style="position:absolute;left:27790;top:23850;width:804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" stroked="t" strokecolor="black [3213]">
                  <v:imagedata r:id="rId15" o:title=""/>
                  <v:path arrowok="t"/>
                </v:shape>
                <w10:wrap type="topAndBottom" anchorx="margin"/>
              </v:group>
            </w:pict>
          </mc:Fallback>
        </mc:AlternateContent>
      </w:r>
      <w:r w:rsidRPr="00DD1DC3">
        <w:rPr>
          <w:rFonts w:asciiTheme="majorBidi" w:hAnsiTheme="majorBidi" w:cstheme="majorBidi"/>
          <w:b/>
        </w:rPr>
        <w:t xml:space="preserve">Figure </w:t>
      </w:r>
      <w:r w:rsidR="00B817C2">
        <w:rPr>
          <w:rFonts w:asciiTheme="majorBidi" w:hAnsiTheme="majorBidi" w:cstheme="majorBidi"/>
          <w:b/>
        </w:rPr>
        <w:t>2</w:t>
      </w:r>
      <w:r w:rsidRPr="00DD1DC3">
        <w:rPr>
          <w:rFonts w:asciiTheme="majorBidi" w:hAnsiTheme="majorBidi" w:cstheme="majorBidi"/>
          <w:b/>
        </w:rPr>
        <w:t>.</w:t>
      </w:r>
      <w:r w:rsidRPr="00DD1DC3">
        <w:rPr>
          <w:rFonts w:asciiTheme="majorBidi" w:hAnsiTheme="majorBidi" w:cstheme="majorBidi"/>
        </w:rPr>
        <w:t xml:space="preserve"> The International Union for Conservation of Nature (IUCN) Red List status of vertebrate pollinators (including mammals and birds) across IUCN regions. IUCN relative risk categories: EW = Extinct in the wild; CR = Critically Endangered; EN = Endangered; VU = Vulnerable; NT = Near Threatened; LC = Least Concern; DD = Data Deficient; NE = Not Evaluated. </w:t>
      </w:r>
    </w:p>
    <w:p w14:paraId="2E33C830" w14:textId="77777777" w:rsidR="009D17D7" w:rsidRPr="00DD1DC3" w:rsidRDefault="009D17D7" w:rsidP="009D17D7">
      <w:pPr>
        <w:suppressAutoHyphens/>
        <w:spacing w:before="57" w:after="57"/>
        <w:contextualSpacing/>
        <w:rPr>
          <w:i/>
          <w:iCs/>
          <w:lang w:eastAsia="de-DE"/>
        </w:rPr>
      </w:pPr>
    </w:p>
    <w:p w14:paraId="13939A1B" w14:textId="77777777" w:rsidR="009D17D7" w:rsidRPr="00DD1DC3" w:rsidRDefault="009D17D7" w:rsidP="009D17D7">
      <w:pPr>
        <w:suppressAutoHyphens/>
        <w:spacing w:before="57" w:after="57"/>
        <w:contextualSpacing/>
        <w:rPr>
          <w:lang w:eastAsia="de-DE"/>
        </w:rPr>
      </w:pPr>
      <w:r w:rsidRPr="00DD1DC3">
        <w:rPr>
          <w:rFonts w:asciiTheme="majorBidi" w:hAnsiTheme="majorBidi" w:cstheme="majorBidi"/>
          <w:noProof/>
          <w:lang w:val="en-CA" w:eastAsia="en-CA"/>
        </w:rPr>
        <w:lastRenderedPageBreak/>
        <w:drawing>
          <wp:inline distT="0" distB="0" distL="0" distR="0" wp14:anchorId="0101E202" wp14:editId="4048267E">
            <wp:extent cx="5731510" cy="3394075"/>
            <wp:effectExtent l="19050" t="19050" r="2159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394075"/>
                    </a:xfrm>
                    <a:prstGeom prst="rect">
                      <a:avLst/>
                    </a:prstGeom>
                    <a:ln>
                      <a:solidFill>
                        <a:schemeClr val="tx1"/>
                      </a:solidFill>
                    </a:ln>
                  </pic:spPr>
                </pic:pic>
              </a:graphicData>
            </a:graphic>
          </wp:inline>
        </w:drawing>
      </w:r>
    </w:p>
    <w:p w14:paraId="208BA7EC" w14:textId="77777777" w:rsidR="009D17D7" w:rsidRPr="00DD1DC3" w:rsidRDefault="00B817C2" w:rsidP="009D17D7">
      <w:pPr>
        <w:suppressAutoHyphens/>
        <w:contextualSpacing/>
        <w:rPr>
          <w:rFonts w:asciiTheme="majorBidi" w:hAnsiTheme="majorBidi" w:cstheme="majorBidi"/>
          <w:color w:val="000000" w:themeColor="text1"/>
        </w:rPr>
      </w:pPr>
      <w:r>
        <w:rPr>
          <w:rFonts w:asciiTheme="majorBidi" w:hAnsiTheme="majorBidi" w:cstheme="majorBidi"/>
          <w:b/>
        </w:rPr>
        <w:t>Figure 3</w:t>
      </w:r>
      <w:r w:rsidR="009D17D7" w:rsidRPr="00DD1DC3">
        <w:rPr>
          <w:rFonts w:asciiTheme="majorBidi" w:hAnsiTheme="majorBidi" w:cstheme="majorBidi"/>
          <w:b/>
        </w:rPr>
        <w:t>.</w:t>
      </w:r>
      <w:r w:rsidR="009D17D7" w:rsidRPr="00DD1DC3">
        <w:rPr>
          <w:rFonts w:asciiTheme="majorBidi" w:hAnsiTheme="majorBidi" w:cstheme="majorBidi"/>
        </w:rPr>
        <w:t xml:space="preserve"> World map showing the annual growth rate (% change per year) in the number of honey bee colonies and honey production for countries reporting those data to FAO between 1961 and 2012 (IPBES 2016b</w:t>
      </w:r>
      <w:r w:rsidR="009D17D7" w:rsidRPr="00DD1DC3">
        <w:rPr>
          <w:rFonts w:asciiTheme="majorBidi" w:hAnsiTheme="majorBidi" w:cstheme="majorBidi"/>
          <w:color w:val="000000" w:themeColor="text1"/>
        </w:rPr>
        <w:t>).</w:t>
      </w:r>
    </w:p>
    <w:p w14:paraId="28B5BF5C" w14:textId="77777777" w:rsidR="009D17D7" w:rsidRDefault="009D17D7" w:rsidP="009D17D7">
      <w:pPr>
        <w:suppressAutoHyphens/>
        <w:contextualSpacing/>
        <w:rPr>
          <w:rFonts w:asciiTheme="majorBidi" w:hAnsiTheme="majorBidi" w:cstheme="majorBidi"/>
          <w:color w:val="000000" w:themeColor="text1"/>
        </w:rPr>
      </w:pPr>
    </w:p>
    <w:p w14:paraId="5F7AEFDB" w14:textId="77777777" w:rsidR="009D17D7" w:rsidRDefault="009D17D7" w:rsidP="005140D9">
      <w:pPr>
        <w:pStyle w:val="Default"/>
        <w:numPr>
          <w:ilvl w:val="1"/>
          <w:numId w:val="6"/>
        </w:numPr>
        <w:suppressAutoHyphens/>
        <w:spacing w:before="120" w:after="120"/>
        <w:rPr>
          <w:rFonts w:asciiTheme="majorBidi" w:hAnsiTheme="majorBidi" w:cstheme="majorBidi"/>
          <w:b/>
          <w:sz w:val="20"/>
          <w:szCs w:val="20"/>
          <w:lang w:val="en-GB" w:eastAsia="de-DE"/>
        </w:rPr>
      </w:pPr>
      <w:r w:rsidRPr="001201E2">
        <w:rPr>
          <w:rFonts w:asciiTheme="majorBidi" w:hAnsiTheme="majorBidi" w:cstheme="majorBidi"/>
          <w:b/>
          <w:sz w:val="20"/>
          <w:szCs w:val="20"/>
          <w:lang w:val="en-GB" w:eastAsia="de-DE"/>
        </w:rPr>
        <w:t xml:space="preserve">Regional status and trends of pollinators, their habitats and biomes </w:t>
      </w:r>
    </w:p>
    <w:p w14:paraId="0A5090AF" w14:textId="77777777" w:rsidR="009D17D7" w:rsidRPr="00913E90" w:rsidRDefault="009D17D7" w:rsidP="009D17D7">
      <w:pPr>
        <w:suppressAutoHyphens/>
        <w:rPr>
          <w:rFonts w:asciiTheme="majorBidi" w:hAnsiTheme="majorBidi" w:cstheme="majorBidi"/>
          <w:color w:val="000000" w:themeColor="text1"/>
        </w:rPr>
      </w:pPr>
      <w:r w:rsidRPr="00913E90">
        <w:rPr>
          <w:rFonts w:asciiTheme="majorBidi" w:hAnsiTheme="majorBidi" w:cstheme="majorBidi"/>
          <w:color w:val="000000" w:themeColor="text1"/>
        </w:rPr>
        <w:t>Current knowledge on regional status and trends of pollinators is detailed in each of the four sections below. In each section, what is known of wild pollinators and managed pollinators are both featured, recognizing that managed pollinators also have important roles beyond agriculture, foraging in natural and semi-natural habitats.</w:t>
      </w:r>
    </w:p>
    <w:p w14:paraId="4FCB412C" w14:textId="77777777" w:rsidR="009D17D7" w:rsidRDefault="009D17D7" w:rsidP="009D17D7">
      <w:pPr>
        <w:pStyle w:val="Default"/>
        <w:suppressAutoHyphens/>
        <w:spacing w:before="120" w:after="120"/>
        <w:jc w:val="both"/>
        <w:rPr>
          <w:rFonts w:asciiTheme="majorBidi" w:hAnsiTheme="majorBidi" w:cstheme="majorBidi"/>
          <w:bCs/>
          <w:color w:val="auto"/>
          <w:sz w:val="22"/>
          <w:szCs w:val="22"/>
          <w:lang w:val="en-US"/>
        </w:rPr>
      </w:pPr>
      <w:r w:rsidRPr="001F4BA0">
        <w:rPr>
          <w:rFonts w:asciiTheme="majorBidi" w:hAnsiTheme="majorBidi" w:cstheme="majorBidi"/>
          <w:bCs/>
          <w:color w:val="auto"/>
          <w:sz w:val="22"/>
          <w:szCs w:val="22"/>
          <w:lang w:val="en-US"/>
        </w:rPr>
        <w:t>For this report, the following regions are considered: Africa,</w:t>
      </w:r>
      <w:r>
        <w:rPr>
          <w:rFonts w:asciiTheme="majorBidi" w:hAnsiTheme="majorBidi" w:cstheme="majorBidi"/>
          <w:bCs/>
          <w:color w:val="auto"/>
          <w:sz w:val="22"/>
          <w:szCs w:val="22"/>
          <w:lang w:val="en-US"/>
        </w:rPr>
        <w:t xml:space="preserve"> Asia-Pacific, Latin America</w:t>
      </w:r>
      <w:r w:rsidRPr="001F4BA0">
        <w:rPr>
          <w:rFonts w:asciiTheme="majorBidi" w:hAnsiTheme="majorBidi" w:cstheme="majorBidi"/>
          <w:bCs/>
          <w:color w:val="auto"/>
          <w:sz w:val="22"/>
          <w:szCs w:val="22"/>
          <w:lang w:val="en-US"/>
        </w:rPr>
        <w:t>, and West Europe and Other</w:t>
      </w:r>
      <w:r>
        <w:rPr>
          <w:rFonts w:asciiTheme="majorBidi" w:hAnsiTheme="majorBidi" w:cstheme="majorBidi"/>
          <w:bCs/>
          <w:color w:val="auto"/>
          <w:sz w:val="22"/>
          <w:szCs w:val="22"/>
          <w:lang w:val="en-US"/>
        </w:rPr>
        <w:t>s</w:t>
      </w:r>
      <w:r w:rsidRPr="001F4BA0">
        <w:rPr>
          <w:rFonts w:asciiTheme="majorBidi" w:hAnsiTheme="majorBidi" w:cstheme="majorBidi"/>
          <w:bCs/>
          <w:color w:val="auto"/>
          <w:sz w:val="22"/>
          <w:szCs w:val="22"/>
          <w:lang w:val="en-US"/>
        </w:rPr>
        <w:t xml:space="preserve"> </w:t>
      </w:r>
      <w:r>
        <w:rPr>
          <w:rFonts w:asciiTheme="majorBidi" w:hAnsiTheme="majorBidi" w:cstheme="majorBidi"/>
          <w:bCs/>
          <w:color w:val="auto"/>
          <w:sz w:val="22"/>
          <w:szCs w:val="22"/>
          <w:lang w:val="en-US"/>
        </w:rPr>
        <w:t xml:space="preserve">Group and their </w:t>
      </w:r>
      <w:r w:rsidRPr="001F4BA0">
        <w:rPr>
          <w:rFonts w:asciiTheme="majorBidi" w:hAnsiTheme="majorBidi" w:cstheme="majorBidi"/>
          <w:bCs/>
          <w:color w:val="auto"/>
          <w:sz w:val="22"/>
          <w:szCs w:val="22"/>
          <w:lang w:val="en-US"/>
        </w:rPr>
        <w:t>respective biomes</w:t>
      </w:r>
      <w:r w:rsidRPr="001F4BA0">
        <w:rPr>
          <w:rStyle w:val="FootnoteReference"/>
          <w:rFonts w:asciiTheme="majorBidi" w:hAnsiTheme="majorBidi" w:cstheme="majorBidi"/>
          <w:bCs/>
          <w:color w:val="auto"/>
          <w:sz w:val="22"/>
          <w:szCs w:val="22"/>
          <w:lang w:val="en-US"/>
        </w:rPr>
        <w:footnoteReference w:id="7"/>
      </w:r>
      <w:r w:rsidRPr="001F4BA0">
        <w:rPr>
          <w:rFonts w:asciiTheme="majorBidi" w:hAnsiTheme="majorBidi" w:cstheme="majorBidi"/>
          <w:bCs/>
          <w:color w:val="auto"/>
          <w:sz w:val="22"/>
          <w:szCs w:val="22"/>
          <w:lang w:val="en-US"/>
        </w:rPr>
        <w:t xml:space="preserve">. </w:t>
      </w:r>
    </w:p>
    <w:p w14:paraId="43900648" w14:textId="77777777" w:rsidR="009D17D7" w:rsidRPr="001F4BA0" w:rsidRDefault="009D17D7" w:rsidP="009D17D7">
      <w:pPr>
        <w:pStyle w:val="Default"/>
        <w:suppressAutoHyphens/>
        <w:spacing w:before="120" w:after="120"/>
        <w:rPr>
          <w:rFonts w:asciiTheme="majorBidi" w:hAnsiTheme="majorBidi" w:cstheme="majorBidi"/>
          <w:b/>
          <w:bCs/>
          <w:color w:val="auto"/>
          <w:sz w:val="22"/>
          <w:szCs w:val="22"/>
          <w:lang w:val="en-US"/>
        </w:rPr>
      </w:pPr>
      <w:r w:rsidRPr="001F4BA0">
        <w:rPr>
          <w:rFonts w:asciiTheme="majorBidi" w:hAnsiTheme="majorBidi" w:cstheme="majorBidi"/>
          <w:b/>
          <w:bCs/>
          <w:color w:val="auto"/>
          <w:sz w:val="22"/>
          <w:szCs w:val="22"/>
          <w:lang w:val="en-US"/>
        </w:rPr>
        <w:t>3.2.1 Africa Region</w:t>
      </w:r>
    </w:p>
    <w:p w14:paraId="074DD512" w14:textId="77777777" w:rsidR="009D17D7" w:rsidRPr="00F00D69" w:rsidRDefault="009D17D7" w:rsidP="009D17D7">
      <w:pPr>
        <w:pStyle w:val="Default"/>
        <w:suppressAutoHyphens/>
        <w:spacing w:before="120" w:after="120"/>
        <w:rPr>
          <w:rFonts w:asciiTheme="majorBidi" w:hAnsiTheme="majorBidi" w:cstheme="majorBidi"/>
          <w:b/>
          <w:bCs/>
          <w:color w:val="auto"/>
          <w:sz w:val="22"/>
          <w:szCs w:val="22"/>
          <w:lang w:val="en-US"/>
        </w:rPr>
      </w:pPr>
      <w:r w:rsidRPr="00F00D69">
        <w:rPr>
          <w:rFonts w:asciiTheme="majorBidi" w:hAnsiTheme="majorBidi" w:cstheme="majorBidi"/>
          <w:b/>
          <w:bCs/>
          <w:color w:val="auto"/>
          <w:sz w:val="22"/>
          <w:szCs w:val="22"/>
          <w:lang w:val="en-US"/>
        </w:rPr>
        <w:t xml:space="preserve">Habitats and biomes vulnerable to pollinator declines </w:t>
      </w:r>
    </w:p>
    <w:p w14:paraId="4FF3D001" w14:textId="77777777" w:rsidR="009D17D7" w:rsidRPr="0020092A" w:rsidRDefault="009D17D7" w:rsidP="009D17D7">
      <w:pPr>
        <w:pStyle w:val="Default"/>
        <w:suppressAutoHyphens/>
        <w:spacing w:before="120" w:after="120"/>
        <w:jc w:val="both"/>
        <w:rPr>
          <w:rFonts w:asciiTheme="majorBidi" w:hAnsiTheme="majorBidi" w:cstheme="majorBidi"/>
          <w:sz w:val="22"/>
          <w:szCs w:val="22"/>
        </w:rPr>
      </w:pPr>
      <w:r w:rsidRPr="00A21145">
        <w:rPr>
          <w:rFonts w:asciiTheme="majorBidi" w:hAnsiTheme="majorBidi" w:cstheme="majorBidi"/>
          <w:b/>
          <w:sz w:val="22"/>
          <w:szCs w:val="22"/>
        </w:rPr>
        <w:t>Tropical forest</w:t>
      </w:r>
      <w:r w:rsidRPr="0020092A">
        <w:rPr>
          <w:rFonts w:asciiTheme="majorBidi" w:hAnsiTheme="majorBidi" w:cstheme="majorBidi"/>
          <w:sz w:val="22"/>
          <w:szCs w:val="22"/>
        </w:rPr>
        <w:t xml:space="preserve">: </w:t>
      </w:r>
      <w:r w:rsidRPr="0020092A">
        <w:rPr>
          <w:rFonts w:asciiTheme="majorBidi" w:hAnsiTheme="majorBidi" w:cstheme="majorBidi"/>
          <w:sz w:val="22"/>
          <w:szCs w:val="22"/>
          <w:lang w:val="en-US"/>
        </w:rPr>
        <w:t xml:space="preserve">Pollination dependence is poorly documented in African tropical forests. High vulnerability might be expected, however, given that for lowland forests globally, &gt;98% of flowering species are animal pollinated, with effective visitors limited to one or two classes of visitor, usually from the same order </w:t>
      </w:r>
      <w:r w:rsidRPr="0020092A">
        <w:rPr>
          <w:rFonts w:asciiTheme="majorBidi" w:hAnsiTheme="majorBidi" w:cstheme="majorBidi"/>
          <w:sz w:val="22"/>
          <w:szCs w:val="22"/>
        </w:rPr>
        <w:fldChar w:fldCharType="begin" w:fldLock="1"/>
      </w:r>
      <w:r w:rsidRPr="0020092A">
        <w:rPr>
          <w:rFonts w:asciiTheme="majorBidi" w:hAnsiTheme="majorBidi" w:cstheme="majorBidi"/>
          <w:sz w:val="22"/>
          <w:szCs w:val="22"/>
          <w:lang w:val="en-US"/>
        </w:rPr>
        <w:instrText>ADDIN CSL_CITATION { "citationItems" : [ { "id" : "ITEM-1", "itemData" : { "author" : [ { "dropping-particle" : "", "family" : "Bawa", "given" : "K. S.", "non-dropping-particle" : "", "parse-names" : false, "suffix" : "" } ], "container-title" : "Annual Review of Ecology and Systematics", "id" : "ITEM-1", "issue" : "1990", "issued" : { "date-parts" : [ [ "1990" ] ] }, "page" : "399-422", "title" : "Plant-pollinator interactions in tropical rain forests", "type" : "article-journal", "volume" : "21" }, "uris" : [ "http://www.mendeley.com/documents/?uuid=e51c9526-9b85-469b-b169-d4b6bbfb6754" ] } ], "mendeley" : { "formattedCitation" : "(Bawa 1990)", "plainTextFormattedCitation" : "(Bawa 1990)", "previouslyFormattedCitation" : "(Bawa 1990)" }, "properties" : {  }, "schema" : "https://github.com/citation-style-language/schema/raw/master/csl-citation.json" }</w:instrText>
      </w:r>
      <w:r w:rsidRPr="0020092A">
        <w:rPr>
          <w:rFonts w:asciiTheme="majorBidi" w:hAnsiTheme="majorBidi" w:cstheme="majorBidi"/>
          <w:sz w:val="22"/>
          <w:szCs w:val="22"/>
        </w:rPr>
        <w:fldChar w:fldCharType="separate"/>
      </w:r>
      <w:r w:rsidRPr="0020092A">
        <w:rPr>
          <w:rFonts w:asciiTheme="majorBidi" w:hAnsiTheme="majorBidi" w:cstheme="majorBidi"/>
          <w:noProof/>
          <w:sz w:val="22"/>
          <w:szCs w:val="22"/>
          <w:lang w:val="en-US"/>
        </w:rPr>
        <w:t>(Bawa 1990)</w:t>
      </w:r>
      <w:r w:rsidRPr="0020092A">
        <w:rPr>
          <w:rFonts w:asciiTheme="majorBidi" w:hAnsiTheme="majorBidi" w:cstheme="majorBidi"/>
          <w:sz w:val="22"/>
          <w:szCs w:val="22"/>
        </w:rPr>
        <w:fldChar w:fldCharType="end"/>
      </w:r>
      <w:r>
        <w:rPr>
          <w:rFonts w:asciiTheme="majorBidi" w:hAnsiTheme="majorBidi" w:cstheme="majorBidi"/>
          <w:sz w:val="22"/>
          <w:szCs w:val="22"/>
        </w:rPr>
        <w:t>.</w:t>
      </w:r>
    </w:p>
    <w:p w14:paraId="577FA69B" w14:textId="77777777" w:rsidR="009D17D7" w:rsidRPr="0020092A" w:rsidRDefault="009D17D7" w:rsidP="009D17D7">
      <w:pPr>
        <w:pStyle w:val="Default"/>
        <w:suppressAutoHyphens/>
        <w:spacing w:before="120" w:after="120"/>
        <w:jc w:val="both"/>
        <w:rPr>
          <w:rFonts w:asciiTheme="majorBidi" w:hAnsiTheme="majorBidi" w:cstheme="majorBidi"/>
          <w:sz w:val="22"/>
          <w:szCs w:val="22"/>
        </w:rPr>
      </w:pPr>
      <w:r w:rsidRPr="00A21145">
        <w:rPr>
          <w:rFonts w:asciiTheme="majorBidi" w:hAnsiTheme="majorBidi" w:cstheme="majorBidi"/>
          <w:b/>
          <w:sz w:val="22"/>
          <w:szCs w:val="22"/>
        </w:rPr>
        <w:t>Dry Deciduous Forest</w:t>
      </w:r>
      <w:r w:rsidRPr="0020092A">
        <w:rPr>
          <w:rFonts w:asciiTheme="majorBidi" w:hAnsiTheme="majorBidi" w:cstheme="majorBidi"/>
          <w:sz w:val="22"/>
          <w:szCs w:val="22"/>
        </w:rPr>
        <w:t xml:space="preserve">: </w:t>
      </w:r>
      <w:r w:rsidRPr="0020092A">
        <w:rPr>
          <w:rFonts w:asciiTheme="majorBidi" w:hAnsiTheme="majorBidi" w:cstheme="majorBidi"/>
          <w:sz w:val="22"/>
          <w:szCs w:val="22"/>
          <w:lang w:val="en-US"/>
        </w:rPr>
        <w:t xml:space="preserve">A number of Madagascan forest species are pollinated by lemurs </w:t>
      </w:r>
      <w:r w:rsidRPr="0020092A">
        <w:rPr>
          <w:rFonts w:asciiTheme="majorBidi" w:hAnsiTheme="majorBidi" w:cstheme="majorBidi"/>
          <w:sz w:val="22"/>
          <w:szCs w:val="22"/>
        </w:rPr>
        <w:fldChar w:fldCharType="begin" w:fldLock="1"/>
      </w:r>
      <w:r w:rsidRPr="0020092A">
        <w:rPr>
          <w:rFonts w:asciiTheme="majorBidi" w:hAnsiTheme="majorBidi" w:cstheme="majorBidi"/>
          <w:sz w:val="22"/>
          <w:szCs w:val="22"/>
          <w:lang w:val="en-US"/>
        </w:rPr>
        <w:instrText>ADDIN CSL_CITATION { "citationItems" : [ { "id" : "ITEM-1", "itemData" : { "author" : [ { "dropping-particle" : "", "family" : "Sussman", "given" : "Robert W", "non-dropping-particle" : "", "parse-names" : false, "suffix" : "" }, { "dropping-particle" : "", "family" : "Raven", "given" : "Peter H", "non-dropping-particle" : "", "parse-names" : false, "suffix" : "" } ], "container-title" : "Science", "id" : "ITEM-1", "issue" : "4343", "issued" : { "date-parts" : [ [ "1978" ] ] }, "page" : "731-736", "title" : "Pollination by lemurs and marsupials: an archaic coevolutionary system", "type" : "article-journal", "volume" : "200" }, "uris" : [ "http://www.mendeley.com/documents/?uuid=6c46f19a-795c-4937-b5ad-79e9bc9f8111" ] } ], "mendeley" : { "formattedCitation" : "(Sussman and Raven 1978)", "plainTextFormattedCitation" : "(Sussman and Raven 1978)", "previouslyFormattedCitation" : "(Sussman and Raven 1978)" }, "properties" : {  }, "schema" : "https://github.com/citation-style-language/schema/raw/master/csl-citation.json" }</w:instrText>
      </w:r>
      <w:r w:rsidRPr="0020092A">
        <w:rPr>
          <w:rFonts w:asciiTheme="majorBidi" w:hAnsiTheme="majorBidi" w:cstheme="majorBidi"/>
          <w:sz w:val="22"/>
          <w:szCs w:val="22"/>
        </w:rPr>
        <w:fldChar w:fldCharType="separate"/>
      </w:r>
      <w:r w:rsidRPr="0020092A">
        <w:rPr>
          <w:rFonts w:asciiTheme="majorBidi" w:hAnsiTheme="majorBidi" w:cstheme="majorBidi"/>
          <w:noProof/>
          <w:sz w:val="22"/>
          <w:szCs w:val="22"/>
          <w:lang w:val="en-US"/>
        </w:rPr>
        <w:t>(Sussman and Raven 1978)</w:t>
      </w:r>
      <w:r w:rsidRPr="0020092A">
        <w:rPr>
          <w:rFonts w:asciiTheme="majorBidi" w:hAnsiTheme="majorBidi" w:cstheme="majorBidi"/>
          <w:sz w:val="22"/>
          <w:szCs w:val="22"/>
        </w:rPr>
        <w:fldChar w:fldCharType="end"/>
      </w:r>
      <w:r w:rsidRPr="0020092A">
        <w:rPr>
          <w:rFonts w:asciiTheme="majorBidi" w:hAnsiTheme="majorBidi" w:cstheme="majorBidi"/>
          <w:sz w:val="22"/>
          <w:szCs w:val="22"/>
          <w:lang w:val="en-US"/>
        </w:rPr>
        <w:t>, many of which are threatened, suggesting vulnerability of the system.</w:t>
      </w:r>
    </w:p>
    <w:p w14:paraId="572765E5" w14:textId="77777777" w:rsidR="009D17D7" w:rsidRPr="0020092A" w:rsidRDefault="009D17D7" w:rsidP="009D17D7">
      <w:pPr>
        <w:pStyle w:val="Default"/>
        <w:suppressAutoHyphens/>
        <w:spacing w:before="120" w:after="120"/>
        <w:jc w:val="both"/>
        <w:rPr>
          <w:rFonts w:asciiTheme="majorBidi" w:hAnsiTheme="majorBidi" w:cstheme="majorBidi"/>
          <w:sz w:val="22"/>
          <w:szCs w:val="22"/>
          <w:lang w:val="en-US"/>
        </w:rPr>
      </w:pPr>
      <w:r w:rsidRPr="00894757">
        <w:rPr>
          <w:rFonts w:asciiTheme="majorBidi" w:hAnsiTheme="majorBidi" w:cstheme="majorBidi"/>
          <w:b/>
          <w:sz w:val="22"/>
          <w:szCs w:val="22"/>
        </w:rPr>
        <w:t>Subtropical forest:</w:t>
      </w:r>
      <w:r w:rsidRPr="0020092A">
        <w:rPr>
          <w:rFonts w:asciiTheme="majorBidi" w:hAnsiTheme="majorBidi" w:cstheme="majorBidi"/>
          <w:sz w:val="22"/>
          <w:szCs w:val="22"/>
        </w:rPr>
        <w:t xml:space="preserve"> </w:t>
      </w:r>
      <w:r w:rsidRPr="0020092A">
        <w:rPr>
          <w:rFonts w:asciiTheme="majorBidi" w:hAnsiTheme="majorBidi" w:cstheme="majorBidi"/>
          <w:sz w:val="22"/>
          <w:szCs w:val="22"/>
          <w:lang w:val="en-US"/>
        </w:rPr>
        <w:t xml:space="preserve">Most trees are insect pollinated </w:t>
      </w:r>
      <w:r w:rsidRPr="0020092A">
        <w:rPr>
          <w:rFonts w:asciiTheme="majorBidi" w:hAnsiTheme="majorBidi" w:cstheme="majorBidi"/>
          <w:sz w:val="22"/>
          <w:szCs w:val="22"/>
        </w:rPr>
        <w:fldChar w:fldCharType="begin" w:fldLock="1"/>
      </w:r>
      <w:r w:rsidRPr="0020092A">
        <w:rPr>
          <w:rFonts w:asciiTheme="majorBidi" w:hAnsiTheme="majorBidi" w:cstheme="majorBidi"/>
          <w:sz w:val="22"/>
          <w:szCs w:val="22"/>
          <w:lang w:val="en-US"/>
        </w:rPr>
        <w:instrText>ADDIN CSL_CITATION { "citationItems" : [ { "id" : "ITEM-1", "itemData" : { "author" : [ { "dropping-particle" : "", "family" : "Griffiths", "given" : "Megan E", "non-dropping-particle" : "", "parse-names" : false, "suffix" : "" }, { "dropping-particle" : "", "family" : "Lawes", "given" : "Michael J", "non-dropping-particle" : "", "parse-names" : false, "suffix" : "" }, { "dropping-particle" : "", "family" : "Griffiths", "given" : "Megan E", "non-dropping-particle" : "", "parse-names" : false, "suffix" : "" }, { "dropping-particle" : "", "family" : "Lawes", "given" : "Michael J", "non-dropping-particle" : "", "parse-names" : false, "suffix" : "" } ], "id" : "ITEM-1", "issue" : "4", "issued" : { "date-parts" : [ [ "2006" ] ] }, "page" : "614-622", "title" : "Biogeographic, environmental , and phylogenetic influences on reproductive traits in subtropical forest trees , South Africa", "type" : "article-journal", "volume" : "29" }, "uris" : [ "http://www.mendeley.com/documents/?uuid=23dacb72-c28f-4645-8a6d-be3f4b8b044d" ] } ], "mendeley" : { "formattedCitation" : "(Griffiths et al. 2006)", "plainTextFormattedCitation" : "(Griffiths et al. 2006)", "previouslyFormattedCitation" : "(Griffiths et al. 2006)" }, "properties" : {  }, "schema" : "https://github.com/citation-style-language/schema/raw/master/csl-citation.json" }</w:instrText>
      </w:r>
      <w:r w:rsidRPr="0020092A">
        <w:rPr>
          <w:rFonts w:asciiTheme="majorBidi" w:hAnsiTheme="majorBidi" w:cstheme="majorBidi"/>
          <w:sz w:val="22"/>
          <w:szCs w:val="22"/>
        </w:rPr>
        <w:fldChar w:fldCharType="separate"/>
      </w:r>
      <w:r w:rsidRPr="0020092A">
        <w:rPr>
          <w:rFonts w:asciiTheme="majorBidi" w:hAnsiTheme="majorBidi" w:cstheme="majorBidi"/>
          <w:noProof/>
          <w:sz w:val="22"/>
          <w:szCs w:val="22"/>
          <w:lang w:val="en-US"/>
        </w:rPr>
        <w:t>(Griffiths et al. 2006)</w:t>
      </w:r>
      <w:r w:rsidRPr="0020092A">
        <w:rPr>
          <w:rFonts w:asciiTheme="majorBidi" w:hAnsiTheme="majorBidi" w:cstheme="majorBidi"/>
          <w:sz w:val="22"/>
          <w:szCs w:val="22"/>
        </w:rPr>
        <w:fldChar w:fldCharType="end"/>
      </w:r>
      <w:r w:rsidRPr="0020092A">
        <w:rPr>
          <w:rFonts w:asciiTheme="majorBidi" w:hAnsiTheme="majorBidi" w:cstheme="majorBidi"/>
          <w:sz w:val="22"/>
          <w:szCs w:val="22"/>
          <w:lang w:val="en-US"/>
        </w:rPr>
        <w:t>, so declines in insects would be detrimental</w:t>
      </w:r>
      <w:r>
        <w:rPr>
          <w:rFonts w:asciiTheme="majorBidi" w:hAnsiTheme="majorBidi" w:cstheme="majorBidi"/>
          <w:sz w:val="22"/>
          <w:szCs w:val="22"/>
          <w:lang w:val="en-US"/>
        </w:rPr>
        <w:t>.</w:t>
      </w:r>
    </w:p>
    <w:p w14:paraId="1D7CD703" w14:textId="77777777" w:rsidR="009D17D7" w:rsidRPr="0020092A" w:rsidRDefault="009D17D7" w:rsidP="009D17D7">
      <w:pPr>
        <w:pStyle w:val="Default"/>
        <w:suppressAutoHyphens/>
        <w:spacing w:before="120" w:after="120"/>
        <w:jc w:val="both"/>
        <w:rPr>
          <w:rFonts w:asciiTheme="majorBidi" w:hAnsiTheme="majorBidi" w:cstheme="majorBidi"/>
          <w:sz w:val="22"/>
          <w:szCs w:val="22"/>
        </w:rPr>
      </w:pPr>
      <w:r w:rsidRPr="00A21145">
        <w:rPr>
          <w:rFonts w:asciiTheme="majorBidi" w:hAnsiTheme="majorBidi" w:cstheme="majorBidi"/>
          <w:b/>
          <w:sz w:val="22"/>
          <w:szCs w:val="22"/>
        </w:rPr>
        <w:t>Meditteranean</w:t>
      </w:r>
      <w:r w:rsidRPr="0020092A">
        <w:rPr>
          <w:rFonts w:asciiTheme="majorBidi" w:hAnsiTheme="majorBidi" w:cstheme="majorBidi"/>
          <w:sz w:val="22"/>
          <w:szCs w:val="22"/>
        </w:rPr>
        <w:t xml:space="preserve">: </w:t>
      </w:r>
      <w:r w:rsidRPr="00A21145">
        <w:rPr>
          <w:rFonts w:asciiTheme="majorBidi" w:hAnsiTheme="majorBidi" w:cstheme="majorBidi"/>
          <w:sz w:val="22"/>
          <w:szCs w:val="22"/>
        </w:rPr>
        <w:t xml:space="preserve">Cape Floristic Region, South Africa: High vulnerability – many asymmetrical interactions – i.e. many specialized species reliant on a single species or functional group of pollinator </w:t>
      </w:r>
      <w:r w:rsidRPr="0020092A">
        <w:rPr>
          <w:rFonts w:asciiTheme="majorBidi" w:hAnsiTheme="majorBidi" w:cstheme="majorBidi"/>
          <w:sz w:val="22"/>
          <w:szCs w:val="22"/>
        </w:rPr>
        <w:fldChar w:fldCharType="begin" w:fldLock="1"/>
      </w:r>
      <w:r w:rsidRPr="00A21145">
        <w:rPr>
          <w:rFonts w:asciiTheme="majorBidi" w:hAnsiTheme="majorBidi" w:cstheme="majorBidi"/>
          <w:sz w:val="22"/>
          <w:szCs w:val="22"/>
        </w:rPr>
        <w:instrText>ADDIN CSL_CITATION { "citationItems" : [ { "id" : "ITEM-1", "itemData" : { "DOI" : "10.1098/rstb.2009.0243", "ISBN" : "0962-8436", "ISSN" : "0962-8436", "PMID" : "20047876", "abstract" : "The flora of southern Africa has exceptional species richness and endemism, making it an ideal system for studying the patterns and processes of evolutionary diversification. Using a wealth of recent case studies, I examine the evidence for pollinator-driven diversification in this flora. Pollination systems, which represent available niches for ecological diversification, are characterized in southern Africa by a high level of ecological and evolutionary specialization on the part of plants, and, in some cases, by pollinators as well. These systems are asymmetric, with entire plant guilds commonly specialized for a particular pollinator species or functional type, resulting in obvious convergent floral evolution among guild members. Identified modes of plant lineage diversification involving adaptation to pollinators in these guilds include (i) shifts between pollination systems, (ii) divergent use of the same pollinator, (iii) coevolution, (iv) trait tracking, and (v) floral mimicry of different model species. Microevolutionary studies confirm that pollinator shifts can be precipitated when a plant species encounters a novel pollinator fauna on its range margin, and macroevolutionary studies confirm frequent pollinator shifts associated with lineage diversification. As Darwin first noted, evolutionary specialization for particular pollinators, when resulting in ecological dependency, may increase the risk of plant extinction. I thus also consider the evidence that disturbance provokes pollination failure in some southern African plants with specialized pollination systems.", "author" : [ { "dropping-particle" : "", "family" : "Johnson", "given" : "S. D.", "non-dropping-particle" : "", "parse-names" : false, "suffix" : "" } ], "container-title" : "Philosophical Transactions of the Royal Society B: Biological Sciences", "id" : "ITEM-1", "issue" : "1539", "issued" : { "date-parts" : [ [ "2010" ] ] }, "page" : "499-516", "title" : "The pollination niche and its role in the diversification and maintenance of the southern African flora", "type" : "article-journal", "volume" : "365" }, "uris" : [ "http://www.mendeley.com/documents/?uuid=34928fc4-1429-466b-aa45-ca652262e986" ] }, { "id" : "ITEM-2", "itemData" : { "DOI" : "10.1111/jbi.12453", "ISBN" : "1365-2699", "ISSN" : "13652699", "PMID" : "22752187", "abstract" : "We aimed to produce the first complete pollination network for Africa to test (1) whether South African plants are unusually specialized in their interactions with pollinators, and (2) whether the South African data conform with global patterns of specialization.\\n\\n\\nLo</w:instrText>
      </w:r>
      <w:r w:rsidRPr="0020092A">
        <w:rPr>
          <w:rFonts w:asciiTheme="majorBidi" w:hAnsiTheme="majorBidi" w:cstheme="majorBidi"/>
          <w:sz w:val="22"/>
          <w:szCs w:val="22"/>
        </w:rPr>
        <w:instrText xml:space="preserve">cation\\n\\nCederberg, Cape Floristic Region, South Africa (32\u00b004\u203231.52\u2033 S, 19\u00b004\u2032 48.42\u2033 E; elevation 320 m).\\n\\n\\nMethods\\n\\nWe sampled all plant\u2013pollinator interactions within a 1-ha plot to assemble a network of 62 plant species linked to 217 pollinators species by 10,314 visits. We calculated the standardized Kullback\u2013Leibler distance (d\u2032) as an estimate of plant and animal specialization, and standardized two-dimensional Shannon entropy (\u0394H2\u2032) as an estimate of network-wide specialization. We compared these metrics with those calculated for 58 other networks from across the world.\\n\\n\\nResults\\n\\nIn a global context, the South African plant species had an unusually high number of interaction partners (mean = 6.32) while the animal species had unusually few (mean = 1.81). Animal diversity was high relative to plant diversity (network asymmetry = 0.56). Nevertheless, the South African plants, pollinators and network overall were more specialized than any previously studied community (weighted mean d\u2032 plants = 0.824 and animals = 0.807, community \u0394H2\u2032 = 0.834), suggesting functional specialization. Overall, specialization was found to increase sharply with latitude in the Southern Hemisphere, whereas no relationship was found in the Northern Hemisphere.\\n\\n\\nMain </w:instrText>
      </w:r>
      <w:r w:rsidRPr="00A21145">
        <w:rPr>
          <w:rFonts w:asciiTheme="majorBidi" w:hAnsiTheme="majorBidi" w:cstheme="majorBidi"/>
          <w:sz w:val="22"/>
          <w:szCs w:val="22"/>
        </w:rPr>
        <w:instrText>conclusions\\n\\nThe findings that South African plants have a high diversity of pollinators and that specialization of pollination networks increases with latitude in the Southern Hemisphere only are in contradiction to expectations derived from earlier literature. Long-term climatic stability in the Southern Hemisphere might have allowed phenotypic and functional specialization to manifest and persist.\\n", "author" : [ { "dropping-particle" : "", "family" : "Pauw", "given" : "Anton", "non-dropping-particle" : "", "parse-names" : false, "suffix" : "" }, { "dropping-particle" : "", "family" : "Stanway", "given" : "Rosanne", "non-dropping-particle" : "", "parse-names" : false, "suffix" : "" } ], "container-title" : "Journal of Biogeography", "id" : "ITEM-2", "issue" : "4", "issued" : { "date-parts" : [ [ "2015" ] ] }, "page" : "652-661", "title" : "Unrivalled specialization in a pollination network from South Africa reveals that specialization increases with latitude only in the Southern Hemisphere", "type" : "article-journal", "volume" : "42" }, "uris" : [ "http://www.mendeley.com/documents/?uuid=f6396d2c-fd17-4698-9df4-55e0901ea538" ] } ], "mendeley" : { "formattedCitation" : "(Johnson 2010; Pauw and Stanway 2015)", "plainTextFormattedCitation" : "(Johnson 2010; Pauw and Stanway 2015)", "previouslyFormattedCitation" : "(Johnson 2010; Pauw and Stanway 2015)" }, "properties" : {  }, "schema" : "https://github.com/citation-style-language/schema/raw/master/csl-citation.json" }</w:instrText>
      </w:r>
      <w:r w:rsidRPr="0020092A">
        <w:rPr>
          <w:rFonts w:asciiTheme="majorBidi" w:hAnsiTheme="majorBidi" w:cstheme="majorBidi"/>
          <w:sz w:val="22"/>
          <w:szCs w:val="22"/>
        </w:rPr>
        <w:fldChar w:fldCharType="separate"/>
      </w:r>
      <w:r w:rsidRPr="00A21145">
        <w:rPr>
          <w:rFonts w:asciiTheme="majorBidi" w:hAnsiTheme="majorBidi" w:cstheme="majorBidi"/>
          <w:sz w:val="22"/>
          <w:szCs w:val="22"/>
        </w:rPr>
        <w:t>(Johnson 2010; Pauw and Stanway 2015)</w:t>
      </w:r>
      <w:r w:rsidRPr="0020092A">
        <w:rPr>
          <w:rFonts w:asciiTheme="majorBidi" w:hAnsiTheme="majorBidi" w:cstheme="majorBidi"/>
          <w:sz w:val="22"/>
          <w:szCs w:val="22"/>
        </w:rPr>
        <w:fldChar w:fldCharType="end"/>
      </w:r>
      <w:r>
        <w:rPr>
          <w:rFonts w:asciiTheme="majorBidi" w:hAnsiTheme="majorBidi" w:cstheme="majorBidi"/>
          <w:sz w:val="22"/>
          <w:szCs w:val="22"/>
        </w:rPr>
        <w:t>.</w:t>
      </w:r>
    </w:p>
    <w:p w14:paraId="5951593E" w14:textId="77777777" w:rsidR="009D17D7" w:rsidRDefault="009D17D7" w:rsidP="009D17D7">
      <w:pPr>
        <w:pStyle w:val="Default"/>
        <w:suppressAutoHyphens/>
        <w:spacing w:before="120" w:after="120"/>
        <w:jc w:val="both"/>
        <w:rPr>
          <w:rFonts w:asciiTheme="majorBidi" w:hAnsiTheme="majorBidi" w:cstheme="majorBidi"/>
          <w:sz w:val="22"/>
          <w:szCs w:val="22"/>
        </w:rPr>
      </w:pPr>
      <w:r w:rsidRPr="00A21145">
        <w:rPr>
          <w:rFonts w:asciiTheme="majorBidi" w:hAnsiTheme="majorBidi" w:cstheme="majorBidi"/>
          <w:b/>
          <w:sz w:val="22"/>
          <w:szCs w:val="22"/>
        </w:rPr>
        <w:lastRenderedPageBreak/>
        <w:t>Mountain grasslands</w:t>
      </w:r>
      <w:r w:rsidRPr="00A21145">
        <w:rPr>
          <w:rFonts w:asciiTheme="majorBidi" w:hAnsiTheme="majorBidi" w:cstheme="majorBidi"/>
          <w:sz w:val="22"/>
          <w:szCs w:val="22"/>
        </w:rPr>
        <w:t xml:space="preserve">: Pollination systems in mountain (C4) grasslands are quite highly specialized (Johnson et al. 2009). </w:t>
      </w:r>
    </w:p>
    <w:p w14:paraId="20D9807C" w14:textId="77777777" w:rsidR="009D17D7" w:rsidRDefault="009D17D7" w:rsidP="009D17D7">
      <w:pPr>
        <w:pStyle w:val="Default"/>
        <w:suppressAutoHyphens/>
        <w:spacing w:before="120" w:after="120"/>
        <w:jc w:val="both"/>
        <w:rPr>
          <w:rFonts w:asciiTheme="majorBidi" w:hAnsiTheme="majorBidi" w:cstheme="majorBidi"/>
          <w:sz w:val="22"/>
          <w:szCs w:val="22"/>
        </w:rPr>
      </w:pPr>
      <w:r w:rsidRPr="00A21145">
        <w:rPr>
          <w:rFonts w:asciiTheme="majorBidi" w:hAnsiTheme="majorBidi" w:cstheme="majorBidi"/>
          <w:b/>
          <w:sz w:val="22"/>
          <w:szCs w:val="22"/>
        </w:rPr>
        <w:t>Tropical and subtropical savannas and grasslands</w:t>
      </w:r>
      <w:r w:rsidRPr="00A21145">
        <w:rPr>
          <w:rFonts w:asciiTheme="majorBidi" w:hAnsiTheme="majorBidi" w:cstheme="majorBidi"/>
          <w:sz w:val="22"/>
          <w:szCs w:val="22"/>
        </w:rPr>
        <w:t xml:space="preserve">: Some groups have quite marked reliance on one or a couple of species. For example, Convolvulus hawkmoth, Agrius convolvuli is the most important pollinator of African plants with very long-tubed (&gt;8 cm long) flowers. More than 70 grassland and savanna plant species in Africa belong to the Agrius pollination </w:t>
      </w:r>
      <w:r>
        <w:rPr>
          <w:rFonts w:asciiTheme="majorBidi" w:hAnsiTheme="majorBidi" w:cstheme="majorBidi"/>
          <w:sz w:val="22"/>
          <w:szCs w:val="22"/>
        </w:rPr>
        <w:t>guild (Johnson and Raguso 2016).</w:t>
      </w:r>
    </w:p>
    <w:p w14:paraId="5322CA2C" w14:textId="77777777" w:rsidR="009D17D7" w:rsidRDefault="009D17D7" w:rsidP="009D17D7">
      <w:pPr>
        <w:pStyle w:val="Default"/>
        <w:suppressAutoHyphens/>
        <w:spacing w:before="120" w:after="120"/>
        <w:jc w:val="both"/>
        <w:rPr>
          <w:rFonts w:asciiTheme="majorBidi" w:hAnsiTheme="majorBidi" w:cstheme="majorBidi"/>
          <w:sz w:val="22"/>
          <w:szCs w:val="22"/>
        </w:rPr>
      </w:pPr>
      <w:r w:rsidRPr="00A21145">
        <w:rPr>
          <w:rFonts w:asciiTheme="majorBidi" w:hAnsiTheme="majorBidi" w:cstheme="majorBidi"/>
          <w:b/>
          <w:sz w:val="22"/>
          <w:szCs w:val="22"/>
        </w:rPr>
        <w:t>Drylands and deserts</w:t>
      </w:r>
      <w:r w:rsidRPr="00A21145">
        <w:rPr>
          <w:rFonts w:asciiTheme="majorBidi" w:hAnsiTheme="majorBidi" w:cstheme="majorBidi"/>
          <w:sz w:val="22"/>
          <w:szCs w:val="22"/>
        </w:rPr>
        <w:t>:</w:t>
      </w:r>
      <w:r w:rsidRPr="00A21145">
        <w:rPr>
          <w:rFonts w:asciiTheme="majorBidi" w:hAnsiTheme="majorBidi" w:cstheme="majorBidi"/>
          <w:sz w:val="22"/>
          <w:szCs w:val="22"/>
        </w:rPr>
        <w:tab/>
        <w:t>In the semi-arid areas of South Africa (Namaqualand), bees are prone to reproductive failure during drought (Mayer and Kuhlmann 2004).  Many of the dominant daisies that appear to be generalists actually require specialist pollinators (Bombyllid flies) (Ellis and Johnson 2009; De Jager and Ellis 2014). Monkey beetles (Scarabaeidae: Hopliini) carry high pollen loads, so are likely important pollinators in some systems, e.g. Succulent Karoo, monkey beetle community composition has been found to change in response to heavy grazing (Mayer et al. 2006).</w:t>
      </w:r>
    </w:p>
    <w:p w14:paraId="78B2CB81" w14:textId="77777777" w:rsidR="009D17D7" w:rsidRPr="0020092A" w:rsidRDefault="009D17D7" w:rsidP="009D17D7">
      <w:pPr>
        <w:pStyle w:val="Default"/>
        <w:suppressAutoHyphens/>
        <w:spacing w:before="120" w:after="120"/>
        <w:jc w:val="both"/>
        <w:rPr>
          <w:rFonts w:asciiTheme="majorBidi" w:hAnsiTheme="majorBidi" w:cstheme="majorBidi"/>
          <w:sz w:val="22"/>
          <w:szCs w:val="22"/>
          <w:lang w:val="en-US"/>
        </w:rPr>
      </w:pPr>
      <w:r w:rsidRPr="00A21145">
        <w:rPr>
          <w:rFonts w:asciiTheme="majorBidi" w:hAnsiTheme="majorBidi" w:cstheme="majorBidi"/>
          <w:b/>
          <w:sz w:val="22"/>
          <w:szCs w:val="22"/>
          <w:lang w:val="en-US"/>
        </w:rPr>
        <w:t>Wetlands and dambos</w:t>
      </w:r>
      <w:r w:rsidRPr="0020092A">
        <w:rPr>
          <w:rFonts w:asciiTheme="majorBidi" w:hAnsiTheme="majorBidi" w:cstheme="majorBidi"/>
          <w:sz w:val="22"/>
          <w:szCs w:val="22"/>
          <w:lang w:val="en-US"/>
        </w:rPr>
        <w:t>: Often habitats for orchids with specialized pollinators (Burgoyne et al. 2000; Johnson 2006), breeding sites for some important pollinators (this is a knowledge gap)</w:t>
      </w:r>
      <w:r>
        <w:rPr>
          <w:rFonts w:asciiTheme="majorBidi" w:hAnsiTheme="majorBidi" w:cstheme="majorBidi"/>
          <w:sz w:val="22"/>
          <w:szCs w:val="22"/>
          <w:lang w:val="en-US"/>
        </w:rPr>
        <w:t>.</w:t>
      </w:r>
      <w:r w:rsidRPr="0020092A">
        <w:rPr>
          <w:rFonts w:asciiTheme="majorBidi" w:hAnsiTheme="majorBidi" w:cstheme="majorBidi"/>
          <w:sz w:val="22"/>
          <w:szCs w:val="22"/>
          <w:lang w:val="en-US"/>
        </w:rPr>
        <w:t xml:space="preserve"> </w:t>
      </w:r>
    </w:p>
    <w:p w14:paraId="7E3605AD" w14:textId="77777777" w:rsidR="009D17D7" w:rsidRDefault="009D17D7" w:rsidP="009D17D7">
      <w:pPr>
        <w:pStyle w:val="Default"/>
        <w:suppressAutoHyphens/>
        <w:spacing w:before="120" w:after="120"/>
        <w:jc w:val="both"/>
        <w:rPr>
          <w:rFonts w:asciiTheme="majorBidi" w:hAnsiTheme="majorBidi" w:cstheme="majorBidi"/>
          <w:sz w:val="22"/>
          <w:szCs w:val="22"/>
          <w:lang w:val="en-US"/>
        </w:rPr>
      </w:pPr>
      <w:r w:rsidRPr="00A21145">
        <w:rPr>
          <w:rFonts w:asciiTheme="majorBidi" w:hAnsiTheme="majorBidi" w:cstheme="majorBidi"/>
          <w:b/>
          <w:sz w:val="22"/>
          <w:szCs w:val="22"/>
          <w:lang w:val="en-US"/>
        </w:rPr>
        <w:t>Urban and peri-urban</w:t>
      </w:r>
      <w:r w:rsidRPr="0020092A">
        <w:rPr>
          <w:rFonts w:asciiTheme="majorBidi" w:hAnsiTheme="majorBidi" w:cstheme="majorBidi"/>
          <w:sz w:val="22"/>
          <w:szCs w:val="22"/>
          <w:lang w:val="en-US"/>
        </w:rPr>
        <w:t xml:space="preserve">: Vulnerable – decline in rare butterflies associated with urbanization in South Africa (Mecenero et al. 2015), decline in visitation to bird-pollinated Erica perspicua near roads (Geerts and Pauw 2011). </w:t>
      </w:r>
      <w:r>
        <w:rPr>
          <w:rFonts w:asciiTheme="majorBidi" w:hAnsiTheme="majorBidi" w:cstheme="majorBidi"/>
          <w:sz w:val="22"/>
          <w:szCs w:val="22"/>
          <w:lang w:val="en-US"/>
        </w:rPr>
        <w:t>There is a l</w:t>
      </w:r>
      <w:r w:rsidRPr="0020092A">
        <w:rPr>
          <w:rFonts w:asciiTheme="majorBidi" w:hAnsiTheme="majorBidi" w:cstheme="majorBidi"/>
          <w:sz w:val="22"/>
          <w:szCs w:val="22"/>
          <w:lang w:val="en-US"/>
        </w:rPr>
        <w:t>oss of bird pollinator functional diversity along a gradient of increasing urbanization (Pauw and Louw 2012).</w:t>
      </w:r>
    </w:p>
    <w:p w14:paraId="7984BAC0" w14:textId="77777777" w:rsidR="009D17D7" w:rsidRDefault="009D17D7" w:rsidP="009D17D7">
      <w:pPr>
        <w:pStyle w:val="Default"/>
        <w:suppressAutoHyphens/>
        <w:spacing w:before="120" w:after="120"/>
        <w:jc w:val="both"/>
        <w:rPr>
          <w:rFonts w:asciiTheme="majorBidi" w:hAnsiTheme="majorBidi" w:cstheme="majorBidi"/>
          <w:sz w:val="22"/>
          <w:szCs w:val="22"/>
          <w:lang w:val="en-US"/>
        </w:rPr>
      </w:pPr>
      <w:r w:rsidRPr="00A21145">
        <w:rPr>
          <w:rFonts w:asciiTheme="majorBidi" w:hAnsiTheme="majorBidi" w:cstheme="majorBidi"/>
          <w:b/>
          <w:sz w:val="22"/>
          <w:szCs w:val="22"/>
          <w:lang w:val="en-US"/>
        </w:rPr>
        <w:t>Coastal areas</w:t>
      </w:r>
      <w:r w:rsidRPr="0020092A">
        <w:rPr>
          <w:rFonts w:asciiTheme="majorBidi" w:hAnsiTheme="majorBidi" w:cstheme="majorBidi"/>
          <w:sz w:val="22"/>
          <w:szCs w:val="22"/>
          <w:lang w:val="en-US"/>
        </w:rPr>
        <w:t>:</w:t>
      </w:r>
      <w:r w:rsidRPr="0020092A">
        <w:rPr>
          <w:rFonts w:asciiTheme="majorBidi" w:hAnsiTheme="majorBidi" w:cstheme="majorBidi"/>
          <w:sz w:val="22"/>
          <w:szCs w:val="22"/>
          <w:lang w:val="en-US"/>
        </w:rPr>
        <w:tab/>
        <w:t>Many mangrove species are bird or insect pollinated (Noske 1993; Okoth 2010)</w:t>
      </w:r>
      <w:r>
        <w:rPr>
          <w:rFonts w:asciiTheme="majorBidi" w:hAnsiTheme="majorBidi" w:cstheme="majorBidi"/>
          <w:sz w:val="22"/>
          <w:szCs w:val="22"/>
          <w:lang w:val="en-US"/>
        </w:rPr>
        <w:t>.</w:t>
      </w:r>
    </w:p>
    <w:p w14:paraId="73FD5028" w14:textId="77777777" w:rsidR="009D17D7" w:rsidRPr="000C482C" w:rsidRDefault="009D17D7" w:rsidP="009D17D7">
      <w:pPr>
        <w:pStyle w:val="Default"/>
        <w:suppressAutoHyphens/>
        <w:spacing w:before="240" w:after="120"/>
        <w:jc w:val="both"/>
        <w:rPr>
          <w:rFonts w:asciiTheme="majorBidi" w:hAnsiTheme="majorBidi" w:cstheme="majorBidi"/>
          <w:b/>
          <w:bCs/>
          <w:color w:val="auto"/>
          <w:sz w:val="22"/>
          <w:szCs w:val="22"/>
          <w:lang w:val="en-US"/>
        </w:rPr>
      </w:pPr>
      <w:r w:rsidRPr="000C482C">
        <w:rPr>
          <w:rFonts w:asciiTheme="majorBidi" w:hAnsiTheme="majorBidi" w:cstheme="majorBidi"/>
          <w:b/>
          <w:bCs/>
          <w:color w:val="auto"/>
          <w:sz w:val="22"/>
          <w:szCs w:val="22"/>
          <w:lang w:val="en-US"/>
        </w:rPr>
        <w:t xml:space="preserve">The status and trends of pollinators </w:t>
      </w:r>
      <w:r w:rsidR="00A275B0" w:rsidRPr="000C482C">
        <w:rPr>
          <w:rFonts w:asciiTheme="majorBidi" w:hAnsiTheme="majorBidi" w:cstheme="majorBidi"/>
          <w:b/>
          <w:bCs/>
          <w:color w:val="auto"/>
          <w:sz w:val="22"/>
          <w:szCs w:val="22"/>
          <w:lang w:val="en-US"/>
        </w:rPr>
        <w:t>and pollination</w:t>
      </w:r>
    </w:p>
    <w:p w14:paraId="57F90AD6" w14:textId="77777777" w:rsidR="009D17D7" w:rsidRPr="00DD1DC3" w:rsidRDefault="009D17D7" w:rsidP="009D17D7">
      <w:pPr>
        <w:suppressAutoHyphens/>
        <w:autoSpaceDE w:val="0"/>
        <w:autoSpaceDN w:val="0"/>
        <w:adjustRightInd w:val="0"/>
        <w:spacing w:before="120" w:after="120"/>
        <w:rPr>
          <w:rFonts w:asciiTheme="majorBidi" w:hAnsiTheme="majorBidi" w:cstheme="majorBidi"/>
        </w:rPr>
      </w:pPr>
      <w:r w:rsidRPr="00DD1DC3">
        <w:rPr>
          <w:rFonts w:asciiTheme="majorBidi" w:hAnsiTheme="majorBidi" w:cstheme="majorBidi"/>
          <w:b/>
          <w:bCs/>
        </w:rPr>
        <w:t>Wild pollinators</w:t>
      </w:r>
      <w:r w:rsidRPr="00DD1DC3">
        <w:rPr>
          <w:rFonts w:asciiTheme="majorBidi" w:hAnsiTheme="majorBidi" w:cstheme="majorBidi"/>
        </w:rPr>
        <w:t>: A lack of spatial and temporal changes in wild pollinators in Africa, combined with poorly-known taxonomy hampers assessment of the status and trends of Africa’s pollinators, although some ongoing initiatives may help address this issue</w:t>
      </w:r>
      <w:r>
        <w:rPr>
          <w:rStyle w:val="FootnoteReference"/>
          <w:rFonts w:asciiTheme="majorBidi" w:hAnsiTheme="majorBidi" w:cstheme="majorBidi"/>
        </w:rPr>
        <w:footnoteReference w:id="8"/>
      </w:r>
      <w:r w:rsidRPr="00DD1DC3">
        <w:rPr>
          <w:rFonts w:asciiTheme="majorBidi" w:hAnsiTheme="majorBidi" w:cstheme="majorBidi"/>
        </w:rPr>
        <w:t xml:space="preserve">.  Certain trends can be predicted from studies that substitute space for time, however.  </w:t>
      </w:r>
    </w:p>
    <w:p w14:paraId="08219AC6" w14:textId="77777777" w:rsidR="009D17D7" w:rsidRPr="00DD1DC3" w:rsidRDefault="009D17D7" w:rsidP="009D17D7">
      <w:pPr>
        <w:pStyle w:val="Default"/>
        <w:suppressAutoHyphens/>
        <w:spacing w:before="120" w:after="120"/>
        <w:jc w:val="both"/>
        <w:rPr>
          <w:rFonts w:asciiTheme="majorBidi" w:hAnsiTheme="majorBidi" w:cstheme="majorBidi"/>
          <w:color w:val="auto"/>
          <w:sz w:val="22"/>
          <w:szCs w:val="22"/>
          <w:lang w:val="en-US"/>
        </w:rPr>
      </w:pPr>
      <w:r w:rsidRPr="00DD1DC3">
        <w:rPr>
          <w:rFonts w:asciiTheme="majorBidi" w:hAnsiTheme="majorBidi" w:cstheme="majorBidi"/>
          <w:b/>
          <w:bCs/>
          <w:color w:val="auto"/>
          <w:sz w:val="22"/>
          <w:szCs w:val="22"/>
          <w:lang w:val="en-US"/>
        </w:rPr>
        <w:t>Bees</w:t>
      </w:r>
      <w:r w:rsidRPr="00DD1DC3">
        <w:rPr>
          <w:rFonts w:asciiTheme="majorBidi" w:hAnsiTheme="majorBidi" w:cstheme="majorBidi"/>
          <w:b/>
          <w:bCs/>
          <w:i/>
          <w:iCs/>
          <w:color w:val="auto"/>
          <w:sz w:val="22"/>
          <w:szCs w:val="22"/>
          <w:lang w:val="en-US"/>
        </w:rPr>
        <w:t xml:space="preserve"> (Apidae)</w:t>
      </w:r>
      <w:r w:rsidRPr="00DD1DC3">
        <w:rPr>
          <w:rFonts w:asciiTheme="majorBidi" w:hAnsiTheme="majorBidi" w:cstheme="majorBidi"/>
          <w:color w:val="auto"/>
          <w:sz w:val="22"/>
          <w:szCs w:val="22"/>
          <w:lang w:val="en-US"/>
        </w:rPr>
        <w:t xml:space="preserve">: </w:t>
      </w:r>
      <w:r>
        <w:rPr>
          <w:rFonts w:asciiTheme="majorBidi" w:hAnsiTheme="majorBidi" w:cstheme="majorBidi"/>
          <w:color w:val="auto"/>
          <w:sz w:val="22"/>
          <w:szCs w:val="22"/>
          <w:lang w:val="en-US"/>
        </w:rPr>
        <w:t>D</w:t>
      </w:r>
      <w:r w:rsidRPr="00DD1DC3">
        <w:rPr>
          <w:rFonts w:asciiTheme="majorBidi" w:hAnsiTheme="majorBidi" w:cstheme="majorBidi"/>
          <w:color w:val="auto"/>
          <w:sz w:val="22"/>
          <w:szCs w:val="22"/>
          <w:lang w:val="en-US"/>
        </w:rPr>
        <w:t xml:space="preserve">ata sets on </w:t>
      </w:r>
      <w:r>
        <w:rPr>
          <w:rFonts w:asciiTheme="majorBidi" w:hAnsiTheme="majorBidi" w:cstheme="majorBidi"/>
          <w:color w:val="auto"/>
          <w:sz w:val="22"/>
          <w:szCs w:val="22"/>
          <w:lang w:val="en-US"/>
        </w:rPr>
        <w:t>the</w:t>
      </w:r>
      <w:r w:rsidRPr="00DD1DC3">
        <w:rPr>
          <w:rFonts w:asciiTheme="majorBidi" w:hAnsiTheme="majorBidi" w:cstheme="majorBidi"/>
          <w:color w:val="auto"/>
          <w:sz w:val="22"/>
          <w:szCs w:val="22"/>
          <w:lang w:val="en-US"/>
        </w:rPr>
        <w:t xml:space="preserve"> status and trends </w:t>
      </w:r>
      <w:r>
        <w:rPr>
          <w:rFonts w:asciiTheme="majorBidi" w:hAnsiTheme="majorBidi" w:cstheme="majorBidi"/>
          <w:color w:val="auto"/>
          <w:sz w:val="22"/>
          <w:szCs w:val="22"/>
          <w:lang w:val="en-US"/>
        </w:rPr>
        <w:t xml:space="preserve">of bees </w:t>
      </w:r>
      <w:r w:rsidRPr="00DD1DC3">
        <w:rPr>
          <w:rFonts w:asciiTheme="majorBidi" w:hAnsiTheme="majorBidi" w:cstheme="majorBidi"/>
          <w:color w:val="auto"/>
          <w:sz w:val="22"/>
          <w:szCs w:val="22"/>
          <w:lang w:val="en-US"/>
        </w:rPr>
        <w:t xml:space="preserve">in the continent are not yet available. Some work has been conducted on how bees might be affected by climate change: in a region with high bee endemism in South Africa, range contractions are expected for half of the 12 species considered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"DOI" : "10.1111/j.1472-4642.2011.00877.x", "ISBN" : "1366-9516", "ISSN" : "13669516", "PMID" : "23610622", "abstract" : "Aim Bees are the most important pollinators of flowering plants and essential ecological keystone species contributing to the integrity of most terrestrial ecosystems. Here, we examine the potential impact of climate change on bees geographic range in a global biodiversity hotspot. Location South Africa with a focus on the Cape Floristic Region (CFR) diversity hotspot. Methods similar to Geographic ranges of 12 South African bee species representing dominant distribution types were studied, and the climate change impacts upon bees were examined with A2 and B2 climate scenarios of HadCM3 model, using MaxEnt for species distribution modelling. Results The predicted levels of climate change-induced impacts on species ranges varied from little shifts and range expansion of 550% for two species to substantial range contractions between 32% and 99% in another six species. Four species show considerable range shifts. Bees of the winter rainfall area in the west of South Africa generally have smaller range sizes than in the summer rainfall area and generally show eastward range contractions to</w:instrText>
      </w:r>
      <w:r w:rsidRPr="00DD1DC3">
        <w:rPr>
          <w:rFonts w:asciiTheme="majorBidi" w:hAnsiTheme="majorBidi" w:cstheme="majorBidi"/>
          <w:color w:val="auto"/>
          <w:sz w:val="22"/>
          <w:szCs w:val="22"/>
        </w:rPr>
        <w:instrText>ward the dry interior. Bee species prevalent in summer rainfall regions show a tendency for a south-easterly shift in geographic range. Main conclusions The bee fauna of the CFR is identified as the most vulnerable to climate change due to the high level of endemism, the small range sizes and the island-like isolation of the Mediterranean-type climate region at the SW tip of Africa. For monitoring climate change impact on bees, we suggest to establish observatories in the coastal plains of the west coast that are predicted to be worst a</w:instrText>
      </w:r>
      <w:r w:rsidRPr="00DD1DC3">
        <w:rPr>
          <w:rFonts w:asciiTheme="majorBidi" w:hAnsiTheme="majorBidi" w:cstheme="majorBidi"/>
          <w:color w:val="auto"/>
          <w:sz w:val="22"/>
          <w:szCs w:val="22"/>
          <w:lang w:val="en-US"/>
        </w:rPr>
        <w:instrText>ffected and areas where persistence of populations is most likely. Likely impacts of climate change on life history traits of bees (phenology, sociality, bee-host plant synchronization) are discussed but require further investigation", "author" : [ { "dropping-particle" : "", "family" : "Kuhlmann", "given" : "Michael", "non-dropping-particle" : "", "parse-names" : false, "suffix" : "" }, { "dropping-particle" : "", "family" : "Guo", "given" : "Danni", "non-dropping-particle" : "", "parse-names" : false, "suffix" : "" }, { "dropping-particle" : "", "family" : "Veldtman", "given" : "Ruan", "non-dropping-particle" : "", "parse-names" : false, "suffix" : "" }, { "dropping-particle" : "", "family" : "Donaldson", "given" : "John", "non-dropping-particle" : "", "parse-names" : false, "suffix" : "" } ], "container-title" : "Diversity and Distributions", "id" : "ITEM-1", "issue" : "9", "issued" : { "date-parts" : [ [ "2012" ] ] }, "page" : "885-897", "title" : "Consequences of warming up a hotspot: Species range shifts within a centre of bee diversity", "type" : "article-journal", "volume" : "18" }, "uris" : [ "http://www.mendeley.com/documents/?uuid=42c271c9-fad0-4241-a90b-2350b3fcdf7f" ] } ], "mendeley" : { "formattedCitation" : "(Kuhlmann et al. 2012)", "plainTextFormattedCitation" : "(Kuhlmann et al. 2012)", "previouslyFormattedCitation" : "(Kuhlmann et al. 2012)"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(Kuhlmann et al. 2012)</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w:t>
      </w:r>
    </w:p>
    <w:p w14:paraId="0C3B480B" w14:textId="77777777" w:rsidR="009D17D7" w:rsidRPr="00DD1DC3" w:rsidRDefault="009D17D7" w:rsidP="009D17D7">
      <w:pPr>
        <w:pStyle w:val="Default"/>
        <w:suppressAutoHyphens/>
        <w:spacing w:before="120" w:after="120"/>
        <w:jc w:val="both"/>
        <w:rPr>
          <w:rFonts w:asciiTheme="majorBidi" w:hAnsiTheme="majorBidi" w:cstheme="majorBidi"/>
          <w:color w:val="auto"/>
          <w:sz w:val="22"/>
          <w:szCs w:val="22"/>
          <w:lang w:val="en-US"/>
        </w:rPr>
      </w:pPr>
      <w:r w:rsidRPr="00DD1DC3">
        <w:rPr>
          <w:rFonts w:asciiTheme="majorBidi" w:hAnsiTheme="majorBidi" w:cstheme="majorBidi"/>
          <w:b/>
          <w:bCs/>
          <w:iCs/>
          <w:color w:val="auto"/>
          <w:sz w:val="22"/>
          <w:szCs w:val="22"/>
          <w:lang w:val="en-US"/>
        </w:rPr>
        <w:t>Butterflies and moths</w:t>
      </w:r>
      <w:r w:rsidRPr="00DD1DC3">
        <w:rPr>
          <w:rFonts w:asciiTheme="majorBidi" w:hAnsiTheme="majorBidi" w:cstheme="majorBidi"/>
          <w:b/>
          <w:bCs/>
          <w:i/>
          <w:color w:val="auto"/>
          <w:sz w:val="22"/>
          <w:szCs w:val="22"/>
          <w:lang w:val="en-US"/>
        </w:rPr>
        <w:t xml:space="preserve"> (Lepidoptera): </w:t>
      </w:r>
      <w:r w:rsidRPr="00DD1DC3">
        <w:rPr>
          <w:sz w:val="22"/>
          <w:szCs w:val="22"/>
          <w:lang w:val="en-US"/>
        </w:rPr>
        <w:t xml:space="preserve">Since the late 1980s, South Africa has produced three red data assessments of the approximately 800 species of butterfly found in the country. A comparison of the two most recent assessments found an increase in severity of threat status of Lepidoptera. In the 2009 assessment, 60 (7.5%) of the total 801 species were considered threatened (i.e., vulnerable, endangered or critically endangered), and in the 2013 assessment </w:t>
      </w:r>
      <w:r w:rsidRPr="00DD1DC3">
        <w:rPr>
          <w:sz w:val="22"/>
          <w:szCs w:val="22"/>
        </w:rPr>
        <w:fldChar w:fldCharType="begin" w:fldLock="1"/>
      </w:r>
      <w:r w:rsidRPr="00DD1DC3">
        <w:rPr>
          <w:sz w:val="22"/>
          <w:szCs w:val="22"/>
          <w:lang w:val="en-US"/>
        </w:rPr>
        <w:instrText>ADDIN CSL_CITATION { "citationItems" : [ { "id" : "ITEM-1", "itemData" : { "ISBN" : "9780620553575", "author" : [ { "dropping-particle" : "", "family" : "Mecenero", "given" : "S.", "non-dropping-particle" : "", "parse-names" : false, "suffix" : "" }, { "dropping-particle" : "", "family" : "Ball", "given" : "J.B.", "non-dropping-particle" : "", "parse-names" : false, "suffix" : "" }, { "dropping-particle" : "", "family" : "Edge", "given" : "David A", "non-dropping-particle" : "", "parse-names" : false, "suffix" : "" }, { "dropping-particle" : "", "family" : "Hamer", "given" : "Michelle", "non-dropping-particle" : "", "parse-names" : false, "suffix" : "" }, { "dropping-particle" : "", "family" : "Henning", "given" : "G.A.", "non-dropping-particle" : "", "parse-names" : false, "suffix" : "" }, { "dropping-particle" : "", "family" : "Kruger", "given" : "M.", "non-dropping-particle" : "", "parse-names" : false, "suffix" : "" }, { "dropping-particle" : "", "family" : "Pringle", "given" : "E.L.", "non-dropping-particle" : "", "parse-names" : false, "suffix" : "" }, { "dropping-particle" : "", "family" : "Terblanche", "given" : "R.F.", "non-dropping-particle" : "", "parse-names" : false, "suffix" : "" }, { "dropping-particle" : "", "family" : "Williams", "given" : "M.C.", "non-dropping-particle" : "", "parse-names" : false, "suffix" : "" } ], "id" : "ITEM-1", "issue" : "May 2016", "issued" : { "date-parts" : [ [ "2013" ] ] }, "title" : "Conservation assessment of butterflies of South Africa, Lesotho and Swaziland: Red List and Atlas", "type" : "book" }, "uris" : [ "http://www.mendeley.com/documents/?uuid=5ed1aa03-16f4-48d3-8078-c1ed5e45df86" ] } ], "mendeley" : { "formattedCitation" : "(Mecenero et al. 2013)", "plainTextFormattedCitation" : "(Mecenero et al. 2013)", "previouslyFormattedCitation" : "(Mecenero et al. 2013)" }, "properties" : {  }, "schema" : "https://github.com/citation-style-language/schema/raw/master/csl-citation.json" }</w:instrText>
      </w:r>
      <w:r w:rsidRPr="00DD1DC3">
        <w:rPr>
          <w:sz w:val="22"/>
          <w:szCs w:val="22"/>
        </w:rPr>
        <w:fldChar w:fldCharType="separate"/>
      </w:r>
      <w:r w:rsidRPr="00DD1DC3">
        <w:rPr>
          <w:noProof/>
          <w:sz w:val="22"/>
          <w:szCs w:val="22"/>
          <w:lang w:val="en-US"/>
        </w:rPr>
        <w:t>(Mecenero et al. 2013)</w:t>
      </w:r>
      <w:r w:rsidRPr="00DD1DC3">
        <w:rPr>
          <w:sz w:val="22"/>
          <w:szCs w:val="22"/>
        </w:rPr>
        <w:fldChar w:fldCharType="end"/>
      </w:r>
      <w:r w:rsidRPr="00DD1DC3">
        <w:rPr>
          <w:sz w:val="22"/>
          <w:szCs w:val="22"/>
          <w:lang w:val="en-US"/>
        </w:rPr>
        <w:t xml:space="preserve">, although this number was unchanged </w:t>
      </w:r>
      <w:r w:rsidRPr="00DD1DC3">
        <w:rPr>
          <w:sz w:val="22"/>
          <w:szCs w:val="22"/>
        </w:rPr>
        <w:fldChar w:fldCharType="begin" w:fldLock="1"/>
      </w:r>
      <w:r w:rsidRPr="00DD1DC3">
        <w:rPr>
          <w:sz w:val="22"/>
          <w:szCs w:val="22"/>
          <w:lang w:val="en-US"/>
        </w:rPr>
        <w:instrText>ADDIN CSL_CITATION { "citationItems" : [ { "id" : "ITEM-1", "itemData" : { "DOI" : "10.1007/s10841-015-9758-5", "ISSN" : "15729753", "author" : [ { "dropping-particle" : "", "family" : "Edge", "given" : "David A.", "non-dropping-particle" : "", "parse-names" : false, "suffix" : "" }, { "dropping-particle" : "", "family" : "Mecenero", "given" : "Silvia", "non-dropping-particle" : "", "parse-names" : false, "suffix" : "" } ], "container-title" : "Journal of Insect Conservation", "id" : "ITEM-1", "issue" : "2", "issued" : { "date-parts" : [ [ "2015" ] ] }, "page" : "325-339", "title" : "Butterfly conservation in Southern Africa", "type" : "article-journal", "volume" : "19" }, "uris" : [ "http://www.mendeley.com/documents/?uuid=cc921ca4-1f92-4f33-8af7-ce1e7518a80d" ] } ], "mendeley" : { "formattedCitation" : "(Edge and Mecenero 2015)", "plainTextFormattedCitation" : "(Edge and Mecenero 2015)", "previouslyFormattedCitation" : "(Edge and Mecenero 2015)" }, "properties" : {  }, "schema" : "https://github.com/citation-style-language/schema/raw/master/csl-citation.json" }</w:instrText>
      </w:r>
      <w:r w:rsidRPr="00DD1DC3">
        <w:rPr>
          <w:sz w:val="22"/>
          <w:szCs w:val="22"/>
        </w:rPr>
        <w:fldChar w:fldCharType="separate"/>
      </w:r>
      <w:r w:rsidRPr="00DD1DC3">
        <w:rPr>
          <w:noProof/>
          <w:sz w:val="22"/>
          <w:szCs w:val="22"/>
          <w:lang w:val="en-US"/>
        </w:rPr>
        <w:t>(Edge and Mecenero 2015)</w:t>
      </w:r>
      <w:r w:rsidRPr="00DD1DC3">
        <w:rPr>
          <w:sz w:val="22"/>
          <w:szCs w:val="22"/>
        </w:rPr>
        <w:fldChar w:fldCharType="end"/>
      </w:r>
      <w:r w:rsidRPr="00DD1DC3">
        <w:rPr>
          <w:sz w:val="22"/>
          <w:szCs w:val="22"/>
          <w:lang w:val="en-US"/>
        </w:rPr>
        <w:t>, the sev</w:t>
      </w:r>
      <w:r>
        <w:rPr>
          <w:sz w:val="22"/>
          <w:szCs w:val="22"/>
          <w:lang w:val="en-US"/>
        </w:rPr>
        <w:t>erity of threat has increased</w:t>
      </w:r>
      <w:r w:rsidRPr="00DD1DC3">
        <w:rPr>
          <w:sz w:val="22"/>
          <w:szCs w:val="22"/>
          <w:lang w:val="en-US"/>
        </w:rPr>
        <w:t xml:space="preserve">. Six species new to science were considered to be under immediate threat from ongoing habitat destruction, suggesting that species may go extinct before being described </w:t>
      </w:r>
      <w:r w:rsidRPr="00DD1DC3">
        <w:rPr>
          <w:sz w:val="22"/>
          <w:szCs w:val="22"/>
        </w:rPr>
        <w:fldChar w:fldCharType="begin" w:fldLock="1"/>
      </w:r>
      <w:r w:rsidRPr="00DD1DC3">
        <w:rPr>
          <w:sz w:val="22"/>
          <w:szCs w:val="22"/>
          <w:lang w:val="en-US"/>
        </w:rPr>
        <w:instrText>ADDIN CSL_CITATION { "citationItems" : [ { "id" : "ITEM-1", "itemData" : { "ISBN" : "9781919976518", "author" : [ { "dropping-particle" : "", "family" : "Henning", "given" : "G A", "non-dropping-particle" : "", "parse-names" : false, "suffix" : "" }, { "dropping-particle" : "", "family" : "Terblanche", "given" : "R F", "non-dropping-particle" : "", "parse-names" : false, "suffix" : "" }, { "dropping-particle" : "", "family" : "Ball", "given" : "J B", "non-dropping-particle" : "", "parse-names" : false, "suffix" : "" } ], "container-title" : "SANBI Biodiversity Series", "id" : "ITEM-1", "issue" : "13", "issued" : { "date-parts" : [ [ "2009" ] ] }, "title" : "South African Red Data Book : Butterflies", "type" : "book", "volume" : "3" }, "uris" : [ "http://www.mendeley.com/documents/?uuid=61b2dde2-c3f7-45be-9a19-9dfbf2a8c5d3" ] } ], "mendeley" : { "formattedCitation" : "(Henning et al. 2009)", "plainTextFormattedCitation" : "(Henning et al. 2009)", "previouslyFormattedCitation" : "(Henning et al. 2009)" }, "properties" : {  }, "schema" : "https://github.com/citation-style-language/schema/raw/master/csl-citation.json" }</w:instrText>
      </w:r>
      <w:r w:rsidRPr="00DD1DC3">
        <w:rPr>
          <w:sz w:val="22"/>
          <w:szCs w:val="22"/>
        </w:rPr>
        <w:fldChar w:fldCharType="separate"/>
      </w:r>
      <w:r w:rsidRPr="00DD1DC3">
        <w:rPr>
          <w:noProof/>
          <w:sz w:val="22"/>
          <w:szCs w:val="22"/>
          <w:lang w:val="en-US"/>
        </w:rPr>
        <w:t>(Henning et al. 2009)</w:t>
      </w:r>
      <w:r w:rsidRPr="00DD1DC3">
        <w:rPr>
          <w:sz w:val="22"/>
          <w:szCs w:val="22"/>
        </w:rPr>
        <w:fldChar w:fldCharType="end"/>
      </w:r>
      <w:r w:rsidRPr="00DD1DC3">
        <w:rPr>
          <w:sz w:val="22"/>
          <w:szCs w:val="22"/>
          <w:lang w:val="en-US"/>
        </w:rPr>
        <w:t xml:space="preserve">.  Furthermore, the 2013 assessment considered three species to be extinct </w:t>
      </w:r>
      <w:r w:rsidRPr="00DD1DC3">
        <w:rPr>
          <w:sz w:val="22"/>
          <w:szCs w:val="22"/>
        </w:rPr>
        <w:fldChar w:fldCharType="begin" w:fldLock="1"/>
      </w:r>
      <w:r w:rsidRPr="00DD1DC3">
        <w:rPr>
          <w:sz w:val="22"/>
          <w:szCs w:val="22"/>
          <w:lang w:val="en-US"/>
        </w:rPr>
        <w:instrText>ADDIN CSL_CITATION { "citationItems" : [ { "id" : "ITEM-1", "itemData" : { "ISBN" : "9780620553575", "author" : [ { "dropping-particle" : "", "family" : "Mecenero", "given" : "S.", "non-dropping-particle" : "", "parse-names" : false, "suffix" : "" }, { "dropping-particle" : "", "family" : "Ball", "given" : "J.B.", "non-dropping-particle" : "", "parse-names" : false, "suffix" : "" }, { "dropping-particle" : "", "family" : "Edge", "given" : "David A", "non-dropping-particle" : "", "parse-names" : false, "suffix" : "" }, { "dropping-particle" : "", "family" : "Hamer", "given" : "Michelle", "non-dropping-particle" : "", "parse-names" : false, "suffix" : "" }, { "dropping-particle" : "", "family" : "Henning", "given" : "G.A.", "non-dropping-particle" : "", "parse-names" : false, "suffix" : "" }, { "dropping-particle" : "", "family" : "Kruger", "given" : "M.", "non-dropping-particle" : "", "parse-names" : false, "suffix" : "" }, { "dropping-particle" : "", "family" : "Pringle", "given" : "E.L.", "non-dropping-particle" : "", "parse-names" : false, "suffix" : "" }, { "dropping-particle" : "", "family" : "Terblanche", "given" : "R.F.", "non-dropping-particle" : "", "parse-names" : false, "suffix" : "" }, { "dropping-particle" : "", "family" : "Williams", "given" : "M.C.", "non-dropping-particle" : "", "parse-names" : false, "suffix" : "" } ], "id" : "ITEM-1", "issue" : "May 2016", "issued" : { "date-parts" : [ [ "2013" ] ] }, "title" : "Conservation assessment of butterflies of South Africa, Lesotho and Swaziland: Red List and Atlas", "type" : "book" }, "uris" : [ "http://www.mendeley.com/documents/?uuid=5ed1aa03-16f4-48d3-8078-c1ed5e45df86" ] } ], "mendeley" : { "formattedCitation" : "(Mecenero et al. 2013)", "plainTextFormattedCitation" : "(Mecenero et al. 2013)", "previouslyFormattedCitation" : "(Mecenero et al. 2013)" }, "properties" : {  }, "schema" : "https://github.com/citation-style-language/schema/raw/master/csl-citation.json" }</w:instrText>
      </w:r>
      <w:r w:rsidRPr="00DD1DC3">
        <w:rPr>
          <w:sz w:val="22"/>
          <w:szCs w:val="22"/>
        </w:rPr>
        <w:fldChar w:fldCharType="separate"/>
      </w:r>
      <w:r w:rsidRPr="00DD1DC3">
        <w:rPr>
          <w:noProof/>
          <w:sz w:val="22"/>
          <w:szCs w:val="22"/>
          <w:lang w:val="en-US"/>
        </w:rPr>
        <w:t>(Mecenero et al. 2013)</w:t>
      </w:r>
      <w:r w:rsidRPr="00DD1DC3">
        <w:rPr>
          <w:sz w:val="22"/>
          <w:szCs w:val="22"/>
        </w:rPr>
        <w:fldChar w:fldCharType="end"/>
      </w:r>
      <w:r w:rsidRPr="00DD1DC3">
        <w:rPr>
          <w:sz w:val="22"/>
          <w:szCs w:val="22"/>
          <w:lang w:val="en-US"/>
        </w:rPr>
        <w:t>. When rare or very rare species are also considered, 151 species (18.8%</w:t>
      </w:r>
      <w:r>
        <w:rPr>
          <w:sz w:val="22"/>
          <w:szCs w:val="22"/>
          <w:lang w:val="en-US"/>
        </w:rPr>
        <w:t xml:space="preserve"> </w:t>
      </w:r>
      <w:r w:rsidRPr="00DD1DC3">
        <w:rPr>
          <w:sz w:val="22"/>
          <w:szCs w:val="22"/>
          <w:lang w:val="en-US"/>
        </w:rPr>
        <w:t>-</w:t>
      </w:r>
      <w:r>
        <w:rPr>
          <w:sz w:val="22"/>
          <w:szCs w:val="22"/>
          <w:lang w:val="en-US"/>
        </w:rPr>
        <w:t xml:space="preserve"> </w:t>
      </w:r>
      <w:r w:rsidRPr="00DD1DC3">
        <w:rPr>
          <w:sz w:val="22"/>
          <w:szCs w:val="22"/>
          <w:lang w:val="en-US"/>
        </w:rPr>
        <w:t xml:space="preserve">one in every six Lepidoptera) are of high conservation concern in the region </w:t>
      </w:r>
      <w:r w:rsidRPr="00DD1DC3">
        <w:rPr>
          <w:sz w:val="22"/>
          <w:szCs w:val="22"/>
        </w:rPr>
        <w:fldChar w:fldCharType="begin" w:fldLock="1"/>
      </w:r>
      <w:r w:rsidRPr="00DD1DC3">
        <w:rPr>
          <w:sz w:val="22"/>
          <w:szCs w:val="22"/>
          <w:lang w:val="en-US"/>
        </w:rPr>
        <w:instrText>ADDIN CSL_CITATION { "citationItems" : [ { "id" : "ITEM-1", "itemData" : { "DOI" : "10.1007/s10841-015-9758-5", "ISSN" : "15729753", "author" : [ { "dropping-particle" : "", "family" : "Edge", "given" : "David A.", "non-dropping-particle" : "", "parse-names" : false, "suffix" : "" }, { "dropping-particle" : "", "family" : "Mecenero", "given" : "Silvia", "non-dropping-particle" : "", "parse-names" : false, "suffix" : "" } ], "container-title" : "Journal of Insect Conservation", "id" : "ITEM-1", "issue" : "2", "issued" : { "date-parts" : [ [ "2015" ] ] }, "page" : "325-339", "title" : "Butterfly conservation in Southern Africa", "type" : "article-journal", "volume" : "19" }, "uris" : [ "http://www.mendeley.com/documents/?uuid=cc921ca4-1f92-4f33-8af7-ce1e7518a80d" ] } ], "mendeley" : { "formattedCitation" : "(Edge and Mecenero 2015)", "plainTextFormattedCitation" : "(Edge and Mecenero 2015)", "previouslyFormattedCitation" : "(Edge and Mecenero 2015)" }, "properties" : {  }, "schema" : "https://github.com/citation-style-language/schema/raw/master/csl-citation.json" }</w:instrText>
      </w:r>
      <w:r w:rsidRPr="00DD1DC3">
        <w:rPr>
          <w:sz w:val="22"/>
          <w:szCs w:val="22"/>
        </w:rPr>
        <w:fldChar w:fldCharType="separate"/>
      </w:r>
      <w:r w:rsidRPr="00DD1DC3">
        <w:rPr>
          <w:noProof/>
          <w:sz w:val="22"/>
          <w:szCs w:val="22"/>
          <w:lang w:val="en-US"/>
        </w:rPr>
        <w:t>(Edge and Mecenero 2015)</w:t>
      </w:r>
      <w:r w:rsidRPr="00DD1DC3">
        <w:rPr>
          <w:sz w:val="22"/>
          <w:szCs w:val="22"/>
        </w:rPr>
        <w:fldChar w:fldCharType="end"/>
      </w:r>
      <w:r w:rsidRPr="00DD1DC3">
        <w:rPr>
          <w:sz w:val="22"/>
          <w:szCs w:val="22"/>
          <w:lang w:val="en-US"/>
        </w:rPr>
        <w:t xml:space="preserve">.  </w:t>
      </w:r>
      <w:r w:rsidRPr="00DD1DC3">
        <w:rPr>
          <w:rFonts w:asciiTheme="majorBidi" w:hAnsiTheme="majorBidi" w:cstheme="majorBidi"/>
          <w:color w:val="auto"/>
          <w:sz w:val="22"/>
          <w:szCs w:val="22"/>
          <w:lang w:val="en-US"/>
        </w:rPr>
        <w:t>The IUCN red list</w:t>
      </w:r>
      <w:r>
        <w:rPr>
          <w:rStyle w:val="FootnoteReference"/>
          <w:rFonts w:asciiTheme="majorBidi" w:hAnsiTheme="majorBidi" w:cstheme="majorBidi"/>
          <w:color w:val="auto"/>
          <w:sz w:val="22"/>
          <w:szCs w:val="22"/>
          <w:lang w:val="en-US"/>
        </w:rPr>
        <w:footnoteReference w:id="9"/>
      </w:r>
      <w:r w:rsidRPr="00DD1DC3">
        <w:rPr>
          <w:rFonts w:asciiTheme="majorBidi" w:hAnsiTheme="majorBidi" w:cstheme="majorBidi"/>
          <w:color w:val="auto"/>
          <w:sz w:val="22"/>
          <w:szCs w:val="22"/>
          <w:lang w:val="en-US"/>
        </w:rPr>
        <w:t xml:space="preserve"> for Lepidoptera for the whole of Africa includes red list assessments for only 355 species. Many of the species listed in the IUCN red list are also included in the South African assessment, including two of the three species listed as extinct for Africa. The third species listed as extinct for Africa is the nymphalid </w:t>
      </w:r>
      <w:r w:rsidRPr="00DD1DC3">
        <w:rPr>
          <w:rFonts w:asciiTheme="majorBidi" w:hAnsiTheme="majorBidi" w:cstheme="majorBidi"/>
          <w:bCs/>
          <w:i/>
          <w:iCs/>
          <w:color w:val="auto"/>
          <w:sz w:val="22"/>
          <w:szCs w:val="22"/>
          <w:shd w:val="clear" w:color="auto" w:fill="FFFFFF"/>
          <w:lang w:val="en-US"/>
        </w:rPr>
        <w:t xml:space="preserve">Libythea cinyras, </w:t>
      </w:r>
      <w:r w:rsidRPr="00DD1DC3">
        <w:rPr>
          <w:rFonts w:asciiTheme="majorBidi" w:hAnsiTheme="majorBidi" w:cstheme="majorBidi"/>
          <w:bCs/>
          <w:iCs/>
          <w:color w:val="auto"/>
          <w:sz w:val="22"/>
          <w:szCs w:val="22"/>
          <w:shd w:val="clear" w:color="auto" w:fill="FFFFFF"/>
          <w:lang w:val="en-US"/>
        </w:rPr>
        <w:t xml:space="preserve">which was endemic to Mauritius. Excluding the extinct species, 96 (27.3%) are threatened or near threatened, and almost 12% (42 species) are data deficient. Some of the data are also dated: one quarter of the species assessed in the IUCN redlist were last assessed over two decades ago, the remainders were assessed during or after 2011. Population trends for the African </w:t>
      </w:r>
      <w:r w:rsidRPr="00DD1DC3">
        <w:rPr>
          <w:rFonts w:asciiTheme="majorBidi" w:hAnsiTheme="majorBidi" w:cstheme="majorBidi"/>
          <w:bCs/>
          <w:iCs/>
          <w:color w:val="auto"/>
          <w:sz w:val="22"/>
          <w:szCs w:val="22"/>
          <w:shd w:val="clear" w:color="auto" w:fill="FFFFFF"/>
          <w:lang w:val="en-US"/>
        </w:rPr>
        <w:lastRenderedPageBreak/>
        <w:t xml:space="preserve">Lepidoptera indicated that 10% were stable, 9% were decreasing and trends for the remaining 81% were unknown. </w:t>
      </w:r>
    </w:p>
    <w:p w14:paraId="5947849E" w14:textId="77777777" w:rsidR="009D17D7" w:rsidRPr="00DD1DC3" w:rsidRDefault="009D17D7" w:rsidP="009D17D7">
      <w:pPr>
        <w:pStyle w:val="Default"/>
        <w:suppressAutoHyphens/>
        <w:spacing w:before="120" w:after="120"/>
        <w:jc w:val="both"/>
        <w:rPr>
          <w:rFonts w:asciiTheme="majorBidi" w:hAnsiTheme="majorBidi" w:cstheme="majorBidi"/>
          <w:sz w:val="22"/>
          <w:szCs w:val="22"/>
          <w:shd w:val="clear" w:color="auto" w:fill="FFFFFF"/>
          <w:lang w:val="en-US"/>
        </w:rPr>
      </w:pPr>
      <w:r w:rsidRPr="00DD1DC3">
        <w:rPr>
          <w:rFonts w:asciiTheme="majorBidi" w:hAnsiTheme="majorBidi" w:cstheme="majorBidi"/>
          <w:b/>
          <w:bCs/>
          <w:iCs/>
          <w:color w:val="auto"/>
          <w:sz w:val="22"/>
          <w:szCs w:val="22"/>
          <w:lang w:val="en-US"/>
        </w:rPr>
        <w:t>Pollinating birds</w:t>
      </w:r>
      <w:r w:rsidRPr="00DD1DC3">
        <w:rPr>
          <w:rFonts w:asciiTheme="majorBidi" w:hAnsiTheme="majorBidi" w:cstheme="majorBidi"/>
          <w:color w:val="auto"/>
          <w:sz w:val="22"/>
          <w:szCs w:val="22"/>
          <w:lang w:val="en-US"/>
        </w:rPr>
        <w:t xml:space="preserve">: A number of bird families in Africa may be instrumental in pollination, including </w:t>
      </w:r>
      <w:r w:rsidRPr="00DD1DC3">
        <w:rPr>
          <w:rFonts w:asciiTheme="majorBidi" w:hAnsiTheme="majorBidi" w:cstheme="majorBidi"/>
          <w:sz w:val="22"/>
          <w:szCs w:val="22"/>
          <w:shd w:val="clear" w:color="auto" w:fill="FFFFFF"/>
          <w:lang w:val="en-US"/>
        </w:rPr>
        <w:t>Zosteropidae and Icteridae, but their effectiveness in this role may be fairly minor. Therefore, we consider here the sunbirds (Nectariniidae) and sugarbirds (Promeropidae). The IUCN lists 11 (12%) of the 93 sunbird species included in their data base as threatened or near-threatened; there are only two species of sugarbird, and one of these (</w:t>
      </w:r>
      <w:r w:rsidRPr="00DD1DC3">
        <w:rPr>
          <w:rFonts w:asciiTheme="majorBidi" w:hAnsiTheme="majorBidi" w:cstheme="majorBidi"/>
          <w:i/>
          <w:sz w:val="22"/>
          <w:szCs w:val="22"/>
          <w:shd w:val="clear" w:color="auto" w:fill="FFFFFF"/>
          <w:lang w:val="en-US"/>
        </w:rPr>
        <w:t>Promerops gurneyi</w:t>
      </w:r>
      <w:r w:rsidRPr="00DD1DC3">
        <w:rPr>
          <w:rFonts w:asciiTheme="majorBidi" w:hAnsiTheme="majorBidi" w:cstheme="majorBidi"/>
          <w:sz w:val="22"/>
          <w:szCs w:val="22"/>
          <w:shd w:val="clear" w:color="auto" w:fill="FFFFFF"/>
          <w:lang w:val="en-US"/>
        </w:rPr>
        <w:t xml:space="preserve">) is considered near threatened. For sunbirds, 22% are considered to be decreasing, the remainders are considered stable, and none are increasing. Of the sugarbirds, one species is decreasing, the other is stable.  The two Southern African Bird Atlas Projects (SABAP1, 1987-1991; and SABAP2, 2007-2017) allows comparison of reporting rates over the two different time periods.  This comparison shows that 15 out of the 23 species (i.e., 65%), show declines over time, while the remainder showed increases.  As with many other species, habitat transformation is largely responsible for these losses.  </w:t>
      </w:r>
    </w:p>
    <w:p w14:paraId="27B78B33" w14:textId="77777777" w:rsidR="009D17D7" w:rsidRPr="00DD1DC3" w:rsidRDefault="009D17D7" w:rsidP="009D17D7">
      <w:pPr>
        <w:pStyle w:val="Default"/>
        <w:suppressAutoHyphens/>
        <w:spacing w:before="120" w:after="120"/>
        <w:jc w:val="both"/>
        <w:rPr>
          <w:rFonts w:asciiTheme="majorBidi" w:hAnsiTheme="majorBidi" w:cstheme="majorBidi"/>
          <w:color w:val="auto"/>
          <w:sz w:val="22"/>
          <w:szCs w:val="22"/>
          <w:lang w:val="en-US"/>
        </w:rPr>
      </w:pPr>
      <w:r w:rsidRPr="00B06B6C">
        <w:rPr>
          <w:rFonts w:asciiTheme="majorBidi" w:hAnsiTheme="majorBidi" w:cstheme="majorBidi"/>
          <w:b/>
          <w:bCs/>
          <w:i/>
          <w:color w:val="auto"/>
          <w:sz w:val="22"/>
          <w:szCs w:val="22"/>
          <w:lang w:val="en-US"/>
        </w:rPr>
        <w:t>Pteropodid</w:t>
      </w:r>
      <w:r w:rsidRPr="00DD1DC3">
        <w:rPr>
          <w:rFonts w:asciiTheme="majorBidi" w:hAnsiTheme="majorBidi" w:cstheme="majorBidi"/>
          <w:b/>
          <w:bCs/>
          <w:i/>
          <w:color w:val="auto"/>
          <w:sz w:val="22"/>
          <w:szCs w:val="22"/>
          <w:lang w:val="en-US"/>
        </w:rPr>
        <w:t xml:space="preserve"> </w:t>
      </w:r>
      <w:r w:rsidRPr="00DD1DC3">
        <w:rPr>
          <w:rFonts w:asciiTheme="majorBidi" w:hAnsiTheme="majorBidi" w:cstheme="majorBidi"/>
          <w:b/>
          <w:bCs/>
          <w:iCs/>
          <w:color w:val="auto"/>
          <w:sz w:val="22"/>
          <w:szCs w:val="22"/>
          <w:lang w:val="en-US"/>
        </w:rPr>
        <w:t>bats</w:t>
      </w:r>
      <w:r w:rsidRPr="00DD1DC3">
        <w:rPr>
          <w:rFonts w:asciiTheme="majorBidi" w:hAnsiTheme="majorBidi" w:cstheme="majorBidi"/>
          <w:color w:val="auto"/>
          <w:sz w:val="22"/>
          <w:szCs w:val="22"/>
          <w:lang w:val="en-US"/>
        </w:rPr>
        <w:t xml:space="preserve">: </w:t>
      </w:r>
      <w:r>
        <w:rPr>
          <w:rFonts w:asciiTheme="majorBidi" w:hAnsiTheme="majorBidi" w:cstheme="majorBidi"/>
          <w:color w:val="auto"/>
          <w:sz w:val="22"/>
          <w:szCs w:val="22"/>
          <w:lang w:val="en-US"/>
        </w:rPr>
        <w:t xml:space="preserve">The </w:t>
      </w:r>
      <w:r w:rsidRPr="00DD1DC3">
        <w:rPr>
          <w:rFonts w:asciiTheme="majorBidi" w:hAnsiTheme="majorBidi" w:cstheme="majorBidi"/>
          <w:color w:val="auto"/>
          <w:sz w:val="22"/>
          <w:szCs w:val="22"/>
          <w:lang w:val="en-US"/>
        </w:rPr>
        <w:t>role of bats in pollination in Africa is poorly studied. The IUCN red list provides assessments for 42 species of the Pteropodidae in Africa, the bats most likely to be pollinators.  Thirty of these are found on the mainland and 12 on islands. The threat status of the island species is more severe than that of the continental species: 11 of the 12 island species are threatened compared to three of the 30 mainland species, although five of the mainland species are considered data deficient. Almost half (45%) of island species and 27% of mainland species are declining, but we lack data for 40% of the continental species, so proportion of species in decline could be much greater.  None of the mainland species seem to be increasing, although two (18%) island species appear to be increasing.</w:t>
      </w:r>
    </w:p>
    <w:p w14:paraId="4763E949" w14:textId="77777777" w:rsidR="009D17D7" w:rsidRPr="00423A2F" w:rsidRDefault="009D17D7" w:rsidP="009D17D7">
      <w:pPr>
        <w:pStyle w:val="Default"/>
        <w:suppressAutoHyphens/>
        <w:spacing w:before="120" w:after="120"/>
        <w:rPr>
          <w:rFonts w:asciiTheme="majorBidi" w:hAnsiTheme="majorBidi" w:cstheme="majorBidi"/>
          <w:b/>
          <w:bCs/>
          <w:color w:val="auto"/>
          <w:sz w:val="22"/>
          <w:szCs w:val="22"/>
          <w:lang w:val="en-US"/>
        </w:rPr>
      </w:pPr>
      <w:r w:rsidRPr="00DD1DC3">
        <w:rPr>
          <w:rFonts w:asciiTheme="majorBidi" w:hAnsiTheme="majorBidi" w:cstheme="majorBidi"/>
          <w:b/>
          <w:bCs/>
          <w:color w:val="auto"/>
          <w:sz w:val="22"/>
          <w:szCs w:val="22"/>
          <w:lang w:val="en-US"/>
        </w:rPr>
        <w:t>Managed pollinators</w:t>
      </w:r>
      <w:r>
        <w:rPr>
          <w:rFonts w:asciiTheme="majorBidi" w:hAnsiTheme="majorBidi" w:cstheme="majorBidi"/>
          <w:b/>
          <w:bCs/>
          <w:color w:val="auto"/>
          <w:sz w:val="22"/>
          <w:szCs w:val="22"/>
          <w:lang w:val="en-US"/>
        </w:rPr>
        <w:t xml:space="preserve"> - h</w:t>
      </w:r>
      <w:r w:rsidRPr="00DD1DC3">
        <w:rPr>
          <w:rFonts w:asciiTheme="majorBidi" w:hAnsiTheme="majorBidi" w:cstheme="majorBidi"/>
          <w:b/>
          <w:bCs/>
          <w:iCs/>
          <w:color w:val="auto"/>
          <w:sz w:val="22"/>
          <w:szCs w:val="22"/>
          <w:lang w:val="en-US"/>
        </w:rPr>
        <w:t>oney bees (</w:t>
      </w:r>
      <w:r w:rsidRPr="00DD1DC3">
        <w:rPr>
          <w:rFonts w:asciiTheme="majorBidi" w:hAnsiTheme="majorBidi" w:cstheme="majorBidi"/>
          <w:b/>
          <w:bCs/>
          <w:i/>
          <w:color w:val="auto"/>
          <w:sz w:val="22"/>
          <w:szCs w:val="22"/>
          <w:lang w:val="en-US"/>
        </w:rPr>
        <w:t xml:space="preserve">Apis mellifera): </w:t>
      </w:r>
      <w:r w:rsidRPr="00DD1DC3">
        <w:rPr>
          <w:rFonts w:asciiTheme="majorBidi" w:hAnsiTheme="majorBidi" w:cstheme="majorBidi"/>
          <w:color w:val="auto"/>
          <w:sz w:val="22"/>
          <w:szCs w:val="22"/>
          <w:lang w:val="en-US"/>
        </w:rPr>
        <w:t xml:space="preserve">In a study assessing managed honey bees colonies in South Africa, losses were almost 30% in 2009-2010 and 46.2% in 2010-2011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"DOI" : "10.3896/IBRA.1.53.1.03", "ISBN" : "20786913", "ISSN" : "0021-8839", "abstract" : "This study reports honey bee, Ap i s m e lf l i e ra L., colony losses that occurred in South Africa over two consecutive years. The total losses were 29.6% (95% CI: 22.8-37.5) in 2009-2010 and 46.2% (95% CI: 37.3-55.0) in 2010-2011. Furthermore, the study shows that the cape n si s worker social parasite, a problem unique to southern Africa, is the main perceived cause, and could explain the significant differences in the number of losses between beekeepers using the subspecies A. m . sc u t e l l at a and those using the subspecies A. m . cape n si s . In contrast to previous studies in North America and Europe, we find a significant negative effect of migratory beekeeping practices on the extent of colony losses. Migratory beekeepers lost on average more colonies (35.5% (95% CI 29.7-47.2)) than did stationary beekeepers (17.2% (95% CI 11.2-22.3)). This was especially pronounced when the beekeepers were migrating for the pollination of apples/cherries, eucalyptus, onions and/or sunflowers. The major beekeeper-perceived causes of mortality were small hive beetles, varroa mites, absconding (non-reproductive swarming), and chalkbrood disease. Those listing chalkbrood disease lost significantly fewer colonies than those who did not list chalkbrood. The exact mechanism for this difference is unknown, and may be related to other beekeeping practices that correlate with finding chalkbrood infections \u2013 namely more intensive inspection and management.", "author" : [ { "dropping-particle" : "", "family" : "Pirk", "given" : "Christian W W", "non-dropping-particle" : "", "parse-names" : false, "suffix" : "" }, { "dropping-particle" : "", "family" : "Human", "given" : "Hannelie", "non-dropping-particle" : "", "parse-names" : false, "suffix" : "" }, { "dropping-particle" : "", "family" : "Crewe", "given" : "Robin M", "non-dropping-particle" : "", "parse-names" : false, "suffix" : "" }, { "dropping-particle" : "", "family" : "vanEngelsdorp", "given" : "Dennis", "non-dropping-particle" : "", "parse-names" : false, "suffix" : "" } ], "container-title" : "Journal of Apicultural Research", "id" : "ITEM-1", "issue" : "1", "issued" : { "date-parts" : [ [ "2014" ] ] }, "page" : "35-42", "title" : "A survey of managed honey bee colony losses in the Republic of South Africa\u20132009 to 2011", "type" : "article-journal", "volume" : "53" }, "uris" : [ "http://www.mendeley.com/documents/?uuid=43d756b6-26de-4715-8e11-c2e0c94169f7" ] } ], "mendeley" : { "formattedCitation" : "(Pirk et al. 2014)", "plainTextFormattedCitation" : "(Pirk et al. 2014)", "previouslyFormattedCitation" : "(Pirk et al. 2014)"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(Pirk et al. 2014)</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None of the beekeepers surveyed indicated that these losses were threatening their livelihoods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 xml:space="preserve">ADDIN CSL_CITATION { "citationItems" : [ { "id" : "ITEM-1", "itemData" : { "DOI" : "10.3896/IBRA.1.53.1.03", "ISBN" : "20786913", "ISSN" : "0021-8839", "abstract" : "This study reports honey bee, Ap i s m e lf l i e ra L., colony losses that occurred in South Africa over two consecutive years. The total losses were 29.6% (95% CI: 22.8-37.5) in 2009-2010 and 46.2% (95% CI: 37.3-55.0) in 2010-2011. Furthermore, the study shows that the cape n si s worker social parasite, a problem unique to southern Africa, is the main perceived cause, and could explain the significant differences in the number of losses between beekeepers using the subspecies A. m . sc u t e l l at a and those using the subspecies A. m . cape n si s . In contrast to previous studies in North America and Europe, we find a significant negative effect of migratory beekeeping practices on the extent of colony losses. Migratory beekeepers lost on average more colonies (35.5% (95% CI 29.7-47.2)) than did stationary beekeepers (17.2% (95% CI 11.2-22.3)). This was especially pronounced when the beekeepers were migrating for the pollination of apples/cherries, eucalyptus, onions and/or sunflowers. The major beekeeper-perceived causes of mortality were small hive beetles, varroa mites, absconding (non-reproductive swarming), and chalkbrood disease. Those listing chalkbrood disease lost significantly fewer colonies than those </w:instrText>
      </w:r>
      <w:r w:rsidRPr="00DD1DC3">
        <w:rPr>
          <w:rFonts w:asciiTheme="majorBidi" w:hAnsiTheme="majorBidi" w:cstheme="majorBidi"/>
          <w:color w:val="auto"/>
          <w:sz w:val="22"/>
          <w:szCs w:val="22"/>
        </w:rPr>
        <w:instrText>who did</w:instrText>
      </w:r>
      <w:r w:rsidRPr="00DD1DC3">
        <w:rPr>
          <w:rFonts w:asciiTheme="majorBidi" w:hAnsiTheme="majorBidi" w:cstheme="majorBidi"/>
          <w:color w:val="auto"/>
          <w:sz w:val="22"/>
          <w:szCs w:val="22"/>
          <w:lang w:val="en-US"/>
        </w:rPr>
        <w:instrText xml:space="preserve"> not list chalkbrood. The exact mechanism for this difference is unknown, and may be related to other beekeeping practices that correlate with finding chalkbrood infections \u2013 namely more intensive inspection and management.", "author" : [ { "dropping-particle" : "", "family" : "Pirk", "given" : "Christian W W", "non-dropping-particle" : "", "parse-names" : false, "suffix" : "" }, { "dropping-particle" : "", "family" : "Human", "given" : "Hannelie", "non-dropping-particle" : "", "parse-names" : false, "suffix" : "" }, { "dropping-particle" : "", "family" : "Crewe", "given" : "Robin M", "non-dropping-particle" : "", "parse-names" : false, "suffix" : "" }, { "dropping-particle" : "", "family" : "vanEngelsdorp", "given" : "Dennis", "non-dropping-particle" : "", "parse-names" : false, "suffix" : "" } ], "container-title" : "Journal of Apicultural Research", "id" : "ITEM-1", "issue" : "1", "issued" : { "date-parts" : [ [ "2014" ] ] }, "page" : "35-42", "title" : "A survey of managed honey bee colony losses in the Republic of South Africa\u20132009 to 2011", "type" : "article-journal", "volume" : "53" }, "uris" : [ "http://www.mendeley.com/documents/?uuid=43d756b6-26de-4715-8e11-c2e0c94169f7" ] } ], "mendeley" : { "formattedCitation" : "(Pirk et al. 2014)", "plainTextFormattedCitation" : "(Pirk et al. 2014)", "previouslyFormattedCitation" : "(Pirk et al. 2014)"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(Pirk et al. 2014)</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possibly because colonies are replaceable by capturing wild colonies. As honey bees are native to Africa, their health and ability to reproduce in swarms is key both to their survival and their use in beekeeping and pollination. A survey of the health of Africa’s pollinators, carried out in 2016, suggested that aside from an outbreak of American foulbrood in the Western Cape, South Africa, large scale colony losses had not been observed on the continent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"DOI" : "10.1007/s13592-015-0406-6", "ISBN" : "0044-8435 1297-9678", "ISSN" : "12979678", "abstract" : "Honeybee (Apis mellifera L.) pathogens and parasites and the negative effects thereof on honeybee populations remain an issue of public concern and the subject of active research. Africa with its high genetic diversity of honeybee sub-species and largewild population is also exposed to various factors responsible for colony losses in other parts of the world.Apart fromthe currentAmerican foulbrood epidemic in theWestern Cape of South Africa, no large-scale colony losses have been reported elsewhere on the continent. We discuss the presence of pathogens, parasites, pests and predators of African honeybees as well as the threats they face in relation to habitat changes arising from the impact of increased human populations. In addition, we discuss current efforts aimed at protecting and promoting the health of African honeybees.", "author" : [ { "dropping-particle" : "", "family" : "Pirk", "given" : "Chirstian WW", "non-dropping-particle" : "", "parse-names" : false, "suffix" : "" }, { "dropping-particle" : "", "family" : "Straus", "given" : "Ursula", "non-dropping-particle" : "", "parse-names" : false, "suffix" : "" }, { "dropping-particle" : "", "family" : "Yusuf", "given" : "Abdullahi A.", "non-dropping-particle" : "", "parse-names" : false, "suffix" : "" }, { "dropping-particle" : "", "family" : "D\u00e9mares", "given" : "Fabien", "non-dropping-particle" : "", "parse-names" : false, "suffix" : "" }, { "dropping-particle" : "", "family" : "Human", "given" : "Hannelie", "non-dropping-particle" : "", "parse-names" : false, "suffix" : "" } ], "container-title" : "Apidologie", "id" : "ITEM-1", "issue" : "3", "issued" : { "date-parts" : [ [ "2016" ] ] }, "page" : "276-300", "title" : "Honeybee health in Africa\u2014a review", "type" : "article-journal", "volume" : "47" }, "uris" : [ "http://www.mendeley.com/documents/?uuid=bcf2ed3d-28f0-4782-b36b-54379c6a0b16" ] } ], "mendeley" : { "formattedCitation" : "(Pirk et al. 2016)", "plainTextFormattedCitation" : "(Pirk et al. 2016)", "previouslyFormattedCitation" : "(Pirk et al. 2016)"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(Pirk et al. 2016)</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w:t>
      </w:r>
    </w:p>
    <w:p w14:paraId="5EF9737A" w14:textId="77777777" w:rsidR="009D17D7" w:rsidRPr="00DD1DC3" w:rsidRDefault="009D17D7" w:rsidP="009D17D7">
      <w:pPr>
        <w:pStyle w:val="Default"/>
        <w:suppressAutoHyphens/>
        <w:spacing w:before="120" w:after="120"/>
        <w:jc w:val="both"/>
        <w:rPr>
          <w:rFonts w:asciiTheme="majorBidi" w:hAnsiTheme="majorBidi" w:cstheme="majorBidi"/>
          <w:color w:val="auto"/>
          <w:sz w:val="22"/>
          <w:szCs w:val="22"/>
          <w:lang w:val="en-US"/>
        </w:rPr>
      </w:pPr>
      <w:r w:rsidRPr="00DD1DC3">
        <w:rPr>
          <w:rFonts w:asciiTheme="majorBidi" w:hAnsiTheme="majorBidi" w:cstheme="majorBidi"/>
          <w:sz w:val="22"/>
          <w:szCs w:val="22"/>
          <w:lang w:val="en-GB"/>
        </w:rPr>
        <w:t xml:space="preserve">A recent study suggests that although deformed wing virus has a long evolutionary history with </w:t>
      </w:r>
      <w:r w:rsidRPr="00DD1DC3">
        <w:rPr>
          <w:rFonts w:asciiTheme="majorBidi" w:hAnsiTheme="majorBidi" w:cstheme="majorBidi"/>
          <w:i/>
          <w:sz w:val="22"/>
          <w:szCs w:val="22"/>
          <w:lang w:val="en-GB"/>
        </w:rPr>
        <w:t xml:space="preserve">A. mellifera, </w:t>
      </w:r>
      <w:r w:rsidRPr="00DD1DC3">
        <w:rPr>
          <w:rFonts w:asciiTheme="majorBidi" w:hAnsiTheme="majorBidi" w:cstheme="majorBidi"/>
          <w:sz w:val="22"/>
          <w:szCs w:val="22"/>
          <w:lang w:val="en-GB"/>
        </w:rPr>
        <w:t xml:space="preserve">the parasitic mite, </w:t>
      </w:r>
      <w:r w:rsidRPr="00DD1DC3">
        <w:rPr>
          <w:rFonts w:asciiTheme="majorBidi" w:hAnsiTheme="majorBidi" w:cstheme="majorBidi"/>
          <w:i/>
          <w:sz w:val="22"/>
          <w:szCs w:val="22"/>
          <w:lang w:val="en-GB"/>
        </w:rPr>
        <w:t>Varroa destructor</w:t>
      </w:r>
      <w:r w:rsidRPr="00DD1DC3">
        <w:rPr>
          <w:rFonts w:asciiTheme="majorBidi" w:hAnsiTheme="majorBidi" w:cstheme="majorBidi"/>
          <w:sz w:val="22"/>
          <w:szCs w:val="22"/>
          <w:lang w:val="en-GB"/>
        </w:rPr>
        <w:t xml:space="preserve">, spread by human transport of colonies from Europe and North America to other regions, makes the disease far more virulent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"10.1126/science.aac9976", "ISBN" : "1498224114983", "ISSN" : "1095-9203", "PMID" : "26912700", "abstract" : "Deformed wing virus (DWV) and its vector, the mite Varroa destructor, are a major threat to the world's honeybees. Although the impact of Varroa on colony-level DWV epidemiology is evident, we have little understanding of wider DWV epidemiology and the role that Varroa has played in its global spread. A phylogeographic analysis shows that DWV is globally distributed in honeybees, having recently spread from a common source, the European honeybee Apis mellifera. DWV exhibits epidemic growth and transmission that is predominantly mediated by European and North American honeybee populations and driven by trade and movement of honeybee colonies. DWV is now an important reemerging pathogen of honeybees, which are undergoing a worldwide manmade epidemic fueled by the direct transmission route that the Varroa mite provides.", "author" : [ { "dropping-particle" : "", "family" : "Wilfert", "given" : "L", "non-dropping-particle" : "", "parse-names" : false, "suffix" : "" }, { "dropping-particle" : "", "family" : "Long", "given" : "G", "non-dropping-particle" : "", "parse-names" : false, "suffix" : "" }, { "dropping-particle" : "", "family" : "Leggett", "given" : "H C", "non-dropping-particle" : "", "parse-names" : false, "suffix" : "" }, { "dropping-particle" : "", "family" : "Schmid-Hempel", "given" : "P", "non-dropping-particle" : "", "parse-names" : false, "suffix" : "" }, { "dropping-particle" : "", "family" : "Butlin", "given" : "R", "non-dropping-particle" : "", "parse-names" : false, "suffix" : "" }, { "dropping-particle" : "", "family" : "Martin", "given" : "S J M", "non-dropping-particle" : "", "parse-names" : false, "suffix" : "" }, { "dropping-particle" : "", "family" : "Boots", "given" : "M", "non-dropping-particle" : "", "parse-names" : false, "suffix" : "" }, { "dropping-particle" : "", "family" : "Wallberg", "given" : "A.", "non-dropping-particle" : "", "parse-names" : false, "suffix" : "" }, { "dropping-particle" : "", "family" : "Han", "given" : "F.", "non-dropping-particle" : "", "parse-names" : false, "suffix" : "" }, { "dropping-particle" : "", "family" : "Wellhagen", "given" : "G.", "non-dropping-particle" : "", "parse-names" : false, "suffix" : "" }, { "dropping-particle" : "", "family" : "Dahle", "given" : "B.", "non-dropping-particle" : "", "parse-names" : false, "suffix" : "" }, { "dropping-particle" : "", "family" : "Kawata", "given" : "M.", "non-dropping-particle" : "", "parse-names" : false, "suffix" : "" }, { "dropping-particle" : "", "family" : "Haddad", "given" : "N.", "non-dropping-particle" : "", "parse-names" : false, "suffix" : "" }, { "dropping-particle" : "", "family" : "Sim\u00f5es", "given" : "Z. L.", "non-dropping-particle" : "", "parse-names" : false, "suffix" : "" }, { "dropping-particle" : "", "family" : "Allsopp", "given" : "M. H.", "non-dropping-particle" : "", "parse-names" : false, "suffix" : "" }, { "dropping-particle" : "", "family" : "Kandemir", "given" : "I.", "non-dropping-particle" : "", "parse-names" : false, "suffix" : "" }, { "dropping-particle" : "la", "family" : "R\u00faa", "given" : "P. De", "non-dropping-particle" : "", "parse-names" : false, "suffix" : "" }, { "dropping-particle" : "", "family" : "Pirk", "given" : "C. W.", "non-dropping-particle" : "", "parse-names" : false, "suffix" : "" }, { "dropping-particle" : "", "family" : "Webster", "given" : "M. T.", "non-dropping-particle" : "", "parse-names" : false, "suffix" : "" }, { "dropping-particle" : "", "family" : "Garibaldi", "given" : "L. A.", "non-dropping-particle" : "", "parse-names" : false, "suffix" : "" }, { "dropping-particle" : "", "family" : "Steffan-Dewenter", "given" : "I.", "non-dropping-particle" : "", "parse-names" : false, "suffix" : "" }, { "dropping-particle" : "", "family" : "Winfree", "given" : "R.", "non-dropping-particle" : "", "parse-names" : false, "suffix" : "" }, { "dropping-particle" : "", "family" : "Aizen", "given" : "M. A.", "non-dropping-particle" : "", "parse-names" : false, "suffix" : "" }, { "dropping-particle" : "", "family" : "Bommarco", "given" : "R.", "non-dropping-particle" : "", "parse-names" : false, "suffix" : "" }, { "dropping-particle" : "", "family" : "Cunningham", "given" : "S. A.", "non-dropping-particle" : "", "parse-names" : false, "suffix" : "" }, { "dropping-particle" : "", "family" : "Kremen", "given" : "C.", "non-dropping-particle" : "", "parse-names" : false, "suffix" : "" }, { "dropping-particle" : "", "family" : "Carvalheiro", "given" : "L. G.", "non-dropping-particle" : "", "parse-names" : false, "suffix" : "" }, { "dropping-particle" : "", "family" : "Harder", "given" : "L. D.", "non-dropping-particle" : "", "parse-names" : false, "suffix" : "" }, { "dropping-particle" : "", "family" : "Afik", "given" : "O.", "non-dropping-particle" : "", "parse-names" : false, "suffix" : "" }, { "dropping-particle" : "", "family" : "Bartomeus", "given" : "I.", "non-dropping-particle" : "", "parse-names" : false, "suffix" : "" }, { "dropping-particle" : "", "family" : "Benjamin", "given" : "F.", "non-dropping-particle" : "", "parse-names" : false, "suffix" : "" }, { "dropping-particle" : "", "family" : "Boreux", "given" : "V.", "non-dropping-particle" : "", "parse-names" : false, "suffix" : "" }, { "dropping-particle" : "", "family" : "Cariveau", "given" : "D.", "non-dropping-particle" : "", "parse-names" : false, "suffix" : "" }, { "dropping-particle" : "", "family" : "Chacoff", "given" : "N. P.", "non-dropping-particle" : "", "parse-names" : false, "suffix" : "" }, { "dropping-particle" : "", "family" : "Dudenh\u00f6ffer", "given" : "J. H.", "non-dropping-particle" : "", "parse-names" : false, "suffix" : "" }, { "dropping-particle" : "", "family" : "Freitas", "given" : "B. M.", "non-dropping-particle" : "", "parse-names" : false, "suffix" : "" }, { "dropping-particle" : "", "family" : "Ghazoul", "given" : "J.", "non-dropping-particle" : "", "parse-names" : false, "suffix" : "" }, { "dropping-particle" : "", "family" : "Greenleaf", "given" : "S.", "non-dropping-particle" : "", "parse-names" : false, "suffix" : "" }, { "dropping-particle" : "", "family" : "Hip\u00f3lito", "given" : "J.", "non-dropping-particle" : "", "parse-names" : false, "suffix" : "" }, { "dropping-particle" : "", "family" : "Holzschuh", "given" : "A.", "non-dropping-particle" : "", "parse-names" : false, "suffix" : "" }, { "dropping-particle" : "", "family" : "Howlett", "given" : "B.", "non-dropping-particle" : "", "parse-names" : false, "suffix" : "" }, { "dropping-particle" : "", "family" : "Isaacs", "given" : "R.", "non-dropping-particle" : "", "parse-names" : false, "suffix" : "" }, { "dropping-particle" : "", "family" : "Javorek", "given" : "S. K.", "non-dropping-particle" : "", "parse-names" : false, "suffix" : "" }, { "dropping-particle" : "", "family" : "Kennedy", "given" : "C. M.", "non-dropping-particle" : "", "parse-names" : false, "suffix" : "" }, { "dropping-particle" : "", "family" : "Krewenka", "given" : "K. M.", "non-dropping-particle" : "", "parse-names" : false, "suffix" : "" }, { "dropping-particle" : "", "family" : "Krishnan", "given" : "S.", "non-dropping-particle" : "", "parse-names" : false, "suffix" : "" }, { "dropping-particle" : "", "family" : "Mandelik", "given" : "Y.", "non-dropping-particle" : "", "parse-names" : false, "suffix" : "" }, { "dropping-particle" : "", "family" : "Mayfield", "given" : "M. M.", "non-dropping-particle" : "", "parse-names" : false, "suffix" : "" }, { "dropping-particle" : "", "family" : "Motzke", "given" : "I.", "non-dropping-particle" : "", "parse-names" : false, "suffix" : "" }, { "dropping-particle" : "", "family" : "Munyuli", "given" : "T.", "non-dropping-particle" : "", "parse-names" : false, "suffix" : "" }, { "dropping-particle" : "", "family" : "Nault", "given" : "B. A.", "non-dropping-particle" : "", "parse-names" : false, "suffix" : "" }, { "dropping-particle" : "", "family" : "Otieno", "given" : "M.", "non-dropping-particle" : "", "parse-names" : false, "suffix" : "" }, { "dropping-particle" : "", "family" : "Petersen", "given" : "J.", "non-dropping-particle" : "", "parse-names" : false, "suffix" : "" }, { "dropping-particle" : "", "family" : "Pisanty", "given" : "G.", "non-dropping-particle" : "", "parse-names" : false, "suffix" : "" }, { "dropping-particle" : "", "family" : "Potts", "given" : "S. G.", "non-dropping-particle" : "", "parse-names" : false, "suffix" : "" }, { "dropping-particle" : "", "family" : "Rader", "given" : "R.", "non-dropping-particle" : "", "parse-names" : false, "suffix" : "" }, { "dropping-particle" : "", "family" : "Ricketts", "given" : "T. H.", "non-dropping-particle" : "", "parse-names" : false, "suffix" : "" }, { "dropping-particle" : "", "family" : "Rundl\u00f6f", "given" : "M.", "non-dropping-particle" : "", "parse-names" : false, "suffix" : "" }, { "dropping-particle" : "", "family" : "Seymour", "given" : "C. L.", "non-dropping-particle" : "", "parse-names" : false, "suffix" : "" }, { "dropping-particle" : "", "family" : "Sch\u00fcepp", "given" : "C.", "non-dropping-particle" : "", "parse-names" : false, "suffix" : "" }, { "dropping-particle" : "", "family" : "Szentgy\u00f6rgyi", "given" : "H.", "non-dropping-particle" : "", "parse-names" : false, "suffix" : "" }, { "dropping-particle" : "", "family" : "Taki", "given" : "H.", "non-dropping-particle" : "", "parse-names" : false, "suffix" : "" }, { "dropping-particle" : "", "family" : "Tscharntke", "given" : "T.", "non-dropping-particle" : "", "parse-names" : false, "suffix" : "" }, { "dropping-particle" : "", "family" : "Vergara", "given" : "C. H.", "non-dropping-particle" : "", "parse-names" : false, "suffix" : "" }, { "dropping-particle" : "", "family" : "Viana", "given" : "B. F.", "non-dropping-particle" : "", "parse-names" : false, "suffix" : "" }, { "dropping-particle" : "", "family" : "Wanger", "given" : "T. C.", "non-dropping-particle" : "", "parse-names" : false, "suffix" : "" }, { "dropping-particle" : "", "family" : "Westphal", "given" : "C.", "non-dropping-particle" : "", "parse-names" : false, "suffix" : "" }, { "dropping-particle" : "", "family" : "Williams", "given" : "N.", "non-dropping-particle" : "", "parse-names" : false, "suffix" : "" }, { "dropping-particle" : "", "family" : "Klein", "given" : "A. M.", "non-dropping-particle" : "", "parse-names" : false, "suffix" : "" }, { "dropping-particle" : "", "family" : "Aizen", "given" : "M. A.", "non-dropping-particle" : "", "parse-names" : false, "suffix" : "" }, { "dropping-particle" : "", "family" : "Harder", "given" : "L. D.", "non-dropping-particle" : "", "parse-names" : false, "suffix" : "" }, { "dropping-particle" : "", "family" : "Potts", "given" : "S. G.", "non-dropping-particle" : "", "parse-names" : false, "suffix" : "" }, { "dropping-particle" : "", "family" : "Biesmeijer", "given" : "J. C.", "non-dropping-particle" : "", "parse-names" : false, "suffix" : "" }, { "dropping-particle" : "", "family" : "Kremen", "given" : "C.", "non-dropping-particle" : "", "parse-names" : false, "suffix" : "" }, { "dropping-particle" : "", "family" : "Neumann", "given" : "P.", "non-dropping-particle" : "", "parse-names" : false, "suffix" : "" }, { "dropping-particle" : "", "family" : "Schweiger", "given" : "O.", "non-dropping-particle" : "", "parse-names" : false, "suffix" : "" }, { "dropping-particle" : "", "family" : "Kunin", "given" : "W. E.", "non-dropping-particle" : "", "parse-names" : false, "suffix" : "" }, { "dropping-particle" : "", "family" : "Vanbergen", "given" : "A. J.", "non-dropping-particle" : "", "parse-names" : false, "suffix" : "" }, { "dropping-particle" : "", "family" : "Initiative", "given" : "I. P.", "non-dropping-particle" : "", "parse-names" : false, "suffix" : "" }, { "dropping-particle" : "", "family" : "Genersch", "given" : "E.", "non-dropping-particle" : "", "parse-names" : false, "suffix" : "" }, { "dropping-particle" : "", "family" : "Aubert", "given" : "M.", "non-dropping-particle" : "", "parse-names" : false, "suffix" : "" }, { "dropping-particle" : "", "family" : "Highfield", "given" : "A. C.", "non-dropping-particle" : "", "parse-names" : false, "suffix" : "" }, { "dropping-particle" : "El", "family" : "Nagar", "given" : "A.", "non-dropping-particle" : "", "parse-names" : false, "suffix" : "" }, { "dropping-particle" : "", "family" : "Mackinder", "given" : "L. C.", "non-dropping-particle" : "", "parse-names" : false, "suffix" : "" }, { "dropping-particle" : "", "family" : "No\u00ebl", "given" : "L. M.", "non-dropping-particle" : "", "parse-names" : false, "suffix" : "" }, { "dropping-particle" : "", "family" : "Hall", "given" : "M. J.", "non-dropping-particle" : "", "parse-names" : false, "suffix" : "" }, { "dropping-particle" : "", "family" : "Martin", "given" : "S. J.", "non-dropping-particle" : "", "parse-names" : false, "suffix" : "" }, { "dropping-particle" : "", "family" : "Schroeder", "given" : "D. C.", "non-dropping-particle" : "", "parse-names" : false, "suffix" : "" }, { "dropping-particle" : "", "family" : "Berthoud", "given" : "H.", "non-dropping-particle" : "", "parse-names" : false, "suffix" : "" }, { "dropping-particle" : "", "family" : "Imdorf", "given" : "A.", "non-dropping-particle" : "", "parse-names" : false, "suffix" : "" }, { "dropping-particle" : "", "family" : "Haueter", "given" : "M.", "non-dropping-particle" : "", "parse-names" : false, "suffix" : "" }, { "dropping-particle" : "", "family" : "Radloff", "given" : "S.", "non-dropping-particle" : "", "parse-names" : false, "suffix" : "" }, { "dropping-particle" : "", "family" : "Neumann", "given" : "P.", "non-dropping-particle" : "", "parse-names" : false, "suffix" : "" }, { "dropping-particle" : "", "family" : "Dainat", "given" : "B.", "non-dropping-particle" : "", "parse-names" : false, "suffix" : "" }, { "dropping-particle" : "", "family" : "Evans", "given" : "J. D.", "non-dropping-particle" : "", "parse-names" : false, "suffix" : "" }, { "dropping-particle" : "", "family" : "Chen", "given" : "Y. P.", "non-dropping-particle" : "", "parse-names" : false, "suffix" : "" }, { "dropping-particle" : "", "family" : "Gauthier", "given" : "L.", "non-dropping-particle" : "", "parse-names" : false, "suffix" : "" }, { "dropping-particle" : "", "family" : "Neumann", "given" : "P.", "non-dropping-particle" : "", "parse-names" : false, "suffix" : "" }, { "dropping-particle" : "", "family" : "Genersch", "given" : "E.", "non-dropping-particle" : "", "parse-names" : false, "suffix" : "" }, { "dropping-particle" : "von der", "family" : "Ohe", "given" : "W.", "non-dropping-particle" : "", "parse-names" : false, "suffix" : "" }, { "dropping-particle" : "", "family" : "Kaatz", "given" : "H.", "non-dropping-particle" : "", "parse-names" : false, "suffix" : "" }, { "dropping-particle" : "", "family" : "Schroeder", "given" : "A.", "non-dropping-particle" : "", "parse-names" : false, "suffix" : "" }, { "dropping-particle" : "", "family" : "Otten", "given" : "C.", "non-dropping-particle" : "", "parse-names" : false, "suffix" : "" }, { "dropping-particle" : "", "family" : "B\u00fcchler", "given" : "R.", "non-dropping-particle" : "", "parse-names" : false, "suffix" : "" }, { "dropping-particle" : "", "family" : "Berg", "given" : "S.", "non-dropping-particle" : "", "parse-names" : false, "suffix" : "" }, { "dropping-particle" : "", "family" : "Ritter", "given" : "W.", "non-dropping-particle" : "", "parse-names" : false, "suffix" : "" }, { "dropping-particle" : "", "family" : "M\u00fchlen", "given" : "W.", "non-dropping-particle" : "", "parse-names" : false, "suffix" : "" }, { "dropping-particle" : "", "family" : "Gisder", "given" : "S.", "non-dropping-particle" : "", "parse-names" : false, "suffix" : "" }, { "dropping-particle" : "", "family" : "Meixner", "given" : "M.", "non-dropping-particle" : "", "parse-names" : false, "suffix" : "" }, { "dropping-particle" : "", "family" : "Liebig", "given" : "G.", "non-dropping-particle" : "", "parse-names" : false, "suffix" : "" }, { "dropping-particle" : "", "family" : "Rosenkranz", "given" : "P.", "non-dropping-particle" : "", "parse-names" : false, "suffix" : "" }, { "dropping-particle" : "", "family" : "Oldroyd", "given" : "B. P.", "non-dropping-particle" : "", "parse-names" : false, "suffix" : "" }, { "dropping-particle" : "", "family" : "Martin", "given" : "S. J.", "non-dropping-particle" : "", "parse-names" : false, "suffix" : "" }, { "dropping-particle" : "", "family" : "Highfield", "given" : "A. C.", "non-dropping-particle" : "", "parse-names" : false, "suffix" : "" }, { "dropping-particle" : "", "family" : "Brettell", "given" : "L.", "non-dropping-particle" : "", "parse-names" : false, "suffix" : "" }, { "dropping-particle" : "", "family" : "Villalobos", "given" : "E. M.", "non-dropping-particle" : "", "parse-names" : false, "suffix" : "" }, { "dropping-particle" : "", "family" : "Budge", "given" : "G. E.", "non-dropping-particle" : "", "parse-names" : false, "suffix" : "" }, { "dropping-particle" : "", "family" : "Powell", "given" : "M.", "non-dropping-particle" : "", "parse-names" : false, "suffix" : "" }, { "dropping-particle" : "", "family" : "Nikaido", "given" : "S.", "non-dropping-particle" : "", "parse-names" : false, "suffix" : "" }, { "dropping-particle" : "", "family" : "Schroeder", "given" : "D. C.", "non-dropping-particle" : "", "parse-names" : false, "suffix" : "" }, { "dropping-particle" : "", "family" : "Mondet", "given" : "F.", "non-dropping-particle" : "", "parse-names" : false, "suffix" : "" }, { "dropping-particle" : "de", "family" : "Miranda", "given" : "J. R.", "non-dropping-particle" : "", "parse-names" : false, "suffix" : "" }, { "dropping-particle" : "", "family" : "Kretzschmar", "given" : "A.", "non-dropping-particle" : "", "parse-names" : false, "suffix" : "" }, { "dropping-particle" : "Le", "family" : "Conte", "given" : "Y.", "non-dropping-particle" : "", "parse-names" : false, "suffix" : "" }, { "dropping-particle" : "", "family" : "Mercer", "given" : "A. R.", "non-dropping-particle" : "", "parse-names" : false, "suffix" : "" }, { "dropping-particle" : "", "family" : "Mouret", "given" : "C.", "non-dropping-particle" : "", "parse-names" : false, "suffix" : "" }, { "dropping-particle" : "", "family" : "Lambert", "given" : "O.", "non-dropping-particle" : "", "parse-names" : false, "suffix" : "" }, { "dropping-particle" : "", "family" : "Piroux", "given" : "M.", "non-dropping-particle" : "", "parse-names" : false, "suffix" : "" }, { "dropping-particle" : "", "family" : "Beaudeau", "given" : "F.", "non-dropping-particle" : "", "parse-names" : false, "suffix" : "" }, { "dropping-particle" : "", "family" : "Provost", "given" : "B.", "non-dropping-particle" : "", "parse-names" : false, "suffix" : "" }, { "dropping-particle" : "", "family" : "Benet", "given" : "P.", "non-dropping-particle" : "", "parse-names" : false, "suffix" : "" }, { "dropping-particle" : "", "family" : "Colin", "given" : "M.-E.", "non-dropping-particle" : "", "parse-names" : false, "suffix" : "" }, { "dropping-particle" : "", "family" : "L\u2019Hostis", "given" : "M.", "non-dropping-particle" : "", "parse-names" : false, "suffix" : "" }, { "dropping-particle" : "V.", "family" : "Ryabov", "given" : "E.", "non-dropping-particle" : "", "parse-names" : false, "suffix" : "" }, { "dropping-particle" : "", "family" : "Wood", "given" : "G. R.", "non-dropping-particle" : "", "parse-names" : false, "suffix" : "" }, { "dropping-particle" : "", "family" : "Fannon", "given" : "J. M.", "non-dropping-particle" : "", "parse-names" : false, "suffix" : "" }, { "dropping-particle" : "", "family" : "Moore", "given" : "J. D.", "non-dropping-particle" : "", "parse-names" : false, "suffix" : "" }, { "dropping-particle" : "", "family" : "Bull", "given" : "J. C.", "non-dropping-particle" : "", "parse-names" : false, "suffix" : "" }, { "dropping-particle" : "", "family" : "Chandler", "given" : "D.", "non-dropping-particle" : "", "parse-names" : false, "suffix" : "" }, { "dropping-particle" : "", "family" : "Mead", "given" : "A.", "non-dropping-particle" : "", "parse-names" : false, "suffix" : "" }, { "dropping-particle" : "", "family" : "Burroughs", "given" : "N.", "non-dropping-particle" : "", "parse-names" : false, "suffix" : "" }, { "dropping-particle" : "", "family" : "Evans", "given" : "D. J.", "non-dropping-particle" : "", "parse-names" : false, "suffix" : "" }, { "dropping-particle" : "", "family" : "Gisder", "given" : "S.", "non-dropping-particle" : "", "parse-names" : false, "suffix" : "" }, { "dropping-particle" : "", "family" : "Aumeier", "given" : "P.", "non-dropping-particle" : "", "parse-names" : false, "suffix" : "" }, { "dropping-particle" : "", "family" : "Genersch", "given" : "E.", "non-dropping-particle" : "", "parse-names" : false, "suffix" : "" }, { "dropping-particle" : "", "family" : "Erban", "given" : "T.", "non-dropping-particle" : "", "parse-names" : false, "suffix" : "" }, { "dropping-particle" : "", "family" : "Harant", "given" : "K.", "non-dropping-particle" : "", "parse-names" : false, "suffix" : "" }, { "dropping-particle" : "", "family" : "Hubalek", "given" : "M.", "non-dropping-particle" : "", "parse-names" : false, "suffix" : "" }, { "dropping-particle" : "", "family" : "Vitamvas", "given" : "P.", "non-dropping-particle" : "", "parse-names" : false, "suffix" : "" }, { "dropping-particle" : "", "family" : "Kamler", "given" : "M.", "non-dropping-particle" : "", "parse-names" : false, "suffix" : "" }, { "dropping-particle" : "", "family" : "Poltronieri", "given" : "P.", "non-dropping-particle" : "", "parse-names" : false, "suffix" : "" }, { "dropping-particle" : "", "family" : "Tyl", "given" : "J.", "non-dropping-particle" : "", "parse-names" : false, "suffix" : "" }, { "dropping-particle" : "", "family" : "Markovic", "given" : "M.", "non-dropping-particle" : "", "parse-names" : false, "suffix" : "" }, { "dropping-particle" : "", "family" : "Titera", "given" : "D.", "non-dropping-particle" : "", "parse-names" : false, "suffix" : "" }, { "dropping-particle" : "", "family" : "Cardoen", "given" : "D.", "non-dropping-particle" : "", "parse-names" : false, "suffix" : "" }, { "dropping-particle" : "", "family" : "Ernst", "given" : "U. R.", "non-dropping-particle" : "", "parse-names" : false, "suffix" : "" }, { "dropping-particle" : "Van", "family" : "Vaerenbergh", "given" : "M.", "non-dropping-particle" : "", "parse-names" : false, "suffix" : "" }, { "dropping-particle" : "", "family" : "Boerjan", "given" : "B.", "non-dropping-particle" : "", "parse-names" : false, "suffix" : "" }, { "dropping-particle" : "de", "family" : "Graaf", "given" : "D. C.", "non-dropping-particle" : "", "parse-names" : false, "suffix" : "" }, { "dropping-particle" : "", "family" : "Wenseleers", "given" : "T.", "non-dropping-particle" : "", "parse-names" : false, "suffix" : "" }, { "dropping-particle" : "", "family" : "Schoofs", "given" : "L.", "non-dropping-particle" : "", "parse-names" : false, "suffix" : "" }, { "dropping-particle" : "", "family" : "Verleyen", "given" : "P.", "non-dropping-particle" : "", "parse-names" : false, "suffix" : "" }, { "dropping-particle" : "de", "family" : "Miranda", "given" : "J. R.", "non-dropping-particle" : "", "parse-names" : false, "suffix" : "" }, { "dropping-particle" : "", "family" : "Genersch", "given" : "E.", "non-dropping-particle" : "", "parse-names" : false, "suffix" : "" }, { "dropping-particle" : "", "family" : "Evans", "given" : "J. D.", "non-dropping-particle" : "", "parse-names" : false, "suffix" : "" }, { "dropping-particle" : "", "family" : "Spivak", "given" : "M.", "non-dropping-particle" : "", "parse-names" : false, "suffix" : "" }, { "dropping-particle" : "", "family" : "Bowen-Walker", "given" : "P. L.", "non-dropping-particle" : "", "parse-names" : false, "suffix" : "" }, { "dropping-particle" : "", "family" : "Martin", "given" : "S. J.", "non-dropping-particle" : "", "parse-names" : false, "suffix" : "" }, { "dropping-particle" : "", "family" : "Gunn", "given" : "A.", "non-dropping-particle" : "", "parse-names" : false, "suffix" : "" }, { "dropping-particle" : "", "family" : "Martin", "given" : "S. J.", "non-dropping-particle" : "", "parse-names" : false, "suffix" : "" }, { "dropping-particle" : "", "family" : "Yue", "given" : "C.", "non-dropping-particle" : "", "parse-names" : false, "suffix" : "" }, { "dropping-particle" : "", "family" : "Genersch", "given" : "E.", "non-dropping-particle" : "", "parse-names" : false, "suffix" : "" }, { "dropping-particle" : "", "family" : "F\u00fcrst", "given" : "M. A.", "non-dropping-particle" : "", "parse-names" : false, "suffix" : "" }, { "dropping-particle" : "", "family" : "McMahon", "given" : "D. P.", "non-dropping-particle" : "", "parse-names" : false, "suffix" : "" }, { "dropping-particle" : "", "family" : "Osborne", "given" : "J. L.", "non-dropping-particle" : "", "parse-names" : false, "suffix" : "" }, { "dropping-particle" : "", "family" : "Paxton", "given" : "R. J.", "non-dropping-particle" : "", "parse-names" : false, "suffix" : "" }, { "dropping-particle" : "", "family" : "Brown", "given" : "M. J.", "non-dropping-particle" : "", "parse-names" : false, "suffix" : "" }, { "dropping-particle" : "", "family" : "Manley", "given" : "R.", "non-dropping-particle" : "", "parse-names" : false, "suffix" : "" }, { "dropping-particle" : "", "family" : "Boots", "given" : "M.", "non-dropping-particle" : "", "parse-names" : false, "suffix" : "" }, { "dropping-particle" : "", "family" : "Wilfert", "given" : "L.", "non-dropping-particle" : "", "parse-names" : false, "suffix" : "" }, { "dropping-particle" : "", "family" : "Heller", "given" : "R.", "non-dropping-particle" : "", "parse-names" : false, "suffix" : "" }, { "dropping-particle" : "", "family" : "Chikhi", "given" : "L.", "non-dropping-particle" : "", "parse-names" : false, "suffix" : "" }, { "dropping-particle" : "", "family" : "Siegismund", "given" : "H. R.", "non-dropping-particle" : "", "parse-names" : false, "suffix" : "" }, { "dropping-particle" : "", "family" : "Ber\u00e9nyi", "given" : "O.", "non-dropping-particle" : "", "parse-names" : false, "suffix" : "" }, { "dropping-particle" : "", "family" : "Bakonyi", "given" : "T.", "non-dropping-particle" : "", "parse-names" : false, "suffix" : "" }, { "dropping-particle" : "", "family" : "Derakhshifar", "given" : "I.", "non-dropping-particle" : "", "parse-names" : false, "suffix" : "" }, { "dropping-particle" : "", "family" : "K\u00f6glberger", "given" : "H.", "non-dropping-particle" : "", "parse-names" : false, "suffix" : "" }, { "dropping-particle" : "", "family" : "Topolska", "given" : "G.", "non-dropping-particle" : "", "parse-names" : false, "suffix" : "" }, { "dropping-particle" : "", "family" : "Ritter", "given" : "W.", "non-dropping-particle" : "", "parse-names" : false, "suffix" : "" }, { "dropping-particle" : "", "family" : "Pechhacker", "given" : "H.", "non-dropping-particle" : "", "parse-names" : false, "suffix" : "" }, { "dropping-particle" : "", "family" : "Nowotny", "given" : "N.", "non-dropping-particle" : "", "parse-names" : false, "suffix" : "" }, { "dropping-particle" : "", "family" : "Singh", "given" : "R.", "non-dropping-particle" : "", "parse-names" : false, "suffix" : "" }, { "dropping-particle" : "", "family" : "Levitt", "given" : "A. L.", "non-dropping-particle" : "", "parse-names" : false, "suffix" : "" }, { "dropping-particle" : "", "family" : "Rajotte", "given" : "E. G.", "non-dropping-particle" : "", "parse-names" : false, "suffix" : "" }, { "dropping-particle" : "", "family" : "Holmes", "given" : "E. C.", "non-dropping-particle" : "", "parse-names" : false, "suffix" : "" }, { "dropping-particle" : "", "family" : "Ostiguy", "given" : "N.", "non-dropping-particle" : "", "parse-names" : false, "suffix" : "" }, { "dropping-particle" : "", "family" : "Vanengelsdorp", "given" : "D.", "non-dropping-particle" : "", "parse-names" : false, "suffix" : "" }, { "dropping-particle" : "", "family" : "Lipkin", "given" : "W. I.", "non-dropping-particle" : "", "parse-names" : false, "suffix" : "" }, { "dropping-particle" : "", "family" : "Depamphilis", "given" : "C. W.", "non-dropping-particle" : "", "parse-names" : false, "suffix" : "" }, { "dropping-particle" : "", "family" : "Toth", "given" : "A. L.", "non-dropping-particle" : "", "parse-names" : false, "suffix" : "" }, { "dropping-particle" : "", "family" : "Cox-Foster", "given" : "D. L.", "non-dropping-particle" : "", "parse-names" : false, "suffix" : "" }, { "dropping-particle" : "", "family" : "Shutler", "given" : "D.", "non-dropping-particle" : "", "parse-names" : false, "suffix" : "" }, { "dropping-particle" : "", "family" : "Head", "given" : "K.", "non-dropping-particle" : "", "parse-names" : false, "suffix" : "" }, { "dropping-particle" : "", "family" : "Burgher-MacLellan", "given" : "K. L.", "non-dropping-particle" : "", "parse-names" : false, "suffix" : "" }, { "dropping-particle" : "", "family" : "Colwell", "given" : "M. J.", "non-dropping-particle" : "", "parse-names" : false, "suffix" : "" }, { "dropping-particle" : "", "family" : "Levitt", "given" : "A. L.", "non-dropping-particle" : "", "parse-names" : false, "suffix" : "" }, { "dropping-particle" : "", "family" : "Ostiguy", "given" : "N.", "non-dropping-particle" : "", "parse-names" : false, "suffix" : "" }, { "dropping-particle" : "", "family" : "Williams", "given" : "G. R.", "non-dropping-particle" : "", "parse-names" : false, "suffix" : "" }, { "dropping-particle" : "", "family" : "Tompkins", "given" : "D. M.", "non-dropping-particle" : "", "parse-names" : false, "suffix" : "" }, { "dropping-particle" : "", "family" : "Sainsbury", "given" : "A. W.", "non-dropping-particle" : "", "parse-names" : false, "suffix" : "" }, { "dropping-particle" : "", "family" : "Nettleton", "given" : "P.", "non-dropping-particle" : "", "parse-names" : false, "suffix" : "" }, { "dropping-particle" : "", "family" : "Buxton", "given" : "D.", "non-dropping-particle" : "", "parse-names" : false, "suffix" : "" }, { "dropping-particle" : "", "family" : "Gurnell", "given" : "J.", "non-dropping-particle" : "", "parse-names" : false, "suffix" : "" }, { "dropping-particle" : "", "family" : "Tompkins", "given" : "D. M.", "non-dropping-particle" : "", "parse-names" : false, "suffix" : "" }, { "dropping-particle" : "", "family" : "White", "given" : "A. R.", "non-dropping-particle" : "", "parse-names" : false, "suffix" : "" }, { "dropping-particle" : "", "family" : "Boots", "given" : "M.", "non-dropping-particle" : "", "parse-names" : false, "suffix" : "" }, { "dropping-particle" : "", "family" : "Zhang", "given" : "X.", "non-dropping-particle" : "", "parse-names" : false, "suffix" : "" }, { "dropping-particle" : "", "family" : "He", "given" : "S. Y.", "non-dropping-particle" : "", "parse-names" : false, "suffix" : "" }, { "dropping-particle" : "", "family" : "Evans", "given" : "J. D.", "non-dropping-particle" : "", "parse-names" : false, "suffix" : "" }, { "dropping-particle" : "", "family" : "Pettis", "given" : "J. S.", "non-dropping-particle" : "", "parse-names" : false, "suffix" : "" }, { "dropping-particle" : "", "family" : "Yin", "given" : "G. F.", "non-dropping-particle" : "", "parse-names" : false, "suffix" : "" }, { "dropping-particle" : "", "family" : "Chen", "given" : "Y. P.", "non-dropping-particle" : "", "parse-names" : false, "suffix" : "" }, { "dropping-particle" : "", "family" : "Li", "given" : "J.", "non-dropping-particle" : "", "parse-names" : false, "suffix" : "" }, { "dropping-particle" : "", "family" : "Qin", "given" : "H.", "non-dropping-particle" : "", "parse-names" : false, "suffix" : "" }, { "dropping-particle" : "", "family" : "Wu", "given" : "J.", "non-dropping-particle" : "", "parse-names" : false, "suffix" : "" }, { "dropping-particle" : "", "family" : "Sadd", "given" : "B. M.", "non-dropping-particle" : "", "parse-names" : false, "suffix" : "" }, { "dropping-particle" : "", "family" : "Wang", "given" : "X.", "non-dropping-particle" : "", "parse-names" : false, "suffix" : "" }, { "dropping-particle" : "", "family" : "Evans", "given" : "J. D.", "non-dropping-particle" : "", "parse-names" : false, "suffix" : "" }, { "dropping-particle" : "", "family" : "Peng", "given" : "W.", "non-dropping-particle" : "", "parse-names" : false, "suffix" : "" }, { "dropping-particle" : "", "family" : "Chen", "given" : "Y.", "non-dropping-particle" : "", "parse-names" : false, "suffix" : "" }, { "dropping-particle" : "", "family" : "Thompson", "given" : "C. E.", "non-dropping-particle" : "", "parse-names" : false, "suffix" : "" }, { "dropping-particle" : "", "family" : "Biesmeijer", "given" : "J. C.", "non-dropping-particle" : "", "parse-names" : false, "suffix" : "" }, { "dropping-particle" : "", "family" : "Allnutt", "given" : "T. R.", "non-dropping-particle" : "", "parse-names" : false, "suffix" : "" }, { "dropping-particle" : "", "family" : "Pietravalle", "given" : "S.", "non-dropping-particle" : "", "parse-names" : false, "suffix" : "" }, { "dropping-particle" : "", "family" : "Budge", "given" : "G. E.", "non-dropping-particle" : "", "parse-names" : false, "suffix" : "" }, { "dropping-particle" : "", "family" : "McMahon", "given" : "D. P.", "non-dropping-particle" : "", "parse-names" : false, "suffix" : "" }, { "dropping-particle" : "", "family" : "F\u00fcrst", "given" : "M. A.", "non-dropping-particle" : "", "parse-names" : false, "suffix" : "" }, { "dropping-particle" : "", "family" : "Caspar", "given" : "J.", "non-dropping-particle" : "", "parse-names" : false, "suffix" : "" }, { "dropping-particle" : "", "family" : "Theodorou", "given" : "P.", "non-dropping-particle" : "", "parse-names" : false, "suffix" : "" }, { "dropping-particle" : "", "family" : "Brown", "given" : "M. J.", "non-dropping-particle" : "", "parse-names" : false, "suffix" : "" }, { "dropping-particle" : "", "family" : "Paxton", "given" : "R. J.", "non-dropping-particle" : "", "parse-names" : false, "suffix" : "" }, { "dropping-particle" : "", "family" : "Biesmeijer", "given" : "J. C.", "non-dropping-particle" : "", "parse-names" : false, "suffix" : "" }, { "dropping-particle" : "", "family" : "Roberts", "given" : "S. P.", "non-dropping-particle" : "", "parse-names" : false, "suffix" : "" }, { "dropping-particle" : "", "family" : "Reemer", "given" : "M.", "non-dropping-particle" : "", "parse-names" : false, "suffix" : "" }, { "dropping-particle" : "", "family" : "Ohlem\u00fcller", "given" : "R.", "non-dropping-particle" : "", "parse-names" : false, "suffix" : "" }, { "dropping-particle" : "", "family" : "Edwards", "given" : "M.", "non-dropping-particle" : "", "parse-names" : false, "suffix" : "" }, { "dropping-particle" : "", "family" : "Peeters", "given" : "T.", "non-dropping-particle" : "", "parse-names" : false, "suffix" : "" }, { "dropping-particle" : "", "family" : "Schaffers", "given" : "A. P.", "non-dropping-particle" : "", "parse-names" : false, "suffix" : "" }, { "dropping-particle" : "", "family" : "Potts", "given" : "S. G.", "non-dropping-particle" : "", "parse-names" : false, "suffix" : "" }, { "dropping-particle" : "", "family" : "Kleukers", "given" : "R.", "non-dropping-particle" : "", "parse-names" : false, "suffix" : "" }, { "dropping-particle" : "", "family" : "Thomas", "given" : "C. D.", "non-dropping-particle" : "", "parse-names" : false, "suffix" : "" }, { "dropping-particle" : "", "family" : "Settele", "given" : "J.", "non-dropping-particle" : "", "parse-names" : false, "suffix" : "" }, { "dropping-particle" : "", "family" : "Kunin", "given" : "W. E.", "non-dropping-particle" : "", "parse-names" : false, "suffix" : "" }, { "dropping-particle" : "", "family" : "Cameron", "given" : "S. A.", "non-dropping-particle" : "", "parse-names" : false, "suffix" : "" }, { "dropping-particle" : "", "family" : "Lozier", "given" : "J. D.", "non-dropping-particle" : "", "parse-names" : false, "suffix" : "" }, { "dropping-particle" : "", "family" : "Strange", "given" : "J. P.", "non-dropping-particle" : "", "parse-names" : false, "suffix" : "" }, { "dropping-particle" : "", "family" : "Koch", "given" : "J. B.", "non-dropping-particle" : "", "parse-names" : false, "suffix" : "" }, { "dropping-particle" : "", "family" : "Cordes", "given" : "N.", "non-dropping-particle" : "", "parse-names" : false, "suffix" : "" }, { "dropping-particle" : "", "family" : "Solter", "given" : "L. F.", "non-dropping-particle" : "", "parse-names" : false, "suffix" : "" }, { "dropping-particle" : "", "family" : "Griswold", "given" : "T. L.", "non-dropping-particle" : "", "parse-names" : false, "suffix" : "" }, { "dropping-particle" : "", "family" : "Carvalheiro", "given" : "L. G.", "non-dropping-particle" : "", "parse-names" : false, "suffix" : "" }, { "dropping-particle" : "", "family" : "Kunin", "given" : "W. E.", "non-dropping-particle" : "", "parse-names" : false, "suffix" : "" }, { "dropping-particle" : "", "family" : "Biesmeijer", "given" : "J. C.", "non-dropping-particle" : "", "parse-names" : false, "suffix" : "" }, { "dropping-particle" : "", "family" : "Ollerton", "given" : "J.", "non-dropping-particle" : "", "parse-names" : false, "suffix" : "" }, { "dropping-particle" : "", "family" : "Erenler", "given" : "H.", "non-dropping-particle" : "", "parse-names" : false, "suffix" : "" }, { "dropping-particle" : "", "family" : "Edwards", "given" : "M.", "non-dropping-particle" : "", "parse-names" : false, "suffix" : "" }, { "dropping-particle" : "", "family" : "Crockett", "given" : "R.", "non-dropping-particle" : "", "parse-names" : false, "suffix" : "" }, { "dropping-particle" : "", "family" : "Forsgren", "given" : "E.", "non-dropping-particle" : "", "parse-names" : false, "suffix" : "" }, { "dropping-particle" : "de", "family" : "Miranda", "given" : "J. R.", "non-dropping-particle" : "", "parse-names" : false, "suffix" : "" }, { "dropping-particle" : "", "family" : "Isaksson", "given" : "M.", "non-dropping-particle" : "", "parse-names" : false, "suffix" : "" }, { "dropping-particle" : "", "family" : "Wei", "given" : "S.", "non-dropping-particle" : "", "parse-names" : false, "suffix" : "" }, { "dropping-particle" : "", "family" : "Fries", "given" : "I.", "non-dropping-particle" : "", "parse-names" : false, "suffix" : "" }, { "dropping-particle" : "", "family" : "Lanzi", "given" : "G.", "non-dropping-particle" : "", "parse-names" : false, "suffix" : "" }, { "dropping-particle" : "de", "family" : "Miranda", "given" : "J. R.", "non-dropping-particle" : "", "parse-names" : false, "suffix" : "" }, { "dropping-particle" : "", "family" : "Boniotti", "given" : "M. B.", "non-dropping-particle" : "", "parse-names" : false, "suffix" : "" }, { "dropping-particle" : "", "family" : "Cameron", "given" : "C. E.", "non-dropping-particle" : "", "parse-names" : false, "suffix" : "" }, { "dropping-particle" : "", "family" : "Lavazza", "given" : "A.", "non-dropping-particle" : "", "parse-names" : false, "suffix" : "" }, { "dropping-particle" : "", "family" : "Capucci", "given" : "L.", "non-dropping-particle" : "", "parse-names" : false, "suffix" : "" }, { "dropping-particle" : "", "family" : "Camazine", "given" : "S. M.", "non-dropping-particle" : "", "parse-names" : false, "suffix" : "" }, { "dropping-particle" : "", "family" : "Rossi", "given" : "C.", "non-dropping-particle" : "", "parse-names" : false, "suffix" : "" }, { "dropping-particle" : "", "family" : "Genersch", "given" : "E.", "non-dropping-particle" : "", "parse-names" : false, "suffix" : "" }, { "dropping-particle" : "", "family" : "Pond", "given" : "S. L. K.", "non-dropping-particle" : "", "parse-names" : false, "suffix" : "" }, { "dropping-particle" : "", "family" : "Frost", "given" : "S. D.", "non-dropping-particle" : "", "parse-names" : false, "suffix" : "" }, { "dropping-particle" : "V.", "family" : "Muse", "given" : "S.", "non-dropping-particle" : "", "parse-names" : false, "suffix" : "" }, { "dropping-particle" : "", "family" : "Martin", "given" : "D. P.", "non-dropping-particle" : "", "parse-names" : false, "suffix" : "" }, { "dropping-particle" : "", "family" : "Lemey", "given" : "P.", "non-dropping-particle" : "", "parse-names" : false, "suffix" : "" }, { "dropping-particle" : "", "family" : "Lott", "given" : "M.", "non-dropping-particle" : "", "parse-names" : false, "suffix" : "" }, { "dropping-particle" : "", "family" : "Moulton", "given" : "V.", "non-dropping-particle" : "", "parse-names" : false, "suffix" : "" }, { "dropping-particle" : "", "family" : "Posada", "given" : "D.", "non-dropping-particle" : "", "parse-names" : false, "suffix" : "" }, { "dropping-particle" : "", "family" : "Lefeuvre", "given" : "P.", "non-dropping-particle" : "", "parse-names" : false, "suffix" : "" }, { "dropping-particle" : "", "family" : "Felsenstein", "given" : "J.", "non-dropping-particle" : "", "parse-names" : false, "suffix" : "" }, { "dropping-particle" : "", "family" : "Alizon", "given" : "S.", "non-dropping-particle" : "", "parse-names" : false, "suffix" : "" }, { "dropping-particle" : "", "family" : "Fraser", "given" : "C.", "non-dropping-particle" : "", "parse-names" : false, "suffix" : "" }, { "dropping-particle" : "", "family" : "Ramsden", "given" : "C.", "non-dropping-particle" : "", "parse-names" : false, "suffix" : "" }, { "dropping-particle" : "", "family" : "Holmes", "given" : "E. C.", "non-dropping-particle" : "", "parse-names" : false, "suffix" : "" }, { "dropping-particle" : "", "family" : "Charleston", "given" : "M. A.", "non-dropping-particle" : "", "parse-names" : false, "suffix" : "" }, { "dropping-particle" : "", "family" : "Baele", "given" : "G.", "non-dropping-particle" : "", "parse-names" : false, "suffix" : "" }, { "dropping-particle" : "", "family" : "Lemey", "given" : "P.", "non-dropping-particle" : "", "parse-names" : false, "suffix" : "" }, { "dropping-particle" : "", "family" : "Bedford", "given" : "T.", "non-dropping-particle" : "", "parse-names" : false, "suffix" : "" }, { "dropping-particle" : "", "family" : "Rambaut", "given" : "A.", "non-dropping-particle" : "", "parse-names" : false, "suffix" : "" }, { "dropping-particle" : "", "family" : "Suchard", "given" : "M. A.", "non-dropping-particle" : "", "parse-names" : false, "suffix" : "" }, { "dropping-particle" : "V.", "family" : "Alekseyenko", "given" : "A.", "non-dropping-particle" : "", "parse-names" : false, "suffix" : "" }, { "dropping-particle" : "", "family" : "Baele", "given" : "G.", "non-dropping-particle" : "", "parse-names" : false, "suffix" : "" }, { "dropping-particle" : "", "family" : "Li", "given" : "W. L.", "non-dropping-particle" : "", "parse-names" : false, "suffix" : "" }, { "dropping-particle" : "", "family" : "Drummond", "given" : "A. J.", "non-dropping-particle" : "", "parse-names" : false, "suffix" : "" }, { "dropping-particle" : "", "family" : "Suchard", "given" : "M. A.", "non-dropping-particle" : "", "parse-names" : false, "suffix" : "" }, { "dropping-particle" : "", "family" : "Lemey", "given" : "P.", "non-dropping-particle" : "", "parse-names" : false, "suffix" : "" }, { "dropping-particle" : "", "family" : "Posada", "given" : "D.", "non-dropping-particle" : "", "parse-names" : false, "suffix" : "" }, { "dropping-particle" : "", "family" : "Gray", "given" : "R. R.", "non-dropping-particle" : "", "parse-names" : false, "suffix" : "" }, { "dropping-particle" : "", "family" : "Parker", "given" : "J.", "non-dropping-particle" : "", "parse-names" : false, "suffix" : "" }, { "dropping-particle" : "", "family" : "Lemey", "given" : "P.", "non-dropping-particle" : "", "parse-names" : false, "suffix" : "" }, { "dropping-particle" : "", "family" : "Salemi", "given" : "M.", "non-dropping-particle" : "", "parse-names" : false, "suffix" : "" }, { "dropping-particle" : "", "family" : "Katzourakis", "given" : "A.", "non-dropping-particle" : "", "parse-names" : false, "suffix" : "" }, { "dropping-particle" : "", "family" : "Pybus", "given" : "O. G.", "non-dropping-particle" : "", "parse-names" : false, "suffix" : "" }, { "dropping-particle" : "", "family" : "Drummond", "given" : "A. J.", "non-dropping-particle" : "", "parse-names" : false, "suffix" : "" }, { "dropping-particle" : "", "family" : "Nicholls", "given" : "G. K.", "non-dropping-particle" : "", "parse-names" : false, "suffix" : "" }, { "dropping-particle" : "", "family" : "Rodrigo", "given" : "A. G.", "non-dropping-particle" : "", "parse-names" : false, "suffix" : "" }, { "dropping-particle" : "", "family" : "Solomon", "given" : "W.", "non-dropping-particle" : "", "parse-names" : false, "suffix" : "" }, { "dropping-particle" : "", "family" : "Minin", "given" : "V. N.", "non-dropping-particle" : "", "parse-names" : false, "suffix" : "" }, { "dropping-particle" : "", "family" : "Bloomquist", "given" : "E. W.", "non-dropping-particle" : "", "parse-names" : false, "suffix" : "" }, { "dropping-particle" : "", "family" : "Suchard", "given" : "M. A.", "non-dropping-particle" : "", "parse-names" : false, "suffix" : "" }, { "dropping-particle" : "", "family" : "Hicks", "given" : "A. L.", "non-dropping-particle" : "", "parse-names" : false, "suffix" : "" }, { "dropping-particle" : "", "family" : "Duffy", "given" : "S.", "non-dropping-particle" : "", "parse-names" : false, "suffix" : "" }, { "dropping-particle" : "", "family" : "Lemey", "given" : "P.", "non-dropping-particle" : "", "parse-names" : false, "suffix" : "" }, { "dropping-particle" : "", "family" : "Rambaut", "given" : "A.", "non-dropping-particle" : "", "parse-names" : false, "suffix" : "" }, { "dropping-particle" : "", "family" : "Drummond", "given" : "A. J.", "non-dropping-particle" : "", "parse-names" : false, "suffix" : "" }, { "dropping-particle" : "", "family" : "Suchard", "given" : "M. A.", "non-dropping-particle" : "", "parse-names" : false, "suffix" : "" }, { "dropping-particle" : "", "family" : "Ferreira", "given" : "M. A. R.", "non-dropping-particle" : "", "parse-names" : false, "suffix" : "" }, { "dropping-particle" : "", "family" : "Suchard", "given" : "M. A.", "non-dropping-particle" : "", "parse-names" : false, "suffix" : "" }, { "dropping-particle" : "", "family" : "Kajobe", "given" : "R.", "non-dropping-particle" : "", "parse-names" : false, "suffix" : "" }, { "dropping-particle" : "", "family" : "Marris", "given" : "G.", "non-dropping-particle" : "", "parse-names" : false, "suffix" : "" }, { "dropping-particle" : "", "family" : "Budge", "given" : "G.", "non-dropping-particle" : "", "parse-names" : false, "suffix" : "" }, { "dropping-particle" : "", "family" : "Laurenson", "given" : "L.", "non-dropping-particle" : "", "parse-names" : false, "suffix" : "" }, { "dropping-particle" : "", "family" : "Cordoni", "given" : "G.", "non-dropping-particle" : "", "parse-names" : false, "suffix" : "" }, { "dropping-particle" : "", "family" : "Jones", "given" : "B.", "non-dropping-particle" : "", "parse-names" : false, "suffix" : "" }, { "dropping-particle" : "", "family" : "Wilkins", "given" : "S.", "non-dropping-particle" : "", "parse-names" : false, "suffix" : "" }, { "dropping-particle" : "", "family" : "Cuthbertson", "given" : "A. G.", "non-dropping-particle" : "", "parse-names" : false, "suffix" : "" }, { "dropping-particle" : "", "family" : "Brown", "given" : "M. A.", "non-dropping-particle" : "", "parse-names" : false, "suffix" : "" }, { "dropping-particle" : "", "family" : "Muli", "given" : "E.", "non-dropping-particle" : "", "parse-names" : false, "suffix" : "" }, { "dropping-particle" : "", "family" : "Patch", "given" : "H.", "non-dropping-particle" : "", "parse-names" : false, "suffix" : "" }, { "dropping-particle" : "", "family" : "Frazier", "given" : "M.", "non-dropping-particle" : "", "parse-names" : false, "suffix" : "" }, { "dropping-particle" : "", "family" : "Frazier", "given" : "J.", "non-dropping-particle" : "", "parse-names" : false, "suffix" : "" }, { "dropping-particle" : "", "family" : "Torto", "given" : "B.", "non-dropping-particle" : "", "parse-names" : false, "suffix" : "" }, { "dropping-particle" : "", "family" : "Baumgarten", "given" : "T.", "non-dropping-particle" : "", "parse-names" : false, "suffix" : "" }, { "dropping-particle" : "", "family" : "Kilonzo", "given" : "J.", "non-dropping-particle" : "", "parse-names" : false, "suffix" : "" }, { "dropping-particle" : "", "family" : "Kimani", "given" : "J. N.", "non-dropping-particle" : "", "parse-names" : false, "suffix" : "" }, { "dropping-particle" : "", "family" : "Mumoki", "given" : "F.", "non-dropping-particle" : "", "parse-names" : false, "suffix" : "" }, { "dropping-particle" : "", "family" : "Masiga", "given" : "D.", "non-dropping-particle" : "", "parse-names" : false, "suffix" : "" }, { "dropping-particle" : "", "family" : "Tumlinson", "given" : "J.", "non-dropping-particle" : "", "parse-names" : false, "suffix" : "" }, { "dropping-particle" : "", "family" : "Grozinger", "given" : "C.", "non-dropping-particle" : "", "parse-names" : false, "suffix" : "" }, { "dropping-particle" : "", "family" : "Haddad", "given" : "N.", "non-dropping-particle" : "", "parse-names" : false, "suffix" : "" }, { "dropping-particle" : "", "family" : "Batainh", "given" : "A. Mahmud", "non-dropping-particle" : "", "parse-names" : false, "suffix" : "" }, { "dropping-particle" : "", "family" : "Migdadi", "given" : "O. Suleiman", "non-dropping-particle" : "", "parse-names" : false, "suffix" : "" }, { "dropping-particle" : "", "family" : "Saini", "given" : "D.", "non-dropping-particle" : "", "parse-names" : false, "suffix" : "" }, { "dropping-particle" : "", "family" : "Krishnamurthy", "given" : "V.", "non-dropping-particle" : "", "parse-names" : false, "suffix" : "" }, { "dropping-particle" : "", "family" : "Parameswaran", "given" : "S.", "non-dropping-particle" : "", "parse-names" : false, "suffix" : "" }, { "dropping-particle" : "", "family" : "Alhamuri", "given" : "Z.", "non-dropping-particle" : "", "parse-names" : false, "suffix" : "" }, { "dropping-particle" : "De", "family" : "Maio", "given" : "N.", "non-dropping-particle" : "", "parse-names" : false, "suffix" : "" }, { "dropping-particle" : "", "family" : "Wu", "given" : "C.-H.", "non-dropping-particle" : "", "parse-names" : false, "suffix" : "" }, { "dropping-particle" : "", "family" : "O\u2019Reilly", "given" : "K. M.", "non-dropping-particle" : "", "parse-names" : false, "suffix" : "" }, { "dropping-particle" : "", "family" : "Wilson", "given" : "D.", "non-dropping-particle" : "", "parse-names" : false, "suffix" : "" }, { "dropping-particle" : "", "family" : "Librado", "given" : "P.", "non-dropping-particle" : "", "parse-names" : false, "suffix" : "" }, { "dropping-particle" : "", "family" : "Rozas", "given" : "J.", "non-dropping-particle" : "", "parse-names" : false, "suffix" : "" }, { "dropping-particle" : "", "family" : "Hudson", "given" : "R. R.", "non-dropping-particle" : "", "parse-names" : false, "suffix" : "" }, { "dropping-particle" : "", "family" : "Boos", "given" : "D. D.", "non-dropping-particle" : "", "parse-names" : false, "suffix" : "" }, { "dropping-particle" : "", "family" : "Kaplan", "given" : "N. L.", "non-dropping-particle" : "", "parse-names" : false, "suffix" : "" }, { "dropping-particle" : "", "family" : "Hudson", "given" : "R. R.", "non-dropping-particle" : "", "parse-names" : false, "suffix" : "" }, { "dropping-particle" : "", "family" : "Dietemann", "given" : "V.", "non-dropping-particle" : "", "parse-names" : false, "suffix" : "" }, { "dropping-particle" : "", "family" : "Pirk", "given" : "C. W. W.", "non-dropping-particle" : "", "parse-names" : false, "suffix" : "" }, { "dropping-particle" : "", "family" : "Crewe", "given" : "R.", "non-dropping-particle" : "", "parse-names" : false, "suffix" : "" }, { "dropping-particle" : "", "family" : "Begna", "given" : "D.", "non-dropping-particle" : "", "parse-names" : false, "suffix" : "" }, { "dropping-particle" : "", "family" : "Davey", "given" : "C.", "non-dropping-particle" : "", "parse-names" : false, "suffix" : "" }, { "dropping-particle" : "de", "family" : "Guzman", "given" : "L. I.", "non-dropping-particle" : "", "parse-names" : false, "suffix" : "" }, { "dropping-particle" : "", "family" : "Rinderer", "given" : "T. E.", "non-dropping-particle" : "", "parse-names" : false, "suffix" : "" }, { "dropping-particle" : "", "family" : "Stelzer", "given" : "J. A.", "non-dropping-particle" : "", "parse-names" : false, "suffix" : "" }, { "dropping-particle" : "", "family" : "Gladstone", "given" : "S.", "non-dropping-particle" : "", "parse-names" : false, "suffix" : "" }, { "dropping-particle" : "", "family" : "Grosso", "given" : "G. Salamanca", "non-dropping-particle" : "", "parse-names" : false, "suffix" : "" }, { "dropping-particle" : "", "family" : "Tangarife", "given" : "M. P. Osorio", "non-dropping-particle" : "", "parse-names" : false, "suffix" : "" }, { "dropping-particle" : "", "family" : "Mendez", "given" : "L. M. Reyes", "non-dropping-particle" : "", "parse-names" : false, "suffix" : "" }, { "dropping-particle" : "", "family" : "Akinwande", "given" : "K.", "non-dropping-particle" : "", "parse-names" : false, "suffix" : "" }, { "dropping-particle" : "", "family" : "Badejo", "given" : "M.", "non-dropping-particle" : "", "parse-names" : false, "suffix" : "" }, { "dropping-particle" : "", "family" : "Ogbogu", "given" : "S.", "non-dropping-particle" : "", "parse-names" : false, "suffix" : "" }, { "dropping-particle" : "", "family" : "El-Niweiri", "given" : "M.", "non-dropping-particle" : "", "parse-names" : false, "suffix" : "" }, { "dropping-particle" : "", "family" : "El-Sarrag", "given" : "M.", "non-dropping-particle" : "", "parse-names" : false, "suffix" : "" }, { "dropping-particle" : "", "family" : "Rasolofoarivao", "given" : "H.", "non-dropping-particle" : "", "parse-names" : false, "suffix" : "" }, { "dropping-particle" : "", "family" : "Cl\u00e9mencet", "given" : "J.", "non-dropping-particle" : "", "parse-names" : false, "suffix" : "" }, { "dropping-particle" : "", "family" : "Ravaomanarivo", "given" : "L. H.", "non-dropping-particle" : "", "parse-names" : false, "suffix" : "" }, { "dropping-particle" : "", "family" : "Razafindrazaka", "given" : "D.", "non-dropping-particle" : "", "parse-names" : false, "suffix" : "" }, { "dropping-particle" : "", "family" : "Reynaud", "given" : "B.", "non-dropping-particle" : "", "parse-names" : false, "suffix" : "" }, { "dropping-particle" : "", "family" : "Delatte", "given" : "H.", "non-dropping-particle" : "", "parse-names" : false, "suffix" : "" }, { "dropping-particle" : "", "family" : "Para", "given" : "A.", "non-dropping-particle" : "", "parse-names" : false, "suffix" : "" }, { "dropping-particle" : "", "family" : "So", "given" : "B.", "non-dropping-particle" : "", "parse-names" : false, "suffix" : "" }, { "dropping-particle" : "", "family" : "Cornelissen", "given" : "N.", "non-dropping-particle" : "", "parse-names" : false, "suffix" : "" }, { "dropping-particle" : "", "family" : "Viniwanou", "given" : ".", "non-dropping-particle" : "", "parse-names" : false, "suffix" : "" }, { "dropping-particle" : "", "family" : "Fazier", "given" : "M.", "non-dropping-particle" : "", "parse-names" : false, "suffix" : "" }, { "dropping-particle" : "", "family" : "Muli", "given" : "E.", "non-dropping-particle" : "", "parse-names" : false, "suffix" : "" }, { "dropping-particle" : "", "family" : "Conklin", "given" : "T.", "non-dropping-particle" : "", "parse-names" : false, "suffix" : "" }, { "dropping-particle" : "", "family" : "Schmehl", "given" : "D.", "non-dropping-particle" : "", "parse-names" : false, "suffix" : "" }, { "dropping-particle" : "", "family" : "Torto", "given" : "B.", "non-dropping-particle" : "", "parse-names" : false, "suffix" : "" }, { "dropping-particle" : "", "family" : "Frazier", "given" : "J.", "non-dropping-particle" : "", "parse-names" : false, "suffix" : "" }, { "dropping-particle" : "", "family" : "Tumlinson", "given" : "J.", "non-dropping-particle" : "", "parse-names" : false, "suffix" : "" }, { "dropping-particle" : "", "family" : "Evans", "given" : "J. D.", "non-dropping-particle" : "", "parse-names" : false, "suffix" : "" }, { "dropping-particle" : "", "family" : "Raina", "given" : "S.", "non-dropping-particle" : "", "parse-names" : false, "suffix" : "" }, { "dropping-particle" : "", "family" : "Anderson", "given" : "D. L.", "non-dropping-particle" : "", "parse-names" : false, "suffix" : "" }, { "dropping-particle" : "", "family" : "Trueman", "given" : "J. W.", "non-dropping-particle" : "", "parse-names" : false, "suffix" : "" } ], "container-title" : "Science", "id" : "ITEM-1", "issue" : "6273", "issued" : { "date-parts" : [ [ "2016" ] ] }, "page" : "594-7", "title" : "Deformed wing virus is a recent global epidemic in honeybees driven by &lt;i&gt;Varroa mites&lt;/i&gt;", "type" : "article-journal", "volume" : "351" }, "uris" : [ "http://www.mendeley.com/documents/?uuid=8cf5e225-aa42-49cc-9797-cd5390addc61" ] } ], "mendeley" : { "formattedCitation" : "(Wilfert et al. 2016)", "plainTextFormattedCitation" : "(Wilfert et al. 2016)", "previouslyFormattedCitation" : "(Wilfert et al. 2016)"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(Wilfert et al. 2016)</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Africa has been invaded by </w:t>
      </w:r>
      <w:r w:rsidRPr="00DD1DC3">
        <w:rPr>
          <w:rFonts w:asciiTheme="majorBidi" w:hAnsiTheme="majorBidi" w:cstheme="majorBidi"/>
          <w:i/>
          <w:sz w:val="22"/>
          <w:szCs w:val="22"/>
          <w:lang w:val="en-GB"/>
        </w:rPr>
        <w:t>Varroa destructor</w:t>
      </w:r>
      <w:r w:rsidRPr="00DD1DC3">
        <w:rPr>
          <w:rFonts w:asciiTheme="majorBidi" w:hAnsiTheme="majorBidi" w:cstheme="majorBidi"/>
          <w:sz w:val="22"/>
          <w:szCs w:val="22"/>
          <w:lang w:val="en-GB"/>
        </w:rPr>
        <w:t xml:space="preserve"> since turn of century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"10.1126/science.aac9976", "ISBN" : "1498224114983", "ISSN" : "1095-9203", "PMID" : "26912700", "abstract" : "Deformed wing virus (DWV) and its vector, the mite Varroa destructor, are a major threat to the world's honeybees. Although the impact of Varroa on colony-level DWV epidemiology is evident, we have little understanding of wider DWV epidemiology and the role that Varroa has played in its global spread. A phylogeographic analysis shows that DWV is globally distributed in honeybees, having recently spread from a common source, the European honeybee Apis mellifera. DWV exhibits epidemic growth and transmission that is predominantly mediated by European and North American honeybee populations and driven by trade and movement of honeybee colonies. DWV is now an important reemerging pathogen of honeybees, which are undergoing a worldwide manmade epidemic fueled by the direct transmission route that the Varroa mite provides.", "author" : [ { "dropping-particle" : "", "family" : "Wilfert", "given" : "L", "non-dropping-particle" : "", "parse-names" : false, "suffix" : "" }, { "dropping-particle" : "", "family" : "Long", "given" : "G", "non-dropping-particle" : "", "parse-names" : false, "suffix" : "" }, { "dropping-particle" : "", "family" : "Leggett", "given" : "H C", "non-dropping-particle" : "", "parse-names" : false, "suffix" : "" }, { "dropping-particle" : "", "family" : "Schmid-Hempel", "given" : "P", "non-dropping-particle" : "", "parse-names" : false, "suffix" : "" }, { "dropping-particle" : "", "family" : "Butlin", "given" : "R", "non-dropping-particle" : "", "parse-names" : false, "suffix" : "" }, { "dropping-particle" : "", "family" : "Martin", "given" : "S J M", "non-dropping-particle" : "", "parse-names" : false, "suffix" : "" }, { "dropping-particle" : "", "family" : "Boots", "given" : "M", "non-dropping-particle" : "", "parse-names" : false, "suffix" : "" }, { "dropping-particle" : "", "family" : "Wallberg", "given" : "A.", "non-dropping-particle" : "", "parse-names" : false, "suffix" : "" }, { "dropping-particle" : "", "family" : "Han", "given" : "F.", "non-dropping-particle" : "", "parse-names" : false, "suffix" : "" }, { "dropping-particle" : "", "family" : "Wellhagen", "given" : "G.", "non-dropping-particle" : "", "parse-names" : false, "suffix" : "" }, { "dropping-particle" : "", "family" : "Dahle", "given" : "B.", "non-dropping-particle" : "", "parse-names" : false, "suffix" : "" }, { "dropping-particle" : "", "family" : "Kawata", "given" : "M.", "non-dropping-particle" : "", "parse-names" : false, "suffix" : "" }, { "dropping-particle" : "", "family" : "Haddad", "given" : "N.", "non-dropping-particle" : "", "parse-names" : false, "suffix" : "" }, { "dropping-particle" : "", "family" : "Sim\u00f5es", "given" : "Z. L.", "non-dropping-particle" : "", "parse-names" : false, "suffix" : "" }, { "dropping-particle" : "", "family" : "Allsopp", "given" : "M. H.", "non-dropping-particle" : "", "parse-names" : false, "suffix" : "" }, { "dropping-particle" : "", "family" : "Kandemir", "given" : "I.", "non-dropping-particle" : "", "parse-names" : false, "suffix" : "" }, { "dropping-particle" : "la", "family" : "R\u00faa", "given" : "P. De", "non-dropping-particle" : "", "parse-names" : false, "suffix" : "" }, { "dropping-particle" : "", "family" : "Pirk", "given" : "C. W.", "non-dropping-particle" : "", "parse-names" : false, "suffix" : "" }, { "dropping-particle" : "", "family" : "Webster", "given" : "M. T.", "non-dropping-particle" : "", "parse-names" : false, "suffix" : "" }, { "dropping-particle" : "", "family" : "Garibaldi", "given" : "L. A.", "non-dropping-particle" : "", "parse-names" : false, "suffix" : "" }, { "dropping-particle" : "", "family" : "Steffan-Dewenter", "given" : "I.", "non-dropping-particle" : "", "parse-names" : false, "suffix" : "" }, { "dropping-particle" : "", "family" : "Winfree", "given" : "R.", "non-dropping-particle" : "", "parse-names" : false, "suffix" : "" }, { "dropping-particle" : "", "family" : "Aizen", "given" : "M. A.", "non-dropping-particle" : "", "parse-names" : false, "suffix" : "" }, { "dropping-particle" : "", "family" : "Bommarco", "given" : "R.", "non-dropping-particle" : "", "parse-names" : false, "suffix" : "" }, { "dropping-particle" : "", "family" : "Cunningham", "given" : "S. A.", "non-dropping-particle" : "", "parse-names" : false, "suffix" : "" }, { "dropping-particle" : "", "family" : "Kremen", "given" : "C.", "non-dropping-particle" : "", "parse-names" : false, "suffix" : "" }, { "dropping-particle" : "", "family" : "Carvalheiro", "given" : "L. G.", "non-dropping-particle" : "", "parse-names" : false, "suffix" : "" }, { "dropping-particle" : "", "family" : "Harder", "given" : "L. D.", "non-dropping-particle" : "", "parse-names" : false, "suffix" : "" }, { "dropping-particle" : "", "family" : "Afik", "given" : "O.", "non-dropping-particle" : "", "parse-names" : false, "suffix" : "" }, { "dropping-particle" : "", "family" : "Bartomeus", "given" : "I.", "non-dropping-particle" : "", "parse-names" : false, "suffix" : "" }, { "dropping-particle" : "", "family" : "Benjamin", "given" : "F.", "non-dropping-particle" : "", "parse-names" : false, "suffix" : "" }, { "dropping-particle" : "", "family" : "Boreux", "given" : "V.", "non-dropping-particle" : "", "parse-names" : false, "suffix" : "" }, { "dropping-particle" : "", "family" : "Cariveau", "given" : "D.", "non-dropping-particle" : "", "parse-names" : false, "suffix" : "" }, { "dropping-particle" : "", "family" : "Chacoff", "given" : "N. P.", "non-dropping-particle" : "", "parse-names" : false, "suffix" : "" }, { "dropping-particle" : "", "family" : "Dudenh\u00f6ffer", "given" : "J. H.", "non-dropping-particle" : "", "parse-names" : false, "suffix" : "" }, { "dropping-particle" : "", "family" : "Freitas", "given" : "B. M.", "non-dropping-particle" : "", "parse-names" : false, "suffix" : "" }, { "dropping-particle" : "", "family" : "Ghazoul", "given" : "J.", "non-dropping-particle" : "", "parse-names" : false, "suffix" : "" }, { "dropping-particle" : "", "family" : "Greenleaf", "given" : "S.", "non-dropping-particle" : "", "parse-names" : false, "suffix" : "" }, { "dropping-particle" : "", "family" : "Hip\u00f3lito", "given" : "J.", "non-dropping-particle" : "", "parse-names" : false, "suffix" : "" }, { "dropping-particle" : "", "family" : "Holzschuh", "given" : "A.", "non-dropping-particle" : "", "parse-names" : false, "suffix" : "" }, { "dropping-particle" : "", "family" : "Howlett", "given" : "B.", "non-dropping-particle" : "", "parse-names" : false, "suffix" : "" }, { "dropping-particle" : "", "family" : "Isaacs", "given" : "R.", "non-dropping-particle" : "", "parse-names" : false, "suffix" : "" }, { "dropping-particle" : "", "family" : "Javorek", "given" : "S. K.", "non-dropping-particle" : "", "parse-names" : false, "suffix" : "" }, { "dropping-particle" : "", "family" : "Kennedy", "given" : "C. M.", "non-dropping-particle" : "", "parse-names" : false, "suffix" : "" }, { "dropping-particle" : "", "family" : "Krewenka", "given" : "K. M.", "non-dropping-particle" : "", "parse-names" : false, "suffix" : "" }, { "dropping-particle" : "", "family" : "Krishnan", "given" : "S.", "non-dropping-particle" : "", "parse-names" : false, "suffix" : "" }, { "dropping-particle" : "", "family" : "Mandelik", "given" : "Y.", "non-dropping-particle" : "", "parse-names" : false, "suffix" : "" }, { "dropping-particle" : "", "family" : "Mayfield", "given" : "M. M.", "non-dropping-particle" : "", "parse-names" : false, "suffix" : "" }, { "dropping-particle" : "", "family" : "Motzke", "given" : "I.", "non-dropping-particle" : "", "parse-names" : false, "suffix" : "" }, { "dropping-particle" : "", "family" : "Munyuli", "given" : "T.", "non-dropping-particle" : "", "parse-names" : false, "suffix" : "" }, { "dropping-particle" : "", "family" : "Nault", "given" : "B. A.", "non-dropping-particle" : "", "parse-names" : false, "suffix" : "" }, { "dropping-particle" : "", "family" : "Otieno", "given" : "M.", "non-dropping-particle" : "", "parse-names" : false, "suffix" : "" }, { "dropping-particle" : "", "family" : "Petersen", "given" : "J.", "non-dropping-particle" : "", "parse-names" : false, "suffix" : "" }, { "dropping-particle" : "", "family" : "Pisanty", "given" : "G.", "non-dropping-particle" : "", "parse-names" : false, "suffix" : "" }, { "dropping-particle" : "", "family" : "Potts", "given" : "S. G.", "non-dropping-particle" : "", "parse-names" : false, "suffix" : "" }, { "dropping-particle" : "", "family" : "Rader", "given" : "R.", "non-dropping-particle" : "", "parse-names" : false, "suffix" : "" }, { "dropping-particle" : "", "family" : "Ricketts", "given" : "T. H.", "non-dropping-particle" : "", "parse-names" : false, "suffix" : "" }, { "dropping-particle" : "", "family" : "Rundl\u00f6f", "given" : "M.", "non-dropping-particle" : "", "parse-names" : false, "suffix" : "" }, { "dropping-particle" : "", "family" : "Seymour", "given" : "C. L.", "non-dropping-particle" : "", "parse-names" : false, "suffix" : "" }, { "dropping-particle" : "", "family" : "Sch\u00fcepp", "given" : "C.", "non-dropping-particle" : "", "parse-names" : false, "suffix" : "" }, { "dropping-particle" : "", "family" : "Szentgy\u00f6rgyi", "given" : "H.", "non-dropping-particle" : "", "parse-names" : false, "suffix" : "" }, { "dropping-particle" : "", "family" : "Taki", "given" : "H.", "non-dropping-particle" : "", "parse-names" : false, "suffix" : "" }, { "dropping-particle" : "", "family" : "Tscharntke", "given" : "T.", "non-dropping-particle" : "", "parse-names" : false, "suffix" : "" }, { "dropping-particle" : "", "family" : "Vergara", "given" : "C. H.", "non-dropping-particle" : "", "parse-names" : false, "suffix" : "" }, { "dropping-particle" : "", "family" : "Viana", "given" : "B. F.", "non-dropping-particle" : "", "parse-names" : false, "suffix" : "" }, { "dropping-particle" : "", "family" : "Wanger", "given" : "T. C.", "non-dropping-particle" : "", "parse-names" : false, "suffix" : "" }, { "dropping-particle" : "", "family" : "Westphal", "given" : "C.", "non-dropping-particle" : "", "parse-names" : false, "suffix" : "" }, { "dropping-particle" : "", "family" : "Williams", "given" : "N.", "non-dropping-particle" : "", "parse-names" : false, "suffix" : "" }, { "dropping-particle" : "", "family" : "Klein", "given" : "A. M.", "non-dropping-particle" : "", "parse-names" : false, "suffix" : "" }, { "dropping-particle" : "", "family" : "Aizen", "given" : "M. A.", "non-dropping-particle" : "", "parse-names" : false, "suffix" : "" }, { "dropping-particle" : "", "family" : "Harder", "given" : "L. D.", "non-dropping-particle" : "", "parse-names" : false, "suffix" : "" }, { "dropping-particle" : "", "family" : "Potts", "given" : "S. G.", "non-dropping-particle" : "", "parse-names" : false, "suffix" : "" }, { "dropping-particle" : "", "family" : "Biesmeijer", "given" : "J. C.", "non-dropping-particle" : "", "parse-names" : false, "suffix" : "" }, { "dropping-particle" : "", "family" : "Kremen", "given" : "C.", "non-dropping-particle" : "", "parse-names" : false, "suffix" : "" }, { "dropping-particle" : "", "family" : "Neumann", "given" : "P.", "non-dropping-particle" : "", "parse-names" : false, "suffix" : "" }, { "dropping-particle" : "", "family" : "Schweiger", "given" : "O.", "non-dropping-particle" : "", "parse-names" : false, "suffix" : "" }, { "dropping-particle" : "", "family" : "Kunin", "given" : "W. E.", "non-dropping-particle" : "", "parse-names" : false, "suffix" : "" }, { "dropping-particle" : "", "family" : "Vanbergen", "given" : "A. J.", "non-dropping-particle" : "", "parse-names" : false, "suffix" : "" }, { "dropping-particle" : "", "family" : "Initiative", "given" : "I. P.", "non-dropping-particle" : "", "parse-names" : false, "suffix" : "" }, { "dropping-particle" : "", "family" : "Genersch", "given" : "E.", "non-dropping-particle" : "", "parse-names" : false, "suffix" : "" }, { "dropping-particle" : "", "family" : "Aubert", "given" : "M.", "non-dropping-particle" : "", "parse-names" : false, "suffix" : "" }, { "dropping-particle" : "", "family" : "Highfield", "given" : "A. C.", "non-dropping-particle" : "", "parse-names" : false, "suffix" : "" }, { "dropping-particle" : "El", "family" : "Nagar", "given" : "A.", "non-dropping-particle" : "", "parse-names" : false, "suffix" : "" }, { "dropping-particle" : "", "family" : "Mackinder", "given" : "L. C.", "non-dropping-particle" : "", "parse-names" : false, "suffix" : "" }, { "dropping-particle" : "", "family" : "No\u00ebl", "given" : "L. M.", "non-dropping-particle" : "", "parse-names" : false, "suffix" : "" }, { "dropping-particle" : "", "family" : "Hall", "given" : "M. J.", "non-dropping-particle" : "", "parse-names" : false, "suffix" : "" }, { "dropping-particle" : "", "family" : "Martin", "given" : "S. J.", "non-dropping-particle" : "", "parse-names" : false, "suffix" : "" }, { "dropping-particle" : "", "family" : "Schroeder", "given" : "D. C.", "non-dropping-particle" : "", "parse-names" : false, "suffix" : "" }, { "dropping-particle" : "", "family" : "Berthoud", "given" : "H.", "non-dropping-particle" : "", "parse-names" : false, "suffix" : "" }, { "dropping-particle" : "", "family" : "Imdorf", "given" : "A.", "non-dropping-particle" : "", "parse-names" : false, "suffix" : "" }, { "dropping-particle" : "", "family" : "Haueter", "given" : "M.", "non-dropping-particle" : "", "parse-names" : false, "suffix" : "" }, { "dropping-particle" : "", "family" : "Radloff", "given" : "S.", "non-dropping-particle" : "", "parse-names" : false, "suffix" : "" }, { "dropping-particle" : "", "family" : "Neumann", "given" : "P.", "non-dropping-particle" : "", "parse-names" : false, "suffix" : "" }, { "dropping-particle" : "", "family" : "Dainat", "given" : "B.", "non-dropping-particle" : "", "parse-names" : false, "suffix" : "" }, { "dropping-particle" : "", "family" : "Evans", "given" : "J. D.", "non-dropping-particle" : "", "parse-names" : false, "suffix" : "" }, { "dropping-particle" : "", "family" : "Chen", "given" : "Y. P.", "non-dropping-particle" : "", "parse-names" : false, "suffix" : "" }, { "dropping-particle" : "", "family" : "Gauthier", "given" : "L.", "non-dropping-particle" : "", "parse-names" : false, "suffix" : "" }, { "dropping-particle" : "", "family" : "Neumann", "given" : "P.", "non-dropping-particle" : "", "parse-names" : false, "suffix" : "" }, { "dropping-particle" : "", "family" : "Genersch", "given" : "E.", "non-dropping-particle" : "", "parse-names" : false, "suffix" : "" }, { "dropping-particle" : "von der", "family" : "Ohe", "given" : "W.", "non-dropping-particle" : "", "parse-names" : false, "suffix" : "" }, { "dropping-particle" : "", "family" : "Kaatz", "given" : "H.", "non-dropping-particle" : "", "parse-names" : false, "suffix" : "" }, { "dropping-particle" : "", "family" : "Schroeder", "given" : "A.", "non-dropping-particle" : "", "parse-names" : false, "suffix" : "" }, { "dropping-particle" : "", "family" : "Otten", "given" : "C.", "non-dropping-particle" : "", "parse-names" : false, "suffix" : "" }, { "dropping-particle" : "", "family" : "B\u00fcchler", "given" : "R.", "non-dropping-particle" : "", "parse-names" : false, "suffix" : "" }, { "dropping-particle" : "", "family" : "Berg", "given" : "S.", "non-dropping-particle" : "", "parse-names" : false, "suffix" : "" }, { "dropping-particle" : "", "family" : "Ritter", "given" : "W.", "non-dropping-particle" : "", "parse-names" : false, "suffix" : "" }, { "dropping-particle" : "", "family" : "M\u00fchlen", "given" : "W.", "non-dropping-particle" : "", "parse-names" : false, "suffix" : "" }, { "dropping-particle" : "", "family" : "Gisder", "given" : "S.", "non-dropping-particle" : "", "parse-names" : false, "suffix" : "" }, { "dropping-particle" : "", "family" : "Meixner", "given" : "M.", "non-dropping-particle" : "", "parse-names" : false, "suffix" : "" }, { "dropping-particle" : "", "family" : "Liebig", "given" : "G.", "non-dropping-particle" : "", "parse-names" : false, "suffix" : "" }, { "dropping-particle" : "", "family" : "Rosenkranz", "given" : "P.", "non-dropping-particle" : "", "parse-names" : false, "suffix" : "" }, { "dropping-particle" : "", "family" : "Oldroyd", "given" : "B. P.", "non-dropping-particle" : "", "parse-names" : false, "suffix" : "" }, { "dropping-particle" : "", "family" : "Martin", "given" : "S. J.", "non-dropping-particle" : "", "parse-names" : false, "suffix" : "" }, { "dropping-particle" : "", "family" : "Highfield", "given" : "A. C.", "non-dropping-particle" : "", "parse-names" : false, "suffix" : "" }, { "dropping-particle" : "", "family" : "Brettell", "given" : "L.", "non-dropping-particle" : "", "parse-names" : false, "suffix" : "" }, { "dropping-particle" : "", "family" : "Villalobos", "given" : "E. M.", "non-dropping-particle" : "", "parse-names" : false, "suffix" : "" }, { "dropping-particle" : "", "family" : "Budge", "given" : "G. E.", "non-dropping-particle" : "", "parse-names" : false, "suffix" : "" }, { "dropping-particle" : "", "family" : "Powell", "given" : "M.", "non-dropping-particle" : "", "parse-names" : false, "suffix" : "" }, { "dropping-particle" : "", "family" : "Nikaido", "given" : "S.", "non-dropping-particle" : "", "parse-names" : false, "suffix" : "" }, { "dropping-particle" : "", "family" : "Schroeder", "given" : "D. C.", "non-dropping-particle" : "", "parse-names" : false, "suffix" : "" }, { "dropping-particle" : "", "family" : "Mondet", "given" : "F.", "non-dropping-particle" : "", "parse-names" : false, "suffix" : "" }, { "dropping-particle" : "de", "family" : "Miranda", "given" : "J. R.", "non-dropping-particle" : "", "parse-names" : false, "suffix" : "" }, { "dropping-particle" : "", "family" : "Kretzschmar", "given" : "A.", "non-dropping-particle" : "", "parse-names" : false, "suffix" : "" }, { "dropping-particle" : "Le", "family" : "Conte", "given" : "Y.", "non-dropping-particle" : "", "parse-names" : false, "suffix" : "" }, { "dropping-particle" : "", "family" : "Mercer", "given" : "A. R.", "non-dropping-particle" : "", "parse-names" : false, "suffix" : "" }, { "dropping-particle" : "", "family" : "Mouret", "given" : "C.", "non-dropping-particle" : "", "parse-names" : false, "suffix" : "" }, { "dropping-particle" : "", "family" : "Lambert", "given" : "O.", "non-dropping-particle" : "", "parse-names" : false, "suffix" : "" }, { "dropping-particle" : "", "family" : "Piroux", "given" : "M.", "non-dropping-particle" : "", "parse-names" : false, "suffix" : "" }, { "dropping-particle" : "", "family" : "Beaudeau", "given" : "F.", "non-dropping-particle" : "", "parse-names" : false, "suffix" : "" }, { "dropping-particle" : "", "family" : "Provost", "given" : "B.", "non-dropping-particle" : "", "parse-names" : false, "suffix" : "" }, { "dropping-particle" : "", "family" : "Benet", "given" : "P.", "non-dropping-particle" : "", "parse-names" : false, "suffix" : "" }, { "dropping-particle" : "", "family" : "Colin", "given" : "M.-E.", "non-dropping-particle" : "", "parse-names" : false, "suffix" : "" }, { "dropping-particle" : "", "family" : "L\u2019Hostis", "given" : "M.", "non-dropping-particle" : "", "parse-names" : false, "suffix" : "" }, { "dropping-particle" : "V.", "family" : "Ryabov", "given" : "E.", "non-dropping-particle" : "", "parse-names" : false, "suffix" : "" }, { "dropping-particle" : "", "family" : "Wood", "given" : "G. R.", "non-dropping-particle" : "", "parse-names" : false, "suffix" : "" }, { "dropping-particle" : "", "family" : "Fannon", "given" : "J. M.", "non-dropping-particle" : "", "parse-names" : false, "suffix" : "" }, { "dropping-particle" : "", "family" : "Moore", "given" : "J. D.", "non-dropping-particle" : "", "parse-names" : false, "suffix" : "" }, { "dropping-particle" : "", "family" : "Bull", "given" : "J. C.", "non-dropping-particle" : "", "parse-names" : false, "suffix" : "" }, { "dropping-particle" : "", "family" : "Chandler", "given" : "D.", "non-dropping-particle" : "", "parse-names" : false, "suffix" : "" }, { "dropping-particle" : "", "family" : "Mead", "given" : "A.", "non-dropping-particle" : "", "parse-names" : false, "suffix" : "" }, { "dropping-particle" : "", "family" : "Burroughs", "given" : "N.", "non-dropping-particle" : "", "parse-names" : false, "suffix" : "" }, { "dropping-particle" : "", "family" : "Evans", "given" : "D. J.", "non-dropping-particle" : "", "parse-names" : false, "suffix" : "" }, { "dropping-particle" : "", "family" : "Gisder", "given" : "S.", "non-dropping-particle" : "", "parse-names" : false, "suffix" : "" }, { "dropping-particle" : "", "family" : "Aumeier", "given" : "P.", "non-dropping-particle" : "", "parse-names" : false, "suffix" : "" }, { "dropping-particle" : "", "family" : "Genersch", "given" : "E.", "non-dropping-particle" : "", "parse-names" : false, "suffix" : "" }, { "dropping-particle" : "", "family" : "Erban", "given" : "T.", "non-dropping-particle" : "", "parse-names" : false, "suffix" : "" }, { "dropping-particle" : "", "family" : "Harant", "given" : "K.", "non-dropping-particle" : "", "parse-names" : false, "suffix" : "" }, { "dropping-particle" : "", "family" : "Hubalek", "given" : "M.", "non-dropping-particle" : "", "parse-names" : false, "suffix" : "" }, { "dropping-particle" : "", "family" : "Vitamvas", "given" : "P.", "non-dropping-particle" : "", "parse-names" : false, "suffix" : "" }, { "dropping-particle" : "", "family" : "Kamler", "given" : "M.", "non-dropping-particle" : "", "parse-names" : false, "suffix" : "" }, { "dropping-particle" : "", "family" : "Poltronieri", "given" : "P.", "non-dropping-particle" : "", "parse-names" : false, "suffix" : "" }, { "dropping-particle" : "", "family" : "Tyl", "given" : "J.", "non-dropping-particle" : "", "parse-names" : false, "suffix" : "" }, { "dropping-particle" : "", "family" : "Markovic", "given" : "M.", "non-dropping-particle" : "", "parse-names" : false, "suffix" : "" }, { "dropping-particle" : "", "family" : "Titera", "given" : "D.", "non-dropping-particle" : "", "parse-names" : false, "suffix" : "" }, { "dropping-particle" : "", "family" : "Cardoen", "given" : "D.", "non-dropping-particle" : "", "parse-names" : false, "suffix" : "" }, { "dropping-particle" : "", "family" : "Ernst", "given" : "U. R.", "non-dropping-particle" : "", "parse-names" : false, "suffix" : "" }, { "dropping-particle" : "Van", "family" : "Vaerenbergh", "given" : "M.", "non-dropping-particle" : "", "parse-names" : false, "suffix" : "" }, { "dropping-particle" : "", "family" : "Boerjan", "given" : "B.", "non-dropping-particle" : "", "parse-names" : false, "suffix" : "" }, { "dropping-particle" : "de", "family" : "Graaf", "given" : "D. C.", "non-dropping-particle" : "", "parse-names" : false, "suffix" : "" }, { "dropping-particle" : "", "family" : "Wenseleers", "given" : "T.", "non-dropping-particle" : "", "parse-names" : false, "suffix" : "" }, { "dropping-particle" : "", "family" : "Schoofs", "given" : "L.", "non-dropping-particle" : "", "parse-names" : false, "suffix" : "" }, { "dropping-particle" : "", "family" : "Verleyen", "given" : "P.", "non-dropping-particle" : "", "parse-names" : false, "suffix" : "" }, { "dropping-particle" : "de", "family" : "Miranda", "given" : "J. R.", "non-dropping-particle" : "", "parse-names" : false, "suffix" : "" }, { "dropping-particle" : "", "family" : "Genersch", "given" : "E.", "non-dropping-particle" : "", "parse-names" : false, "suffix" : "" }, { "dropping-particle" : "", "family" : "Evans", "given" : "J. D.", "non-dropping-particle" : "", "parse-names" : false, "suffix" : "" }, { "dropping-particle" : "", "family" : "Spivak", "given" : "M.", "non-dropping-particle" : "", "parse-names" : false, "suffix" : "" }, { "dropping-particle" : "", "family" : "Bowen-Walker", "given" : "P. L.", "non-dropping-particle" : "", "parse-names" : false, "suffix" : "" }, { "dropping-particle" : "", "family" : "Martin", "given" : "S. J.", "non-dropping-particle" : "", "parse-names" : false, "suffix" : "" }, { "dropping-particle" : "", "family" : "Gunn", "given" : "A.", "non-dropping-particle" : "", "parse-names" : false, "suffix" : "" }, { "dropping-particle" : "", "family" : "Martin", "given" : "S. J.", "non-dropping-particle" : "", "parse-names" : false, "suffix" : "" }, { "dropping-particle" : "", "family" : "Yue", "given" : "C.", "non-dropping-particle" : "", "parse-names" : false, "suffix" : "" }, { "dropping-particle" : "", "family" : "Genersch", "given" : "E.", "non-dropping-particle" : "", "parse-names" : false, "suffix" : "" }, { "dropping-particle" : "", "family" : "F\u00fcrst", "given" : "M. A.", "non-dropping-particle" : "", "parse-names" : false, "suffix" : "" }, { "dropping-particle" : "", "family" : "McMahon", "given" : "D. P.", "non-dropping-particle" : "", "parse-names" : false, "suffix" : "" }, { "dropping-particle" : "", "family" : "Osborne", "given" : "J. L.", "non-dropping-particle" : "", "parse-names" : false, "suffix" : "" }, { "dropping-particle" : "", "family" : "Paxton", "given" : "R. J.", "non-dropping-particle" : "", "parse-names" : false, "suffix" : "" }, { "dropping-particle" : "", "family" : "Brown", "given" : "M. J.", "non-dropping-particle" : "", "parse-names" : false, "suffix" : "" }, { "dropping-particle" : "", "family" : "Manley", "given" : "R.", "non-dropping-particle" : "", "parse-names" : false, "suffix" : "" }, { "dropping-particle" : "", "family" : "Boots", "given" : "M.", "non-dropping-particle" : "", "parse-names" : false, "suffix" : "" }, { "dropping-particle" : "", "family" : "Wilfert", "given" : "L.", "non-dropping-particle" : "", "parse-names" : false, "suffix" : "" }, { "dropping-particle" : "", "family" : "Heller", "given" : "R.", "non-dropping-particle" : "", "parse-names" : false, "suffix" : "" }, { "dropping-particle" : "", "family" : "Chikhi", "given" : "L.", "non-dropping-particle" : "", "parse-names" : false, "suffix" : "" }, { "dropping-particle" : "", "family" : "Siegismund", "given" : "H. R.", "non-dropping-particle" : "", "parse-names" : false, "suffix" : "" }, { "dropping-particle" : "", "family" : "Ber\u00e9nyi", "given" : "O.", "non-dropping-particle" : "", "parse-names" : false, "suffix" : "" }, { "dropping-particle" : "", "family" : "Bakonyi", "given" : "T.", "non-dropping-particle" : "", "parse-names" : false, "suffix" : "" }, { "dropping-particle" : "", "family" : "Derakhshifar", "given" : "I.", "non-dropping-particle" : "", "parse-names" : false, "suffix" : "" }, { "dropping-particle" : "", "family" : "K\u00f6glberger", "given" : "H.", "non-dropping-particle" : "", "parse-names" : false, "suffix" : "" }, { "dropping-particle" : "", "family" : "Topolska", "given" : "G.", "non-dropping-particle" : "", "parse-names" : false, "suffix" : "" }, { "dropping-particle" : "", "family" : "Ritter", "given" : "W.", "non-dropping-particle" : "", "parse-names" : false, "suffix" : "" }, { "dropping-particle" : "", "family" : "Pechhacker", "given" : "H.", "non-dropping-particle" : "", "parse-names" : false, "suffix" : "" }, { "dropping-particle" : "", "family" : "Nowotny", "given" : "N.", "non-dropping-particle" : "", "parse-names" : false, "suffix" : "" }, { "dropping-particle" : "", "family" : "Singh", "given" : "R.", "non-dropping-particle" : "", "parse-names" : false, "suffix" : "" }, { "dropping-particle" : "", "family" : "Levitt", "given" : "A. L.", "non-dropping-particle" : "", "parse-names" : false, "suffix" : "" }, { "dropping-particle" : "", "family" : "Rajotte", "given" : "E. G.", "non-dropping-particle" : "", "parse-names" : false, "suffix" : "" }, { "dropping-particle" : "", "family" : "Holmes", "given" : "E. C.", "non-dropping-particle" : "", "parse-names" : false, "suffix" : "" }, { "dropping-particle" : "", "family" : "Ostiguy", "given" : "N.", "non-dropping-particle" : "", "parse-names" : false, "suffix" : "" }, { "dropping-particle" : "", "family" : "Vanengelsdorp", "given" : "D.", "non-dropping-particle" : "", "parse-names" : false, "suffix" : "" }, { "dropping-particle" : "", "family" : "Lipkin", "given" : "W. I.", "non-dropping-particle" : "", "parse-names" : false, "suffix" : "" }, { "dropping-particle" : "", "family" : "Depamphilis", "given" : "C. W.", "non-dropping-particle" : "", "parse-names" : false, "suffix" : "" }, { "dropping-particle" : "", "family" : "Toth", "given" : "A. L.", "non-dropping-particle" : "", "parse-names" : false, "suffix" : "" }, { "dropping-particle" : "", "family" : "Cox-Foster", "given" : "D. L.", "non-dropping-particle" : "", "parse-names" : false, "suffix" : "" }, { "dropping-particle" : "", "family" : "Shutler", "given" : "D.", "non-dropping-particle" : "", "parse-names" : false, "suffix" : "" }, { "dropping-particle" : "", "family" : "Head", "given" : "K.", "non-dropping-particle" : "", "parse-names" : false, "suffix" : "" }, { "dropping-particle" : "", "family" : "Burgher-MacLellan", "given" : "K. L.", "non-dropping-particle" : "", "parse-names" : false, "suffix" : "" }, { "dropping-particle" : "", "family" : "Colwell", "given" : "M. J.", "non-dropping-particle" : "", "parse-names" : false, "suffix" : "" }, { "dropping-particle" : "", "family" : "Levitt", "given" : "A. L.", "non-dropping-particle" : "", "parse-names" : false, "suffix" : "" }, { "dropping-particle" : "", "family" : "Ostiguy", "given" : "N.", "non-dropping-particle" : "", "parse-names" : false, "suffix" : "" }, { "dropping-particle" : "", "family" : "Williams", "given" : "G. R.", "non-dropping-particle" : "", "parse-names" : false, "suffix" : "" }, { "dropping-particle" : "", "family" : "Tompkins", "given" : "D. M.", "non-dropping-particle" : "", "parse-names" : false, "suffix" : "" }, { "dropping-particle" : "", "family" : "Sainsbury", "given" : "A. W.", "non-dropping-particle" : "", "parse-names" : false, "suffix" : "" }, { "dropping-particle" : "", "family" : "Nettleton", "given" : "P.", "non-dropping-particle" : "", "parse-names" : false, "suffix" : "" }, { "dropping-particle" : "", "family" : "Buxton", "given" : "D.", "non-dropping-particle" : "", "parse-names" : false, "suffix" : "" }, { "dropping-particle" : "", "family" : "Gurnell", "given" : "J.", "non-dropping-particle" : "", "parse-names" : false, "suffix" : "" }, { "dropping-particle" : "", "family" : "Tompkins", "given" : "D. M.", "non-dropping-particle" : "", "parse-names" : false, "suffix" : "" }, { "dropping-particle" : "", "family" : "White", "given" : "A. R.", "non-dropping-particle" : "", "parse-names" : false, "suffix" : "" }, { "dropping-particle" : "", "family" : "Boots", "given" : "M.", "non-dropping-particle" : "", "parse-names" : false, "suffix" : "" }, { "dropping-particle" : "", "family" : "Zhang", "given" : "X.", "non-dropping-particle" : "", "parse-names" : false, "suffix" : "" }, { "dropping-particle" : "", "family" : "He", "given" : "S. Y.", "non-dropping-particle" : "", "parse-names" : false, "suffix" : "" }, { "dropping-particle" : "", "family" : "Evans", "given" : "J. D.", "non-dropping-particle" : "", "parse-names" : false, "suffix" : "" }, { "dropping-particle" : "", "family" : "Pettis", "given" : "J. S.", "non-dropping-particle" : "", "parse-names" : false, "suffix" : "" }, { "dropping-particle" : "", "family" : "Yin", "given" : "G. F.", "non-dropping-particle" : "", "parse-names" : false, "suffix" : "" }, { "dropping-particle" : "", "family" : "Chen", "given" : "Y. P.", "non-dropping-particle" : "", "parse-names" : false, "suffix" : "" }, { "dropping-particle" : "", "family" : "Li", "given" : "J.", "non-dropping-particle" : "", "parse-names" : false, "suffix" : "" }, { "dropping-particle" : "", "family" : "Qin", "given" : "H.", "non-dropping-particle" : "", "parse-names" : false, "suffix" : "" }, { "dropping-particle" : "", "family" : "Wu", "given" : "J.", "non-dropping-particle" : "", "parse-names" : false, "suffix" : "" }, { "dropping-particle" : "", "family" : "Sadd", "given" : "B. M.", "non-dropping-particle" : "", "parse-names" : false, "suffix" : "" }, { "dropping-particle" : "", "family" : "Wang", "given" : "X.", "non-dropping-particle" : "", "parse-names" : false, "suffix" : "" }, { "dropping-particle" : "", "family" : "Evans", "given" : "J. D.", "non-dropping-particle" : "", "parse-names" : false, "suffix" : "" }, { "dropping-particle" : "", "family" : "Peng", "given" : "W.", "non-dropping-particle" : "", "parse-names" : false, "suffix" : "" }, { "dropping-particle" : "", "family" : "Chen", "given" : "Y.", "non-dropping-particle" : "", "parse-names" : false, "suffix" : "" }, { "dropping-particle" : "", "family" : "Thompson", "given" : "C. E.", "non-dropping-particle" : "", "parse-names" : false, "suffix" : "" }, { "dropping-particle" : "", "family" : "Biesmeijer", "given" : "J. C.", "non-dropping-particle" : "", "parse-names" : false, "suffix" : "" }, { "dropping-particle" : "", "family" : "Allnutt", "given" : "T. R.", "non-dropping-particle" : "", "parse-names" : false, "suffix" : "" }, { "dropping-particle" : "", "family" : "Pietravalle", "given" : "S.", "non-dropping-particle" : "", "parse-names" : false, "suffix" : "" }, { "dropping-particle" : "", "family" : "Budge", "given" : "G. E.", "non-dropping-particle" : "", "parse-names" : false, "suffix" : "" }, { "dropping-particle" : "", "family" : "McMahon", "given" : "D. P.", "non-dropping-particle" : "", "parse-names" : false, "suffix" : "" }, { "dropping-particle" : "", "family" : "F\u00fcrst", "given" : "M. A.", "non-dropping-particle" : "", "parse-names" : false, "suffix" : "" }, { "dropping-particle" : "", "family" : "Caspar", "given" : "J.", "non-dropping-particle" : "", "parse-names" : false, "suffix" : "" }, { "dropping-particle" : "", "family" : "Theodorou", "given" : "P.", "non-dropping-particle" : "", "parse-names" : false, "suffix" : "" }, { "dropping-particle" : "", "family" : "Brown", "given" : "M. J.", "non-dropping-particle" : "", "parse-names" : false, "suffix" : "" }, { "dropping-particle" : "", "family" : "Paxton", "given" : "R. J.", "non-dropping-particle" : "", "parse-names" : false, "suffix" : "" }, { "dropping-particle" : "", "family" : "Biesmeijer", "given" : "J. C.", "non-dropping-particle" : "", "parse-names" : false, "suffix" : "" }, { "dropping-particle" : "", "family" : "Roberts", "given" : "S. P.", "non-dropping-particle" : "", "parse-names" : false, "suffix" : "" }, { "dropping-particle" : "", "family" : "Reemer", "given" : "M.", "non-dropping-particle" : "", "parse-names" : false, "suffix" : "" }, { "dropping-particle" : "", "family" : "Ohlem\u00fcller", "given" : "R.", "non-dropping-particle" : "", "parse-names" : false, "suffix" : "" }, { "dropping-particle" : "", "family" : "Edwards", "given" : "M.", "non-dropping-particle" : "", "parse-names" : false, "suffix" : "" }, { "dropping-particle" : "", "family" : "Peeters", "given" : "T.", "non-dropping-particle" : "", "parse-names" : false, "suffix" : "" }, { "dropping-particle" : "", "family" : "Schaffers", "given" : "A. P.", "non-dropping-particle" : "", "parse-names" : false, "suffix" : "" }, { "dropping-particle" : "", "family" : "Potts", "given" : "S. G.", "non-dropping-particle" : "", "parse-names" : false, "suffix" : "" }, { "dropping-particle" : "", "family" : "Kleukers", "given" : "R.", "non-dropping-particle" : "", "parse-names" : false, "suffix" : "" }, { "dropping-particle" : "", "family" : "Thomas", "given" : "C. D.", "non-dropping-particle" : "", "parse-names" : false, "suffix" : "" }, { "dropping-particle" : "", "family" : "Settele", "given" : "J.", "non-dropping-particle" : "", "parse-names" : false, "suffix" : "" }, { "dropping-particle" : "", "family" : "Kunin", "given" : "W. E.", "non-dropping-particle" : "", "parse-names" : false, "suffix" : "" }, { "dropping-particle" : "", "family" : "Cameron", "given" : "S. A.", "non-dropping-particle" : "", "parse-names" : false, "suffix" : "" }, { "dropping-particle" : "", "family" : "Lozier", "given" : "J. D.", "non-dropping-particle" : "", "parse-names" : false, "suffix" : "" }, { "dropping-particle" : "", "family" : "Strange", "given" : "J. P.", "non-dropping-particle" : "", "parse-names" : false, "suffix" : "" }, { "dropping-particle" : "", "family" : "Koch", "given" : "J. B.", "non-dropping-particle" : "", "parse-names" : false, "suffix" : "" }, { "dropping-particle" : "", "family" : "Cordes", "given" : "N.", "non-dropping-particle" : "", "parse-names" : false, "suffix" : "" }, { "dropping-particle" : "", "family" : "Solter", "given" : "L. F.", "non-dropping-particle" : "", "parse-names" : false, "suffix" : "" }, { "dropping-particle" : "", "family" : "Griswold", "given" : "T. L.", "non-dropping-particle" : "", "parse-names" : false, "suffix" : "" }, { "dropping-particle" : "", "family" : "Carvalheiro", "given" : "L. G.", "non-dropping-particle" : "", "parse-names" : false, "suffix" : "" }, { "dropping-particle" : "", "family" : "Kunin", "given" : "W. E.", "non-dropping-particle" : "", "parse-names" : false, "suffix" : "" }, { "dropping-particle" : "", "family" : "Biesmeijer", "given" : "J. C.", "non-dropping-particle" : "", "parse-names" : false, "suffix" : "" }, { "dropping-particle" : "", "family" : "Ollerton", "given" : "J.", "non-dropping-particle" : "", "parse-names" : false, "suffix" : "" }, { "dropping-particle" : "", "family" : "Erenler", "given" : "H.", "non-dropping-particle" : "", "parse-names" : false, "suffix" : "" }, { "dropping-particle" : "", "family" : "Edwards", "given" : "M.", "non-dropping-particle" : "", "parse-names" : false, "suffix" : "" }, { "dropping-particle" : "", "family" : "Crockett", "given" : "R.", "non-dropping-particle" : "", "parse-names" : false, "suffix" : "" }, { "dropping-particle" : "", "family" : "Forsgren", "given" : "E.", "non-dropping-particle" : "", "parse-names" : false, "suffix" : "" }, { "dropping-particle" : "de", "family" : "Miranda", "given" : "J. R.", "non-dropping-particle" : "", "parse-names" : false, "suffix" : "" }, { "dropping-particle" : "", "family" : "Isaksson", "given" : "M.", "non-dropping-particle" : "", "parse-names" : false, "suffix" : "" }, { "dropping-particle" : "", "family" : "Wei", "given" : "S.", "non-dropping-particle" : "", "parse-names" : false, "suffix" : "" }, { "dropping-particle" : "", "family" : "Fries", "given" : "I.", "non-dropping-particle" : "", "parse-names" : false, "suffix" : "" }, { "dropping-particle" : "", "family" : "Lanzi", "given" : "G.", "non-dropping-particle" : "", "parse-names" : false, "suffix" : "" }, { "dropping-particle" : "de", "family" : "Miranda", "given" : "J. R.", "non-dropping-particle" : "", "parse-names" : false, "suffix" : "" }, { "dropping-particle" : "", "family" : "Boniotti", "given" : "M. B.", "non-dropping-particle" : "", "parse-names" : false, "suffix" : "" }, { "dropping-particle" : "", "family" : "Cameron", "given" : "C. E.", "non-dropping-particle" : "", "parse-names" : false, "suffix" : "" }, { "dropping-particle" : "", "family" : "Lavazza", "given" : "A.", "non-dropping-particle" : "", "parse-names" : false, "suffix" : "" }, { "dropping-particle" : "", "family" : "Capucci", "given" : "L.", "non-dropping-particle" : "", "parse-names" : false, "suffix" : "" }, { "dropping-particle" : "", "family" : "Camazine", "given" : "S. M.", "non-dropping-particle" : "", "parse-names" : false, "suffix" : "" }, { "dropping-particle" : "", "family" : "Rossi", "given" : "C.", "non-dropping-particle" : "", "parse-names" : false, "suffix" : "" }, { "dropping-particle" : "", "family" : "Genersch", "given" : "E.", "non-dropping-particle" : "", "parse-names" : false, "suffix" : "" }, { "dropping-particle" : "", "family" : "Pond", "given" : "S. L. K.", "non-dropping-particle" : "", "parse-names" : false, "suffix" : "" }, { "dropping-particle" : "", "family" : "Frost", "given" : "S. D.", "non-dropping-particle" : "", "parse-names" : false, "suffix" : "" }, { "dropping-particle" : "V.", "family" : "Muse", "given" : "S.", "non-dropping-particle" : "", "parse-names" : false, "suffix" : "" }, { "dropping-particle" : "", "family" : "Martin", "given" : "D. P.", "non-dropping-particle" : "", "parse-names" : false, "suffix" : "" }, { "dropping-particle" : "", "family" : "Lemey", "given" : "P.", "non-dropping-particle" : "", "parse-names" : false, "suffix" : "" }, { "dropping-particle" : "", "family" : "Lott", "given" : "M.", "non-dropping-particle" : "", "parse-names" : false, "suffix" : "" }, { "dropping-particle" : "", "family" : "Moulton", "given" : "V.", "non-dropping-particle" : "", "parse-names" : false, "suffix" : "" }, { "dropping-particle" : "", "family" : "Posada", "given" : "D.", "non-dropping-particle" : "", "parse-names" : false, "suffix" : "" }, { "dropping-particle" : "", "family" : "Lefeuvre", "given" : "P.", "non-dropping-particle" : "", "parse-names" : false, "suffix" : "" }, { "dropping-particle" : "", "family" : "Felsenstein", "given" : "J.", "non-dropping-particle" : "", "parse-names" : false, "suffix" : "" }, { "dropping-particle" : "", "family" : "Alizon", "given" : "S.", "non-dropping-particle" : "", "parse-names" : false, "suffix" : "" }, { "dropping-particle" : "", "family" : "Fraser", "given" : "C.", "non-dropping-particle" : "", "parse-names" : false, "suffix" : "" }, { "dropping-particle" : "", "family" : "Ramsden", "given" : "C.", "non-dropping-particle" : "", "parse-names" : false, "suffix" : "" }, { "dropping-particle" : "", "family" : "Holmes", "given" : "E. C.", "non-dropping-particle" : "", "parse-names" : false, "suffix" : "" }, { "dropping-particle" : "", "family" : "Charleston", "given" : "M. A.", "non-dropping-particle" : "", "parse-names" : false, "suffix" : "" }, { "dropping-particle" : "", "family" : "Baele", "given" : "G.", "non-dropping-particle" : "", "parse-names" : false, "suffix" : "" }, { "dropping-particle" : "", "family" : "Lemey", "given" : "P.", "non-dropping-particle" : "", "parse-names" : false, "suffix" : "" }, { "dropping-particle" : "", "family" : "Bedford", "given" : "T.", "non-dropping-particle" : "", "parse-names" : false, "suffix" : "" }, { "dropping-particle" : "", "family" : "Rambaut", "given" : "A.", "non-dropping-particle" : "", "parse-names" : false, "suffix" : "" }, { "dropping-particle" : "", "family" : "Suchard", "given" : "M. A.", "non-dropping-particle" : "", "parse-names" : false, "suffix" : "" }, { "dropping-particle" : "V.", "family" : "Alekseyenko", "given" : "A.", "non-dropping-particle" : "", "parse-names" : false, "suffix" : "" }, { "dropping-particle" : "", "family" : "Baele", "given" : "G.", "non-dropping-particle" : "", "parse-names" : false, "suffix" : "" }, { "dropping-particle" : "", "family" : "Li", "given" : "W. L.", "non-dropping-particle" : "", "parse-names" : false, "suffix" : "" }, { "dropping-particle" : "", "family" : "Drummond", "given" : "A. J.", "non-dropping-particle" : "", "parse-names" : false, "suffix" : "" }, { "dropping-particle" : "", "family" : "Suchard", "given" : "M. A.", "non-dropping-particle" : "", "parse-names" : false, "suffix" : "" }, { "dropping-particle" : "", "family" : "Lemey", "given" : "P.", "non-dropping-particle" : "", "parse-names" : false, "suffix" : "" }, { "dropping-particle" : "", "family" : "Posada", "given" : "D.", "non-dropping-particle" : "", "parse-names" : false, "suffix" : "" }, { "dropping-particle" : "", "family" : "Gray", "given" : "R. R.", "non-dropping-particle" : "", "parse-names" : false, "suffix" : "" }, { "dropping-particle" : "", "family" : "Parker", "given" : "J.", "non-dropping-particle" : "", "parse-names" : false, "suffix" : "" }, { "dropping-particle" : "", "family" : "Lemey", "given" : "P.", "non-dropping-particle" : "", "parse-names" : false, "suffix" : "" }, { "dropping-particle" : "", "family" : "Salemi", "given" : "M.", "non-dropping-particle" : "", "parse-names" : false, "suffix" : "" }, { "dropping-particle" : "", "family" : "Katzourakis", "given" : "A.", "non-dropping-particle" : "", "parse-names" : false, "suffix" : "" }, { "dropping-particle" : "", "family" : "Pybus", "given" : "O. G.", "non-dropping-particle" : "", "parse-names" : false, "suffix" : "" }, { "dropping-particle" : "", "family" : "Drummond", "given" : "A. J.", "non-dropping-particle" : "", "parse-names" : false, "suffix" : "" }, { "dropping-particle" : "", "family" : "Nicholls", "given" : "G. K.", "non-dropping-particle" : "", "parse-names" : false, "suffix" : "" }, { "dropping-particle" : "", "family" : "Rodrigo", "given" : "A. G.", "non-dropping-particle" : "", "parse-names" : false, "suffix" : "" }, { "dropping-particle" : "", "family" : "Solomon", "given" : "W.", "non-dropping-particle" : "", "parse-names" : false, "suffix" : "" }, { "dropping-particle" : "", "family" : "Minin", "given" : "V. N.", "non-dropping-particle" : "", "parse-names" : false, "suffix" : "" }, { "dropping-particle" : "", "family" : "Bloomquist", "given" : "E. W.", "non-dropping-particle" : "", "parse-names" : false, "suffix" : "" }, { "dropping-particle" : "", "family" : "Suchard", "given" : "M. A.", "non-dropping-particle" : "", "parse-names" : false, "suffix" : "" }, { "dropping-particle" : "", "family" : "Hicks", "given" : "A. L.", "non-dropping-particle" : "", "parse-names" : false, "suffix" : "" }, { "dropping-particle" : "", "family" : "Duffy", "given" : "S.", "non-dropping-particle" : "", "parse-names" : false, "suffix" : "" }, { "dropping-particle" : "", "family" : "Lemey", "given" : "P.", "non-dropping-particle" : "", "parse-names" : false, "suffix" : "" }, { "dropping-particle" : "", "family" : "Rambaut", "given" : "A.", "non-dropping-particle" : "", "parse-names" : false, "suffix" : "" }, { "dropping-particle" : "", "family" : "Drummond", "given" : "A. J.", "non-dropping-particle" : "", "parse-names" : false, "suffix" : "" }, { "dropping-particle" : "", "family" : "Suchard", "given" : "M. A.", "non-dropping-particle" : "", "parse-names" : false, "suffix" : "" }, { "dropping-particle" : "", "family" : "Ferreira", "given" : "M. A. R.", "non-dropping-particle" : "", "parse-names" : false, "suffix" : "" }, { "dropping-particle" : "", "family" : "Suchard", "given" : "M. A.", "non-dropping-particle" : "", "parse-names" : false, "suffix" : "" }, { "dropping-particle" : "", "family" : "Kajobe", "given" : "R.", "non-dropping-particle" : "", "parse-names" : false, "suffix" : "" }, { "dropping-particle" : "", "family" : "Marris", "given" : "G.", "non-dropping-particle" : "", "parse-names" : false, "suffix" : "" }, { "dropping-particle" : "", "family" : "Budge", "given" : "G.", "non-dropping-particle" : "", "parse-names" : false, "suffix" : "" }, { "dropping-particle" : "", "family" : "Laurenson", "given" : "L.", "non-dropping-particle" : "", "parse-names" : false, "suffix" : "" }, { "dropping-particle" : "", "family" : "Cordoni", "given" : "G.", "non-dropping-particle" : "", "parse-names" : false, "suffix" : "" }, { "dropping-particle" : "", "family" : "Jones", "given" : "B.", "non-dropping-particle" : "", "parse-names" : false, "suffix" : "" }, { "dropping-particle" : "", "family" : "Wilkins", "given" : "S.", "non-dropping-particle" : "", "parse-names" : false, "suffix" : "" }, { "dropping-particle" : "", "family" : "Cuthbertson", "given" : "A. G.", "non-dropping-particle" : "", "parse-names" : false, "suffix" : "" }, { "dropping-particle" : "", "family" : "Brown", "given" : "M. A.", "non-dropping-particle" : "", "parse-names" : false, "suffix" : "" }, { "dropping-particle" : "", "family" : "Muli", "given" : "E.", "non-dropping-particle" : "", "parse-names" : false, "suffix" : "" }, { "dropping-particle" : "", "family" : "Patch", "given" : "H.", "non-dropping-particle" : "", "parse-names" : false, "suffix" : "" }, { "dropping-particle" : "", "family" : "Frazier", "given" : "M.", "non-dropping-particle" : "", "parse-names" : false, "suffix" : "" }, { "dropping-particle" : "", "family" : "Frazier", "given" : "J.", "non-dropping-particle" : "", "parse-names" : false, "suffix" : "" }, { "dropping-particle" : "", "family" : "Torto", "given" : "B.", "non-dropping-particle" : "", "parse-names" : false, "suffix" : "" }, { "dropping-particle" : "", "family" : "Baumgarten", "given" : "T.", "non-dropping-particle" : "", "parse-names" : false, "suffix" : "" }, { "dropping-particle" : "", "family" : "Kilonzo", "given" : "J.", "non-dropping-particle" : "", "parse-names" : false, "suffix" : "" }, { "dropping-particle" : "", "family" : "Kimani", "given" : "J. N.", "non-dropping-particle" : "", "parse-names" : false, "suffix" : "" }, { "dropping-particle" : "", "family" : "Mumoki", "given" : "F.", "non-dropping-particle" : "", "parse-names" : false, "suffix" : "" }, { "dropping-particle" : "", "family" : "Masiga", "given" : "D.", "non-dropping-particle" : "", "parse-names" : false, "suffix" : "" }, { "dropping-particle" : "", "family" : "Tumlinson", "given" : "J.", "non-dropping-particle" : "", "parse-names" : false, "suffix" : "" }, { "dropping-particle" : "", "family" : "Grozinger", "given" : "C.", "non-dropping-particle" : "", "parse-names" : false, "suffix" : "" }, { "dropping-particle" : "", "family" : "Haddad", "given" : "N.", "non-dropping-particle" : "", "parse-names" : false, "suffix" : "" }, { "dropping-particle" : "", "family" : "Batainh", "given" : "A. Mahmud", "non-dropping-particle" : "", "parse-names" : false, "suffix" : "" }, { "dropping-particle" : "", "family" : "Migdadi", "given" : "O. Suleiman", "non-dropping-particle" : "", "parse-names" : false, "suffix" : "" }, { "dropping-particle" : "", "family" : "Saini", "given" : "D.", "non-dropping-particle" : "", "parse-names" : false, "suffix" : "" }, { "dropping-particle" : "", "family" : "Krishnamurthy", "given" : "V.", "non-dropping-particle" : "", "parse-names" : false, "suffix" : "" }, { "dropping-particle" : "", "family" : "Parameswaran", "given" : "S.", "non-dropping-particle" : "", "parse-names" : false, "suffix" : "" }, { "dropping-particle" : "", "family" : "Alhamuri", "given" : "Z.", "non-dropping-particle" : "", "parse-names" : false, "suffix" : "" }, { "dropping-particle" : "De", "family" : "Maio", "given" : "N.", "non-dropping-particle" : "", "parse-names" : false, "suffix" : "" }, { "dropping-particle" : "", "family" : "Wu", "given" : "C.-H.", "non-dropping-particle" : "", "parse-names" : false, "suffix" : "" }, { "dropping-particle" : "", "family" : "O\u2019Reilly", "given" : "K. M.", "non-dropping-particle" : "", "parse-names" : false, "suffix" : "" }, { "dropping-particle" : "", "family" : "Wilson", "given" : "D.", "non-dropping-particle" : "", "parse-names" : false, "suffix" : "" }, { "dropping-particle" : "", "family" : "Librado", "given" : "P.", "non-dropping-particle" : "", "parse-names" : false, "suffix" : "" }, { "dropping-particle" : "", "family" : "Rozas", "given" : "J.", "non-dropping-particle" : "", "parse-names" : false, "suffix" : "" }, { "dropping-particle" : "", "family" : "Hudson", "given" : "R. R.", "non-dropping-particle" : "", "parse-names" : false, "suffix" : "" }, { "dropping-particle" : "", "family" : "Boos", "given" : "D. D.", "non-dropping-particle" : "", "parse-names" : false, "suffix" : "" }, { "dropping-particle" : "", "family" : "Kaplan", "given" : "N. L.", "non-dropping-particle" : "", "parse-names" : false, "suffix" : "" }, { "dropping-particle" : "", "family" : "Hudson", "given" : "R. R.", "non-dropping-particle" : "", "parse-names" : false, "suffix" : "" }, { "dropping-particle" : "", "family" : "Dietemann", "given" : "V.", "non-dropping-particle" : "", "parse-names" : false, "suffix" : "" }, { "dropping-particle" : "", "family" : "Pirk", "given" : "C. W. W.", "non-dropping-particle" : "", "parse-names" : false, "suffix" : "" }, { "dropping-particle" : "", "family" : "Crewe", "given" : "R.", "non-dropping-particle" : "", "parse-names" : false, "suffix" : "" }, { "dropping-particle" : "", "family" : "Begna", "given" : "D.", "non-dropping-particle" : "", "parse-names" : false, "suffix" : "" }, { "dropping-particle" : "", "family" : "Davey", "given" : "C.", "non-dropping-particle" : "", "parse-names" : false, "suffix" : "" }, { "dropping-particle" : "de", "family" : "Guzman", "given" : "L. I.", "non-dropping-particle" : "", "parse-names" : false, "suffix" : "" }, { "dropping-particle" : "", "family" : "Rinderer", "given" : "T. E.", "non-dropping-particle" : "", "parse-names" : false, "suffix" : "" }, { "dropping-particle" : "", "family" : "Stelzer", "given" : "J. A.", "non-dropping-particle" : "", "parse-names" : false, "suffix" : "" }, { "dropping-particle" : "", "family" : "Gladstone", "given" : "S.", "non-dropping-particle" : "", "parse-names" : false, "suffix" : "" }, { "dropping-particle" : "", "family" : "Grosso", "given" : "G. Salamanca", "non-dropping-particle" : "", "parse-names" : false, "suffix" : "" }, { "dropping-particle" : "", "family" : "Tangarife", "given" : "M. P. Osorio", "non-dropping-particle" : "", "parse-names" : false, "suffix" : "" }, { "dropping-particle" : "", "family" : "Mendez", "given" : "L. M. Reyes", "non-dropping-particle" : "", "parse-names" : false, "suffix" : "" }, { "dropping-particle" : "", "family" : "Akinwande", "given" : "K.", "non-dropping-particle" : "", "parse-names" : false, "suffix" : "" }, { "dropping-particle" : "", "family" : "Badejo", "given" : "M.", "non-dropping-particle" : "", "parse-names" : false, "suffix" : "" }, { "dropping-particle" : "", "family" : "Ogbogu", "given" : "S.", "non-dropping-particle" : "", "parse-names" : false, "suffix" : "" }, { "dropping-particle" : "", "family" : "El-Niweiri", "given" : "M.", "non-dropping-particle" : "", "parse-names" : false, "suffix" : "" }, { "dropping-particle" : "", "family" : "El-Sarrag", "given" : "M.", "non-dropping-particle" : "", "parse-names" : false, "suffix" : "" }, { "dropping-particle" : "", "family" : "Rasolofoarivao", "given" : "H.", "non-dropping-particle" : "", "parse-names" : false, "suffix" : "" }, { "dropping-particle" : "", "family" : "Cl\u00e9mencet", "given" : "J.", "non-dropping-particle" : "", "parse-names" : false, "suffix" : "" }, { "dropping-particle" : "", "family" : "Ravaomanarivo", "given" : "L. H.", "non-dropping-particle" : "", "parse-names" : false, "suffix" : "" }, { "dropping-particle" : "", "family" : "Razafindrazaka", "given" : "D.", "non-dropping-particle" : "", "parse-names" : false, "suffix" : "" }, { "dropping-particle" : "", "family" : "Reynaud", "given" : "B.", "non-dropping-particle" : "", "parse-names" : false, "suffix" : "" }, { "dropping-particle" : "", "family" : "Delatte", "given" : "H.", "non-dropping-particle" : "", "parse-names" : false, "suffix" : "" }, { "dropping-particle" : "", "family" : "Para", "given" : "A.", "non-dropping-particle" : "", "parse-names" : false, "suffix" : "" }, { "dropping-particle" : "", "family" : "So", "given" : "B.", "non-dropping-particle" : "", "parse-names" : false, "suffix" : "" }, { "dropping-particle" : "", "family" : "Cornelissen", "given" : "N.", "non-dropping-particle" : "", "parse-names" : false, "suffix" : "" }, { "dropping-particle" : "", "family" : "Viniwanou", "given" : ".", "non-dropping-particle" : "", "parse-names" : false, "suffix" : "" }, { "dropping-particle" : "", "family" : "Fazier", "given" : "M.", "non-dropping-particle" : "", "parse-names" : false, "suffix" : "" }, { "dropping-particle" : "", "family" : "Muli", "given" : "E.", "non-dropping-particle" : "", "parse-names" : false, "suffix" : "" }, { "dropping-particle" : "", "family" : "Conklin", "given" : "T.", "non-dropping-particle" : "", "parse-names" : false, "suffix" : "" }, { "dropping-particle" : "", "family" : "Schmehl", "given" : "D.", "non-dropping-particle" : "", "parse-names" : false, "suffix" : "" }, { "dropping-particle" : "", "family" : "Torto", "given" : "B.", "non-dropping-particle" : "", "parse-names" : false, "suffix" : "" }, { "dropping-particle" : "", "family" : "Frazier", "given" : "J.", "non-dropping-particle" : "", "parse-names" : false, "suffix" : "" }, { "dropping-particle" : "", "family" : "Tumlinson", "given" : "J.", "non-dropping-particle" : "", "parse-names" : false, "suffix" : "" }, { "dropping-particle" : "", "family" : "Evans", "given" : "J. D.", "non-dropping-particle" : "", "parse-names" : false, "suffix" : "" }, { "dropping-particle" : "", "family" : "Raina", "given" : "S.", "non-dropping-particle" : "", "parse-names" : false, "suffix" : "" }, { "dropping-particle" : "", "family" : "Anderson", "given" : "D. L.", "non-dropping-particle" : "", "parse-names" : false, "suffix" : "" }, { "dropping-particle" : "", "family" : "Trueman", "given" : "J. W.", "non-dropping-particle" : "", "parse-names" : false, "suffix" : "" } ], "container-title" : "Science", "id" : "ITEM-1", "issue" : "6273", "issued" : { "date-parts" : [ [ "2016" ] ] }, "page" : "594-7", "title" : "Deformed wing virus is a recent global epidemic in honeybees driven by &lt;i&gt;Varroa mites&lt;/i&gt;", "type" : "article-journal", "volume" : "351" }, "uris" : [ "http://www.mendeley.com/documents/?uuid=8cf5e225-aa42-49cc-9797-cd5390addc61" ] }, { "id" : "ITEM-2", "itemData" : { "DOI" : "10.1079/IJT20041", "ISSN" : "1742-7584", "abstract" : "Honeybees are of critical importance in Africa for both ecological and economic reasons. Their contribution to floral biodiversity and conservation, by virtue of their pollination of indigenous flowering plants is unknown, but certain to be considerable. Economically, honeybees are critical for the pollination of a host of commercial crop plants as well as being the source of energy and livelihood for many thousands of mostly small-scale beekeepers. In the past, honeybee pests and problems have been of limited importance in Africa. More recently, however, an increasing number of exotic diseases and pests as well as home-grown problems threaten honeybees, beekeeping and honeybee-pollination in Africa. Two problems in South Africa, the capensis problem and varroa mites, have severely curtailed beekeeping in that country and may well have impact on bees and beekeeping throughout the continent. R\u00e9sum\u00e9. Pour des raisons \u00e9cologiques et \u00e9conomiques, les abeilles rev\u00eatent une tr\u00e8s grande importance en Afrique. Ecologiquement, leur contribution r\u00e9elle au maintien de la biodiversit\u00e9 florale par l'activit\u00e9 de pollinisation n'est pas r\u00e9ellement connue, mais elle est assur\u00e9ment consid\u00e9rable. Economiquement, les abeilles jouent un r\u00f4 le cl\u00e9 dans la pollinisation des plantes cultiv\u00e9es et repr\u00e9sentent une source d'\u00e9nergic et un appoint de revenus \u00e0 des millers d'apiculteurs modestes. Dans le pass\u00e9, l'impact des maladies et des pestes apicoles n'ont pas pos\u00e9 de s\u00e9rieux probl\u00e8mes en Afrique. En revanche, l'\u00e9mergence r\u00e9cente de maladies et de parasites exotiques, associ\u00e9e aux probl\u00e8mes qui se sont d\u00e9velopp\u00e9s sur place, menance s\u00e9rieusement aussi bien les abeilles que l'apiculture et la pollinisation. Deux dangers, plus sp\u00e9cifiquement sud-africains, respectivement le Probl\u00e8me Capensis et la varroase, qui ont consid\u00e9rablement affaibli l'apiculture dans ce pays, pourraient m\u00eame s'\u00e9tendre \u00e0 l'ensemble du continent.", "author" : [ { "dropping-particle" : "", "family" : "Allsopp", "given" : "Mike", "non-dropping-particle" : "", "parse-names" : false, "suffix" : "" } ], "container-title" : "International Journal of Tropical Insect Science", "id" : "ITEM-2", "issue" : "1", "issued" : { "date-parts" : [ [ "2004" ] ] }, "page" : "87\u201394", "title" : "Cape honeybee (&lt;i&gt;Apis mellifera capensis&lt;/i&gt; Eshscholtz) and varroa mite (&lt;i&gt;Varroa destructor&lt;/i&gt; Anderson &amp; Trueman) threats to honeybees and beekeeping in Africa", "type" : "article-journal", "volume" : "24" }, "uris" : [ "http://www.mendeley.com/documents/?uuid=576c460b-eeee-40a5-9d32-eeb68a3b82f9" ] } ], "mendeley" : { "formattedCitation" : "(Allsopp 2004; Wilfert et al. 2016)", "plainTextFormattedCitation" : "(Allsopp 2004; Wilfert et al. 2016)", "previouslyFormattedCitation" : "(Allsopp 2004; Wilfert et al. 2016)"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w:t>
      </w:r>
      <w:r w:rsidRPr="00DD1DC3">
        <w:rPr>
          <w:rFonts w:asciiTheme="majorBidi" w:hAnsiTheme="majorBidi" w:cstheme="majorBidi"/>
          <w:sz w:val="22"/>
          <w:szCs w:val="22"/>
          <w:lang w:val="en-GB"/>
        </w:rPr>
        <w:t xml:space="preserve"> i.e., 1990s – 2000s,</w:t>
      </w:r>
      <w:r w:rsidRPr="00DD1DC3">
        <w:rPr>
          <w:rFonts w:asciiTheme="majorBidi" w:hAnsiTheme="majorBidi" w:cstheme="majorBidi"/>
          <w:noProof/>
          <w:sz w:val="22"/>
          <w:szCs w:val="22"/>
          <w:lang w:val="en-GB"/>
        </w:rPr>
        <w:t xml:space="preserve"> Allsopp 2004; Wilfert et al. 2016)</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so its full effect on disease virulence may not yet be fully manifest, making it a future concern for Africa, and necessitating close monitoring. In Kenya, where only remote apiaries were free of </w:t>
      </w:r>
      <w:r w:rsidRPr="00DD1DC3">
        <w:rPr>
          <w:rFonts w:asciiTheme="majorBidi" w:hAnsiTheme="majorBidi" w:cstheme="majorBidi"/>
          <w:i/>
          <w:sz w:val="22"/>
          <w:szCs w:val="22"/>
          <w:lang w:val="en-GB"/>
        </w:rPr>
        <w:t>Varroa destructor</w:t>
      </w:r>
      <w:r w:rsidRPr="00DD1DC3">
        <w:rPr>
          <w:rFonts w:asciiTheme="majorBidi" w:hAnsiTheme="majorBidi" w:cstheme="majorBidi"/>
          <w:sz w:val="22"/>
          <w:szCs w:val="22"/>
          <w:lang w:val="en-GB"/>
        </w:rPr>
        <w:t xml:space="preserve">, remote colonies were also free of Deformed Wing Virus (DWV), Acute Bee Paralysis Virus (ABPV) and Black Queen Cell Virus (BQCV)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"10.1371/journal.pone.0094459", "ISBN" : "10.1371/journal.pone.0094459", "ISSN" : "19326203", "PMID" : "24740399", "abstract" : "In East Africa, honey bees (Apis mellifera) provide critical pollination services and income for small-holder farmers and rural families. While honey bee populations in North America and Europe are in decline, little is known about the status of honey bee populations in Africa. We initiated a nationwide survey encompassing 24 locations across Kenya in 2010 to evaluate the numbers and sizes of honey bee colonies, assess the presence of parasites (Varroa mites and Nosema microsporidia) and viruses, identify and quantify pesticide contaminants in hives, and assay for levels of hygienic behavior. Varroa mites were present throughout Kenya, except in the remote north. Levels of Varroa were positively correlated with elevation, suggesting that environmental factors may play a role in honey bee host-parasite interactions. Levels of Varroa were negatively correlated with levels of hygienic behavior: however, while Varroa infestation dramatically reduces honey bee colony survival in the US and Europe, in Kenya Varroa presence alone does not appear to impact colony size. Nosema apis was found at three sites along the coast and one interior site. Only a small number of pesticides at low concentrations were found. Of the seven common US/European honey bee viruses, only three were identified but, like Varroa, were absent from northern Kenya. The number of viruses present was positively correlated with Varroa levels, but was not correlated with colony size or hygienic behavior. Our results suggest that Varroa, the three viruses, and Nosema have been relatively recently introduced into Kenya, but these factors do not yet appear to be impacting Kenyan bee populations. Thus chemical control for Varroa and Nosema are not necessary for Kenyan bees at this time. This study provides baseline data for future analyses of the possible mechanisms underlying resistance to and the long-term impacts of these factors on African bee populations.", "author" : [ { "dropping-particle" : "", "family" : "Muli", "given" : "Elliud", "non-dropping-particle" : "", "parse-names" : false, "suffix" : "" }, { "dropping-particle" : "", "family" : "Patch", "given" : "Harland", "non-dropping-particle" : "", "parse-names" : false, "suffix" : "" }, { "dropping-particle" : "", "family" : "Frazier", "given" : "Maryann", "non-dropping-particle" : "", "parse-names" : false, "suffix" : "" }, { "dropping-particle" : "", "family" : "Frazier", "given" : "James", "non-dropping-particle" : "", "parse-names" : false, "suffix" : "" }, { "dropping-particle" : "", "family" : "Torto", "given" : "Baldwyn", "non-dropping-particle" : "", "parse-names" : false, "suffix" : "" }, { "dropping-particle" : "", "family" : "Baumgarten", "given" : "Tracey", "non-dropping-particle" : "", "parse-names" : false, "suffix" : "" }, { "dropping-particle" : "", "family" : "Kilonzo", "given" : "Joseph", "non-dropping-particle" : "", "parse-names" : false, "suffix" : "" }, { "dropping-particle" : "", "family" : "Kimani", "given" : "James Ng ang a.", "non-dropping-particle" : "", "parse-names" : false, "suffix" : "" }, { "dropping-particle" : "", "family" : "Mumoki", "given" : "Fiona", "non-dropping-particle" : "", "parse-names" : false, "suffix" : "" }, { "dropping-particle" : "", "family" : "Masiga", "given" : "Daniel", "non-dropping-particle" : "", "parse-names" : false, "suffix" : "" }, { "dropping-particle" : "", "family" : "Tumlinson", "given" : "James", "non-dropping-particle" : "", "parse-names" : false, "suffix" : "" }, { "dropping-particle" : "", "family" : "Grozinger", "given" : "Christina", "non-dropping-particle" : "", "parse-names" : false, "suffix" : "" } ], "container-title" : "PLoS ONE", "id" : "ITEM-1", "issue" : "4", "issued" : { "date-parts" : [ [ "2014" ] ] }, "title" : "Evaluation of the distribution and impacts of parasites, pathogens, and pesticides on honey bee (&lt;i&gt;Apis mellifera&lt;/i&gt;) populations in east Africa", "type" : "article-journal", "volume" : "9" }, "uris" : [ "http://www.mendeley.com/documents/?uuid=7dd6d597-99c6-4da5-b5ee-17473ffca218" ] } ], "mendeley" : { "formattedCitation" : "(Muli et al. 2014)", "plainTextFormattedCitation" : "(Muli et al. 2014)", "previouslyFormattedCitation" : "(Muli et al. 2014)"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(Muli et al. 2014)</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There was also a significant correlation between viral diversity and </w:t>
      </w:r>
      <w:r w:rsidRPr="00DD1DC3">
        <w:rPr>
          <w:rFonts w:asciiTheme="majorBidi" w:hAnsiTheme="majorBidi" w:cstheme="majorBidi"/>
          <w:i/>
          <w:sz w:val="22"/>
          <w:szCs w:val="22"/>
          <w:lang w:val="en-GB"/>
        </w:rPr>
        <w:t>Varroa</w:t>
      </w:r>
      <w:r w:rsidRPr="00DD1DC3">
        <w:rPr>
          <w:rFonts w:asciiTheme="majorBidi" w:hAnsiTheme="majorBidi" w:cstheme="majorBidi"/>
          <w:sz w:val="22"/>
          <w:szCs w:val="22"/>
          <w:lang w:val="en-GB"/>
        </w:rPr>
        <w:t xml:space="preserve"> loads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"10.1371/journal.pone.0094459", "ISBN" : "10.1371/journal.pone.0094459", "ISSN" : "19326203", "PMID" : "24740399", "abstract" : "In East Africa, honey bees (Apis mellifera) provide critical pollination services and income for small-holder farmers and rural families. While honey bee populations in North America and Europe are in decline, little is known about the status of honey bee populations in Africa. We initiated a nationwide survey encompassing 24 locations across Kenya in 2010 to evaluate the numbers and sizes of honey bee colonies, assess the presence of parasites (Varroa mites and Nosema microsporidia) and viruses, identify and quantify pesticide contaminants in hives, and assay for levels of hygienic behavior. Varroa mites were present throughout Kenya, except in the remote north. Levels of Varroa were positively correlated with elevation, suggesting that environmental factors may play a role in honey bee host-parasite interactions. Levels of Varroa were negatively correlated with levels of hygienic behavior: however, while Varroa infestation dramatically reduces honey bee colony survival in the US and Europe, in Kenya Varroa presence alone does not appear to impact colony size. Nosema apis was found at three sites along the coast and one interior site. Only a small number of pesticides at low concentrations were found. Of the seven common US/European honey bee viruses, only three were identified but, like Varroa, were absent from northern Kenya. The number of viruses present was positively correlated with Varroa levels, but was not correlated with colony size or hygienic behavior. Our results suggest that Varroa, the three viruses, and Nosema have been relatively recently introduced into Kenya, but these factors do not yet appear to be impacting Kenyan bee populations. Thus chemical control for Varroa and Nosema are not necessary for Kenyan bees at this time. This study provides baseline data for future analyses of the possible mechanisms underlying resistance to and the long-term impacts of these factors on African bee populations.", "author" : [ { "dropping-particle" : "", "family" : "Muli", "given" : "Elliud", "non-dropping-particle" : "", "parse-names" : false, "suffix" : "" }, { "dropping-particle" : "", "family" : "Patch", "given" : "Harland", "non-dropping-particle" : "", "parse-names" : false, "suffix" : "" }, { "dropping-particle" : "", "family" : "Frazier", "given" : "Maryann", "non-dropping-particle" : "", "parse-names" : false, "suffix" : "" }, { "dropping-particle" : "", "family" : "Frazier", "given" : "James", "non-dropping-particle" : "", "parse-names" : false, "suffix" : "" }, { "dropping-particle" : "", "family" : "Torto", "given" : "Baldwyn", "non-dropping-particle" : "", "parse-names" : false, "suffix" : "" }, { "dropping-particle" : "", "family" : "Baumgarten", "given" : "Tracey", "non-dropping-particle" : "", "parse-names" : false, "suffix" : "" }, { "dropping-particle" : "", "family" : "Kilonzo", "given" : "Joseph", "non-dropping-particle" : "", "parse-names" : false, "suffix" : "" }, { "dropping-particle" : "", "family" : "Kimani", "given" : "James Ng ang a.", "non-dropping-particle" : "", "parse-names" : false, "suffix" : "" }, { "dropping-particle" : "", "family" : "Mumoki", "given" : "Fiona", "non-dropping-particle" : "", "parse-names" : false, "suffix" : "" }, { "dropping-particle" : "", "family" : "Masiga", "given" : "Daniel", "non-dropping-particle" : "", "parse-names" : false, "suffix" : "" }, { "dropping-particle" : "", "family" : "Tumlinson", "given" : "James", "non-dropping-particle" : "", "parse-names" : false, "suffix" : "" }, { "dropping-particle" : "", "family" : "Grozinger", "given" : "Christina", "non-dropping-particle" : "", "parse-names" : false, "suffix" : "" } ], "container-title" : "PLoS ONE", "id" : "ITEM-1", "issue" : "4", "issued" : { "date-parts" : [ [ "2014" ] ] }, "title" : "Evaluation of the distribution and impacts of parasites, pathogens, and pesticides on honey bee (&lt;i&gt;Apis mellifera&lt;/i&gt;) populations in east Africa", "type" : "article-journal", "volume" : "9" }, "uris" : [ "http://www.mendeley.com/documents/?uuid=7dd6d597-99c6-4da5-b5ee-17473ffca218" ] } ], "mendeley" : { "formattedCitation" : "(Muli et al. 2014)", "plainTextFormattedCitation" : "(Muli et al. 2014)", "previouslyFormattedCitation" : "(Muli et al. 2014)"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(Muli et al. 2014)</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w:t>
      </w:r>
    </w:p>
    <w:p w14:paraId="22D006FC" w14:textId="77777777" w:rsidR="009D17D7" w:rsidRPr="00DD1DC3" w:rsidRDefault="009D17D7" w:rsidP="009D17D7">
      <w:pPr>
        <w:pStyle w:val="Default"/>
        <w:suppressAutoHyphens/>
        <w:spacing w:before="120" w:after="120"/>
        <w:jc w:val="both"/>
        <w:rPr>
          <w:rFonts w:asciiTheme="majorBidi" w:hAnsiTheme="majorBidi" w:cstheme="majorBidi"/>
          <w:color w:val="auto"/>
          <w:sz w:val="22"/>
          <w:szCs w:val="22"/>
          <w:lang w:val="en-US"/>
        </w:rPr>
      </w:pPr>
      <w:r w:rsidRPr="00DD1DC3">
        <w:rPr>
          <w:rFonts w:asciiTheme="majorBidi" w:hAnsiTheme="majorBidi" w:cstheme="majorBidi"/>
          <w:color w:val="auto"/>
          <w:sz w:val="22"/>
          <w:szCs w:val="22"/>
          <w:lang w:val="en-US"/>
        </w:rPr>
        <w:t xml:space="preserve">Apart from the relatively recent introduction of </w:t>
      </w:r>
      <w:r w:rsidRPr="00DD1DC3">
        <w:rPr>
          <w:rFonts w:asciiTheme="majorBidi" w:hAnsiTheme="majorBidi" w:cstheme="majorBidi"/>
          <w:i/>
          <w:color w:val="auto"/>
          <w:sz w:val="22"/>
          <w:szCs w:val="22"/>
          <w:lang w:val="en-US"/>
        </w:rPr>
        <w:t>Varroa</w:t>
      </w:r>
      <w:r w:rsidRPr="00DD1DC3">
        <w:rPr>
          <w:rFonts w:asciiTheme="majorBidi" w:hAnsiTheme="majorBidi" w:cstheme="majorBidi"/>
          <w:color w:val="auto"/>
          <w:sz w:val="22"/>
          <w:szCs w:val="22"/>
          <w:lang w:val="en-US"/>
        </w:rPr>
        <w:t xml:space="preserve"> to Africa, part of the African honeybees’ resistance to disease may lie in their large wild populations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"DOI" : "10.1051/apido/2009013", "ISSN" : "0044-8435", "abstract" : "\u2013 Honeybees are native to Africa and Europe but have been spread worldwide as the basis for an apicultural industry. To date, large and diverse wild populations only remain in Africa. On this continent the beekeeping industry is relatively undeveloped and relies on trapping swarms from wild populations to constitute the managed stocks. Bee breeding is seldom practiced. The situation is therefore different from that of Europe or North America where wild or feral honeybees have almost disappeared and this distinction is important when assessing the conservation status of African honeybees. While African honeybees appear to be more resistant to major diseases, the history of honeybee populations worldwide suggests that their conservation is a necessity. After analyzing the threats to which honeybees are exposed in Africa, we argue that preventive conservation measures are required to maintain the present favorable situation and avoid the declines in populations experienced elsewhere. conservation / honeybee / Apis / Africa / diseases / beekeeping", "author" : [ { "dropping-particle" : "", "family" : "Dietemann", "given" : "Vincent", "non-dropping-particle" : "", "parse-names" : false, "suffix" : "" }, { "dropping-particle" : "", "family" : "Pirk", "given" : "Christian Walter Werner", "non-dropping-particle" : "", "parse-names" : false, "suffix" : "" }, { "dropping-particle" : "", "family" : "Crewe", "given" : "Robin", "non-dropping-particle" : "", "parse-names" : false, "suffix" : "" } ], "container-title" : "Apidologie", "id" : "ITEM-1", "issue" : "3", "issued" : { "date-parts" : [ [ "2009" ] ] }, "page" : "285-295", "title" : "Is there a need for conservation of honeybees in Africa?", "type" : "article-journal", "volume" : "40" }, "uris" : [ "http://www.mendeley.com/documents/?uuid=89fa95fb-d6d6-4414-bb40-1b11a643fbaf" ] } ], "mendeley" : { "formattedCitation" : "(Dietemann et al. 2009)", "plainTextFormattedCitation" : "(Dietemann et al. 2009)", "previouslyFormattedCitation" : "(Dietemann et al. 2009)"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(Dietemann et al. 2009)</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and their high genetic diversity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"DOI" : "10.138/ng.3077", "author" : [ { "dropping-particle" : "", "family" : "Wallberg", "given" : "Andreas", "non-dropping-particle" : "", "parse-names" : false, "suffix" : "" }, { "dropping-particle" : "", "family" : "Han", "given" : "Fan", "non-dropping-particle" : "", "parse-names" : false, "suffix" : "" }, { "dropping-particle" : "", "family" : "Wellhagen", "given" : "Gustaf", "non-dropping-</w:instrText>
      </w:r>
      <w:r w:rsidRPr="00DD1DC3">
        <w:rPr>
          <w:rFonts w:asciiTheme="majorBidi" w:hAnsiTheme="majorBidi" w:cstheme="majorBidi"/>
          <w:color w:val="auto"/>
          <w:sz w:val="22"/>
          <w:szCs w:val="22"/>
        </w:rPr>
        <w:instrText>particle" : "", "parse-names" : false, "suffix" : "" }, { "dropping-particle" : "", "family" : "Dahle", "given" : "Bj\u00f8rn", "non-dropping-particle" : "", "parse-names" : false, "suffix" : "" }, { "dropping-particle" : "", "family" : "Kawata", "given" : "Masakado", "non-dropping-particle" : "", "parse-names" : false, "suffix" : "" }, { "dropping-particle" : "", "family" : "Haddad", "given" : "Nizar", "non-dropping-particle" : "", "parse-names" : false, "suffix" : "" }, { "dropping-particle" : "", "family" : "Luz", "given" : "Zil\u00e1", "non-dropping-particle" : "", "parse-names" : false, "suffix" : "" }, { "dropping-particle" : "", "family" : "Sim\u00f5es", "given" : "Paulino", "non-dropping-particle" : "", "parse-names" : false, "suffix" : "" }, { "dropping-particle" : "", "family" : "Allsopp", "given" : "Mike H", "non-dropping-particle" : "", "parse-names" : false, "suffix" : "" }, { "dropping-particle" : "", "family" : "Kandemir", "given" : "Irfan", "non-dropping-particle" : "", "parse-names" : false, "suffix" : "" }, { "dropping-particle" : "De", "family" : "R\u00faa", "given" : "Pilar", "non-dropping-particle" : "", "parse-names" : false, "suffix" : "" }, { "dropping-particle" : "", "family" : "Pirk", "given" : "Christian W", "non-dropping-particle" : "", "parse-names" : false, "suffix" : "" }, { "dropping-particle" : "", "family" : "Webster", "given" : "Matthew T", "non-dropping-particle" : "", "parse-names" : false, "suffix" : "" } ], "container-title" : "Nature Genetics", "id" : "ITEM-1", "issue" : "10", "issued" : { "date-parts" : [ [ "2014" ] ] }, "page" : "1081-1088", "title" : "A worldwide survey of genome sequence variation provides insight into the evolutionary history of the honeybee Apis mellifera", "type" : "article-journal", "volume" : "46" }, "uris" : [ "http://www.mendeley.com/documents/?uuid=c8f4af66-275b-4526-a6ae-1387b7c1e3b0" ] } ], "mendeley" : { "formattedCitation" : "(Wallberg et al. 2014)", "plainTextFormattedCitation" : "(Wallberg et al. 2014)", "previouslyFormattedCitation" : "(Wallberg et al. 2014)"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rPr>
        <w:t>(Wallberg et al. 2014)</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rPr>
        <w:t xml:space="preserve">, which along with their hygienic behaviour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rPr>
        <w:instrText>ADDIN CSL_CITATION { "citationItems" : [ { "id" : "ITEM-1", "itemData" : { "DOI" : "10.1051/apido/2009073", "abstract" : "Varroa destructor / Apis mellifera scutellata / Apis mellifera monticola / hygienic behavior In many areas of the world where it is managed, the honeybee, Apis mellifera, has been plagued by diseases, pests and parasites. Of these, the para-sitic mite, Varroa destructor Anderson and Truman (Acari:Varroidae), is considered by many as the most devastating. We found this mite in honeybee colonies throughout Kenya and in Tanzania for the first time in early 2009. Beekeepers surveyed were neither aware of the mite's presence nor had they observed any negative impact on the survival and/or productivity of their bees. In March of 2009, we sampled 38 honeybee colonies (likely A. m. scutellata, and possibly A. m. scutellata hybrids) in seven locations in Central and Eastern Kenya. We employed a common sam-pling technique to determine mite presence/absence that utilizes powdered sugar to dislodge mites from adult bees (Macedo et al., 2002). An average of 717 \u00b1 43 bees per colony were sampled and Var-roa mites were found in all 38 colonies examined with numbers ranging from 3\u2013108 per sample and averaging 26.3 \u00b1 25.9 per colony. In a further sim-ilar survey (April\u2013May, 2009) of 125 additional colonies located in the eastern, western and coastal regions of Kenya (69 colonies in 18 locations), coastal Tanzania (18 colonies in 4 locations) includ-ing Ugunja and Pemba Islands, collectively referred to as Zanzibar (likely A.m. litorea), and Western Uganda (14 colonies in 4 locations), 87% of the", "author" : [ { "dropping-particle" : "", "family" : "Frazier", "given" : "Maryann", "non-dropping-particle" : "", "parse-names" : false, "suffix" : "" }, { "dropping-particle" : "", "family" : "Muli", "given" : "Eliud", "non-dropping-particle" : "", "parse-names" : false, "suffix" : "" }, { "dropping-particle" : "", "family" : "Conklin", "given" : "Tracy", "non-dropping-particle" : "", "parse-names" : false, "suffix" : "" }, { "dropping-particle" : "", "family" : "Schmehl", "given" : "Daniel", "non-droppin</w:instrText>
      </w:r>
      <w:r w:rsidRPr="00DD1DC3">
        <w:rPr>
          <w:rFonts w:asciiTheme="majorBidi" w:hAnsiTheme="majorBidi" w:cstheme="majorBidi"/>
          <w:color w:val="auto"/>
          <w:sz w:val="22"/>
          <w:szCs w:val="22"/>
          <w:lang w:val="en-US"/>
        </w:rPr>
        <w:instrText>g-particle" : "", "parse-names" : false, "suffix" : "" }, { "dropping-particle" : "", "family" : "Torto", "given" : "Baldwyn", "non-dropping-particle" : "", "parse-names" : false, "suffix" : "" }, { "dropping-particle" : "", "family" : "Frazier", "given" : "James", "non-dropping-particle" : "", "parse-names" : false, "suffix" : "" }, { "dropping-particle" : "", "family" : "Tumlinson", "given" : "James", "non-dropping-particle" : "", "parse-names" : false, "suffix" : "" }, { "dropping-particle" : "", "family" : "Evans", "given" : "Jay D", "non-dropping-particle" : "", "parse-names" : false, "suffix" : "" }, { "dropping-particle" : "", "family" : "Raina", "given" : "Suresh", "non-dropping-particle" : "", "parse-names" : false, "suffix" : "" } ], "container-title" : "Apidologie", "id" : "ITEM-1", "issued" : { "date-parts" : [ [ "2009" ] ] }, "page" : "463-465", "title" : "A scientific note on Varroa destructor found in East Africa; threat or opportunity?", "type" : "article-journal", "volume" : "41" }, "uris" : [ "http://www.mendeley.com/documents/?uuid=56ca8d05-c247-4ad8-ae11-50586d49d67b" ] } ], "mendeley" : { "formattedCitation" : "(Frazier et al. 2009)", "manualFormatting" : "( i.e., finding and removing parasites from hives; Frazier et al. 2009)", "plainTextFormattedCitation" : "(Frazier et al. 2009)", "previouslyFormattedCitation" : "(Frazier et al. 2009)"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 i.e., finding and removing parasites from hives; Frazier et al. 2009)</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may give them some immunity to diseases.  </w:t>
      </w:r>
    </w:p>
    <w:p w14:paraId="21A8A819" w14:textId="77777777" w:rsidR="009D17D7" w:rsidRPr="009F2DC1" w:rsidRDefault="009D17D7" w:rsidP="009D17D7">
      <w:pPr>
        <w:pStyle w:val="Default"/>
        <w:suppressAutoHyphens/>
        <w:spacing w:before="120" w:after="120"/>
        <w:jc w:val="both"/>
        <w:rPr>
          <w:rFonts w:asciiTheme="majorBidi" w:hAnsiTheme="majorBidi" w:cstheme="majorBidi"/>
          <w:sz w:val="22"/>
          <w:szCs w:val="22"/>
          <w:lang w:val="en-GB"/>
        </w:rPr>
      </w:pPr>
      <w:r w:rsidRPr="00DD1DC3">
        <w:rPr>
          <w:rFonts w:asciiTheme="majorBidi" w:hAnsiTheme="majorBidi" w:cstheme="majorBidi"/>
          <w:color w:val="auto"/>
          <w:sz w:val="22"/>
          <w:szCs w:val="22"/>
          <w:lang w:val="en-US"/>
        </w:rPr>
        <w:t xml:space="preserve">Figure </w:t>
      </w:r>
      <w:r w:rsidR="00A6013B">
        <w:rPr>
          <w:rFonts w:asciiTheme="majorBidi" w:hAnsiTheme="majorBidi" w:cstheme="majorBidi"/>
          <w:color w:val="auto"/>
          <w:sz w:val="22"/>
          <w:szCs w:val="22"/>
          <w:lang w:val="en-US"/>
        </w:rPr>
        <w:t xml:space="preserve">4 </w:t>
      </w:r>
      <w:r w:rsidRPr="00DD1DC3">
        <w:rPr>
          <w:rFonts w:asciiTheme="majorBidi" w:hAnsiTheme="majorBidi" w:cstheme="majorBidi"/>
          <w:color w:val="auto"/>
          <w:sz w:val="22"/>
          <w:szCs w:val="22"/>
          <w:lang w:val="en-US"/>
        </w:rPr>
        <w:t>depicts the current status of documentation of the presence of the three main pathogen groups (bacteria, fungi and viruses) associated with honeybees, as reported by national governments in Africa.</w:t>
      </w:r>
    </w:p>
    <w:p w14:paraId="5E45838C" w14:textId="77777777" w:rsidR="009D17D7" w:rsidRPr="00DD1DC3" w:rsidRDefault="009D17D7" w:rsidP="009D17D7">
      <w:pPr>
        <w:pStyle w:val="Default"/>
        <w:suppressAutoHyphens/>
        <w:contextualSpacing/>
        <w:jc w:val="center"/>
        <w:rPr>
          <w:rFonts w:asciiTheme="majorBidi" w:hAnsiTheme="majorBidi" w:cstheme="majorBidi"/>
          <w:color w:val="auto"/>
          <w:sz w:val="22"/>
          <w:szCs w:val="22"/>
        </w:rPr>
      </w:pPr>
      <w:r w:rsidRPr="00DD1DC3">
        <w:rPr>
          <w:rFonts w:asciiTheme="majorBidi" w:hAnsiTheme="majorBidi" w:cstheme="majorBidi"/>
          <w:noProof/>
          <w:color w:val="auto"/>
          <w:sz w:val="22"/>
          <w:szCs w:val="22"/>
          <w:lang w:val="en-CA" w:eastAsia="en-CA"/>
        </w:rPr>
        <w:lastRenderedPageBreak/>
        <w:drawing>
          <wp:inline distT="0" distB="0" distL="0" distR="0" wp14:anchorId="2AF9795B" wp14:editId="3FB1653C">
            <wp:extent cx="1995028" cy="2144389"/>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3005" cy="2142215"/>
                    </a:xfrm>
                    <a:prstGeom prst="rect">
                      <a:avLst/>
                    </a:prstGeom>
                    <a:noFill/>
                    <a:ln>
                      <a:noFill/>
                    </a:ln>
                  </pic:spPr>
                </pic:pic>
              </a:graphicData>
            </a:graphic>
          </wp:inline>
        </w:drawing>
      </w:r>
    </w:p>
    <w:p w14:paraId="2BD4821A" w14:textId="77777777" w:rsidR="009D17D7" w:rsidRPr="00DD1DC3" w:rsidRDefault="009D17D7" w:rsidP="009D17D7">
      <w:pPr>
        <w:pStyle w:val="Default"/>
        <w:suppressAutoHyphens/>
        <w:contextualSpacing/>
        <w:rPr>
          <w:rFonts w:asciiTheme="majorBidi" w:hAnsiTheme="majorBidi" w:cstheme="majorBidi"/>
          <w:color w:val="auto"/>
          <w:sz w:val="22"/>
          <w:szCs w:val="22"/>
        </w:rPr>
      </w:pPr>
    </w:p>
    <w:p w14:paraId="128FFD09" w14:textId="77777777" w:rsidR="009D17D7" w:rsidRPr="00581177" w:rsidRDefault="00E5783F" w:rsidP="009D17D7">
      <w:pPr>
        <w:suppressAutoHyphens/>
        <w:ind w:left="482" w:hanging="482"/>
        <w:rPr>
          <w:rFonts w:asciiTheme="majorBidi" w:hAnsiTheme="majorBidi" w:cstheme="majorBidi"/>
          <w:sz w:val="18"/>
          <w:szCs w:val="18"/>
        </w:rPr>
      </w:pPr>
      <w:r>
        <w:rPr>
          <w:rFonts w:asciiTheme="majorBidi" w:hAnsiTheme="majorBidi" w:cstheme="majorBidi"/>
          <w:sz w:val="18"/>
          <w:szCs w:val="18"/>
        </w:rPr>
        <w:t>Figure 4</w:t>
      </w:r>
      <w:r w:rsidR="009D17D7" w:rsidRPr="00581177">
        <w:rPr>
          <w:rFonts w:asciiTheme="majorBidi" w:hAnsiTheme="majorBidi" w:cstheme="majorBidi"/>
          <w:sz w:val="18"/>
          <w:szCs w:val="18"/>
        </w:rPr>
        <w:t xml:space="preserve">. Distribution of pathogen groups (i.e., bacteria, fungi and viruses) associated with honey bees </w:t>
      </w:r>
      <w:r w:rsidR="009D17D7">
        <w:rPr>
          <w:rFonts w:asciiTheme="majorBidi" w:hAnsiTheme="majorBidi" w:cstheme="majorBidi"/>
          <w:sz w:val="18"/>
          <w:szCs w:val="18"/>
          <w:lang w:val="en-ZA" w:eastAsia="en-ZA"/>
        </w:rPr>
        <w:t xml:space="preserve">(from Pirk et al. </w:t>
      </w:r>
      <w:r w:rsidR="009D17D7" w:rsidRPr="00581177">
        <w:rPr>
          <w:rFonts w:asciiTheme="majorBidi" w:hAnsiTheme="majorBidi" w:cstheme="majorBidi"/>
          <w:sz w:val="18"/>
          <w:szCs w:val="18"/>
          <w:lang w:val="en-ZA" w:eastAsia="en-ZA"/>
        </w:rPr>
        <w:t xml:space="preserve">2016).  White = </w:t>
      </w:r>
      <w:r w:rsidR="009D17D7" w:rsidRPr="00581177">
        <w:rPr>
          <w:rFonts w:asciiTheme="majorBidi" w:hAnsiTheme="majorBidi" w:cstheme="majorBidi"/>
          <w:sz w:val="18"/>
          <w:szCs w:val="18"/>
        </w:rPr>
        <w:t xml:space="preserve">none or no data, Pink = one of these pathogens present; Red = two of these pathogens present; Maroon = three of these pathogens present. </w:t>
      </w:r>
    </w:p>
    <w:p w14:paraId="38EAF0BA" w14:textId="77777777" w:rsidR="009D17D7" w:rsidRPr="00DD1DC3" w:rsidRDefault="009D17D7" w:rsidP="009D17D7">
      <w:pPr>
        <w:pStyle w:val="Default"/>
        <w:suppressAutoHyphens/>
        <w:spacing w:before="120" w:after="120"/>
        <w:jc w:val="both"/>
        <w:rPr>
          <w:rFonts w:asciiTheme="majorBidi" w:hAnsiTheme="majorBidi" w:cstheme="majorBidi"/>
          <w:color w:val="auto"/>
          <w:sz w:val="22"/>
          <w:szCs w:val="22"/>
          <w:lang w:val="en-US"/>
        </w:rPr>
      </w:pPr>
      <w:r w:rsidRPr="00DD1DC3">
        <w:rPr>
          <w:rFonts w:asciiTheme="majorBidi" w:hAnsiTheme="majorBidi" w:cstheme="majorBidi"/>
          <w:b/>
          <w:bCs/>
          <w:color w:val="auto"/>
          <w:sz w:val="22"/>
          <w:szCs w:val="22"/>
          <w:lang w:val="en-US"/>
        </w:rPr>
        <w:t>Managed pollinators</w:t>
      </w:r>
      <w:r>
        <w:rPr>
          <w:rFonts w:asciiTheme="majorBidi" w:hAnsiTheme="majorBidi" w:cstheme="majorBidi"/>
          <w:b/>
          <w:bCs/>
          <w:color w:val="auto"/>
          <w:sz w:val="22"/>
          <w:szCs w:val="22"/>
          <w:lang w:val="en-US"/>
        </w:rPr>
        <w:t xml:space="preserve"> - </w:t>
      </w:r>
      <w:r w:rsidRPr="009F2DC1">
        <w:rPr>
          <w:rFonts w:asciiTheme="majorBidi" w:hAnsiTheme="majorBidi" w:cstheme="majorBidi"/>
          <w:b/>
          <w:bCs/>
          <w:color w:val="auto"/>
          <w:sz w:val="22"/>
          <w:szCs w:val="22"/>
          <w:lang w:val="en-US"/>
        </w:rPr>
        <w:t>Stingless bees:</w:t>
      </w:r>
      <w:r w:rsidRPr="00DD1DC3">
        <w:rPr>
          <w:rFonts w:asciiTheme="majorBidi" w:hAnsiTheme="majorBidi" w:cstheme="majorBidi"/>
          <w:color w:val="auto"/>
          <w:sz w:val="22"/>
          <w:szCs w:val="22"/>
          <w:lang w:val="en-US"/>
        </w:rPr>
        <w:t xml:space="preserve"> A survey of stingless bee species in Tanzania fou</w:t>
      </w:r>
      <w:r>
        <w:rPr>
          <w:rFonts w:asciiTheme="majorBidi" w:hAnsiTheme="majorBidi" w:cstheme="majorBidi"/>
          <w:color w:val="auto"/>
          <w:sz w:val="22"/>
          <w:szCs w:val="22"/>
          <w:lang w:val="en-US"/>
        </w:rPr>
        <w:t xml:space="preserve">nd them to be in relatively low </w:t>
      </w:r>
      <w:r w:rsidRPr="00DD1DC3">
        <w:rPr>
          <w:rFonts w:asciiTheme="majorBidi" w:hAnsiTheme="majorBidi" w:cstheme="majorBidi"/>
          <w:color w:val="auto"/>
          <w:sz w:val="22"/>
          <w:szCs w:val="22"/>
          <w:lang w:val="en-US"/>
        </w:rPr>
        <w:t xml:space="preserve">densities, attributed to threats from fire, honey hunting and logging activities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"author" : [ { "dropping-particle" : "", "family" : "Hamisi", "given" : "Issa", "non-dropping-particle" : "", "parse-names" : false, "suffix" : "" } ], "id" : "ITEM-1", "issued" : { "date-parts" : [ [ "2016" ] ] }, "number-of-pages" : "69", "publisher" : "Sokoine University of Agriculture, Morogoro, Tanzania", "title" : "Diversity, status and threats to stingless bees (Apidae: Meliponini) of Ipembampazi Forest Reserve, Tabora - Tanzania", "type" : "thesis" }, "uris" : [ "http://www.mendeley.com/documents/?uuid=2d02645e-5799-45dd-853b-729279d24191" ] } ], "mendeley" : { "formattedCitation" : "(Hamisi 2016)", "plainTextFormattedCitation" : "(Hamisi 2016)", "previouslyFormattedCitation" : "(Hamisi 2016)"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(Hamisi 2016)</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w:t>
      </w:r>
    </w:p>
    <w:p w14:paraId="2821DABA" w14:textId="77777777" w:rsidR="009D17D7" w:rsidRPr="00DD1DC3" w:rsidRDefault="009D17D7" w:rsidP="009D17D7">
      <w:pPr>
        <w:pStyle w:val="Default"/>
        <w:suppressAutoHyphens/>
        <w:spacing w:before="120" w:after="120"/>
        <w:jc w:val="both"/>
        <w:rPr>
          <w:rFonts w:asciiTheme="majorBidi" w:hAnsiTheme="majorBidi" w:cstheme="majorBidi"/>
          <w:sz w:val="22"/>
          <w:szCs w:val="22"/>
          <w:lang w:val="en-GB"/>
        </w:rPr>
      </w:pPr>
      <w:r w:rsidRPr="00DD1DC3">
        <w:rPr>
          <w:rFonts w:asciiTheme="majorBidi" w:hAnsiTheme="majorBidi" w:cstheme="majorBidi"/>
          <w:b/>
          <w:bCs/>
          <w:color w:val="auto"/>
          <w:sz w:val="22"/>
          <w:szCs w:val="22"/>
          <w:lang w:val="en-US"/>
        </w:rPr>
        <w:t>Managed pollinators</w:t>
      </w:r>
      <w:r>
        <w:rPr>
          <w:rFonts w:asciiTheme="majorBidi" w:hAnsiTheme="majorBidi" w:cstheme="majorBidi"/>
          <w:b/>
          <w:bCs/>
          <w:color w:val="auto"/>
          <w:sz w:val="22"/>
          <w:szCs w:val="22"/>
          <w:lang w:val="en-US"/>
        </w:rPr>
        <w:t xml:space="preserve"> - </w:t>
      </w:r>
      <w:r w:rsidRPr="00DD1DC3">
        <w:rPr>
          <w:rFonts w:asciiTheme="majorBidi" w:hAnsiTheme="majorBidi" w:cstheme="majorBidi"/>
          <w:b/>
          <w:bCs/>
          <w:iCs/>
          <w:sz w:val="22"/>
          <w:szCs w:val="22"/>
          <w:lang w:val="en-GB"/>
        </w:rPr>
        <w:t>Bumble bees</w:t>
      </w:r>
      <w:r w:rsidRPr="00DD1DC3">
        <w:rPr>
          <w:rFonts w:asciiTheme="majorBidi" w:hAnsiTheme="majorBidi" w:cstheme="majorBidi"/>
          <w:b/>
          <w:bCs/>
          <w:i/>
          <w:sz w:val="22"/>
          <w:szCs w:val="22"/>
          <w:lang w:val="en-GB"/>
        </w:rPr>
        <w:t xml:space="preserve"> (</w:t>
      </w:r>
      <w:r w:rsidRPr="00DD1DC3">
        <w:rPr>
          <w:rFonts w:asciiTheme="majorBidi" w:hAnsiTheme="majorBidi" w:cstheme="majorBidi"/>
          <w:b/>
          <w:bCs/>
          <w:i/>
          <w:iCs/>
          <w:sz w:val="22"/>
          <w:szCs w:val="22"/>
          <w:lang w:val="en-GB"/>
        </w:rPr>
        <w:t>Bombus</w:t>
      </w:r>
      <w:r w:rsidRPr="00DD1DC3">
        <w:rPr>
          <w:rFonts w:asciiTheme="majorBidi" w:hAnsiTheme="majorBidi" w:cstheme="majorBidi"/>
          <w:b/>
          <w:bCs/>
          <w:i/>
          <w:sz w:val="22"/>
          <w:szCs w:val="22"/>
          <w:lang w:val="en-GB"/>
        </w:rPr>
        <w:t xml:space="preserve"> spp.)</w:t>
      </w:r>
      <w:r w:rsidRPr="00DD1DC3">
        <w:rPr>
          <w:rFonts w:asciiTheme="majorBidi" w:hAnsiTheme="majorBidi" w:cstheme="majorBidi"/>
          <w:sz w:val="22"/>
          <w:szCs w:val="22"/>
          <w:lang w:val="en-GB"/>
        </w:rPr>
        <w:t xml:space="preserve">: As yet, bumble bees have not been introduced to Africa and it is advisable to avoid such introductions, as they can introduce diseases, and have been associated with declines of native </w:t>
      </w:r>
      <w:r w:rsidRPr="00DD1DC3">
        <w:rPr>
          <w:rFonts w:asciiTheme="majorBidi" w:hAnsiTheme="majorBidi" w:cstheme="majorBidi"/>
          <w:i/>
          <w:sz w:val="22"/>
          <w:szCs w:val="22"/>
          <w:lang w:val="en-GB"/>
        </w:rPr>
        <w:t>Bombus</w:t>
      </w:r>
      <w:r w:rsidRPr="00DD1DC3">
        <w:rPr>
          <w:rFonts w:asciiTheme="majorBidi" w:hAnsiTheme="majorBidi" w:cstheme="majorBidi"/>
          <w:sz w:val="22"/>
          <w:szCs w:val="22"/>
          <w:lang w:val="en-GB"/>
        </w:rPr>
        <w:t xml:space="preserve"> species in South America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"10.1111/1365-2656.12185", "ISBN" : "0021-8790", "ISSN" : "13652656", "PMID" : "24256429", "abstract" : "The Palaearctic Bombus ruderatus (in 1982/1983) and Bombus terrestris (1998) have both been introduced into South America (Chile) for pollination purposes. We here report on the results of sampling campaigns in 2004, and 2010-2012 showing that both species have established and massively expanded their range. Bombus terrestris, in particular, has spread by some 200\u00a0km\u00a0year(-1) and had reached the Atlantic coast in Argentina by the end of 2011. Both species, and especially B.\u00a0terrestris, are infected by protozoan parasites that seem to spread along with the imported hosts and spillover to native species. Genetic analyses by polymorphic microsatellite loci suggest that the host population of B.\u00a0terrestris is genetically diverse, as expected from a large invading founder population, and structured through isolation by distance. Genetically, the populations of the trypanosomatid parasite, Crithidia bombi, sampled in 2004 are less diverse, and distinct from the ones sampled later. Current C.\u00a0bombi populations are highly heterozygous and also structured through isolation by distance correlating with the genetic distances of B.\u00a0terrestris, suggesting the latter's expansion to be a main structuring factor for the parasite. Remarkably, wherever B.\u00a0terrestris spreads, the native Bombus dahlbomii disappears although the reasons remain unclear. Our ecological and genetic data suggest a major invasion event that is currently unfolding in southern South America with disastrous consequences for the native bumblebee species.", "author" : [ { "dropping-particle" : "", "family" : "Schmid-Hempel", "given" : "Regula", "non-dropping-particle" : "", "parse-names" : false, "suffix" : "" }, { "dropping-particle" : "", "family" : "Eckhardt", "given" : "Michael", "non-dropping-particle" : "", "parse-names" : false, "suffix" : "" }, { "dropping-particle" : "", "family" : "Goulson", "given" : "David", "non-dropping-particle" : "", "parse-names" : false, "suffix" : "" }, { "dropping-particle" : "", "family" : "Heinzmann", "given" : "Daniel", "non-dropping-particle" : "", "parse-names" : false, "suffix" : "" }, { "dropping-particle" : "", "family" : "Lange", "given" : "Carlos", "non-dropping-particle" : "", "parse-names" : false, "suffix" : "" }, { "dropping-particle" : "", "family" : "Plischuk", "given" : "Santiago", "non-dropping-particle" : "", "parse-names" : false, "suffix" : "" }, { "dropping-particle" : "", "family" : "Escudero", "given" : "Luisa R.", "non-dropping-particle" : "", "parse-names" : false, "suffix" : "" }, { "dropping-particle" : "", "family" : "Salath\u00e9", "given" : "Rahel", "non-dropping-particle" : "", "parse-names" : false, "suffix" : "" }, { "dropping-particle" : "", "family" : "Scriven", "given" : "Jessica J.", "non-dropping-particle" : "", "parse-names" : false, "suffix" : "" }, { "dropping-particle" : "", "family" : "Schmid-Hempel", "given" : "Paul", "non-dropping-particle" : "", "parse-names" : false, "suffix" : "" } ], "container-title" : "Journal of Animal Ecology", "id" : "ITEM-1", "issue" : "4", "issued" : { "date-parts" : [ [ "2014" ] ] }, "page" : "823-837", "title" : "The invasion of southern South America by imported bumblebees and associated parasites", "type" : "article-journal", "volume" : "83" }, "uris" : [ "http://www.mendeley.com/documents/?uuid=3ceaa9f8-e81e-4804-b8de-6004d65e464b" ] } ], "mendeley" : { "formattedCitation" : "(Schmid-Hempel et al. 2014)", "plainTextFormattedCitation" : "(Schmid-Hempel et al. 2014)", "previouslyFormattedCitation" : "(Schmid-Hempel et al. 2014)"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(Schmid-Hempel et al. 2014)</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as well as reduced native plant seed and fruit set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"10.1016/j.biocon.2006.07.023", "author" : [ { "dropping-particle" : "", "family" : "Kenta", "given" : "Tanaka", "non-dropping-particle" : "", "parse-names" : false, "suffix" : "" }, { "dropping-particle" : "", "family" : "Inari", "given" : "Naoki", "non-dropping-particle" : "", "parse-names" : false, "suffix" : "" }, { "dropping-particle" : "", "family" : "Nagamitsu", "given" : "Teruyoshi", "non-dropping-particle" : "", "parse-names" : false, "suffix" : "" }, { "dropping-particle" : "", "family" : "Goka", "given" : "Koichi", "non-dropping-particle" : "", "parse-names" : false, "suffix" : "" }, { "dropping-particle" : "", "family" : "Hiura", "given" : "Tsutom", "non-dropping-particle" : "", "parse-names" : false, "suffix" : "" } ], "container-title" : "Forestry", "id" : "ITEM-1", "issued" : { "date-parts" : [ [ "2007" ] ] }, "page" : "298-309", "title" : "Commercialized European bumblebee can cause pollination disturbance : An experiment on seven native plant species in Japan", "type" : "article-journal", "volume" : "134" }, "uris" : [ "http://www.mendeley.com/documents/?uuid=33e7126d-4de5-420b-9614-a5b23afb1d6e" ] } ], "mendeley" : { "formattedCitation" : "(Kenta et al. 2007)", "plainTextFormattedCitation" : "(Kenta et al. 2007)", "previouslyFormattedCitation" : "(Kenta et al. 2007)"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(Kenta et al. 2007)</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w:t>
      </w:r>
    </w:p>
    <w:p w14:paraId="35D0CC2A" w14:textId="77777777" w:rsidR="009D17D7" w:rsidRPr="00DD1DC3" w:rsidRDefault="009D17D7" w:rsidP="009D17D7">
      <w:pPr>
        <w:pStyle w:val="Default"/>
        <w:suppressAutoHyphens/>
        <w:spacing w:before="120" w:after="120"/>
        <w:jc w:val="both"/>
        <w:rPr>
          <w:rFonts w:asciiTheme="majorBidi" w:hAnsiTheme="majorBidi" w:cstheme="majorBidi"/>
          <w:i/>
          <w:color w:val="auto"/>
          <w:sz w:val="22"/>
          <w:szCs w:val="22"/>
          <w:lang w:val="en-US"/>
        </w:rPr>
      </w:pPr>
      <w:r w:rsidRPr="00DD1DC3">
        <w:rPr>
          <w:rFonts w:asciiTheme="majorBidi" w:hAnsiTheme="majorBidi" w:cstheme="majorBidi"/>
          <w:b/>
          <w:bCs/>
          <w:color w:val="auto"/>
          <w:sz w:val="22"/>
          <w:szCs w:val="22"/>
          <w:lang w:val="en-US"/>
        </w:rPr>
        <w:t>Wild plants dependent on pollinators in Africa</w:t>
      </w:r>
      <w:r w:rsidRPr="00DD1DC3">
        <w:rPr>
          <w:rFonts w:asciiTheme="majorBidi" w:hAnsiTheme="majorBidi" w:cstheme="majorBidi"/>
          <w:color w:val="auto"/>
          <w:sz w:val="22"/>
          <w:szCs w:val="22"/>
          <w:lang w:val="en-US"/>
        </w:rPr>
        <w:t>:</w:t>
      </w:r>
      <w:r w:rsidRPr="00DD1DC3">
        <w:rPr>
          <w:rFonts w:asciiTheme="majorBidi" w:hAnsiTheme="majorBidi" w:cstheme="majorBidi"/>
          <w:i/>
          <w:color w:val="auto"/>
          <w:sz w:val="22"/>
          <w:szCs w:val="22"/>
          <w:lang w:val="en-US"/>
        </w:rPr>
        <w:t xml:space="preserve"> </w:t>
      </w:r>
      <w:r w:rsidRPr="00DD1DC3">
        <w:rPr>
          <w:rFonts w:asciiTheme="majorBidi" w:hAnsiTheme="majorBidi" w:cstheme="majorBidi"/>
          <w:color w:val="auto"/>
          <w:sz w:val="22"/>
          <w:szCs w:val="22"/>
          <w:lang w:val="en-US"/>
        </w:rPr>
        <w:t xml:space="preserve">In many African ecosystems, there is a high degree of pollinator-plant specialisation, particularly in the global biodiversity hotspots. For example, the majority of species in the Orchidaceae and Iridaceae of southern Africa are pollinated by a single species, and plants adapted to pollination by oil-collecting bees, long-proboscid flies and the </w:t>
      </w:r>
      <w:r w:rsidRPr="00DD1DC3">
        <w:rPr>
          <w:rFonts w:asciiTheme="majorBidi" w:hAnsiTheme="majorBidi" w:cstheme="majorBidi"/>
          <w:i/>
          <w:color w:val="auto"/>
          <w:sz w:val="22"/>
          <w:szCs w:val="22"/>
          <w:lang w:val="en-US"/>
        </w:rPr>
        <w:t>Aeropetes</w:t>
      </w:r>
      <w:r w:rsidRPr="00DD1DC3">
        <w:rPr>
          <w:rFonts w:asciiTheme="majorBidi" w:hAnsiTheme="majorBidi" w:cstheme="majorBidi"/>
          <w:color w:val="auto"/>
          <w:sz w:val="22"/>
          <w:szCs w:val="22"/>
          <w:lang w:val="en-US"/>
        </w:rPr>
        <w:t xml:space="preserve"> butterfly are usually pollinated by a single species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"ISSN" : "00382353", "abstract" : "Data assembled from recent publications on plant\u2013pollinator systems in southern African plants reveal a pattern of remarkable specialization by the plants. Analysis of plant species in two large families \u2014 the Orchidaceae and Iridaceae \u2014 showed that most have been found to be pollinated by a single animal species. Similar levels of specialization are evident in southern African plants pollinated by oil-collecting bees, long-proboscid flies, butterflies and hopliine beetles. By contrast, analysis of published data for the Orchidaceae and Polemoniaceae in the northern hemisphere showed that most species have relatively generalized pollination systems (median number of pollinator species=3.5 and 5, respec- tively). Claims made in the literature that generalization is the rule rather than the exception in plant pollination systems have been based solely on studies in cool temperate ecosystems in the northern hemisphere and may be premature if there are strong regional differences in the degree of specialization in plants. This highlights theneedformorestudies of pollination systems across a range of ecosystemsandgeographical regions in order to obtain an accurate global view of the diversity of plant pollination systems.", "author" : [ { "dropping-particle" : "", "family" : "Johnson", "given" : "Steven D.", "non-dropping-particle" : "", "parse-names" : false, "suffix" : "" }, { "dropping-particle" : "", "family" : "Steiner", "given" : "Kim E.", "non-dropping-particle" : "", "parse-names" : false, "suffix" : "" } ], "container-title" : "South African Journal of Science", "id" : "ITEM-1", "issue" : "7-8", "issued" : { "date-parts" : [ [ "2003" ] ] }, "page" : "345-348", "title" : "Specialized pollination systems in southern Africa", "type" : "article-journal", "volume" : "99" }, "uris" : [ "http://www.mendeley.com/documents/?uuid=c1944f0e-a3ff-4648-8563-39409d49341b" ] } ], "mendeley" : { "formattedCitation" : "(Johnson and Steiner 2003)", "plainTextFormattedCitation" : "(Johnson and Steiner 2003)", "previouslyFormattedCitation" : "(Johnson and Steiner 2003)"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(Johnson and Steiner 2003)</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or some plants are pollinated by a small group of species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"ISSN" : "00382353", "abstract" : "Data assembled from recent publications on plant\u2013pollinator systems in southern African plants reveal a pattern of remarkable specialization by the plants. Analysis of plant species in two large families \u2014 the Orchidaceae and Iridaceae \u2014 showed that most have been found to be pollinated by a single animal species. Similar levels of specialization are evident in southern African plants pollinated by oil-collecting bees, long-proboscid flies, butterflies and hopliine beetles. By contrast, analysis of published data for the Orchidaceae and Polemoniaceae in the northern hemisphere showed that most species have relatively generalized pollination systems (median number of pollinator species=3.5 and 5, respec- tively). Claims made in the literature that generalization is the rule rather than the exception in plant pollination systems have been based solely on studies in cool temperate ecosystems in the northern hemisphere and may be premature if there are strong regional differences in the degree of specialization in plants. This highlights theneedformorestudies of pollination systems across a range of ecosystemsandgeographical regions in order to obtain an accurate global view of the diversity of plant pollination systems.", "author" : [ { "dropping-particle" : "", "family" : "Johnson", "given" : "Steven D.", "non-dropping-particle" : "", "parse-names" : false, "suffix" : "" }, { "dropping-particle" : "", "family" : "Steiner", "given" : "Kim E.", "non-dropping-particle" : "", "parse-names" : false, "suffix" : "" } ], "container-title" : "South African Journal of Science", "id" : "ITEM-1", "issue" : "7-8", "issued" : { "date-parts" : [ [ "2003" ] ] }, "page" : "345-348", "title" : "Specialized pollination systems in southern Africa", "type" : "article-journal", "volume" : "99" }, "uris" : [ "http://www.mendeley.com/documents/?uuid=c1944f0e-a3ff-4648-8563-39409d49341b" ] } ], "mendeley" : { "formattedCitation" : "(Johnson and Steiner 2003)", "plainTextFormattedCitation" : "(Johnson and Steiner 2003)", "previouslyFormattedCitation" : "(Johnson and Steiner 2003)"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(Johnson and Steiner 2003)</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In the semi-arid Succulent Karoo, even daisies, which phenotypically may appear very generalised, often have specialist pollinators </w:t>
      </w:r>
      <w:r w:rsidRPr="00DD1DC3">
        <w:rPr>
          <w:rFonts w:asciiTheme="majorBidi" w:hAnsiTheme="majorBidi" w:cstheme="majorBidi"/>
          <w:color w:val="auto"/>
          <w:sz w:val="22"/>
          <w:szCs w:val="22"/>
        </w:rPr>
        <w:fldChar w:fldCharType="begin" w:fldLock="1"/>
      </w:r>
      <w:r w:rsidRPr="00DD1DC3">
        <w:rPr>
          <w:rFonts w:asciiTheme="majorBidi" w:hAnsiTheme="majorBidi" w:cstheme="majorBidi"/>
          <w:color w:val="auto"/>
          <w:sz w:val="22"/>
          <w:szCs w:val="22"/>
          <w:lang w:val="en-US"/>
        </w:rPr>
        <w:instrText>ADDIN CSL_CITATION { "citationItems" : [ { "id" : "ITEM-1", "itemData" : { "DOI" : "10.3732/ajb.0800222", "ISBN" : "0002-9122", "ISSN" : "00029122", "PMID" : "21628234", "abstract" : "One of the most widely accepted explanations for floral diversification in angiosperms is the pollinator-shift model developed by Verne Grant and Ledyard Stebbins. According to this model, the most profound changes in floral traits (such as morphology, color, patterning and scent) occur when plants undergo adaptive shifts between pollinator classes. We tested this model through investigations of geographical variation in floral form and pollinator assemblages in the South African annual daisy Gorteria diffusa. This species has elaborate insect-like ornaments on the capitulum, which attract bee flies belonging to the genus Megapalpus. We found unprecedented levels of geographically structured intraspecific variation and identified 14 discrete forms that vary in the morphology and ornamentation of the capitulum. This variation is not due to phenotypic plasticity because differences among forms were maintained in plants grown from seed in a common garden experiment. Contrary to predictions from the pollinator-shift model, all populations, regardless of floral phenotype, were pollinated primarily by a single species of Megapalpus bee fly. Much of the extensive variatio</w:instrText>
      </w:r>
      <w:r w:rsidRPr="00DD1DC3">
        <w:rPr>
          <w:rFonts w:asciiTheme="majorBidi" w:hAnsiTheme="majorBidi" w:cstheme="majorBidi"/>
          <w:color w:val="auto"/>
          <w:sz w:val="22"/>
          <w:szCs w:val="22"/>
        </w:rPr>
        <w:instrText>n in floral form in G. diffusa therefore appears to have arisen without evolutionary shifts between pollinator types.", "author" : [ { "dropping-particle" : "", "family" : "Ellis", "given" : "Allan G.", "non-dropping-particle" : "", "parse-names" : false, "suffix" : "" }, { "dropping-particle" : "", "family" : "Johnson", "given" : "Steven D.", "non-dropping-particle" : "", "parse-names" : false, "suffix" : "" } ], "container-title" : "American Journal of Botany", "id" : "ITEM-1", "issue" : "4", "issued" : { "date-parts" : [ [ "2009" ] ] }, "page" : "793-801", "title" : "The evolution of floral variation without pollinator shifts in &lt;i&gt;Gorteria diffusa&lt;/i&gt; (Asteraceae)", "type" : "article-journal", "volume" : "96" }, "uris" : [ "http://www.mendeley.com/documents/?uuid=7da2561c-8836-4bc2-a6c1-68a2e7cbd905" ] }, { "id" : "ITEM-2", "itemData" : { "DOI" : "10.1093/aob/mct189", "ISBN" : "0305-7364", "ISSN" : "03057364", "PMID" : "24052554", "abstract" : "Floral polymorphism is frequently attributed to pollinator-mediated selection. Multiple studies, however, have revealed the importance of non-pollinating visitors in floral evolution. Using the polymorphic annual daisy Ursinia calenduliflora, this study investigated the importance of different insect visitors, and their effects on fitness, in the maintenance of floral polymorphism. The spatial structure of a discrete floral polymorphism was characterized based on the presence/absence of anthocyanin floret spots in U. calenduliflora. A 3-year observational study was then conducted in polymorphic populations to investigate differences in visitation rates of dominant visitors to floral morphs. Experiments were performed to explore the floral preference of male and female Megapalpus capensis (the dominant insect visitor) and their effectiveness as pollinators. Next, floral damage by antagonistic florivores and the reproductive success of the two floral morphs were surveyed in multiple populations and years. Floral polymorphism in U. calenduliflora was structured spatially, as were insect visitation patterns. Megapalpus capensis males were the dominant visitors and exhibited strong preference for the spotted morph in natural and experimental observations. While this may indicate potential fitness benefits for the spotted morph, female fitness did not differ between floral morphs. However, as M. capensis males are very efficient at exporting U. calenduliflora pollen, their preference may likely increase the reproductive fitness of the spotted morph through male fitness components. The spotted morph, however, also suffered significantly greater costs due to ovule predation by florivores than the spotless morph. The results suggest that pollinators and florivores may potentially exert antagonis</w:instrText>
      </w:r>
      <w:r w:rsidRPr="00DD1DC3">
        <w:rPr>
          <w:rFonts w:asciiTheme="majorBidi" w:hAnsiTheme="majorBidi" w:cstheme="majorBidi"/>
          <w:color w:val="auto"/>
          <w:sz w:val="22"/>
          <w:szCs w:val="22"/>
          <w:lang w:val="en-US"/>
        </w:rPr>
        <w:instrText>tic selection that could contribute to the maintenance of floral polymorphism across the range of U. calenduliflora. The relative strength of selection imposed by each agent is potentially determined by insect community composition and abundance at each site, highlighting the importance of community context in the evolution of floral phenotypes.", "author" : [ { "dropping-particle" : "", "family" : "Jager", "given" : "Marinus L.", "non-dropping-particle" : "De", "parse-names" : false, "suffix" : "" }, { "dropping-particle" : "", "family" : "Ellis", "given" : "Allan G.", "non-dropping-particle" : "", "parse-names" : false, "suffix" : "" } ], "container-title" : "Annals of Botany", "id" : "ITEM-2", "issue" : "2", "issued" : { "date-parts" : [ [ "2014" ] ] }, "page" : "213-222", "title" : "Floral polymorphism and the fitness implications of attracting pollinating and florivorous insects", "type" : "article-journal", "volume" : "113" }, "uris" : [ "http://www.mendeley.com/documents/?uuid=3bf2f62b-0a90-4280-a98e-a9fcf7824327" ] } ], "mendeley" : { "formattedCitation" : "(Ellis and Johnson 2009; De Jager and Ellis 2014)", "manualFormatting" : "(e.g., Ellis and Johnson 2009; De Jager and Ellis 2014)", "plainTextFormattedCitation" : "(Ellis and Johnson 2009; De Jager and Ellis 2014)", "previouslyFormattedCitation" : "(Ellis and Johnson 2009; De Jager and Ellis 2014)" }, "properties" : {  }, "schema" : "https://github.com/citation-style-language/schema/raw/master/csl-citation.json" }</w:instrText>
      </w:r>
      <w:r w:rsidRPr="00DD1DC3">
        <w:rPr>
          <w:rFonts w:asciiTheme="majorBidi" w:hAnsiTheme="majorBidi" w:cstheme="majorBidi"/>
          <w:color w:val="auto"/>
          <w:sz w:val="22"/>
          <w:szCs w:val="22"/>
        </w:rPr>
        <w:fldChar w:fldCharType="separate"/>
      </w:r>
      <w:r w:rsidRPr="00DD1DC3">
        <w:rPr>
          <w:rFonts w:asciiTheme="majorBidi" w:hAnsiTheme="majorBidi" w:cstheme="majorBidi"/>
          <w:noProof/>
          <w:color w:val="auto"/>
          <w:sz w:val="22"/>
          <w:szCs w:val="22"/>
          <w:lang w:val="en-US"/>
        </w:rPr>
        <w:t>(e.g., Ellis and Johnson 2009; De Jager and Ellis 2014)</w:t>
      </w:r>
      <w:r w:rsidRPr="00DD1DC3">
        <w:rPr>
          <w:rFonts w:asciiTheme="majorBidi" w:hAnsiTheme="majorBidi" w:cstheme="majorBidi"/>
          <w:color w:val="auto"/>
          <w:sz w:val="22"/>
          <w:szCs w:val="22"/>
        </w:rPr>
        <w:fldChar w:fldCharType="end"/>
      </w:r>
      <w:r w:rsidRPr="00DD1DC3">
        <w:rPr>
          <w:rFonts w:asciiTheme="majorBidi" w:hAnsiTheme="majorBidi" w:cstheme="majorBidi"/>
          <w:color w:val="auto"/>
          <w:sz w:val="22"/>
          <w:szCs w:val="22"/>
          <w:lang w:val="en-US"/>
        </w:rPr>
        <w:t xml:space="preserve">. Such specialisation suggests a marked susceptibility to pollinator loss </w:t>
      </w:r>
      <w:r w:rsidRPr="00DD1DC3">
        <w:rPr>
          <w:rFonts w:asciiTheme="majorBidi" w:hAnsiTheme="majorBidi" w:cstheme="majorBidi"/>
          <w:color w:val="auto"/>
          <w:sz w:val="22"/>
          <w:szCs w:val="22"/>
          <w:lang w:val="en-GB"/>
        </w:rPr>
        <w:fldChar w:fldCharType="begin" w:fldLock="1"/>
      </w:r>
      <w:r w:rsidRPr="00DD1DC3">
        <w:rPr>
          <w:rFonts w:asciiTheme="majorBidi" w:hAnsiTheme="majorBidi" w:cstheme="majorBidi"/>
          <w:color w:val="auto"/>
          <w:sz w:val="22"/>
          <w:szCs w:val="22"/>
          <w:lang w:val="en-GB"/>
        </w:rPr>
        <w:instrText>ADDIN CSL_CITATION { "citationItems" : [ { "id" : "ITEM-1", "itemData" : { "DOI" : "10.1007/BF00989056", "ISBN" : "0378-2697", "ISSN" : "0378-2697", "abstract" : "Ixianthes retzioides is a rare South African shrub with large yellow oil-secret- ing flowers. Populations studied previously revealed low levels of reproductive success and the absence of a specialized oil-collecting pollinator. We report the discovery of a population in which the predicted specialist pollinator, Rediviva gigas, is present. The presence of this oil-collecting bee resulted in a mean fruit set per plant of 97.2 + 8.3% (N = 9) and a mean seed set of 331.6 + 162.6 (N = 52). This represents a 7.4-fold increase in fruit set and a 7.8-fold increase in seed set over a previously studied population lacking the specialist pollinator. The contrast between populations with and without the specialist pollinator dramatically illustrates the potential benefits and costs of specialization for pol- lination, respectively.", "author" : [ { "dropping-particle" : "", "family" : "Steiner", "given" : "Kim E.", "non-dropping-particle" : "", "parse-names" : false, "suffix" : "" }, { "dropping-particle" : "", "family" : "Whitehead", "given" : "V. B.", "non-dropping-particle" : "", "parse-names" : false, "suffix" : "" } ], "container-title" : "Plant Systematics and Evolution", "id" : "ITEM-1", "issue" : "1", "issued" : { "date-parts" : [ [ "1996" ] ] }, "page" : "131-138", "title" : "The consequences of specialization for pollination in a rare South African shrub, &lt;i&gt; Ixianthes retzioides &lt;/i&gt; (Scrophulariaceae)", "type" : "article-journal", "volume" : "2" }, "uris" : [ "http://www.mendeley.com/documents/?uuid=5cbb04ee-006e-49ed-900b-0b977714c5c8" ] } ], "mendeley" : { "formattedCitation" : "(Steiner and Whitehead 1996)", "manualFormatting" : "(e.g., Steiner and Whitehead 1996)", "plainTextFormattedCitation" : "(Steiner and Whitehead 1996)", "previouslyFormattedCitation" : "(Steiner and Whitehead 1996)" }, "properties" : {  }, "schema" : "https://github.com/citation-style-language/schema/raw/master/csl-citation.json" }</w:instrText>
      </w:r>
      <w:r w:rsidRPr="00DD1DC3">
        <w:rPr>
          <w:rFonts w:asciiTheme="majorBidi" w:hAnsiTheme="majorBidi" w:cstheme="majorBidi"/>
          <w:color w:val="auto"/>
          <w:sz w:val="22"/>
          <w:szCs w:val="22"/>
          <w:lang w:val="en-GB"/>
        </w:rPr>
        <w:fldChar w:fldCharType="separate"/>
      </w:r>
      <w:r w:rsidRPr="00DD1DC3">
        <w:rPr>
          <w:rFonts w:asciiTheme="majorBidi" w:hAnsiTheme="majorBidi" w:cstheme="majorBidi"/>
          <w:noProof/>
          <w:color w:val="auto"/>
          <w:sz w:val="22"/>
          <w:szCs w:val="22"/>
          <w:lang w:val="en-GB"/>
        </w:rPr>
        <w:t>(e.g., Steiner and Whitehead 1996)</w:t>
      </w:r>
      <w:r w:rsidRPr="00DD1DC3">
        <w:rPr>
          <w:rFonts w:asciiTheme="majorBidi" w:hAnsiTheme="majorBidi" w:cstheme="majorBidi"/>
          <w:color w:val="auto"/>
          <w:sz w:val="22"/>
          <w:szCs w:val="22"/>
          <w:lang w:val="en-GB"/>
        </w:rPr>
        <w:fldChar w:fldCharType="end"/>
      </w:r>
      <w:r w:rsidRPr="00DD1DC3">
        <w:rPr>
          <w:rFonts w:asciiTheme="majorBidi" w:hAnsiTheme="majorBidi" w:cstheme="majorBidi"/>
          <w:color w:val="auto"/>
          <w:sz w:val="22"/>
          <w:szCs w:val="22"/>
          <w:lang w:val="en-GB"/>
        </w:rPr>
        <w:t xml:space="preserve">. This susceptibility has been demonstrated in studies where habitat fragmentation adversely impacts pollinator species, and has a striking effect on plant seed set, particularly those species dependent on particular pollinator species </w:t>
      </w:r>
      <w:r w:rsidRPr="00DD1DC3">
        <w:rPr>
          <w:rFonts w:asciiTheme="majorBidi" w:hAnsiTheme="majorBidi" w:cstheme="majorBidi"/>
          <w:color w:val="auto"/>
          <w:sz w:val="22"/>
          <w:szCs w:val="22"/>
          <w:lang w:val="en-GB"/>
        </w:rPr>
        <w:fldChar w:fldCharType="begin" w:fldLock="1"/>
      </w:r>
      <w:r w:rsidRPr="00DD1DC3">
        <w:rPr>
          <w:rFonts w:asciiTheme="majorBidi" w:hAnsiTheme="majorBidi" w:cstheme="majorBidi"/>
          <w:color w:val="auto"/>
          <w:sz w:val="22"/>
          <w:szCs w:val="22"/>
          <w:lang w:val="en-GB"/>
        </w:rPr>
        <w:instrText>ADDIN CSL_CITATION { "citationItems" : [ { "id" : "ITEM-1", "itemData" : { "author" : [ { "dropping-particle" : "", "family" : "Donaldson", "given" : "John", "non-dropping-particle" : "", "parse-names" : false, "suffix" : "" }, { "dropping-particle" : "", "family" : "N\u00e4nni", "given" : "Ingrid", "non-dropping-particle" : "", "parse-names" : false, "suffix" : "" }, { "dropping-particle" : "", "family" : "Zachariades", "given" : "Costas", "non-dropping-particle" : "", "parse-names" : false, "suffix" : "" }, { "dropping-particle" : "", "family" : "Kemper", "given" : "Jessica", "non-dropping-particle" : "", "parse-names" : false, "suffix" : "" } ], "container-title" : "Conservation Biology", "id" : "ITEM-1", "issue" : "5", "issued" : { "date-parts" : [ [ "2002" ] ] }, "page" : "1267-1276", "title" : "Effects of habitat fragmentation on pollinator diversity and plant reproductive success in Renosterveld shrublands of South Africa", "type" : "article-journal", "volume" : "16" }, "uris" : [ "http://www.mendeley.com/documents/?uuid=72b88137-b7f5-4fa8-8774-b7021971767e" ] }, { "id" : "ITEM-2", "itemData" : { "DOI" : "10.1890/06-1383.1", "ISBN" : "0012-9658", "ISSN" : "00129658", "PMID" : "17645022", "abstract" : "A suspected global decline in pollinators has heightened interest in their ecological significance. In a worst-case scenario, the decline of generalist pollinators is predicted to trigger cascades of linked declines among the multiple specialist plant species to which they are linked, but this has not been documented. I studied a portion of a pollination web involving a generalist pollinator, the oil-collecting bee Rediviva peringueyi, and a community of oil-secreting plants. Across 27 established conservation areas located in the Cape Floral Region, I found substantial variation in the bees' occurrence in relation to soil type and the successional stage of the vegetation. Anthropogenic declines were detectable against this background of naturally occurring variation: R. peringueyi was absent from small conservation areas (&lt;385 ha) in an urban matrix. In the absence of the bee, seed set failed in six specialist plant species that are pollinated only by R. peringueyi but remained high in a pollination generalist, which had replacement pollinators. The findings are consistent with theoretical predictions of the importance of generalist pollinators in maintaining the structure of pollination webs. [PUBLICATION ABSTRACT];A suspected global decline in pollinators has heightened interest in their ecological significance. In a worst-case scenario, the decline of generalist pollinators is predicted to trigger cascades of linked declines among the multiple specialist plant species to which they are linked, but this has not been documented. I studied a portion of a pollination web involving a generalist pollinator, the oil-collecting bee Rediviva peringueyi, and a community of oil-secreting plants. Across 27 established conservation areas located in the Cape Floral Region, I found substantial variation in the bees' occurrence in relation to soil type and the successional stage of the vegetation. Anthropogenic declines were detectable against this background of naturally occurring variation: R. peringueyi was absent from small conservation areas (&lt;385 ha) in an urban matrix. In the absence of the bee, seed set failed in six specialist plant species that are pollinated only by R. peringueyi but remained high in a pollination generalist, which had replacement pollinators. The findings are consistent with theoretical predictions of the importance of generalist pollinators in maintaining the structure of pollination webs.;A suspected global decline in pollinators has \u2026", "author" : [ { "dropping-particle" : "", "family" : "Pauw", "given" : "Anton", "non-dropping-particle" : "", "parse-names" : false, "suffix" : "" } ], "container-title" : "Ecology", "id" : "ITEM-2", "issue" : "7", "issued" : { "date-parts" : [ [ "2007" ] ] }, "page" : "1759-1769", "title" : "Collapse of a pollination web in small conservation areas", "type" : "article-journal", "volume" : "88" }, "uris" : [ "http://www.mendeley.com/documents/?uuid=0192d4db-3692-4da7-b473-76fefb5e5928" ] } ], "mendeley" : { "formattedCitation" : "(Donaldson et al. 2002; Pauw 2007)", "plainTextFormattedCitation" : "(Donaldson et al. 2002; Pauw 2007)", "previouslyFormattedCitation" : "(Donaldson et al. 2002; Pauw 2007)" }, "properties" : {  }, "schema" : "https://github.com/citation-style-language/schema/raw/master/csl-citation.json" }</w:instrText>
      </w:r>
      <w:r w:rsidRPr="00DD1DC3">
        <w:rPr>
          <w:rFonts w:asciiTheme="majorBidi" w:hAnsiTheme="majorBidi" w:cstheme="majorBidi"/>
          <w:color w:val="auto"/>
          <w:sz w:val="22"/>
          <w:szCs w:val="22"/>
          <w:lang w:val="en-GB"/>
        </w:rPr>
        <w:fldChar w:fldCharType="separate"/>
      </w:r>
      <w:r w:rsidRPr="00DD1DC3">
        <w:rPr>
          <w:rFonts w:asciiTheme="majorBidi" w:hAnsiTheme="majorBidi" w:cstheme="majorBidi"/>
          <w:noProof/>
          <w:color w:val="auto"/>
          <w:sz w:val="22"/>
          <w:szCs w:val="22"/>
          <w:lang w:val="en-GB"/>
        </w:rPr>
        <w:t>(Donaldson et al. 2002; Pauw 2007)</w:t>
      </w:r>
      <w:r w:rsidRPr="00DD1DC3">
        <w:rPr>
          <w:rFonts w:asciiTheme="majorBidi" w:hAnsiTheme="majorBidi" w:cstheme="majorBidi"/>
          <w:color w:val="auto"/>
          <w:sz w:val="22"/>
          <w:szCs w:val="22"/>
          <w:lang w:val="en-GB"/>
        </w:rPr>
        <w:fldChar w:fldCharType="end"/>
      </w:r>
      <w:r w:rsidRPr="00DD1DC3">
        <w:rPr>
          <w:rFonts w:asciiTheme="majorBidi" w:hAnsiTheme="majorBidi" w:cstheme="majorBidi"/>
          <w:color w:val="auto"/>
          <w:sz w:val="22"/>
          <w:szCs w:val="22"/>
          <w:lang w:val="en-GB"/>
        </w:rPr>
        <w:t xml:space="preserve">.  </w:t>
      </w:r>
    </w:p>
    <w:p w14:paraId="263542BF" w14:textId="77777777" w:rsidR="009D17D7" w:rsidRPr="00DD1DC3" w:rsidRDefault="009D17D7" w:rsidP="009D17D7">
      <w:pPr>
        <w:pStyle w:val="Default"/>
        <w:suppressAutoHyphens/>
        <w:spacing w:before="120" w:after="120"/>
        <w:jc w:val="both"/>
        <w:rPr>
          <w:rFonts w:asciiTheme="majorBidi" w:hAnsiTheme="majorBidi" w:cstheme="majorBidi"/>
          <w:color w:val="auto"/>
          <w:sz w:val="22"/>
          <w:szCs w:val="22"/>
          <w:lang w:val="en-GB"/>
        </w:rPr>
      </w:pPr>
      <w:r w:rsidRPr="00DD1DC3">
        <w:rPr>
          <w:rFonts w:asciiTheme="majorBidi" w:hAnsiTheme="majorBidi" w:cstheme="majorBidi"/>
          <w:color w:val="auto"/>
          <w:sz w:val="22"/>
          <w:szCs w:val="22"/>
          <w:lang w:val="en-GB"/>
        </w:rPr>
        <w:t xml:space="preserve">Very few datasets exist to enable comparison of current with historical pollination rates.  An elegant study comparing century-old herbarium specimens with more current specimens in highly fragmented habitat in an urban matrix found the rate of flower visitation to the orchid </w:t>
      </w:r>
      <w:r w:rsidRPr="00DD1DC3">
        <w:rPr>
          <w:rFonts w:asciiTheme="majorBidi" w:hAnsiTheme="majorBidi" w:cstheme="majorBidi"/>
          <w:i/>
          <w:color w:val="auto"/>
          <w:sz w:val="22"/>
          <w:szCs w:val="22"/>
          <w:lang w:val="en-GB"/>
        </w:rPr>
        <w:t>Pterygodium catholicum</w:t>
      </w:r>
      <w:r w:rsidRPr="00DD1DC3">
        <w:rPr>
          <w:rFonts w:asciiTheme="majorBidi" w:hAnsiTheme="majorBidi" w:cstheme="majorBidi"/>
          <w:color w:val="auto"/>
          <w:sz w:val="22"/>
          <w:szCs w:val="22"/>
          <w:lang w:val="en-GB"/>
        </w:rPr>
        <w:t xml:space="preserve"> had declined significantly post 1950 and was associated with a decline in abundance of this and other non-clonal species </w:t>
      </w:r>
      <w:r w:rsidRPr="00DD1DC3">
        <w:rPr>
          <w:rFonts w:asciiTheme="majorBidi" w:hAnsiTheme="majorBidi" w:cstheme="majorBidi"/>
          <w:color w:val="auto"/>
          <w:sz w:val="22"/>
          <w:szCs w:val="22"/>
          <w:lang w:val="en-GB"/>
        </w:rPr>
        <w:fldChar w:fldCharType="begin" w:fldLock="1"/>
      </w:r>
      <w:r w:rsidRPr="00DD1DC3">
        <w:rPr>
          <w:rFonts w:asciiTheme="majorBidi" w:hAnsiTheme="majorBidi" w:cstheme="majorBidi"/>
          <w:color w:val="auto"/>
          <w:sz w:val="22"/>
          <w:szCs w:val="22"/>
          <w:lang w:val="en-GB"/>
        </w:rPr>
        <w:instrText>ADDIN CSL_CITATION { "citationItems" : [ { "id" : "ITEM-1", "itemData" : { "DOI" : "10.1111/j.1600-0706.2010.19039.x", "ISBN" : "0030-1299", "ISSN" : "00301299", "abstract" : "Widespread reports of low pollination rates suggest a recent anthropogenic decline in pollination that could threaten natural and agricultural ecosystems. Nevertheless, unequivocal evidence for a decline in pollination over time has remained elusive because it was not possible to determine historical pollination rates. Here we demonstrate a widely applicable method for reconstructing historical pollination rates, thus allowing comparison with contemporary rates from the same sites. We focused on the relationship between the oil-collecting bee Rediviva peringueyi (Melittidae) and the guild of oil-secreting orchid species (Coryciinae) that depends on it for pollination. The guild is distributed across the highly transformed and fragmented lowlands of the Cape Region of South Africa. We show that rehydrated herbarium specimens of Pterygodium catholicum, the most abundant member of the guild, contain a record of past pollinator activity in the form of pollinarium removal rates. Analysis of a pollination time series showed a recent decline in pollination on Signal Hill, a small urban conservation area. The same herbaria contain historical species occurrence data. We analyzed this data and found that there has been a contemporaneous shift in orchid guild composition in urban areas due to the local extirpation of the non-clonal species, consistent with their greater dependence on seeds and pollination for population persistence.", "author" : [ { "dropping-particle" : "", "family" : "Pauw", "given" : "Anton", "non-dropping-particle" : "", "parse-names" : false, "suffix" : "" }, { "dropping-particle" : "", "family" : "Hawkins", "given" : "Julie A.", "non-dropping-particle" : "", "parse-names" : false, "suffix" : "" } ], "container-title" : "Oikos", "id" : "ITEM-1", "issue" : "3", "issued" : { "date-parts" : [ [ "2011" ] ] }, "page" : "344-349", "title" : "Reconstruction of historical pollination rates reveals linked declines of pollinators and plants", "type" : "article-journal", "volume" : "120" }, "uris" : [ "http://www.mendeley.com/documents/?uuid=8715d55d-45c8-495c-97fa-5d1718556b8e" ] } ], "mendeley" : { "formattedCitation" : "(Pauw and Hawkins 2011)", "plainTextFormattedCitation" : "(Pauw and Hawkins 2011)", "previouslyFormattedCitation" : "(Pauw and Hawkins 2011)" }, "properties" : {  }, "schema" : "https://github.com/citation-style-language/schema/raw/master/csl-citation.json" }</w:instrText>
      </w:r>
      <w:r w:rsidRPr="00DD1DC3">
        <w:rPr>
          <w:rFonts w:asciiTheme="majorBidi" w:hAnsiTheme="majorBidi" w:cstheme="majorBidi"/>
          <w:color w:val="auto"/>
          <w:sz w:val="22"/>
          <w:szCs w:val="22"/>
          <w:lang w:val="en-GB"/>
        </w:rPr>
        <w:fldChar w:fldCharType="separate"/>
      </w:r>
      <w:r w:rsidRPr="00DD1DC3">
        <w:rPr>
          <w:rFonts w:asciiTheme="majorBidi" w:hAnsiTheme="majorBidi" w:cstheme="majorBidi"/>
          <w:noProof/>
          <w:color w:val="auto"/>
          <w:sz w:val="22"/>
          <w:szCs w:val="22"/>
          <w:lang w:val="en-GB"/>
        </w:rPr>
        <w:t>(Pauw and Hawkins 2011)</w:t>
      </w:r>
      <w:r w:rsidRPr="00DD1DC3">
        <w:rPr>
          <w:rFonts w:asciiTheme="majorBidi" w:hAnsiTheme="majorBidi" w:cstheme="majorBidi"/>
          <w:color w:val="auto"/>
          <w:sz w:val="22"/>
          <w:szCs w:val="22"/>
          <w:lang w:val="en-GB"/>
        </w:rPr>
        <w:fldChar w:fldCharType="end"/>
      </w:r>
      <w:r w:rsidRPr="00DD1DC3">
        <w:rPr>
          <w:rFonts w:asciiTheme="majorBidi" w:hAnsiTheme="majorBidi" w:cstheme="majorBidi"/>
          <w:color w:val="auto"/>
          <w:sz w:val="22"/>
          <w:szCs w:val="22"/>
          <w:lang w:val="en-GB"/>
        </w:rPr>
        <w:t xml:space="preserve">. </w:t>
      </w:r>
    </w:p>
    <w:p w14:paraId="644E6AE8" w14:textId="77777777" w:rsidR="009D17D7" w:rsidRPr="00DD1DC3" w:rsidRDefault="009D17D7" w:rsidP="009D17D7">
      <w:pPr>
        <w:pStyle w:val="Default"/>
        <w:suppressAutoHyphens/>
        <w:spacing w:before="120" w:after="120"/>
        <w:jc w:val="both"/>
        <w:rPr>
          <w:rFonts w:asciiTheme="majorBidi" w:hAnsiTheme="majorBidi" w:cstheme="majorBidi"/>
          <w:sz w:val="22"/>
          <w:szCs w:val="22"/>
          <w:lang w:val="en-GB"/>
        </w:rPr>
      </w:pPr>
      <w:r w:rsidRPr="00DD1DC3">
        <w:rPr>
          <w:rFonts w:asciiTheme="majorBidi" w:hAnsiTheme="majorBidi" w:cstheme="majorBidi"/>
          <w:b/>
          <w:bCs/>
          <w:color w:val="auto"/>
          <w:sz w:val="22"/>
          <w:szCs w:val="22"/>
          <w:lang w:val="en-US"/>
        </w:rPr>
        <w:t>Plant-pollinator networks</w:t>
      </w:r>
      <w:r w:rsidRPr="00DD1DC3">
        <w:rPr>
          <w:rFonts w:asciiTheme="majorBidi" w:hAnsiTheme="majorBidi" w:cstheme="majorBidi"/>
          <w:sz w:val="22"/>
          <w:szCs w:val="22"/>
          <w:lang w:val="en-GB"/>
        </w:rPr>
        <w:t xml:space="preserve">: Plant pollinator networks confirm high specialisation in some systems, e.g., the Cape Floristic Region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"10.1111/jbi.12453", "ISBN" : "1365-2699", "ISSN" : "13652699", "PMID" : "22752187", "abstract" : "We aimed to produce the first complete pollination network for Africa to test (1) whether South African plants are unusually specialized in their interactions with pollinators, and (2) whether the South African data conform with global patterns of specialization.\\n\\n\\nLocation\\n\\nCederberg, Cape Floristic Region, South Africa (32\u00b004\u203231.52\u2033 S, 19\u00b004\u2032 48.42\u2033 E; elevation 320 m).\\n\\n\\nMethods\\n\\nWe sampled all plant\u2013pollinator interactions within a 1-ha plot to assemble a network of 62 plant species linked to 217 pollinators species by 10,314 visits. We calculated the standardized Kullback\u2013Leibler distance (d\u2032) as an estimate of plant and animal specialization, and standardized two-dimensional Shannon entropy (\u0394H2\u2032) as an estimate of network-wide specialization. We compared these metrics with those calculated for 58 other networks from across the world.\\n\\n\\nResults\\n\\nIn a global context, the South African plant species had an unusually high number of interaction partners (mean = 6.32) while the animal species had unusually few (mean = 1.81). Animal diversity was high relative to plant diversity (network asymmetry = 0.56). Nevertheless, the South African plants, pollinators and network overall were more specialized than any previously studied community (weighted mean d\u2032 plants = 0.824 and animals = 0.807, community \u0394H2\u2032 = 0.834), suggesting functional specialization. Overall, specialization was found to increase sharply with latitude in the Southern Hemisphere, whereas no relationship was found in the Northern Hemisphere.\\n\\n\\nMain conclusions\\n\\nThe findings that South African plants have a high diversity of pollinators and that specialization of pollination networks increases with latitude in the Southern Hemisphere only are in contradiction to expectations derived from earlier literature. Long-term climatic stability in the Southern Hemisphere might have allowed phenotypic and functional specialization to manifest and persist.\\n", "author" : [ { "dropping-particle" : "", "family" : "Pauw", "given" : "Anton", "non-dropping-particle" : "", "parse-names" : false, "suffix" : "" }, { "dropping-particle" : "", "family" : "Stanway", "given" : "Rosanne", "non-dropping-particle" : "", "parse-names" : false, "suffix" : "" } ], "container-title" : "Journal of Biogeography", "id" : "ITEM-1", "issue" : "4", "issued" : { "date-parts" : [ [ "2015" ] ] }, "page" : "652-661", "title" : "Unrivalled specialization in a pollination network from South Africa reveals that specialization increases with latitude only in the Southern Hemisphere", "type" : "article-journal", "volume" : "42" }, "uris" : [ "http://www.mendeley.com/documents/?uuid=f6396d2c-fd17-4698-9df4-55e0901ea538" ] } ], "mendeley" : { "formattedCitation" : "(Pauw and Stanway 2015)", "plainTextFormattedCitation" : "(Pauw and Stanway 2015)", "previouslyFormattedCitation" : "(Pauw and Stanway 2015)"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(Pauw and Stanway 2015)</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At various sites in Africa, flower visitor network studies have confirmed the value of natural vegetation to agriculture in supporting agricultural pollinators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"10.1016/j.biocon.2010.03.036", "ISSN" : "00063207", "author" : [ { "dropping-particle" : "", "family" : "Hagen", "given" : "Melanie", "non-dropping-particle" : "", "parse-names" : false, "suffix" : "" }, { "dropping-particle" : "", "family" : "Kraemer", "given" : "Manfred", "non-dropping-particle" : "", "parse-names" : false, "suffix" : "" } ], "container-title" : "Biological Conservation", "id" : "ITEM-1", "issue" : "7", "issued" : { "date-parts" : [ [ "2010", "7" ] ] }, "page" : "1654-1663", "publisher" : "Elsevier Ltd", "title" : "Agricultural surroundings support flower\u2013visitor networks in an Afrotropical rain forest", "type" : "article-journal", "volume" : "143" }, "uris" : [ "http://www.mendeley.com/documents/?uuid=9f59baa6-f522-4401-addd-59a82df8a281" ] }, { "id" : "ITEM-2", "itemData" : { "DOI" : "10.1016/j.agee.2017.11.002", "ISSN" : "01678809", "abstract" : "As the Anthropocene advances, understanding the complex web of interactions between species has become a central theme in the maintenance of biodiversity, ecosystem functions, and agricultural systems. Plant-flower visitor networks yield insights into how natural vegetation supports crop pollination. Although crops themselves also support pollinators, the importance of spillover of flower-visiting pollinators from natural vegetation into croplands is increasingly appreciated. Natural vegetation not only provides forage and nesting sites, but can also support crop flower visitors when the crop is not flowering. We evaluated indirect effects between mango (the dominant tropical fruit crop globally) and wild plant species in neighbouring vegetation, and the factors determining these indirect effects, by constructing flower visitor networks. We constructed these networks for transects that included mango fields and neighbouring natural vegetation in north-eastern South Africa. Surveys were conducted before, during and after mango flowering, to allow evaluation of the importance of pollinator support when the crop was not in flower. Network analysis showed that potential indirect effects of other plant species on mango increased with flower abundance of those species, although this increase was less marked for species growing in natural vegetation. The cumulative (total, i.e. indirect effects summed) effect of natural vegetation on mango flower visitation was greater both during mango flowering and when it was not flowering. This is likely because of the greater plant diversity in natural systems, and because the combination of these species provided flowers over a protracted period. These positive indirect effects among plants flowering over extended periods of time have to date rarely been considered in crop pollination studies. Given the rapid expansion of high-intensity, high-yield monoculture plantings, such effects warrant further investigation.", "author" : [ { "dropping-particle" : "", "family" : "Simba", "given" : "Lavhelesani D.", "non-dropping-particle" : "", "parse-names" : false, "suffix" : "" }, { "dropping-particle" : "", "family" : "Foord", "given" : "Stefan H.", "non-dropping-particle" : "", "parse-names" : false, "suffix" : "" }, { "dropping-particle" : "", "family" : "Th\u00e9bault", "given" : "Elisa", "non-dropping-particle" : "", "parse-names" : false, "suffix" : "" }, { "dropping-particle" : "", "family" : "Veen", "given" : "F.J.Frank", "non-dropping-particle" : "van", "parse-names" : false, "suffix" : "" }, { "dropping-particle" : "", "family" : "Joseph", "given" : "Grant S.", "non-dropping-particle" : "", "parse-names" : false, "suffix" : "" }, { "dropping-particle" : "", "family" : "Seymour", "given" : "Colleen L.", "non-dropping-particle" : "", "parse-names" : false, "suffix" : "" } ], "container-title" : "Agriculture, Ecosystems &amp; Environment", "id" : "ITEM-2", "issue" : "October 2017", "issued" : { "date-parts" : [ [ "2018" ] ] }, "page" : "148-156", "publisher" : "Elsevier", "title" : "Indirect interactions between crops and natural vegetation through flower visitors: the importance of temporal as well as spatial spillover", "type" : "article-journal", "volume" : "253" }, "uris" : [ "http://www.mendeley.com/documents/?uuid=3f746c94-b43d-4d10-8d22-6aaf0ec620d1" ] } ], "mendeley" : { "formattedCitation" : "(Hagen and Kraemer 2010; Simba et al. 2018)", "plainTextFormattedCitation" : "(Hagen and Kraemer 2010; Simba et al. 2018)", "previouslyFormattedCitation" : "(Hagen and Kraemer 2010; Simba et al. 2018)"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(Hagen and Kraemer 2010; Simba et al. 2018)</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and that alien invasion in grassland fragments can reduce modularity of networks (Hansen et al. 2018). Within grasslands and savannas in Kenya and South Africa, hundreds of long-tubed flowered species have become adapted for pollination by a single abundant species, the convolvulus hawkmoth, </w:t>
      </w:r>
      <w:r w:rsidRPr="00DD1DC3">
        <w:rPr>
          <w:rFonts w:asciiTheme="majorBidi" w:hAnsiTheme="majorBidi" w:cstheme="majorBidi"/>
          <w:i/>
          <w:sz w:val="22"/>
          <w:szCs w:val="22"/>
          <w:lang w:val="en-GB"/>
        </w:rPr>
        <w:t>Agrius convolvuli</w:t>
      </w:r>
      <w:r w:rsidRPr="00DD1DC3">
        <w:rPr>
          <w:rFonts w:asciiTheme="majorBidi" w:hAnsiTheme="majorBidi" w:cstheme="majorBidi"/>
          <w:sz w:val="22"/>
          <w:szCs w:val="22"/>
          <w:lang w:val="en-GB"/>
        </w:rPr>
        <w:t xml:space="preserve">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"10.1111/1365-2435.12753", "ISSN" : "13652435", "abstract" : "1.Proboscis length has been proposed as a key dimension of plant pollination niches, but this niche space has not previously been explored at regional and global scales for any pollination system. Hawkmoths are ideal organisms for exploring pollinator niches as they are important pollinators in most of the biodiverse regions of the earth and vary greatly in proboscis length, with some species having the longest proboscides of all insects. 2.Using datasets for nine biogeographical regions spanning the Old and New World, we ask whether it is possible to identify distinct hawkmoth pollination niches based on the frequency distribution of proboscis length, and whether these niches are reflected in the depths of flowers that are pollinated by hawkmoths. We also investigate the levels of specialization in hawkmoth pollination systems at the regional and community level using data from interaction network studies. 3.We found that most regional hawkmoth assemblages have bimodal or multimodal distributions of proboscis length, and that these are matched by similar distributions of floral tube lengths. Hawkmoths, particularly those with longer proboscides, are polyphagous and at the network level show foraging specialization equivalent to or less than that of bees and hummingbirds. In the case of plants, shorter-tubed flowers are usually visited by numerous hawkmoth species, while those that are longer-tubed tend to exclude shorter-proboscid hawkmoths and thus become ecologically specialized on longer-proboscid hawkmoth species. Longer-tubed flowers tend to have greater nectar rewards and this promotes short-term constancy by long-proboscid hawkmoths. 4.Our results show that pollinator proboscis length is a key niche axis for plants and can account for patterns of evolution in functional traits such as floral tube length and nectar volume. We also highlight a paradoxical trend for nectar resource niche breadth to increase according to proboscis length of pollinators, while pollinator niche breadth decreases according to the tube length of flowers. This article is protected by copyright. All rights reserved.", "author" : [ { "dropping-particle" : "", "family" : "Johnson", "given" : "Steven D.", "non-dropping-particle" : "", "parse-names" : false, "suffix" : "" }, { "dropping-particle" : "", "family" : "Mor\u00e9", "given" : "Marcela", "non-dropping-particle" : "", "parse-names" : false, "suffix" : "" }, { "dropping-particle" : "", "family" : "Amorim", "given" : "Felipe W.", "non-dropping-particle" : "", "parse-names" : false, "suffix" : "" }, { "dropping-particle" : "", "family" : "Haber", "given" : "William A.", "non-dropping-particle" : "", "parse-names" : false, "suffix" : "" }, { "dropping-particle" : "", "family" : "Frankie", "given" : "Gordon W.", "non-dropping-particle" : "", "parse-names" : false, "suffix" : "" }, { "dropping-particle" : "", "family" : "Stanley", "given" : "Dara A.", "non-dropping-particle" : "", "parse-names" : false, "suffix" : "" }, { "dropping-particle" : "", "family" : "Cocucci", "given" : "Andrea A.", "non-dropping-particle" : "", "parse-names" : false, "suffix" : "" }, { "dropping-particle" : "", "family" : "Raguso", "given" : "Robert A.", "non-dropping-particle" : "", "parse-names" : false, "suffix" : "" } ], "container-title" : "Functional Ecology", "id" : "ITEM-1", "issue" : "1", "issued" : { "date-parts" : [ [ "2017" ] ] }, "page" : "101-115", "title" : "The long and the short of it: a global analysis of hawkmoth pollination niches and interaction networks", "type" : "article-journal", "volume" : "31" }, "uris" : [ "http://www.mendeley.com/documents/?uuid=5f86ede0-06ec-4dc5-a6af-98d93f993fe9" ] }, { "id" : "ITEM-2", "itemData" : { "DOI" : "10.1093/aob/mcv137", "author" : [ { "dropping-particle" : "", "family" : "Johnson", "given" : "Steven D", "non-dropping-particle" : "", "parse-names" : false, "suffix" : "" }, { "dropping-particle" : "", "family" : "Raguso", "given" : "Robert A", "non-dropping-particle" : "", "parse-names" : false, "suffix" : "" } ], "container-title" : "Annals of Botany", "id" : "ITEM-2", "issue" : "January", "issued" : { "date-parts" : [ [ "2016" ] ] }, "page" : "25-36", "title" : "The long-tongued hawkmoth pollinator niche for native and invasive plants in Africa", "type" : "article-journal", "volume" : "117" }, "uris" : [ "http://www.mendeley.com/documents/?uuid=a4b1bc8c-96f2-47b7-a7f5-3dafca5f64f1" ] } ], "mendeley" : { "formattedCitation" : "(Johnson and Raguso 2016; Johnson et al. 2017)", "plainTextFormattedCitation" : "(Johnson and Raguso 2016; Johnson et al. 2017)", "previouslyFormattedCitation" : "(Johnson and Raguso 2016; Johnson et al. 2017)"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(Johnson and Raguso 2016; Johnson et al. 2017)</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Reliance on a single species of pollinator is potentially risky in the face of global change. </w:t>
      </w:r>
    </w:p>
    <w:p w14:paraId="2F683819" w14:textId="77777777" w:rsidR="009D17D7" w:rsidRPr="00DD1DC3" w:rsidRDefault="009D17D7" w:rsidP="009D17D7">
      <w:pPr>
        <w:pStyle w:val="Default"/>
        <w:suppressAutoHyphens/>
        <w:spacing w:before="120" w:after="120"/>
        <w:jc w:val="both"/>
        <w:rPr>
          <w:rFonts w:asciiTheme="majorBidi" w:hAnsiTheme="majorBidi" w:cstheme="majorBidi"/>
          <w:sz w:val="22"/>
          <w:szCs w:val="22"/>
          <w:lang w:val="en-GB"/>
        </w:rPr>
      </w:pPr>
      <w:r w:rsidRPr="00DD1DC3">
        <w:rPr>
          <w:rFonts w:asciiTheme="majorBidi" w:hAnsiTheme="majorBidi" w:cstheme="majorBidi"/>
          <w:sz w:val="22"/>
          <w:szCs w:val="22"/>
          <w:lang w:val="en-GB"/>
        </w:rPr>
        <w:t>Around the globe, anthropogenic disturbance has been found to simplify pollination networks, and Africa is no exception.  Pollination networks for heath habitats in Madagascar in which hand-weeding of invasive species had helped restore native flora over 20 years had almost twice as many flowers as found at a non-</w:t>
      </w:r>
      <w:r w:rsidRPr="00DD1DC3">
        <w:rPr>
          <w:rFonts w:asciiTheme="majorBidi" w:hAnsiTheme="majorBidi" w:cstheme="majorBidi"/>
          <w:sz w:val="22"/>
          <w:szCs w:val="22"/>
          <w:lang w:val="en-GB"/>
        </w:rPr>
        <w:lastRenderedPageBreak/>
        <w:t xml:space="preserve">restored sites, and a plant pollinator web with a visitation rate by flower visitors about 1.8 times that of the restored site, suggesting far greater network complexity at the restored site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"10.1016/j.ppees.2009.04.001", "ISBN" : "1433-8319", "ISSN" : "14338319", "abstract" : "Pollination webs have recently deepened our understanding of complex ecosystem functions and the susceptibility of biotic networks to anthropogenic disturbances. Extensive mutualistic networks from tropical species-rich communities, however, are extremely scarce. We present fully quantitative pollination webs of two plant-pollinator communities of natural heathland sites, one of which was in the process of being restored, on the oceanic island of Mauritius. The web interaction data cover a full flowering season from September 2003 to March 2004 and include all flowering plant and their pollinator species. Pollination webs at both sites were dominated by a few super-abundant, disproportionately well-connected species, and many rare and specialised species. The webs differed greatly in size, reflecting higher plant and pollinator species richness and abundance at the restored site. About one fifth of plant species at the smaller community received &lt;3 visits. The main pollinators were insects from diverse taxonomic groups, while the few vertebrate pollinator species were abundant and highly linked. The difference in plant community composition between sites appeared to strongly affect the associated pollinator community and interactions with native plant species. Low visitation rate to introduced plant species suggested little indirect competition for pollinators with native plant species. Overall, our results indicated that the community structure was highly complex in comparison to temperate heathland communities. We discuss the observed differences in plant linkage and pollinator diversity and abundance between the sites with respect to habitat restoration management and its influence on pollination web structure and complexity. For habitat restoration to be successful in the long term, practitioners should aim to maintain structural diversity to support a species-rich and abundant pollinator assemblage which ensures native plant reproduction. \u00a9 2009 R\u00fcbel Foundation, ETH Z\u00fcrich.", "author" : [ { "dropping-particle" : "", "family" : "Kaiser-Bunbury", "given" : "Christopher N.", "non-dropping-particle" : "", "parse-names" : false, "suffix" : "" }, { "dropping-particle" : "", "family" : "Memmott", "given" : "Jane", "non-dropping-particle" : "", "parse-names" : false, "suffix" : "" }, { "dropping-particle" : "", "family" : "M\u00fcller", "given" : "Christine B.", "non-dropping-particle" : "", "parse-names" : false, "suffix" : "" } ], "container-title" : "Perspectives in Plant Ecology, Evolution and Systematics", "id" : "ITEM-1", "issue" : "4", "issued" : { "date-parts" : [ [ "2009" ] ] }, "page" : "241-254", "title" : "Community structure of pollination webs of Mauritian heathland habitats", "type" : "article-journal", "volume" : "11" }, "uris" : [ "http://www.mendeley.com/documents/?uuid=9132e3b2-0983-45fd-9e7d-bf1ba2170b9b" ] } ], "mendeley" : { "formattedCitation" : "(Kaiser-Bunbury et al. 2009)", "plainTextFormattedCitation" : "(Kaiser-Bunbury et al. 2009)", "previouslyFormattedCitation" : "(Kaiser-Bunbury et al. 2009)"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(Kaiser-Bunbury et al. 2009)</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Environmentally-friendly agricultural practices have been found to reduce or even circumvent network homogenisation </w:t>
      </w:r>
      <w:r w:rsidRPr="00DD1DC3">
        <w:rPr>
          <w:rFonts w:asciiTheme="majorBidi" w:hAnsiTheme="majorBidi" w:cstheme="majorBidi"/>
          <w:sz w:val="22"/>
          <w:szCs w:val="22"/>
          <w:lang w:val="en-GB"/>
        </w:rPr>
        <w:fldChar w:fldCharType="begin" w:fldLock="1"/>
      </w:r>
      <w:r w:rsidRPr="00DD1DC3">
        <w:rPr>
          <w:rFonts w:asciiTheme="majorBidi" w:hAnsiTheme="majorBidi" w:cstheme="majorBidi"/>
          <w:sz w:val="22"/>
          <w:szCs w:val="22"/>
          <w:lang w:val="en-GB"/>
        </w:rPr>
        <w:instrText>ADDIN CSL_CITATION { "citationItems" : [ { "id" : "ITEM-1", "itemData" : { "DOI" : "10.1007/s10841-014-9659-z", "ISSN" : "1366638X", "abstract" : "Plant and animal communities, as well as their interaction networks in agricultural landscapes, face threats of biotic homogenization due mostly to intensive man- agement and cropland expansion. It is unclear whether agri-environmental schemes that promote environmentally friendly farming approaches can reduce the effects of these threats which cause reduction in regional (beta) diversity. Here, we examined biotic homogenization of insect\u2013flower interactions in vineyards managed under agri-environ- mental schemes in the Cape Floristic Region (CFR). The interaction networks studied are of significant conservation value in the fragmented CFR agricultural landscape. Assessment was done using permutational distance-based test for homogeneity of multivariate dispersion to deter- mine whether vineyards contributed to loss of diversity across the landscape through homogenization of their insect\u2013flower interaction networks and flower visitor community. Vineyards did not show significant homoge- nization of interaction networks and flower-visitor com- munity when compared to natural sites. Organic viticulture, integrated vineyard management and on-going protection of natural vegetation close to vineyards, as practiced in the CFR, are possibly contributing to the reduction in biotic homogenization observed here. Further vineyard expansion must however be prevented to avoid future biotic losses. These measures should be supported by all stakeholders in the conservation sector to achieve wine production while at the same time conserving the natural complement of biodiversity.", "author" : [ { "dropping-particle" : "", "family" : "Kehinde", "given" : "Temitope", "non-dropping-particle" : "", "parse-names" : false, "suffix" : "" }, { "dropping-particle" : "", "family" : "Samways", "given" : "Michael J.", "non-dropping-particle" : "", "parse-names" : false, "suffix" : "" } ], "container-title" : "Journal of Insect Conservation", "id" : "ITEM-1", "issue" : "3", "issued" : { "date-parts" : [ [ "2014" ] ] }, "page" : "469-477", "title" : "Effects of vineyard management on biotic homogenization of insect-flower interaction networks in the Cape Floristic Region biodiversity hotspot", "type" : "article-journal", "volume" : "18" }, "uris" : [ "http://www.mendeley.com/documents/?uuid=c1a83ad6-da04-449c-853e-3841c7efa690" ] } ], "mendeley" : { "formattedCitation" : "(Kehinde and Samways 2014)", "plainTextFormattedCitation" : "(Kehinde and Samways 2014)", "previouslyFormattedCitation" : "(Kehinde and Samways 2014)" }, "properties" : {  }, "schema" : "https://github.com/citation-style-language/schema/raw/master/csl-citation.json" }</w:instrText>
      </w:r>
      <w:r w:rsidRPr="00DD1DC3">
        <w:rPr>
          <w:rFonts w:asciiTheme="majorBidi" w:hAnsiTheme="majorBidi" w:cstheme="majorBidi"/>
          <w:sz w:val="22"/>
          <w:szCs w:val="22"/>
          <w:lang w:val="en-GB"/>
        </w:rPr>
        <w:fldChar w:fldCharType="separate"/>
      </w:r>
      <w:r w:rsidRPr="00DD1DC3">
        <w:rPr>
          <w:rFonts w:asciiTheme="majorBidi" w:hAnsiTheme="majorBidi" w:cstheme="majorBidi"/>
          <w:noProof/>
          <w:sz w:val="22"/>
          <w:szCs w:val="22"/>
          <w:lang w:val="en-GB"/>
        </w:rPr>
        <w:t>(Kehinde and Samways 2014)</w:t>
      </w:r>
      <w:r w:rsidRPr="00DD1DC3">
        <w:rPr>
          <w:rFonts w:asciiTheme="majorBidi" w:hAnsiTheme="majorBidi" w:cstheme="majorBidi"/>
          <w:sz w:val="22"/>
          <w:szCs w:val="22"/>
          <w:lang w:val="en-GB"/>
        </w:rPr>
        <w:fldChar w:fldCharType="end"/>
      </w:r>
      <w:r w:rsidRPr="00DD1DC3">
        <w:rPr>
          <w:rFonts w:asciiTheme="majorBidi" w:hAnsiTheme="majorBidi" w:cstheme="majorBidi"/>
          <w:sz w:val="22"/>
          <w:szCs w:val="22"/>
          <w:lang w:val="en-GB"/>
        </w:rPr>
        <w:t xml:space="preserve">. </w:t>
      </w:r>
    </w:p>
    <w:p w14:paraId="4C3CED8D" w14:textId="77777777" w:rsidR="009D17D7" w:rsidRPr="00A61EA2" w:rsidRDefault="009D17D7" w:rsidP="009D17D7">
      <w:pPr>
        <w:pStyle w:val="Default"/>
        <w:suppressAutoHyphens/>
        <w:spacing w:before="120" w:after="120"/>
        <w:rPr>
          <w:rFonts w:asciiTheme="majorBidi" w:hAnsiTheme="majorBidi" w:cstheme="majorBidi"/>
          <w:b/>
          <w:bCs/>
          <w:color w:val="auto"/>
          <w:sz w:val="22"/>
          <w:szCs w:val="22"/>
          <w:lang w:val="en-US"/>
        </w:rPr>
      </w:pPr>
      <w:r w:rsidRPr="00A61EA2">
        <w:rPr>
          <w:rFonts w:asciiTheme="majorBidi" w:hAnsiTheme="majorBidi" w:cstheme="majorBidi"/>
          <w:b/>
          <w:bCs/>
          <w:color w:val="auto"/>
          <w:sz w:val="22"/>
          <w:szCs w:val="22"/>
          <w:lang w:val="en-US"/>
        </w:rPr>
        <w:t>3.2.2 Asia and Pacific Region</w:t>
      </w:r>
    </w:p>
    <w:p w14:paraId="5872053A" w14:textId="77777777" w:rsidR="009D17D7" w:rsidRPr="000C482C" w:rsidRDefault="009D17D7" w:rsidP="009D17D7">
      <w:pPr>
        <w:pStyle w:val="Default"/>
        <w:suppressAutoHyphens/>
        <w:spacing w:before="120" w:after="120"/>
        <w:rPr>
          <w:rFonts w:asciiTheme="majorBidi" w:hAnsiTheme="majorBidi" w:cstheme="majorBidi"/>
          <w:b/>
          <w:bCs/>
          <w:color w:val="auto"/>
          <w:sz w:val="22"/>
          <w:szCs w:val="22"/>
          <w:lang w:val="en-US"/>
        </w:rPr>
      </w:pPr>
      <w:r w:rsidRPr="000C482C">
        <w:rPr>
          <w:rFonts w:asciiTheme="majorBidi" w:hAnsiTheme="majorBidi" w:cstheme="majorBidi"/>
          <w:b/>
          <w:bCs/>
          <w:color w:val="auto"/>
          <w:sz w:val="22"/>
          <w:szCs w:val="22"/>
          <w:lang w:val="en-US"/>
        </w:rPr>
        <w:t xml:space="preserve">Habitats and biomes vulnerable to pollinator declines </w:t>
      </w:r>
    </w:p>
    <w:p w14:paraId="293F5518" w14:textId="77777777" w:rsidR="009D17D7" w:rsidRPr="00DD1DC3" w:rsidRDefault="009D17D7" w:rsidP="009D17D7">
      <w:pPr>
        <w:tabs>
          <w:tab w:val="left" w:pos="4950"/>
        </w:tabs>
        <w:suppressAutoHyphens/>
        <w:spacing w:before="120" w:after="120"/>
        <w:rPr>
          <w:rFonts w:asciiTheme="majorBidi" w:hAnsiTheme="majorBidi" w:cstheme="majorBidi"/>
        </w:rPr>
      </w:pPr>
      <w:r w:rsidRPr="00DD1DC3">
        <w:rPr>
          <w:rFonts w:asciiTheme="majorBidi" w:hAnsiTheme="majorBidi" w:cstheme="majorBidi"/>
        </w:rPr>
        <w:t xml:space="preserve">Tropical dry evergreen forests (TDEF) are a unique forest type found along the east coast of India. They mostly occur as small isolated fragments of varying sizes (0.5 to ≈10 ha) and are considered as endangered forests types in peninsular India. Nayak and Davidar (2010) studied the reproductive biology of the woody species of this forest. Of the 14 woody species found in these forests four species were self-incompatible and six species were self-compatible. The majority of plants species (85%) had a generalized pollination system, receiving visits from diverse insects, such as social bees, solitary bees wasps, moths and ﬂies of whom </w:t>
      </w:r>
      <w:r w:rsidRPr="00DD1DC3">
        <w:rPr>
          <w:rFonts w:asciiTheme="majorBidi" w:hAnsiTheme="majorBidi" w:cstheme="majorBidi"/>
          <w:i/>
        </w:rPr>
        <w:t xml:space="preserve">Apis cerana, Apis dorsata, Braunsapis picitarius </w:t>
      </w:r>
      <w:r w:rsidRPr="00DD1DC3">
        <w:rPr>
          <w:rFonts w:asciiTheme="majorBidi" w:hAnsiTheme="majorBidi" w:cstheme="majorBidi"/>
        </w:rPr>
        <w:t xml:space="preserve">and </w:t>
      </w:r>
      <w:r w:rsidRPr="00DD1DC3">
        <w:rPr>
          <w:rFonts w:asciiTheme="majorBidi" w:hAnsiTheme="majorBidi" w:cstheme="majorBidi"/>
          <w:i/>
        </w:rPr>
        <w:t>Trigona</w:t>
      </w:r>
      <w:r w:rsidRPr="00DD1DC3">
        <w:rPr>
          <w:rFonts w:asciiTheme="majorBidi" w:hAnsiTheme="majorBidi" w:cstheme="majorBidi"/>
        </w:rPr>
        <w:t xml:space="preserve"> sp. Seemed to be the important pollinators. Two species namely: </w:t>
      </w:r>
      <w:r w:rsidRPr="00DD1DC3">
        <w:rPr>
          <w:rFonts w:asciiTheme="majorBidi" w:hAnsiTheme="majorBidi" w:cstheme="majorBidi"/>
          <w:i/>
        </w:rPr>
        <w:t>Capparis brevispina</w:t>
      </w:r>
      <w:r w:rsidRPr="00DD1DC3">
        <w:rPr>
          <w:rFonts w:asciiTheme="majorBidi" w:hAnsiTheme="majorBidi" w:cstheme="majorBidi"/>
        </w:rPr>
        <w:t xml:space="preserve"> and </w:t>
      </w:r>
      <w:r w:rsidRPr="00DD1DC3">
        <w:rPr>
          <w:rFonts w:asciiTheme="majorBidi" w:hAnsiTheme="majorBidi" w:cstheme="majorBidi"/>
          <w:i/>
        </w:rPr>
        <w:t xml:space="preserve">C. zeylanica </w:t>
      </w:r>
      <w:r w:rsidRPr="00DD1DC3">
        <w:rPr>
          <w:rFonts w:asciiTheme="majorBidi" w:hAnsiTheme="majorBidi" w:cstheme="majorBidi"/>
        </w:rPr>
        <w:t>had butterﬂies and birds, respectively, as their main pollinators. Selwyn and Parthasarathy (2006) reported bees to be the most important pollinators in this type of forest.</w:t>
      </w:r>
    </w:p>
    <w:p w14:paraId="7DB03715" w14:textId="77777777" w:rsidR="009D17D7" w:rsidRDefault="009D17D7" w:rsidP="009D17D7">
      <w:pPr>
        <w:tabs>
          <w:tab w:val="left" w:pos="4950"/>
        </w:tabs>
        <w:suppressAutoHyphens/>
        <w:spacing w:before="120" w:after="120"/>
        <w:rPr>
          <w:rFonts w:asciiTheme="majorBidi" w:hAnsiTheme="majorBidi" w:cstheme="majorBidi"/>
        </w:rPr>
      </w:pPr>
      <w:r w:rsidRPr="00DD1DC3">
        <w:rPr>
          <w:rFonts w:asciiTheme="majorBidi" w:hAnsiTheme="majorBidi" w:cstheme="majorBidi"/>
        </w:rPr>
        <w:t>In a long term study spanning 10 years Devy and Davidar (2003) recorded the pollination system of 86 tree species (80% of total arborescent trees) in a mid-elevation wet evergreen forest in the Indian Western Ghats, a region rich in endemic flora and is a biodiversity hotspot. Approximately 75% of these species were specialized to a single pollinator group such as bee, beetle, or moth revealing the vulnerability of the reproductive system.</w:t>
      </w:r>
    </w:p>
    <w:p w14:paraId="6C3E17C3" w14:textId="77777777" w:rsidR="009D17D7" w:rsidRPr="000C482C" w:rsidRDefault="009D17D7" w:rsidP="009D17D7">
      <w:pPr>
        <w:pStyle w:val="Default"/>
        <w:suppressAutoHyphens/>
        <w:spacing w:before="120" w:after="120"/>
        <w:rPr>
          <w:rFonts w:asciiTheme="majorBidi" w:hAnsiTheme="majorBidi" w:cstheme="majorBidi"/>
          <w:b/>
          <w:bCs/>
          <w:color w:val="auto"/>
          <w:sz w:val="22"/>
          <w:szCs w:val="22"/>
          <w:lang w:val="en-US"/>
        </w:rPr>
      </w:pPr>
      <w:r w:rsidRPr="000C482C">
        <w:rPr>
          <w:rFonts w:asciiTheme="majorBidi" w:hAnsiTheme="majorBidi" w:cstheme="majorBidi"/>
          <w:b/>
          <w:bCs/>
          <w:color w:val="auto"/>
          <w:sz w:val="22"/>
          <w:szCs w:val="22"/>
          <w:lang w:val="en-US"/>
        </w:rPr>
        <w:t>Status and trends of pollinators</w:t>
      </w:r>
      <w:r w:rsidR="00A275B0" w:rsidRPr="000C482C">
        <w:rPr>
          <w:rFonts w:asciiTheme="majorBidi" w:hAnsiTheme="majorBidi" w:cstheme="majorBidi"/>
          <w:b/>
          <w:bCs/>
          <w:color w:val="auto"/>
          <w:sz w:val="22"/>
          <w:szCs w:val="22"/>
          <w:lang w:val="en-US"/>
        </w:rPr>
        <w:t xml:space="preserve"> and pollination</w:t>
      </w:r>
    </w:p>
    <w:p w14:paraId="25228CDA"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rPr>
        <w:t>Present Status and Temporal changes in pollinators:</w:t>
      </w:r>
      <w:r w:rsidRPr="00DD1DC3">
        <w:rPr>
          <w:rFonts w:asciiTheme="majorBidi" w:hAnsiTheme="majorBidi" w:cstheme="majorBidi"/>
        </w:rPr>
        <w:t xml:space="preserve"> Only one species of Leaf-cutter (Megachilid) bees from the entire Asia Pacific region (</w:t>
      </w:r>
      <w:r w:rsidRPr="00DD1DC3">
        <w:rPr>
          <w:rFonts w:asciiTheme="majorBidi" w:hAnsiTheme="majorBidi" w:cstheme="majorBidi"/>
          <w:i/>
        </w:rPr>
        <w:t>Megachile pluto</w:t>
      </w:r>
      <w:r w:rsidRPr="00DD1DC3">
        <w:rPr>
          <w:rFonts w:asciiTheme="majorBidi" w:hAnsiTheme="majorBidi" w:cstheme="majorBidi"/>
        </w:rPr>
        <w:t>) from Indonesia has a mention in the IUCN Red data list (marked as vulnerable).  In comparison, butterflies of this region are relatively better assessed by IUCN. Of 270 species of butterflies that have been reported in IUCN Red Data list, 3 species have been reported to be Critically Endangered, 21 species to be Endangered, 30 species to be Near Threatened and 42 species to be vulnerable. However, nothing is known about the status of thousands of other butterfly species that are reported from the region.</w:t>
      </w:r>
    </w:p>
    <w:p w14:paraId="39824829"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 xml:space="preserve">In an attempt at identifying population trend of the pollinating insects Smith et al. (2017) reported a decline of a number of wild pollinators in Eastern India based on farmers’ perception. Partap and Verma (2000) observed decline of native populations of </w:t>
      </w:r>
      <w:r w:rsidRPr="00DD1DC3">
        <w:rPr>
          <w:rFonts w:asciiTheme="majorBidi" w:hAnsiTheme="majorBidi" w:cstheme="majorBidi"/>
          <w:i/>
        </w:rPr>
        <w:t>A. cerana</w:t>
      </w:r>
      <w:r w:rsidRPr="00DD1DC3">
        <w:rPr>
          <w:rFonts w:asciiTheme="majorBidi" w:hAnsiTheme="majorBidi" w:cstheme="majorBidi"/>
        </w:rPr>
        <w:t xml:space="preserve"> in the Himalayan region of Nepal. Verma (1993) and ICIMOD (1994), citing Crane (1992), reported the onset of local extinctions of </w:t>
      </w:r>
      <w:r w:rsidRPr="00DD1DC3">
        <w:rPr>
          <w:rFonts w:asciiTheme="majorBidi" w:hAnsiTheme="majorBidi" w:cstheme="majorBidi"/>
          <w:i/>
        </w:rPr>
        <w:t>A. cerana</w:t>
      </w:r>
      <w:r w:rsidRPr="00DD1DC3">
        <w:rPr>
          <w:rFonts w:asciiTheme="majorBidi" w:hAnsiTheme="majorBidi" w:cstheme="majorBidi"/>
        </w:rPr>
        <w:t xml:space="preserve"> in the hilly areas of Bhutan, Afganistan, Bangladesh, China, Myanmar, Pakistan and to some extent in India. A study in Japan reports disappearance of endemic small bees from an archipelago due to introduced lizard predation (Abe 2006). In another study Xiong et al. (2013) reported pollinator scarcity to be the reason for delayed selfing of Himalayan mayapple (</w:t>
      </w:r>
      <w:r w:rsidRPr="00DD1DC3">
        <w:rPr>
          <w:rFonts w:asciiTheme="majorBidi" w:hAnsiTheme="majorBidi" w:cstheme="majorBidi"/>
          <w:i/>
        </w:rPr>
        <w:t>Podophyllum hexandrum</w:t>
      </w:r>
      <w:r w:rsidRPr="00DD1DC3">
        <w:rPr>
          <w:rFonts w:asciiTheme="majorBidi" w:hAnsiTheme="majorBidi" w:cstheme="majorBidi"/>
        </w:rPr>
        <w:t xml:space="preserve">) in China. But apart from these few studies no other assessment reporting any temporal change in wild pollinator species populations is available from this region save some general observations regarding threats to the bee fauna (Krishnan et al 2012; Teichroew et al. 2017). The sole available study on the trend of genetic diversity change of a single species is by Nagamitsu et al. (2016) that show loss of genetic diversity of the Japanese sub species of </w:t>
      </w:r>
      <w:r w:rsidRPr="00DD1DC3">
        <w:rPr>
          <w:rFonts w:asciiTheme="majorBidi" w:hAnsiTheme="majorBidi" w:cstheme="majorBidi"/>
          <w:i/>
        </w:rPr>
        <w:t>A. cerana</w:t>
      </w:r>
      <w:r w:rsidRPr="00DD1DC3">
        <w:rPr>
          <w:rFonts w:asciiTheme="majorBidi" w:hAnsiTheme="majorBidi" w:cstheme="majorBidi"/>
        </w:rPr>
        <w:t xml:space="preserve"> – </w:t>
      </w:r>
      <w:r w:rsidRPr="00DD1DC3">
        <w:rPr>
          <w:rFonts w:asciiTheme="majorBidi" w:hAnsiTheme="majorBidi" w:cstheme="majorBidi"/>
          <w:i/>
        </w:rPr>
        <w:t>A. cerana japonica</w:t>
      </w:r>
      <w:r w:rsidRPr="00DD1DC3">
        <w:rPr>
          <w:rFonts w:asciiTheme="majorBidi" w:hAnsiTheme="majorBidi" w:cstheme="majorBidi"/>
        </w:rPr>
        <w:t xml:space="preserve">. </w:t>
      </w:r>
    </w:p>
    <w:p w14:paraId="561712E0"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 xml:space="preserve">South-West Pacific islands have been reported to have a depauperate bee fauna and an even smaller endemic bee fauna Groom et al. (2015). However, a recent study by da Silva et al. (2016) reported current status of </w:t>
      </w:r>
      <w:r w:rsidRPr="00DD1DC3">
        <w:rPr>
          <w:rFonts w:asciiTheme="majorBidi" w:hAnsiTheme="majorBidi" w:cstheme="majorBidi"/>
          <w:i/>
        </w:rPr>
        <w:t>Braunsapis puangensis</w:t>
      </w:r>
      <w:r w:rsidRPr="00DD1DC3">
        <w:rPr>
          <w:rFonts w:asciiTheme="majorBidi" w:hAnsiTheme="majorBidi" w:cstheme="majorBidi"/>
        </w:rPr>
        <w:t xml:space="preserve">, an introduced species in Papua New Guinea and found the species to be effectively contributing to the existing plant species in the island and therefore seeming to have a positive impact. Lee et al. (2016) reported on the diversity of the stingless bees (Meliponinae) for the first time from Cambodia and Laos. </w:t>
      </w:r>
    </w:p>
    <w:p w14:paraId="4E3C0E3D"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bCs/>
        </w:rPr>
        <w:lastRenderedPageBreak/>
        <w:t>Wild invertebrate pollinators:</w:t>
      </w:r>
      <w:r w:rsidRPr="00DD1DC3">
        <w:rPr>
          <w:rFonts w:asciiTheme="majorBidi" w:hAnsiTheme="majorBidi" w:cstheme="majorBidi"/>
        </w:rPr>
        <w:t xml:space="preserve"> Basu et al. (2016) found areas with more natural vegetation or forested areas to have greater bee diversity in a region adjacent to the Eastern Himalayan biodiversity hotspot. In another study Thomas et al. (2009) reported wet forests of the Western Ghats to have more diversity of social bees than relatively degraded and drier forest sites. Bee abundance, particularly belonging to Apidae, had higher abundance in large primary forests compared to the degraded forests in Malaysia and Singapore (Liow et al 2001). Wild bee diversity was reported to be significantly higher in primary forests in a changing tropical landscape in southern Yunnan, south-west China (Meng et al. 2012), although the same study reported hover fly diversity to be higher in early successional forests than the primary forests. Plantations of higher tree diversity have been reported to host higher nest densities of honey bees in Sumatra (Salmah et al 2014). Agricultural areas close to forested areas have been found to be more species diverse for bees (Krishnan et al. 2012; Klein et al. 2006; Klein et al. 2009) and wasps (Klein et al. 2006). On the other hand the reverse trend has also been observed where opening up of landscape from forested areas to open land or agroforestry in Sulawesi, Indonesia increased the diversity of bees due to greater availability of bee-associated herbs in open areas (Hoehn et al. 2010). </w:t>
      </w:r>
    </w:p>
    <w:p w14:paraId="70FB2574" w14:textId="77777777" w:rsidR="009D17D7" w:rsidRPr="00DD1DC3" w:rsidRDefault="009D17D7" w:rsidP="009D17D7">
      <w:pPr>
        <w:tabs>
          <w:tab w:val="left" w:pos="4950"/>
        </w:tabs>
        <w:suppressAutoHyphens/>
        <w:spacing w:before="120" w:after="120"/>
        <w:rPr>
          <w:rFonts w:asciiTheme="majorBidi" w:hAnsiTheme="majorBidi" w:cstheme="majorBidi"/>
          <w:b/>
        </w:rPr>
      </w:pPr>
      <w:r w:rsidRPr="00DD1DC3">
        <w:rPr>
          <w:rFonts w:asciiTheme="majorBidi" w:hAnsiTheme="majorBidi" w:cstheme="majorBidi"/>
          <w:b/>
        </w:rPr>
        <w:t>Managed Bees</w:t>
      </w:r>
      <w:r>
        <w:rPr>
          <w:rFonts w:asciiTheme="majorBidi" w:hAnsiTheme="majorBidi" w:cstheme="majorBidi"/>
          <w:b/>
        </w:rPr>
        <w:t xml:space="preserve"> - </w:t>
      </w:r>
      <w:r w:rsidRPr="00DD1DC3">
        <w:rPr>
          <w:rFonts w:asciiTheme="majorBidi" w:hAnsiTheme="majorBidi" w:cstheme="majorBidi"/>
          <w:i/>
        </w:rPr>
        <w:t>Apis mellifera</w:t>
      </w:r>
      <w:r>
        <w:rPr>
          <w:rFonts w:asciiTheme="majorBidi" w:hAnsiTheme="majorBidi" w:cstheme="majorBidi"/>
          <w:i/>
        </w:rPr>
        <w:t>:</w:t>
      </w:r>
      <w:r w:rsidRPr="00DD1DC3">
        <w:rPr>
          <w:rFonts w:asciiTheme="majorBidi" w:hAnsiTheme="majorBidi" w:cstheme="majorBidi"/>
        </w:rPr>
        <w:t xml:space="preserve"> the European Honey bee and </w:t>
      </w:r>
      <w:r w:rsidRPr="00DD1DC3">
        <w:rPr>
          <w:rFonts w:asciiTheme="majorBidi" w:hAnsiTheme="majorBidi" w:cstheme="majorBidi"/>
          <w:i/>
        </w:rPr>
        <w:t>A. cerana</w:t>
      </w:r>
      <w:r w:rsidRPr="00DD1DC3">
        <w:rPr>
          <w:rFonts w:asciiTheme="majorBidi" w:hAnsiTheme="majorBidi" w:cstheme="majorBidi"/>
        </w:rPr>
        <w:t xml:space="preserve"> are the two major managed bees in Asia–Pacific region apart from </w:t>
      </w:r>
      <w:r w:rsidRPr="00DD1DC3">
        <w:rPr>
          <w:rFonts w:asciiTheme="majorBidi" w:hAnsiTheme="majorBidi" w:cstheme="majorBidi"/>
          <w:i/>
        </w:rPr>
        <w:t>Trigona</w:t>
      </w:r>
      <w:r w:rsidRPr="00DD1DC3">
        <w:rPr>
          <w:rFonts w:asciiTheme="majorBidi" w:hAnsiTheme="majorBidi" w:cstheme="majorBidi"/>
        </w:rPr>
        <w:t xml:space="preserve"> spp. that is managed for honey production in some parts of the region. Aizen et al. (2009) reported an overall rise in the global stock of managed honeybees but apart from China - that followed the trend, there was no specific mention of other countries in the Asia–Pacific region in the report. Kohsaka et al. (2017) reports falls in honey production from managed bees in Japan and South Korea although the same study reports gradual increase in number of bee keepers and bee colonies in Japan. According to the same study, managed colonies of </w:t>
      </w:r>
      <w:r w:rsidRPr="00DD1DC3">
        <w:rPr>
          <w:rFonts w:asciiTheme="majorBidi" w:hAnsiTheme="majorBidi" w:cstheme="majorBidi"/>
          <w:i/>
          <w:iCs/>
        </w:rPr>
        <w:t xml:space="preserve">A. cerana </w:t>
      </w:r>
      <w:r w:rsidRPr="00DD1DC3">
        <w:rPr>
          <w:rFonts w:asciiTheme="majorBidi" w:hAnsiTheme="majorBidi" w:cstheme="majorBidi"/>
        </w:rPr>
        <w:t xml:space="preserve">have declined significantly both in S. Korea and Japan. Xie (2011) reported nearly 3 fold increase in managed honey colonies and honey production in China during the past 50 years. However, Chen et al. (2017) reported </w:t>
      </w:r>
      <w:r w:rsidRPr="00DD1DC3">
        <w:rPr>
          <w:rFonts w:asciiTheme="majorBidi" w:hAnsiTheme="majorBidi" w:cstheme="majorBidi"/>
          <w:i/>
        </w:rPr>
        <w:t>A. cerana</w:t>
      </w:r>
      <w:r w:rsidRPr="00DD1DC3">
        <w:rPr>
          <w:rFonts w:asciiTheme="majorBidi" w:hAnsiTheme="majorBidi" w:cstheme="majorBidi"/>
        </w:rPr>
        <w:t xml:space="preserve"> colony losses in China. Similar colony losses was also reported from Japan for </w:t>
      </w:r>
      <w:r w:rsidRPr="00DD1DC3">
        <w:rPr>
          <w:rFonts w:asciiTheme="majorBidi" w:hAnsiTheme="majorBidi" w:cstheme="majorBidi"/>
          <w:i/>
          <w:iCs/>
        </w:rPr>
        <w:t>A. mellifera</w:t>
      </w:r>
      <w:r w:rsidRPr="00DD1DC3">
        <w:rPr>
          <w:rFonts w:asciiTheme="majorBidi" w:hAnsiTheme="majorBidi" w:cstheme="majorBidi"/>
        </w:rPr>
        <w:t xml:space="preserve"> (Gutierrez 2009, Taniguchi 2012). An overall increase in beekeeping has been reported in Malaysia (Ismail 2016, Harun et al. 2017) and the practice of stingless bee (</w:t>
      </w:r>
      <w:r w:rsidRPr="00DD1DC3">
        <w:rPr>
          <w:rFonts w:asciiTheme="majorBidi" w:hAnsiTheme="majorBidi" w:cstheme="majorBidi"/>
          <w:i/>
        </w:rPr>
        <w:t>Trigona itama</w:t>
      </w:r>
      <w:r w:rsidRPr="00DD1DC3">
        <w:rPr>
          <w:rFonts w:asciiTheme="majorBidi" w:hAnsiTheme="majorBidi" w:cstheme="majorBidi"/>
        </w:rPr>
        <w:t xml:space="preserve"> and </w:t>
      </w:r>
      <w:r w:rsidRPr="00DD1DC3">
        <w:rPr>
          <w:rFonts w:asciiTheme="majorBidi" w:hAnsiTheme="majorBidi" w:cstheme="majorBidi"/>
          <w:i/>
        </w:rPr>
        <w:t>T. thorasica</w:t>
      </w:r>
      <w:r w:rsidRPr="00DD1DC3">
        <w:rPr>
          <w:rFonts w:asciiTheme="majorBidi" w:hAnsiTheme="majorBidi" w:cstheme="majorBidi"/>
        </w:rPr>
        <w:t>) keeping has also been reported to be on the rise (Ismail 2016). Melipone bee culture has been reported to be on the rise in Thailand too (Chuttong et al. 2015).</w:t>
      </w:r>
      <w:r w:rsidRPr="00DD1DC3">
        <w:rPr>
          <w:rFonts w:asciiTheme="majorBidi" w:hAnsiTheme="majorBidi" w:cstheme="majorBidi"/>
          <w:b/>
        </w:rPr>
        <w:t xml:space="preserve"> </w:t>
      </w:r>
    </w:p>
    <w:p w14:paraId="6DD8D789"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rPr>
        <w:t>Vertebrate pollinators</w:t>
      </w:r>
      <w:r w:rsidRPr="00DD1DC3">
        <w:rPr>
          <w:rFonts w:asciiTheme="majorBidi" w:hAnsiTheme="majorBidi" w:cstheme="majorBidi"/>
          <w:i/>
        </w:rPr>
        <w:t>: Pteropus hypomelanus,</w:t>
      </w:r>
      <w:r w:rsidRPr="00DD1DC3">
        <w:rPr>
          <w:rFonts w:asciiTheme="majorBidi" w:hAnsiTheme="majorBidi" w:cstheme="majorBidi"/>
        </w:rPr>
        <w:t xml:space="preserve"> a nectarivorous bat known as pollinator of Durian (</w:t>
      </w:r>
      <w:r w:rsidRPr="00DD1DC3">
        <w:rPr>
          <w:rFonts w:asciiTheme="majorBidi" w:hAnsiTheme="majorBidi" w:cstheme="majorBidi"/>
          <w:i/>
        </w:rPr>
        <w:t>Durio zibethinus</w:t>
      </w:r>
      <w:r w:rsidRPr="00DD1DC3">
        <w:rPr>
          <w:rFonts w:asciiTheme="majorBidi" w:hAnsiTheme="majorBidi" w:cstheme="majorBidi"/>
        </w:rPr>
        <w:t xml:space="preserve">) in Malaysia has been reported to be locally endangered (Aziz et al. 2017). Among other reports apart from population trends include specific associations of bat pollinators with </w:t>
      </w:r>
      <w:r w:rsidRPr="00DD1DC3">
        <w:rPr>
          <w:rFonts w:asciiTheme="majorBidi" w:hAnsiTheme="majorBidi" w:cstheme="majorBidi"/>
          <w:i/>
        </w:rPr>
        <w:t>Parkia</w:t>
      </w:r>
      <w:r w:rsidRPr="00DD1DC3">
        <w:rPr>
          <w:rFonts w:asciiTheme="majorBidi" w:hAnsiTheme="majorBidi" w:cstheme="majorBidi"/>
        </w:rPr>
        <w:t xml:space="preserve"> spp. in Thailand (</w:t>
      </w:r>
      <w:r w:rsidRPr="00DD1DC3">
        <w:rPr>
          <w:rFonts w:asciiTheme="majorBidi" w:hAnsiTheme="majorBidi" w:cstheme="majorBidi"/>
          <w:lang w:val="en-IN"/>
        </w:rPr>
        <w:t>Bumrungsri</w:t>
      </w:r>
      <w:r w:rsidRPr="00DD1DC3">
        <w:rPr>
          <w:rFonts w:asciiTheme="majorBidi" w:hAnsiTheme="majorBidi" w:cstheme="majorBidi"/>
        </w:rPr>
        <w:t xml:space="preserve"> et al. 2009) and </w:t>
      </w:r>
      <w:r w:rsidRPr="00DD1DC3">
        <w:rPr>
          <w:rFonts w:asciiTheme="majorBidi" w:hAnsiTheme="majorBidi" w:cstheme="majorBidi"/>
          <w:i/>
        </w:rPr>
        <w:t>Mucu</w:t>
      </w:r>
      <w:r w:rsidRPr="00DD1DC3">
        <w:rPr>
          <w:rFonts w:asciiTheme="majorBidi" w:hAnsiTheme="majorBidi" w:cstheme="majorBidi"/>
          <w:i/>
          <w:iCs/>
        </w:rPr>
        <w:t>na</w:t>
      </w:r>
      <w:r w:rsidRPr="00DD1DC3">
        <w:rPr>
          <w:rFonts w:asciiTheme="majorBidi" w:hAnsiTheme="majorBidi" w:cstheme="majorBidi"/>
        </w:rPr>
        <w:t xml:space="preserve"> sp. in China (</w:t>
      </w:r>
      <w:r w:rsidRPr="00DD1DC3">
        <w:rPr>
          <w:rFonts w:asciiTheme="majorBidi" w:hAnsiTheme="majorBidi" w:cstheme="majorBidi"/>
          <w:color w:val="222222"/>
        </w:rPr>
        <w:t>Kobayashi</w:t>
      </w:r>
      <w:r w:rsidRPr="00DD1DC3">
        <w:rPr>
          <w:rFonts w:asciiTheme="majorBidi" w:hAnsiTheme="majorBidi" w:cstheme="majorBidi"/>
        </w:rPr>
        <w:t xml:space="preserve"> et al. 2016). The same study reports squirrel pollination of the same plant in Taiwan. Japanese macaque (</w:t>
      </w:r>
      <w:r w:rsidRPr="00DD1DC3">
        <w:rPr>
          <w:rFonts w:asciiTheme="majorBidi" w:hAnsiTheme="majorBidi" w:cstheme="majorBidi"/>
          <w:i/>
        </w:rPr>
        <w:t>Macaca fuscata</w:t>
      </w:r>
      <w:r w:rsidRPr="00DD1DC3">
        <w:rPr>
          <w:rFonts w:asciiTheme="majorBidi" w:hAnsiTheme="majorBidi" w:cstheme="majorBidi"/>
        </w:rPr>
        <w:t>), and the Japanese marten, (</w:t>
      </w:r>
      <w:r w:rsidRPr="00DD1DC3">
        <w:rPr>
          <w:rFonts w:asciiTheme="majorBidi" w:hAnsiTheme="majorBidi" w:cstheme="majorBidi"/>
          <w:i/>
        </w:rPr>
        <w:t>Martes melampus</w:t>
      </w:r>
      <w:r w:rsidRPr="00DD1DC3">
        <w:rPr>
          <w:rFonts w:asciiTheme="majorBidi" w:hAnsiTheme="majorBidi" w:cstheme="majorBidi"/>
        </w:rPr>
        <w:t xml:space="preserve">) have been reported to be the effective pollinators of </w:t>
      </w:r>
      <w:r w:rsidRPr="00DD1DC3">
        <w:rPr>
          <w:rFonts w:asciiTheme="majorBidi" w:hAnsiTheme="majorBidi" w:cstheme="majorBidi"/>
          <w:i/>
        </w:rPr>
        <w:t>Mucuna macrocarpa</w:t>
      </w:r>
      <w:r w:rsidRPr="00DD1DC3">
        <w:rPr>
          <w:rFonts w:asciiTheme="majorBidi" w:hAnsiTheme="majorBidi" w:cstheme="majorBidi"/>
        </w:rPr>
        <w:t xml:space="preserve"> found in Japan (Kobayashi et al. 2015). As reported in Devy and Davidar (2003) birds seemed to play an important role in pollinating the epiphytic plants belonging to Loranthaceae and many ground herbs in mid elevation wet evergreen forests in the Indian Western Ghats. A fruit bat, </w:t>
      </w:r>
      <w:r w:rsidRPr="00DD1DC3">
        <w:rPr>
          <w:rFonts w:asciiTheme="majorBidi" w:hAnsiTheme="majorBidi" w:cstheme="majorBidi"/>
          <w:i/>
        </w:rPr>
        <w:t>Eonycteris spelaea</w:t>
      </w:r>
      <w:r w:rsidRPr="00DD1DC3">
        <w:rPr>
          <w:rFonts w:asciiTheme="majorBidi" w:hAnsiTheme="majorBidi" w:cstheme="majorBidi"/>
        </w:rPr>
        <w:t xml:space="preserve">, has been identified as the legitimate pollinator of late-successional tree, </w:t>
      </w:r>
      <w:r w:rsidRPr="00DD1DC3">
        <w:rPr>
          <w:rFonts w:asciiTheme="majorBidi" w:hAnsiTheme="majorBidi" w:cstheme="majorBidi"/>
          <w:i/>
        </w:rPr>
        <w:t>Oroxylum indicum</w:t>
      </w:r>
      <w:r w:rsidRPr="00DD1DC3">
        <w:rPr>
          <w:rFonts w:asciiTheme="majorBidi" w:hAnsiTheme="majorBidi" w:cstheme="majorBidi"/>
        </w:rPr>
        <w:t xml:space="preserve"> (Bignoniaceae) in Thailand (Srithongchuay et al. 2008). Yoshikawa and Isagi (2014) reported recording 24 terrestrial bird species including three exotic bird species to act as pollinators in Japan. The same study reported 4 flower feeding bird species. Liu et al. (2002) reported long-tongued fruit bats (</w:t>
      </w:r>
      <w:r w:rsidRPr="00DD1DC3">
        <w:rPr>
          <w:rFonts w:asciiTheme="majorBidi" w:hAnsiTheme="majorBidi" w:cstheme="majorBidi"/>
          <w:i/>
        </w:rPr>
        <w:t>Macroglossus sobrinus</w:t>
      </w:r>
      <w:r w:rsidRPr="00DD1DC3">
        <w:rPr>
          <w:rFonts w:asciiTheme="majorBidi" w:hAnsiTheme="majorBidi" w:cstheme="majorBidi"/>
        </w:rPr>
        <w:t>) and sunbirds (</w:t>
      </w:r>
      <w:r w:rsidRPr="00DD1DC3">
        <w:rPr>
          <w:rFonts w:asciiTheme="majorBidi" w:hAnsiTheme="majorBidi" w:cstheme="majorBidi"/>
          <w:i/>
        </w:rPr>
        <w:t>Arachnothera longirostris</w:t>
      </w:r>
      <w:r w:rsidRPr="00DD1DC3">
        <w:rPr>
          <w:rFonts w:asciiTheme="majorBidi" w:hAnsiTheme="majorBidi" w:cstheme="majorBidi"/>
        </w:rPr>
        <w:t xml:space="preserve">) to be the major pollinators of </w:t>
      </w:r>
      <w:r w:rsidRPr="00DD1DC3">
        <w:rPr>
          <w:rFonts w:asciiTheme="majorBidi" w:hAnsiTheme="majorBidi" w:cstheme="majorBidi"/>
          <w:i/>
        </w:rPr>
        <w:t>Musa itinerans</w:t>
      </w:r>
      <w:r w:rsidRPr="00DD1DC3">
        <w:rPr>
          <w:rFonts w:asciiTheme="majorBidi" w:hAnsiTheme="majorBidi" w:cstheme="majorBidi"/>
        </w:rPr>
        <w:t xml:space="preserve"> (Musaceae), a pioneer species in tropical rain forests of Yunnan, China.</w:t>
      </w:r>
    </w:p>
    <w:p w14:paraId="32D1A179"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rPr>
        <w:t xml:space="preserve">Wild plants: </w:t>
      </w:r>
      <w:r w:rsidRPr="00DD1DC3">
        <w:rPr>
          <w:rFonts w:asciiTheme="majorBidi" w:hAnsiTheme="majorBidi" w:cstheme="majorBidi"/>
        </w:rPr>
        <w:t xml:space="preserve">A rich body of information exists on pollination biology of specific wild plants from across Asia–Pacific Region. A number of studies have highlighted pollination biology of plants of conservation concerns that attract remarkably </w:t>
      </w:r>
      <w:r w:rsidRPr="00DD1DC3">
        <w:rPr>
          <w:rFonts w:asciiTheme="majorBidi" w:hAnsiTheme="majorBidi" w:cstheme="majorBidi"/>
          <w:b/>
          <w:bCs/>
        </w:rPr>
        <w:t>high diversity of pollinators</w:t>
      </w:r>
      <w:r w:rsidRPr="00DD1DC3">
        <w:rPr>
          <w:rFonts w:asciiTheme="majorBidi" w:hAnsiTheme="majorBidi" w:cstheme="majorBidi"/>
        </w:rPr>
        <w:t xml:space="preserve">. A number of species of beetles and bees – </w:t>
      </w:r>
      <w:r w:rsidRPr="00DD1DC3">
        <w:rPr>
          <w:rFonts w:asciiTheme="majorBidi" w:hAnsiTheme="majorBidi" w:cstheme="majorBidi"/>
          <w:i/>
          <w:iCs/>
        </w:rPr>
        <w:t>Trigona</w:t>
      </w:r>
      <w:r w:rsidRPr="00DD1DC3">
        <w:rPr>
          <w:rFonts w:asciiTheme="majorBidi" w:hAnsiTheme="majorBidi" w:cstheme="majorBidi"/>
        </w:rPr>
        <w:t xml:space="preserve"> sp. in particular, were reported to be potential pollinators of eight species of </w:t>
      </w:r>
      <w:r w:rsidRPr="00DD1DC3">
        <w:rPr>
          <w:rFonts w:asciiTheme="majorBidi" w:hAnsiTheme="majorBidi" w:cstheme="majorBidi"/>
          <w:i/>
        </w:rPr>
        <w:t xml:space="preserve">Amorphophalus </w:t>
      </w:r>
      <w:r w:rsidRPr="00DD1DC3">
        <w:rPr>
          <w:rFonts w:asciiTheme="majorBidi" w:hAnsiTheme="majorBidi" w:cstheme="majorBidi"/>
        </w:rPr>
        <w:t xml:space="preserve">found in the Northern Western Ghats that are endemic to this region (Punekar and Kumaran, 2009). Murali (1993) reported several species of Carpenter bees to be the pollinators of </w:t>
      </w:r>
      <w:r w:rsidRPr="00DD1DC3">
        <w:rPr>
          <w:rFonts w:asciiTheme="majorBidi" w:hAnsiTheme="majorBidi" w:cstheme="majorBidi"/>
          <w:i/>
        </w:rPr>
        <w:t>Casia fistula</w:t>
      </w:r>
      <w:r w:rsidRPr="00DD1DC3">
        <w:rPr>
          <w:rFonts w:asciiTheme="majorBidi" w:hAnsiTheme="majorBidi" w:cstheme="majorBidi"/>
        </w:rPr>
        <w:t xml:space="preserve">, a common understory tree found across India. </w:t>
      </w:r>
      <w:r w:rsidRPr="00DD1DC3">
        <w:rPr>
          <w:rFonts w:asciiTheme="majorBidi" w:hAnsiTheme="majorBidi" w:cstheme="majorBidi"/>
          <w:i/>
        </w:rPr>
        <w:t>Pittosporum dasycaulon</w:t>
      </w:r>
      <w:r w:rsidRPr="00DD1DC3">
        <w:rPr>
          <w:rFonts w:asciiTheme="majorBidi" w:hAnsiTheme="majorBidi" w:cstheme="majorBidi"/>
        </w:rPr>
        <w:t xml:space="preserve">, a self-incompatible rare medicinal plant found in the Indian Western Ghats is pollinated chiefly by </w:t>
      </w:r>
      <w:r w:rsidRPr="00DD1DC3">
        <w:rPr>
          <w:rFonts w:asciiTheme="majorBidi" w:hAnsiTheme="majorBidi" w:cstheme="majorBidi"/>
          <w:i/>
        </w:rPr>
        <w:t>Apis cerana</w:t>
      </w:r>
      <w:r w:rsidRPr="00DD1DC3">
        <w:rPr>
          <w:rFonts w:asciiTheme="majorBidi" w:hAnsiTheme="majorBidi" w:cstheme="majorBidi"/>
        </w:rPr>
        <w:t xml:space="preserve"> and </w:t>
      </w:r>
      <w:r w:rsidRPr="00DD1DC3">
        <w:rPr>
          <w:rFonts w:asciiTheme="majorBidi" w:hAnsiTheme="majorBidi" w:cstheme="majorBidi"/>
          <w:i/>
        </w:rPr>
        <w:t>Apis dorsata</w:t>
      </w:r>
      <w:r w:rsidRPr="00DD1DC3">
        <w:rPr>
          <w:rFonts w:asciiTheme="majorBidi" w:hAnsiTheme="majorBidi" w:cstheme="majorBidi"/>
        </w:rPr>
        <w:t xml:space="preserve"> (Gopalakrishnan and Thomas, 2014). </w:t>
      </w:r>
      <w:r w:rsidRPr="00DD1DC3">
        <w:rPr>
          <w:rFonts w:asciiTheme="majorBidi" w:hAnsiTheme="majorBidi" w:cstheme="majorBidi"/>
          <w:i/>
        </w:rPr>
        <w:lastRenderedPageBreak/>
        <w:t>Myristica dactyloides</w:t>
      </w:r>
      <w:r w:rsidRPr="00DD1DC3">
        <w:rPr>
          <w:rFonts w:asciiTheme="majorBidi" w:hAnsiTheme="majorBidi" w:cstheme="majorBidi"/>
        </w:rPr>
        <w:t xml:space="preserve"> is a vulnerable swamp species found in the Western Ghats and has been reported to be pollinated by a range of insects - thysanopterans (thrips), coleopterans (beetles), halictid bees and dipterans (syrphid and phorid flies) (Sharma and Shivanna, 2011). </w:t>
      </w:r>
      <w:r w:rsidRPr="00DD1DC3">
        <w:rPr>
          <w:rFonts w:asciiTheme="majorBidi" w:hAnsiTheme="majorBidi" w:cstheme="majorBidi"/>
          <w:i/>
          <w:iCs/>
        </w:rPr>
        <w:t>Terminalia pallida</w:t>
      </w:r>
      <w:r w:rsidRPr="00DD1DC3">
        <w:rPr>
          <w:rFonts w:asciiTheme="majorBidi" w:hAnsiTheme="majorBidi" w:cstheme="majorBidi"/>
        </w:rPr>
        <w:t xml:space="preserve"> Brandis (Combretaceae), an endemic and medicinal tree species of India is pollinated by </w:t>
      </w:r>
      <w:r w:rsidRPr="00DD1DC3">
        <w:rPr>
          <w:rFonts w:asciiTheme="majorBidi" w:hAnsiTheme="majorBidi" w:cstheme="majorBidi"/>
          <w:i/>
          <w:iCs/>
        </w:rPr>
        <w:t>A. dorsata</w:t>
      </w:r>
      <w:r w:rsidRPr="00DD1DC3">
        <w:rPr>
          <w:rFonts w:asciiTheme="majorBidi" w:hAnsiTheme="majorBidi" w:cstheme="majorBidi"/>
        </w:rPr>
        <w:t xml:space="preserve"> and wasps (Raju et al. 2012). A recent review (Ollerton et al., 2017) has listed various Dipteran species that are responsible for pollination of </w:t>
      </w:r>
      <w:r w:rsidRPr="00DD1DC3">
        <w:rPr>
          <w:rFonts w:asciiTheme="majorBidi" w:hAnsiTheme="majorBidi" w:cstheme="majorBidi"/>
          <w:i/>
        </w:rPr>
        <w:t>Cercopagia</w:t>
      </w:r>
      <w:r w:rsidRPr="00DD1DC3">
        <w:rPr>
          <w:rFonts w:asciiTheme="majorBidi" w:hAnsiTheme="majorBidi" w:cstheme="majorBidi"/>
        </w:rPr>
        <w:t xml:space="preserve"> spp. found across various countries of the Asia – Pacific region. </w:t>
      </w:r>
      <w:r w:rsidRPr="00DD1DC3">
        <w:rPr>
          <w:rFonts w:asciiTheme="majorBidi" w:hAnsiTheme="majorBidi" w:cstheme="majorBidi"/>
          <w:i/>
        </w:rPr>
        <w:t>A. dorsata</w:t>
      </w:r>
      <w:r w:rsidRPr="00DD1DC3">
        <w:rPr>
          <w:rFonts w:asciiTheme="majorBidi" w:hAnsiTheme="majorBidi" w:cstheme="majorBidi"/>
        </w:rPr>
        <w:t xml:space="preserve"> and </w:t>
      </w:r>
      <w:r w:rsidRPr="00DD1DC3">
        <w:rPr>
          <w:rFonts w:asciiTheme="majorBidi" w:hAnsiTheme="majorBidi" w:cstheme="majorBidi"/>
          <w:i/>
        </w:rPr>
        <w:t>Nomia</w:t>
      </w:r>
      <w:r w:rsidRPr="00DD1DC3">
        <w:rPr>
          <w:rFonts w:asciiTheme="majorBidi" w:hAnsiTheme="majorBidi" w:cstheme="majorBidi"/>
        </w:rPr>
        <w:t xml:space="preserve"> spp. seem to be the effective pollinators of </w:t>
      </w:r>
      <w:r w:rsidRPr="00DD1DC3">
        <w:rPr>
          <w:rFonts w:asciiTheme="majorBidi" w:hAnsiTheme="majorBidi" w:cstheme="majorBidi"/>
          <w:i/>
        </w:rPr>
        <w:t>Decaspermum parviflorum</w:t>
      </w:r>
      <w:r w:rsidRPr="00DD1DC3">
        <w:rPr>
          <w:rFonts w:asciiTheme="majorBidi" w:hAnsiTheme="majorBidi" w:cstheme="majorBidi"/>
        </w:rPr>
        <w:t xml:space="preserve"> (Lam.) Am Ja Scott (Myrtaceae) a cryptically dioecious plant reported from Sulawesi, Indonesia (Kevan and Lack 1985). </w:t>
      </w:r>
      <w:r w:rsidRPr="00DD1DC3">
        <w:rPr>
          <w:rFonts w:asciiTheme="majorBidi" w:hAnsiTheme="majorBidi" w:cstheme="majorBidi"/>
          <w:i/>
        </w:rPr>
        <w:t xml:space="preserve">Eomecon chionantha </w:t>
      </w:r>
      <w:r w:rsidRPr="00DD1DC3">
        <w:rPr>
          <w:rFonts w:asciiTheme="majorBidi" w:hAnsiTheme="majorBidi" w:cstheme="majorBidi"/>
        </w:rPr>
        <w:t xml:space="preserve">Hance (Papaveraceae), an endemic species in China has been reported to be most effectively pollinated by </w:t>
      </w:r>
      <w:r w:rsidRPr="00DD1DC3">
        <w:rPr>
          <w:rFonts w:asciiTheme="majorBidi" w:hAnsiTheme="majorBidi" w:cstheme="majorBidi"/>
          <w:i/>
          <w:iCs/>
        </w:rPr>
        <w:t>A. cerana, Bombus atripes and Episyrphus</w:t>
      </w:r>
      <w:r w:rsidRPr="00DD1DC3">
        <w:rPr>
          <w:rFonts w:asciiTheme="majorBidi" w:hAnsiTheme="majorBidi" w:cstheme="majorBidi"/>
        </w:rPr>
        <w:t xml:space="preserve"> sp. (Syrphidae: Diptera) (Xiao et al. 2016). </w:t>
      </w:r>
      <w:r w:rsidRPr="00DD1DC3">
        <w:rPr>
          <w:rFonts w:asciiTheme="majorBidi" w:hAnsiTheme="majorBidi" w:cstheme="majorBidi"/>
          <w:i/>
        </w:rPr>
        <w:t>Trillium tschonoskii</w:t>
      </w:r>
      <w:r w:rsidRPr="00DD1DC3">
        <w:rPr>
          <w:rFonts w:asciiTheme="majorBidi" w:hAnsiTheme="majorBidi" w:cstheme="majorBidi"/>
        </w:rPr>
        <w:t xml:space="preserve"> Maxim. (Trilliaceae), a wide ranging plant species reported from Japan to the Korean archipelago and Taiwan reportedly has a diverse set of pollinating insects including Scatophagiae (Diptera), </w:t>
      </w:r>
      <w:r w:rsidRPr="00DD1DC3">
        <w:rPr>
          <w:rFonts w:asciiTheme="majorBidi" w:hAnsiTheme="majorBidi" w:cstheme="majorBidi"/>
          <w:i/>
        </w:rPr>
        <w:t>Oedemera  lucidicollis</w:t>
      </w:r>
      <w:r w:rsidRPr="00DD1DC3">
        <w:rPr>
          <w:rFonts w:asciiTheme="majorBidi" w:hAnsiTheme="majorBidi" w:cstheme="majorBidi"/>
        </w:rPr>
        <w:t xml:space="preserve">  (Coleoptera)  and  </w:t>
      </w:r>
      <w:r w:rsidRPr="00DD1DC3">
        <w:rPr>
          <w:rFonts w:asciiTheme="majorBidi" w:hAnsiTheme="majorBidi" w:cstheme="majorBidi"/>
          <w:i/>
        </w:rPr>
        <w:t xml:space="preserve">Andrena </w:t>
      </w:r>
      <w:r w:rsidRPr="00DD1DC3">
        <w:rPr>
          <w:rFonts w:asciiTheme="majorBidi" w:hAnsiTheme="majorBidi" w:cstheme="majorBidi"/>
        </w:rPr>
        <w:t xml:space="preserve"> sp. (Hymenoptera).  </w:t>
      </w:r>
      <w:r w:rsidRPr="00DD1DC3">
        <w:rPr>
          <w:rFonts w:asciiTheme="majorBidi" w:hAnsiTheme="majorBidi" w:cstheme="majorBidi"/>
          <w:i/>
        </w:rPr>
        <w:t>Gastrodia elata</w:t>
      </w:r>
      <w:r w:rsidRPr="00DD1DC3">
        <w:rPr>
          <w:rFonts w:asciiTheme="majorBidi" w:hAnsiTheme="majorBidi" w:cstheme="majorBidi"/>
        </w:rPr>
        <w:t xml:space="preserve">, a mycoheterotrophic Japanese orchid has been reported to be pollinated by a number of insects including 20 insect species belonging to Dermaptera, Thysanoptera, Diptera, Lepidoptera and 10 species of bees (Suguira et al. 2017).  Sugiura (2012) reported a number of insect taxa including 9 species of bees, 3 species of Diptera and 1 species each of Lepidoptera and Coleoptera to be the potential pollinators of 2 species of understory </w:t>
      </w:r>
      <w:r w:rsidRPr="00DD1DC3">
        <w:rPr>
          <w:rFonts w:asciiTheme="majorBidi" w:hAnsiTheme="majorBidi" w:cstheme="majorBidi"/>
          <w:i/>
        </w:rPr>
        <w:t>Rhodendron</w:t>
      </w:r>
      <w:r w:rsidRPr="00DD1DC3">
        <w:rPr>
          <w:rFonts w:asciiTheme="majorBidi" w:hAnsiTheme="majorBidi" w:cstheme="majorBidi"/>
        </w:rPr>
        <w:t xml:space="preserve"> in secondary forests in Central Japan. </w:t>
      </w:r>
    </w:p>
    <w:p w14:paraId="2F2C7ECB"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 xml:space="preserve">Report on </w:t>
      </w:r>
      <w:r w:rsidRPr="00DD1DC3">
        <w:rPr>
          <w:rFonts w:asciiTheme="majorBidi" w:hAnsiTheme="majorBidi" w:cstheme="majorBidi"/>
          <w:b/>
          <w:bCs/>
        </w:rPr>
        <w:t>pollination of ecologically important plant</w:t>
      </w:r>
      <w:r w:rsidRPr="00DD1DC3">
        <w:rPr>
          <w:rFonts w:asciiTheme="majorBidi" w:hAnsiTheme="majorBidi" w:cstheme="majorBidi"/>
        </w:rPr>
        <w:t xml:space="preserve">s include Raju and Rao (2016a) who described </w:t>
      </w:r>
      <w:r w:rsidRPr="00DD1DC3">
        <w:rPr>
          <w:rFonts w:asciiTheme="majorBidi" w:hAnsiTheme="majorBidi" w:cstheme="majorBidi"/>
          <w:i/>
          <w:iCs/>
        </w:rPr>
        <w:t>Pavetta tomentosa</w:t>
      </w:r>
      <w:r w:rsidRPr="00DD1DC3">
        <w:rPr>
          <w:rFonts w:asciiTheme="majorBidi" w:hAnsiTheme="majorBidi" w:cstheme="majorBidi"/>
        </w:rPr>
        <w:t xml:space="preserve">, a keystone shrub species found in the Southern Eastern Ghat forests to be pollinated most effectively by Papillinoid and Pierid butterflies and the Sphingid moths. Fiala et al. (2011) studied the pollination system of pioneer species of </w:t>
      </w:r>
      <w:r w:rsidRPr="00DD1DC3">
        <w:rPr>
          <w:rFonts w:asciiTheme="majorBidi" w:hAnsiTheme="majorBidi" w:cstheme="majorBidi"/>
          <w:i/>
        </w:rPr>
        <w:t xml:space="preserve">Macaranga </w:t>
      </w:r>
      <w:r w:rsidRPr="00DD1DC3">
        <w:rPr>
          <w:rFonts w:asciiTheme="majorBidi" w:hAnsiTheme="majorBidi" w:cstheme="majorBidi"/>
        </w:rPr>
        <w:t xml:space="preserve">in Malaysian rain forests and found thrips and heteropterans to be the most effective pollinators. </w:t>
      </w:r>
      <w:r w:rsidRPr="00DD1DC3">
        <w:rPr>
          <w:rFonts w:asciiTheme="majorBidi" w:hAnsiTheme="majorBidi" w:cstheme="majorBidi"/>
          <w:i/>
        </w:rPr>
        <w:t>Schima superba</w:t>
      </w:r>
      <w:r w:rsidRPr="00DD1DC3">
        <w:rPr>
          <w:rFonts w:asciiTheme="majorBidi" w:hAnsiTheme="majorBidi" w:cstheme="majorBidi"/>
        </w:rPr>
        <w:t xml:space="preserve"> Gardn. et Champ. is a perennial, evergreen tree valued for its eco-protection and commercial values in China. </w:t>
      </w:r>
      <w:r w:rsidRPr="00DD1DC3">
        <w:rPr>
          <w:rFonts w:asciiTheme="majorBidi" w:hAnsiTheme="majorBidi" w:cstheme="majorBidi"/>
          <w:i/>
        </w:rPr>
        <w:t>Apis cerana</w:t>
      </w:r>
      <w:r w:rsidRPr="00DD1DC3">
        <w:rPr>
          <w:rFonts w:asciiTheme="majorBidi" w:hAnsiTheme="majorBidi" w:cstheme="majorBidi"/>
        </w:rPr>
        <w:t xml:space="preserve"> and two species of beetles (</w:t>
      </w:r>
      <w:r w:rsidRPr="00DD1DC3">
        <w:rPr>
          <w:rFonts w:asciiTheme="majorBidi" w:hAnsiTheme="majorBidi" w:cstheme="majorBidi"/>
          <w:i/>
        </w:rPr>
        <w:t>Protaetia brevitarsis</w:t>
      </w:r>
      <w:r w:rsidRPr="00DD1DC3">
        <w:rPr>
          <w:rFonts w:asciiTheme="majorBidi" w:hAnsiTheme="majorBidi" w:cstheme="majorBidi"/>
        </w:rPr>
        <w:t xml:space="preserve"> Lewis, and </w:t>
      </w:r>
      <w:r w:rsidRPr="00DD1DC3">
        <w:rPr>
          <w:rFonts w:asciiTheme="majorBidi" w:hAnsiTheme="majorBidi" w:cstheme="majorBidi"/>
          <w:i/>
        </w:rPr>
        <w:t>Popillia mutans</w:t>
      </w:r>
      <w:r w:rsidRPr="00DD1DC3">
        <w:rPr>
          <w:rFonts w:asciiTheme="majorBidi" w:hAnsiTheme="majorBidi" w:cstheme="majorBidi"/>
        </w:rPr>
        <w:t xml:space="preserve"> Newman) has been identified as the most effective pollinators of this tree (Yang et al. 2017).</w:t>
      </w:r>
    </w:p>
    <w:p w14:paraId="5908F16F"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bCs/>
        </w:rPr>
        <w:t>Pollination biology of som</w:t>
      </w:r>
      <w:r>
        <w:rPr>
          <w:rFonts w:asciiTheme="majorBidi" w:hAnsiTheme="majorBidi" w:cstheme="majorBidi"/>
          <w:b/>
          <w:bCs/>
        </w:rPr>
        <w:t xml:space="preserve">e economically important plants </w:t>
      </w:r>
      <w:r w:rsidRPr="00DD1DC3">
        <w:rPr>
          <w:rFonts w:asciiTheme="majorBidi" w:hAnsiTheme="majorBidi" w:cstheme="majorBidi"/>
          <w:b/>
          <w:bCs/>
        </w:rPr>
        <w:t>outside of crops</w:t>
      </w:r>
      <w:r w:rsidRPr="00DD1DC3">
        <w:rPr>
          <w:rFonts w:asciiTheme="majorBidi" w:hAnsiTheme="majorBidi" w:cstheme="majorBidi"/>
        </w:rPr>
        <w:t xml:space="preserve"> have been reported. </w:t>
      </w:r>
      <w:r w:rsidRPr="00DD1DC3">
        <w:rPr>
          <w:rFonts w:asciiTheme="majorBidi" w:hAnsiTheme="majorBidi" w:cstheme="majorBidi"/>
          <w:i/>
        </w:rPr>
        <w:t>Callistemon citrinus</w:t>
      </w:r>
      <w:r w:rsidRPr="00DD1DC3">
        <w:rPr>
          <w:rFonts w:asciiTheme="majorBidi" w:hAnsiTheme="majorBidi" w:cstheme="majorBidi"/>
        </w:rPr>
        <w:t xml:space="preserve">, an ornamental Australian plant with high nectar content was reported to be visited by a wide array of animals including insects, birds and squirrels. While </w:t>
      </w:r>
      <w:r w:rsidRPr="00DD1DC3">
        <w:rPr>
          <w:rFonts w:asciiTheme="majorBidi" w:hAnsiTheme="majorBidi" w:cstheme="majorBidi"/>
          <w:i/>
        </w:rPr>
        <w:t>Apis dorsata</w:t>
      </w:r>
      <w:r w:rsidRPr="00DD1DC3">
        <w:rPr>
          <w:rFonts w:asciiTheme="majorBidi" w:hAnsiTheme="majorBidi" w:cstheme="majorBidi"/>
        </w:rPr>
        <w:t xml:space="preserve"> was found to be the dominant potential pollinators, sunbirds, parrots, oriental white-eye sparrow and squirrels were reported to be occasional pollinators (Chauhan et al. 2017). Deka et al. (2011) reports bumble bee (</w:t>
      </w:r>
      <w:r w:rsidRPr="00DD1DC3">
        <w:rPr>
          <w:rFonts w:asciiTheme="majorBidi" w:hAnsiTheme="majorBidi" w:cstheme="majorBidi"/>
          <w:i/>
        </w:rPr>
        <w:t>Bombus haemorrhoidalis</w:t>
      </w:r>
      <w:r w:rsidRPr="00DD1DC3">
        <w:rPr>
          <w:rFonts w:asciiTheme="majorBidi" w:hAnsiTheme="majorBidi" w:cstheme="majorBidi"/>
        </w:rPr>
        <w:t xml:space="preserve"> Smith) to be the only effective pollinator of large cardamom (</w:t>
      </w:r>
      <w:r w:rsidRPr="00DD1DC3">
        <w:rPr>
          <w:rFonts w:asciiTheme="majorBidi" w:hAnsiTheme="majorBidi" w:cstheme="majorBidi"/>
          <w:i/>
        </w:rPr>
        <w:t xml:space="preserve">Amomum subulatum </w:t>
      </w:r>
      <w:r w:rsidRPr="00DD1DC3">
        <w:rPr>
          <w:rFonts w:asciiTheme="majorBidi" w:hAnsiTheme="majorBidi" w:cstheme="majorBidi"/>
        </w:rPr>
        <w:t xml:space="preserve">Roxb.) in the Western Ghats, India. Rao and Raju (2002) reported </w:t>
      </w:r>
      <w:r w:rsidRPr="00DD1DC3">
        <w:rPr>
          <w:rFonts w:asciiTheme="majorBidi" w:hAnsiTheme="majorBidi" w:cstheme="majorBidi"/>
          <w:i/>
          <w:iCs/>
        </w:rPr>
        <w:t>A. dorsata</w:t>
      </w:r>
      <w:r w:rsidRPr="00DD1DC3">
        <w:rPr>
          <w:rFonts w:asciiTheme="majorBidi" w:hAnsiTheme="majorBidi" w:cstheme="majorBidi"/>
        </w:rPr>
        <w:t xml:space="preserve"> to be the only effective pollinator of Red Sanders (</w:t>
      </w:r>
      <w:r w:rsidRPr="00DD1DC3">
        <w:rPr>
          <w:rFonts w:asciiTheme="majorBidi" w:hAnsiTheme="majorBidi" w:cstheme="majorBidi"/>
          <w:i/>
          <w:iCs/>
        </w:rPr>
        <w:t>Pterocarpus santalinus</w:t>
      </w:r>
      <w:r w:rsidRPr="00DD1DC3">
        <w:rPr>
          <w:rFonts w:asciiTheme="majorBidi" w:hAnsiTheme="majorBidi" w:cstheme="majorBidi"/>
        </w:rPr>
        <w:t xml:space="preserve">), an endangered tree species endemic to Indian Eastern Ghats. </w:t>
      </w:r>
      <w:r w:rsidRPr="00DD1DC3">
        <w:rPr>
          <w:rFonts w:asciiTheme="majorBidi" w:hAnsiTheme="majorBidi" w:cstheme="majorBidi"/>
          <w:i/>
        </w:rPr>
        <w:t>Aquilaria</w:t>
      </w:r>
      <w:r w:rsidRPr="00DD1DC3">
        <w:rPr>
          <w:rFonts w:asciiTheme="majorBidi" w:hAnsiTheme="majorBidi" w:cstheme="majorBidi"/>
        </w:rPr>
        <w:t xml:space="preserve"> spp.  (Thymelaeaceae), an important commercial tree in Indonesia and the principal  source  of  Gaharu,  a  valuable  resin, was reported to be essentially dependent upon cross pollination and is visited by 20 different insect species (Sohertono and Newton, 2001). Ghazoul and McLeash (2001) reported </w:t>
      </w:r>
      <w:r w:rsidRPr="00DD1DC3">
        <w:rPr>
          <w:rFonts w:asciiTheme="majorBidi" w:hAnsiTheme="majorBidi" w:cstheme="majorBidi"/>
          <w:i/>
        </w:rPr>
        <w:t>Trigona</w:t>
      </w:r>
      <w:r w:rsidRPr="00DD1DC3">
        <w:rPr>
          <w:rFonts w:asciiTheme="majorBidi" w:hAnsiTheme="majorBidi" w:cstheme="majorBidi"/>
        </w:rPr>
        <w:t xml:space="preserve"> spp. as the sole effective pollinator of self-incompatible </w:t>
      </w:r>
      <w:r w:rsidRPr="00DD1DC3">
        <w:rPr>
          <w:rFonts w:asciiTheme="majorBidi" w:hAnsiTheme="majorBidi" w:cstheme="majorBidi"/>
          <w:i/>
        </w:rPr>
        <w:t>Shorea siamensis</w:t>
      </w:r>
      <w:r w:rsidRPr="00DD1DC3">
        <w:rPr>
          <w:rFonts w:asciiTheme="majorBidi" w:hAnsiTheme="majorBidi" w:cstheme="majorBidi"/>
        </w:rPr>
        <w:t>, an important commercial timber found in Thailand.</w:t>
      </w:r>
    </w:p>
    <w:p w14:paraId="4723184C" w14:textId="77777777" w:rsidR="009D17D7" w:rsidRPr="00DD1DC3" w:rsidRDefault="009D17D7" w:rsidP="009D17D7">
      <w:pPr>
        <w:suppressAutoHyphens/>
        <w:spacing w:before="120" w:after="120"/>
        <w:rPr>
          <w:rFonts w:asciiTheme="majorBidi" w:hAnsiTheme="majorBidi" w:cstheme="majorBidi"/>
          <w:b/>
        </w:rPr>
      </w:pPr>
      <w:r w:rsidRPr="00DD1DC3">
        <w:rPr>
          <w:rFonts w:asciiTheme="majorBidi" w:hAnsiTheme="majorBidi" w:cstheme="majorBidi"/>
        </w:rPr>
        <w:t xml:space="preserve">A number of studies also report </w:t>
      </w:r>
      <w:r w:rsidRPr="00DD1DC3">
        <w:rPr>
          <w:rFonts w:asciiTheme="majorBidi" w:hAnsiTheme="majorBidi" w:cstheme="majorBidi"/>
          <w:b/>
          <w:bCs/>
        </w:rPr>
        <w:t>noteworthy pollination syndromes or system</w:t>
      </w:r>
      <w:r w:rsidRPr="00DD1DC3">
        <w:rPr>
          <w:rFonts w:asciiTheme="majorBidi" w:hAnsiTheme="majorBidi" w:cstheme="majorBidi"/>
        </w:rPr>
        <w:t xml:space="preserve">. Ruchisansakun et al. (2017) described a new and endangered species in Myanmar </w:t>
      </w:r>
      <w:r w:rsidRPr="00DD1DC3">
        <w:rPr>
          <w:rFonts w:asciiTheme="majorBidi" w:hAnsiTheme="majorBidi" w:cstheme="majorBidi"/>
          <w:i/>
        </w:rPr>
        <w:t>Impatiens tanintharyiensis</w:t>
      </w:r>
      <w:r w:rsidRPr="00DD1DC3">
        <w:rPr>
          <w:rFonts w:asciiTheme="majorBidi" w:hAnsiTheme="majorBidi" w:cstheme="majorBidi"/>
        </w:rPr>
        <w:t xml:space="preserve"> (Balsaminaceae) to have a bee pollination syndrome. Koshy et al. (2001) reports bee visits in bamboo flowers in the Western Ghats in India and infers possible bee pollination. </w:t>
      </w:r>
      <w:r w:rsidRPr="00DD1DC3">
        <w:rPr>
          <w:rFonts w:asciiTheme="majorBidi" w:hAnsiTheme="majorBidi" w:cstheme="majorBidi"/>
          <w:i/>
          <w:iCs/>
        </w:rPr>
        <w:t>Pedicularis chamissonis</w:t>
      </w:r>
      <w:r w:rsidRPr="00DD1DC3">
        <w:rPr>
          <w:rFonts w:asciiTheme="majorBidi" w:hAnsiTheme="majorBidi" w:cstheme="majorBidi"/>
        </w:rPr>
        <w:t xml:space="preserve">, a nectarless plant from Japan has been reported to be self-incompatible and is pollinated effectively by buzz pollinating </w:t>
      </w:r>
      <w:r w:rsidRPr="00DD1DC3">
        <w:rPr>
          <w:rFonts w:asciiTheme="majorBidi" w:hAnsiTheme="majorBidi" w:cstheme="majorBidi"/>
          <w:i/>
        </w:rPr>
        <w:t>Bombus hypocrita sapporoensis (</w:t>
      </w:r>
      <w:r w:rsidRPr="00DD1DC3">
        <w:rPr>
          <w:rFonts w:asciiTheme="majorBidi" w:hAnsiTheme="majorBidi" w:cstheme="majorBidi"/>
        </w:rPr>
        <w:t xml:space="preserve">Kawai and Kudo, 2009). Plants of the genus </w:t>
      </w:r>
      <w:r w:rsidRPr="00DD1DC3">
        <w:rPr>
          <w:rFonts w:asciiTheme="majorBidi" w:hAnsiTheme="majorBidi" w:cstheme="majorBidi"/>
          <w:i/>
        </w:rPr>
        <w:t>Mucuna</w:t>
      </w:r>
      <w:r w:rsidRPr="00DD1DC3">
        <w:rPr>
          <w:rFonts w:asciiTheme="majorBidi" w:hAnsiTheme="majorBidi" w:cstheme="majorBidi"/>
        </w:rPr>
        <w:t xml:space="preserve"> (Fabaceae) are vine plants that are distributed primarily in tropical and subtropical Regions. </w:t>
      </w:r>
      <w:r w:rsidRPr="00DD1DC3">
        <w:rPr>
          <w:rFonts w:asciiTheme="majorBidi" w:hAnsiTheme="majorBidi" w:cstheme="majorBidi"/>
          <w:i/>
        </w:rPr>
        <w:t xml:space="preserve">Mucuna </w:t>
      </w:r>
      <w:r w:rsidRPr="00DD1DC3">
        <w:rPr>
          <w:rFonts w:asciiTheme="majorBidi" w:hAnsiTheme="majorBidi" w:cstheme="majorBidi"/>
          <w:iCs/>
        </w:rPr>
        <w:t>macrocarpa</w:t>
      </w:r>
      <w:r w:rsidRPr="00DD1DC3">
        <w:rPr>
          <w:rFonts w:asciiTheme="majorBidi" w:hAnsiTheme="majorBidi" w:cstheme="majorBidi"/>
        </w:rPr>
        <w:t>, a species found in the northern limit of its distribution – in Japanese archipelago, has been reported to be pollinated by the Japanese macaque (</w:t>
      </w:r>
      <w:r w:rsidRPr="00DD1DC3">
        <w:rPr>
          <w:rFonts w:asciiTheme="majorBidi" w:hAnsiTheme="majorBidi" w:cstheme="majorBidi"/>
          <w:i/>
        </w:rPr>
        <w:t>Macaca fuscata</w:t>
      </w:r>
      <w:r w:rsidRPr="00DD1DC3">
        <w:rPr>
          <w:rFonts w:asciiTheme="majorBidi" w:hAnsiTheme="majorBidi" w:cstheme="majorBidi"/>
        </w:rPr>
        <w:t>), and the Japanese marten, (</w:t>
      </w:r>
      <w:r w:rsidRPr="00DD1DC3">
        <w:rPr>
          <w:rFonts w:asciiTheme="majorBidi" w:hAnsiTheme="majorBidi" w:cstheme="majorBidi"/>
          <w:i/>
        </w:rPr>
        <w:t>Martes melampus</w:t>
      </w:r>
      <w:r w:rsidRPr="00DD1DC3">
        <w:rPr>
          <w:rFonts w:asciiTheme="majorBidi" w:hAnsiTheme="majorBidi" w:cstheme="majorBidi"/>
        </w:rPr>
        <w:t xml:space="preserve">) who force open the flowers (Kobayashi et al. 2015). Kawai and Kudo (2009) report buzz pollination by bumble bees of the Japanese plant </w:t>
      </w:r>
      <w:r w:rsidRPr="00DD1DC3">
        <w:rPr>
          <w:rFonts w:asciiTheme="majorBidi" w:hAnsiTheme="majorBidi" w:cstheme="majorBidi"/>
          <w:i/>
        </w:rPr>
        <w:t>Pedicularis chamissonis</w:t>
      </w:r>
      <w:r w:rsidRPr="00DD1DC3">
        <w:rPr>
          <w:rFonts w:asciiTheme="majorBidi" w:hAnsiTheme="majorBidi" w:cstheme="majorBidi"/>
        </w:rPr>
        <w:t xml:space="preserve">. </w:t>
      </w:r>
    </w:p>
    <w:p w14:paraId="286807CF"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rPr>
        <w:lastRenderedPageBreak/>
        <w:t>Plant pollinator network</w:t>
      </w:r>
      <w:r w:rsidRPr="00DD1DC3">
        <w:rPr>
          <w:rFonts w:asciiTheme="majorBidi" w:hAnsiTheme="majorBidi" w:cstheme="majorBidi"/>
        </w:rPr>
        <w:t>: A few studies are available from this region that report plant pollinator interaction networks. In a study conducted in a bio-diverse meadow in South-West China, Fang and Huang (2016) looked at temporal network stability and found the network to be stable across years. In another study Zhang and He (2017) documented the plant pollinator network of a sub-tropical forest in China. In this network comprising 84 pollinator species and 28 plant species (9 dioecious and 19 monomorphic) plant reproductive systems seemed to influence the network structure, in that dioecious plants were reported to have more generalized pollinators. Chakrabarty et al. (2016) investigated a nocturnal pollen transport network focused on hawkmoths and found the hawkmoths to predominantly associate with non-crop plants in the agrarian landscape. Yoshikawa and Isagi (2014) is the only available study reporting bird pollinator – plant network in Japan. Abe (2006) reported domination and expansion of introduced honeybees have the potential for disruption of the native pollination network in the two main, and several satellite, islands of the Ogasawara Islands in Japan.</w:t>
      </w:r>
    </w:p>
    <w:p w14:paraId="3A004EC4" w14:textId="77777777" w:rsidR="009D17D7" w:rsidRPr="00F44267" w:rsidRDefault="009D17D7" w:rsidP="009D17D7">
      <w:pPr>
        <w:tabs>
          <w:tab w:val="left" w:pos="4950"/>
        </w:tabs>
        <w:suppressAutoHyphens/>
        <w:spacing w:before="120" w:after="120"/>
        <w:rPr>
          <w:rFonts w:asciiTheme="majorBidi" w:hAnsiTheme="majorBidi" w:cstheme="majorBidi"/>
          <w:b/>
          <w:bCs/>
        </w:rPr>
      </w:pPr>
      <w:r w:rsidRPr="00F44267">
        <w:rPr>
          <w:rFonts w:asciiTheme="majorBidi" w:hAnsiTheme="majorBidi" w:cstheme="majorBidi"/>
          <w:b/>
          <w:bCs/>
        </w:rPr>
        <w:t>3.2.3 Latin America Region</w:t>
      </w:r>
    </w:p>
    <w:p w14:paraId="38DA8261" w14:textId="77777777" w:rsidR="009D17D7" w:rsidRPr="000C482C" w:rsidRDefault="009D17D7" w:rsidP="009D17D7">
      <w:pPr>
        <w:tabs>
          <w:tab w:val="left" w:pos="4950"/>
        </w:tabs>
        <w:suppressAutoHyphens/>
        <w:spacing w:before="120" w:after="120"/>
        <w:rPr>
          <w:rFonts w:asciiTheme="majorBidi" w:hAnsiTheme="majorBidi" w:cstheme="majorBidi"/>
        </w:rPr>
      </w:pPr>
      <w:r w:rsidRPr="000C482C">
        <w:rPr>
          <w:rFonts w:asciiTheme="majorBidi" w:hAnsiTheme="majorBidi" w:cstheme="majorBidi"/>
          <w:b/>
          <w:bCs/>
        </w:rPr>
        <w:t>Habitats and biomes vulnerable to pollinator declines</w:t>
      </w:r>
      <w:r w:rsidRPr="000C482C">
        <w:rPr>
          <w:rFonts w:asciiTheme="majorBidi" w:hAnsiTheme="majorBidi" w:cstheme="majorBidi"/>
        </w:rPr>
        <w:t xml:space="preserve"> </w:t>
      </w:r>
    </w:p>
    <w:p w14:paraId="31C8A086" w14:textId="77777777" w:rsidR="009D17D7" w:rsidRDefault="009D17D7" w:rsidP="009D17D7">
      <w:pPr>
        <w:tabs>
          <w:tab w:val="left" w:pos="4950"/>
        </w:tabs>
        <w:suppressAutoHyphens/>
        <w:spacing w:before="120" w:after="120"/>
        <w:rPr>
          <w:rFonts w:asciiTheme="majorBidi" w:hAnsiTheme="majorBidi" w:cstheme="majorBidi"/>
          <w:color w:val="222222"/>
          <w:shd w:val="clear" w:color="auto" w:fill="FFFFFF"/>
        </w:rPr>
      </w:pPr>
      <w:r w:rsidRPr="00DD1DC3">
        <w:rPr>
          <w:rFonts w:asciiTheme="majorBidi" w:hAnsiTheme="majorBidi" w:cstheme="majorBidi"/>
        </w:rPr>
        <w:t xml:space="preserve">Pollinator-dependence floras prevail across ecoregions in Latin America (Ollerton 2011).  It has also been identified that intensive agriculture is the most important cause of local bee decline in this region (De Palma 2016), probably followed by </w:t>
      </w:r>
      <w:r>
        <w:rPr>
          <w:rFonts w:asciiTheme="majorBidi" w:hAnsiTheme="majorBidi" w:cstheme="majorBidi"/>
        </w:rPr>
        <w:t xml:space="preserve">alien </w:t>
      </w:r>
      <w:r w:rsidRPr="00DD1DC3">
        <w:rPr>
          <w:rFonts w:asciiTheme="majorBidi" w:hAnsiTheme="majorBidi" w:cstheme="majorBidi"/>
        </w:rPr>
        <w:t>bee invasions (Aizen 2018).  Therefore, the biomes likely to be   experiencing the highest rates of disruptions of plant-pollinator interactions are those undergoing the highest destruction rates due to, a large extent, soybean expansion (</w:t>
      </w:r>
      <w:r w:rsidRPr="00DD1DC3">
        <w:rPr>
          <w:rFonts w:asciiTheme="majorBidi" w:hAnsiTheme="majorBidi" w:cstheme="majorBidi"/>
          <w:color w:val="222222"/>
          <w:shd w:val="clear" w:color="auto" w:fill="FFFFFF"/>
        </w:rPr>
        <w:t xml:space="preserve">Altieri &amp; Pengue 2006).  These include the subtropical Chaco forest, the Cerrado savannah, the Pantanal wetland, and the Amazonian forest (e.g. Fearnside 2001, Grau et al 2005, Pacheco 2006).  </w:t>
      </w:r>
    </w:p>
    <w:p w14:paraId="78C313FC" w14:textId="77777777" w:rsidR="009D17D7" w:rsidRDefault="009D17D7" w:rsidP="009D17D7">
      <w:pPr>
        <w:tabs>
          <w:tab w:val="left" w:pos="4950"/>
        </w:tabs>
        <w:suppressAutoHyphens/>
        <w:spacing w:before="120" w:after="120"/>
        <w:rPr>
          <w:rFonts w:asciiTheme="majorBidi" w:hAnsiTheme="majorBidi" w:cstheme="majorBidi"/>
          <w:color w:val="222222"/>
          <w:shd w:val="clear" w:color="auto" w:fill="FFFFFF"/>
        </w:rPr>
      </w:pPr>
      <w:r w:rsidRPr="00DD1DC3">
        <w:rPr>
          <w:rFonts w:asciiTheme="majorBidi" w:hAnsiTheme="majorBidi" w:cstheme="majorBidi"/>
          <w:color w:val="222222"/>
          <w:shd w:val="clear" w:color="auto" w:fill="FFFFFF"/>
        </w:rPr>
        <w:t xml:space="preserve">Increasing soybean cultivation has also impacted long-time highly modified biomes like the Pampas grassland, where much agricultural diversity has been lost due to the raising dominance of this crop (Aizen et al 2009).   Another highly-menaced biome rich in plant-pollinator mutualisms is the Atlantic forest of which only ~10% remains (Ribeiro et al. 2009).  The extreme fragmentation of this biome has implied a differential loss of plant species with relatively-specialized pollination and sexual systems that only survive in the interior of large remnants (Lopes et al. 2009).  Impacts of extensive deforestation of cloud forests along the Andes and Mesoamerican mountains (e.g. Dirzo and Garcia 1992) as well as destruction and degradation of high-altitude Paramo vegetation (e.g. Podwojewski et al. 2002) on plant-pollinator interactions can be predicted but need to be studied.  Finally, bumblebee invasion has been seen to disrupt plant-pollinator interactions in the temperate forests of South America (Aizen et al. 2008), increasing flower damage and causing the decline of the Patagonian giant bumble-bee Bombus dahlbomii (reviewed in Aizen et al. 2018, </w:t>
      </w:r>
      <w:r>
        <w:rPr>
          <w:rFonts w:asciiTheme="majorBidi" w:hAnsiTheme="majorBidi" w:cstheme="majorBidi"/>
          <w:color w:val="222222"/>
          <w:shd w:val="clear" w:color="auto" w:fill="FFFFFF"/>
        </w:rPr>
        <w:t xml:space="preserve">see </w:t>
      </w:r>
      <w:r w:rsidRPr="00B817C2">
        <w:rPr>
          <w:rFonts w:asciiTheme="majorBidi" w:hAnsiTheme="majorBidi" w:cstheme="majorBidi"/>
          <w:color w:val="222222"/>
          <w:shd w:val="clear" w:color="auto" w:fill="FFFFFF"/>
        </w:rPr>
        <w:t xml:space="preserve">Box </w:t>
      </w:r>
      <w:r>
        <w:rPr>
          <w:rFonts w:asciiTheme="majorBidi" w:hAnsiTheme="majorBidi" w:cstheme="majorBidi"/>
          <w:color w:val="222222"/>
          <w:shd w:val="clear" w:color="auto" w:fill="FFFFFF"/>
        </w:rPr>
        <w:t>2</w:t>
      </w:r>
      <w:r w:rsidRPr="00DD1DC3">
        <w:rPr>
          <w:rFonts w:asciiTheme="majorBidi" w:hAnsiTheme="majorBidi" w:cstheme="majorBidi"/>
          <w:color w:val="222222"/>
          <w:shd w:val="clear" w:color="auto" w:fill="FFFFFF"/>
        </w:rPr>
        <w:t xml:space="preserve">). </w:t>
      </w:r>
    </w:p>
    <w:p w14:paraId="6EE2AC8C" w14:textId="77777777" w:rsidR="009D17D7" w:rsidRPr="00670C21" w:rsidRDefault="009D17D7" w:rsidP="009D17D7">
      <w:pPr>
        <w:tabs>
          <w:tab w:val="left" w:pos="4950"/>
        </w:tabs>
        <w:suppressAutoHyphens/>
        <w:spacing w:before="120" w:after="120"/>
        <w:rPr>
          <w:rFonts w:asciiTheme="majorBidi" w:hAnsiTheme="majorBidi" w:cstheme="majorBidi"/>
        </w:rPr>
      </w:pPr>
      <w:r w:rsidRPr="00742C34">
        <w:rPr>
          <w:rFonts w:asciiTheme="majorBidi" w:hAnsiTheme="majorBidi" w:cstheme="majorBidi"/>
        </w:rPr>
        <w:t>Bee surveys have been conducted in Br</w:t>
      </w:r>
      <w:r>
        <w:rPr>
          <w:rFonts w:asciiTheme="majorBidi" w:hAnsiTheme="majorBidi" w:cstheme="majorBidi"/>
        </w:rPr>
        <w:t>azil since the end of the 1960s and these observations became</w:t>
      </w:r>
      <w:r w:rsidRPr="00F22327">
        <w:rPr>
          <w:rFonts w:asciiTheme="majorBidi" w:hAnsiTheme="majorBidi" w:cstheme="majorBidi"/>
        </w:rPr>
        <w:t xml:space="preserve"> a standardized methodology to perform</w:t>
      </w:r>
      <w:r>
        <w:rPr>
          <w:rFonts w:asciiTheme="majorBidi" w:hAnsiTheme="majorBidi" w:cstheme="majorBidi"/>
        </w:rPr>
        <w:t xml:space="preserve"> </w:t>
      </w:r>
      <w:r w:rsidRPr="00F22327">
        <w:rPr>
          <w:rFonts w:asciiTheme="majorBidi" w:hAnsiTheme="majorBidi" w:cstheme="majorBidi"/>
        </w:rPr>
        <w:t>bee surveys</w:t>
      </w:r>
      <w:r w:rsidRPr="00742C34">
        <w:rPr>
          <w:rFonts w:asciiTheme="majorBidi" w:hAnsiTheme="majorBidi" w:cstheme="majorBidi"/>
        </w:rPr>
        <w:t xml:space="preserve"> </w:t>
      </w:r>
      <w:r>
        <w:rPr>
          <w:rFonts w:asciiTheme="majorBidi" w:hAnsiTheme="majorBidi" w:cstheme="majorBidi"/>
        </w:rPr>
        <w:t xml:space="preserve">and </w:t>
      </w:r>
      <w:r w:rsidRPr="00F22327">
        <w:rPr>
          <w:rFonts w:asciiTheme="majorBidi" w:hAnsiTheme="majorBidi" w:cstheme="majorBidi"/>
        </w:rPr>
        <w:t>allowing comparisons between the different localities</w:t>
      </w:r>
      <w:r>
        <w:rPr>
          <w:rFonts w:asciiTheme="majorBidi" w:hAnsiTheme="majorBidi" w:cstheme="majorBidi"/>
        </w:rPr>
        <w:t xml:space="preserve"> and </w:t>
      </w:r>
      <w:r w:rsidRPr="00F22327">
        <w:rPr>
          <w:rFonts w:asciiTheme="majorBidi" w:hAnsiTheme="majorBidi" w:cstheme="majorBidi"/>
        </w:rPr>
        <w:t xml:space="preserve">biomes </w:t>
      </w:r>
      <w:r>
        <w:rPr>
          <w:rFonts w:asciiTheme="majorBidi" w:hAnsiTheme="majorBidi" w:cstheme="majorBidi"/>
        </w:rPr>
        <w:t>(Sagakami et al 1967)</w:t>
      </w:r>
      <w:r w:rsidRPr="00F22327">
        <w:rPr>
          <w:rFonts w:asciiTheme="majorBidi" w:hAnsiTheme="majorBidi" w:cstheme="majorBidi"/>
        </w:rPr>
        <w:t xml:space="preserve">. </w:t>
      </w:r>
      <w:r w:rsidRPr="00670C21">
        <w:rPr>
          <w:rFonts w:asciiTheme="majorBidi" w:hAnsiTheme="majorBidi" w:cstheme="majorBidi"/>
        </w:rPr>
        <w:t>In Brazil, the Africanized honey bees (</w:t>
      </w:r>
      <w:r w:rsidRPr="00670C21">
        <w:rPr>
          <w:rFonts w:asciiTheme="majorBidi" w:hAnsiTheme="majorBidi" w:cstheme="majorBidi"/>
          <w:i/>
          <w:iCs/>
        </w:rPr>
        <w:t xml:space="preserve">Apis mellifera scutellata) </w:t>
      </w:r>
      <w:r w:rsidRPr="00670C21">
        <w:rPr>
          <w:rFonts w:asciiTheme="majorBidi" w:hAnsiTheme="majorBidi" w:cstheme="majorBidi"/>
        </w:rPr>
        <w:t xml:space="preserve">are </w:t>
      </w:r>
      <w:r>
        <w:rPr>
          <w:rFonts w:asciiTheme="majorBidi" w:hAnsiTheme="majorBidi" w:cstheme="majorBidi"/>
        </w:rPr>
        <w:t xml:space="preserve">present and </w:t>
      </w:r>
      <w:r w:rsidRPr="00670C21">
        <w:rPr>
          <w:rFonts w:asciiTheme="majorBidi" w:hAnsiTheme="majorBidi" w:cstheme="majorBidi"/>
        </w:rPr>
        <w:t xml:space="preserve">well adapted to urban areas, forests borders and open vegetation. However, in the Amazon rainforest the Africanized honey bees are rare (M.L. Oliveira; Silva, 2005) and the reasons are unclear. </w:t>
      </w:r>
      <w:r w:rsidRPr="00590E90">
        <w:rPr>
          <w:rFonts w:asciiTheme="majorBidi" w:hAnsiTheme="majorBidi" w:cstheme="majorBidi"/>
        </w:rPr>
        <w:t xml:space="preserve">Native bees has resisted to the competition with </w:t>
      </w:r>
      <w:r>
        <w:rPr>
          <w:rFonts w:asciiTheme="majorBidi" w:hAnsiTheme="majorBidi" w:cstheme="majorBidi"/>
        </w:rPr>
        <w:t>Africanized honey</w:t>
      </w:r>
      <w:r w:rsidRPr="00590E90">
        <w:rPr>
          <w:rFonts w:asciiTheme="majorBidi" w:hAnsiTheme="majorBidi" w:cstheme="majorBidi"/>
        </w:rPr>
        <w:t xml:space="preserve"> bees as they are used to compete against other native aggressive species (Z</w:t>
      </w:r>
      <w:r>
        <w:rPr>
          <w:rFonts w:asciiTheme="majorBidi" w:hAnsiTheme="majorBidi" w:cstheme="majorBidi"/>
        </w:rPr>
        <w:t>anella</w:t>
      </w:r>
      <w:r w:rsidRPr="00590E90">
        <w:rPr>
          <w:rFonts w:asciiTheme="majorBidi" w:hAnsiTheme="majorBidi" w:cstheme="majorBidi"/>
        </w:rPr>
        <w:t xml:space="preserve">, 1999; Kerr  </w:t>
      </w:r>
      <w:r w:rsidRPr="00670C21">
        <w:rPr>
          <w:rFonts w:asciiTheme="majorBidi" w:hAnsiTheme="majorBidi" w:cstheme="majorBidi"/>
          <w:i/>
        </w:rPr>
        <w:t>et  al.</w:t>
      </w:r>
      <w:r w:rsidRPr="00590E90">
        <w:rPr>
          <w:rFonts w:asciiTheme="majorBidi" w:hAnsiTheme="majorBidi" w:cstheme="majorBidi"/>
        </w:rPr>
        <w:t xml:space="preserve"> 2001), but still there are concerns about the installation </w:t>
      </w:r>
      <w:r>
        <w:rPr>
          <w:rFonts w:asciiTheme="majorBidi" w:hAnsiTheme="majorBidi" w:cstheme="majorBidi"/>
        </w:rPr>
        <w:t xml:space="preserve">and management </w:t>
      </w:r>
      <w:r w:rsidRPr="00590E90">
        <w:rPr>
          <w:rFonts w:asciiTheme="majorBidi" w:hAnsiTheme="majorBidi" w:cstheme="majorBidi"/>
        </w:rPr>
        <w:t xml:space="preserve">of Apis colonies in natural areas and reserves. </w:t>
      </w:r>
      <w:r w:rsidRPr="00670C21">
        <w:rPr>
          <w:rFonts w:asciiTheme="majorBidi" w:hAnsiTheme="majorBidi" w:cstheme="majorBidi"/>
        </w:rPr>
        <w:t xml:space="preserve">On one hand, the introduction of Africanized </w:t>
      </w:r>
      <w:r>
        <w:rPr>
          <w:rFonts w:asciiTheme="majorBidi" w:hAnsiTheme="majorBidi" w:cstheme="majorBidi"/>
        </w:rPr>
        <w:t xml:space="preserve">honey </w:t>
      </w:r>
      <w:r w:rsidRPr="00670C21">
        <w:rPr>
          <w:rFonts w:asciiTheme="majorBidi" w:hAnsiTheme="majorBidi" w:cstheme="majorBidi"/>
        </w:rPr>
        <w:t>bees helped to increase the honey production in Brazil from 5000 ton/year to 40000 ton/year (Gonçalves, 1994). On another hand, it is still unclear the impacts of their competition with native bees, their relation with plants in natural environment and the impact on the reproduction of native plants (Silveira et al. 2002). Some negative impacts were observed on perturbed forests or forests with open vegetation. In campos rupestres</w:t>
      </w:r>
      <w:r w:rsidRPr="00C11730">
        <w:rPr>
          <w:rFonts w:asciiTheme="majorBidi" w:hAnsiTheme="majorBidi" w:cstheme="majorBidi"/>
          <w:vertAlign w:val="superscript"/>
        </w:rPr>
        <w:footnoteReference w:id="10"/>
      </w:r>
      <w:r w:rsidRPr="00C11730">
        <w:rPr>
          <w:rFonts w:asciiTheme="majorBidi" w:hAnsiTheme="majorBidi" w:cstheme="majorBidi"/>
          <w:vertAlign w:val="superscript"/>
        </w:rPr>
        <w:t xml:space="preserve"> </w:t>
      </w:r>
      <w:r w:rsidRPr="00670C21">
        <w:rPr>
          <w:rFonts w:asciiTheme="majorBidi" w:hAnsiTheme="majorBidi" w:cstheme="majorBidi"/>
        </w:rPr>
        <w:t xml:space="preserve">the Africanized bees cause the reduction in the production of seeds of Clusia arrudae (pollinized by Eufriesea nigrohirta) because they rarely visit the male </w:t>
      </w:r>
      <w:r w:rsidRPr="00670C21">
        <w:rPr>
          <w:rFonts w:asciiTheme="majorBidi" w:hAnsiTheme="majorBidi" w:cstheme="majorBidi"/>
        </w:rPr>
        <w:lastRenderedPageBreak/>
        <w:t xml:space="preserve">flowers of this plant (Carmo &amp; Franceschinele 2000). For Vellozia leptopetala e V. Epidendroides, the Africanized </w:t>
      </w:r>
      <w:r>
        <w:rPr>
          <w:rFonts w:asciiTheme="majorBidi" w:hAnsiTheme="majorBidi" w:cstheme="majorBidi"/>
        </w:rPr>
        <w:t xml:space="preserve">honey </w:t>
      </w:r>
      <w:r w:rsidRPr="00670C21">
        <w:rPr>
          <w:rFonts w:asciiTheme="majorBidi" w:hAnsiTheme="majorBidi" w:cstheme="majorBidi"/>
        </w:rPr>
        <w:t xml:space="preserve">bees also promoted negative effects by reducing the number of seeds </w:t>
      </w:r>
      <w:r>
        <w:rPr>
          <w:rFonts w:asciiTheme="majorBidi" w:hAnsiTheme="majorBidi" w:cstheme="majorBidi"/>
        </w:rPr>
        <w:t xml:space="preserve">due to the competition with </w:t>
      </w:r>
      <w:r w:rsidRPr="00670C21">
        <w:rPr>
          <w:rFonts w:asciiTheme="majorBidi" w:hAnsiTheme="majorBidi" w:cstheme="majorBidi"/>
        </w:rPr>
        <w:t xml:space="preserve">other </w:t>
      </w:r>
      <w:r>
        <w:rPr>
          <w:rFonts w:asciiTheme="majorBidi" w:hAnsiTheme="majorBidi" w:cstheme="majorBidi"/>
        </w:rPr>
        <w:t xml:space="preserve">native </w:t>
      </w:r>
      <w:r w:rsidRPr="00670C21">
        <w:rPr>
          <w:rFonts w:asciiTheme="majorBidi" w:hAnsiTheme="majorBidi" w:cstheme="majorBidi"/>
        </w:rPr>
        <w:t xml:space="preserve">pollinators (Jacobi 2002). </w:t>
      </w:r>
    </w:p>
    <w:p w14:paraId="09025666" w14:textId="77777777" w:rsidR="009D17D7" w:rsidRPr="000C482C" w:rsidRDefault="009D17D7" w:rsidP="009D17D7">
      <w:pPr>
        <w:suppressAutoHyphens/>
        <w:spacing w:before="120" w:after="120"/>
        <w:rPr>
          <w:rFonts w:asciiTheme="majorBidi" w:hAnsiTheme="majorBidi" w:cstheme="majorBidi"/>
          <w:b/>
          <w:bCs/>
          <w:color w:val="000000"/>
          <w:shd w:val="clear" w:color="auto" w:fill="FFFFFF"/>
        </w:rPr>
      </w:pPr>
      <w:r w:rsidRPr="000C482C">
        <w:rPr>
          <w:rFonts w:asciiTheme="majorBidi" w:hAnsiTheme="majorBidi" w:cstheme="majorBidi"/>
          <w:b/>
          <w:bCs/>
          <w:color w:val="000000"/>
          <w:shd w:val="clear" w:color="auto" w:fill="FFFFFF"/>
        </w:rPr>
        <w:t>Status and trends of pollinators</w:t>
      </w:r>
      <w:r w:rsidR="00A275B0" w:rsidRPr="000C482C">
        <w:rPr>
          <w:rFonts w:asciiTheme="majorBidi" w:hAnsiTheme="majorBidi" w:cstheme="majorBidi"/>
          <w:b/>
          <w:bCs/>
          <w:color w:val="000000"/>
          <w:shd w:val="clear" w:color="auto" w:fill="FFFFFF"/>
        </w:rPr>
        <w:t xml:space="preserve"> </w:t>
      </w:r>
      <w:r w:rsidR="00A275B0" w:rsidRPr="000C482C">
        <w:rPr>
          <w:rFonts w:asciiTheme="majorBidi" w:hAnsiTheme="majorBidi" w:cstheme="majorBidi"/>
          <w:b/>
          <w:bCs/>
          <w:szCs w:val="22"/>
          <w:lang w:val="en-US"/>
        </w:rPr>
        <w:t>and pollination</w:t>
      </w:r>
    </w:p>
    <w:p w14:paraId="39B92AF2" w14:textId="77777777" w:rsidR="009D17D7" w:rsidRPr="00DD1DC3" w:rsidRDefault="009D17D7" w:rsidP="009D17D7">
      <w:pPr>
        <w:tabs>
          <w:tab w:val="left" w:pos="7470"/>
        </w:tabs>
        <w:suppressAutoHyphens/>
        <w:spacing w:before="120" w:after="120"/>
        <w:rPr>
          <w:rFonts w:asciiTheme="majorBidi" w:hAnsiTheme="majorBidi" w:cstheme="majorBidi"/>
        </w:rPr>
      </w:pPr>
      <w:r w:rsidRPr="00DD1DC3">
        <w:rPr>
          <w:rFonts w:asciiTheme="majorBidi" w:eastAsiaTheme="minorEastAsia" w:hAnsiTheme="majorBidi" w:cstheme="majorBidi"/>
          <w:b/>
          <w:color w:val="000000" w:themeColor="text1"/>
          <w:kern w:val="24"/>
        </w:rPr>
        <w:t>Wild insect pollinators</w:t>
      </w:r>
      <w:r w:rsidRPr="00DD1DC3">
        <w:rPr>
          <w:rFonts w:asciiTheme="majorBidi" w:eastAsiaTheme="minorEastAsia" w:hAnsiTheme="majorBidi" w:cstheme="majorBidi"/>
          <w:color w:val="000000" w:themeColor="text1"/>
          <w:kern w:val="24"/>
        </w:rPr>
        <w:t xml:space="preserve">:  Most of the Neotropics occurs within the boundaries of Latin America.  This biogeographical region hosts one of the highest species diversity in the entire world, including plant and insect pollinator diversity, due to its extensive tropical biomes, abrupt climatic gradients, high landscape heterogeneity, and complex geological history (Morrone 2006, Kreft &amp; Jetz 2007, Freitas et al. 2009).  For instance, just a study from one site in Colombia reports close to 300 different bee species (Smith-Pardo &amp; Gonzalez 2007), a figure that has not been so far surpassed by any other study in any other continent (de Palma et al.  2016). </w:t>
      </w:r>
      <w:r w:rsidRPr="00DD1DC3">
        <w:rPr>
          <w:rFonts w:asciiTheme="majorBidi" w:hAnsiTheme="majorBidi" w:cstheme="majorBidi"/>
        </w:rPr>
        <w:t>At a more continental scale, some typical Boreal bee groups like the bumblebees (</w:t>
      </w:r>
      <w:r w:rsidRPr="00DD1DC3">
        <w:rPr>
          <w:rFonts w:asciiTheme="majorBidi" w:hAnsiTheme="majorBidi" w:cstheme="majorBidi"/>
          <w:i/>
        </w:rPr>
        <w:t>Bombus</w:t>
      </w:r>
      <w:r w:rsidRPr="00DD1DC3">
        <w:rPr>
          <w:rFonts w:asciiTheme="majorBidi" w:hAnsiTheme="majorBidi" w:cstheme="majorBidi"/>
        </w:rPr>
        <w:t xml:space="preserve">) are poorly represented in the Latin America (Williams 1998).  However, this region is extremely species-rich in highly diversified groups of tropical bees like the stingless bees (Meliponini) (Rasmussen &amp; Cameron 2009) and the exclusively Neotropical and charismatic orchid bees (Euglossini) (Cameron 2004).  Although long-term studies are needed to establish some clear trends, this biodiversity, and that of plant and </w:t>
      </w:r>
      <w:r w:rsidRPr="00DD1DC3">
        <w:rPr>
          <w:rFonts w:asciiTheme="majorBidi" w:eastAsiaTheme="minorEastAsia" w:hAnsiTheme="majorBidi" w:cstheme="majorBidi"/>
          <w:color w:val="000000" w:themeColor="text1"/>
          <w:kern w:val="24"/>
        </w:rPr>
        <w:t xml:space="preserve">pollinators in particular, is threatened by a combination of large-scale drivers, including land clearing and conversion to cattle pasture and extensive monocultures, pesticide and herbicide use, climate change, and  invasive bees (Bradshaw 2009, IPBES 2016).   Regarding the latter, two major bee invasions have been recorded in this region. In  the 1950’s </w:t>
      </w:r>
      <w:r w:rsidRPr="00DD1DC3">
        <w:rPr>
          <w:rFonts w:asciiTheme="majorBidi" w:hAnsiTheme="majorBidi" w:cstheme="majorBidi"/>
        </w:rPr>
        <w:t xml:space="preserve">, the African honey bee, </w:t>
      </w:r>
      <w:r w:rsidRPr="00DD1DC3">
        <w:rPr>
          <w:rFonts w:asciiTheme="majorBidi" w:hAnsiTheme="majorBidi" w:cstheme="majorBidi"/>
          <w:i/>
        </w:rPr>
        <w:t>Apis mellifera scutellata</w:t>
      </w:r>
      <w:r w:rsidRPr="00DD1DC3">
        <w:rPr>
          <w:rFonts w:asciiTheme="majorBidi" w:hAnsiTheme="majorBidi" w:cstheme="majorBidi"/>
        </w:rPr>
        <w:t>, was introduced into Brazil to produce, colonies more resistant to tropical conditions through hybridization with Euro</w:t>
      </w:r>
      <w:r>
        <w:rPr>
          <w:rFonts w:asciiTheme="majorBidi" w:hAnsiTheme="majorBidi" w:cstheme="majorBidi"/>
        </w:rPr>
        <w:t>pean subspecies.  However, the A</w:t>
      </w:r>
      <w:r w:rsidRPr="00DD1DC3">
        <w:rPr>
          <w:rFonts w:asciiTheme="majorBidi" w:hAnsiTheme="majorBidi" w:cstheme="majorBidi"/>
        </w:rPr>
        <w:t>frican</w:t>
      </w:r>
      <w:r>
        <w:rPr>
          <w:rFonts w:asciiTheme="majorBidi" w:hAnsiTheme="majorBidi" w:cstheme="majorBidi"/>
        </w:rPr>
        <w:t>ized</w:t>
      </w:r>
      <w:r w:rsidRPr="00DD1DC3">
        <w:rPr>
          <w:rFonts w:asciiTheme="majorBidi" w:hAnsiTheme="majorBidi" w:cstheme="majorBidi"/>
        </w:rPr>
        <w:t xml:space="preserve"> honey bee rapidly escaped confinement and in &lt;50 years invaded most of tropical and subtropical America, from central Argentina to southern USA (Moritz et al. 2005).  Nowadays the African</w:t>
      </w:r>
      <w:r>
        <w:rPr>
          <w:rFonts w:asciiTheme="majorBidi" w:hAnsiTheme="majorBidi" w:cstheme="majorBidi"/>
        </w:rPr>
        <w:t>ized</w:t>
      </w:r>
      <w:r w:rsidRPr="00DD1DC3">
        <w:rPr>
          <w:rFonts w:asciiTheme="majorBidi" w:hAnsiTheme="majorBidi" w:cstheme="majorBidi"/>
        </w:rPr>
        <w:t xml:space="preserve"> honey bee dominates most flower insect-visiting assemblages in a high variety of biomes, (revie</w:t>
      </w:r>
      <w:r>
        <w:rPr>
          <w:rFonts w:asciiTheme="majorBidi" w:hAnsiTheme="majorBidi" w:cstheme="majorBidi"/>
        </w:rPr>
        <w:t xml:space="preserve">wed in Morales et al. 2017). </w:t>
      </w:r>
      <w:r w:rsidRPr="00DD1DC3">
        <w:rPr>
          <w:rFonts w:asciiTheme="majorBidi" w:hAnsiTheme="majorBidi" w:cstheme="majorBidi"/>
        </w:rPr>
        <w:t xml:space="preserve">Recorded in more detail is the invasion of southern South America by two European bumble bees, long-tongued </w:t>
      </w:r>
      <w:r w:rsidRPr="00DD1DC3">
        <w:rPr>
          <w:rFonts w:asciiTheme="majorBidi" w:hAnsiTheme="majorBidi" w:cstheme="majorBidi"/>
          <w:i/>
        </w:rPr>
        <w:t>Bombus ruderatus</w:t>
      </w:r>
      <w:r w:rsidRPr="00DD1DC3">
        <w:rPr>
          <w:rFonts w:asciiTheme="majorBidi" w:hAnsiTheme="majorBidi" w:cstheme="majorBidi"/>
        </w:rPr>
        <w:t xml:space="preserve"> and short-tongued </w:t>
      </w:r>
      <w:r w:rsidRPr="00DD1DC3">
        <w:rPr>
          <w:rFonts w:asciiTheme="majorBidi" w:hAnsiTheme="majorBidi" w:cstheme="majorBidi"/>
          <w:i/>
        </w:rPr>
        <w:t>B. terrestris</w:t>
      </w:r>
      <w:r w:rsidRPr="00DD1DC3">
        <w:rPr>
          <w:rFonts w:asciiTheme="majorBidi" w:hAnsiTheme="majorBidi" w:cstheme="majorBidi"/>
        </w:rPr>
        <w:t>, introduced into Chile for crop pollination in</w:t>
      </w:r>
      <w:r w:rsidRPr="00DD1DC3">
        <w:rPr>
          <w:rFonts w:asciiTheme="majorBidi" w:hAnsiTheme="majorBidi" w:cstheme="majorBidi"/>
          <w:color w:val="000000"/>
        </w:rPr>
        <w:t xml:space="preserve"> </w:t>
      </w:r>
      <w:r w:rsidRPr="00DD1DC3">
        <w:rPr>
          <w:rFonts w:asciiTheme="majorBidi" w:hAnsiTheme="majorBidi" w:cstheme="majorBidi"/>
        </w:rPr>
        <w:t xml:space="preserve">1982 and 1997, respectively, and the related decline of the giant Patagonian bumble bee </w:t>
      </w:r>
      <w:r w:rsidRPr="00DD1DC3">
        <w:rPr>
          <w:rFonts w:asciiTheme="majorBidi" w:hAnsiTheme="majorBidi" w:cstheme="majorBidi"/>
          <w:i/>
        </w:rPr>
        <w:t>B. dahlbomii</w:t>
      </w:r>
      <w:r w:rsidRPr="00DD1DC3">
        <w:rPr>
          <w:rFonts w:asciiTheme="majorBidi" w:hAnsiTheme="majorBidi" w:cstheme="majorBidi"/>
        </w:rPr>
        <w:t xml:space="preserve"> (see Box </w:t>
      </w:r>
      <w:r w:rsidR="00A6013B">
        <w:rPr>
          <w:rFonts w:asciiTheme="majorBidi" w:hAnsiTheme="majorBidi" w:cstheme="majorBidi"/>
        </w:rPr>
        <w:t>2</w:t>
      </w:r>
      <w:r w:rsidRPr="00DD1DC3">
        <w:rPr>
          <w:rFonts w:asciiTheme="majorBidi" w:hAnsiTheme="majorBidi" w:cstheme="majorBidi"/>
        </w:rPr>
        <w:t xml:space="preserve">). The present distribution of </w:t>
      </w:r>
      <w:r w:rsidRPr="00DD1DC3">
        <w:rPr>
          <w:rFonts w:asciiTheme="majorBidi" w:hAnsiTheme="majorBidi" w:cstheme="majorBidi"/>
          <w:i/>
        </w:rPr>
        <w:t>B. terrestris</w:t>
      </w:r>
      <w:r w:rsidRPr="00DD1DC3">
        <w:rPr>
          <w:rFonts w:asciiTheme="majorBidi" w:hAnsiTheme="majorBidi" w:cstheme="majorBidi"/>
        </w:rPr>
        <w:t xml:space="preserve"> now extends from Tierra del Fuego to northern Chile and probably southern Perú  (reviewed in Aizen et al. 2018).  </w:t>
      </w:r>
    </w:p>
    <w:p w14:paraId="0FB15FFB" w14:textId="77777777" w:rsidR="009D17D7" w:rsidRPr="00B817C2" w:rsidRDefault="009D17D7" w:rsidP="009D17D7">
      <w:pPr>
        <w:pBdr>
          <w:top w:val="single" w:sz="4" w:space="1" w:color="auto"/>
          <w:left w:val="single" w:sz="4" w:space="4" w:color="auto"/>
          <w:bottom w:val="single" w:sz="4" w:space="1" w:color="auto"/>
          <w:right w:val="single" w:sz="4" w:space="4" w:color="auto"/>
        </w:pBdr>
        <w:suppressAutoHyphens/>
        <w:spacing w:before="120" w:after="120"/>
        <w:rPr>
          <w:rFonts w:asciiTheme="majorBidi" w:hAnsiTheme="majorBidi" w:cstheme="majorBidi"/>
        </w:rPr>
      </w:pPr>
      <w:r w:rsidRPr="00B817C2">
        <w:rPr>
          <w:rFonts w:asciiTheme="majorBidi" w:hAnsiTheme="majorBidi" w:cstheme="majorBidi"/>
        </w:rPr>
        <w:t xml:space="preserve">Box 2. </w:t>
      </w:r>
      <w:r w:rsidRPr="00B817C2">
        <w:rPr>
          <w:rFonts w:asciiTheme="majorBidi" w:hAnsiTheme="majorBidi" w:cstheme="majorBidi"/>
          <w:color w:val="222222"/>
        </w:rPr>
        <w:t>Uncoordinated trade policies facilitate bumblebee invasion in South America</w:t>
      </w:r>
    </w:p>
    <w:p w14:paraId="22BBE066" w14:textId="77777777" w:rsidR="009D17D7" w:rsidRPr="00B817C2" w:rsidRDefault="009D17D7" w:rsidP="009D17D7">
      <w:pPr>
        <w:pBdr>
          <w:top w:val="single" w:sz="4" w:space="1" w:color="auto"/>
          <w:left w:val="single" w:sz="4" w:space="4" w:color="auto"/>
          <w:bottom w:val="single" w:sz="4" w:space="1" w:color="auto"/>
          <w:right w:val="single" w:sz="4" w:space="4" w:color="auto"/>
        </w:pBdr>
        <w:suppressAutoHyphens/>
        <w:spacing w:before="120" w:after="120"/>
        <w:rPr>
          <w:rFonts w:asciiTheme="majorBidi" w:hAnsiTheme="majorBidi" w:cstheme="majorBidi"/>
        </w:rPr>
      </w:pPr>
      <w:r w:rsidRPr="00B817C2">
        <w:rPr>
          <w:rFonts w:asciiTheme="majorBidi" w:hAnsiTheme="majorBidi" w:cstheme="majorBidi"/>
        </w:rPr>
        <w:t xml:space="preserve">Chile has allowed continuous importation of alien bumble bees to pollinate agricultural crops.  Since 1997, this policy has authorized the importation of more than a million colonies of </w:t>
      </w:r>
      <w:r w:rsidRPr="00B817C2">
        <w:rPr>
          <w:rFonts w:asciiTheme="majorBidi" w:hAnsiTheme="majorBidi" w:cstheme="majorBidi"/>
          <w:i/>
        </w:rPr>
        <w:t>Bombus terrestris</w:t>
      </w:r>
      <w:r w:rsidRPr="00B817C2">
        <w:rPr>
          <w:rFonts w:asciiTheme="majorBidi" w:hAnsiTheme="majorBidi" w:cstheme="majorBidi"/>
        </w:rPr>
        <w:t xml:space="preserve"> fom Europe.  During 2015 alone, more than 200,000 colonies and queens were imported.  Unfortunately, bumble bees are mobile and do not respect international boundaries, even those established along major geographic barriers.  As a consequence, this alien species has spread widely in Chile and Argentina, and is now on the verge of entering Bolivia and </w:t>
      </w:r>
      <w:r w:rsidR="006967F6" w:rsidRPr="00B817C2">
        <w:rPr>
          <w:rFonts w:asciiTheme="majorBidi" w:hAnsiTheme="majorBidi" w:cstheme="majorBidi"/>
        </w:rPr>
        <w:t>Peru</w:t>
      </w:r>
      <w:r w:rsidRPr="00B817C2">
        <w:rPr>
          <w:rFonts w:asciiTheme="majorBidi" w:hAnsiTheme="majorBidi" w:cstheme="majorBidi"/>
        </w:rPr>
        <w:t xml:space="preserve">.  The invasion of Argentina across the Andes and its unintended consequences has occurred despite Argentina having banned importation of non-native bumble bees (Aizen et al. 2018). </w:t>
      </w:r>
    </w:p>
    <w:p w14:paraId="1C9C7615" w14:textId="77777777" w:rsidR="009D17D7" w:rsidRPr="00B817C2" w:rsidRDefault="009D17D7" w:rsidP="009D17D7">
      <w:pPr>
        <w:pBdr>
          <w:top w:val="single" w:sz="4" w:space="1" w:color="auto"/>
          <w:left w:val="single" w:sz="4" w:space="4" w:color="auto"/>
          <w:bottom w:val="single" w:sz="4" w:space="1" w:color="auto"/>
          <w:right w:val="single" w:sz="4" w:space="4" w:color="auto"/>
        </w:pBdr>
        <w:suppressAutoHyphens/>
        <w:spacing w:before="120" w:after="120"/>
        <w:rPr>
          <w:rFonts w:asciiTheme="majorBidi" w:hAnsiTheme="majorBidi" w:cstheme="majorBidi"/>
        </w:rPr>
      </w:pPr>
      <w:r w:rsidRPr="00B817C2">
        <w:rPr>
          <w:rFonts w:asciiTheme="majorBidi" w:hAnsiTheme="majorBidi" w:cstheme="majorBidi"/>
        </w:rPr>
        <w:t>The most serious biological impact of this invasion is the decline of</w:t>
      </w:r>
      <w:r w:rsidRPr="00B817C2" w:rsidDel="0025070F">
        <w:rPr>
          <w:rFonts w:asciiTheme="majorBidi" w:hAnsiTheme="majorBidi" w:cstheme="majorBidi"/>
        </w:rPr>
        <w:t xml:space="preserve"> </w:t>
      </w:r>
      <w:bookmarkStart w:id="33" w:name="_Hlk503869141"/>
      <w:r w:rsidRPr="00B817C2">
        <w:rPr>
          <w:rFonts w:asciiTheme="majorBidi" w:hAnsiTheme="majorBidi" w:cstheme="majorBidi"/>
          <w:i/>
        </w:rPr>
        <w:t>Bombus dahlbomii</w:t>
      </w:r>
      <w:bookmarkEnd w:id="33"/>
      <w:r w:rsidRPr="00B817C2">
        <w:rPr>
          <w:rFonts w:asciiTheme="majorBidi" w:hAnsiTheme="majorBidi" w:cstheme="majorBidi"/>
        </w:rPr>
        <w:t>, the only native bumble bee in southern South America and one of the world’s largest bumble bees</w:t>
      </w:r>
      <w:r w:rsidR="006967F6">
        <w:rPr>
          <w:rFonts w:asciiTheme="majorBidi" w:hAnsiTheme="majorBidi" w:cstheme="majorBidi"/>
        </w:rPr>
        <w:t xml:space="preserve"> (See Figure 5)</w:t>
      </w:r>
      <w:r w:rsidRPr="00B817C2">
        <w:rPr>
          <w:rFonts w:asciiTheme="majorBidi" w:hAnsiTheme="majorBidi" w:cstheme="majorBidi"/>
        </w:rPr>
        <w:t xml:space="preserve">.  The alien invaders, </w:t>
      </w:r>
      <w:r w:rsidRPr="00B817C2">
        <w:rPr>
          <w:rFonts w:asciiTheme="majorBidi" w:hAnsiTheme="majorBidi" w:cstheme="majorBidi"/>
          <w:i/>
        </w:rPr>
        <w:t>Bombus ruderatus</w:t>
      </w:r>
      <w:r w:rsidRPr="00B817C2">
        <w:rPr>
          <w:rFonts w:asciiTheme="majorBidi" w:hAnsiTheme="majorBidi" w:cstheme="majorBidi"/>
        </w:rPr>
        <w:t>, another European bumble bee that was brought from New Zealand to Chile during 1982 and 1983, and especially</w:t>
      </w:r>
      <w:r w:rsidRPr="00B817C2">
        <w:rPr>
          <w:rFonts w:asciiTheme="majorBidi" w:hAnsiTheme="majorBidi" w:cstheme="majorBidi"/>
          <w:i/>
        </w:rPr>
        <w:t xml:space="preserve"> Bombus terrestris</w:t>
      </w:r>
      <w:r w:rsidRPr="00B817C2">
        <w:rPr>
          <w:rFonts w:asciiTheme="majorBidi" w:hAnsiTheme="majorBidi" w:cstheme="majorBidi"/>
        </w:rPr>
        <w:t xml:space="preserve">, are potent competitors and carry foreign bee diseases (Arbetman et al. 2013, </w:t>
      </w:r>
      <w:r w:rsidRPr="00B817C2">
        <w:rPr>
          <w:rFonts w:asciiTheme="majorBidi" w:hAnsiTheme="majorBidi" w:cstheme="majorBidi"/>
          <w:noProof/>
        </w:rPr>
        <w:t>Schmid-Hempel et al. 2014)</w:t>
      </w:r>
      <w:r w:rsidRPr="00B817C2">
        <w:rPr>
          <w:rFonts w:asciiTheme="majorBidi" w:hAnsiTheme="majorBidi" w:cstheme="majorBidi"/>
        </w:rPr>
        <w:t xml:space="preserve">.  As they spread, </w:t>
      </w:r>
      <w:r w:rsidRPr="00B817C2">
        <w:rPr>
          <w:rFonts w:asciiTheme="majorBidi" w:hAnsiTheme="majorBidi" w:cstheme="majorBidi"/>
          <w:i/>
        </w:rPr>
        <w:t>Bombus dahlbomii</w:t>
      </w:r>
      <w:r w:rsidRPr="00B817C2">
        <w:rPr>
          <w:rFonts w:asciiTheme="majorBidi" w:hAnsiTheme="majorBidi" w:cstheme="majorBidi"/>
        </w:rPr>
        <w:t xml:space="preserve"> disappeared from much of Chile and Argentina (Morales et al. 2013, Aizen et al. 2018).  The demise of </w:t>
      </w:r>
      <w:r w:rsidRPr="00B817C2">
        <w:rPr>
          <w:rFonts w:asciiTheme="majorBidi" w:hAnsiTheme="majorBidi" w:cstheme="majorBidi"/>
          <w:i/>
        </w:rPr>
        <w:t>Bombus dahlbomii</w:t>
      </w:r>
      <w:r w:rsidRPr="00B817C2">
        <w:rPr>
          <w:rFonts w:asciiTheme="majorBidi" w:hAnsiTheme="majorBidi" w:cstheme="majorBidi"/>
        </w:rPr>
        <w:t xml:space="preserve"> is so severe that it is now recognized in Chile and internationally as an endangered species (</w:t>
      </w:r>
      <w:hyperlink r:id="rId18" w:history="1">
        <w:r w:rsidRPr="00B817C2">
          <w:rPr>
            <w:rStyle w:val="Hyperlink"/>
            <w:rFonts w:asciiTheme="majorBidi" w:hAnsiTheme="majorBidi" w:cstheme="majorBidi"/>
          </w:rPr>
          <w:t>http://gefespeciesinvasoras.cl/abejorro-europeo-o-abejorro-comun/</w:t>
        </w:r>
      </w:hyperlink>
      <w:r w:rsidRPr="00B817C2">
        <w:rPr>
          <w:rFonts w:asciiTheme="majorBidi" w:hAnsiTheme="majorBidi" w:cstheme="majorBidi"/>
        </w:rPr>
        <w:t xml:space="preserve">, Morales et al. 2016). </w:t>
      </w:r>
    </w:p>
    <w:p w14:paraId="396AD2FB" w14:textId="77777777" w:rsidR="009D17D7" w:rsidRPr="00B817C2" w:rsidRDefault="009D17D7" w:rsidP="009D17D7">
      <w:pPr>
        <w:pBdr>
          <w:top w:val="single" w:sz="4" w:space="1" w:color="auto"/>
          <w:left w:val="single" w:sz="4" w:space="4" w:color="auto"/>
          <w:bottom w:val="single" w:sz="4" w:space="1" w:color="auto"/>
          <w:right w:val="single" w:sz="4" w:space="4" w:color="auto"/>
        </w:pBdr>
        <w:suppressAutoHyphens/>
        <w:spacing w:before="120" w:after="120"/>
        <w:rPr>
          <w:rFonts w:asciiTheme="majorBidi" w:hAnsiTheme="majorBidi" w:cstheme="majorBidi"/>
        </w:rPr>
      </w:pPr>
      <w:r w:rsidRPr="00B817C2">
        <w:rPr>
          <w:rFonts w:asciiTheme="majorBidi" w:hAnsiTheme="majorBidi" w:cstheme="majorBidi"/>
        </w:rPr>
        <w:t xml:space="preserve">The invasion of </w:t>
      </w:r>
      <w:r w:rsidRPr="00B817C2">
        <w:rPr>
          <w:rFonts w:asciiTheme="majorBidi" w:hAnsiTheme="majorBidi" w:cstheme="majorBidi"/>
          <w:i/>
        </w:rPr>
        <w:t>Bombus terrestris</w:t>
      </w:r>
      <w:r w:rsidRPr="00B817C2">
        <w:rPr>
          <w:rFonts w:asciiTheme="majorBidi" w:hAnsiTheme="majorBidi" w:cstheme="majorBidi"/>
        </w:rPr>
        <w:t xml:space="preserve"> has also caused detrimental effects on native and crop plants.  To access nectar, this bee damages flowers of many plant species (nectar robbing), reducing nectar for other flower visitors, but often not pollinating flowers effectively (Combs 2011).  Nectar robbing and other flower damage caused by</w:t>
      </w:r>
      <w:r w:rsidRPr="00B817C2">
        <w:rPr>
          <w:rFonts w:asciiTheme="majorBidi" w:hAnsiTheme="majorBidi" w:cstheme="majorBidi"/>
          <w:i/>
        </w:rPr>
        <w:t xml:space="preserve"> Bombus terrestris</w:t>
      </w:r>
      <w:r w:rsidRPr="00B817C2">
        <w:rPr>
          <w:rFonts w:asciiTheme="majorBidi" w:hAnsiTheme="majorBidi" w:cstheme="majorBidi"/>
        </w:rPr>
        <w:t xml:space="preserve"> in commercial raspberry fields reduces fruit quality and might </w:t>
      </w:r>
      <w:r w:rsidRPr="00B817C2">
        <w:rPr>
          <w:rFonts w:asciiTheme="majorBidi" w:hAnsiTheme="majorBidi" w:cstheme="majorBidi"/>
        </w:rPr>
        <w:lastRenderedPageBreak/>
        <w:t xml:space="preserve">compromise honey production by honey bees (Sáez et al. 2014, 2017).  Invasion by </w:t>
      </w:r>
      <w:r w:rsidRPr="00B817C2">
        <w:rPr>
          <w:rFonts w:asciiTheme="majorBidi" w:hAnsiTheme="majorBidi" w:cstheme="majorBidi"/>
          <w:i/>
        </w:rPr>
        <w:t>Bombus terrestris</w:t>
      </w:r>
      <w:r w:rsidRPr="00B817C2">
        <w:rPr>
          <w:rFonts w:asciiTheme="majorBidi" w:hAnsiTheme="majorBidi" w:cstheme="majorBidi"/>
        </w:rPr>
        <w:t xml:space="preserve"> also promotes the spread of alien plants, which compete with native species (Morales et al. 2014).  </w:t>
      </w:r>
      <w:r w:rsidRPr="00B817C2" w:rsidDel="00343FA6">
        <w:rPr>
          <w:rFonts w:asciiTheme="majorBidi" w:hAnsiTheme="majorBidi" w:cstheme="majorBidi"/>
        </w:rPr>
        <w:t xml:space="preserve">For example, </w:t>
      </w:r>
      <w:r w:rsidRPr="00B817C2">
        <w:rPr>
          <w:rFonts w:asciiTheme="majorBidi" w:hAnsiTheme="majorBidi" w:cstheme="majorBidi"/>
        </w:rPr>
        <w:t xml:space="preserve">in Argentina </w:t>
      </w:r>
      <w:r w:rsidRPr="00B817C2" w:rsidDel="00343FA6">
        <w:rPr>
          <w:rFonts w:asciiTheme="majorBidi" w:hAnsiTheme="majorBidi" w:cstheme="majorBidi"/>
        </w:rPr>
        <w:t xml:space="preserve">pollination by </w:t>
      </w:r>
      <w:r w:rsidRPr="00B817C2">
        <w:rPr>
          <w:rFonts w:asciiTheme="majorBidi" w:hAnsiTheme="majorBidi" w:cstheme="majorBidi"/>
          <w:i/>
        </w:rPr>
        <w:t>Bombus terrestris</w:t>
      </w:r>
      <w:r w:rsidRPr="00B817C2">
        <w:rPr>
          <w:rFonts w:asciiTheme="majorBidi" w:hAnsiTheme="majorBidi" w:cstheme="majorBidi"/>
        </w:rPr>
        <w:t xml:space="preserve"> increases seed production and establishment of </w:t>
      </w:r>
      <w:r w:rsidRPr="00B817C2" w:rsidDel="00343FA6">
        <w:rPr>
          <w:rFonts w:asciiTheme="majorBidi" w:hAnsiTheme="majorBidi" w:cstheme="majorBidi"/>
        </w:rPr>
        <w:t xml:space="preserve">scotch broom, </w:t>
      </w:r>
      <w:r w:rsidRPr="00B817C2">
        <w:rPr>
          <w:rFonts w:asciiTheme="majorBidi" w:hAnsiTheme="majorBidi" w:cstheme="majorBidi"/>
        </w:rPr>
        <w:t>a pernicious plant invader</w:t>
      </w:r>
      <w:r w:rsidRPr="00B817C2" w:rsidDel="00343FA6">
        <w:rPr>
          <w:rFonts w:asciiTheme="majorBidi" w:hAnsiTheme="majorBidi" w:cstheme="majorBidi"/>
        </w:rPr>
        <w:t xml:space="preserve">.  </w:t>
      </w:r>
      <w:r w:rsidRPr="00B817C2">
        <w:rPr>
          <w:rFonts w:asciiTheme="majorBidi" w:hAnsiTheme="majorBidi" w:cstheme="majorBidi"/>
        </w:rPr>
        <w:t xml:space="preserve">The environmental costs of this invasion should alert governments about the convenience of importing alien bumble bees or any other pollinator.  Despite these costs, Chile still allows unabated importation of this alien bumble bee. </w:t>
      </w:r>
    </w:p>
    <w:p w14:paraId="522CA85F" w14:textId="77777777" w:rsidR="009D17D7" w:rsidRPr="00B817C2" w:rsidRDefault="009D17D7" w:rsidP="009D17D7">
      <w:pPr>
        <w:pBdr>
          <w:top w:val="single" w:sz="4" w:space="1" w:color="auto"/>
          <w:left w:val="single" w:sz="4" w:space="4" w:color="auto"/>
          <w:bottom w:val="single" w:sz="4" w:space="1" w:color="auto"/>
          <w:right w:val="single" w:sz="4" w:space="4" w:color="auto"/>
        </w:pBdr>
        <w:tabs>
          <w:tab w:val="left" w:pos="6570"/>
        </w:tabs>
        <w:suppressAutoHyphens/>
        <w:spacing w:before="120" w:after="120"/>
        <w:rPr>
          <w:rFonts w:asciiTheme="majorBidi" w:hAnsiTheme="majorBidi" w:cstheme="majorBidi"/>
        </w:rPr>
      </w:pPr>
      <w:r w:rsidRPr="00B817C2">
        <w:rPr>
          <w:rFonts w:asciiTheme="majorBidi" w:hAnsiTheme="majorBidi" w:cstheme="majorBidi"/>
        </w:rPr>
        <w:t xml:space="preserve">A retrospective lesson of the </w:t>
      </w:r>
      <w:r w:rsidRPr="00B817C2">
        <w:rPr>
          <w:rFonts w:asciiTheme="majorBidi" w:hAnsiTheme="majorBidi" w:cstheme="majorBidi"/>
          <w:i/>
        </w:rPr>
        <w:t>Bombus terrestris</w:t>
      </w:r>
      <w:r w:rsidRPr="00B817C2">
        <w:rPr>
          <w:rFonts w:asciiTheme="majorBidi" w:hAnsiTheme="majorBidi" w:cstheme="majorBidi"/>
        </w:rPr>
        <w:t xml:space="preserve"> case is that coordinated risk assessment and cautious implementation are essential components of regional and global policy development to avoid transnational species invasions.   In particular, policies concerning the importation of potentially invasive species must be established regionally among neighboring countries with suitable habitat.  Unilateral investment and effort will be futile if the countries involved adopt conflicting policies.  The South American example also calls for more strict international regulations of the bumble bee trade, regulations that should involve not only the importing but also the exporting countries.</w:t>
      </w:r>
    </w:p>
    <w:p w14:paraId="16441F67" w14:textId="77777777" w:rsidR="009D17D7" w:rsidRPr="00B817C2" w:rsidRDefault="009D17D7" w:rsidP="009D17D7">
      <w:pPr>
        <w:pBdr>
          <w:top w:val="single" w:sz="4" w:space="1" w:color="auto"/>
          <w:left w:val="single" w:sz="4" w:space="4" w:color="auto"/>
          <w:bottom w:val="single" w:sz="4" w:space="1" w:color="auto"/>
          <w:right w:val="single" w:sz="4" w:space="4" w:color="auto"/>
        </w:pBdr>
        <w:suppressAutoHyphens/>
        <w:ind w:firstLine="720"/>
        <w:jc w:val="center"/>
        <w:rPr>
          <w:rFonts w:asciiTheme="majorBidi" w:hAnsiTheme="majorBidi" w:cstheme="majorBidi"/>
        </w:rPr>
      </w:pPr>
      <w:r w:rsidRPr="00B817C2">
        <w:rPr>
          <w:rFonts w:asciiTheme="majorBidi" w:hAnsiTheme="majorBidi" w:cstheme="majorBidi"/>
          <w:noProof/>
          <w:lang w:val="en-CA" w:eastAsia="en-CA"/>
        </w:rPr>
        <w:drawing>
          <wp:inline distT="0" distB="0" distL="0" distR="0" wp14:anchorId="13858C16" wp14:editId="055BE0F1">
            <wp:extent cx="3468188" cy="23782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mblebeeSouthAmeric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6814" cy="2384178"/>
                    </a:xfrm>
                    <a:prstGeom prst="rect">
                      <a:avLst/>
                    </a:prstGeom>
                  </pic:spPr>
                </pic:pic>
              </a:graphicData>
            </a:graphic>
          </wp:inline>
        </w:drawing>
      </w:r>
    </w:p>
    <w:p w14:paraId="4E75728E" w14:textId="77777777" w:rsidR="009D17D7" w:rsidRPr="00C9561F" w:rsidRDefault="009D17D7" w:rsidP="009D17D7">
      <w:pPr>
        <w:suppressAutoHyphens/>
        <w:ind w:left="709" w:firstLine="11"/>
        <w:jc w:val="center"/>
        <w:rPr>
          <w:rFonts w:asciiTheme="majorBidi" w:hAnsiTheme="majorBidi" w:cstheme="majorBidi"/>
          <w:sz w:val="21"/>
          <w:shd w:val="pct15" w:color="auto" w:fill="FFFFFF"/>
        </w:rPr>
      </w:pPr>
      <w:r w:rsidRPr="00B817C2">
        <w:rPr>
          <w:rFonts w:asciiTheme="majorBidi" w:hAnsiTheme="majorBidi" w:cstheme="majorBidi"/>
          <w:sz w:val="21"/>
        </w:rPr>
        <w:t xml:space="preserve">Figure </w:t>
      </w:r>
      <w:r w:rsidR="00B817C2">
        <w:rPr>
          <w:rFonts w:asciiTheme="majorBidi" w:hAnsiTheme="majorBidi" w:cstheme="majorBidi"/>
          <w:sz w:val="21"/>
        </w:rPr>
        <w:t>5</w:t>
      </w:r>
      <w:r w:rsidRPr="00B817C2">
        <w:rPr>
          <w:rFonts w:asciiTheme="majorBidi" w:hAnsiTheme="majorBidi" w:cstheme="majorBidi"/>
          <w:sz w:val="21"/>
        </w:rPr>
        <w:t>.  Visitation to flowers of Alstroemeria aurea (low, left panel) changes over time amongst one native bumble bee (B. dahlbomiii) (upper, left panel) and two introduced bumble bees (B. ruderatus and B. terrestis).  The right panel is reproduced from Morales et al. 2013</w:t>
      </w:r>
      <w:r w:rsidRPr="00C9561F">
        <w:rPr>
          <w:rFonts w:asciiTheme="majorBidi" w:hAnsiTheme="majorBidi" w:cstheme="majorBidi"/>
          <w:sz w:val="21"/>
          <w:shd w:val="pct15" w:color="auto" w:fill="FFFFFF"/>
        </w:rPr>
        <w:t xml:space="preserve">. </w:t>
      </w:r>
    </w:p>
    <w:p w14:paraId="0AB89E03" w14:textId="77777777" w:rsidR="009D17D7" w:rsidRPr="00DD1DC3" w:rsidRDefault="009D17D7" w:rsidP="009D17D7">
      <w:pPr>
        <w:tabs>
          <w:tab w:val="left" w:pos="7470"/>
        </w:tabs>
        <w:suppressAutoHyphens/>
        <w:contextualSpacing/>
        <w:rPr>
          <w:rFonts w:asciiTheme="majorBidi" w:hAnsiTheme="majorBidi" w:cstheme="majorBidi"/>
        </w:rPr>
      </w:pPr>
    </w:p>
    <w:p w14:paraId="67928632" w14:textId="77777777" w:rsidR="0028094F" w:rsidRPr="00DD1DC3" w:rsidRDefault="0028094F" w:rsidP="0028094F">
      <w:pPr>
        <w:tabs>
          <w:tab w:val="left" w:pos="7470"/>
        </w:tabs>
        <w:suppressAutoHyphens/>
        <w:spacing w:before="120" w:after="120"/>
        <w:rPr>
          <w:rFonts w:asciiTheme="majorBidi" w:hAnsiTheme="majorBidi" w:cstheme="majorBidi"/>
        </w:rPr>
      </w:pPr>
      <w:r w:rsidRPr="00DD1DC3">
        <w:rPr>
          <w:rFonts w:asciiTheme="majorBidi" w:hAnsiTheme="majorBidi" w:cstheme="majorBidi"/>
          <w:b/>
        </w:rPr>
        <w:t>Vertebrate pollinators:</w:t>
      </w:r>
      <w:r w:rsidRPr="00DD1DC3">
        <w:rPr>
          <w:rFonts w:asciiTheme="majorBidi" w:hAnsiTheme="majorBidi" w:cstheme="majorBidi"/>
        </w:rPr>
        <w:t xml:space="preserve">  The most diversified and emblematic group of vertebrate pollinators in Latin America are the hummingbirds (family Trochilidae) that includes about 240 species of relatively specialized pollinators (Bleiweiss 1998), followed by the New world glossophagine bats (family Phyllostomidae) that includes close to 40 nectarivorous species (Fleming 2009).  Although a comprehensive database to evaluate invertebrate pollinator decline is still missing for Latin America, it is estimated that 12 and 8% of the vertebrate pollinator fauna or South and Meso America are threatened with extinction, respectively (Aslan et al. 2013).  This list includes several species of hummingbirds, whose decline could cause the demographic collapse of many plant species that coevolved with them (Martin-González et al. 2015).</w:t>
      </w:r>
    </w:p>
    <w:p w14:paraId="7B331356" w14:textId="77777777" w:rsidR="009D17D7" w:rsidRDefault="009D17D7" w:rsidP="009D17D7">
      <w:pPr>
        <w:tabs>
          <w:tab w:val="left" w:pos="7470"/>
        </w:tabs>
        <w:suppressAutoHyphens/>
        <w:spacing w:before="120" w:after="120"/>
        <w:rPr>
          <w:rFonts w:asciiTheme="majorBidi" w:eastAsiaTheme="minorEastAsia" w:hAnsiTheme="majorBidi" w:cstheme="majorBidi"/>
          <w:color w:val="000000" w:themeColor="text1"/>
          <w:kern w:val="24"/>
        </w:rPr>
      </w:pPr>
      <w:r w:rsidRPr="00DD1DC3">
        <w:rPr>
          <w:rFonts w:asciiTheme="majorBidi" w:eastAsiaTheme="minorEastAsia" w:hAnsiTheme="majorBidi" w:cstheme="majorBidi"/>
          <w:b/>
          <w:color w:val="000000" w:themeColor="text1"/>
          <w:kern w:val="24"/>
        </w:rPr>
        <w:t>Managed pollinators:</w:t>
      </w:r>
      <w:r w:rsidRPr="00DD1DC3">
        <w:rPr>
          <w:rFonts w:asciiTheme="majorBidi" w:eastAsiaTheme="minorEastAsia" w:hAnsiTheme="majorBidi" w:cstheme="majorBidi"/>
          <w:color w:val="000000" w:themeColor="text1"/>
          <w:kern w:val="24"/>
        </w:rPr>
        <w:t xml:space="preserve"> Despite the introduction of alien bees, there has being an incipient trend in Latin America to rear native bee species for commercial purposes. This is case of several species of stingless bees for honey production and/or pollination services in Brazil, Paraguay, Bolivia, Perú, Venezuela, Costa Rica, and México (</w:t>
      </w:r>
      <w:r w:rsidRPr="00DD1DC3">
        <w:rPr>
          <w:rFonts w:asciiTheme="majorBidi" w:hAnsiTheme="majorBidi" w:cstheme="majorBidi"/>
          <w:color w:val="222222"/>
          <w:shd w:val="clear" w:color="auto" w:fill="FFFFFF"/>
        </w:rPr>
        <w:t>Cortopassi-Laurino et al. 2006).</w:t>
      </w:r>
      <w:r w:rsidRPr="00DD1DC3">
        <w:rPr>
          <w:rFonts w:asciiTheme="majorBidi" w:eastAsiaTheme="minorEastAsia" w:hAnsiTheme="majorBidi" w:cstheme="majorBidi"/>
          <w:color w:val="000000" w:themeColor="text1"/>
          <w:kern w:val="24"/>
        </w:rPr>
        <w:t xml:space="preserve">  Also, several species of large bees have started to being reared to provide pollination services for specific crops.  This list includes </w:t>
      </w:r>
      <w:r w:rsidRPr="00DD1DC3">
        <w:rPr>
          <w:rFonts w:asciiTheme="majorBidi" w:eastAsiaTheme="minorEastAsia" w:hAnsiTheme="majorBidi" w:cstheme="majorBidi"/>
          <w:i/>
          <w:iCs/>
          <w:color w:val="000000" w:themeColor="text1"/>
          <w:kern w:val="24"/>
        </w:rPr>
        <w:t xml:space="preserve">Bombus epiphiatus </w:t>
      </w:r>
      <w:r w:rsidRPr="00DD1DC3">
        <w:rPr>
          <w:rFonts w:asciiTheme="majorBidi" w:eastAsiaTheme="minorEastAsia" w:hAnsiTheme="majorBidi" w:cstheme="majorBidi"/>
          <w:color w:val="000000" w:themeColor="text1"/>
          <w:kern w:val="24"/>
        </w:rPr>
        <w:t xml:space="preserve">in México (Vergara &amp; Fonseca-Buendía 2012) and </w:t>
      </w:r>
      <w:r w:rsidRPr="00DD1DC3">
        <w:rPr>
          <w:rFonts w:asciiTheme="majorBidi" w:eastAsiaTheme="minorEastAsia" w:hAnsiTheme="majorBidi" w:cstheme="majorBidi"/>
          <w:i/>
          <w:iCs/>
          <w:color w:val="000000" w:themeColor="text1"/>
          <w:kern w:val="24"/>
        </w:rPr>
        <w:t xml:space="preserve">Bombus atratus </w:t>
      </w:r>
      <w:r w:rsidRPr="00DD1DC3">
        <w:rPr>
          <w:rFonts w:asciiTheme="majorBidi" w:eastAsiaTheme="minorEastAsia" w:hAnsiTheme="majorBidi" w:cstheme="majorBidi"/>
          <w:color w:val="000000" w:themeColor="text1"/>
          <w:kern w:val="24"/>
        </w:rPr>
        <w:t xml:space="preserve">in Argentina and Colombia mostly for greenhouse crops (Velozo 2013, Cruz et al. 2017), and solitary bees in the genera </w:t>
      </w:r>
      <w:r w:rsidRPr="00DD1DC3">
        <w:rPr>
          <w:rFonts w:asciiTheme="majorBidi" w:eastAsiaTheme="minorEastAsia" w:hAnsiTheme="majorBidi" w:cstheme="majorBidi"/>
          <w:i/>
          <w:iCs/>
          <w:color w:val="000000" w:themeColor="text1"/>
          <w:kern w:val="24"/>
        </w:rPr>
        <w:t>Xylocopa</w:t>
      </w:r>
      <w:r w:rsidRPr="00DD1DC3">
        <w:rPr>
          <w:rFonts w:asciiTheme="majorBidi" w:eastAsiaTheme="minorEastAsia" w:hAnsiTheme="majorBidi" w:cstheme="majorBidi"/>
          <w:color w:val="000000" w:themeColor="text1"/>
          <w:kern w:val="24"/>
        </w:rPr>
        <w:t xml:space="preserve"> and </w:t>
      </w:r>
      <w:r w:rsidRPr="00DD1DC3">
        <w:rPr>
          <w:rFonts w:asciiTheme="majorBidi" w:eastAsiaTheme="minorEastAsia" w:hAnsiTheme="majorBidi" w:cstheme="majorBidi"/>
          <w:i/>
          <w:iCs/>
          <w:color w:val="000000" w:themeColor="text1"/>
          <w:kern w:val="24"/>
        </w:rPr>
        <w:t>Centris</w:t>
      </w:r>
      <w:r w:rsidRPr="00DD1DC3">
        <w:rPr>
          <w:rFonts w:asciiTheme="majorBidi" w:eastAsiaTheme="minorEastAsia" w:hAnsiTheme="majorBidi" w:cstheme="majorBidi"/>
          <w:color w:val="000000" w:themeColor="text1"/>
          <w:kern w:val="24"/>
        </w:rPr>
        <w:t xml:space="preserve"> for pollination of passion fruit and acerola in Brazil (Oliveira &amp; Schlindwein, 2009, Junqueira et al. 2013).</w:t>
      </w:r>
    </w:p>
    <w:p w14:paraId="7179CF03" w14:textId="77777777" w:rsidR="0028094F" w:rsidRPr="0028094F" w:rsidRDefault="0028094F" w:rsidP="0028094F">
      <w:pPr>
        <w:pStyle w:val="Default"/>
        <w:suppressAutoHyphens/>
        <w:jc w:val="both"/>
        <w:rPr>
          <w:rFonts w:asciiTheme="majorBidi" w:eastAsiaTheme="minorEastAsia" w:hAnsiTheme="majorBidi" w:cstheme="majorBidi"/>
          <w:b/>
          <w:color w:val="000000" w:themeColor="text1"/>
          <w:kern w:val="24"/>
          <w:sz w:val="22"/>
          <w:lang w:val="en-GB" w:eastAsia="en-US"/>
        </w:rPr>
      </w:pPr>
      <w:r w:rsidRPr="0028094F">
        <w:rPr>
          <w:rFonts w:asciiTheme="majorBidi" w:eastAsiaTheme="minorEastAsia" w:hAnsiTheme="majorBidi" w:cstheme="majorBidi"/>
          <w:b/>
          <w:color w:val="000000" w:themeColor="text1"/>
          <w:kern w:val="24"/>
          <w:sz w:val="22"/>
          <w:lang w:val="en-GB" w:eastAsia="en-US"/>
        </w:rPr>
        <w:t>Managed pollinators: The introduction of Apis species in mangroves</w:t>
      </w:r>
    </w:p>
    <w:p w14:paraId="6907A132" w14:textId="77777777" w:rsidR="0028094F" w:rsidRPr="00913E90" w:rsidRDefault="0028094F" w:rsidP="0028094F">
      <w:pPr>
        <w:pStyle w:val="Default"/>
        <w:suppressAutoHyphens/>
        <w:jc w:val="both"/>
        <w:rPr>
          <w:rFonts w:asciiTheme="majorBidi" w:eastAsiaTheme="minorHAnsi" w:hAnsiTheme="majorBidi" w:cstheme="majorBidi"/>
          <w:color w:val="000000" w:themeColor="text1"/>
          <w:sz w:val="22"/>
          <w:szCs w:val="22"/>
          <w:lang w:val="en-US" w:eastAsia="en-US"/>
        </w:rPr>
      </w:pPr>
      <w:r>
        <w:rPr>
          <w:rFonts w:asciiTheme="majorBidi" w:eastAsiaTheme="minorHAnsi" w:hAnsiTheme="majorBidi" w:cstheme="majorBidi"/>
          <w:color w:val="000000" w:themeColor="text1"/>
          <w:sz w:val="22"/>
          <w:szCs w:val="22"/>
          <w:lang w:val="en-US" w:eastAsia="en-US"/>
        </w:rPr>
        <w:t xml:space="preserve">The </w:t>
      </w:r>
      <w:r w:rsidRPr="000707EC">
        <w:rPr>
          <w:rFonts w:asciiTheme="majorBidi" w:eastAsiaTheme="minorHAnsi" w:hAnsiTheme="majorBidi" w:cstheme="majorBidi"/>
          <w:color w:val="000000" w:themeColor="text1"/>
          <w:sz w:val="22"/>
          <w:szCs w:val="22"/>
          <w:lang w:val="en-US" w:eastAsia="en-US"/>
        </w:rPr>
        <w:t xml:space="preserve">introduction of Apis species in mangroves to produce honey and beebread has been explored in many countries such as India, the United States, China, and Cuba (Piñeiro 1989, Krishnamurthy 1990, Yao et al. </w:t>
      </w:r>
      <w:r w:rsidRPr="000707EC">
        <w:rPr>
          <w:rFonts w:asciiTheme="majorBidi" w:eastAsiaTheme="minorHAnsi" w:hAnsiTheme="majorBidi" w:cstheme="majorBidi"/>
          <w:color w:val="000000" w:themeColor="text1"/>
          <w:sz w:val="22"/>
          <w:szCs w:val="22"/>
          <w:lang w:val="en-US" w:eastAsia="en-US"/>
        </w:rPr>
        <w:lastRenderedPageBreak/>
        <w:t xml:space="preserve">2006, Singh &amp; Kar 2011). Although mangrove vegetation is present </w:t>
      </w:r>
      <w:r>
        <w:rPr>
          <w:rFonts w:asciiTheme="majorBidi" w:eastAsiaTheme="minorHAnsi" w:hAnsiTheme="majorBidi" w:cstheme="majorBidi"/>
          <w:color w:val="000000" w:themeColor="text1"/>
          <w:sz w:val="22"/>
          <w:szCs w:val="22"/>
          <w:lang w:val="en-US" w:eastAsia="en-US"/>
        </w:rPr>
        <w:t xml:space="preserve">in a </w:t>
      </w:r>
      <w:r w:rsidRPr="000707EC">
        <w:rPr>
          <w:rFonts w:asciiTheme="majorBidi" w:eastAsiaTheme="minorHAnsi" w:hAnsiTheme="majorBidi" w:cstheme="majorBidi"/>
          <w:color w:val="000000" w:themeColor="text1"/>
          <w:sz w:val="22"/>
          <w:szCs w:val="22"/>
          <w:lang w:val="en-US" w:eastAsia="en-US"/>
        </w:rPr>
        <w:t xml:space="preserve">considerable area of </w:t>
      </w:r>
      <w:r>
        <w:rPr>
          <w:rFonts w:asciiTheme="majorBidi" w:eastAsiaTheme="minorHAnsi" w:hAnsiTheme="majorBidi" w:cstheme="majorBidi"/>
          <w:color w:val="000000" w:themeColor="text1"/>
          <w:sz w:val="22"/>
          <w:szCs w:val="22"/>
          <w:lang w:val="en-US" w:eastAsia="en-US"/>
        </w:rPr>
        <w:t xml:space="preserve">Brazil, </w:t>
      </w:r>
      <w:r w:rsidRPr="000707EC">
        <w:rPr>
          <w:rFonts w:asciiTheme="majorBidi" w:eastAsiaTheme="minorHAnsi" w:hAnsiTheme="majorBidi" w:cstheme="majorBidi"/>
          <w:color w:val="000000" w:themeColor="text1"/>
          <w:sz w:val="22"/>
          <w:szCs w:val="22"/>
          <w:lang w:val="en-US" w:eastAsia="en-US"/>
        </w:rPr>
        <w:t>covering 13,000 km</w:t>
      </w:r>
      <w:r w:rsidRPr="00092B46">
        <w:rPr>
          <w:rFonts w:asciiTheme="majorBidi" w:eastAsiaTheme="minorHAnsi" w:hAnsiTheme="majorBidi" w:cstheme="majorBidi"/>
          <w:color w:val="000000" w:themeColor="text1"/>
          <w:sz w:val="22"/>
          <w:szCs w:val="22"/>
          <w:vertAlign w:val="superscript"/>
          <w:lang w:val="en-US" w:eastAsia="en-US"/>
        </w:rPr>
        <w:t>2</w:t>
      </w:r>
      <w:r>
        <w:rPr>
          <w:rFonts w:asciiTheme="majorBidi" w:eastAsiaTheme="minorHAnsi" w:hAnsiTheme="majorBidi" w:cstheme="majorBidi"/>
          <w:color w:val="000000" w:themeColor="text1"/>
          <w:sz w:val="22"/>
          <w:szCs w:val="22"/>
          <w:lang w:val="en-US" w:eastAsia="en-US"/>
        </w:rPr>
        <w:t xml:space="preserve"> of </w:t>
      </w:r>
      <w:r w:rsidRPr="000707EC">
        <w:rPr>
          <w:rFonts w:asciiTheme="majorBidi" w:eastAsiaTheme="minorHAnsi" w:hAnsiTheme="majorBidi" w:cstheme="majorBidi"/>
          <w:color w:val="000000" w:themeColor="text1"/>
          <w:sz w:val="22"/>
          <w:szCs w:val="22"/>
          <w:lang w:val="en-US" w:eastAsia="en-US"/>
        </w:rPr>
        <w:t xml:space="preserve">the Brazilian coast from North to South (Spalding et al. 2010), mangrove apicultural activities have not been significantly explored yet. Assessing the potential contribution of the mangrove vegetation to apiculture as well as the impacts on the ecosystems is fundamental as apiculture in </w:t>
      </w:r>
      <w:r>
        <w:rPr>
          <w:rFonts w:asciiTheme="majorBidi" w:eastAsiaTheme="minorHAnsi" w:hAnsiTheme="majorBidi" w:cstheme="majorBidi"/>
          <w:color w:val="000000" w:themeColor="text1"/>
          <w:sz w:val="22"/>
          <w:szCs w:val="22"/>
          <w:lang w:val="en-US" w:eastAsia="en-US"/>
        </w:rPr>
        <w:t>forests</w:t>
      </w:r>
      <w:r w:rsidRPr="000707EC">
        <w:rPr>
          <w:rFonts w:asciiTheme="majorBidi" w:eastAsiaTheme="minorHAnsi" w:hAnsiTheme="majorBidi" w:cstheme="majorBidi"/>
          <w:color w:val="000000" w:themeColor="text1"/>
          <w:sz w:val="22"/>
          <w:szCs w:val="22"/>
          <w:lang w:val="en-US" w:eastAsia="en-US"/>
        </w:rPr>
        <w:t xml:space="preserve"> has the potential to be </w:t>
      </w:r>
      <w:r>
        <w:rPr>
          <w:rFonts w:asciiTheme="majorBidi" w:eastAsiaTheme="minorHAnsi" w:hAnsiTheme="majorBidi" w:cstheme="majorBidi"/>
          <w:color w:val="000000" w:themeColor="text1"/>
          <w:sz w:val="22"/>
          <w:szCs w:val="22"/>
          <w:lang w:val="en-US" w:eastAsia="en-US"/>
        </w:rPr>
        <w:t>developed</w:t>
      </w:r>
      <w:r w:rsidRPr="000707EC">
        <w:rPr>
          <w:rFonts w:asciiTheme="majorBidi" w:eastAsiaTheme="minorHAnsi" w:hAnsiTheme="majorBidi" w:cstheme="majorBidi"/>
          <w:color w:val="000000" w:themeColor="text1"/>
          <w:sz w:val="22"/>
          <w:szCs w:val="22"/>
          <w:lang w:val="en-US" w:eastAsia="en-US"/>
        </w:rPr>
        <w:t xml:space="preserve"> as a conservationist activity with many associated benefits (Luz and Barth 2012).</w:t>
      </w:r>
    </w:p>
    <w:p w14:paraId="64BFE5C9" w14:textId="77777777" w:rsidR="0028094F" w:rsidRPr="0028094F" w:rsidRDefault="0028094F" w:rsidP="0028094F">
      <w:pPr>
        <w:pStyle w:val="Default"/>
        <w:suppressAutoHyphens/>
        <w:jc w:val="both"/>
        <w:rPr>
          <w:rFonts w:asciiTheme="majorBidi" w:eastAsiaTheme="minorEastAsia" w:hAnsiTheme="majorBidi" w:cstheme="majorBidi"/>
          <w:b/>
          <w:color w:val="000000" w:themeColor="text1"/>
          <w:kern w:val="24"/>
          <w:sz w:val="22"/>
          <w:lang w:val="en-GB" w:eastAsia="en-US"/>
        </w:rPr>
      </w:pPr>
      <w:r w:rsidRPr="0028094F">
        <w:rPr>
          <w:rFonts w:asciiTheme="majorBidi" w:eastAsiaTheme="minorEastAsia" w:hAnsiTheme="majorBidi" w:cstheme="majorBidi"/>
          <w:b/>
          <w:color w:val="000000" w:themeColor="text1"/>
          <w:kern w:val="24"/>
          <w:sz w:val="22"/>
          <w:lang w:val="en-GB" w:eastAsia="en-US"/>
        </w:rPr>
        <w:t>Managed pollinators: Meliponiculture</w:t>
      </w:r>
    </w:p>
    <w:p w14:paraId="30DF3C11" w14:textId="77777777" w:rsidR="0028094F" w:rsidRPr="001201E2" w:rsidRDefault="0028094F" w:rsidP="0028094F">
      <w:pPr>
        <w:pStyle w:val="Default"/>
        <w:suppressAutoHyphens/>
        <w:spacing w:before="120" w:after="120"/>
        <w:jc w:val="both"/>
        <w:rPr>
          <w:rFonts w:asciiTheme="majorBidi" w:hAnsiTheme="majorBidi" w:cstheme="majorBidi"/>
          <w:bCs/>
          <w:color w:val="auto"/>
          <w:sz w:val="22"/>
          <w:szCs w:val="22"/>
          <w:lang w:val="en-US"/>
        </w:rPr>
      </w:pPr>
      <w:r w:rsidRPr="00DD1DC3">
        <w:rPr>
          <w:rFonts w:asciiTheme="majorBidi" w:hAnsiTheme="majorBidi" w:cstheme="majorBidi"/>
          <w:color w:val="231F20"/>
          <w:sz w:val="22"/>
          <w:lang w:val="en-US" w:eastAsia="pt-BR"/>
        </w:rPr>
        <w:t xml:space="preserve">The main social pollinators of tropical areas are the stingless bees, the Meliponini. They live in tropical and subtropical areas of the world. In Latin America, the Moure catalog of Neotropical bees mentions 417 species, with many others yet to be described; more than 500 species have been described worldwide. They have perennial colonies and are generalists for food collection (Kleinert et al. 2013). They also do not have functional sting, but can defend themselves using resin, biting and some species produce caustic substances that burns the enemies (Michener, 2013). They generally have large distribution areas and common traits that allow local management, despite having diversity in size, behaviour and preferences for resources utilization.  </w:t>
      </w:r>
    </w:p>
    <w:p w14:paraId="7F102F2A" w14:textId="77777777" w:rsidR="0028094F" w:rsidRPr="00DD1DC3" w:rsidRDefault="0028094F" w:rsidP="0028094F">
      <w:pPr>
        <w:suppressAutoHyphens/>
        <w:spacing w:before="120" w:after="120"/>
        <w:rPr>
          <w:rFonts w:asciiTheme="majorBidi" w:hAnsiTheme="majorBidi" w:cstheme="majorBidi"/>
          <w:color w:val="231F20"/>
          <w:lang w:eastAsia="pt-BR"/>
        </w:rPr>
      </w:pPr>
      <w:r w:rsidRPr="00DD1DC3">
        <w:rPr>
          <w:rFonts w:asciiTheme="majorBidi" w:hAnsiTheme="majorBidi" w:cstheme="majorBidi"/>
          <w:color w:val="231F20"/>
          <w:lang w:eastAsia="pt-BR"/>
        </w:rPr>
        <w:t>Beekeeping with stingless b</w:t>
      </w:r>
      <w:r>
        <w:rPr>
          <w:rFonts w:asciiTheme="majorBidi" w:hAnsiTheme="majorBidi" w:cstheme="majorBidi"/>
          <w:color w:val="231F20"/>
          <w:lang w:eastAsia="pt-BR"/>
        </w:rPr>
        <w:t>ees is called meliponiculture (</w:t>
      </w:r>
      <w:r w:rsidRPr="00DD1DC3">
        <w:rPr>
          <w:rFonts w:asciiTheme="majorBidi" w:hAnsiTheme="majorBidi" w:cstheme="majorBidi"/>
          <w:color w:val="231F20"/>
          <w:lang w:eastAsia="pt-BR"/>
        </w:rPr>
        <w:t>Nogueira-Neto 1953; 1997; Cortopassi-Laurino et al. 2006; Jaffé et a</w:t>
      </w:r>
      <w:r>
        <w:rPr>
          <w:rFonts w:asciiTheme="majorBidi" w:hAnsiTheme="majorBidi" w:cstheme="majorBidi"/>
          <w:color w:val="231F20"/>
          <w:lang w:eastAsia="pt-BR"/>
        </w:rPr>
        <w:t>l. 2016, Vit et al, 2015; Heard</w:t>
      </w:r>
      <w:r w:rsidRPr="00DD1DC3">
        <w:rPr>
          <w:rFonts w:asciiTheme="majorBidi" w:hAnsiTheme="majorBidi" w:cstheme="majorBidi"/>
          <w:color w:val="231F20"/>
          <w:lang w:eastAsia="pt-BR"/>
        </w:rPr>
        <w:t>, 2016). Meliponiculture is a global opportunity for tropical countries, and for small holders farming. They are useful pollinators for crops and also for wild fruits (Heard 1999; Slaa et al. 2006; Nunes Silva et al. 2013; Giannini et al. 2015; Venturieri et al. 2013; Freitas et al. 2017; Campbell et al. 2018). Most of them produce a tasteful honey that is more liquid than that of honey bees; it was first honey known and used by trad</w:t>
      </w:r>
      <w:r>
        <w:rPr>
          <w:rFonts w:asciiTheme="majorBidi" w:hAnsiTheme="majorBidi" w:cstheme="majorBidi"/>
          <w:color w:val="231F20"/>
          <w:lang w:eastAsia="pt-BR"/>
        </w:rPr>
        <w:t xml:space="preserve">itional population in Americas. </w:t>
      </w:r>
      <w:r w:rsidRPr="009C1835">
        <w:rPr>
          <w:rFonts w:asciiTheme="majorBidi" w:hAnsiTheme="majorBidi" w:cstheme="majorBidi"/>
          <w:color w:val="231F20"/>
          <w:szCs w:val="22"/>
          <w:lang w:eastAsia="pt-BR"/>
        </w:rPr>
        <w:t xml:space="preserve">The </w:t>
      </w:r>
      <w:r w:rsidRPr="009C1835">
        <w:rPr>
          <w:szCs w:val="22"/>
        </w:rPr>
        <w:t>stingless bee honey is used much more as medicine than as a sweetener (</w:t>
      </w:r>
      <w:r w:rsidRPr="009C1835">
        <w:rPr>
          <w:rFonts w:asciiTheme="majorBidi" w:hAnsiTheme="majorBidi" w:cstheme="majorBidi"/>
          <w:color w:val="231F20"/>
          <w:szCs w:val="22"/>
          <w:lang w:eastAsia="pt-BR"/>
        </w:rPr>
        <w:t>Cortopassi-Laurino et al. 2006</w:t>
      </w:r>
      <w:r w:rsidRPr="009C1835">
        <w:rPr>
          <w:szCs w:val="22"/>
        </w:rPr>
        <w:t>)</w:t>
      </w:r>
    </w:p>
    <w:p w14:paraId="2AEE5A0A" w14:textId="77777777" w:rsidR="0028094F" w:rsidRDefault="0028094F" w:rsidP="0028094F">
      <w:pPr>
        <w:suppressAutoHyphens/>
        <w:spacing w:before="120" w:after="120"/>
        <w:rPr>
          <w:rFonts w:asciiTheme="majorBidi" w:hAnsiTheme="majorBidi" w:cstheme="majorBidi"/>
          <w:color w:val="231F20"/>
          <w:lang w:eastAsia="pt-BR"/>
        </w:rPr>
      </w:pPr>
      <w:r w:rsidRPr="00DD1DC3">
        <w:rPr>
          <w:rFonts w:asciiTheme="majorBidi" w:hAnsiTheme="majorBidi" w:cstheme="majorBidi"/>
          <w:color w:val="231F20"/>
          <w:lang w:eastAsia="pt-BR"/>
        </w:rPr>
        <w:t xml:space="preserve">Beekeeping with stingless bees was originally seen as an indigenous activity and curiosity for most people. Mayan Indians and others in Central America have been known for keeping </w:t>
      </w:r>
      <w:r w:rsidRPr="00DD1DC3">
        <w:rPr>
          <w:rFonts w:asciiTheme="majorBidi" w:hAnsiTheme="majorBidi" w:cstheme="majorBidi"/>
          <w:i/>
          <w:color w:val="231F20"/>
          <w:lang w:eastAsia="pt-BR"/>
        </w:rPr>
        <w:t>Melipona beecheii</w:t>
      </w:r>
      <w:r w:rsidRPr="00DD1DC3">
        <w:rPr>
          <w:rFonts w:asciiTheme="majorBidi" w:hAnsiTheme="majorBidi" w:cstheme="majorBidi"/>
          <w:color w:val="231F20"/>
          <w:lang w:eastAsia="pt-BR"/>
        </w:rPr>
        <w:t xml:space="preserve"> in natural trunks. The beekeeping of </w:t>
      </w:r>
      <w:r w:rsidRPr="00DD1DC3">
        <w:rPr>
          <w:rFonts w:asciiTheme="majorBidi" w:hAnsiTheme="majorBidi" w:cstheme="majorBidi"/>
          <w:i/>
          <w:color w:val="231F20"/>
          <w:lang w:eastAsia="pt-BR"/>
        </w:rPr>
        <w:t>Scaptotrigona</w:t>
      </w:r>
      <w:r w:rsidRPr="00DD1DC3">
        <w:rPr>
          <w:rFonts w:asciiTheme="majorBidi" w:hAnsiTheme="majorBidi" w:cstheme="majorBidi"/>
          <w:color w:val="231F20"/>
          <w:lang w:eastAsia="pt-BR"/>
        </w:rPr>
        <w:t xml:space="preserve"> over history has also been part of the traditions coming from ancestors of </w:t>
      </w:r>
      <w:r>
        <w:rPr>
          <w:rFonts w:asciiTheme="majorBidi" w:hAnsiTheme="majorBidi" w:cstheme="majorBidi"/>
          <w:color w:val="231F20"/>
          <w:lang w:eastAsia="pt-BR"/>
        </w:rPr>
        <w:t>indigenous</w:t>
      </w:r>
      <w:r w:rsidRPr="00DD1DC3">
        <w:rPr>
          <w:rFonts w:asciiTheme="majorBidi" w:hAnsiTheme="majorBidi" w:cstheme="majorBidi"/>
          <w:color w:val="231F20"/>
          <w:lang w:eastAsia="pt-BR"/>
        </w:rPr>
        <w:t xml:space="preserve"> communities. </w:t>
      </w:r>
      <w:r w:rsidRPr="009C1835">
        <w:rPr>
          <w:color w:val="000000"/>
          <w:szCs w:val="22"/>
          <w:shd w:val="clear" w:color="auto" w:fill="FFFFFF"/>
        </w:rPr>
        <w:t>Stingless bees p</w:t>
      </w:r>
      <w:r w:rsidRPr="009C1835">
        <w:rPr>
          <w:rFonts w:asciiTheme="majorBidi" w:hAnsiTheme="majorBidi" w:cstheme="majorBidi"/>
          <w:color w:val="231F20"/>
          <w:szCs w:val="22"/>
          <w:lang w:eastAsia="pt-BR"/>
        </w:rPr>
        <w:t xml:space="preserve">ractices have been extensively documented: the Levin-Strauss anthropological studies on Brazilian indigenous peoples; the Kayapó people in Amazon (Posey &amp; Camargo 1985, </w:t>
      </w:r>
      <w:r w:rsidRPr="009C1835">
        <w:rPr>
          <w:szCs w:val="22"/>
        </w:rPr>
        <w:t>Camargo and Posey 1990)</w:t>
      </w:r>
      <w:r w:rsidRPr="009C1835">
        <w:rPr>
          <w:rFonts w:asciiTheme="majorBidi" w:hAnsiTheme="majorBidi" w:cstheme="majorBidi"/>
          <w:color w:val="231F20"/>
          <w:szCs w:val="22"/>
          <w:lang w:eastAsia="pt-BR"/>
        </w:rPr>
        <w:t xml:space="preserve">; the </w:t>
      </w:r>
      <w:r w:rsidRPr="009C1835">
        <w:rPr>
          <w:color w:val="000000"/>
          <w:szCs w:val="22"/>
          <w:shd w:val="clear" w:color="auto" w:fill="FFFFFF"/>
        </w:rPr>
        <w:t xml:space="preserve">Guarani (Rodrigues 2006), the Enawene-Nawe people (Santos and Antonini 2008), </w:t>
      </w:r>
      <w:r w:rsidRPr="009C1835">
        <w:rPr>
          <w:rFonts w:asciiTheme="majorBidi" w:hAnsiTheme="majorBidi" w:cstheme="majorBidi"/>
          <w:color w:val="231F20"/>
          <w:szCs w:val="22"/>
          <w:lang w:eastAsia="pt-BR"/>
        </w:rPr>
        <w:t>the Pankararé people (</w:t>
      </w:r>
      <w:r w:rsidRPr="009C1835">
        <w:rPr>
          <w:color w:val="000000"/>
          <w:szCs w:val="22"/>
          <w:shd w:val="clear" w:color="auto" w:fill="FFFFFF"/>
        </w:rPr>
        <w:t xml:space="preserve">Costa Neto </w:t>
      </w:r>
      <w:r w:rsidRPr="009C1835">
        <w:rPr>
          <w:rFonts w:asciiTheme="majorBidi" w:hAnsiTheme="majorBidi" w:cstheme="majorBidi"/>
          <w:color w:val="231F20"/>
          <w:lang w:eastAsia="pt-BR"/>
        </w:rPr>
        <w:t>1998, Costa Neto 1999, Castro et al. 2017).</w:t>
      </w:r>
      <w:r w:rsidRPr="00DD1DC3">
        <w:rPr>
          <w:rFonts w:asciiTheme="majorBidi" w:hAnsiTheme="majorBidi" w:cstheme="majorBidi"/>
          <w:color w:val="231F20"/>
          <w:lang w:eastAsia="pt-BR"/>
        </w:rPr>
        <w:t xml:space="preserve"> </w:t>
      </w:r>
    </w:p>
    <w:p w14:paraId="15010E2C" w14:textId="77777777" w:rsidR="0028094F" w:rsidRPr="009C1835" w:rsidRDefault="0028094F" w:rsidP="0028094F">
      <w:pPr>
        <w:suppressAutoHyphens/>
        <w:autoSpaceDE w:val="0"/>
        <w:autoSpaceDN w:val="0"/>
        <w:adjustRightInd w:val="0"/>
        <w:rPr>
          <w:rFonts w:asciiTheme="majorBidi" w:hAnsiTheme="majorBidi" w:cstheme="majorBidi"/>
          <w:color w:val="231F20"/>
          <w:lang w:eastAsia="pt-BR"/>
        </w:rPr>
      </w:pPr>
      <w:r w:rsidRPr="009C1835">
        <w:rPr>
          <w:rFonts w:asciiTheme="majorBidi" w:hAnsiTheme="majorBidi" w:cstheme="majorBidi"/>
          <w:color w:val="231F20"/>
          <w:lang w:eastAsia="pt-BR"/>
        </w:rPr>
        <w:t xml:space="preserve">For those peoples, their holistic view considers bees as part of the ecosystem and there are no forests without bees or vice versa. These studies showed the diverse and rich knowledge that different indigenous peoples have about bees and wasps, with more than 25 ethno species divided into these two groups of insects. Their traditional knowledge go beyond the taxonomic system: they consider a range of aspects which include morphologic, ethological, ecological and social characteristics (description, distribution, nest building, seasonality, dispersion, practical aspects of handling and manipulation for the extraction of products, preservation and semi-domestication of species, and the use of their products) (Rodrigues 2006). Such indigenous knowledge has supported science to clarify some species (Nogueira Neto 1997) as some species of stingless bees have their popular and scientific names based on indigenous origins. For instance, </w:t>
      </w:r>
      <w:r w:rsidRPr="009C1835">
        <w:rPr>
          <w:rFonts w:asciiTheme="majorBidi" w:hAnsiTheme="majorBidi" w:cstheme="majorBidi"/>
          <w:i/>
          <w:iCs/>
          <w:color w:val="231F20"/>
          <w:lang w:eastAsia="pt-BR"/>
        </w:rPr>
        <w:t>Melipona mandaçaia </w:t>
      </w:r>
      <w:r w:rsidRPr="009C1835">
        <w:rPr>
          <w:rFonts w:asciiTheme="majorBidi" w:hAnsiTheme="majorBidi" w:cstheme="majorBidi"/>
          <w:color w:val="231F20"/>
          <w:lang w:eastAsia="pt-BR"/>
        </w:rPr>
        <w:t>(</w:t>
      </w:r>
      <w:r w:rsidRPr="009C1835">
        <w:rPr>
          <w:rFonts w:asciiTheme="majorBidi" w:hAnsiTheme="majorBidi" w:cstheme="majorBidi"/>
          <w:i/>
          <w:iCs/>
          <w:color w:val="231F20"/>
          <w:lang w:eastAsia="pt-BR"/>
        </w:rPr>
        <w:t>manda = guard, sai = pretty</w:t>
      </w:r>
      <w:r w:rsidRPr="009C1835">
        <w:rPr>
          <w:rFonts w:asciiTheme="majorBidi" w:hAnsiTheme="majorBidi" w:cstheme="majorBidi"/>
          <w:color w:val="231F20"/>
          <w:lang w:eastAsia="pt-BR"/>
        </w:rPr>
        <w:t>) describes a behavior found in that species which have always a guard at the hive entrance.</w:t>
      </w:r>
    </w:p>
    <w:p w14:paraId="64896DF9" w14:textId="77777777" w:rsidR="0028094F" w:rsidRPr="009C1835" w:rsidRDefault="0028094F" w:rsidP="0028094F">
      <w:pPr>
        <w:suppressAutoHyphens/>
        <w:rPr>
          <w:rFonts w:asciiTheme="majorBidi" w:hAnsiTheme="majorBidi" w:cstheme="majorBidi"/>
          <w:color w:val="231F20"/>
          <w:lang w:eastAsia="pt-BR"/>
        </w:rPr>
      </w:pPr>
      <w:r w:rsidRPr="009C1835">
        <w:rPr>
          <w:rFonts w:asciiTheme="majorBidi" w:hAnsiTheme="majorBidi" w:cstheme="majorBidi"/>
          <w:color w:val="231F20"/>
          <w:lang w:eastAsia="pt-BR"/>
        </w:rPr>
        <w:t xml:space="preserve">Another example </w:t>
      </w:r>
      <w:r>
        <w:rPr>
          <w:rFonts w:asciiTheme="majorBidi" w:hAnsiTheme="majorBidi" w:cstheme="majorBidi"/>
          <w:color w:val="231F20"/>
          <w:lang w:eastAsia="pt-BR"/>
        </w:rPr>
        <w:t>is</w:t>
      </w:r>
      <w:r w:rsidRPr="009C1835">
        <w:rPr>
          <w:rFonts w:asciiTheme="majorBidi" w:hAnsiTheme="majorBidi" w:cstheme="majorBidi"/>
          <w:color w:val="231F20"/>
          <w:lang w:eastAsia="pt-BR"/>
        </w:rPr>
        <w:t xml:space="preserve"> the observations of the Enawene-Nawe people in the western region of Brazil. They suggest a mutualism between the stingless bees</w:t>
      </w:r>
      <w:r w:rsidRPr="009C1835">
        <w:rPr>
          <w:rFonts w:asciiTheme="majorBidi" w:hAnsiTheme="majorBidi" w:cstheme="majorBidi"/>
          <w:i/>
          <w:iCs/>
          <w:color w:val="231F20"/>
          <w:lang w:eastAsia="pt-BR"/>
        </w:rPr>
        <w:t xml:space="preserve"> (Scaptotrigona sp</w:t>
      </w:r>
      <w:r w:rsidRPr="009C1835">
        <w:rPr>
          <w:rFonts w:asciiTheme="majorBidi" w:hAnsiTheme="majorBidi" w:cstheme="majorBidi"/>
          <w:color w:val="231F20"/>
          <w:lang w:eastAsia="pt-BR"/>
        </w:rPr>
        <w:t xml:space="preserve">.) and the harpy eagle (harpya harpija). This bee is attracted to excrement and preys that remain on this rapine bird and the bees visit the beak, the nostril and the cloaca of it to nourish themselves (Santos and Antonini, 2008). This observations go along with the publication of Levi-Strauss, which includes the observation made by the naturalist Henry Bates suggesting that stingless bees from the Amazon obtain less of their nutrition from flowers and more of it from tree sap and from bird excrement. </w:t>
      </w:r>
    </w:p>
    <w:p w14:paraId="074CC7F2" w14:textId="77777777" w:rsidR="0028094F" w:rsidRPr="009C1835" w:rsidRDefault="0028094F" w:rsidP="0028094F">
      <w:pPr>
        <w:suppressAutoHyphens/>
        <w:spacing w:before="120" w:after="120"/>
        <w:rPr>
          <w:szCs w:val="22"/>
        </w:rPr>
      </w:pPr>
      <w:r w:rsidRPr="009C1835">
        <w:rPr>
          <w:rFonts w:asciiTheme="majorBidi" w:hAnsiTheme="majorBidi" w:cstheme="majorBidi"/>
          <w:color w:val="231F20"/>
          <w:szCs w:val="22"/>
          <w:lang w:eastAsia="pt-BR"/>
        </w:rPr>
        <w:t>Meliponiculture</w:t>
      </w:r>
      <w:r w:rsidRPr="009C1835">
        <w:rPr>
          <w:szCs w:val="22"/>
        </w:rPr>
        <w:t xml:space="preserve"> is generally undertaken by indigenous and local communities, and particularities can be observed according to regional and traditional knowledge. For instance, when the Kayapós open natural </w:t>
      </w:r>
      <w:r w:rsidRPr="009C1835">
        <w:rPr>
          <w:szCs w:val="22"/>
        </w:rPr>
        <w:lastRenderedPageBreak/>
        <w:t>nests to collect food, some brood, pollen and honey is left for the spirit and this allows recovery of the colony. The Kayapós use smoke for managing aggressive bees, such as Oxytrigona, and also use a common toxic liana (Tanaecium nocturnum, Bignoniaceae) to manage the bees, which causes bees to sleep after 1 or 2 minutes. All knowledge on bees is passed orally through generations. Large-scale rearing of stingless bees is a current challenge as it must be aligned with sustainable development.</w:t>
      </w:r>
    </w:p>
    <w:p w14:paraId="279F4444" w14:textId="77777777" w:rsidR="0028094F" w:rsidRPr="00DD1DC3" w:rsidRDefault="0028094F" w:rsidP="0028094F">
      <w:pPr>
        <w:suppressAutoHyphens/>
        <w:spacing w:before="120" w:after="120"/>
        <w:rPr>
          <w:rFonts w:asciiTheme="majorBidi" w:hAnsiTheme="majorBidi" w:cstheme="majorBidi"/>
          <w:lang w:eastAsia="pt-BR"/>
        </w:rPr>
      </w:pPr>
      <w:r w:rsidRPr="00DD1DC3">
        <w:rPr>
          <w:rFonts w:asciiTheme="majorBidi" w:hAnsiTheme="majorBidi" w:cstheme="majorBidi"/>
          <w:color w:val="231F20"/>
          <w:lang w:eastAsia="pt-BR"/>
        </w:rPr>
        <w:t>Modern meliponiculture in Brazil began with Nogueira Neto (1953;</w:t>
      </w:r>
      <w:r>
        <w:rPr>
          <w:rFonts w:asciiTheme="majorBidi" w:hAnsiTheme="majorBidi" w:cstheme="majorBidi"/>
          <w:color w:val="231F20"/>
          <w:lang w:eastAsia="pt-BR"/>
        </w:rPr>
        <w:t xml:space="preserve"> </w:t>
      </w:r>
      <w:r w:rsidRPr="00DD1DC3">
        <w:rPr>
          <w:rFonts w:asciiTheme="majorBidi" w:hAnsiTheme="majorBidi" w:cstheme="majorBidi"/>
          <w:color w:val="231F20"/>
          <w:lang w:eastAsia="pt-BR"/>
        </w:rPr>
        <w:t>1970; 1997), and now is spread to all continents (Vit et al, 2013).  A very modern and technically developed meliponiculture arose recently (Menezes et al. 2013; Venturieri et al. 2013 for a re</w:t>
      </w:r>
      <w:r>
        <w:rPr>
          <w:rFonts w:asciiTheme="majorBidi" w:hAnsiTheme="majorBidi" w:cstheme="majorBidi"/>
          <w:color w:val="231F20"/>
          <w:lang w:eastAsia="pt-BR"/>
        </w:rPr>
        <w:t>view)</w:t>
      </w:r>
      <w:r w:rsidRPr="00DD1DC3">
        <w:rPr>
          <w:rFonts w:asciiTheme="majorBidi" w:hAnsiTheme="majorBidi" w:cstheme="majorBidi"/>
          <w:color w:val="231F20"/>
          <w:lang w:eastAsia="pt-BR"/>
        </w:rPr>
        <w:t xml:space="preserve">. Nests are obtained with trap nests instead of through cutting down trees (Oliveira et al. 2013), colonies are multiplied with established beekeeping practices. Techniques to allow laboratory </w:t>
      </w:r>
      <w:r w:rsidRPr="00DD1DC3">
        <w:rPr>
          <w:rFonts w:asciiTheme="majorBidi" w:hAnsiTheme="majorBidi" w:cstheme="majorBidi"/>
          <w:i/>
          <w:iCs/>
          <w:color w:val="231F20"/>
          <w:lang w:eastAsia="pt-BR"/>
        </w:rPr>
        <w:t>in vitro</w:t>
      </w:r>
      <w:r w:rsidRPr="00DD1DC3">
        <w:rPr>
          <w:rFonts w:asciiTheme="majorBidi" w:hAnsiTheme="majorBidi" w:cstheme="majorBidi"/>
          <w:color w:val="231F20"/>
          <w:lang w:eastAsia="pt-BR"/>
        </w:rPr>
        <w:t xml:space="preserve"> queen production are available (Menezes et al. 2013). Research on meliponiculture has included many experiments concerning pesticides effects on bees such as that of Rosa et al. 2016, and has supported programs of large scale production of local bees. New developments in landscape genomics are showing how important is to recognize the diverse populations adapted to different environmental conditions (as shown in studies with </w:t>
      </w:r>
      <w:r w:rsidRPr="00DD1DC3">
        <w:rPr>
          <w:rFonts w:asciiTheme="majorBidi" w:hAnsiTheme="majorBidi" w:cstheme="majorBidi"/>
          <w:i/>
          <w:color w:val="231F20"/>
          <w:lang w:eastAsia="pt-BR"/>
        </w:rPr>
        <w:t>Melipona subnitida</w:t>
      </w:r>
      <w:r w:rsidRPr="00DD1DC3">
        <w:rPr>
          <w:rFonts w:asciiTheme="majorBidi" w:hAnsiTheme="majorBidi" w:cstheme="majorBidi"/>
          <w:color w:val="231F20"/>
          <w:lang w:eastAsia="pt-BR"/>
        </w:rPr>
        <w:t xml:space="preserve"> in Brazil, in prep.)</w:t>
      </w:r>
    </w:p>
    <w:p w14:paraId="240AA4C5" w14:textId="77777777" w:rsidR="0028094F" w:rsidRPr="00913E90" w:rsidRDefault="0028094F" w:rsidP="0028094F">
      <w:pPr>
        <w:suppressAutoHyphens/>
        <w:spacing w:before="120" w:after="120"/>
        <w:rPr>
          <w:rFonts w:asciiTheme="majorBidi" w:hAnsiTheme="majorBidi" w:cstheme="majorBidi"/>
          <w:color w:val="231F20"/>
          <w:lang w:eastAsia="pt-BR"/>
        </w:rPr>
      </w:pPr>
      <w:r w:rsidRPr="00DD1DC3">
        <w:rPr>
          <w:rFonts w:asciiTheme="majorBidi" w:hAnsiTheme="majorBidi" w:cstheme="majorBidi"/>
          <w:color w:val="231F20"/>
          <w:lang w:eastAsia="pt-BR"/>
        </w:rPr>
        <w:t xml:space="preserve">Stingless bees are very diverse in size and habits, which allows them to pollinate a large diversity of plant species. Very small bees as </w:t>
      </w:r>
      <w:r w:rsidRPr="00DD1DC3">
        <w:rPr>
          <w:rFonts w:asciiTheme="majorBidi" w:hAnsiTheme="majorBidi" w:cstheme="majorBidi"/>
          <w:i/>
          <w:color w:val="231F20"/>
          <w:lang w:eastAsia="pt-BR"/>
        </w:rPr>
        <w:t>Plebeia minima</w:t>
      </w:r>
      <w:r w:rsidRPr="00DD1DC3">
        <w:rPr>
          <w:rFonts w:asciiTheme="majorBidi" w:hAnsiTheme="majorBidi" w:cstheme="majorBidi"/>
          <w:color w:val="231F20"/>
          <w:lang w:eastAsia="pt-BR"/>
        </w:rPr>
        <w:t xml:space="preserve"> and </w:t>
      </w:r>
      <w:r w:rsidRPr="00DD1DC3">
        <w:rPr>
          <w:rFonts w:asciiTheme="majorBidi" w:hAnsiTheme="majorBidi" w:cstheme="majorBidi"/>
          <w:i/>
          <w:color w:val="231F20"/>
          <w:lang w:eastAsia="pt-BR"/>
        </w:rPr>
        <w:t>Aparatrigona</w:t>
      </w:r>
      <w:r w:rsidRPr="00DD1DC3">
        <w:rPr>
          <w:rFonts w:asciiTheme="majorBidi" w:hAnsiTheme="majorBidi" w:cstheme="majorBidi"/>
          <w:color w:val="231F20"/>
          <w:lang w:eastAsia="pt-BR"/>
        </w:rPr>
        <w:t>, for instance, pollinate cupuassu, (</w:t>
      </w:r>
      <w:r w:rsidRPr="00DD1DC3">
        <w:rPr>
          <w:rFonts w:asciiTheme="majorBidi" w:hAnsiTheme="majorBidi" w:cstheme="majorBidi"/>
          <w:i/>
          <w:color w:val="231F20"/>
          <w:lang w:eastAsia="pt-BR"/>
        </w:rPr>
        <w:t>Theobroma grandiflorum</w:t>
      </w:r>
      <w:r w:rsidRPr="00DD1DC3">
        <w:rPr>
          <w:rFonts w:asciiTheme="majorBidi" w:hAnsiTheme="majorBidi" w:cstheme="majorBidi"/>
          <w:color w:val="231F20"/>
          <w:lang w:eastAsia="pt-BR"/>
        </w:rPr>
        <w:t>), a fruit from Amazon forest of great local importance (Venturieri, 2014). A range of insect species visit and pollinate Assaí palm (</w:t>
      </w:r>
      <w:r w:rsidRPr="00DD1DC3">
        <w:rPr>
          <w:rFonts w:asciiTheme="majorBidi" w:hAnsiTheme="majorBidi" w:cstheme="majorBidi"/>
          <w:i/>
          <w:color w:val="231F20"/>
          <w:lang w:eastAsia="pt-BR"/>
        </w:rPr>
        <w:t>Euterpe oleracea</w:t>
      </w:r>
      <w:r w:rsidRPr="00DD1DC3">
        <w:rPr>
          <w:rFonts w:asciiTheme="majorBidi" w:hAnsiTheme="majorBidi" w:cstheme="majorBidi"/>
          <w:color w:val="231F20"/>
          <w:lang w:eastAsia="pt-BR"/>
        </w:rPr>
        <w:t xml:space="preserve">), currently one of the most important fruits in the Amazon (Campbell et al. 2018), with a growing commercial importance. Large bees from the </w:t>
      </w:r>
      <w:r w:rsidRPr="00DD1DC3">
        <w:rPr>
          <w:rFonts w:asciiTheme="majorBidi" w:hAnsiTheme="majorBidi" w:cstheme="majorBidi"/>
          <w:i/>
          <w:color w:val="231F20"/>
          <w:lang w:eastAsia="pt-BR"/>
        </w:rPr>
        <w:t>Melipona</w:t>
      </w:r>
      <w:r w:rsidRPr="00DD1DC3">
        <w:rPr>
          <w:rFonts w:asciiTheme="majorBidi" w:hAnsiTheme="majorBidi" w:cstheme="majorBidi"/>
          <w:color w:val="231F20"/>
          <w:lang w:eastAsia="pt-BR"/>
        </w:rPr>
        <w:t xml:space="preserve"> genus “buzz” pollinate (a specialized form of pollination for certain crops) and are as effective as </w:t>
      </w:r>
      <w:r w:rsidRPr="00DD1DC3">
        <w:rPr>
          <w:rFonts w:asciiTheme="majorBidi" w:hAnsiTheme="majorBidi" w:cstheme="majorBidi"/>
          <w:i/>
          <w:color w:val="231F20"/>
          <w:lang w:eastAsia="pt-BR"/>
        </w:rPr>
        <w:t>Bombus</w:t>
      </w:r>
      <w:r w:rsidRPr="00DD1DC3">
        <w:rPr>
          <w:rFonts w:asciiTheme="majorBidi" w:hAnsiTheme="majorBidi" w:cstheme="majorBidi"/>
          <w:color w:val="231F20"/>
          <w:lang w:eastAsia="pt-BR"/>
        </w:rPr>
        <w:t xml:space="preserve"> in the pollination of eggplants (Nunes-Silva et al. 2013). Their habitat tends to be forested land, and as they are generalists, their role in pollination is both within and beyond agriculture. A big gap remains, however, in South Hemisphere knowledge on the breeding of these bees and their ecological importance, although the</w:t>
      </w:r>
      <w:r>
        <w:rPr>
          <w:rFonts w:asciiTheme="majorBidi" w:hAnsiTheme="majorBidi" w:cstheme="majorBidi"/>
          <w:color w:val="231F20"/>
          <w:lang w:eastAsia="pt-BR"/>
        </w:rPr>
        <w:t xml:space="preserve">ir </w:t>
      </w:r>
      <w:r w:rsidRPr="00DD1DC3">
        <w:rPr>
          <w:rFonts w:asciiTheme="majorBidi" w:hAnsiTheme="majorBidi" w:cstheme="majorBidi"/>
          <w:color w:val="231F20"/>
          <w:lang w:eastAsia="pt-BR"/>
        </w:rPr>
        <w:t>honey is appreciated and with high values in Latin America countries (see Vit, Pedro and Roubik 2013)</w:t>
      </w:r>
      <w:r>
        <w:t>.</w:t>
      </w:r>
    </w:p>
    <w:p w14:paraId="475FD8A8" w14:textId="77777777" w:rsidR="009D17D7" w:rsidRPr="00DD1DC3" w:rsidRDefault="009D17D7" w:rsidP="009D17D7">
      <w:pPr>
        <w:tabs>
          <w:tab w:val="left" w:pos="7470"/>
        </w:tabs>
        <w:suppressAutoHyphens/>
        <w:spacing w:before="120" w:after="120"/>
        <w:rPr>
          <w:rFonts w:asciiTheme="majorBidi" w:hAnsiTheme="majorBidi" w:cstheme="majorBidi"/>
          <w:b/>
        </w:rPr>
      </w:pPr>
      <w:r w:rsidRPr="00DD1DC3">
        <w:rPr>
          <w:rFonts w:asciiTheme="majorBidi" w:hAnsiTheme="majorBidi" w:cstheme="majorBidi"/>
          <w:b/>
        </w:rPr>
        <w:t xml:space="preserve">Wild plant pollination </w:t>
      </w:r>
    </w:p>
    <w:p w14:paraId="43077C9F" w14:textId="77777777" w:rsidR="009D17D7" w:rsidRPr="00DD1DC3" w:rsidRDefault="009D17D7" w:rsidP="009D17D7">
      <w:pPr>
        <w:tabs>
          <w:tab w:val="left" w:pos="7470"/>
        </w:tabs>
        <w:suppressAutoHyphens/>
        <w:spacing w:before="120" w:after="120"/>
        <w:rPr>
          <w:rFonts w:asciiTheme="majorBidi" w:hAnsiTheme="majorBidi" w:cstheme="majorBidi"/>
        </w:rPr>
      </w:pPr>
      <w:r w:rsidRPr="00DD1DC3">
        <w:rPr>
          <w:rFonts w:asciiTheme="majorBidi" w:hAnsiTheme="majorBidi" w:cstheme="majorBidi"/>
        </w:rPr>
        <w:t xml:space="preserve">Pollinator dependence is high in most floras of this region, including not only floras from tropical biomes (Ollerton et al. 2011), but also floras from higher latitudes (Aizen &amp; Ezcurra 1998) and altitudes (Arroyo et al. 1983). Characteristic of many floras of the region is the relatively high proportion of hummingbird-pollinated plant species (Stiles 1978, del Coro Arizmendi &amp; Ornelas 1990, Aizen &amp; Ezcurra 1998, Buzato et al. 2000).  Bat-pollination can be also relatively common in some neotropical floras, encompassing species in about 160 genera across the Neotropics, twice as many genera as in the Paleotropics (Fleming et al. 2009).   Even one case of rodent pollination has been documented in the Andes (Cocucci </w:t>
      </w:r>
      <w:r w:rsidRPr="00DD1DC3">
        <w:rPr>
          <w:color w:val="000000"/>
        </w:rPr>
        <w:t>&amp; Sersic 1998</w:t>
      </w:r>
      <w:r w:rsidRPr="00DD1DC3">
        <w:rPr>
          <w:rFonts w:asciiTheme="majorBidi" w:hAnsiTheme="majorBidi" w:cstheme="majorBidi"/>
        </w:rPr>
        <w:t xml:space="preserve">). Some relatively common plant-pollinator interactions in the Neotropics involve fragance-seeking bees, such as those existing between many orchids and male euglossine bees (Ramírez et al. 2011), and oil collecting-bees, including species in the genera </w:t>
      </w:r>
      <w:r w:rsidRPr="00DD1DC3">
        <w:rPr>
          <w:rFonts w:asciiTheme="majorBidi" w:hAnsiTheme="majorBidi" w:cstheme="majorBidi"/>
          <w:i/>
        </w:rPr>
        <w:t>Centris</w:t>
      </w:r>
      <w:r w:rsidRPr="00DD1DC3">
        <w:rPr>
          <w:rFonts w:asciiTheme="majorBidi" w:hAnsiTheme="majorBidi" w:cstheme="majorBidi"/>
        </w:rPr>
        <w:t xml:space="preserve"> and </w:t>
      </w:r>
      <w:r w:rsidRPr="00DD1DC3">
        <w:rPr>
          <w:rFonts w:asciiTheme="majorBidi" w:hAnsiTheme="majorBidi" w:cstheme="majorBidi"/>
          <w:i/>
        </w:rPr>
        <w:t>Chalepogenus</w:t>
      </w:r>
      <w:r w:rsidRPr="00DD1DC3">
        <w:rPr>
          <w:rFonts w:asciiTheme="majorBidi" w:hAnsiTheme="majorBidi" w:cstheme="majorBidi"/>
        </w:rPr>
        <w:t xml:space="preserve"> and plants in the genus </w:t>
      </w:r>
      <w:r w:rsidRPr="00DD1DC3">
        <w:rPr>
          <w:rFonts w:asciiTheme="majorBidi" w:hAnsiTheme="majorBidi" w:cstheme="majorBidi"/>
          <w:i/>
        </w:rPr>
        <w:t>Calceolaria</w:t>
      </w:r>
      <w:r w:rsidRPr="00DD1DC3">
        <w:rPr>
          <w:rFonts w:asciiTheme="majorBidi" w:hAnsiTheme="majorBidi" w:cstheme="majorBidi"/>
        </w:rPr>
        <w:t xml:space="preserve"> and family Malpighiaceae (Ramussen &amp; Olesen 2000). </w:t>
      </w:r>
      <w:r w:rsidRPr="00DD1DC3">
        <w:rPr>
          <w:rFonts w:asciiTheme="majorBidi" w:hAnsiTheme="majorBidi" w:cstheme="majorBidi"/>
          <w:color w:val="222222"/>
          <w:shd w:val="clear" w:color="auto" w:fill="FFFFFF"/>
        </w:rPr>
        <w:t xml:space="preserve">  Differential loss of plant species with relatively-specialized pollination and sexual systems has been documented in highly fragmented biomes like the Atlantic forest (Lopes et al. 2009) and  it has been suggested that an increase in selfing could be associated with the invasion of Africanized bees (Aizen &amp; Feinsinger 1994a,b)</w:t>
      </w:r>
    </w:p>
    <w:p w14:paraId="1144C691" w14:textId="77777777" w:rsidR="009D17D7" w:rsidRPr="00DD1DC3" w:rsidRDefault="009D17D7" w:rsidP="009D17D7">
      <w:pPr>
        <w:tabs>
          <w:tab w:val="left" w:pos="7470"/>
        </w:tabs>
        <w:suppressAutoHyphens/>
        <w:spacing w:before="120" w:after="120"/>
        <w:rPr>
          <w:rFonts w:asciiTheme="majorBidi" w:eastAsiaTheme="minorEastAsia" w:hAnsiTheme="majorBidi" w:cstheme="majorBidi"/>
          <w:color w:val="000000" w:themeColor="text1"/>
          <w:kern w:val="24"/>
        </w:rPr>
      </w:pPr>
      <w:r w:rsidRPr="00DD1DC3">
        <w:rPr>
          <w:rFonts w:asciiTheme="majorBidi" w:hAnsiTheme="majorBidi" w:cstheme="majorBidi"/>
        </w:rPr>
        <w:t xml:space="preserve">Wild relatives of crops: Latin America hosts the wild germplasm of many food crops that directly or indirectly depend on pollinators for high yield (Klein et al. 2007).  These crops include </w:t>
      </w:r>
      <w:r w:rsidRPr="00DD1DC3">
        <w:rPr>
          <w:rFonts w:asciiTheme="majorBidi" w:eastAsiaTheme="minorEastAsia" w:hAnsiTheme="majorBidi" w:cstheme="majorBidi"/>
          <w:color w:val="000000" w:themeColor="text1"/>
          <w:kern w:val="24"/>
        </w:rPr>
        <w:t xml:space="preserve">potato, tomato, pepper, cacao, strawberry, quinoa, amaranto, avocado, sweet potato, acai, palmito, Brazil nut, guarana, passion fruit, and yuca, among others.  Germplasm of these, and perhaps of hundreds of wild species with agricultural potential, persists in remnants of natural and seminatural habitats (Smith et al. 1992), and at the hands of local indigenous communities in this region (e.g. </w:t>
      </w:r>
      <w:r w:rsidRPr="00DD1DC3">
        <w:rPr>
          <w:rFonts w:asciiTheme="majorBidi" w:hAnsiTheme="majorBidi" w:cstheme="majorBidi"/>
          <w:color w:val="222222"/>
          <w:shd w:val="clear" w:color="auto" w:fill="FFFFFF"/>
        </w:rPr>
        <w:t>Zimmerer 1991)</w:t>
      </w:r>
      <w:r w:rsidRPr="00DD1DC3">
        <w:rPr>
          <w:rFonts w:asciiTheme="majorBidi" w:eastAsiaTheme="minorEastAsia" w:hAnsiTheme="majorBidi" w:cstheme="majorBidi"/>
          <w:color w:val="000000" w:themeColor="text1"/>
          <w:kern w:val="24"/>
        </w:rPr>
        <w:t>.  Therefore, diverse pollinator assemblages are important to ensure not only the reproduction of wild plants in general, but also the persistence of this germplasm.  Yet, perhaps with a few exceptions, the occurrence and diversity of this germplasm and its current conservation status is unknown.</w:t>
      </w:r>
    </w:p>
    <w:p w14:paraId="1682643F" w14:textId="77777777" w:rsidR="009D17D7" w:rsidRPr="00DD1DC3" w:rsidRDefault="009D17D7" w:rsidP="009D17D7">
      <w:pPr>
        <w:tabs>
          <w:tab w:val="left" w:pos="7470"/>
        </w:tabs>
        <w:suppressAutoHyphens/>
        <w:spacing w:before="120" w:after="120"/>
        <w:rPr>
          <w:rFonts w:asciiTheme="majorBidi" w:hAnsiTheme="majorBidi" w:cstheme="majorBidi"/>
          <w:b/>
        </w:rPr>
      </w:pPr>
      <w:r w:rsidRPr="00DD1DC3">
        <w:rPr>
          <w:rFonts w:asciiTheme="majorBidi" w:hAnsiTheme="majorBidi" w:cstheme="majorBidi"/>
          <w:b/>
        </w:rPr>
        <w:lastRenderedPageBreak/>
        <w:t xml:space="preserve">Plant pollinator networks </w:t>
      </w:r>
    </w:p>
    <w:p w14:paraId="234C87E0" w14:textId="77777777" w:rsidR="009D17D7" w:rsidRDefault="009D17D7" w:rsidP="009D17D7">
      <w:pPr>
        <w:tabs>
          <w:tab w:val="left" w:pos="7470"/>
        </w:tabs>
        <w:suppressAutoHyphens/>
        <w:spacing w:before="120" w:after="120"/>
        <w:rPr>
          <w:rFonts w:asciiTheme="majorBidi" w:hAnsiTheme="majorBidi" w:cstheme="majorBidi"/>
        </w:rPr>
      </w:pPr>
      <w:r w:rsidRPr="00DD1DC3">
        <w:rPr>
          <w:rFonts w:asciiTheme="majorBidi" w:hAnsiTheme="majorBidi" w:cstheme="majorBidi"/>
        </w:rPr>
        <w:t>A diversity of studies looking at changes in the structure and dynamics of plant-pollinator networks along different environmental gradients have been conducted in Latin America.  Relevant findings include a loss of  network connectivity along an elevation gradient in the Andes of central Chile (Ramos-Jiliberto et al. 2010) and with decreasing habitat size in a system of isolated hills in the Argentine Pampas (Sabatino et al. 2010).  In this latter system, plant-pollinator interactions are non-randomly lost, the most vulnerable being those interactions characterized as specialized and rare (Aizen et al. 2012). A similar result has been recently reported in a long-term study of a plant-pollinator network from the Monte desert (Chacoff et al. 2018). At larger geographical scales, higher biotic specialization with decreasing latitude has been reported in plant-hummingbird pollination webs (Dalsgaard et al. 2011), a trend that replicates a global pattern in plant-pollinator interactions (Olesen &amp; Jordano 2002).   Relatively specialized neotropical mutualisms, like those existing between Malpighiaceae flowers and their oil-collecting bees might be highly persistent because of exhibiting more cohesive, and presumably resilient, webs than the whole plant-pollinator network in which these sub-webs are immersed (Bezerra et al. 2009).   A network approach has also been followed to infer patterns of coevolution between orchids and orchid bees (Euglossini) across de Neotropics, finding that orchid diversification has apparently tracked the diversification of orchid bees leading to asymmetric specialization (Rámirez et al. 2011).  Analysis of the  structure of plant-pollinator network from the temperate forests of the southern Andes showed that mutualism disruption can be associated with the introduction of  ungulates (Vázquez and Simberloff 2003) and invasive plants and bees (Aizen et al. 2008).</w:t>
      </w:r>
    </w:p>
    <w:p w14:paraId="4A055EB0" w14:textId="77777777" w:rsidR="009D17D7" w:rsidRPr="00141FB7" w:rsidRDefault="009D17D7" w:rsidP="009D17D7">
      <w:pPr>
        <w:tabs>
          <w:tab w:val="left" w:pos="4950"/>
        </w:tabs>
        <w:suppressAutoHyphens/>
        <w:spacing w:before="120" w:after="120"/>
        <w:rPr>
          <w:rFonts w:asciiTheme="majorBidi" w:hAnsiTheme="majorBidi" w:cstheme="majorBidi"/>
          <w:b/>
          <w:bCs/>
        </w:rPr>
      </w:pPr>
      <w:r w:rsidRPr="00141FB7">
        <w:rPr>
          <w:rFonts w:asciiTheme="majorBidi" w:hAnsiTheme="majorBidi" w:cstheme="majorBidi"/>
          <w:b/>
          <w:bCs/>
        </w:rPr>
        <w:t xml:space="preserve">3.2.4 </w:t>
      </w:r>
      <w:r w:rsidRPr="002C7838">
        <w:rPr>
          <w:rFonts w:asciiTheme="majorBidi" w:hAnsiTheme="majorBidi" w:cstheme="majorBidi"/>
          <w:b/>
          <w:bCs/>
        </w:rPr>
        <w:t>Western European and Others Group</w:t>
      </w:r>
      <w:r>
        <w:rPr>
          <w:rFonts w:asciiTheme="majorBidi" w:hAnsiTheme="majorBidi" w:cstheme="majorBidi"/>
          <w:b/>
          <w:bCs/>
        </w:rPr>
        <w:t xml:space="preserve"> (WEOG) Region</w:t>
      </w:r>
    </w:p>
    <w:p w14:paraId="4B0E5643" w14:textId="77777777" w:rsidR="009D17D7" w:rsidRPr="000C482C" w:rsidRDefault="009D17D7" w:rsidP="009D17D7">
      <w:pPr>
        <w:tabs>
          <w:tab w:val="left" w:pos="4950"/>
        </w:tabs>
        <w:suppressAutoHyphens/>
        <w:spacing w:before="120" w:after="120"/>
        <w:rPr>
          <w:rFonts w:asciiTheme="majorBidi" w:hAnsiTheme="majorBidi" w:cstheme="majorBidi"/>
        </w:rPr>
      </w:pPr>
      <w:r w:rsidRPr="000C482C">
        <w:rPr>
          <w:rFonts w:asciiTheme="majorBidi" w:hAnsiTheme="majorBidi" w:cstheme="majorBidi"/>
          <w:b/>
          <w:bCs/>
        </w:rPr>
        <w:t>Habitats and biomes vulnerable to pollinator declines</w:t>
      </w:r>
    </w:p>
    <w:p w14:paraId="00101765"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 xml:space="preserve">The European Red List of Habitats (Janssen et al. 2016) reports the highest percentage of threatened types (categories Critically Endangered, Endangered, Vulnerable) in the </w:t>
      </w:r>
      <w:r w:rsidR="006967F6">
        <w:rPr>
          <w:rFonts w:asciiTheme="majorBidi" w:hAnsiTheme="majorBidi" w:cstheme="majorBidi"/>
        </w:rPr>
        <w:t>European Union (</w:t>
      </w:r>
      <w:r w:rsidRPr="006967F6">
        <w:rPr>
          <w:rFonts w:asciiTheme="majorBidi" w:hAnsiTheme="majorBidi" w:cstheme="majorBidi"/>
        </w:rPr>
        <w:t>EU28</w:t>
      </w:r>
      <w:r w:rsidR="006967F6">
        <w:rPr>
          <w:rFonts w:asciiTheme="majorBidi" w:hAnsiTheme="majorBidi" w:cstheme="majorBidi"/>
        </w:rPr>
        <w:t>)</w:t>
      </w:r>
      <w:r w:rsidRPr="00DD1DC3">
        <w:rPr>
          <w:rFonts w:asciiTheme="majorBidi" w:hAnsiTheme="majorBidi" w:cstheme="majorBidi"/>
        </w:rPr>
        <w:t xml:space="preserve"> was found amongst mires and bogs (85%), followed by grasslands (53%), heathland (29%), and scrub (14%), all of which are considered important habitats for pollinators and contain flowering plants dependent upon biotic pollination.  Vogiatzakis et al. (2014) used an expert elucidation process to assign quality scores to European Corrine land use classes for wild bees; the habitats with the highest ranked quality were mixed forest, sclerophylous vegetation, natural grassland, moors and heathland.  Senapathi et al. (2015) analysed land cover changes in 14 sites across in England over more than 80 years, and found significant effects on richness and composition of bee and wasp species, with changes in edge habitats between major land classes also having a key influence. Sites surrounded primarily by arable expansion showed a greater decline in species richness than sites that did not, and sites surrounded by landscapes with urban expansion have proportionally lost fewer species.</w:t>
      </w:r>
    </w:p>
    <w:p w14:paraId="045E2302"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Koh et al. (2013) estimated the shifts in the relative abundance of wild bees between 2008 and 2013 across the United States using a spatial habitat model, national land-cover data, and expert knowledge. High likelihoods of declines were associated with areas where corn and grain cropland mostly replaced grasslands and pasture; high likelihoods of increases were associated with areas where grasslands, pastures, and corn/soy fields were converted to higher-quality habitat, such as shrublands or fallow crop fields.</w:t>
      </w:r>
    </w:p>
    <w:p w14:paraId="2A71C8BD"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 xml:space="preserve">Data for New Zealand and Australia are largely limited to studies assessing impacts of pollinator decline on the fitness of specific plant species (e.g. reduced pollination rates as mentioned earlier) or risks to pollinators and associated habitats due to environmental change (e.g. land clearance or climate change). In Australia, ongoing land clearance across multiple habitat types threaten a wide range of animal species (Reside et al. 2017). The resulting habitat fragmentation also impacts the pollination of plants depending on the size and shape of fragments (Cunningham 2000) while pollinator abundance and distribution can also be impacted (Eby 2016). </w:t>
      </w:r>
    </w:p>
    <w:p w14:paraId="6A2EC6F4" w14:textId="77777777" w:rsidR="009D17D7" w:rsidRPr="000C482C" w:rsidRDefault="009D17D7" w:rsidP="009D17D7">
      <w:pPr>
        <w:tabs>
          <w:tab w:val="left" w:pos="4950"/>
        </w:tabs>
        <w:suppressAutoHyphens/>
        <w:spacing w:before="120" w:after="120"/>
        <w:rPr>
          <w:rFonts w:asciiTheme="majorBidi" w:hAnsiTheme="majorBidi" w:cstheme="majorBidi"/>
          <w:b/>
          <w:bCs/>
        </w:rPr>
      </w:pPr>
      <w:r w:rsidRPr="000C482C">
        <w:rPr>
          <w:rFonts w:asciiTheme="majorBidi" w:hAnsiTheme="majorBidi" w:cstheme="majorBidi"/>
          <w:b/>
          <w:bCs/>
        </w:rPr>
        <w:t>Status and trends of pollinators</w:t>
      </w:r>
      <w:r w:rsidR="00A275B0" w:rsidRPr="000C482C">
        <w:rPr>
          <w:rFonts w:asciiTheme="majorBidi" w:hAnsiTheme="majorBidi" w:cstheme="majorBidi"/>
          <w:b/>
          <w:bCs/>
          <w:szCs w:val="22"/>
          <w:lang w:val="en-US"/>
        </w:rPr>
        <w:t xml:space="preserve"> and pollination</w:t>
      </w:r>
    </w:p>
    <w:p w14:paraId="1F937388"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rPr>
        <w:t xml:space="preserve">Wild invertebrate pollinators: </w:t>
      </w:r>
      <w:r w:rsidRPr="00DD1DC3">
        <w:rPr>
          <w:rFonts w:asciiTheme="majorBidi" w:hAnsiTheme="majorBidi" w:cstheme="majorBidi"/>
        </w:rPr>
        <w:t xml:space="preserve">Wild invertebrate pollinators in the Western European and Other Groups (WEOG) region include bees, butterflies, moths, wasps, beetles and other insects. Bees are considered the most important wild pollinators through much of WEOG, with an estimated 1,965 species in Europe, 3,622 </w:t>
      </w:r>
      <w:r w:rsidRPr="00DD1DC3">
        <w:rPr>
          <w:rFonts w:asciiTheme="majorBidi" w:hAnsiTheme="majorBidi" w:cstheme="majorBidi"/>
        </w:rPr>
        <w:lastRenderedPageBreak/>
        <w:t xml:space="preserve">in North America (USA and Canada), and 1,687 in Australia and New Zealand (Nieto et al. 2014; Discover Life’s bee species guide and world checklist). </w:t>
      </w:r>
      <w:r>
        <w:rPr>
          <w:rFonts w:asciiTheme="majorBidi" w:hAnsiTheme="majorBidi" w:cstheme="majorBidi"/>
        </w:rPr>
        <w:t>R</w:t>
      </w:r>
      <w:r w:rsidRPr="00DD1DC3">
        <w:rPr>
          <w:rFonts w:asciiTheme="majorBidi" w:hAnsiTheme="majorBidi" w:cstheme="majorBidi"/>
        </w:rPr>
        <w:t>egional and national assessments indicate high levels of threat for some bees and butterflies. In Europe, 9% of bee (Nieto et al. 2014) and 9% of butterfly (van Swaay et al. 2010) species are threatened and populations are declining for 37% of bees and 31% of butterflies (excluding data deficient species, which includes 57% of bees). At national levels, numbers of threatened species tend to be much higher than at regional levels, e.g., more than 50% for bees in some European countries.</w:t>
      </w:r>
    </w:p>
    <w:p w14:paraId="76C3E9AA"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Many wild bees and butterflies have been declining in abundance, occurrence and diversity at local and regional scales in North-West Europe (Biesmeijer et al. 2006; Carvalheiro et al. 2013; Ollerton et al. 2014) and North America (Cameron et al. 2011; Bartomeus et al. 2013; Burkle et al. 2013); data for New Zealand and Australia are currently insufficient to draw general conclusions.</w:t>
      </w:r>
    </w:p>
    <w:p w14:paraId="54E826FA" w14:textId="77777777" w:rsidR="009D17D7" w:rsidRPr="00DD1DC3" w:rsidRDefault="009D17D7" w:rsidP="009D17D7">
      <w:pPr>
        <w:suppressAutoHyphens/>
        <w:spacing w:before="120" w:after="120"/>
        <w:rPr>
          <w:rFonts w:asciiTheme="majorBidi" w:hAnsiTheme="majorBidi" w:cstheme="majorBidi"/>
        </w:rPr>
      </w:pPr>
      <w:r w:rsidRPr="007334D7">
        <w:rPr>
          <w:rFonts w:asciiTheme="majorBidi" w:hAnsiTheme="majorBidi" w:cstheme="majorBidi"/>
          <w:b/>
          <w:bCs/>
          <w:noProof/>
          <w:lang w:val="en-US" w:eastAsia="en-GB"/>
        </w:rPr>
        <w:t xml:space="preserve">Bees (Apidae): </w:t>
      </w:r>
      <w:r w:rsidRPr="007334D7">
        <w:rPr>
          <w:rFonts w:asciiTheme="majorBidi" w:hAnsiTheme="majorBidi" w:cstheme="majorBidi"/>
          <w:lang w:val="en-US"/>
        </w:rPr>
        <w:t xml:space="preserve">Kerr et al. </w:t>
      </w:r>
      <w:r w:rsidRPr="00DD1DC3">
        <w:rPr>
          <w:rFonts w:asciiTheme="majorBidi" w:hAnsiTheme="majorBidi" w:cstheme="majorBidi"/>
        </w:rPr>
        <w:t>(2015) analysed long-term shifts in bumble bee species ranges in Europe and North America and found consistent trends of bumble bees failing to track warming through time at their northern range limits, range losses from southern range limits, and shifts to higher elevations among southern species. Some species have declined severely, such as Franklin’s bumble bee (</w:t>
      </w:r>
      <w:r w:rsidRPr="00DD1DC3">
        <w:rPr>
          <w:rFonts w:asciiTheme="majorBidi" w:hAnsiTheme="majorBidi" w:cstheme="majorBidi"/>
          <w:i/>
        </w:rPr>
        <w:t>Bombus franklini</w:t>
      </w:r>
      <w:r w:rsidRPr="00DD1DC3">
        <w:rPr>
          <w:rFonts w:asciiTheme="majorBidi" w:hAnsiTheme="majorBidi" w:cstheme="majorBidi"/>
        </w:rPr>
        <w:t>) in the western United States of America (Thorp 2005) and the great yellow bumble bee (</w:t>
      </w:r>
      <w:r w:rsidRPr="00DD1DC3">
        <w:rPr>
          <w:rFonts w:asciiTheme="majorBidi" w:hAnsiTheme="majorBidi" w:cstheme="majorBidi"/>
          <w:i/>
        </w:rPr>
        <w:t>Bombus distinguendus</w:t>
      </w:r>
      <w:r w:rsidRPr="00DD1DC3">
        <w:rPr>
          <w:rFonts w:asciiTheme="majorBidi" w:hAnsiTheme="majorBidi" w:cstheme="majorBidi"/>
        </w:rPr>
        <w:t xml:space="preserve">) in Europe (Bommarco et al. 2012). </w:t>
      </w:r>
    </w:p>
    <w:p w14:paraId="692C2759"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bCs/>
        </w:rPr>
        <w:t>Butterflies and moths (Lepidoptera):</w:t>
      </w:r>
      <w:r w:rsidRPr="00DD1DC3">
        <w:rPr>
          <w:rFonts w:asciiTheme="majorBidi" w:hAnsiTheme="majorBidi" w:cstheme="majorBidi"/>
        </w:rPr>
        <w:t xml:space="preserve"> Diversity and abundance of Lepidoptera species have declined in the United Kingdom (Fox 2013, Thomas et al. 2004). In North America, almost 60 species are Red Listed by the Xerces Society as Vulnerable, Imperiled or Critically Imperiled, and there is particular concern about the iconic monarch butterfly.</w:t>
      </w:r>
    </w:p>
    <w:p w14:paraId="5DEE7C10"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bCs/>
        </w:rPr>
        <w:t>Other invertebrates:</w:t>
      </w:r>
      <w:r w:rsidRPr="00DD1DC3">
        <w:rPr>
          <w:rFonts w:asciiTheme="majorBidi" w:hAnsiTheme="majorBidi" w:cstheme="majorBidi"/>
        </w:rPr>
        <w:t xml:space="preserve"> Trends for other wild pollinator species are variable (e.g. European hoverflies, Keil et al. 2011), unknown or are only known for a small part of the species’ distribution. </w:t>
      </w:r>
    </w:p>
    <w:p w14:paraId="211A5FE2"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rPr>
        <w:t>Managed pollinators</w:t>
      </w:r>
      <w:r w:rsidRPr="00DD1DC3">
        <w:rPr>
          <w:rFonts w:asciiTheme="majorBidi" w:hAnsiTheme="majorBidi" w:cstheme="majorBidi"/>
        </w:rPr>
        <w:t>: The main managed pollinators in Europe, North America and Australia and New Zealand are western honeybees (</w:t>
      </w:r>
      <w:r w:rsidRPr="00DD1DC3">
        <w:rPr>
          <w:rFonts w:asciiTheme="majorBidi" w:hAnsiTheme="majorBidi" w:cstheme="majorBidi"/>
          <w:i/>
        </w:rPr>
        <w:t>Apis mellifera</w:t>
      </w:r>
      <w:r w:rsidRPr="00DD1DC3">
        <w:rPr>
          <w:rFonts w:asciiTheme="majorBidi" w:hAnsiTheme="majorBidi" w:cstheme="majorBidi"/>
        </w:rPr>
        <w:t>) and bumblebees (</w:t>
      </w:r>
      <w:r w:rsidRPr="00DD1DC3">
        <w:rPr>
          <w:rFonts w:asciiTheme="majorBidi" w:hAnsiTheme="majorBidi" w:cstheme="majorBidi"/>
          <w:i/>
        </w:rPr>
        <w:t>Bombus terrestris</w:t>
      </w:r>
      <w:r w:rsidRPr="00DD1DC3">
        <w:rPr>
          <w:rFonts w:asciiTheme="majorBidi" w:hAnsiTheme="majorBidi" w:cstheme="majorBidi"/>
        </w:rPr>
        <w:t xml:space="preserve"> in Europe and New Zealand, and </w:t>
      </w:r>
      <w:r w:rsidRPr="00DD1DC3">
        <w:rPr>
          <w:rFonts w:asciiTheme="majorBidi" w:hAnsiTheme="majorBidi" w:cstheme="majorBidi"/>
          <w:i/>
        </w:rPr>
        <w:t>B. impatiens</w:t>
      </w:r>
      <w:r w:rsidRPr="00DD1DC3">
        <w:rPr>
          <w:rFonts w:asciiTheme="majorBidi" w:hAnsiTheme="majorBidi" w:cstheme="majorBidi"/>
        </w:rPr>
        <w:t xml:space="preserve"> in N. America), although other bee species are or have been managed such as </w:t>
      </w:r>
      <w:r w:rsidRPr="00DD1DC3">
        <w:rPr>
          <w:rFonts w:asciiTheme="majorBidi" w:hAnsiTheme="majorBidi" w:cstheme="majorBidi"/>
          <w:i/>
        </w:rPr>
        <w:t>Megachile</w:t>
      </w:r>
      <w:r w:rsidRPr="00DD1DC3">
        <w:rPr>
          <w:rFonts w:asciiTheme="majorBidi" w:hAnsiTheme="majorBidi" w:cstheme="majorBidi"/>
        </w:rPr>
        <w:t xml:space="preserve">, </w:t>
      </w:r>
      <w:r w:rsidRPr="00DD1DC3">
        <w:rPr>
          <w:rFonts w:asciiTheme="majorBidi" w:hAnsiTheme="majorBidi" w:cstheme="majorBidi"/>
          <w:i/>
        </w:rPr>
        <w:t>Osmia</w:t>
      </w:r>
      <w:r w:rsidRPr="00DD1DC3">
        <w:rPr>
          <w:rFonts w:asciiTheme="majorBidi" w:hAnsiTheme="majorBidi" w:cstheme="majorBidi"/>
        </w:rPr>
        <w:t xml:space="preserve">, </w:t>
      </w:r>
      <w:r w:rsidRPr="00DD1DC3">
        <w:rPr>
          <w:rFonts w:asciiTheme="majorBidi" w:hAnsiTheme="majorBidi" w:cstheme="majorBidi"/>
          <w:i/>
        </w:rPr>
        <w:t>Nomia</w:t>
      </w:r>
      <w:r w:rsidRPr="00DD1DC3">
        <w:rPr>
          <w:rFonts w:asciiTheme="majorBidi" w:hAnsiTheme="majorBidi" w:cstheme="majorBidi"/>
        </w:rPr>
        <w:t xml:space="preserve"> and stingless bees (Australia only), but to a much lesser extent.</w:t>
      </w:r>
    </w:p>
    <w:p w14:paraId="0BDD346D"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rPr>
        <w:t>FAO data show that the number of managed western honey bee hives is increasing at the global scale over the last 50 years (IPBES 2016b), however contrasting trends (increases, decreases, no change) are found among countries within Europe, North America and Australia/New Zealand (</w:t>
      </w:r>
      <w:r w:rsidRPr="00DD1DC3">
        <w:rPr>
          <w:rFonts w:asciiTheme="majorBidi" w:hAnsiTheme="majorBidi" w:cstheme="majorBidi"/>
          <w:b/>
        </w:rPr>
        <w:t>Figure 2</w:t>
      </w:r>
      <w:r w:rsidRPr="00DD1DC3">
        <w:rPr>
          <w:rFonts w:asciiTheme="majorBidi" w:hAnsiTheme="majorBidi" w:cstheme="majorBidi"/>
        </w:rPr>
        <w:t>). Between 2005 and 2015 there have been severe declines in some European countries (Potts et al. 2010) and seasonal colony loss is high in some European countries and in North America (Neumann and Carreck 2010).</w:t>
      </w:r>
    </w:p>
    <w:p w14:paraId="4030EC79" w14:textId="77777777" w:rsidR="009D17D7" w:rsidRPr="00DD1DC3" w:rsidRDefault="009D17D7" w:rsidP="009D17D7">
      <w:pPr>
        <w:suppressAutoHyphens/>
        <w:spacing w:before="120" w:after="120"/>
        <w:rPr>
          <w:rFonts w:asciiTheme="majorBidi" w:hAnsiTheme="majorBidi" w:cstheme="majorBidi"/>
          <w:color w:val="000000" w:themeColor="text1"/>
        </w:rPr>
      </w:pPr>
      <w:r w:rsidRPr="00DD1DC3">
        <w:rPr>
          <w:rFonts w:asciiTheme="majorBidi" w:hAnsiTheme="majorBidi" w:cstheme="majorBidi"/>
          <w:color w:val="000000" w:themeColor="text1"/>
        </w:rPr>
        <w:t xml:space="preserve">Information on current numbers of other managed pollinators traded annually is problematic because such information is often withheld by rearing companies and there is no obligation to report commercially sensitive information. However, an estimated two million </w:t>
      </w:r>
      <w:r w:rsidRPr="00DD1DC3">
        <w:rPr>
          <w:rFonts w:asciiTheme="majorBidi" w:hAnsiTheme="majorBidi" w:cstheme="majorBidi"/>
          <w:i/>
          <w:color w:val="000000" w:themeColor="text1"/>
        </w:rPr>
        <w:t>Bombus</w:t>
      </w:r>
      <w:r w:rsidRPr="00DD1DC3">
        <w:rPr>
          <w:rFonts w:asciiTheme="majorBidi" w:hAnsiTheme="majorBidi" w:cstheme="majorBidi"/>
          <w:color w:val="000000" w:themeColor="text1"/>
        </w:rPr>
        <w:t xml:space="preserve"> colonies were traded annually across the world for pollination in 2006 (Velthuis and van Doorn, 2006) and an estimated 800 million alfalfa leafcutter bees are traded commercially per year in North America (Reisen et al. 2009). While trends in western honeybees are captured in national statistics, trends at the sub-national level, and for other managed pollinators, are poorly understood.</w:t>
      </w:r>
    </w:p>
    <w:p w14:paraId="2FECC49C"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rPr>
        <w:t xml:space="preserve">Vertebrate pollinators: </w:t>
      </w:r>
      <w:r w:rsidRPr="00DD1DC3">
        <w:rPr>
          <w:rFonts w:asciiTheme="majorBidi" w:hAnsiTheme="majorBidi" w:cstheme="majorBidi"/>
        </w:rPr>
        <w:t>There are also vertebrate pollinators in North America (e.g. hummingbirds), Australia (e.g. some birds, marsupial, rodents and bats) and New Zealand (birds, one bat).  There are no vertebrate pollinators reported in Europe. An IUCN Red List assessment shows that 16.5 per cent of vertebrate pollinators are threatened with global extinction (</w:t>
      </w:r>
      <w:r w:rsidRPr="00DD1DC3">
        <w:rPr>
          <w:rFonts w:asciiTheme="majorBidi" w:hAnsiTheme="majorBidi" w:cstheme="majorBidi"/>
          <w:b/>
        </w:rPr>
        <w:t>Figure 1</w:t>
      </w:r>
      <w:r w:rsidRPr="00DD1DC3">
        <w:rPr>
          <w:rFonts w:asciiTheme="majorBidi" w:hAnsiTheme="majorBidi" w:cstheme="majorBidi"/>
        </w:rPr>
        <w:t>), with similar proportions documented for North America and Europe, but higher proportions for Oceania (Aslan et al. 2013).</w:t>
      </w:r>
    </w:p>
    <w:p w14:paraId="293F68AB" w14:textId="77777777" w:rsidR="009D17D7" w:rsidRPr="00DD1DC3" w:rsidRDefault="009D17D7" w:rsidP="009D17D7">
      <w:pPr>
        <w:suppressAutoHyphens/>
        <w:spacing w:before="120" w:after="120"/>
        <w:rPr>
          <w:rFonts w:asciiTheme="majorBidi" w:hAnsiTheme="majorBidi" w:cstheme="majorBidi"/>
        </w:rPr>
      </w:pPr>
      <w:r w:rsidRPr="00DD1DC3">
        <w:rPr>
          <w:rFonts w:asciiTheme="majorBidi" w:hAnsiTheme="majorBidi" w:cstheme="majorBidi"/>
          <w:b/>
        </w:rPr>
        <w:t>Wild plants and plant-pollinator networks</w:t>
      </w:r>
      <w:r w:rsidRPr="00DD1DC3">
        <w:rPr>
          <w:rFonts w:asciiTheme="majorBidi" w:hAnsiTheme="majorBidi" w:cstheme="majorBidi"/>
        </w:rPr>
        <w:t xml:space="preserve">: Biesmeijer et al. (2006) found a decline since 1980 of outcrossing plant species that rely on pollinators, when compared to self-compatible or wind-pollinated plants, in Britain and the Netherlands. This decline was strongly correlated with (but not necessarily caused by) loss of bee diversity. Burkle et al. (2013) analysed changes in plant-pollinator interactions over 120 years in Illinois, USA, and found only 50% of the bee species originally recorded in the late 1800s by </w:t>
      </w:r>
      <w:r w:rsidRPr="00DD1DC3">
        <w:rPr>
          <w:rFonts w:asciiTheme="majorBidi" w:hAnsiTheme="majorBidi" w:cstheme="majorBidi"/>
        </w:rPr>
        <w:lastRenderedPageBreak/>
        <w:t xml:space="preserve">Charles Robertson remained; although novel interactions had arisen, the total number of interactions in the remaining network was only half that of the original. In addition, the overall network structure had become less nested, indicating that pollination is more vulnerable to future perturbations. In New Zealand, decline in local pollinator numbers has been associated with decreased cross-pollination in a number of plant species including </w:t>
      </w:r>
      <w:r w:rsidRPr="00DD1DC3">
        <w:rPr>
          <w:rFonts w:asciiTheme="majorBidi" w:hAnsiTheme="majorBidi" w:cstheme="majorBidi"/>
          <w:i/>
        </w:rPr>
        <w:t>Dactylanthus taylorii</w:t>
      </w:r>
      <w:r w:rsidRPr="00DD1DC3">
        <w:rPr>
          <w:rFonts w:asciiTheme="majorBidi" w:hAnsiTheme="majorBidi" w:cstheme="majorBidi"/>
        </w:rPr>
        <w:t xml:space="preserve"> (Cummings et al. 2014) and </w:t>
      </w:r>
      <w:r w:rsidRPr="00DD1DC3">
        <w:rPr>
          <w:rFonts w:asciiTheme="majorBidi" w:hAnsiTheme="majorBidi" w:cstheme="majorBidi"/>
          <w:i/>
        </w:rPr>
        <w:t>Sophora microphylla</w:t>
      </w:r>
      <w:r w:rsidRPr="00DD1DC3">
        <w:rPr>
          <w:rFonts w:asciiTheme="majorBidi" w:hAnsiTheme="majorBidi" w:cstheme="majorBidi"/>
        </w:rPr>
        <w:t xml:space="preserve"> (Etten et al. 2015). Local extinction of bird pollinators reduced pollination, seed production, and plant density in the shrub </w:t>
      </w:r>
      <w:r w:rsidRPr="00DD1DC3">
        <w:rPr>
          <w:rFonts w:asciiTheme="majorBidi" w:hAnsiTheme="majorBidi" w:cstheme="majorBidi"/>
          <w:i/>
        </w:rPr>
        <w:t>Rhabdothamnus solandri</w:t>
      </w:r>
      <w:r w:rsidRPr="00DD1DC3">
        <w:rPr>
          <w:rFonts w:asciiTheme="majorBidi" w:hAnsiTheme="majorBidi" w:cstheme="majorBidi"/>
        </w:rPr>
        <w:t xml:space="preserve"> (Gesneriaceae) on the North Island of New Zealand, but not on three nearby island bird sanctuaries where birds remain abundant (Anderson et al. 2011).</w:t>
      </w:r>
    </w:p>
    <w:p w14:paraId="009F335A" w14:textId="77777777" w:rsidR="009D17D7" w:rsidRDefault="009D17D7" w:rsidP="009D17D7">
      <w:pPr>
        <w:suppressAutoHyphens/>
        <w:spacing w:before="120" w:after="120"/>
        <w:rPr>
          <w:rFonts w:asciiTheme="majorBidi" w:hAnsiTheme="majorBidi" w:cstheme="majorBidi"/>
        </w:rPr>
      </w:pPr>
      <w:r w:rsidRPr="00DD1DC3">
        <w:rPr>
          <w:rFonts w:asciiTheme="majorBidi" w:hAnsiTheme="majorBidi" w:cstheme="majorBidi"/>
        </w:rPr>
        <w:t>A number of global meta-analyses as cited in section 3.1 above (based on considerable data from the WEOG region) indicate linkages between local declines in pollinator abundance and diversity, and decreasing wild plant pollination and seed production (Aguilar et al. 2006), noted effects of invasive plant species on visitation and reproduction of native plants (Morales and Traveset 2009), and showed the impacts on visitation rates of polliantors from habitat alteration and invasions (Montero-Castaño and Vila 2012). In most cases, however, historical base-line data are lacking and researchers use space-for-time substitution. Detecting historical trends in plant reproduction is difficult given the paucity of long-term studies and many gaps in our understanding remain.</w:t>
      </w:r>
    </w:p>
    <w:p w14:paraId="7681C541" w14:textId="77777777" w:rsidR="00E5783F" w:rsidRPr="00046524" w:rsidRDefault="00E5783F" w:rsidP="00E5783F">
      <w:pPr>
        <w:pStyle w:val="ListParagraph"/>
        <w:spacing w:before="240" w:after="120"/>
        <w:ind w:left="360"/>
        <w:contextualSpacing w:val="0"/>
        <w:rPr>
          <w:rFonts w:asciiTheme="majorBidi" w:hAnsiTheme="majorBidi" w:cstheme="majorBidi"/>
          <w:b/>
          <w:bCs/>
        </w:rPr>
      </w:pPr>
      <w:r w:rsidRPr="00C81E2D">
        <w:rPr>
          <w:rFonts w:asciiTheme="majorBidi" w:hAnsiTheme="majorBidi" w:cstheme="majorBidi"/>
          <w:b/>
          <w:bCs/>
        </w:rPr>
        <w:t>4.</w:t>
      </w:r>
      <w:r w:rsidRPr="00C81E2D">
        <w:rPr>
          <w:rFonts w:asciiTheme="majorBidi" w:hAnsiTheme="majorBidi" w:cstheme="majorBidi"/>
          <w:b/>
          <w:bCs/>
        </w:rPr>
        <w:tab/>
      </w:r>
      <w:r>
        <w:rPr>
          <w:rFonts w:asciiTheme="majorBidi" w:hAnsiTheme="majorBidi" w:cstheme="majorBidi"/>
          <w:b/>
          <w:bCs/>
        </w:rPr>
        <w:t>Status of the main d</w:t>
      </w:r>
      <w:r w:rsidRPr="00C81E2D">
        <w:rPr>
          <w:rFonts w:asciiTheme="majorBidi" w:hAnsiTheme="majorBidi" w:cstheme="majorBidi"/>
          <w:b/>
          <w:bCs/>
        </w:rPr>
        <w:t>rivers of shifts in pollinators, pollination and pollinator dependent wild plants in all ecosystems</w:t>
      </w:r>
    </w:p>
    <w:p w14:paraId="6B794C58" w14:textId="77777777" w:rsidR="00E5783F" w:rsidRDefault="00E5783F" w:rsidP="00E5783F">
      <w:pPr>
        <w:spacing w:before="120" w:after="120"/>
        <w:rPr>
          <w:lang w:eastAsia="de-DE"/>
        </w:rPr>
      </w:pPr>
      <w:r w:rsidRPr="002547A7">
        <w:rPr>
          <w:lang w:eastAsia="de-DE"/>
        </w:rPr>
        <w:t>T</w:t>
      </w:r>
      <w:r>
        <w:rPr>
          <w:lang w:eastAsia="de-DE"/>
        </w:rPr>
        <w:t xml:space="preserve">he IPBES </w:t>
      </w:r>
      <w:r w:rsidR="003C63E8">
        <w:rPr>
          <w:lang w:eastAsia="de-DE"/>
        </w:rPr>
        <w:t>A</w:t>
      </w:r>
      <w:r>
        <w:rPr>
          <w:lang w:eastAsia="de-DE"/>
        </w:rPr>
        <w:t xml:space="preserve">ssessment highlighted some direct and indirect </w:t>
      </w:r>
      <w:r w:rsidRPr="002547A7">
        <w:rPr>
          <w:lang w:eastAsia="de-DE"/>
        </w:rPr>
        <w:t>drivers</w:t>
      </w:r>
      <w:r>
        <w:rPr>
          <w:lang w:eastAsia="de-DE"/>
        </w:rPr>
        <w:t xml:space="preserve"> of change </w:t>
      </w:r>
      <w:r w:rsidRPr="002547A7">
        <w:rPr>
          <w:lang w:eastAsia="de-DE"/>
        </w:rPr>
        <w:t>that</w:t>
      </w:r>
      <w:r>
        <w:rPr>
          <w:lang w:eastAsia="de-DE"/>
        </w:rPr>
        <w:t xml:space="preserve"> are affecting abundance, diversity and health of pollinators. As consequence, the</w:t>
      </w:r>
      <w:r w:rsidRPr="006F43CC">
        <w:rPr>
          <w:lang w:eastAsia="de-DE"/>
        </w:rPr>
        <w:t xml:space="preserve"> negative impact in the provision of pollination </w:t>
      </w:r>
      <w:r>
        <w:rPr>
          <w:lang w:eastAsia="de-DE"/>
        </w:rPr>
        <w:t xml:space="preserve">services </w:t>
      </w:r>
      <w:r w:rsidRPr="006F43CC">
        <w:rPr>
          <w:lang w:eastAsia="de-DE"/>
        </w:rPr>
        <w:t>generates risks to</w:t>
      </w:r>
      <w:r>
        <w:rPr>
          <w:lang w:eastAsia="de-DE"/>
        </w:rPr>
        <w:t xml:space="preserve"> societies and ecosystems. Indirect d</w:t>
      </w:r>
      <w:r w:rsidRPr="006F43CC">
        <w:rPr>
          <w:lang w:eastAsia="de-DE"/>
        </w:rPr>
        <w:t>rivers of</w:t>
      </w:r>
      <w:r>
        <w:rPr>
          <w:lang w:eastAsia="de-DE"/>
        </w:rPr>
        <w:t xml:space="preserve"> </w:t>
      </w:r>
      <w:r w:rsidRPr="006F43CC">
        <w:rPr>
          <w:lang w:eastAsia="de-DE"/>
        </w:rPr>
        <w:t xml:space="preserve">change include institutions and governance systems, and direct drivers </w:t>
      </w:r>
      <w:r>
        <w:rPr>
          <w:lang w:eastAsia="de-DE"/>
        </w:rPr>
        <w:t xml:space="preserve">includes </w:t>
      </w:r>
      <w:r w:rsidRPr="006F43CC">
        <w:rPr>
          <w:lang w:eastAsia="de-DE"/>
        </w:rPr>
        <w:t>land-use</w:t>
      </w:r>
      <w:r>
        <w:rPr>
          <w:lang w:eastAsia="de-DE"/>
        </w:rPr>
        <w:t xml:space="preserve"> </w:t>
      </w:r>
      <w:r w:rsidRPr="006F43CC">
        <w:rPr>
          <w:lang w:eastAsia="de-DE"/>
        </w:rPr>
        <w:t>change, intensive agricultural management and pesticide</w:t>
      </w:r>
      <w:r>
        <w:rPr>
          <w:lang w:eastAsia="de-DE"/>
        </w:rPr>
        <w:t xml:space="preserve"> </w:t>
      </w:r>
      <w:r w:rsidRPr="006F43CC">
        <w:rPr>
          <w:lang w:eastAsia="de-DE"/>
        </w:rPr>
        <w:t>use, environmental pollution, invasive alien species,</w:t>
      </w:r>
      <w:r>
        <w:rPr>
          <w:lang w:eastAsia="de-DE"/>
        </w:rPr>
        <w:t xml:space="preserve"> </w:t>
      </w:r>
      <w:r w:rsidRPr="006F43CC">
        <w:rPr>
          <w:lang w:eastAsia="de-DE"/>
        </w:rPr>
        <w:t>pathogens and climate change.</w:t>
      </w:r>
      <w:r>
        <w:rPr>
          <w:lang w:eastAsia="de-DE"/>
        </w:rPr>
        <w:t xml:space="preserve"> As the IPBES </w:t>
      </w:r>
      <w:r w:rsidR="003C63E8">
        <w:rPr>
          <w:lang w:eastAsia="de-DE"/>
        </w:rPr>
        <w:t>A</w:t>
      </w:r>
      <w:r>
        <w:rPr>
          <w:lang w:eastAsia="de-DE"/>
        </w:rPr>
        <w:t>ssessment concluded, e</w:t>
      </w:r>
      <w:r w:rsidRPr="006F43CC">
        <w:rPr>
          <w:lang w:eastAsia="de-DE"/>
        </w:rPr>
        <w:t>xplicitly linking pollinator declines to individual or combinations of direct drivers is limited by data availability or complexity, yet case studies worldwide suggests that these direct drivers often affect pollinators negatively.</w:t>
      </w:r>
    </w:p>
    <w:p w14:paraId="2772A968" w14:textId="77777777" w:rsidR="00E5783F" w:rsidRPr="002547A7" w:rsidRDefault="00E5783F" w:rsidP="00E5783F">
      <w:pPr>
        <w:spacing w:before="120" w:after="120"/>
        <w:rPr>
          <w:lang w:eastAsia="de-DE"/>
        </w:rPr>
      </w:pPr>
      <w:r w:rsidRPr="002547A7">
        <w:rPr>
          <w:lang w:eastAsia="de-DE"/>
        </w:rPr>
        <w:t>Th</w:t>
      </w:r>
      <w:r>
        <w:rPr>
          <w:lang w:eastAsia="de-DE"/>
        </w:rPr>
        <w:t>is report considers the following</w:t>
      </w:r>
      <w:r w:rsidRPr="002547A7">
        <w:rPr>
          <w:lang w:eastAsia="de-DE"/>
        </w:rPr>
        <w:t xml:space="preserve"> drivers: </w:t>
      </w:r>
    </w:p>
    <w:p w14:paraId="74D9C1BC" w14:textId="77777777" w:rsidR="00E5783F" w:rsidRPr="002547A7" w:rsidRDefault="00E5783F" w:rsidP="005140D9">
      <w:pPr>
        <w:pStyle w:val="ListParagraph"/>
        <w:numPr>
          <w:ilvl w:val="0"/>
          <w:numId w:val="8"/>
        </w:numPr>
        <w:spacing w:before="120" w:after="120"/>
        <w:contextualSpacing w:val="0"/>
        <w:rPr>
          <w:lang w:val="en-US" w:eastAsia="de-DE"/>
        </w:rPr>
      </w:pPr>
      <w:r w:rsidRPr="00046524">
        <w:rPr>
          <w:b/>
          <w:lang w:val="en-US" w:eastAsia="de-DE"/>
        </w:rPr>
        <w:t>Land</w:t>
      </w:r>
      <w:r>
        <w:rPr>
          <w:b/>
          <w:lang w:val="en-US" w:eastAsia="de-DE"/>
        </w:rPr>
        <w:t>-</w:t>
      </w:r>
      <w:r w:rsidRPr="00046524">
        <w:rPr>
          <w:b/>
          <w:lang w:val="en-US" w:eastAsia="de-DE"/>
        </w:rPr>
        <w:t>use</w:t>
      </w:r>
      <w:r>
        <w:rPr>
          <w:b/>
          <w:lang w:val="en-US" w:eastAsia="de-DE"/>
        </w:rPr>
        <w:t xml:space="preserve"> change</w:t>
      </w:r>
      <w:r w:rsidRPr="00046524">
        <w:rPr>
          <w:b/>
          <w:lang w:val="en-US" w:eastAsia="de-DE"/>
        </w:rPr>
        <w:t>:</w:t>
      </w:r>
      <w:r w:rsidRPr="002547A7">
        <w:rPr>
          <w:lang w:val="en-US" w:eastAsia="de-DE"/>
        </w:rPr>
        <w:t xml:space="preserve"> habitat destruction, fragmentation and degradation, pollution, along with conventional intensive land manage</w:t>
      </w:r>
      <w:r>
        <w:rPr>
          <w:lang w:val="en-US" w:eastAsia="de-DE"/>
        </w:rPr>
        <w:t>ment and agricultural practices.</w:t>
      </w:r>
    </w:p>
    <w:p w14:paraId="60EA4A06" w14:textId="77777777" w:rsidR="00E5783F" w:rsidRPr="002547A7" w:rsidRDefault="00E5783F" w:rsidP="005140D9">
      <w:pPr>
        <w:pStyle w:val="ListParagraph"/>
        <w:numPr>
          <w:ilvl w:val="0"/>
          <w:numId w:val="8"/>
        </w:numPr>
        <w:spacing w:before="120" w:after="120"/>
        <w:contextualSpacing w:val="0"/>
        <w:rPr>
          <w:lang w:val="en-US" w:eastAsia="de-DE"/>
        </w:rPr>
      </w:pPr>
      <w:r w:rsidRPr="00046524">
        <w:rPr>
          <w:b/>
          <w:lang w:val="en-US" w:eastAsia="de-DE"/>
        </w:rPr>
        <w:t>Pesticides:</w:t>
      </w:r>
      <w:r w:rsidRPr="002547A7">
        <w:rPr>
          <w:lang w:val="en-US" w:eastAsia="de-DE"/>
        </w:rPr>
        <w:t xml:space="preserve"> the risk to pollinators from pesticides arises through a combination of toxicity (compounds vary in toxicity to different pollinator spe</w:t>
      </w:r>
      <w:r>
        <w:rPr>
          <w:lang w:val="en-US" w:eastAsia="de-DE"/>
        </w:rPr>
        <w:t>cies) and the level of exposure.</w:t>
      </w:r>
    </w:p>
    <w:p w14:paraId="1726A46B" w14:textId="77777777" w:rsidR="00E5783F" w:rsidRPr="002547A7" w:rsidRDefault="00E5783F" w:rsidP="005140D9">
      <w:pPr>
        <w:pStyle w:val="ListParagraph"/>
        <w:numPr>
          <w:ilvl w:val="0"/>
          <w:numId w:val="8"/>
        </w:numPr>
        <w:spacing w:before="120" w:after="120"/>
        <w:contextualSpacing w:val="0"/>
        <w:rPr>
          <w:lang w:val="en-US" w:eastAsia="de-DE"/>
        </w:rPr>
      </w:pPr>
      <w:r w:rsidRPr="00046524">
        <w:rPr>
          <w:b/>
          <w:lang w:val="en-US" w:eastAsia="de-DE"/>
        </w:rPr>
        <w:t>Genetically modified organisms (GMOs)</w:t>
      </w:r>
      <w:r w:rsidRPr="002547A7">
        <w:rPr>
          <w:lang w:val="en-US" w:eastAsia="de-DE"/>
        </w:rPr>
        <w:t>: Most GMOs carry traits for herbicide tolerance or insect resistance</w:t>
      </w:r>
      <w:r>
        <w:rPr>
          <w:lang w:val="en-US" w:eastAsia="de-DE"/>
        </w:rPr>
        <w:t>.</w:t>
      </w:r>
    </w:p>
    <w:p w14:paraId="407E675A" w14:textId="77777777" w:rsidR="00E5783F" w:rsidRPr="002547A7" w:rsidRDefault="00E5783F" w:rsidP="005140D9">
      <w:pPr>
        <w:pStyle w:val="ListParagraph"/>
        <w:numPr>
          <w:ilvl w:val="0"/>
          <w:numId w:val="8"/>
        </w:numPr>
        <w:autoSpaceDE w:val="0"/>
        <w:autoSpaceDN w:val="0"/>
        <w:adjustRightInd w:val="0"/>
        <w:spacing w:before="120" w:after="120"/>
        <w:contextualSpacing w:val="0"/>
        <w:rPr>
          <w:lang w:val="en-US" w:eastAsia="de-DE"/>
        </w:rPr>
      </w:pPr>
      <w:r w:rsidRPr="00046524">
        <w:rPr>
          <w:b/>
          <w:lang w:val="en-US" w:eastAsia="de-DE"/>
        </w:rPr>
        <w:t>Invasive species, pests and diseases</w:t>
      </w:r>
      <w:r w:rsidRPr="002547A7">
        <w:rPr>
          <w:lang w:val="en-US" w:eastAsia="de-DE"/>
        </w:rPr>
        <w:t xml:space="preserve">: </w:t>
      </w:r>
      <w:r w:rsidRPr="002547A7">
        <w:rPr>
          <w:lang w:val="en-US"/>
        </w:rPr>
        <w:t xml:space="preserve">Impacts on native </w:t>
      </w:r>
      <w:r w:rsidRPr="00636FC8">
        <w:rPr>
          <w:lang w:val="en-US"/>
        </w:rPr>
        <w:t>pollinators and pollination may result from alien flowering plants, introduced alien pollinators and alien predators. Wild pollinators and their pollination services might be impacted by managed pollinators in different ways, mainly through competition and spill-over of diseases</w:t>
      </w:r>
      <w:r w:rsidRPr="00636FC8">
        <w:rPr>
          <w:lang w:val="en-US" w:eastAsia="de-DE"/>
        </w:rPr>
        <w:t>. Commercial management, mass breeding, transport and trade in pollinators outside their original ranges have</w:t>
      </w:r>
      <w:r w:rsidRPr="002547A7">
        <w:rPr>
          <w:lang w:val="en-US" w:eastAsia="de-DE"/>
        </w:rPr>
        <w:t xml:space="preserve"> resulted in new invasions, transmission of pathogens and parasites and regional extinctio</w:t>
      </w:r>
      <w:r>
        <w:rPr>
          <w:lang w:val="en-US" w:eastAsia="de-DE"/>
        </w:rPr>
        <w:t>ns of native pollinator species.</w:t>
      </w:r>
    </w:p>
    <w:p w14:paraId="4C4FB04D" w14:textId="77777777" w:rsidR="00E5783F" w:rsidRPr="002547A7" w:rsidRDefault="00E5783F" w:rsidP="005140D9">
      <w:pPr>
        <w:pStyle w:val="ListParagraph"/>
        <w:numPr>
          <w:ilvl w:val="0"/>
          <w:numId w:val="8"/>
        </w:numPr>
        <w:autoSpaceDE w:val="0"/>
        <w:autoSpaceDN w:val="0"/>
        <w:adjustRightInd w:val="0"/>
        <w:spacing w:before="120" w:after="120"/>
        <w:contextualSpacing w:val="0"/>
        <w:rPr>
          <w:lang w:val="en-US" w:eastAsia="de-DE"/>
        </w:rPr>
      </w:pPr>
      <w:r w:rsidRPr="00046524">
        <w:rPr>
          <w:b/>
          <w:lang w:val="en-US" w:eastAsia="de-DE"/>
        </w:rPr>
        <w:t>Climate change:</w:t>
      </w:r>
      <w:r w:rsidRPr="002547A7">
        <w:rPr>
          <w:lang w:val="en-US" w:eastAsia="de-DE"/>
        </w:rPr>
        <w:t xml:space="preserve"> Some pollinator species have moved their ranges, altered their abundance and shifted their seasonal activities in response to observed climate change over recent decades, with impacts on their populations and overall distribution.</w:t>
      </w:r>
    </w:p>
    <w:p w14:paraId="282B5430" w14:textId="77777777" w:rsidR="00E5783F" w:rsidRPr="000C482C" w:rsidRDefault="00E5783F" w:rsidP="00E5783F">
      <w:pPr>
        <w:spacing w:before="120" w:after="120"/>
        <w:rPr>
          <w:b/>
          <w:lang w:eastAsia="de-DE"/>
        </w:rPr>
      </w:pPr>
      <w:r w:rsidRPr="000C482C">
        <w:rPr>
          <w:b/>
          <w:lang w:eastAsia="de-DE"/>
        </w:rPr>
        <w:t>Land-use change</w:t>
      </w:r>
    </w:p>
    <w:p w14:paraId="21498397" w14:textId="77777777" w:rsidR="00E5783F" w:rsidRPr="00636FC8" w:rsidRDefault="00E5783F" w:rsidP="00E5783F">
      <w:pPr>
        <w:suppressAutoHyphens/>
        <w:spacing w:before="120" w:after="120"/>
        <w:rPr>
          <w:rFonts w:asciiTheme="majorBidi" w:hAnsiTheme="majorBidi" w:cstheme="majorBidi"/>
        </w:rPr>
      </w:pPr>
      <w:r w:rsidRPr="00636FC8">
        <w:rPr>
          <w:rFonts w:asciiTheme="majorBidi" w:hAnsiTheme="majorBidi" w:cstheme="majorBidi"/>
          <w:shd w:val="clear" w:color="auto" w:fill="FFFFFF"/>
        </w:rPr>
        <w:t>Pollinator richness generally declined with decreasing landscape heterogeneity (Andersson et al. 2013) and h</w:t>
      </w:r>
      <w:r w:rsidRPr="00636FC8">
        <w:rPr>
          <w:rFonts w:asciiTheme="majorBidi" w:hAnsiTheme="majorBidi" w:cstheme="majorBidi"/>
        </w:rPr>
        <w:t xml:space="preserve">abitat destruction and fragmentation are likely to negatively affect pollinators </w:t>
      </w:r>
      <w:r w:rsidRPr="00636FC8">
        <w:rPr>
          <w:rFonts w:asciiTheme="majorBidi" w:hAnsiTheme="majorBidi" w:cstheme="majorBidi"/>
        </w:rPr>
        <w:fldChar w:fldCharType="begin" w:fldLock="1"/>
      </w:r>
      <w:r w:rsidRPr="00636FC8">
        <w:rPr>
          <w:rFonts w:asciiTheme="majorBidi" w:hAnsiTheme="majorBidi" w:cstheme="majorBidi"/>
        </w:rPr>
        <w:instrText>ADDIN CSL_CITATION { "citationItems" : [ { "id" : "ITEM-1", "itemData" : { "DOI" : "10.1079/IJT20049", "ISBN" : "1742-7584", "ISSN" : "1742-7584", "abstract" : "There is now considerable evidence for disruption of plant-pollinator mutualisms in fragmented landscapes. The causes can be myriad, and vary from lack of nesting sites for key insect pollinators, to a decline in pollinator visits when plant population sizes are reduced by fragmentation. One important and well-documented consequence of disruption in pollination systems is reduced seed production in plant populations in fragments as a result of pollen-limitation. When reduced seed production, in turn, has a negative effect on seedling recruitment, populations may enter a spiral towards extinction. Some pollination systems, on the other hand, are surprisingly resilient to anthropogenic changes, and pollen flow between trees in fragments separated by several kilometres has been reported recently. Understanding how reproductive attributes of plants, such as breeding systems and specificity of pollination systems, affect the outcome of habitat fragmentation remains a key challenge.", "author" : [ { "dropping-particle" : "", "family" : "Harris", "given" : "L. Fabienne", "non-dropping-particle" : "", "parse-names" : false, "suffix" : "" }, { "dropping-particle" : "", "family" : "Johnson", "given" : "Steven D.", "non-dropping-particle" : "", "parse-names" : false, "suffix" : "" } ], "container-title" : "International Journal of Tropical Insect Science", "id" : "ITEM-1", "issue" : "01", "issued" : { "date-parts" : [ [ "2004" ] ] }, "page" : "29-43", "title" : "The consequences of habitat fragmentation for plant\u2013pollinator mutualisms", "type" : "article-journal", "volume" : "24" }, "uris" : [ "http://www.mendeley.com/documents/?uuid=a97822c1-853d-4acf-8a1b-a1ed3ea0959d" ] }, { "id" : "ITEM-2", "itemData" : { "author" : [ { "dropping-particle" : "", "family" : "Donaldson", "given" : "John", "non-dropping-particle" : "", "parse-names" : false, "suffix" : "" }, { "dropping-particle" : "", "family" : "N\u00e4nni", "given" : "Ingrid", "non-dropping-particle" : "", "parse-names" : false, "suffix" : "" }, { "dropping-particle" : "", "family" : "Zachariades", "given" : "Costas", "non-dropping-particle" : "", "parse-names" : false, "suffix" : "" }, { "dropping-particle" : "", "family" : "Kemper", "given" : "Jessica", "non-dropping-particle" : "", "parse-names" : false, "suffix" : "" } ], "container-title" : "Conservation Biology", "id" : "ITEM-2", "issue" : "5", "issued" : { "date-parts" : [ [ "2002" ] ] }, "page" : "1267-1276", "title" : "Effects of habitat fragmentation on pollinator diversity and plant reproductive success in Renosterveld shrublands of South Africa", "type" : "article-journal", "volume" : "16" }, "uris" : [ "http://www.mendeley.com/documents/?uuid=72b88137-b7f5-4fa8-8774-b7021971767e" ] } ], "mendeley" : { "formattedCitation" : "(Donaldson et al. 2002; Harris and Johnson 2004)", "plainTextFormattedCitation" : "(Donaldson et al. 2002; Harris and Johnson 2004)", "previouslyFormattedCitation" : "(Donaldson et al. 2002; Harris and Johnson 2004)" }, "properties" : {  }, "schema" : "https://github.com/citation-style-language/schema/raw/master/csl-citation.json" }</w:instrText>
      </w:r>
      <w:r w:rsidRPr="00636FC8">
        <w:rPr>
          <w:rFonts w:asciiTheme="majorBidi" w:hAnsiTheme="majorBidi" w:cstheme="majorBidi"/>
        </w:rPr>
        <w:fldChar w:fldCharType="separate"/>
      </w:r>
      <w:r w:rsidRPr="00636FC8">
        <w:rPr>
          <w:rFonts w:asciiTheme="majorBidi" w:hAnsiTheme="majorBidi" w:cstheme="majorBidi"/>
          <w:noProof/>
        </w:rPr>
        <w:t>(Donaldson et al. 2002; Harris and Johnson 2004)</w:t>
      </w:r>
      <w:r w:rsidRPr="00636FC8">
        <w:rPr>
          <w:rFonts w:asciiTheme="majorBidi" w:hAnsiTheme="majorBidi" w:cstheme="majorBidi"/>
        </w:rPr>
        <w:fldChar w:fldCharType="end"/>
      </w:r>
      <w:r w:rsidRPr="00636FC8">
        <w:rPr>
          <w:rFonts w:asciiTheme="majorBidi" w:hAnsiTheme="majorBidi" w:cstheme="majorBidi"/>
        </w:rPr>
        <w:t xml:space="preserve">. Areas where habitats are not completely transformed, such as heavy livestock grazing, can also negatively impact pollinators </w:t>
      </w:r>
      <w:r w:rsidRPr="00636FC8">
        <w:rPr>
          <w:rFonts w:asciiTheme="majorBidi" w:hAnsiTheme="majorBidi" w:cstheme="majorBidi"/>
        </w:rPr>
        <w:fldChar w:fldCharType="begin" w:fldLock="1"/>
      </w:r>
      <w:r w:rsidRPr="00636FC8">
        <w:rPr>
          <w:rFonts w:asciiTheme="majorBidi" w:hAnsiTheme="majorBidi" w:cstheme="majorBidi"/>
        </w:rPr>
        <w:instrText>ADDIN CSL_CITATION { "citationItems" : [ { "id" : "ITEM-1", "itemData" : { "DOI" : "10.1079/IJT20047", "ISSN" : "1742-7584", "abstract" : "A study was conducted to investigate whether a lack of pollinators, pollination and therefore, a shortage of fruit set of perennial plants is more likely to occur in overgrazed land than farmland without grazing pressure, as this could have considerable effects on the reproduction of certain plant species. The study was conducted at two adjacent BIOTA biodiversity observatories (&lt;url&gt;www.biota-africa.org&lt;/url&gt;) in Namaqualand, South Africa. Individuals of certain plant species of the family of Aizoaceae were measured and flower and fruit production recorded. Malaise traps and transect walks were used to document insect diversity. Preliminary results indicate that not all plant species show reduced flower production but that fruit set is indeed compromised on overgrazed land. Insect diversity and abundance is partially reduced under heavy grazing pressure, especially in locations where the vegetation cover is low and dominated by unpalatable plant species.", "author" : [ { "dropping-particle" : "", "family" : "Mayer", "given" : "Carolin", "non-dropping-particle" : "", "parse-names" : false, "suffix" : "" } ], "container-title" : "International Journal of Tropical Insect Science", "id" : "ITEM-1", "issue" : "1", "issued" : { "date-parts" : [ [ "2004" ] ] }, "page" : "95-103", "title" : "Pollination services under different grazing intensities", "type" : "article-journal", "volume" : "24" }, "uris" : [ "http://www.mendeley.com/documents/?uuid=0ea3dcb4-8018-40ee-abd1-b1094d81ba7b" ] } ], "mendeley" : { "formattedCitation" : "(Mayer 2004)", "plainTextFormattedCitation" : "(Mayer 2004)", "previouslyFormattedCitation" : "(Mayer 2004)" }, "properties" : {  }, "schema" : "https://github.com/citation-style-language/schema/raw/master/csl-citation.json" }</w:instrText>
      </w:r>
      <w:r w:rsidRPr="00636FC8">
        <w:rPr>
          <w:rFonts w:asciiTheme="majorBidi" w:hAnsiTheme="majorBidi" w:cstheme="majorBidi"/>
        </w:rPr>
        <w:fldChar w:fldCharType="separate"/>
      </w:r>
      <w:r w:rsidRPr="00636FC8">
        <w:rPr>
          <w:rFonts w:asciiTheme="majorBidi" w:hAnsiTheme="majorBidi" w:cstheme="majorBidi"/>
          <w:noProof/>
        </w:rPr>
        <w:t>(Mayer 2004)</w:t>
      </w:r>
      <w:r w:rsidRPr="00636FC8">
        <w:rPr>
          <w:rFonts w:asciiTheme="majorBidi" w:hAnsiTheme="majorBidi" w:cstheme="majorBidi"/>
        </w:rPr>
        <w:fldChar w:fldCharType="end"/>
      </w:r>
      <w:r w:rsidRPr="00636FC8">
        <w:rPr>
          <w:rFonts w:asciiTheme="majorBidi" w:hAnsiTheme="majorBidi" w:cstheme="majorBidi"/>
        </w:rPr>
        <w:t xml:space="preserve">, changing the dominant guilds </w:t>
      </w:r>
      <w:r w:rsidRPr="00636FC8">
        <w:rPr>
          <w:rFonts w:asciiTheme="majorBidi" w:hAnsiTheme="majorBidi" w:cstheme="majorBidi"/>
        </w:rPr>
        <w:fldChar w:fldCharType="begin" w:fldLock="1"/>
      </w:r>
      <w:r w:rsidRPr="00636FC8">
        <w:rPr>
          <w:rFonts w:asciiTheme="majorBidi" w:hAnsiTheme="majorBidi" w:cstheme="majorBidi"/>
        </w:rPr>
        <w:instrText>ADDIN CSL_CITATION { "citationItems" : [ { "id" : "ITEM-1", "itemData" : { "DOI" : "10.1023/A:1014520226989", "ISBN" : "0960-3115", "ISSN" : "09603115", "PMID" : "188", "abstract" : "Species turnover of monkey beetle (Scarabaeidae: Hopliini) assemblages along disturbance and environmental gradients was examined at three sites within the arid, winter rainfall Namaqualand region of the succulent Karoo, South Africa. At each site two study plots with comparable vegetation and soils but contrasting management (grazing) histories were chosen, the disturbed sites having fewer perennial shrubs and generally more annuals and bare ground. Beetles collected using coloured pan-traps showed a consistently higher abundance in disturbed sites. Lepithrix, Denticnema and Heterochelus had higher numbers in disturbed plots, while Peritrichia numbers were lower in disturbed areas. Measures of species richness and diversity were consistently higher in the undisturbed sites. Distinctive assemblages of monkey beetles and plants occurred at each site. A high compositional turnover ($\u03b2$ diversity) was recorded for both monkey beetles and plants along a rainfall gradient; between-site $\u03b2$ diversity values ranged from 0.7 to 0.8 (out of a maximum of 1.0). Species turnover of beetles was higher between the disturbed sites along the environmental gradient than the corresponding undisturbed sites. The high monkey beetle species turnover is probably linked to the high plant species turnover, a distinctive feature of succulent Karoo landscapes. Monkey beetles are useful indicators of overgrazing disturbance in Namaqualand, as their pollinator guilds are apparently disrupted by overgrazing. A shift away from perennial and bulb pollinator guilds towards those favouring weedy annuals was observed in disturbed areas. The consequences to ecosystem processes due to the effects of disturbance on monkey beetle communities and the role of monkey beetles as indicators of disturbance is discussed, as well as the implications of disturbance on monkey beetle pollination guilds.", "author" : [ { "dropping-particle" : "", "family" : "Colville", "given" : "J.", "non-dropping-particle" : "", "parse-names" : false, "suffix" : "" }, { "dropping-particle" : "", "family" : "Picker", "given" : "M. D.", "non-dropping-particle" : "", "parse-names" : false, "suffix" : "" }, { "dropping-particle" : "", "family" : "Cowling", "given" : "R. M.", "non-dropping-particle" : "", "parse-names" : false, "suffix" : "" } ], "container-title" : "Biodiversity and Conservation", "id" : "ITEM-1", "issue" : "2", "issued" : { "date-parts" : [ [ "2002" ] ] }, "page" : "243-264", "title" : "Species turnover of monkey beetles (Scarabaeidae: Hopliini) along environmental and disturbance gradients in the Namaqualand region of the succulent Karoo, South Africa", "type" : "article-journal", "volume" : "11" }, "uris" : [ "http://www.mendeley.com/documents/?uuid=98137ddb-a62d-466f-bb3e-da81efdd2924" ] } ], "mendeley" : { "formattedCitation" : "(Colville et al. 2002)", "plainTextFormattedCitation" : "(Colville et al. 2002)", "previouslyFormattedCitation" : "(Colville et al. 2002)" }, "properties" : {  }, "schema" : "https://github.com/citation-style-language/schema/raw/master/csl-citation.json" }</w:instrText>
      </w:r>
      <w:r w:rsidRPr="00636FC8">
        <w:rPr>
          <w:rFonts w:asciiTheme="majorBidi" w:hAnsiTheme="majorBidi" w:cstheme="majorBidi"/>
        </w:rPr>
        <w:fldChar w:fldCharType="separate"/>
      </w:r>
      <w:r w:rsidRPr="00636FC8">
        <w:rPr>
          <w:rFonts w:asciiTheme="majorBidi" w:hAnsiTheme="majorBidi" w:cstheme="majorBidi"/>
          <w:noProof/>
        </w:rPr>
        <w:t xml:space="preserve">(Colville </w:t>
      </w:r>
      <w:r w:rsidRPr="00636FC8">
        <w:rPr>
          <w:rFonts w:asciiTheme="majorBidi" w:hAnsiTheme="majorBidi" w:cstheme="majorBidi"/>
          <w:i/>
          <w:noProof/>
        </w:rPr>
        <w:t xml:space="preserve">et al. </w:t>
      </w:r>
      <w:r w:rsidRPr="00636FC8">
        <w:rPr>
          <w:rFonts w:asciiTheme="majorBidi" w:hAnsiTheme="majorBidi" w:cstheme="majorBidi"/>
          <w:noProof/>
        </w:rPr>
        <w:lastRenderedPageBreak/>
        <w:t>2002)</w:t>
      </w:r>
      <w:r w:rsidRPr="00636FC8">
        <w:rPr>
          <w:rFonts w:asciiTheme="majorBidi" w:hAnsiTheme="majorBidi" w:cstheme="majorBidi"/>
        </w:rPr>
        <w:fldChar w:fldCharType="end"/>
      </w:r>
      <w:r w:rsidRPr="00636FC8">
        <w:rPr>
          <w:rFonts w:asciiTheme="majorBidi" w:hAnsiTheme="majorBidi" w:cstheme="majorBidi"/>
        </w:rPr>
        <w:t xml:space="preserve">, and thus ecological processes. Although livestock grazing is not often seen as a driver of fragmentation, grazing can reduce flower availability of palatable plants, leading to changes in seed set and demography </w:t>
      </w:r>
      <w:r w:rsidRPr="00636FC8">
        <w:rPr>
          <w:rFonts w:asciiTheme="majorBidi" w:hAnsiTheme="majorBidi" w:cstheme="majorBidi"/>
        </w:rPr>
        <w:fldChar w:fldCharType="begin" w:fldLock="1"/>
      </w:r>
      <w:r w:rsidRPr="00636FC8">
        <w:rPr>
          <w:rFonts w:asciiTheme="majorBidi" w:hAnsiTheme="majorBidi" w:cstheme="majorBidi"/>
        </w:rPr>
        <w:instrText>ADDIN CSL_CITATION { "citationItems" : [ { "id" : "ITEM-1", "itemData" : { "DOI" : "10.1007/BF00045574", "ISBN" : "0042-3106", "ISSN" : "00423106", "PMID" : "549", "abstract" : "A three-year study involving 1300 marked shrubs of three species differing in palatability to sheep provided evidence that changes in the demographic structure of shrub populations in arid rangelands are a function of seed availability. Sheep reduced canopy size and flowering of their preferred forage species but had no effect on survivorship of seedlings or established plants during the study. Although annual turnover in all populations was low (&lt; 6 %), abundant recent recruitment of non-forage species was observed on degraded rangeland. Natality of all three species was positively correlated with flower abundance. Mortality was correlated with natality because seedlings had a low probability of surviving their first year. Recruitment of both forage and non-forage species, appeared to be inhibited by competition and seedlings seldom survived near adult plants of the same growth form.", "author" : [ { "dropping-particle" : "", "family" : "Milton", "given" : "S. J.", "non-dropping-particle" : "", "parse-names" : false, "suffix" : "" } ], "container-title" : "Vegetatio", "id" : "ITEM-1", "issue" : "1", "issued" : { "date-parts" : [ [ "1994" ] ] }, "page" : "17-27", "title" : "Growth, flowering and recruitment of shrubs in grazed and in protected rangeland in the arid Karoo, South Africa", "type" : "article-journal", "volume" : "111" }, "uris" : [ "http://www.mendeley.com/documents/?uuid=9f9acef1-ca60-4568-9daf-b22652ffa437" ] }, { "id" : "ITEM-2", "itemData" : { "DOI" : "10.1079/IJT20047", "ISSN" : "1742-7584", "abstract" : "A study was conducted to investigate whether a lack of pollinators, pollination and therefore, a shortage of fruit set of perennial plants is more likely to occur in overgrazed land than farmland without grazing pressure, as this could have considerable effects on the reproduction of certain plant species. The study was conducted at two adjacent BIOTA biodiversity observatories (&lt;url&gt;www.biota-africa.org&lt;/url&gt;) in Namaqualand, South Africa. Individuals of certain plant species of the family of Aizoaceae were measured and flower and fruit production recorded. Malaise traps and transect walks were used to document insect diversity. Preliminary results indicate that not all plant species show reduced flower production but that fruit set is indeed compromised on overgrazed land. Insect diversity and abundance is partially reduced under heavy grazing pressure, especially in locations where the vegetation cover is low and dominated by unpalatable plant species.", "author" : [ { "dropping-particle" : "", "family" : "Mayer", "given" : "Carolin", "non-dropping-particle" : "", "parse-names" : false, "suffix" : "" } ], "container-title" : "International Journal of Tropical Insect Science", "id" : "ITEM-2", "issue" : "1", "issued" : { "date-parts" : [ [ "2004" ] ] }, "page" : "95-103", "title" : "Pollination services under different grazing intensities", "type" : "article-journal", "volume" : "24" }, "uris" : [ "http://www.mendeley.com/documents/?uuid=0ea3dcb4-8018-40ee-abd1-b1094d81ba7b" ] } ], "mendeley" : { "formattedCitation" : "(Milton 1994; Mayer 2004)", "plainTextFormattedCitation" : "(Milton 1994; Mayer 2004)", "previouslyFormattedCitation" : "(Milton 1994; Mayer 2004)" }, "properties" : {  }, "schema" : "https://github.com/citation-style-language/schema/raw/master/csl-citation.json" }</w:instrText>
      </w:r>
      <w:r w:rsidRPr="00636FC8">
        <w:rPr>
          <w:rFonts w:asciiTheme="majorBidi" w:hAnsiTheme="majorBidi" w:cstheme="majorBidi"/>
        </w:rPr>
        <w:fldChar w:fldCharType="separate"/>
      </w:r>
      <w:r w:rsidRPr="00636FC8">
        <w:rPr>
          <w:rFonts w:asciiTheme="majorBidi" w:hAnsiTheme="majorBidi" w:cstheme="majorBidi"/>
          <w:noProof/>
        </w:rPr>
        <w:t>(Milton 1994; Mayer 2004)</w:t>
      </w:r>
      <w:r w:rsidRPr="00636FC8">
        <w:rPr>
          <w:rFonts w:asciiTheme="majorBidi" w:hAnsiTheme="majorBidi" w:cstheme="majorBidi"/>
        </w:rPr>
        <w:fldChar w:fldCharType="end"/>
      </w:r>
      <w:r w:rsidRPr="00636FC8">
        <w:rPr>
          <w:rFonts w:asciiTheme="majorBidi" w:hAnsiTheme="majorBidi" w:cstheme="majorBidi"/>
        </w:rPr>
        <w:t xml:space="preserve">. </w:t>
      </w:r>
    </w:p>
    <w:p w14:paraId="1C49FCA4" w14:textId="77777777" w:rsidR="00E5783F" w:rsidRPr="002547A7" w:rsidRDefault="00E5783F" w:rsidP="00E5783F">
      <w:pPr>
        <w:suppressAutoHyphens/>
        <w:spacing w:before="120" w:after="120"/>
        <w:rPr>
          <w:shd w:val="clear" w:color="auto" w:fill="FFFFFF"/>
        </w:rPr>
      </w:pPr>
      <w:r w:rsidRPr="00636FC8">
        <w:rPr>
          <w:rFonts w:asciiTheme="majorBidi" w:hAnsiTheme="majorBidi" w:cstheme="majorBidi"/>
        </w:rPr>
        <w:t xml:space="preserve">However, fallow farmland can provide resources for pollinators and be associated with greater bee diversity </w:t>
      </w:r>
      <w:r w:rsidRPr="00636FC8">
        <w:rPr>
          <w:rFonts w:asciiTheme="majorBidi" w:hAnsiTheme="majorBidi" w:cstheme="majorBidi"/>
        </w:rPr>
        <w:fldChar w:fldCharType="begin" w:fldLock="1"/>
      </w:r>
      <w:r w:rsidRPr="00636FC8">
        <w:rPr>
          <w:rFonts w:asciiTheme="majorBidi" w:hAnsiTheme="majorBidi" w:cstheme="majorBidi"/>
        </w:rPr>
        <w:instrText>ADDIN CSL_CITATION { "citationItems" : [ { "id" : "ITEM-1", "itemData" : { "ISBN" : "19207603", "ISSN" : "1920-7603", "PMID" : "123197374", "abstract" : "\u2014Bees provide important pollination services that maintain native plant populations and ecosystem resilience, which is critical to the conservation of the rich and endemic biodiversity of Kaya forests along the Kenyan Coast. This study examined bee composition and floral resources from the forest core to the surrounding farmlands around Kaya Muhaka forest. In total, 755 individual bees, representing 41 species from three families were recorded: Apidae, Halictidae and Megachilidae. Overall, Apidae were the most abundant with a proportion of 76% of the total bee individuals, Halictidae at 14% and Megachilidae at 10%. Bee composition was similar between forest edge and crop fields as compared to forest core and fallow farmlands. We found a significant decrease in bee diversity with increasing distance from the forest to the surrounding farming area. A high abundance of bees was recorded in fallow farmland, which could be explained by the high abundance of floral resources in the habitat. We found floral resources richness to significantly affect bee species richness. These findings are important for understanding the effects of land use change on insect pollinators and their degree of resilience in disturbed habitats.", "author" : [ { "dropping-particle" : "", "family" : "Chiawo", "given" : "David O", "non-dropping-particle" : "", "parse-names" : false, "suffix" : "" }, { "dropping-particle" : "", "family" : "Ogol", "given" : "Callistus K P O", "non-dropping-particle" : "", "parse-names" : false, "suffix" : "" }, { "dropping-particle" : "", "family" : "Kioko", "given" : "Esther N", "non-dropping-particle" : "", "parse-names" : false, "suffix" : "" }, { "dropping-particle" : "", "family" : "Otiende", "given" : "Verrah A", "non-dropping-particle" : "", "parse-names" : false, "suffix" : "" }, { "dropping-particle" : "", "family" : "Gikungu", "given" : "Mary W", "non-dropping-particle" : "", "parse-names" : false, "suffix" : "" } ], "container-title" : "Journal of Pollination Ecology", "id" : "ITEM-1", "issue" : "6", "issued" : { "date-parts" : [ [ "2017" ] ] }, "page" : "51-59", "title" : "Bee diversity and floral resources along a disturbance gradient in Kaya Muhaka Forest and surrounding farmlands of coastal Kenya", "type" : "article-journal", "volume" : "20" }, "uris" : [ "http://www.mendeley.com/documents/?uuid=5374cc56-c01e-4fc4-8f39-5795b50a6de0" ] } ], "mendeley" : { "formattedCitation" : "(Chiawo et al. 2017)", "plainTextFormattedCitation" : "(Chiawo et al. 2017)", "previouslyFormattedCitation" : "(Chiawo et al. 2017)" }, "properties" : {  }, "schema" : "https://github.com/citation-style-language/schema/raw/master/csl-citation.json" }</w:instrText>
      </w:r>
      <w:r w:rsidRPr="00636FC8">
        <w:rPr>
          <w:rFonts w:asciiTheme="majorBidi" w:hAnsiTheme="majorBidi" w:cstheme="majorBidi"/>
        </w:rPr>
        <w:fldChar w:fldCharType="separate"/>
      </w:r>
      <w:r w:rsidRPr="00636FC8">
        <w:rPr>
          <w:rFonts w:asciiTheme="majorBidi" w:hAnsiTheme="majorBidi" w:cstheme="majorBidi"/>
          <w:noProof/>
        </w:rPr>
        <w:t>(Chiawo</w:t>
      </w:r>
      <w:r w:rsidRPr="00636FC8">
        <w:rPr>
          <w:rFonts w:asciiTheme="majorBidi" w:hAnsiTheme="majorBidi" w:cstheme="majorBidi"/>
          <w:i/>
          <w:noProof/>
        </w:rPr>
        <w:t xml:space="preserve"> et al.</w:t>
      </w:r>
      <w:r w:rsidRPr="00636FC8">
        <w:rPr>
          <w:rFonts w:asciiTheme="majorBidi" w:hAnsiTheme="majorBidi" w:cstheme="majorBidi"/>
          <w:noProof/>
        </w:rPr>
        <w:t xml:space="preserve"> 2017)</w:t>
      </w:r>
      <w:r w:rsidRPr="00636FC8">
        <w:rPr>
          <w:rFonts w:asciiTheme="majorBidi" w:hAnsiTheme="majorBidi" w:cstheme="majorBidi"/>
        </w:rPr>
        <w:fldChar w:fldCharType="end"/>
      </w:r>
      <w:r w:rsidRPr="00636FC8">
        <w:rPr>
          <w:rFonts w:asciiTheme="majorBidi" w:hAnsiTheme="majorBidi" w:cstheme="majorBidi"/>
        </w:rPr>
        <w:t xml:space="preserve"> and </w:t>
      </w:r>
      <w:r w:rsidRPr="00636FC8">
        <w:rPr>
          <w:rFonts w:asciiTheme="majorBidi" w:hAnsiTheme="majorBidi" w:cstheme="majorBidi"/>
          <w:shd w:val="clear" w:color="auto" w:fill="FFFFFF"/>
        </w:rPr>
        <w:t>bee species richness in wildflower strips on arable land is likely to increase with the amount of semi-natural habitats</w:t>
      </w:r>
      <w:r>
        <w:rPr>
          <w:rFonts w:asciiTheme="majorBidi" w:hAnsiTheme="majorBidi" w:cstheme="majorBidi"/>
          <w:shd w:val="clear" w:color="auto" w:fill="FFFFFF"/>
        </w:rPr>
        <w:t xml:space="preserve"> (</w:t>
      </w:r>
      <w:r w:rsidRPr="00DD1DC3">
        <w:rPr>
          <w:rFonts w:asciiTheme="majorBidi" w:hAnsiTheme="majorBidi" w:cstheme="majorBidi"/>
          <w:shd w:val="clear" w:color="auto" w:fill="FFFFFF"/>
        </w:rPr>
        <w:t xml:space="preserve">Scheper </w:t>
      </w:r>
      <w:r w:rsidRPr="00242BCA">
        <w:rPr>
          <w:rFonts w:asciiTheme="majorBidi" w:hAnsiTheme="majorBidi" w:cstheme="majorBidi"/>
          <w:i/>
          <w:shd w:val="clear" w:color="auto" w:fill="FFFFFF"/>
        </w:rPr>
        <w:t>et al.</w:t>
      </w:r>
      <w:r w:rsidRPr="00DD1DC3">
        <w:rPr>
          <w:rFonts w:asciiTheme="majorBidi" w:hAnsiTheme="majorBidi" w:cstheme="majorBidi"/>
          <w:shd w:val="clear" w:color="auto" w:fill="FFFFFF"/>
        </w:rPr>
        <w:t xml:space="preserve"> </w:t>
      </w:r>
      <w:r w:rsidRPr="00DD1DC3">
        <w:rPr>
          <w:rFonts w:asciiTheme="majorBidi" w:hAnsiTheme="majorBidi" w:cstheme="majorBidi"/>
          <w:shd w:val="clear" w:color="auto" w:fill="FFFFFF"/>
        </w:rPr>
        <w:fldChar w:fldCharType="begin"/>
      </w:r>
      <w:r w:rsidRPr="00DD1DC3">
        <w:rPr>
          <w:rFonts w:asciiTheme="majorBidi" w:hAnsiTheme="majorBidi" w:cstheme="majorBidi"/>
          <w:shd w:val="clear" w:color="auto" w:fill="FFFFFF"/>
        </w:rPr>
        <w:instrText xml:space="preserve"> ADDIN EN.CITE &lt;EndNote&gt;&lt;Cite ExcludeAuth="1"&gt;&lt;Author&gt;Scheper&lt;/Author&gt;&lt;Year&gt;2015&lt;/Year&gt;&lt;RecNum&gt;2149&lt;/RecNum&gt;&lt;DisplayText&gt;(2015)&lt;/DisplayText&gt;&lt;record&gt;&lt;rec-number&gt;2149&lt;/rec-number&gt;&lt;foreign-keys&gt;&lt;key app="EN" db-id="tw2des2aczdzaoeff22xe9arrp9se250eap5" timestamp="1446148717"&gt;2149&lt;/key&gt;&lt;/foreign-keys&gt;&lt;ref-type name="Journal Article"&gt;17&lt;/ref-type&gt;&lt;contributors&gt;&lt;authors&gt;&lt;author&gt;Scheper, Jeroen&lt;/author&gt;&lt;author&gt;Bommarco, Riccardo&lt;/author&gt;&lt;author&gt;Holzschuh, Andrea&lt;/author&gt;&lt;author&gt;Potts, Simon G.&lt;/author&gt;&lt;author&gt;Riedinger, Verena&lt;/author&gt;&lt;author&gt;Roberts, Stuart P. M.&lt;/author&gt;&lt;author&gt;Rundlof, Maj&lt;/author&gt;&lt;author&gt;Smith, Henrik G.&lt;/author&gt;&lt;author&gt;Steffan-Dewenter, Ingolf&lt;/author&gt;&lt;author&gt;Wickens, Jennifer B.&lt;/author&gt;&lt;author&gt;Wickens, Victoria J.&lt;/author&gt;&lt;author&gt;Kleijn, David&lt;/author&gt;&lt;/authors&gt;&lt;/contributors&gt;&lt;titles&gt;&lt;title&gt;Local and landscape-level floral resources explain effects of wildflower strips on wild bees across four European countries&lt;/title&gt;&lt;secondary-title&gt;Journal of Applied Ecology&lt;/secondary-title&gt;&lt;/titles&gt;&lt;periodical&gt;&lt;full-title&gt;Journal of Applied Ecology&lt;/full-title&gt;&lt;abbr-1&gt;J. Appl. Ecol.&lt;/abbr-1&gt;&lt;abbr-2&gt;J Appl Ecol&lt;/abbr-2&gt;&lt;/periodical&gt;&lt;pages&gt;1165-1175&lt;/pages&gt;&lt;volume&gt;52&lt;/volume&gt;&lt;number&gt;5&lt;/number&gt;&lt;dates&gt;&lt;year&gt;2015&lt;/year&gt;&lt;pub-dates&gt;&lt;date&gt;Oct&lt;/date&gt;&lt;/pub-dates&gt;&lt;/dates&gt;&lt;isbn&gt;0021-8901&lt;/isbn&gt;&lt;accession-num&gt;WOS:000361186500007&lt;/accession-num&gt;&lt;urls&gt;&lt;related-urls</w:instrText>
      </w:r>
      <w:r w:rsidRPr="00677EEB">
        <w:rPr>
          <w:rFonts w:asciiTheme="majorBidi" w:hAnsiTheme="majorBidi" w:cstheme="majorBidi"/>
          <w:shd w:val="clear" w:color="auto" w:fill="FFFFFF"/>
        </w:rPr>
        <w:instrText>&gt;&lt;url&gt;&amp;lt;Go to ISI&amp;gt;://WOS:000361186500007&lt;/url&gt;&lt;/related-urls&gt;&lt;/urls&gt;&lt;electronic-resource-num&gt;10.1111/1</w:instrText>
      </w:r>
      <w:r w:rsidRPr="00847D69">
        <w:rPr>
          <w:rFonts w:asciiTheme="majorBidi" w:hAnsiTheme="majorBidi" w:cstheme="majorBidi"/>
          <w:shd w:val="clear" w:color="auto" w:fill="FFFFFF"/>
        </w:rPr>
        <w:instrText>365-2664.12479&lt;/electro</w:instrText>
      </w:r>
      <w:r w:rsidRPr="00242BCA">
        <w:rPr>
          <w:rFonts w:asciiTheme="majorBidi" w:hAnsiTheme="majorBidi" w:cstheme="majorBidi"/>
          <w:shd w:val="clear" w:color="auto" w:fill="FFFFFF"/>
        </w:rPr>
        <w:instrText>nic</w:instrText>
      </w:r>
      <w:r w:rsidRPr="00DD1DC3">
        <w:rPr>
          <w:rFonts w:asciiTheme="majorBidi" w:hAnsiTheme="majorBidi" w:cstheme="majorBidi"/>
          <w:shd w:val="clear" w:color="auto" w:fill="FFFFFF"/>
        </w:rPr>
        <w:instrText>-resource-num&gt;&lt;/record&gt;&lt;/Cite&gt;&lt;/EndNote&gt;</w:instrText>
      </w:r>
      <w:r w:rsidRPr="00DD1DC3">
        <w:rPr>
          <w:rFonts w:asciiTheme="majorBidi" w:hAnsiTheme="majorBidi" w:cstheme="majorBidi"/>
          <w:shd w:val="clear" w:color="auto" w:fill="FFFFFF"/>
        </w:rPr>
        <w:fldChar w:fldCharType="separate"/>
      </w:r>
      <w:r w:rsidRPr="00DD1DC3">
        <w:rPr>
          <w:rFonts w:asciiTheme="majorBidi" w:hAnsiTheme="majorBidi" w:cstheme="majorBidi"/>
          <w:noProof/>
          <w:shd w:val="clear" w:color="auto" w:fill="FFFFFF"/>
        </w:rPr>
        <w:t>2015)</w:t>
      </w:r>
      <w:r w:rsidRPr="00DD1DC3">
        <w:rPr>
          <w:rFonts w:asciiTheme="majorBidi" w:hAnsiTheme="majorBidi" w:cstheme="majorBidi"/>
          <w:shd w:val="clear" w:color="auto" w:fill="FFFFFF"/>
        </w:rPr>
        <w:fldChar w:fldCharType="end"/>
      </w:r>
      <w:r w:rsidRPr="00DD1DC3">
        <w:rPr>
          <w:rFonts w:asciiTheme="majorBidi" w:hAnsiTheme="majorBidi" w:cstheme="majorBidi"/>
          <w:shd w:val="clear" w:color="auto" w:fill="FFFFFF"/>
        </w:rPr>
        <w:t>.</w:t>
      </w:r>
      <w:r>
        <w:rPr>
          <w:rFonts w:asciiTheme="majorBidi" w:hAnsiTheme="majorBidi" w:cstheme="majorBidi"/>
          <w:shd w:val="clear" w:color="auto" w:fill="FFFFFF"/>
        </w:rPr>
        <w:t xml:space="preserve"> </w:t>
      </w:r>
      <w:r w:rsidRPr="002547A7">
        <w:rPr>
          <w:shd w:val="clear" w:color="auto" w:fill="FFFFFF"/>
        </w:rPr>
        <w:t xml:space="preserve">Global meta-analyses have shown how proximity to natural habitat can be important for wild pollinators, with pollinator species richness, visitation, and overall stabilisation of pollination services found to decrease with isolation from natural areas </w:t>
      </w:r>
      <w:r w:rsidRPr="002547A7">
        <w:rPr>
          <w:shd w:val="clear" w:color="auto" w:fill="FFFFFF"/>
        </w:rPr>
        <w:fldChar w:fldCharType="begin">
          <w:fldData xml:space="preserve">PEVuZE5vdGU+PENpdGU+PEF1dGhvcj5SaWNrZXR0czwvQXV0aG9yPjxZZWFyPjIwMDg8L1llYXI+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</w:fldData>
        </w:fldChar>
      </w:r>
      <w:r w:rsidRPr="002547A7">
        <w:rPr>
          <w:shd w:val="clear" w:color="auto" w:fill="FFFFFF"/>
        </w:rPr>
        <w:instrText xml:space="preserve"> ADDIN EN.CITE </w:instrText>
      </w:r>
      <w:r w:rsidRPr="002547A7">
        <w:rPr>
          <w:shd w:val="clear" w:color="auto" w:fill="FFFFFF"/>
        </w:rPr>
        <w:fldChar w:fldCharType="begin">
          <w:fldData xml:space="preserve">PEVuZE5vdGU+PENpdGU+PEF1dGhvcj5SaWNrZXR0czwvQXV0aG9yPjxZZWFyPjIwMDg8L1llYXI+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</w:fldData>
        </w:fldChar>
      </w:r>
      <w:r w:rsidRPr="002547A7">
        <w:rPr>
          <w:shd w:val="clear" w:color="auto" w:fill="FFFFFF"/>
        </w:rPr>
        <w:instrText xml:space="preserve"> ADDIN EN.CITE.DATA </w:instrText>
      </w:r>
      <w:r w:rsidRPr="002547A7">
        <w:rPr>
          <w:shd w:val="clear" w:color="auto" w:fill="FFFFFF"/>
        </w:rPr>
      </w:r>
      <w:r w:rsidRPr="002547A7">
        <w:rPr>
          <w:shd w:val="clear" w:color="auto" w:fill="FFFFFF"/>
        </w:rPr>
        <w:fldChar w:fldCharType="end"/>
      </w:r>
      <w:r w:rsidRPr="002547A7">
        <w:rPr>
          <w:shd w:val="clear" w:color="auto" w:fill="FFFFFF"/>
        </w:rPr>
      </w:r>
      <w:r w:rsidRPr="002547A7">
        <w:rPr>
          <w:shd w:val="clear" w:color="auto" w:fill="FFFFFF"/>
        </w:rPr>
        <w:fldChar w:fldCharType="separate"/>
      </w:r>
      <w:r w:rsidRPr="002547A7">
        <w:rPr>
          <w:noProof/>
          <w:shd w:val="clear" w:color="auto" w:fill="FFFFFF"/>
        </w:rPr>
        <w:t>(Ricketts</w:t>
      </w:r>
      <w:r w:rsidRPr="002547A7">
        <w:rPr>
          <w:i/>
          <w:noProof/>
          <w:shd w:val="clear" w:color="auto" w:fill="FFFFFF"/>
        </w:rPr>
        <w:t xml:space="preserve"> et al.</w:t>
      </w:r>
      <w:r w:rsidRPr="002547A7">
        <w:rPr>
          <w:noProof/>
          <w:shd w:val="clear" w:color="auto" w:fill="FFFFFF"/>
        </w:rPr>
        <w:t xml:space="preserve"> 2008; Garibaldi</w:t>
      </w:r>
      <w:r w:rsidRPr="002547A7">
        <w:rPr>
          <w:i/>
          <w:noProof/>
          <w:shd w:val="clear" w:color="auto" w:fill="FFFFFF"/>
        </w:rPr>
        <w:t xml:space="preserve"> et al.</w:t>
      </w:r>
      <w:r w:rsidRPr="002547A7">
        <w:rPr>
          <w:noProof/>
          <w:shd w:val="clear" w:color="auto" w:fill="FFFFFF"/>
        </w:rPr>
        <w:t xml:space="preserve"> 2011; Kennedy</w:t>
      </w:r>
      <w:r w:rsidRPr="002547A7">
        <w:rPr>
          <w:i/>
          <w:noProof/>
          <w:shd w:val="clear" w:color="auto" w:fill="FFFFFF"/>
        </w:rPr>
        <w:t xml:space="preserve"> et al.</w:t>
      </w:r>
      <w:r w:rsidRPr="002547A7">
        <w:rPr>
          <w:noProof/>
          <w:shd w:val="clear" w:color="auto" w:fill="FFFFFF"/>
        </w:rPr>
        <w:t xml:space="preserve"> 2013)</w:t>
      </w:r>
      <w:r w:rsidRPr="002547A7">
        <w:rPr>
          <w:shd w:val="clear" w:color="auto" w:fill="FFFFFF"/>
        </w:rPr>
        <w:fldChar w:fldCharType="end"/>
      </w:r>
      <w:r w:rsidRPr="002547A7">
        <w:rPr>
          <w:shd w:val="clear" w:color="auto" w:fill="FFFFFF"/>
        </w:rPr>
        <w:t xml:space="preserve">. </w:t>
      </w:r>
    </w:p>
    <w:p w14:paraId="5D6DEFAD" w14:textId="77777777" w:rsidR="00E5783F" w:rsidRPr="002547A7" w:rsidRDefault="00E5783F" w:rsidP="00E5783F">
      <w:pPr>
        <w:suppressAutoHyphens/>
        <w:autoSpaceDE w:val="0"/>
        <w:autoSpaceDN w:val="0"/>
        <w:adjustRightInd w:val="0"/>
        <w:spacing w:before="120" w:after="120"/>
        <w:rPr>
          <w:shd w:val="clear" w:color="auto" w:fill="FFFFFF"/>
        </w:rPr>
      </w:pPr>
      <w:r w:rsidRPr="002547A7">
        <w:rPr>
          <w:shd w:val="clear" w:color="auto" w:fill="FFFFFF"/>
        </w:rPr>
        <w:t xml:space="preserve">Landscape configuration can play an important role in the maintenance of diverse pollinator communities. Decreased patch size, loss of habitat area and reduced connectivity have all been identified as important drivers of species richness declines </w:t>
      </w:r>
      <w:r w:rsidRPr="002547A7">
        <w:rPr>
          <w:shd w:val="clear" w:color="auto" w:fill="FFFFFF"/>
        </w:rPr>
        <w:fldChar w:fldCharType="begin"/>
      </w:r>
      <w:r w:rsidRPr="002547A7">
        <w:rPr>
          <w:shd w:val="clear" w:color="auto" w:fill="FFFFFF"/>
        </w:rPr>
        <w:instrText xml:space="preserve"> ADDIN EN.CITE &lt;EndNote&gt;&lt;Cite&gt;&lt;Author&gt;Marini&lt;/Author&gt;&lt;Year&gt;2014&lt;/Year&gt;&lt;RecNum&gt;2333&lt;/RecNum&gt;&lt;DisplayText&gt;(Marini&lt;style face="italic"&gt; et al.&lt;/style&gt; 2014)&lt;/DisplayText&gt;&lt;record&gt;&lt;rec-number&gt;2333&lt;/rec-number&gt;&lt;foreign-keys&gt;&lt;key app="EN" db-id="tw2des2aczdzaoeff22xe9arrp9se250eap5" timestamp="1448127534"&gt;2333&lt;/key&gt;&lt;/foreign-keys&gt;&lt;ref-type name="Journal Article"&gt;17&lt;/ref-type&gt;&lt;contributors&gt;&lt;authors&gt;&lt;author&gt;Marini, Lorenzo&lt;/author&gt;&lt;author&gt;Ockinger, Erik&lt;/author&gt;&lt;author&gt;Bergman, Karl-Olof&lt;/author&gt;&lt;author&gt;Jauker, Birgit&lt;/author&gt;&lt;author&gt;Krauss, Jochen&lt;/author&gt;&lt;author&gt;Kuussaari, Mikko&lt;/author&gt;&lt;author&gt;Poyry, Juha&lt;/author&gt;&lt;author&gt;Smith, Henrik G.&lt;/author&gt;&lt;author&gt;Steffan-Dewenter, Ingolf&lt;/author&gt;&lt;author&gt;Bommarco, Riccardo&lt;/author&gt;&lt;/authors&gt;&lt;/contributors&gt;&lt;titles&gt;&lt;title&gt;Contrasting effects of habitat area and connectivity on evenness of pollinator communities&lt;/title&gt;&lt;secondary-title&gt;Ecography&lt;/secondary-title&gt;&lt;/titles&gt;&lt;periodical&gt;&lt;full-title&gt;Ecography&lt;/full-title&gt;&lt;abbr-1&gt;Ecography&lt;/abbr-1&gt;&lt;abbr-2&gt;Ecography&lt;/abbr-2&gt;&lt;/periodical&gt;&lt;pages&gt;544-551&lt;/pages&gt;&lt;volume&gt;37&lt;/volume&gt;&lt;number&gt;6&lt;/number&gt;&lt;dates&gt;&lt;year&gt;2014&lt;/year&gt;&lt;pub-dates&gt;&lt;date&gt;Jun&lt;/date&gt;&lt;/pub-dates&gt;&lt;/dates&gt;&lt;isbn&gt;0906-7590&lt;/isbn&gt;&lt;accession-num&gt;WOS:000337694100004&lt;/accession-num&gt;&lt;urls&gt;&lt;related-urls&gt;&lt;url&gt;&amp;lt;Go to ISI&amp;gt;://WOS:000337694100004&lt;/url&gt;&lt;/related-urls&gt;&lt;/urls&gt;&lt;electronic-resource-num&gt;10.1111/j.1600-0587.2013.00369.x&lt;/electronic-resource-num&gt;&lt;/record&gt;&lt;/Cite&gt;&lt;/EndNote&gt;</w:instrText>
      </w:r>
      <w:r w:rsidRPr="002547A7">
        <w:rPr>
          <w:shd w:val="clear" w:color="auto" w:fill="FFFFFF"/>
        </w:rPr>
        <w:fldChar w:fldCharType="separate"/>
      </w:r>
      <w:r w:rsidRPr="002547A7">
        <w:rPr>
          <w:noProof/>
          <w:shd w:val="clear" w:color="auto" w:fill="FFFFFF"/>
        </w:rPr>
        <w:t>(Marini</w:t>
      </w:r>
      <w:r w:rsidRPr="002547A7">
        <w:rPr>
          <w:i/>
          <w:noProof/>
          <w:shd w:val="clear" w:color="auto" w:fill="FFFFFF"/>
        </w:rPr>
        <w:t xml:space="preserve"> et al.</w:t>
      </w:r>
      <w:r w:rsidRPr="002547A7">
        <w:rPr>
          <w:noProof/>
          <w:shd w:val="clear" w:color="auto" w:fill="FFFFFF"/>
        </w:rPr>
        <w:t xml:space="preserve"> 2014)</w:t>
      </w:r>
      <w:r w:rsidRPr="002547A7">
        <w:rPr>
          <w:shd w:val="clear" w:color="auto" w:fill="FFFFFF"/>
        </w:rPr>
        <w:fldChar w:fldCharType="end"/>
      </w:r>
      <w:r w:rsidRPr="002547A7">
        <w:rPr>
          <w:shd w:val="clear" w:color="auto" w:fill="FFFFFF"/>
        </w:rPr>
        <w:t xml:space="preserve">. Furthermore, they negatively affect the ecological network link richness, leading to network contraction </w:t>
      </w:r>
      <w:r w:rsidRPr="002547A7">
        <w:rPr>
          <w:shd w:val="clear" w:color="auto" w:fill="FFFFFF"/>
        </w:rPr>
        <w:fldChar w:fldCharType="begin"/>
      </w:r>
      <w:r w:rsidRPr="002547A7">
        <w:rPr>
          <w:shd w:val="clear" w:color="auto" w:fill="FFFFFF"/>
        </w:rPr>
        <w:instrText xml:space="preserve"> ADDIN EN.CITE &lt;EndNote&gt;&lt;Cite&gt;&lt;Author&gt;IPBES&lt;/Author&gt;&lt;Year&gt;2016&lt;/Year&gt;&lt;RecNum&gt;3119&lt;/RecNum&gt;&lt;DisplayText&gt;(IPBES 2016a)&lt;/DisplayText&gt;&lt;record&gt;&lt;rec-number&gt;3119&lt;/rec-number&gt;&lt;foreign-keys&gt;&lt;key app="EN" db-id="tw2des2aczdzaoeff22xe9arrp9se250eap5" timestamp="1518442386"&gt;3119&lt;/key&gt;&lt;/foreign-keys&gt;&lt;ref-type name="Report"&gt;27&lt;/ref-type&gt;&lt;contributors&gt;&lt;authors&gt;&lt;author&gt;IPBES&lt;/author&gt;&lt;/authors&gt;&lt;secondary-authors&gt;&lt;author&gt;S.G. Potts&lt;/author&gt;&lt;author&gt;V. L. Imperatriz-Fonseca&lt;/author&gt;&lt;author&gt;H. T. Ngo&lt;/author&gt;&lt;/secondary-authors&gt;&lt;tertiary-authors&gt;&lt;author&gt;Secretariat of the Intergovernmental Science-Policy Platform on Biodiversity and Ecosystem Services&lt;/author&gt;&lt;/tertiary-authors&gt;&lt;/contributors&gt;&lt;titles&gt;&lt;title&gt;The assessment report of the Intergovernmental Science-Policy Platform on Biodiversity and Ecosystem Services on pollinators, pollination and food production.&lt;/title&gt;&lt;/titles&gt;&lt;dates&gt;&lt;year&gt;2016&lt;/year&gt;&lt;/dates&gt;&lt;pub-location&gt;Bonn, Germany&lt;/pub-location&gt;&lt;urls&gt;&lt;/urls&gt;&lt;/record&gt;&lt;/Cite&gt;&lt;/EndNote&gt;</w:instrText>
      </w:r>
      <w:r w:rsidRPr="002547A7">
        <w:rPr>
          <w:shd w:val="clear" w:color="auto" w:fill="FFFFFF"/>
        </w:rPr>
        <w:fldChar w:fldCharType="separate"/>
      </w:r>
      <w:r w:rsidRPr="002547A7">
        <w:rPr>
          <w:noProof/>
          <w:shd w:val="clear" w:color="auto" w:fill="FFFFFF"/>
        </w:rPr>
        <w:t>(IPBES 2016a)</w:t>
      </w:r>
      <w:r w:rsidRPr="002547A7">
        <w:rPr>
          <w:shd w:val="clear" w:color="auto" w:fill="FFFFFF"/>
        </w:rPr>
        <w:fldChar w:fldCharType="end"/>
      </w:r>
      <w:r w:rsidRPr="002547A7">
        <w:rPr>
          <w:shd w:val="clear" w:color="auto" w:fill="FFFFFF"/>
        </w:rPr>
        <w:t>.</w:t>
      </w:r>
    </w:p>
    <w:p w14:paraId="5D90A05B" w14:textId="77777777" w:rsidR="00E5783F" w:rsidRPr="002547A7" w:rsidRDefault="00E5783F" w:rsidP="00E5783F">
      <w:pPr>
        <w:suppressAutoHyphens/>
        <w:spacing w:before="120" w:after="120"/>
        <w:rPr>
          <w:shd w:val="clear" w:color="auto" w:fill="FFFFFF"/>
        </w:rPr>
      </w:pPr>
      <w:r w:rsidRPr="002547A7">
        <w:rPr>
          <w:shd w:val="clear" w:color="auto" w:fill="FFFFFF"/>
        </w:rPr>
        <w:t xml:space="preserve">While existing linear landscape elements in intensively used farmland (such as in Flanders, Belgium) may act as functional biological corridors facilitating pollen dispersal through pollinator movements </w:t>
      </w:r>
      <w:r w:rsidRPr="002547A7">
        <w:rPr>
          <w:shd w:val="clear" w:color="auto" w:fill="FFFFFF"/>
        </w:rPr>
        <w:fldChar w:fldCharType="begin"/>
      </w:r>
      <w:r w:rsidRPr="002547A7">
        <w:rPr>
          <w:shd w:val="clear" w:color="auto" w:fill="FFFFFF"/>
        </w:rPr>
        <w:instrText xml:space="preserve"> ADDIN EN.CITE &lt;EndNote&gt;&lt;Cite&gt;&lt;Author&gt;Van Geert&lt;/Author&gt;&lt;Year&gt;2010&lt;/Year&gt;&lt;RecNum&gt;2337&lt;/RecNum&gt;&lt;DisplayText&gt;(Van Geert&lt;style face="italic"&gt; et al.&lt;/style&gt; 2010)&lt;/DisplayText&gt;&lt;record&gt;&lt;rec-number&gt;2337&lt;/rec-number&gt;&lt;foreign-keys&gt;&lt;key app="EN" db-id="tw2des2aczdzaoeff22xe9arrp9se250eap5" timestamp="1448127534"&gt;2337&lt;/key&gt;&lt;/foreign-keys&gt;&lt;ref-type name="Journal Article"&gt;17&lt;/ref-type&gt;&lt;contributors&gt;&lt;authors&gt;&lt;author&gt;Van Geert, Anja&lt;/author&gt;&lt;author&gt;Van Rossum, Fabienne&lt;/author&gt;&lt;author&gt;Triest, Ludwig&lt;/author&gt;&lt;/authors&gt;&lt;/contributors&gt;&lt;titles&gt;&lt;title&gt;Do linear landscape elements in farmland act as biological corridors for pollen dispersal?&lt;/title&gt;&lt;secondary-title&gt;Journal of Ecology&lt;/secondary-title&gt;&lt;/titles&gt;&lt;periodical&gt;&lt;full-title&gt;Journal of Ecology&lt;/full-title&gt;&lt;abbr-1&gt;J. Ecol.&lt;/abbr-1&gt;&lt;abbr-2&gt;J Ecol&lt;/abbr-2&gt;&lt;/periodical&gt;&lt;pages&gt;178-187&lt;/pages&gt;&lt;volume&gt;98&lt;/volume&gt;&lt;number&gt;1&lt;/number&gt;&lt;dates&gt;&lt;year&gt;2010&lt;/year&gt;&lt;pub-dates&gt;&lt;date&gt;Jan&lt;/date&gt;&lt;/pub-dates&gt;&lt;/dates&gt;&lt;isbn&gt;0022-0477&lt;/isbn&gt;&lt;accession-num&gt;WOS:000272657400019&lt;/accession-num&gt;&lt;urls&gt;&lt;related-urls&gt;&lt;url&gt;&amp;lt;Go to ISI&amp;gt;://WOS:000272657400019&lt;/url&gt;&lt;/related-urls&gt;&lt;/urls&gt;&lt;electronic-resource-num&gt;10.1111/j.1365-2745.2009.01600.x&lt;/electronic-resource-num&gt;&lt;/record&gt;&lt;/Cite&gt;&lt;/EndNote&gt;</w:instrText>
      </w:r>
      <w:r w:rsidRPr="002547A7">
        <w:rPr>
          <w:shd w:val="clear" w:color="auto" w:fill="FFFFFF"/>
        </w:rPr>
        <w:fldChar w:fldCharType="separate"/>
      </w:r>
      <w:r w:rsidRPr="002547A7">
        <w:rPr>
          <w:noProof/>
          <w:shd w:val="clear" w:color="auto" w:fill="FFFFFF"/>
        </w:rPr>
        <w:t>(Van Geert</w:t>
      </w:r>
      <w:r w:rsidRPr="002547A7">
        <w:rPr>
          <w:i/>
          <w:noProof/>
          <w:shd w:val="clear" w:color="auto" w:fill="FFFFFF"/>
        </w:rPr>
        <w:t xml:space="preserve"> et al.</w:t>
      </w:r>
      <w:r w:rsidRPr="002547A7">
        <w:rPr>
          <w:noProof/>
          <w:shd w:val="clear" w:color="auto" w:fill="FFFFFF"/>
        </w:rPr>
        <w:t xml:space="preserve"> 2010)</w:t>
      </w:r>
      <w:r w:rsidRPr="002547A7">
        <w:rPr>
          <w:shd w:val="clear" w:color="auto" w:fill="FFFFFF"/>
        </w:rPr>
        <w:fldChar w:fldCharType="end"/>
      </w:r>
      <w:r w:rsidRPr="002547A7">
        <w:rPr>
          <w:shd w:val="clear" w:color="auto" w:fill="FFFFFF"/>
        </w:rPr>
        <w:t xml:space="preserve">, increasing wildflower patch size can lead to increases in wild bee density and result in greater seed set in wild flowers within agricultural landscapes, as found in Michigan, USA </w:t>
      </w:r>
      <w:r w:rsidRPr="002547A7">
        <w:rPr>
          <w:shd w:val="clear" w:color="auto" w:fill="FFFFFF"/>
        </w:rPr>
        <w:fldChar w:fldCharType="begin"/>
      </w:r>
      <w:r w:rsidRPr="002547A7">
        <w:rPr>
          <w:shd w:val="clear" w:color="auto" w:fill="FFFFFF"/>
        </w:rPr>
        <w:instrText xml:space="preserve"> ADDIN EN.CITE &lt;EndNote&gt;&lt;Cite&gt;&lt;Author&gt;Bennett&lt;/Author&gt;&lt;Year&gt;2014&lt;/Year&gt;&lt;RecNum&gt;2332&lt;/RecNum&gt;&lt;DisplayText&gt;(Bennett &amp;amp; Isaacs 2014)&lt;/DisplayText&gt;&lt;record&gt;&lt;rec-number&gt;2332&lt;/rec-number&gt;&lt;foreign-keys&gt;&lt;key app="EN" db-id="tw2des2aczdzaoeff22xe9arrp9se250eap5" timestamp="1448127534"&gt;2332&lt;/key&gt;&lt;/foreign-keys&gt;&lt;ref-type name="Journal Article"&gt;17&lt;/ref-type&gt;&lt;contributors&gt;&lt;authors&gt;&lt;author&gt;Bennett, Ashley B.&lt;/author&gt;&lt;author&gt;Isaacs, Rufus&lt;/author&gt;&lt;/authors&gt;&lt;/contributors&gt;&lt;titles&gt;&lt;title&gt;Landscape composition influences pollinators and pollination services in perennial biofuel plantings&lt;/title&gt;&lt;secondary-title&gt;Agriculture Ecosystems &amp;amp; Environment&lt;/secondary-title&gt;&lt;/titles&gt;&lt;periodical&gt;&lt;full-title&gt;Agriculture Ecosystems &amp;amp; Environment&lt;/full-title&gt;&lt;abbr-1&gt;Agric. Ecosyst. Environ.&lt;/abbr-1&gt;&lt;abbr-2&gt;Agri. Ecosys. Env.&lt;/abbr-2&gt;&lt;/periodical&gt;&lt;pages&gt;1-8&lt;/pages&gt;&lt;volume&gt;193&lt;/volume&gt;&lt;dates&gt;&lt;year&gt;2014&lt;/year&gt;&lt;pub-dates&gt;&lt;date&gt;Aug 1&lt;/date&gt;&lt;/pub-dates&gt;&lt;/dates&gt;&lt;isbn&gt;0167-8809&lt;/isbn&gt;&lt;accession-num&gt;WOS:000338618400001&lt;/accession-num&gt;&lt;urls&gt;&lt;related-urls&gt;&lt;url&gt;&amp;lt;Go to ISI&amp;gt;://WOS:000338618400001&lt;/url&gt;&lt;/related-urls&gt;&lt;/urls&gt;&lt;electronic-resource-num&gt;10.1016/j.agee.2014.04.016&lt;/electronic-resource-num&gt;&lt;/record&gt;&lt;/Cite&gt;&lt;/EndNote&gt;</w:instrText>
      </w:r>
      <w:r w:rsidRPr="002547A7">
        <w:rPr>
          <w:shd w:val="clear" w:color="auto" w:fill="FFFFFF"/>
        </w:rPr>
        <w:fldChar w:fldCharType="separate"/>
      </w:r>
      <w:r w:rsidRPr="002547A7">
        <w:rPr>
          <w:noProof/>
          <w:shd w:val="clear" w:color="auto" w:fill="FFFFFF"/>
        </w:rPr>
        <w:t>(Bennett &amp; Isaacs 2014)</w:t>
      </w:r>
      <w:r w:rsidRPr="002547A7">
        <w:rPr>
          <w:shd w:val="clear" w:color="auto" w:fill="FFFFFF"/>
        </w:rPr>
        <w:fldChar w:fldCharType="end"/>
      </w:r>
      <w:r w:rsidRPr="002547A7">
        <w:rPr>
          <w:shd w:val="clear" w:color="auto" w:fill="FFFFFF"/>
        </w:rPr>
        <w:t xml:space="preserve">. There is also evidence from Great Britain that long-term declines in richness at local site levels may be buffered by the heterogeneity of the surrounding habitat </w:t>
      </w:r>
      <w:r w:rsidRPr="002547A7">
        <w:rPr>
          <w:shd w:val="clear" w:color="auto" w:fill="FFFFFF"/>
        </w:rPr>
        <w:fldChar w:fldCharType="begin"/>
      </w:r>
      <w:r w:rsidRPr="002547A7">
        <w:rPr>
          <w:shd w:val="clear" w:color="auto" w:fill="FFFFFF"/>
        </w:rPr>
        <w:instrText xml:space="preserve"> ADDIN EN.CITE &lt;EndNote&gt;&lt;Cite&gt;&lt;Author&gt;Senapathi&lt;/Author&gt;&lt;Year&gt;2015&lt;/Year&gt;&lt;RecNum&gt;1835&lt;/RecNum&gt;&lt;DisplayText&gt;(Senapathi&lt;style face="italic"&gt; et al.&lt;/style&gt; 2015)&lt;/DisplayText&gt;&lt;record&gt;&lt;rec-number&gt;1835&lt;/rec-number&gt;&lt;foreign-keys&gt;&lt;key app="EN" db-id="tw2des2aczdzaoeff22xe9arrp9se250eap5" timestamp="1427881949"&gt;1835&lt;/key&gt;&lt;/foreign-keys&gt;&lt;ref-type name="Journal Article"&gt;17&lt;/ref-type&gt;&lt;contributors&gt;&lt;authors&gt;&lt;author&gt;Senapathi, Deepa&lt;/author&gt;&lt;author&gt;Carvalheiro, Luísa G.&lt;/author&gt;&lt;author&gt;Biesmeijer, Jacobus C.&lt;/author&gt;&lt;author&gt;Dodson, Cassie-Ann&lt;/author&gt;&lt;author&gt;Evans, Rebecca L.&lt;/author&gt;&lt;author&gt;McKerchar, Megan&lt;/author&gt;&lt;author&gt;Morton, R. Daniel&lt;/author&gt;&lt;author&gt;Moss, Ellen D.&lt;/author&gt;&lt;author&gt;Roberts, Stuart P. M.&lt;/author&gt;&lt;author&gt;Kunin, William E.&lt;/author&gt;&lt;author&gt;Potts, Simon G.&lt;/author&gt;&lt;/authors&gt;&lt;/contributors&gt;&lt;titles&gt;&lt;title&gt;The impact of over 80 years of land cover changes on bee and wasp pollinator communities in England&lt;/title&gt;&lt;/titles&gt;&lt;pages&gt;20150294&lt;/pages&gt;&lt;volume&gt;282&lt;/volume&gt;&lt;number&gt;1806&lt;/number&gt;&lt;dates&gt;&lt;year&gt;2015&lt;/year&gt;&lt;pub-dates&gt;&lt;date&gt;2015-05-07 00:00:00&lt;/date&gt;&lt;/pub-dates&gt;&lt;/dates&gt;&lt;work-type&gt;Journal Article&lt;/work-type&gt;&lt;urls&gt;&lt;related-urls&gt;&lt;url&gt;http://rspb.royalsocietypublishing.org/royprsb/282/1806/20150294.full.pdf&lt;/url&gt;&lt;/related-urls&gt;&lt;/urls&gt;&lt;electronic-resource-num&gt;10.1098/rspb.2015.0294&lt;/electronic-resource-num&gt;&lt;/record&gt;&lt;/Cite&gt;&lt;/EndNote&gt;</w:instrText>
      </w:r>
      <w:r w:rsidRPr="002547A7">
        <w:rPr>
          <w:shd w:val="clear" w:color="auto" w:fill="FFFFFF"/>
        </w:rPr>
        <w:fldChar w:fldCharType="separate"/>
      </w:r>
      <w:r w:rsidRPr="002547A7">
        <w:rPr>
          <w:noProof/>
          <w:shd w:val="clear" w:color="auto" w:fill="FFFFFF"/>
        </w:rPr>
        <w:t>(Senapathi</w:t>
      </w:r>
      <w:r w:rsidRPr="002547A7">
        <w:rPr>
          <w:i/>
          <w:noProof/>
          <w:shd w:val="clear" w:color="auto" w:fill="FFFFFF"/>
        </w:rPr>
        <w:t xml:space="preserve"> et al.</w:t>
      </w:r>
      <w:r w:rsidRPr="002547A7">
        <w:rPr>
          <w:noProof/>
          <w:shd w:val="clear" w:color="auto" w:fill="FFFFFF"/>
        </w:rPr>
        <w:t xml:space="preserve"> 2015)</w:t>
      </w:r>
      <w:r w:rsidRPr="002547A7">
        <w:rPr>
          <w:shd w:val="clear" w:color="auto" w:fill="FFFFFF"/>
        </w:rPr>
        <w:fldChar w:fldCharType="end"/>
      </w:r>
      <w:r w:rsidRPr="002547A7">
        <w:rPr>
          <w:shd w:val="clear" w:color="auto" w:fill="FFFFFF"/>
        </w:rPr>
        <w:t xml:space="preserve">. Thus a combination of large high-quality patches and heterogeneous landscapes may help to maintain high bee species richness and communities with diverse trait composition, which might stabilize pollination services provided to both crops and wild plants on local and landscape scales </w:t>
      </w:r>
      <w:r w:rsidRPr="002547A7">
        <w:rPr>
          <w:shd w:val="clear" w:color="auto" w:fill="FFFFFF"/>
        </w:rPr>
        <w:fldChar w:fldCharType="begin"/>
      </w:r>
      <w:r w:rsidRPr="002547A7">
        <w:rPr>
          <w:shd w:val="clear" w:color="auto" w:fill="FFFFFF"/>
        </w:rPr>
        <w:instrText xml:space="preserve"> ADDIN EN.CITE &lt;EndNote&gt;&lt;Cite&gt;&lt;Author&gt;Senapathi&lt;/Author&gt;&lt;Year&gt;2017&lt;/Year&gt;&lt;RecNum&gt;3189&lt;/RecNum&gt;&lt;DisplayText&gt;(Senapathi&lt;style face="italic"&gt; et al.&lt;/style&gt; 2017)&lt;/DisplayText&gt;&lt;record&gt;&lt;rec-number&gt;3189&lt;/rec-number&gt;&lt;foreign-keys&gt;&lt;key app="EN" db-id="tw2des2aczdzaoeff22xe9arrp9se250eap5" timestamp="1519679303"&gt;3189&lt;/key&gt;&lt;/foreign-keys&gt;&lt;ref-type name="Journal Article"&gt;17&lt;/ref-type&gt;&lt;contributors&gt;&lt;authors&gt;&lt;author&gt;Senapathi, Deepa&lt;/author&gt;&lt;author&gt;Goddard, Mark A.&lt;/author&gt;&lt;author&gt;Kunin, William E.&lt;/author&gt;&lt;author&gt;Baldock, Katherine C. R.&lt;/author&gt;&lt;/authors&gt;&lt;/contributors&gt;&lt;titles&gt;&lt;title&gt;Landscape impacts on pollinator communities in temperate systems: evidence and knowledge gaps&lt;/title&gt;&lt;secondary-title&gt;Functional Ecology&lt;/secondary-title&gt;&lt;/titles&gt;&lt;periodical&gt;&lt;full-title&gt;Functional Ecology&lt;/full-title&gt;&lt;abbr-1&gt;Funct. Ecol.&lt;/abbr-1&gt;&lt;abbr-2&gt;Funct Ecol&lt;/abbr-2&gt;&lt;/periodical&gt;&lt;pages&gt;26-37&lt;/pages&gt;&lt;volume&gt;31&lt;/volume&gt;&lt;number&gt;1&lt;/number&gt;&lt;keywords&gt;&lt;keyword&gt;agri-environment&lt;/keyword&gt;&lt;keyword&gt;habitat characteristics&lt;/keyword&gt;&lt;keyword&gt;policy&lt;/keyword&gt;&lt;keyword&gt;pollinator conservation&lt;/keyword&gt;&lt;keyword&gt;spatial scales&lt;/keyword&gt;&lt;keyword&gt;species abundance&lt;/keyword&gt;&lt;keyword&gt;species richness&lt;/keyword&gt;&lt;/keywords&gt;&lt;dates&gt;&lt;year&gt;2017&lt;/year&gt;&lt;/dates&gt;&lt;isbn&gt;1365-2435&lt;/isbn&gt;&lt;urls&gt;&lt;related-urls&gt;&lt;url&gt;http://dx.doi.org/10.1111/1365-2435.12809&lt;/url&gt;&lt;/related-urls&gt;&lt;/urls&gt;&lt;electronic-resource-num&gt;10.1111/1365-2435.12809&lt;/electronic-resource-num&gt;&lt;/record&gt;&lt;/Cite&gt;&lt;/EndNote&gt;</w:instrText>
      </w:r>
      <w:r w:rsidRPr="002547A7">
        <w:rPr>
          <w:shd w:val="clear" w:color="auto" w:fill="FFFFFF"/>
        </w:rPr>
        <w:fldChar w:fldCharType="separate"/>
      </w:r>
      <w:r w:rsidRPr="002547A7">
        <w:rPr>
          <w:noProof/>
          <w:shd w:val="clear" w:color="auto" w:fill="FFFFFF"/>
        </w:rPr>
        <w:t>(Senapathi</w:t>
      </w:r>
      <w:r w:rsidRPr="002547A7">
        <w:rPr>
          <w:i/>
          <w:noProof/>
          <w:shd w:val="clear" w:color="auto" w:fill="FFFFFF"/>
        </w:rPr>
        <w:t xml:space="preserve"> et al.</w:t>
      </w:r>
      <w:r w:rsidRPr="002547A7">
        <w:rPr>
          <w:noProof/>
          <w:shd w:val="clear" w:color="auto" w:fill="FFFFFF"/>
        </w:rPr>
        <w:t xml:space="preserve"> 017)</w:t>
      </w:r>
      <w:r w:rsidRPr="002547A7">
        <w:rPr>
          <w:shd w:val="clear" w:color="auto" w:fill="FFFFFF"/>
        </w:rPr>
        <w:fldChar w:fldCharType="end"/>
      </w:r>
      <w:r w:rsidRPr="002547A7">
        <w:rPr>
          <w:shd w:val="clear" w:color="auto" w:fill="FFFFFF"/>
        </w:rPr>
        <w:t>.</w:t>
      </w:r>
    </w:p>
    <w:p w14:paraId="10649B1A" w14:textId="77777777" w:rsidR="00E5783F" w:rsidRPr="002547A7" w:rsidRDefault="00E5783F" w:rsidP="00E5783F">
      <w:pPr>
        <w:spacing w:before="120" w:after="120"/>
      </w:pPr>
      <w:r w:rsidRPr="002547A7">
        <w:rPr>
          <w:noProof/>
        </w:rPr>
        <w:t xml:space="preserve">The data on pollinator decline in Africa are scarce and only a few studies reporting on declines over a local scale are available (Pauw and Hawkins 2011). </w:t>
      </w:r>
      <w:r w:rsidRPr="002547A7">
        <w:t xml:space="preserve"> </w:t>
      </w:r>
      <w:r w:rsidRPr="002547A7">
        <w:rPr>
          <w:noProof/>
        </w:rPr>
        <w:t xml:space="preserve">In Africa, many species of pollinators are in Sub-Saharan Africa are found in forest habitats. Deforestation continues to occur on the continent (Keenan et al. 2015). Reasons for deforestation are conversion of land for agriculture (Haines-Young 2009), and use of timber for construction and fuel (IEA 2016), Regions with less forest cover also show patterns of significant land use change. In South Africa, grassland is often converted to commercial plantations, resulting in a loss of foraging habitat leading to pollen limitation for plant species ultimately affecting the demographic structure of plant species as shown for </w:t>
      </w:r>
      <w:r w:rsidRPr="002547A7">
        <w:rPr>
          <w:i/>
          <w:noProof/>
        </w:rPr>
        <w:t>Brunsvigia radulosa</w:t>
      </w:r>
      <w:r w:rsidRPr="002547A7">
        <w:rPr>
          <w:noProof/>
        </w:rPr>
        <w:t xml:space="preserve"> (Ward and Johnson 2005). </w:t>
      </w:r>
      <w:r w:rsidRPr="002547A7">
        <w:rPr>
          <w:noProof/>
          <w:color w:val="000000" w:themeColor="text1"/>
        </w:rPr>
        <w:t xml:space="preserve">In Durban, South Africa, the tree </w:t>
      </w:r>
      <w:r w:rsidRPr="002547A7">
        <w:rPr>
          <w:i/>
          <w:iCs/>
          <w:color w:val="000000" w:themeColor="text1"/>
        </w:rPr>
        <w:t>Oxyanthus pyriformis</w:t>
      </w:r>
      <w:r w:rsidRPr="002547A7">
        <w:rPr>
          <w:color w:val="000000" w:themeColor="text1"/>
        </w:rPr>
        <w:t> subsp. </w:t>
      </w:r>
      <w:r w:rsidRPr="002547A7">
        <w:rPr>
          <w:i/>
          <w:iCs/>
          <w:color w:val="000000" w:themeColor="text1"/>
        </w:rPr>
        <w:t xml:space="preserve">pyriformis </w:t>
      </w:r>
      <w:r w:rsidRPr="002547A7">
        <w:rPr>
          <w:iCs/>
          <w:color w:val="000000" w:themeColor="text1"/>
        </w:rPr>
        <w:t xml:space="preserve">is exclusively pollinated by a hawkmoth. The tree occurs in a few suburban habitat fragments, but is rarely visited by the hawkmoths and it shows almost complete absence of seed and fruit set with a &gt;1000 fold increase by means of hand-pollination (Johnson et al. 2004). </w:t>
      </w:r>
    </w:p>
    <w:p w14:paraId="7E9EF854" w14:textId="77777777" w:rsidR="00E5783F" w:rsidRPr="002547A7" w:rsidRDefault="00E5783F" w:rsidP="00E5783F">
      <w:pPr>
        <w:suppressAutoHyphens/>
        <w:spacing w:before="120" w:after="120"/>
        <w:rPr>
          <w:color w:val="231F20"/>
          <w:lang w:eastAsia="pt-BR"/>
        </w:rPr>
      </w:pPr>
      <w:r w:rsidRPr="002547A7">
        <w:t xml:space="preserve">In Asia, </w:t>
      </w:r>
      <w:r w:rsidRPr="002547A7">
        <w:rPr>
          <w:color w:val="231F20"/>
          <w:lang w:eastAsia="pt-BR"/>
        </w:rPr>
        <w:t>significant changes in landscape structure are created by oil palm plantations that cause large natural areas to be deforested. One policy response to such concerns is the pressure being applied to the buyers of these products to modify their practices to attain a sustainability certification (Carlson et al, 2018).</w:t>
      </w:r>
    </w:p>
    <w:p w14:paraId="33A99E16" w14:textId="77777777" w:rsidR="00E5783F" w:rsidRPr="002547A7" w:rsidRDefault="00E5783F" w:rsidP="00E5783F">
      <w:pPr>
        <w:suppressAutoHyphens/>
        <w:autoSpaceDE w:val="0"/>
        <w:autoSpaceDN w:val="0"/>
        <w:adjustRightInd w:val="0"/>
        <w:spacing w:before="120" w:after="120"/>
        <w:rPr>
          <w:rFonts w:eastAsia="HelveticaNeueLTStd-Lt"/>
          <w:color w:val="000000" w:themeColor="text1"/>
        </w:rPr>
      </w:pPr>
      <w:r w:rsidRPr="002547A7">
        <w:t>In Latin America, d</w:t>
      </w:r>
      <w:r w:rsidRPr="002547A7">
        <w:rPr>
          <w:bCs/>
          <w:iCs/>
        </w:rPr>
        <w:t>eforestation is a major driver in this respect.</w:t>
      </w:r>
      <w:r w:rsidRPr="002547A7">
        <w:rPr>
          <w:rFonts w:eastAsia="HelveticaNeueLTStd-Lt"/>
        </w:rPr>
        <w:t xml:space="preserve"> Three of the major biomes from South America have suffered intense deforestation mainly by conventional agriculture: the Amazonia biome (lost more than 20% of the forests during the last 30 years); the Cerrado biome (</w:t>
      </w:r>
      <w:r w:rsidRPr="002547A7">
        <w:t xml:space="preserve">nearly half of this biome has been converted to pasture or cropland and only aproxymately 8% is formally protected by parks or indigenous reserves); and the Chaco biome (with deforestation rates among the highest in the world extending to an estimated 8 million ha of deforestation in the period 2000–2012). The </w:t>
      </w:r>
      <w:r w:rsidRPr="002547A7">
        <w:rPr>
          <w:rFonts w:eastAsia="HelveticaNeueLTStd-Lt"/>
        </w:rPr>
        <w:t xml:space="preserve">Atlantic Forest is </w:t>
      </w:r>
      <w:r w:rsidRPr="002547A7">
        <w:t xml:space="preserve">recognized for its high degree of species richness and rates of endemism, but only ca. 15% of its original forest </w:t>
      </w:r>
      <w:r w:rsidRPr="002547A7">
        <w:rPr>
          <w:rFonts w:eastAsia="HelveticaNeueLTStd-Lt"/>
        </w:rPr>
        <w:t xml:space="preserve">cover is maintained. Moreover, this biome is highly fragmented with </w:t>
      </w:r>
      <w:r w:rsidRPr="002547A7">
        <w:t xml:space="preserve">more than 80% of the forest patches less than </w:t>
      </w:r>
      <w:r w:rsidRPr="002547A7">
        <w:rPr>
          <w:rFonts w:eastAsia="HelveticaNeueLTStd-Lt"/>
        </w:rPr>
        <w:t xml:space="preserve">50 ha in size, revealing a serious situation. Nature reserves protect only 9% of the remaining forest and 1% of the original forest. In some </w:t>
      </w:r>
      <w:r w:rsidRPr="002547A7">
        <w:rPr>
          <w:rFonts w:eastAsia="HelveticaNeueLTStd-Lt"/>
          <w:color w:val="000000" w:themeColor="text1"/>
        </w:rPr>
        <w:t xml:space="preserve">specific locations of Amazonia, Atlantic Forest and Chaco are exhibiting a slow recovery over the last 10 years, as secondary forests establish (Teixeira et al. 2009; Yanai et al. 2017; Khanna et al. 2017; Noojipady et al. 2017; Fehlenbert et al. 2017). </w:t>
      </w:r>
    </w:p>
    <w:p w14:paraId="0D22774E" w14:textId="77777777" w:rsidR="00E5783F" w:rsidRPr="007334D7" w:rsidRDefault="00E5783F" w:rsidP="00E5783F">
      <w:pPr>
        <w:suppressAutoHyphens/>
        <w:autoSpaceDE w:val="0"/>
        <w:autoSpaceDN w:val="0"/>
        <w:adjustRightInd w:val="0"/>
        <w:spacing w:before="120" w:after="120"/>
        <w:rPr>
          <w:color w:val="000000" w:themeColor="text1"/>
          <w:lang w:val="fr-FR"/>
        </w:rPr>
      </w:pPr>
      <w:r w:rsidRPr="002547A7">
        <w:rPr>
          <w:spacing w:val="2"/>
          <w:shd w:val="clear" w:color="auto" w:fill="FCFCFC"/>
        </w:rPr>
        <w:t xml:space="preserve">Habitat loss and reduction of connectivity for pollinators in Brazil, Argentina and Costa Rica, has had documented negative effects on pollinators (e.g., Aguilar et al. 2006; </w:t>
      </w:r>
      <w:r w:rsidRPr="002547A7">
        <w:rPr>
          <w:color w:val="1A1A1A"/>
          <w:u w:color="0B4CB4"/>
        </w:rPr>
        <w:t>Gonçalves</w:t>
      </w:r>
      <w:r w:rsidRPr="002547A7">
        <w:rPr>
          <w:spacing w:val="2"/>
          <w:shd w:val="clear" w:color="auto" w:fill="FCFCFC"/>
        </w:rPr>
        <w:t xml:space="preserve">  et al. 2014; Ferreira et </w:t>
      </w:r>
      <w:r w:rsidRPr="002547A7">
        <w:rPr>
          <w:spacing w:val="2"/>
          <w:shd w:val="clear" w:color="auto" w:fill="FCFCFC"/>
        </w:rPr>
        <w:lastRenderedPageBreak/>
        <w:t xml:space="preserve">al. 2015; Nemésio et al. 2016; Boscolo et al. 2017; Rocha et al. 2017; Hadley et al. 2018). Social bees from the Atlantic Forest of NE Brazil (Bahia) showed negative effect of changes in forest cover at a local scale depending on regional forest cover (&lt;35%; Ferreira et al. 2015). In addition, the </w:t>
      </w:r>
      <w:r w:rsidRPr="002547A7">
        <w:rPr>
          <w:shd w:val="clear" w:color="auto" w:fill="FFFFFF"/>
        </w:rPr>
        <w:t xml:space="preserve">reduction of habitat quality and landscape heterogeneity can cause species loss and can reduce robustness and resilience of plant-pollinator networks (data from Brazil and Argentina; Moreira et al. 2015). Hummingbirds have also </w:t>
      </w:r>
      <w:r w:rsidRPr="002547A7">
        <w:t>declined ca. 40-50% across the gradient in deforestation in Costa Rica (Hadley et al. 2018)</w:t>
      </w:r>
      <w:r w:rsidRPr="002547A7">
        <w:rPr>
          <w:spacing w:val="2"/>
          <w:shd w:val="clear" w:color="auto" w:fill="FCFCFC"/>
        </w:rPr>
        <w:t>. Fragmentation in Amazonia showed that s</w:t>
      </w:r>
      <w:r w:rsidRPr="002547A7">
        <w:t>maller fragments had fewer species of bats and higher levels of dominance than continuous forest, and also a well conserved vegetation structure is a good predictor of bat abundance regardless landscape configuration (Rocha et al. 2017).</w:t>
      </w:r>
      <w:r w:rsidRPr="002547A7">
        <w:rPr>
          <w:shd w:val="clear" w:color="auto" w:fill="FFFFFF"/>
        </w:rPr>
        <w:t xml:space="preserve"> M</w:t>
      </w:r>
      <w:r w:rsidRPr="002547A7">
        <w:rPr>
          <w:spacing w:val="2"/>
          <w:shd w:val="clear" w:color="auto" w:fill="FCFCFC"/>
        </w:rPr>
        <w:t>anagement strategies and conservation practices must integrate proper actions that consider both local and regional scales. For existing fragmented landscapes, it is important to increase forest availability at the regional scale, while also maintaining high environmental heterogeneity at the local scale.</w:t>
      </w:r>
      <w:r w:rsidRPr="002547A7">
        <w:rPr>
          <w:color w:val="0070C0"/>
        </w:rPr>
        <w:t xml:space="preserve">  </w:t>
      </w:r>
      <w:r w:rsidRPr="007334D7">
        <w:rPr>
          <w:color w:val="000000" w:themeColor="text1"/>
          <w:lang w:val="fr-FR"/>
        </w:rPr>
        <w:t xml:space="preserve">(Yanai et al. 2017; Khanna et al. 2017; Noojipady et al. 2017; Fehlenberget al. 2017) </w:t>
      </w:r>
    </w:p>
    <w:p w14:paraId="7E479F7C" w14:textId="77777777" w:rsidR="00E5783F" w:rsidRDefault="00E5783F" w:rsidP="00E5783F">
      <w:r>
        <w:t>Stingless bee nests in nature are in danger of depletion by logging practices. In Malaysia (Eltz et al., 2003) and in the Brazilian Amazon (Venturieri, unpubl. data) it has been shown that logging reduces stingless bees nests and, as a consequence, native pollinators, which has implications for forest recovery or restoration. Villanueva et al. (2005a) remarked that logging also reduces forest habitat that contains suitable, unoccupied nesting sites. Eltz et al. (2003) considered that the loss of pollinators occurs even if the rules for certified wood management are taken into account.</w:t>
      </w:r>
    </w:p>
    <w:p w14:paraId="1CBE4213" w14:textId="77777777" w:rsidR="00E5783F" w:rsidRPr="00913E90" w:rsidRDefault="00E5783F" w:rsidP="00E5783F">
      <w:r>
        <w:t>Attention to the need for general pollinator conservation among the rules of forest management need to be established.</w:t>
      </w:r>
    </w:p>
    <w:p w14:paraId="49F98747" w14:textId="77777777" w:rsidR="00E5783F" w:rsidRPr="000C482C" w:rsidRDefault="00E5783F" w:rsidP="00E5783F">
      <w:pPr>
        <w:spacing w:before="120" w:after="120"/>
        <w:rPr>
          <w:b/>
          <w:lang w:eastAsia="de-DE"/>
        </w:rPr>
      </w:pPr>
      <w:r w:rsidRPr="000C482C">
        <w:rPr>
          <w:b/>
          <w:lang w:eastAsia="de-DE"/>
        </w:rPr>
        <w:t>Climate Change</w:t>
      </w:r>
    </w:p>
    <w:p w14:paraId="04C7875D"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spacing w:val="3"/>
          <w:shd w:val="clear" w:color="auto" w:fill="FFFFFF"/>
        </w:rPr>
        <w:t xml:space="preserve">With respect to global patterns in relation to climate change, regional studies show variation in species responses. A global study by Urban </w:t>
      </w:r>
      <w:r w:rsidRPr="00DD1DC3">
        <w:rPr>
          <w:rFonts w:asciiTheme="majorBidi" w:hAnsiTheme="majorBidi" w:cstheme="majorBidi"/>
          <w:spacing w:val="3"/>
          <w:shd w:val="clear" w:color="auto" w:fill="FFFFFF"/>
        </w:rPr>
        <w:fldChar w:fldCharType="begin"/>
      </w:r>
      <w:r w:rsidRPr="00DD1DC3">
        <w:rPr>
          <w:rFonts w:asciiTheme="majorBidi" w:hAnsiTheme="majorBidi" w:cstheme="majorBidi"/>
          <w:spacing w:val="3"/>
          <w:shd w:val="clear" w:color="auto" w:fill="FFFFFF"/>
        </w:rPr>
        <w:instrText xml:space="preserve"> ADDIN EN.CITE &lt;EndNote&gt;&lt;Cite ExcludeAuth="1"&gt;&lt;Author&gt;Urban&lt;/Author&gt;&lt;Year&gt;2015&lt;/Year&gt;&lt;RecNum&gt;3144&lt;/RecNum&gt;&lt;DisplayText&gt;(2015)&lt;/DisplayText&gt;&lt;record&gt;&lt;rec-number&gt;3144&lt;/rec-number&gt;&lt;foreign-keys&gt;&lt;key app="EN" db-id="tw2des2aczdzaoeff22xe9arrp9se250eap5" timestamp="1518449199"&gt;3144&lt;/key&gt;&lt;/foreign-keys&gt;&lt;ref-type name="Journal Article"&gt;17&lt;/ref-type&gt;&lt;contributors&gt;&lt;authors&gt;&lt;author&gt;Urban, M.C. &lt;/author&gt;&lt;/authors&gt;&lt;/contributors&gt;&lt;titles&gt;&lt;title&gt;Accelerating extinction risk from climate change.&lt;/title&gt;&lt;secondary-title&gt;Science&lt;/secondary-title&gt;&lt;/titles&gt;&lt;periodical&gt;&lt;full-title&gt;Science&lt;/full-title&gt;&lt;/periodical&gt;&lt;pages&gt;571-573&lt;/pages&gt;&lt;volume&gt;348&lt;/volume&gt;&lt;dates&gt;&lt;year&gt;2015&lt;/year&gt;&lt;/dates&gt;&lt;urls&gt;&lt;/urls&gt;&lt;/record&gt;&lt;/Cite&gt;&lt;/EndNote&gt;</w:instrText>
      </w:r>
      <w:r w:rsidRPr="00DD1DC3">
        <w:rPr>
          <w:rFonts w:asciiTheme="majorBidi" w:hAnsiTheme="majorBidi" w:cstheme="majorBidi"/>
          <w:spacing w:val="3"/>
          <w:shd w:val="clear" w:color="auto" w:fill="FFFFFF"/>
        </w:rPr>
        <w:fldChar w:fldCharType="separate"/>
      </w:r>
      <w:r w:rsidRPr="00DD1DC3">
        <w:rPr>
          <w:rFonts w:asciiTheme="majorBidi" w:hAnsiTheme="majorBidi" w:cstheme="majorBidi"/>
          <w:noProof/>
          <w:spacing w:val="3"/>
          <w:shd w:val="clear" w:color="auto" w:fill="FFFFFF"/>
        </w:rPr>
        <w:t>(2015)</w:t>
      </w:r>
      <w:r w:rsidRPr="00DD1DC3">
        <w:rPr>
          <w:rFonts w:asciiTheme="majorBidi" w:hAnsiTheme="majorBidi" w:cstheme="majorBidi"/>
          <w:spacing w:val="3"/>
          <w:shd w:val="clear" w:color="auto" w:fill="FFFFFF"/>
        </w:rPr>
        <w:fldChar w:fldCharType="end"/>
      </w:r>
      <w:r w:rsidRPr="00DD1DC3">
        <w:rPr>
          <w:rFonts w:asciiTheme="majorBidi" w:hAnsiTheme="majorBidi" w:cstheme="majorBidi"/>
        </w:rPr>
        <w:t xml:space="preserve"> suggests that extinction risks will accelerate with future global temperatures, threatening up to one in six species under current policies with extinction risks highest in South America, Australia, and New Zealand.</w:t>
      </w:r>
    </w:p>
    <w:p w14:paraId="75A0A2B8" w14:textId="77777777" w:rsidR="00E5783F" w:rsidRPr="002547A7" w:rsidRDefault="00E5783F" w:rsidP="00E5783F">
      <w:pPr>
        <w:suppressAutoHyphens/>
        <w:spacing w:before="120" w:after="120"/>
      </w:pPr>
      <w:r w:rsidRPr="002547A7">
        <w:rPr>
          <w:rFonts w:eastAsia="Arial Bold"/>
          <w:u w:color="000000"/>
          <w:bdr w:val="nil"/>
          <w:lang w:eastAsia="en-GB"/>
        </w:rPr>
        <w:t xml:space="preserve">Climate change has been documented as impacting various taxa at multiple levels, including causing range shifts in species and populations across the globe including Europe and North America </w:t>
      </w:r>
      <w:r w:rsidRPr="002547A7">
        <w:rPr>
          <w:rFonts w:eastAsia="Arial Bold"/>
          <w:u w:color="000000"/>
          <w:bdr w:val="nil"/>
          <w:lang w:eastAsia="en-GB"/>
        </w:rPr>
        <w:fldChar w:fldCharType="begin">
          <w:fldData xml:space="preserve">PEVuZE5vdGU+PENpdGU+PEF1dGhvcj5LZXJyPC9BdXRob3I+PFllYXI+MjAxNTwvWWVhcj48UmVj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</w:fldData>
        </w:fldChar>
      </w:r>
      <w:r w:rsidRPr="002547A7">
        <w:rPr>
          <w:rFonts w:eastAsia="Arial Bold"/>
          <w:u w:color="000000"/>
          <w:bdr w:val="nil"/>
          <w:lang w:eastAsia="en-GB"/>
        </w:rPr>
        <w:instrText xml:space="preserve"> ADDIN EN.CITE </w:instrText>
      </w:r>
      <w:r w:rsidRPr="002547A7">
        <w:rPr>
          <w:rFonts w:eastAsia="Arial Bold"/>
          <w:u w:color="000000"/>
          <w:bdr w:val="nil"/>
          <w:lang w:eastAsia="en-GB"/>
        </w:rPr>
        <w:fldChar w:fldCharType="begin">
          <w:fldData xml:space="preserve">PEVuZE5vdGU+PENpdGU+PEF1dGhvcj5LZXJyPC9BdXRob3I+PFllYXI+MjAxNTwvWWVhcj48UmVj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</w:fldData>
        </w:fldChar>
      </w:r>
      <w:r w:rsidRPr="002547A7">
        <w:rPr>
          <w:rFonts w:eastAsia="Arial Bold"/>
          <w:u w:color="000000"/>
          <w:bdr w:val="nil"/>
          <w:lang w:eastAsia="en-GB"/>
        </w:rPr>
        <w:instrText xml:space="preserve"> ADDIN EN.CITE.DATA </w:instrText>
      </w:r>
      <w:r w:rsidRPr="002547A7">
        <w:rPr>
          <w:rFonts w:eastAsia="Arial Bold"/>
          <w:u w:color="000000"/>
          <w:bdr w:val="nil"/>
          <w:lang w:eastAsia="en-GB"/>
        </w:rPr>
      </w:r>
      <w:r w:rsidRPr="002547A7">
        <w:rPr>
          <w:rFonts w:eastAsia="Arial Bold"/>
          <w:u w:color="000000"/>
          <w:bdr w:val="nil"/>
          <w:lang w:eastAsia="en-GB"/>
        </w:rPr>
        <w:fldChar w:fldCharType="end"/>
      </w:r>
      <w:r w:rsidRPr="002547A7">
        <w:rPr>
          <w:rFonts w:eastAsia="Arial Bold"/>
          <w:u w:color="000000"/>
          <w:bdr w:val="nil"/>
          <w:lang w:eastAsia="en-GB"/>
        </w:rPr>
      </w:r>
      <w:r w:rsidRPr="002547A7">
        <w:rPr>
          <w:rFonts w:eastAsia="Arial Bold"/>
          <w:u w:color="000000"/>
          <w:bdr w:val="nil"/>
          <w:lang w:eastAsia="en-GB"/>
        </w:rPr>
        <w:fldChar w:fldCharType="separate"/>
      </w:r>
      <w:r w:rsidRPr="002547A7">
        <w:rPr>
          <w:rFonts w:eastAsia="Arial Bold"/>
          <w:noProof/>
          <w:u w:color="000000"/>
          <w:bdr w:val="nil"/>
          <w:lang w:eastAsia="en-GB"/>
        </w:rPr>
        <w:t>(Parmesan &amp; Yohe 2003; Chen</w:t>
      </w:r>
      <w:r w:rsidRPr="002547A7">
        <w:rPr>
          <w:rFonts w:eastAsia="Arial Bold"/>
          <w:i/>
          <w:noProof/>
          <w:u w:color="000000"/>
          <w:bdr w:val="nil"/>
          <w:lang w:eastAsia="en-GB"/>
        </w:rPr>
        <w:t xml:space="preserve"> et al.</w:t>
      </w:r>
      <w:r w:rsidRPr="002547A7">
        <w:rPr>
          <w:rFonts w:eastAsia="Arial Bold"/>
          <w:noProof/>
          <w:u w:color="000000"/>
          <w:bdr w:val="nil"/>
          <w:lang w:eastAsia="en-GB"/>
        </w:rPr>
        <w:t xml:space="preserve"> 2011a; Kerr</w:t>
      </w:r>
      <w:r w:rsidRPr="002547A7">
        <w:rPr>
          <w:rFonts w:eastAsia="Arial Bold"/>
          <w:i/>
          <w:noProof/>
          <w:u w:color="000000"/>
          <w:bdr w:val="nil"/>
          <w:lang w:eastAsia="en-GB"/>
        </w:rPr>
        <w:t xml:space="preserve"> et al.</w:t>
      </w:r>
      <w:r w:rsidRPr="002547A7">
        <w:rPr>
          <w:rFonts w:eastAsia="Arial Bold"/>
          <w:noProof/>
          <w:u w:color="000000"/>
          <w:bdr w:val="nil"/>
          <w:lang w:eastAsia="en-GB"/>
        </w:rPr>
        <w:t xml:space="preserve"> 2015)</w:t>
      </w:r>
      <w:r w:rsidRPr="002547A7">
        <w:rPr>
          <w:rFonts w:eastAsia="Arial Bold"/>
          <w:u w:color="000000"/>
          <w:bdr w:val="nil"/>
          <w:lang w:eastAsia="en-GB"/>
        </w:rPr>
        <w:fldChar w:fldCharType="end"/>
      </w:r>
      <w:r w:rsidRPr="002547A7">
        <w:rPr>
          <w:rFonts w:eastAsia="Arial Bold"/>
          <w:u w:color="000000"/>
          <w:bdr w:val="nil"/>
          <w:lang w:eastAsia="en-GB"/>
        </w:rPr>
        <w:t xml:space="preserve">, altering phenology – i.e. the timing of key life events </w:t>
      </w:r>
      <w:r w:rsidRPr="002547A7">
        <w:rPr>
          <w:rFonts w:eastAsia="Arial Bold"/>
          <w:u w:color="000000"/>
          <w:bdr w:val="nil"/>
          <w:lang w:eastAsia="en-GB"/>
        </w:rPr>
        <w:fldChar w:fldCharType="begin">
          <w:fldData xml:space="preserve">PEVuZE5vdGU+PENpdGU+PEF1dGhvcj5QYXJtZXNhbjwvQXV0aG9yPjxZZWFyPjIwMDM8L1llYXI+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</w:fldData>
        </w:fldChar>
      </w:r>
      <w:r w:rsidRPr="002547A7">
        <w:rPr>
          <w:rFonts w:eastAsia="Arial Bold"/>
          <w:u w:color="000000"/>
          <w:bdr w:val="nil"/>
          <w:lang w:eastAsia="en-GB"/>
        </w:rPr>
        <w:instrText xml:space="preserve"> ADDIN EN.CITE </w:instrText>
      </w:r>
      <w:r w:rsidRPr="002547A7">
        <w:rPr>
          <w:rFonts w:eastAsia="Arial Bold"/>
          <w:u w:color="000000"/>
          <w:bdr w:val="nil"/>
          <w:lang w:eastAsia="en-GB"/>
        </w:rPr>
        <w:fldChar w:fldCharType="begin">
          <w:fldData xml:space="preserve">PEVuZE5vdGU+PENpdGU+PEF1dGhvcj5QYXJtZXNhbjwvQXV0aG9yPjxZZWFyPjIwMDM8L1llYXI+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</w:fldData>
        </w:fldChar>
      </w:r>
      <w:r w:rsidRPr="002547A7">
        <w:rPr>
          <w:rFonts w:eastAsia="Arial Bold"/>
          <w:u w:color="000000"/>
          <w:bdr w:val="nil"/>
          <w:lang w:eastAsia="en-GB"/>
        </w:rPr>
        <w:instrText xml:space="preserve"> ADDIN EN.CITE.DATA </w:instrText>
      </w:r>
      <w:r w:rsidRPr="002547A7">
        <w:rPr>
          <w:rFonts w:eastAsia="Arial Bold"/>
          <w:u w:color="000000"/>
          <w:bdr w:val="nil"/>
          <w:lang w:eastAsia="en-GB"/>
        </w:rPr>
      </w:r>
      <w:r w:rsidRPr="002547A7">
        <w:rPr>
          <w:rFonts w:eastAsia="Arial Bold"/>
          <w:u w:color="000000"/>
          <w:bdr w:val="nil"/>
          <w:lang w:eastAsia="en-GB"/>
        </w:rPr>
        <w:fldChar w:fldCharType="end"/>
      </w:r>
      <w:r w:rsidRPr="002547A7">
        <w:rPr>
          <w:rFonts w:eastAsia="Arial Bold"/>
          <w:u w:color="000000"/>
          <w:bdr w:val="nil"/>
          <w:lang w:eastAsia="en-GB"/>
        </w:rPr>
      </w:r>
      <w:r w:rsidRPr="002547A7">
        <w:rPr>
          <w:rFonts w:eastAsia="Arial Bold"/>
          <w:u w:color="000000"/>
          <w:bdr w:val="nil"/>
          <w:lang w:eastAsia="en-GB"/>
        </w:rPr>
        <w:fldChar w:fldCharType="separate"/>
      </w:r>
      <w:r w:rsidRPr="002547A7">
        <w:rPr>
          <w:rFonts w:eastAsia="Arial Bold"/>
          <w:noProof/>
          <w:u w:color="000000"/>
          <w:bdr w:val="nil"/>
          <w:lang w:eastAsia="en-GB"/>
        </w:rPr>
        <w:t>(Fitter &amp; Fitter 2002; Parmesan &amp; Yohe 2003; Both &amp; te Marvelde 2007)</w:t>
      </w:r>
      <w:r w:rsidRPr="002547A7">
        <w:rPr>
          <w:rFonts w:eastAsia="Arial Bold"/>
          <w:u w:color="000000"/>
          <w:bdr w:val="nil"/>
          <w:lang w:eastAsia="en-GB"/>
        </w:rPr>
        <w:fldChar w:fldCharType="end"/>
      </w:r>
      <w:r w:rsidRPr="002547A7">
        <w:rPr>
          <w:rFonts w:eastAsia="Arial Bold"/>
          <w:u w:color="000000"/>
          <w:bdr w:val="nil"/>
          <w:lang w:eastAsia="en-GB"/>
        </w:rPr>
        <w:t xml:space="preserve">, causing mismatches in phenological events </w:t>
      </w:r>
      <w:r w:rsidRPr="002547A7">
        <w:rPr>
          <w:rFonts w:eastAsia="Arial Bold"/>
          <w:u w:color="000000"/>
          <w:bdr w:val="nil"/>
          <w:lang w:eastAsia="en-GB"/>
        </w:rPr>
        <w:fldChar w:fldCharType="begin">
          <w:fldData xml:space="preserve">PEVuZE5vdGU+PENpdGU+PEF1dGhvcj5WaXNzZXI8L0F1dGhvcj48WWVhcj4yMDEyPC9ZZWFyPjxS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</w:fldData>
        </w:fldChar>
      </w:r>
      <w:r w:rsidRPr="002547A7">
        <w:rPr>
          <w:rFonts w:eastAsia="Arial Bold"/>
          <w:u w:color="000000"/>
          <w:bdr w:val="nil"/>
          <w:lang w:eastAsia="en-GB"/>
        </w:rPr>
        <w:instrText xml:space="preserve"> ADDIN EN.CITE </w:instrText>
      </w:r>
      <w:r w:rsidRPr="002547A7">
        <w:rPr>
          <w:rFonts w:eastAsia="Arial Bold"/>
          <w:u w:color="000000"/>
          <w:bdr w:val="nil"/>
          <w:lang w:eastAsia="en-GB"/>
        </w:rPr>
        <w:fldChar w:fldCharType="begin">
          <w:fldData xml:space="preserve">PEVuZE5vdGU+PENpdGU+PEF1dGhvcj5WaXNzZXI8L0F1dGhvcj48WWVhcj4yMDEyPC9ZZWFyPjxS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</w:fldData>
        </w:fldChar>
      </w:r>
      <w:r w:rsidRPr="002547A7">
        <w:rPr>
          <w:rFonts w:eastAsia="Arial Bold"/>
          <w:u w:color="000000"/>
          <w:bdr w:val="nil"/>
          <w:lang w:eastAsia="en-GB"/>
        </w:rPr>
        <w:instrText xml:space="preserve"> ADDIN EN.CITE.DATA </w:instrText>
      </w:r>
      <w:r w:rsidRPr="002547A7">
        <w:rPr>
          <w:rFonts w:eastAsia="Arial Bold"/>
          <w:u w:color="000000"/>
          <w:bdr w:val="nil"/>
          <w:lang w:eastAsia="en-GB"/>
        </w:rPr>
      </w:r>
      <w:r w:rsidRPr="002547A7">
        <w:rPr>
          <w:rFonts w:eastAsia="Arial Bold"/>
          <w:u w:color="000000"/>
          <w:bdr w:val="nil"/>
          <w:lang w:eastAsia="en-GB"/>
        </w:rPr>
        <w:fldChar w:fldCharType="end"/>
      </w:r>
      <w:r w:rsidRPr="002547A7">
        <w:rPr>
          <w:rFonts w:eastAsia="Arial Bold"/>
          <w:u w:color="000000"/>
          <w:bdr w:val="nil"/>
          <w:lang w:eastAsia="en-GB"/>
        </w:rPr>
      </w:r>
      <w:r w:rsidRPr="002547A7">
        <w:rPr>
          <w:rFonts w:eastAsia="Arial Bold"/>
          <w:u w:color="000000"/>
          <w:bdr w:val="nil"/>
          <w:lang w:eastAsia="en-GB"/>
        </w:rPr>
        <w:fldChar w:fldCharType="separate"/>
      </w:r>
      <w:r w:rsidRPr="002547A7">
        <w:rPr>
          <w:rFonts w:eastAsia="Arial Bold"/>
          <w:noProof/>
          <w:u w:color="000000"/>
          <w:bdr w:val="nil"/>
          <w:lang w:eastAsia="en-GB"/>
        </w:rPr>
        <w:t>(Visser</w:t>
      </w:r>
      <w:r w:rsidRPr="002547A7">
        <w:rPr>
          <w:rFonts w:eastAsia="Arial Bold"/>
          <w:i/>
          <w:noProof/>
          <w:u w:color="000000"/>
          <w:bdr w:val="nil"/>
          <w:lang w:eastAsia="en-GB"/>
        </w:rPr>
        <w:t xml:space="preserve"> et al.</w:t>
      </w:r>
      <w:r w:rsidRPr="002547A7">
        <w:rPr>
          <w:rFonts w:eastAsia="Arial Bold"/>
          <w:noProof/>
          <w:u w:color="000000"/>
          <w:bdr w:val="nil"/>
          <w:lang w:eastAsia="en-GB"/>
        </w:rPr>
        <w:t xml:space="preserve"> 2012; Chevillot</w:t>
      </w:r>
      <w:r w:rsidRPr="002547A7">
        <w:rPr>
          <w:rFonts w:eastAsia="Arial Bold"/>
          <w:i/>
          <w:noProof/>
          <w:u w:color="000000"/>
          <w:bdr w:val="nil"/>
          <w:lang w:eastAsia="en-GB"/>
        </w:rPr>
        <w:t xml:space="preserve"> et al.</w:t>
      </w:r>
      <w:r w:rsidRPr="002547A7">
        <w:rPr>
          <w:rFonts w:eastAsia="Arial Bold"/>
          <w:noProof/>
          <w:u w:color="000000"/>
          <w:bdr w:val="nil"/>
          <w:lang w:eastAsia="en-GB"/>
        </w:rPr>
        <w:t xml:space="preserve"> 2017)</w:t>
      </w:r>
      <w:r w:rsidRPr="002547A7">
        <w:rPr>
          <w:rFonts w:eastAsia="Arial Bold"/>
          <w:u w:color="000000"/>
          <w:bdr w:val="nil"/>
          <w:lang w:eastAsia="en-GB"/>
        </w:rPr>
        <w:fldChar w:fldCharType="end"/>
      </w:r>
      <w:r w:rsidRPr="002547A7">
        <w:rPr>
          <w:rFonts w:eastAsia="Arial Bold"/>
          <w:u w:color="000000"/>
          <w:bdr w:val="nil"/>
          <w:lang w:eastAsia="en-GB"/>
        </w:rPr>
        <w:t xml:space="preserve"> and increasing extinction risks </w:t>
      </w:r>
      <w:r w:rsidRPr="002547A7">
        <w:rPr>
          <w:rFonts w:eastAsia="Arial Bold"/>
          <w:u w:color="000000"/>
          <w:bdr w:val="nil"/>
          <w:lang w:eastAsia="en-GB"/>
        </w:rPr>
        <w:fldChar w:fldCharType="begin">
          <w:fldData xml:space="preserve">PEVuZE5vdGU+PENpdGU+PEF1dGhvcj5SYXNtb250PC9BdXRob3I+PFllYXI+MjAxMjwvWWVhcj48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</w:fldData>
        </w:fldChar>
      </w:r>
      <w:r w:rsidRPr="002547A7">
        <w:rPr>
          <w:rFonts w:eastAsia="Arial Bold"/>
          <w:u w:color="000000"/>
          <w:bdr w:val="nil"/>
          <w:lang w:eastAsia="en-GB"/>
        </w:rPr>
        <w:instrText xml:space="preserve"> ADDIN EN.CITE </w:instrText>
      </w:r>
      <w:r w:rsidRPr="002547A7">
        <w:rPr>
          <w:rFonts w:eastAsia="Arial Bold"/>
          <w:u w:color="000000"/>
          <w:bdr w:val="nil"/>
          <w:lang w:eastAsia="en-GB"/>
        </w:rPr>
        <w:fldChar w:fldCharType="begin">
          <w:fldData xml:space="preserve">PEVuZE5vdGU+PENpdGU+PEF1dGhvcj5SYXNtb250PC9BdXRob3I+PFllYXI+MjAxMjwvWWVhcj48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</w:fldData>
        </w:fldChar>
      </w:r>
      <w:r w:rsidRPr="002547A7">
        <w:rPr>
          <w:rFonts w:eastAsia="Arial Bold"/>
          <w:u w:color="000000"/>
          <w:bdr w:val="nil"/>
          <w:lang w:eastAsia="en-GB"/>
        </w:rPr>
        <w:instrText xml:space="preserve"> ADDIN EN.CITE.DATA </w:instrText>
      </w:r>
      <w:r w:rsidRPr="002547A7">
        <w:rPr>
          <w:rFonts w:eastAsia="Arial Bold"/>
          <w:u w:color="000000"/>
          <w:bdr w:val="nil"/>
          <w:lang w:eastAsia="en-GB"/>
        </w:rPr>
      </w:r>
      <w:r w:rsidRPr="002547A7">
        <w:rPr>
          <w:rFonts w:eastAsia="Arial Bold"/>
          <w:u w:color="000000"/>
          <w:bdr w:val="nil"/>
          <w:lang w:eastAsia="en-GB"/>
        </w:rPr>
        <w:fldChar w:fldCharType="end"/>
      </w:r>
      <w:r w:rsidRPr="002547A7">
        <w:rPr>
          <w:rFonts w:eastAsia="Arial Bold"/>
          <w:u w:color="000000"/>
          <w:bdr w:val="nil"/>
          <w:lang w:eastAsia="en-GB"/>
        </w:rPr>
      </w:r>
      <w:r w:rsidRPr="002547A7">
        <w:rPr>
          <w:rFonts w:eastAsia="Arial Bold"/>
          <w:u w:color="000000"/>
          <w:bdr w:val="nil"/>
          <w:lang w:eastAsia="en-GB"/>
        </w:rPr>
        <w:fldChar w:fldCharType="separate"/>
      </w:r>
      <w:r w:rsidRPr="002547A7">
        <w:rPr>
          <w:rFonts w:eastAsia="Arial Bold"/>
          <w:noProof/>
          <w:u w:color="000000"/>
          <w:bdr w:val="nil"/>
          <w:lang w:eastAsia="en-GB"/>
        </w:rPr>
        <w:t>(Thomas</w:t>
      </w:r>
      <w:r w:rsidRPr="002547A7">
        <w:rPr>
          <w:rFonts w:eastAsia="Arial Bold"/>
          <w:i/>
          <w:noProof/>
          <w:u w:color="000000"/>
          <w:bdr w:val="nil"/>
          <w:lang w:eastAsia="en-GB"/>
        </w:rPr>
        <w:t xml:space="preserve"> et al.</w:t>
      </w:r>
      <w:r w:rsidRPr="002547A7">
        <w:rPr>
          <w:rFonts w:eastAsia="Arial Bold"/>
          <w:noProof/>
          <w:u w:color="000000"/>
          <w:bdr w:val="nil"/>
          <w:lang w:eastAsia="en-GB"/>
        </w:rPr>
        <w:t xml:space="preserve"> 2004; Butchart</w:t>
      </w:r>
      <w:r w:rsidRPr="002547A7">
        <w:rPr>
          <w:rFonts w:eastAsia="Arial Bold"/>
          <w:i/>
          <w:noProof/>
          <w:u w:color="000000"/>
          <w:bdr w:val="nil"/>
          <w:lang w:eastAsia="en-GB"/>
        </w:rPr>
        <w:t xml:space="preserve"> et al.</w:t>
      </w:r>
      <w:r w:rsidRPr="002547A7">
        <w:rPr>
          <w:rFonts w:eastAsia="Arial Bold"/>
          <w:noProof/>
          <w:u w:color="000000"/>
          <w:bdr w:val="nil"/>
          <w:lang w:eastAsia="en-GB"/>
        </w:rPr>
        <w:t xml:space="preserve"> 2010; Rasmont &amp; Iserbyt 2012)</w:t>
      </w:r>
      <w:r w:rsidRPr="002547A7">
        <w:rPr>
          <w:rFonts w:eastAsia="Arial Bold"/>
          <w:u w:color="000000"/>
          <w:bdr w:val="nil"/>
          <w:lang w:eastAsia="en-GB"/>
        </w:rPr>
        <w:fldChar w:fldCharType="end"/>
      </w:r>
      <w:r w:rsidRPr="002547A7">
        <w:rPr>
          <w:rFonts w:eastAsia="Arial Bold"/>
          <w:u w:color="000000"/>
          <w:bdr w:val="nil"/>
          <w:lang w:eastAsia="en-GB"/>
        </w:rPr>
        <w:t xml:space="preserve">. Alterations in physiology and phenology can de-synchronise ecological interactions and thereby threaten ecosystem function </w:t>
      </w:r>
      <w:r w:rsidRPr="002547A7">
        <w:rPr>
          <w:rFonts w:eastAsia="Arial Bold"/>
          <w:u w:color="000000"/>
          <w:bdr w:val="nil"/>
          <w:lang w:eastAsia="en-GB"/>
        </w:rPr>
        <w:fldChar w:fldCharType="begin">
          <w:fldData xml:space="preserve">PEVuZE5vdGU+PENpdGU+PEF1dGhvcj5UaGFja2VyYXk8L0F1dGhvcj48WWVhcj4yMDE2PC9ZZWFy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</w:fldData>
        </w:fldChar>
      </w:r>
      <w:r w:rsidRPr="002547A7">
        <w:rPr>
          <w:rFonts w:eastAsia="Arial Bold"/>
          <w:u w:color="000000"/>
          <w:bdr w:val="nil"/>
          <w:lang w:eastAsia="en-GB"/>
        </w:rPr>
        <w:instrText xml:space="preserve"> ADDIN EN.CITE </w:instrText>
      </w:r>
      <w:r w:rsidRPr="002547A7">
        <w:rPr>
          <w:rFonts w:eastAsia="Arial Bold"/>
          <w:u w:color="000000"/>
          <w:bdr w:val="nil"/>
          <w:lang w:eastAsia="en-GB"/>
        </w:rPr>
        <w:fldChar w:fldCharType="begin">
          <w:fldData xml:space="preserve">PEVuZE5vdGU+PENpdGU+PEF1dGhvcj5UaGFja2VyYXk8L0F1dGhvcj48WWVhcj4yMDE2PC9ZZWFy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</w:fldData>
        </w:fldChar>
      </w:r>
      <w:r w:rsidRPr="002547A7">
        <w:rPr>
          <w:rFonts w:eastAsia="Arial Bold"/>
          <w:u w:color="000000"/>
          <w:bdr w:val="nil"/>
          <w:lang w:eastAsia="en-GB"/>
        </w:rPr>
        <w:instrText xml:space="preserve"> ADDIN EN.CITE.DATA </w:instrText>
      </w:r>
      <w:r w:rsidRPr="002547A7">
        <w:rPr>
          <w:rFonts w:eastAsia="Arial Bold"/>
          <w:u w:color="000000"/>
          <w:bdr w:val="nil"/>
          <w:lang w:eastAsia="en-GB"/>
        </w:rPr>
      </w:r>
      <w:r w:rsidRPr="002547A7">
        <w:rPr>
          <w:rFonts w:eastAsia="Arial Bold"/>
          <w:u w:color="000000"/>
          <w:bdr w:val="nil"/>
          <w:lang w:eastAsia="en-GB"/>
        </w:rPr>
        <w:fldChar w:fldCharType="end"/>
      </w:r>
      <w:r w:rsidRPr="002547A7">
        <w:rPr>
          <w:rFonts w:eastAsia="Arial Bold"/>
          <w:u w:color="000000"/>
          <w:bdr w:val="nil"/>
          <w:lang w:eastAsia="en-GB"/>
        </w:rPr>
      </w:r>
      <w:r w:rsidRPr="002547A7">
        <w:rPr>
          <w:rFonts w:eastAsia="Arial Bold"/>
          <w:u w:color="000000"/>
          <w:bdr w:val="nil"/>
          <w:lang w:eastAsia="en-GB"/>
        </w:rPr>
        <w:fldChar w:fldCharType="separate"/>
      </w:r>
      <w:r w:rsidRPr="002547A7">
        <w:rPr>
          <w:rFonts w:eastAsia="Arial Bold"/>
          <w:noProof/>
          <w:u w:color="000000"/>
          <w:bdr w:val="nil"/>
          <w:lang w:eastAsia="en-GB"/>
        </w:rPr>
        <w:t>(Thackeray</w:t>
      </w:r>
      <w:r w:rsidRPr="002547A7">
        <w:rPr>
          <w:rFonts w:eastAsia="Arial Bold"/>
          <w:i/>
          <w:noProof/>
          <w:u w:color="000000"/>
          <w:bdr w:val="nil"/>
          <w:lang w:eastAsia="en-GB"/>
        </w:rPr>
        <w:t xml:space="preserve"> et al.</w:t>
      </w:r>
      <w:r w:rsidRPr="002547A7">
        <w:rPr>
          <w:rFonts w:eastAsia="Arial Bold"/>
          <w:noProof/>
          <w:u w:color="000000"/>
          <w:bdr w:val="nil"/>
          <w:lang w:eastAsia="en-GB"/>
        </w:rPr>
        <w:t xml:space="preserve"> 2016)</w:t>
      </w:r>
      <w:r w:rsidRPr="002547A7">
        <w:rPr>
          <w:rFonts w:eastAsia="Arial Bold"/>
          <w:u w:color="000000"/>
          <w:bdr w:val="nil"/>
          <w:lang w:eastAsia="en-GB"/>
        </w:rPr>
        <w:fldChar w:fldCharType="end"/>
      </w:r>
      <w:r w:rsidRPr="002547A7">
        <w:rPr>
          <w:rFonts w:eastAsia="Arial Bold"/>
          <w:u w:color="000000"/>
          <w:bdr w:val="nil"/>
          <w:lang w:eastAsia="en-GB"/>
        </w:rPr>
        <w:t xml:space="preserve">. </w:t>
      </w:r>
      <w:r w:rsidRPr="002547A7">
        <w:t xml:space="preserve">These changes may also affect pollinators via changes in their spatial distribution, physiology and/or seasonal phenology through spatial and temporal mismatches between plants and their pollinators </w:t>
      </w:r>
      <w:r w:rsidRPr="002547A7">
        <w:fldChar w:fldCharType="begin">
          <w:fldData xml:space="preserve">PEVuZE5vdGU+PENpdGU+PEF1dGhvcj5IZWdsYW5kPC9BdXRob3I+PFllYXI+MjAwOTwvWWVhcj48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</w:fldData>
        </w:fldChar>
      </w:r>
      <w:r w:rsidRPr="002547A7">
        <w:instrText xml:space="preserve"> ADDIN EN.CITE </w:instrText>
      </w:r>
      <w:r w:rsidRPr="002547A7">
        <w:fldChar w:fldCharType="begin">
          <w:fldData xml:space="preserve">PEVuZE5vdGU+PENpdGU+PEF1dGhvcj5IZWdsYW5kPC9BdXRob3I+PFllYXI+MjAwOTwvWWVhcj48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</w:fldData>
        </w:fldChar>
      </w:r>
      <w:r w:rsidRPr="002547A7">
        <w:instrText xml:space="preserve"> ADDIN EN.CITE.DATA </w:instrText>
      </w:r>
      <w:r w:rsidRPr="002547A7">
        <w:fldChar w:fldCharType="end"/>
      </w:r>
      <w:r w:rsidRPr="002547A7">
        <w:fldChar w:fldCharType="separate"/>
      </w:r>
      <w:r w:rsidRPr="002547A7">
        <w:rPr>
          <w:noProof/>
        </w:rPr>
        <w:t>(Hegland</w:t>
      </w:r>
      <w:r w:rsidRPr="002547A7">
        <w:rPr>
          <w:i/>
          <w:noProof/>
        </w:rPr>
        <w:t xml:space="preserve"> et al.</w:t>
      </w:r>
      <w:r w:rsidRPr="002547A7">
        <w:rPr>
          <w:noProof/>
        </w:rPr>
        <w:t xml:space="preserve"> 2009; Kerr</w:t>
      </w:r>
      <w:r w:rsidRPr="002547A7">
        <w:rPr>
          <w:i/>
          <w:noProof/>
        </w:rPr>
        <w:t xml:space="preserve"> et al.</w:t>
      </w:r>
      <w:r w:rsidRPr="002547A7">
        <w:rPr>
          <w:noProof/>
        </w:rPr>
        <w:t xml:space="preserve"> 2015)</w:t>
      </w:r>
      <w:r w:rsidRPr="002547A7">
        <w:fldChar w:fldCharType="end"/>
      </w:r>
      <w:r w:rsidRPr="002547A7">
        <w:t>.</w:t>
      </w:r>
    </w:p>
    <w:p w14:paraId="2E8F65EE" w14:textId="77777777" w:rsidR="00E5783F" w:rsidRPr="00B42642" w:rsidRDefault="00E5783F" w:rsidP="00E5783F">
      <w:pPr>
        <w:suppressAutoHyphens/>
        <w:autoSpaceDE w:val="0"/>
        <w:autoSpaceDN w:val="0"/>
        <w:adjustRightInd w:val="0"/>
        <w:spacing w:before="120" w:after="120"/>
      </w:pPr>
      <w:r w:rsidRPr="002547A7">
        <w:t xml:space="preserve">Increasing temperatures may either increase or decrease synchrony between species, depending on their respective starting positions </w:t>
      </w:r>
      <w:r w:rsidRPr="002547A7">
        <w:fldChar w:fldCharType="begin"/>
      </w:r>
      <w:r w:rsidRPr="002547A7">
        <w:instrText xml:space="preserve"> ADDIN EN.CITE &lt;EndNote&gt;&lt;Cite&gt;&lt;Author&gt;Singer&lt;/Author&gt;&lt;Year&gt;2010&lt;/Year&gt;&lt;RecNum&gt;3147&lt;/RecNum&gt;&lt;DisplayText&gt;(Singer &amp;amp; Parmesan. 2010)&lt;/DisplayText&gt;&lt;record&gt;&lt;rec-number&gt;3147&lt;/rec-number&gt;&lt;foreign-keys&gt;&lt;key app="EN" db-id="tw2des2aczdzaoeff22xe9arrp9se250eap5" timestamp="1518451345"&gt;3147&lt;/key&gt;&lt;/foreign-keys&gt;&lt;ref-type name="Journal Article"&gt;17&lt;/ref-type&gt;&lt;contributors&gt;&lt;authors&gt;&lt;author&gt;Singer, M.C.&lt;/author&gt;&lt;author&gt;C. Parmesan.&lt;/author&gt;&lt;/authors&gt;&lt;/contributors&gt;&lt;titles&gt;&lt;title&gt;Phenological asynchrony between herbivorous insects and their hosts: signal of climate change or pre-existing adaptive strategy? &amp;#xD;&lt;/title&gt;&lt;secondary-title&gt;Philosophical Transactions of the Royal Society B-Biological Sciences&lt;/secondary-title&gt;&lt;/titles&gt;&lt;periodical&gt;&lt;full-title&gt;Philosophical Transactions of the Royal Society B-Biological Sciences&lt;/full-title&gt;&lt;/periodical&gt;&lt;pages&gt;3161-3176&lt;/pages&gt;&lt;volume&gt;365&lt;/volume&gt;&lt;number&gt;1555 &lt;/number&gt;&lt;dates&gt;&lt;year&gt;2010&lt;/year&gt;&lt;/dates&gt;&lt;urls&gt;&lt;/urls&gt;&lt;/record&gt;&lt;/Cite&gt;&lt;/EndNote&gt;</w:instrText>
      </w:r>
      <w:r w:rsidRPr="002547A7">
        <w:fldChar w:fldCharType="separate"/>
      </w:r>
      <w:r w:rsidRPr="002547A7">
        <w:rPr>
          <w:noProof/>
        </w:rPr>
        <w:t>(Singer &amp; Parmesan. 2010)</w:t>
      </w:r>
      <w:r w:rsidRPr="002547A7">
        <w:fldChar w:fldCharType="end"/>
      </w:r>
      <w:r w:rsidRPr="002547A7">
        <w:t xml:space="preserve">. Bartomeus et al. </w:t>
      </w:r>
      <w:r w:rsidRPr="002547A7">
        <w:fldChar w:fldCharType="begin"/>
      </w:r>
      <w:r w:rsidRPr="002547A7">
        <w:instrText xml:space="preserve"> ADDIN EN.CITE &lt;EndNote&gt;&lt;Cite ExcludeAuth="1"&gt;&lt;Author&gt;Bartomeus&lt;/Author&gt;&lt;Year&gt;2011&lt;/Year&gt;&lt;RecNum&gt;1537&lt;/RecNum&gt;&lt;DisplayText&gt;(2011)&lt;/DisplayText&gt;&lt;record&gt;&lt;rec-number&gt;1537&lt;/rec-number&gt;&lt;foreign-keys&gt;&lt;key app="EN" db-id="tw2des2aczdzaoeff22xe9arrp9se250eap5" timestamp="1357569056"&gt;1537&lt;/key&gt;&lt;/foreign-keys&gt;&lt;ref-type name="Journal Article"&gt;17&lt;/ref-type&gt;&lt;contributors&gt;&lt;authors&gt;&lt;author&gt;Bartomeus, Ignasi&lt;/author&gt;&lt;author&gt;Ascher, John S.&lt;/author&gt;&lt;author&gt;Wagner, David&lt;/author&gt;&lt;author&gt;Danforth, Bryan N.&lt;/author&gt;&lt;author&gt;Colla, Sheila&lt;/author&gt;&lt;author&gt;Kornbluth, Sarah&lt;/author&gt;&lt;author&gt;Winfree, Rachael&lt;/author&gt;&lt;/authors&gt;&lt;/contributors&gt;&lt;titles&gt;&lt;title&gt;Climate-associated phenological advances in bee pollinators and bee-pollinated plants&lt;/title&gt;&lt;secondary-title&gt;Proceedings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A&lt;/abbr-2&gt;&lt;/periodical&gt;&lt;pages&gt;20645-20649&lt;/pages&gt;&lt;volume&gt;108&lt;/volume&gt;&lt;number&gt;51&lt;/number&gt;&lt;dates&gt;&lt;year&gt;2011&lt;/year&gt;&lt;pub-dates&gt;&lt;date&gt;Dec 20&lt;/date&gt;&lt;/pub-dates&gt;&lt;/dates&gt;&lt;isbn&gt;0027-8424&lt;/isbn&gt;&lt;accession-num&gt;WOS:000298289400077&lt;/accession-num&gt;&lt;urls&gt;&lt;related-urls&gt;&lt;url&gt;http://www.pnas.org.idpproxy.reading.ac.uk/content/108/51/20645.full.pdf&lt;/url&gt;&lt;/related-urls&gt;&lt;/urls&gt;&lt;electronic-resource-num&gt;10.1073/pnas.1115559108&lt;/electronic-resource-num&gt;&lt;/record&gt;&lt;/Cite&gt;&lt;/EndNote&gt;</w:instrText>
      </w:r>
      <w:r w:rsidRPr="002547A7">
        <w:fldChar w:fldCharType="separate"/>
      </w:r>
      <w:r w:rsidRPr="002547A7">
        <w:rPr>
          <w:noProof/>
        </w:rPr>
        <w:t>(2011)</w:t>
      </w:r>
      <w:r w:rsidRPr="002547A7">
        <w:fldChar w:fldCharType="end"/>
      </w:r>
      <w:r w:rsidRPr="002547A7">
        <w:t xml:space="preserve"> reported that the phenology of 10 bee species from North-eastern North America has advanced by about 10 days over about 130 years with most of this advance occurring since 1970. Parmesan (2007) found that butterflies showed spring advancement three times stronger than for herbs and grasses. Because most butterflies use herbs and grasses as host plants, this suggests an increasing asynchrony between these two interacting groups. Observations that show the phenological de-coupling of plants and their pollinators are also presented by Gordo and Sanz </w:t>
      </w:r>
      <w:r w:rsidRPr="002547A7">
        <w:fldChar w:fldCharType="begin"/>
      </w:r>
      <w:r w:rsidRPr="002547A7">
        <w:instrText xml:space="preserve"> ADDIN EN.CITE &lt;EndNote&gt;&lt;Cite ExcludeAuth="1"&gt;&lt;Author&gt;Gordo&lt;/Author&gt;&lt;Year&gt;2006&lt;/Year&gt;&lt;RecNum&gt;1568&lt;/RecNum&gt;&lt;DisplayText&gt;(2006)&lt;/DisplayText&gt;&lt;record&gt;&lt;rec-number&gt;1568&lt;/rec-number&gt;&lt;foreign-keys&gt;&lt;key app="EN" db-id="tw2des2aczdzaoeff22xe9arrp9se250eap5" timestamp="1357569056"&gt;1568&lt;/key&gt;&lt;/foreign-keys&gt;&lt;ref-type name="Journal Article"&gt;17&lt;/ref-type&gt;&lt;contributors&gt;&lt;authors&gt;&lt;author&gt;Oscar Gordo&lt;/author&gt;&lt;author&gt;Juan Jose Sanz&lt;/author&gt;&lt;/authors&gt;&lt;/contributors&gt;&lt;titles&gt;&lt;title&gt;Temporal trends in phenology of the honey bee Apis mellifera (L.) and the small white Pieris rapae (L.) in the Iberian Peninsula (1952-2004)&lt;/title&gt;&lt;secondary-title&gt;Ecological Entomology&lt;/secondary-title&gt;&lt;/titles&gt;&lt;periodical&gt;&lt;full-title&gt;Ecological Entomology&lt;/full-title&gt;&lt;abbr-1&gt;Ecol. Entomol.&lt;/abbr-1&gt;&lt;abbr-2&gt;Ecol Entomol&lt;/abbr-2&gt;&lt;/periodical&gt;&lt;pages&gt;261-268&lt;/pages&gt;&lt;volume&gt;31&lt;/volume&gt;&lt;keywords&gt;&lt;keyword&gt;Appearance date&lt;/keyword&gt;&lt;keyword&gt;climate change&lt;/keyword&gt;&lt;keyword&gt;long-term study&lt;/keyword&gt;&lt;keyword&gt;Mediterranean region&lt;/keyword&gt;&lt;keyword&gt;temperature response&lt;/keyword&gt;&lt;/keywords&gt;&lt;dates&gt;&lt;year&gt;2006&lt;/year&gt;&lt;/dates&gt;&lt;urls&gt;&lt;related-urls&gt;&lt;url&gt;http://onlinelibrary.wiley.com/doi/10.1111/j.1365-2311.2006.00787.x/abstract&lt;/url&gt;&lt;/related-urls&gt;&lt;/urls&gt;&lt;electronic-resource-num&gt;10.1111/j.1365-2311.2006.00787.x&lt;/electronic-resource-num&gt;&lt;/record&gt;&lt;/Cite&gt;&lt;/EndNote&gt;</w:instrText>
      </w:r>
      <w:r w:rsidRPr="002547A7">
        <w:fldChar w:fldCharType="separate"/>
      </w:r>
      <w:r w:rsidRPr="002547A7">
        <w:rPr>
          <w:noProof/>
        </w:rPr>
        <w:t>(2006)</w:t>
      </w:r>
      <w:r w:rsidRPr="002547A7">
        <w:fldChar w:fldCharType="end"/>
      </w:r>
      <w:r w:rsidRPr="002547A7">
        <w:t xml:space="preserve"> and McKinney et al. </w:t>
      </w:r>
      <w:r w:rsidRPr="002547A7">
        <w:fldChar w:fldCharType="begin"/>
      </w:r>
      <w:r w:rsidRPr="002547A7">
        <w:instrText xml:space="preserve"> ADDIN EN.CITE &lt;EndNote&gt;&lt;Cite ExcludeAuth="1"&gt;&lt;Author&gt;McKinney&lt;/Author&gt;&lt;Year&gt;2012&lt;/Year&gt;&lt;RecNum&gt;3148&lt;/RecNum&gt;&lt;DisplayText&gt;(2012)&lt;/DisplayText&gt;&lt;record&gt;&lt;rec-number&gt;3148&lt;/rec-number&gt;&lt;foreign-keys&gt;&lt;key app="EN" db-id="tw2des2aczdzaoeff22xe9arrp9se250eap5" timestamp="1518451429"&gt;3148&lt;/key&gt;&lt;/foreign-keys&gt;&lt;ref-type name="Journal Article"&gt;17&lt;/ref-type&gt;&lt;contributors&gt;&lt;authors&gt;&lt;author&gt;McKinney, A. M.&lt;/author&gt;&lt;author&gt;P. J. CaraDonna&lt;/author&gt;&lt;author&gt;D. W. Inouye&lt;/author&gt;&lt;author&gt;B. Barr&lt;/author&gt;&lt;author&gt;D. Bertelson&lt;/author&gt;&lt;author&gt;N. M. Waser&lt;/author&gt;&lt;/authors&gt;&lt;/contributors&gt;&lt;titles&gt;&lt;title&gt;Asynchronous&lt;/title&gt;&lt;/titles&gt;&lt;dates&gt;&lt;year&gt;2012&lt;/year&gt;&lt;/dates&gt;&lt;urls&gt;&lt;/urls&gt;&lt;/record&gt;&lt;/Cite&gt;&lt;/EndNote&gt;</w:instrText>
      </w:r>
      <w:r w:rsidRPr="002547A7">
        <w:fldChar w:fldCharType="separate"/>
      </w:r>
      <w:r w:rsidRPr="002547A7">
        <w:rPr>
          <w:noProof/>
        </w:rPr>
        <w:t>(2012)</w:t>
      </w:r>
      <w:r w:rsidRPr="002547A7">
        <w:fldChar w:fldCharType="end"/>
      </w:r>
      <w:r w:rsidRPr="002547A7">
        <w:t xml:space="preserve">. While such long-term studies maybe rare due to lack of historic data, experimental studies such as the one by </w:t>
      </w:r>
      <w:r w:rsidRPr="002547A7">
        <w:fldChar w:fldCharType="begin"/>
      </w:r>
      <w:r w:rsidRPr="002547A7">
        <w:instrText xml:space="preserve"> ADDIN EN.CITE &lt;EndNote&gt;&lt;Cite&gt;&lt;Author&gt;Schenk&lt;/Author&gt;&lt;Year&gt;2018&lt;/Year&gt;&lt;RecNum&gt;3121&lt;/RecNum&gt;&lt;DisplayText&gt;(Schenk&lt;style face="italic"&gt; et al.&lt;/style&gt; 2018)&lt;/DisplayText&gt;&lt;record&gt;&lt;rec-number&gt;3121&lt;/rec-number&gt;&lt;foreign-keys&gt;&lt;key app="EN" db-id="tw2des2aczdzaoeff22xe9arrp9se250eap5" timestamp="1518446233"&gt;3121&lt;/key&gt;&lt;/foreign-keys&gt;&lt;ref-type name="Journal Article"&gt;17&lt;/ref-type&gt;&lt;contributors&gt;&lt;authors&gt;&lt;author&gt;Schenk, M.&lt;/author&gt;&lt;author&gt;Krauss, J.&lt;/author&gt;&lt;author&gt;Holzschuh, A.&lt;/author&gt;&lt;/authors&gt;&lt;/contributors&gt;&lt;titles&gt;&lt;title&gt;Desynchronizations in bee-plant interactions cause severe fitness losses in solitary bees&lt;/title&gt;&lt;secondary-title&gt;Journal of Animal Ecology&lt;/secondary-title&gt;&lt;/titles&gt;&lt;periodical&gt;&lt;full-title&gt;Journal of Animal Ecology&lt;/full-title&gt;&lt;abbr-1&gt;J. Anim. Ecol.&lt;/abbr-1&gt;&lt;abbr-2&gt;J Anim Ecol&lt;/abbr-2&gt;&lt;/periodical&gt;&lt;pages&gt;139-149&lt;/pages&gt;&lt;volume&gt;87&lt;/volume&gt;&lt;number&gt;1&lt;/number&gt;&lt;dates&gt;&lt;year&gt;2018&lt;/year&gt;&lt;pub-dates&gt;&lt;date&gt;Jan&lt;/date&gt;&lt;/pub-dates&gt;&lt;/dates&gt;&lt;isbn&gt;0021-8790&lt;/isbn&gt;&lt;accession-num&gt;WOS:000417935100014&lt;/accession-num&gt;&lt;urls&gt;&lt;related-urls&gt;&lt;url&gt;&amp;lt;Go to ISI&amp;gt;://WOS:000417935100014&lt;/url&gt;&lt;/related-urls&gt;&lt;/urls&gt;&lt;electronic-resource-num&gt;10.1111/1365-2656.12694&lt;/electronic-resource-num&gt;&lt;/record&gt;&lt;/Cite&gt;&lt;/EndNote&gt;</w:instrText>
      </w:r>
      <w:r w:rsidRPr="002547A7">
        <w:fldChar w:fldCharType="separate"/>
      </w:r>
      <w:r w:rsidRPr="002547A7">
        <w:rPr>
          <w:noProof/>
        </w:rPr>
        <w:t>(Schenk</w:t>
      </w:r>
      <w:r w:rsidRPr="002547A7">
        <w:rPr>
          <w:i/>
          <w:noProof/>
        </w:rPr>
        <w:t xml:space="preserve"> et al.</w:t>
      </w:r>
      <w:r w:rsidRPr="002547A7">
        <w:rPr>
          <w:noProof/>
        </w:rPr>
        <w:t xml:space="preserve"> 2018)</w:t>
      </w:r>
      <w:r w:rsidRPr="002547A7">
        <w:fldChar w:fldCharType="end"/>
      </w:r>
      <w:r w:rsidRPr="002547A7">
        <w:t xml:space="preserve">, on </w:t>
      </w:r>
      <w:r w:rsidRPr="002547A7">
        <w:rPr>
          <w:i/>
        </w:rPr>
        <w:t xml:space="preserve">Osmia bicornis </w:t>
      </w:r>
      <w:r w:rsidRPr="002547A7">
        <w:t xml:space="preserve">show that even short temporal mismatches can cause clear fitness losses in solitary bees. Moreover, evidence suggests that climate constitutes a significant driver of plant-pollinator interactions, even within relatively narrow latitudinal gradients </w:t>
      </w:r>
      <w:r w:rsidRPr="002547A7">
        <w:fldChar w:fldCharType="begin"/>
      </w:r>
      <w:r w:rsidRPr="002547A7">
        <w:instrText xml:space="preserve"> ADDIN EN.CITE &lt;EndNote&gt;&lt;Cite&gt;&lt;Author&gt;Petanidou&lt;/Author&gt;&lt;Year&gt;2018&lt;/Year&gt;&lt;RecNum&gt;3120&lt;/RecNum&gt;&lt;DisplayText&gt;(Petanidou&lt;style face="italic"&gt; et al.&lt;/style&gt; 2018)&lt;/DisplayText&gt;&lt;record&gt;&lt;rec-number&gt;3120&lt;/rec-number&gt;&lt;foreign-keys&gt;&lt;key app="EN" db-id="tw2des2aczdzaoeff22xe9arrp9se250eap5" timestamp="1518446233"&gt;3120&lt;/key&gt;&lt;/foreign-keys&gt;&lt;ref-type name="Journal Article"&gt;17&lt;/ref-type&gt;&lt;contributors&gt;&lt;authors&gt;&lt;author&gt;Petanidou, T.&lt;/author&gt;&lt;author&gt;Kallimanis, A. S.&lt;/author&gt;&lt;author&gt;Lazarina, M.&lt;/author&gt;&lt;author&gt;Tscheulin, T.&lt;/author&gt;&lt;author&gt;Devalez, J.&lt;/author&gt;&lt;author&gt;Stefanaki, A.&lt;/author&gt;&lt;author&gt;Hanlidou, E.&lt;/author&gt;&lt;author&gt;Vujic, A.&lt;/author&gt;&lt;author&gt;Kaloveloni, A.&lt;/author&gt;&lt;author&gt;Sgardelis, S. P.&lt;/author&gt;&lt;/authors&gt;&lt;/contributors&gt;&lt;titles&gt;&lt;title&gt;Climate drives plant-pollinator interactions even along small-scale climate gradients: the case of the Aegean&lt;/title&gt;&lt;secondary-title&gt;Plant Biology&lt;/secondary-title&gt;&lt;/titles&gt;&lt;periodical&gt;&lt;full-title&gt;Plant Biology&lt;/full-title&gt;&lt;/periodical&gt;&lt;pages&gt;176-183&lt;/pages&gt;&lt;volume&gt;20&lt;/volume&gt;&lt;dates&gt;&lt;year&gt;2018&lt;/year&gt;&lt;pub-dates&gt;&lt;date&gt;Jan&lt;/date&gt;&lt;/pub-dates&gt;&lt;/dates&gt;&lt;isbn&gt;1435-8603&lt;/isbn&gt;&lt;accession-num&gt;WOS:000419106200017&lt;/accession-num&gt;&lt;urls&gt;&lt;related-urls&gt;&lt;url&gt;&amp;lt;Go to ISI&amp;gt;://WOS:000419106200017&lt;/url&gt;&lt;/related-urls&gt;&lt;/urls&gt;&lt;electronic-resource-num&gt;10.1111/plb.12593&lt;/electronic-resource-num&gt;&lt;/record&gt;&lt;/Cite&gt;&lt;/EndNote&gt;</w:instrText>
      </w:r>
      <w:r w:rsidRPr="002547A7">
        <w:fldChar w:fldCharType="separate"/>
      </w:r>
      <w:r w:rsidRPr="002547A7">
        <w:rPr>
          <w:noProof/>
        </w:rPr>
        <w:t>(Petanidou</w:t>
      </w:r>
      <w:r w:rsidRPr="002547A7">
        <w:rPr>
          <w:i/>
          <w:noProof/>
        </w:rPr>
        <w:t xml:space="preserve"> et al.</w:t>
      </w:r>
      <w:r w:rsidRPr="002547A7">
        <w:rPr>
          <w:noProof/>
        </w:rPr>
        <w:t xml:space="preserve"> 2018)</w:t>
      </w:r>
      <w:r w:rsidRPr="002547A7">
        <w:fldChar w:fldCharType="end"/>
      </w:r>
      <w:r w:rsidRPr="00B42642">
        <w:t>.</w:t>
      </w:r>
    </w:p>
    <w:p w14:paraId="4E462351" w14:textId="77777777" w:rsidR="00E5783F" w:rsidRPr="002547A7" w:rsidRDefault="00E5783F" w:rsidP="00E5783F">
      <w:pPr>
        <w:suppressAutoHyphens/>
        <w:spacing w:before="120" w:after="120"/>
        <w:rPr>
          <w:color w:val="505050"/>
        </w:rPr>
      </w:pPr>
      <w:r w:rsidRPr="002547A7">
        <w:rPr>
          <w:rFonts w:eastAsia="Arial Bold"/>
          <w:u w:color="000000"/>
          <w:bdr w:val="nil"/>
          <w:lang w:eastAsia="en-GB"/>
        </w:rPr>
        <w:t xml:space="preserve">At ecosystem level, historical phenology data generate conflicting results, with some studies predicting plant-pollinator interactions will be vulnerable to future climate changes </w:t>
      </w:r>
      <w:r w:rsidRPr="002547A7">
        <w:rPr>
          <w:rFonts w:eastAsia="Arial Bold"/>
          <w:u w:color="000000"/>
          <w:bdr w:val="nil"/>
          <w:lang w:eastAsia="en-GB"/>
        </w:rPr>
        <w:fldChar w:fldCharType="begin"/>
      </w:r>
      <w:r w:rsidRPr="002547A7">
        <w:rPr>
          <w:rFonts w:eastAsia="Arial Bold"/>
          <w:u w:color="000000"/>
          <w:bdr w:val="nil"/>
          <w:lang w:eastAsia="en-GB"/>
        </w:rPr>
        <w:instrText xml:space="preserve"> ADDIN EN.CITE &lt;EndNote&gt;&lt;Cite&gt;&lt;Author&gt;Burkle&lt;/Author&gt;&lt;Year&gt;2013&lt;/Year&gt;&lt;RecNum&gt;1857&lt;/RecNum&gt;&lt;DisplayText&gt;(Burkle&lt;style face="italic"&gt; et al.&lt;/style&gt; 2013)&lt;/DisplayText&gt;&lt;record&gt;&lt;rec-number&gt;1857&lt;/rec-number&gt;&lt;foreign-keys&gt;&lt;key app="EN" db-id="tw2des2aczdzaoeff22xe9arrp9se250eap5" timestamp="1433761206"&gt;1857&lt;/key&gt;&lt;/foreign-keys&gt;&lt;ref-type name="Journal Article"&gt;17&lt;/ref-type&gt;&lt;contributors&gt;&lt;authors&gt;&lt;author&gt;Burkle, Laura A.&lt;/author&gt;&lt;author&gt;Marlin, John C.&lt;/author&gt;&lt;author&gt;Knight, Tiffany M.&lt;/author&gt;&lt;/authors&gt;&lt;/contributors&gt;&lt;titles&gt;&lt;title&gt;Plant-Pollinator Interactions over 120 Years: Loss of Species, Co-Occurrence, and Function&lt;/title&gt;&lt;secondary-title&gt;Science&lt;/secondary-title&gt;&lt;/titles&gt;&lt;periodical&gt;&lt;full-title&gt;Science&lt;/full-title&gt;&lt;/periodical&gt;&lt;pages&gt;1611-1615&lt;/pages&gt;&lt;volume&gt;339&lt;/volume&gt;&lt;number&gt;6127&lt;/number&gt;&lt;dates&gt;&lt;year&gt;2013&lt;/year&gt;&lt;pub-dates&gt;&lt;date&gt;Mar 29&lt;/date&gt;&lt;/pub-dates&gt;&lt;/dates&gt;&lt;isbn&gt;0036-8075&lt;/isbn&gt;&lt;accession-num&gt;WOS:000316731600050&lt;/accession-num&gt;&lt;urls&gt;&lt;related-urls&gt;&lt;url&gt;&amp;lt;Go to ISI&amp;gt;://WOS:000316731600050&lt;/url&gt;&lt;/related-urls&gt;&lt;/urls&gt;&lt;electronic-resource-num&gt;10.1126/science.1232728&lt;/electronic-resource-num&gt;&lt;/record&gt;&lt;/Cite&gt;&lt;/EndNote&gt;</w:instrText>
      </w:r>
      <w:r w:rsidRPr="002547A7">
        <w:rPr>
          <w:rFonts w:eastAsia="Arial Bold"/>
          <w:u w:color="000000"/>
          <w:bdr w:val="nil"/>
          <w:lang w:eastAsia="en-GB"/>
        </w:rPr>
        <w:fldChar w:fldCharType="separate"/>
      </w:r>
      <w:r w:rsidRPr="002547A7">
        <w:rPr>
          <w:rFonts w:eastAsia="Arial Bold"/>
          <w:noProof/>
          <w:u w:color="000000"/>
          <w:bdr w:val="nil"/>
          <w:lang w:eastAsia="en-GB"/>
        </w:rPr>
        <w:t>(Burkle</w:t>
      </w:r>
      <w:r w:rsidRPr="002547A7">
        <w:rPr>
          <w:rFonts w:eastAsia="Arial Bold"/>
          <w:i/>
          <w:noProof/>
          <w:u w:color="000000"/>
          <w:bdr w:val="nil"/>
          <w:lang w:eastAsia="en-GB"/>
        </w:rPr>
        <w:t xml:space="preserve"> et al.</w:t>
      </w:r>
      <w:r w:rsidRPr="002547A7">
        <w:rPr>
          <w:rFonts w:eastAsia="Arial Bold"/>
          <w:noProof/>
          <w:u w:color="000000"/>
          <w:bdr w:val="nil"/>
          <w:lang w:eastAsia="en-GB"/>
        </w:rPr>
        <w:t xml:space="preserve"> 2013)</w:t>
      </w:r>
      <w:r w:rsidRPr="002547A7">
        <w:rPr>
          <w:rFonts w:eastAsia="Arial Bold"/>
          <w:u w:color="000000"/>
          <w:bdr w:val="nil"/>
          <w:lang w:eastAsia="en-GB"/>
        </w:rPr>
        <w:fldChar w:fldCharType="end"/>
      </w:r>
      <w:r w:rsidRPr="002547A7">
        <w:rPr>
          <w:rFonts w:eastAsia="Arial Bold"/>
          <w:u w:color="000000"/>
          <w:bdr w:val="nil"/>
          <w:lang w:eastAsia="en-GB"/>
        </w:rPr>
        <w:t xml:space="preserve">, while others argue that </w:t>
      </w:r>
      <w:r w:rsidRPr="002547A7">
        <w:t>these</w:t>
      </w:r>
      <w:r w:rsidRPr="002547A7">
        <w:rPr>
          <w:rFonts w:eastAsia="Arial Bold"/>
          <w:u w:color="000000"/>
          <w:bdr w:val="nil"/>
          <w:lang w:eastAsia="en-GB"/>
        </w:rPr>
        <w:t xml:space="preserve"> interactions will remain</w:t>
      </w:r>
      <w:r w:rsidRPr="002547A7">
        <w:t xml:space="preserve"> robust </w:t>
      </w:r>
      <w:r w:rsidRPr="002547A7">
        <w:fldChar w:fldCharType="begin"/>
      </w:r>
      <w:r w:rsidRPr="002547A7">
        <w:instrText xml:space="preserve"> ADDIN EN.CITE &lt;EndNote&gt;&lt;Cite&gt;&lt;Author&gt;Hegland&lt;/Author&gt;&lt;Year&gt;2009&lt;/Year&gt;&lt;RecNum&gt;1572&lt;/RecNum&gt;&lt;DisplayText&gt;(Hegland&lt;style face="italic"&gt; et al.&lt;/style&gt; 2009)&lt;/DisplayText&gt;&lt;record&gt;&lt;rec-number&gt;1572&lt;/rec-number&gt;&lt;foreign-keys&gt;&lt;key app="EN" db-id="tw2des2aczdzaoeff22xe9arrp9se250eap5" timestamp="1357569056"&gt;1572&lt;/key&gt;&lt;/foreign-keys&gt;&lt;ref-type name="Journal Article"&gt;17&lt;/ref-type&gt;&lt;contributors&gt;&lt;authors&gt;&lt;author&gt;Stein Joar Hegland&lt;/author&gt;&lt;author&gt;Anders Nielsen&lt;/author&gt;&lt;author&gt;Amparo Lázaro&lt;/author&gt;&lt;author&gt;Anne-Line Bjerknes&lt;/author&gt;&lt;author&gt;Ørjan Totland&lt;/author&gt;&lt;/authors&gt;&lt;/contributors&gt;&lt;titles&gt;&lt;title&gt;How does climate warming affect plant-pollinator interactions?&lt;/title&gt;&lt;secondary-title&gt;Ecology Letters&lt;/secondary-title&gt;&lt;/titles&gt;&lt;periodical&gt;&lt;full-title&gt;Ecology Letters&lt;/full-title&gt;&lt;abbr-1&gt;Ecol. Lett.&lt;/abbr-1&gt;&lt;abbr-2&gt;Ecol Lett&lt;/abbr-2&gt;&lt;/periodical&gt;&lt;pages&gt;184-195&lt;/pages&gt;&lt;volume&gt;12&lt;/volume&gt;&lt;number&gt;2&lt;/number&gt;&lt;keywords&gt;&lt;keyword&gt;Abundance&lt;/keyword&gt;&lt;keyword&gt;climate warming&lt;/keyword&gt;&lt;keyword&gt;distribution&lt;/keyword&gt;&lt;keyword&gt;global change&lt;/keyword&gt;&lt;keyword&gt;interaction&lt;/keyword&gt;&lt;keyword&gt;mismatch&lt;/keyword&gt;&lt;keyword&gt;mutualism&lt;/keyword&gt;&lt;keyword&gt;network&lt;/keyword&gt;&lt;keyword&gt;phenology&lt;/keyword&gt;&lt;keyword&gt;pollination&lt;/keyword&gt;&lt;/keywords&gt;&lt;dates&gt;&lt;year&gt;2009&lt;/year&gt;&lt;/dates&gt;&lt;urls&gt;&lt;related-urls&gt;&lt;url&gt;http://onlinelibrary.wiley.com/doi/10.1111/j.1461-0248.2008.01269.x/abstract&lt;/url&gt;&lt;/related-urls&gt;&lt;/urls&gt;&lt;electronic-resource-num&gt;10.1111/j.1461-0248.2008.01269.x&lt;/electronic-resource-num&gt;&lt;/record&gt;&lt;/Cite&gt;&lt;/EndNote&gt;</w:instrText>
      </w:r>
      <w:r w:rsidRPr="002547A7">
        <w:fldChar w:fldCharType="separate"/>
      </w:r>
      <w:r w:rsidRPr="002547A7">
        <w:rPr>
          <w:noProof/>
        </w:rPr>
        <w:t>(Hegland</w:t>
      </w:r>
      <w:r w:rsidRPr="002547A7">
        <w:rPr>
          <w:i/>
          <w:noProof/>
        </w:rPr>
        <w:t xml:space="preserve"> et al.</w:t>
      </w:r>
      <w:r w:rsidRPr="002547A7">
        <w:rPr>
          <w:noProof/>
        </w:rPr>
        <w:t xml:space="preserve"> 2009)</w:t>
      </w:r>
      <w:r w:rsidRPr="002547A7">
        <w:fldChar w:fldCharType="end"/>
      </w:r>
      <w:r w:rsidRPr="002547A7">
        <w:rPr>
          <w:rFonts w:eastAsia="Arial Bold"/>
          <w:u w:color="000000"/>
          <w:bdr w:val="nil"/>
          <w:lang w:eastAsia="en-GB"/>
        </w:rPr>
        <w:t>. A</w:t>
      </w:r>
      <w:r w:rsidRPr="002547A7">
        <w:t xml:space="preserve"> modelling study (Memmott et al. </w:t>
      </w:r>
      <w:r w:rsidRPr="002547A7">
        <w:lastRenderedPageBreak/>
        <w:fldChar w:fldCharType="begin"/>
      </w:r>
      <w:r w:rsidRPr="002547A7">
        <w:instrText xml:space="preserve"> ADDIN EN.CITE &lt;EndNote&gt;&lt;Cite ExcludeAuth="1"&gt;&lt;Author&gt;Memmott&lt;/Author&gt;&lt;Year&gt;2007&lt;/Year&gt;&lt;RecNum&gt;1375&lt;/RecNum&gt;&lt;DisplayText&gt;(2007)&lt;/DisplayText&gt;&lt;record&gt;&lt;rec-number&gt;1375&lt;/rec-number&gt;&lt;foreign-keys&gt;&lt;key app="EN" db-id="tw2des2aczdzaoeff22xe9arrp9se250eap5" timestamp="1344509526"&gt;1375&lt;/key&gt;&lt;/foreign-keys&gt;&lt;ref-type name="Journal Article"&gt;17&lt;/ref-type&gt;&lt;contributors&gt;&lt;authors&gt;&lt;author&gt;Memmott, Jane&lt;/author&gt;&lt;author&gt;Craze, Paul G.&lt;/author&gt;&lt;author&gt;Waser, Nickolas M.&lt;/author&gt;&lt;author&gt;Price, Mary V.&lt;/author&gt;&lt;/authors&gt;&lt;/contributors&gt;&lt;titles&gt;&lt;title&gt;Global warming and the disruption of plant-pollinator interactions&lt;/title&gt;&lt;secondary-title&gt;Ecology Letters&lt;/secondary-title&gt;&lt;/titles&gt;&lt;periodical&gt;&lt;full-title&gt;Ecology Letters&lt;/full-title&gt;&lt;abbr-1&gt;Ecol. Lett.&lt;/abbr-1&gt;&lt;abbr-2&gt;Ecol Lett&lt;/abbr-2&gt;&lt;/periodical&gt;&lt;pages&gt;710-717&lt;/pages&gt;&lt;volume&gt;10&lt;/volume&gt;&lt;number&gt;8&lt;/number&gt;&lt;dates&gt;&lt;year&gt;2007&lt;/year&gt;&lt;pub-dates&gt;&lt;date&gt;Aug&lt;/date&gt;&lt;/pub-dates&gt;&lt;/dates&gt;&lt;isbn&gt;1461-023X&lt;/isbn&gt;&lt;accession-num&gt;WOS:000247561100009&lt;/accession-num&gt;&lt;urls&gt;&lt;related-urls&gt;&lt;url&gt;http://onlinelibrary.wiley.com/doi/10.1111/j.1461-0248.2007.01061.x/pdf&lt;/url&gt;&lt;/related-urls&gt;&lt;/urls&gt;&lt;electronic-resource-num&gt;10.1111/j.1461-0248.2007.01061.x&lt;/electronic-resource-num&gt;&lt;/record&gt;&lt;/Cite&gt;&lt;/EndNote&gt;</w:instrText>
      </w:r>
      <w:r w:rsidRPr="002547A7">
        <w:fldChar w:fldCharType="separate"/>
      </w:r>
      <w:r w:rsidRPr="002547A7">
        <w:rPr>
          <w:noProof/>
        </w:rPr>
        <w:t>(2007)</w:t>
      </w:r>
      <w:r w:rsidRPr="002547A7">
        <w:fldChar w:fldCharType="end"/>
      </w:r>
      <w:r w:rsidRPr="002547A7">
        <w:t xml:space="preserve"> using a highly resolved empirical network of interactions in England found that diet breadth (i.e., number of plant species visited) of the pollinators might decrease due to the reduced phenological overlap between plants and pollinators and that extinctions of plant, pollinators and their crucial interactions could be expected as consequences of these disruptions. An increasing number of observational and experimental studies across many organisms provide strong evidence that climate change has contributed to the overall spring advancement observed especially in the Northern Hemisphere </w:t>
      </w:r>
      <w:r w:rsidRPr="002547A7">
        <w:fldChar w:fldCharType="begin"/>
      </w:r>
      <w:r w:rsidRPr="002547A7">
        <w:instrText xml:space="preserve"> ADDIN EN.CITE &lt;EndNote&gt;&lt;Cite&gt;&lt;Author&gt;Settele&lt;/Author&gt;&lt;Year&gt;2014&lt;/Year&gt;&lt;RecNum&gt;3143&lt;/RecNum&gt;&lt;DisplayText&gt;(Settele&lt;style face="italic"&gt; et al.&lt;/style&gt; 2014)&lt;/DisplayText&gt;&lt;record&gt;&lt;rec-number&gt;3143&lt;/rec-number&gt;&lt;foreign-keys&gt;&lt;key app="EN" db-id="tw2des2aczdzaoeff22xe9arrp9se250eap5" timestamp="1518449039"&gt;3143&lt;/key&gt;&lt;/foreign-keys&gt;&lt;ref-type name="Report"&gt;27&lt;/ref-type&gt;&lt;contributors&gt;&lt;authors&gt;&lt;author&gt;Settele, J.&lt;/author&gt;&lt;author&gt;R. Scholes &lt;/author&gt;&lt;author&gt;R. Betts&lt;/author&gt;&lt;author&gt;S. Bunn&lt;/author&gt;&lt;author&gt;P. Leadley&lt;/author&gt;&lt;author&gt;D. Nepstad&lt;/author&gt;&lt;author&gt;J.T. Overpeck&lt;/author&gt;&lt;author&gt;M.A. Taboada&lt;/author&gt;&lt;/authors&gt;&lt;secondary-authors&gt;&lt;author&gt;Field, C. B. &lt;/author&gt;&lt;author&gt;Barros, V. R.&lt;/author&gt;&lt;author&gt;Dokken, D. J. &lt;/author&gt;&lt;author&gt;Mach, K. J.&lt;/author&gt;&lt;author&gt;Mastrandrea, M. D. &lt;/author&gt;&lt;author&gt;Bilir, T. E.&lt;/author&gt;&lt;author&gt;Chatterjee, M.&lt;/author&gt;&lt;author&gt;Ebi, K. L.&lt;/author&gt;&lt;author&gt;Estrada, Y. O.&lt;/author&gt;&lt;author&gt;Genova, R. C. &lt;/author&gt;&lt;author&gt;Girma, B. &lt;/author&gt;&lt;author&gt;Kissel, E. S. &lt;/author&gt;&lt;author&gt;Levy, A. N.&lt;/author&gt;&lt;author&gt;MacCracken, S. &lt;/author&gt;&lt;author&gt;Mastrandrea, P. R.&lt;/author&gt;&lt;author&gt;White, L. L.&lt;/author&gt;&lt;/secondary-authors&gt;&lt;tertiary-authors&gt;&lt;author&gt;Cambridge University Press&lt;/author&gt;&lt;/tertiary-authors&gt;&lt;/contributors&gt;&lt;titles&gt;&lt;title&gt;Terrestrial and Inland Water Systems.&lt;/title&gt;&lt;secondary-title&gt;Climate Change 2014: Impacts, Adaptation, and Vulnerability. Part A: Global and Sectoral Aspects. Contribution of Working Group II to the Fifth Assessment Report of the Intergovernmental Panel on Climate Change &lt;/secondary-title&gt;&lt;/titles&gt;&lt;dates&gt;&lt;year&gt;2014&lt;/year&gt;&lt;/dates&gt;&lt;pub-location&gt;Cambridge, United Kingdom and New York, NY, USA&lt;/pub-location&gt;&lt;urls&gt;&lt;/urls&gt;&lt;/record&gt;&lt;/Cite&gt;&lt;/EndNote&gt;</w:instrText>
      </w:r>
      <w:r w:rsidRPr="002547A7">
        <w:fldChar w:fldCharType="separate"/>
      </w:r>
      <w:r w:rsidRPr="002547A7">
        <w:rPr>
          <w:noProof/>
        </w:rPr>
        <w:t>(Settele</w:t>
      </w:r>
      <w:r w:rsidRPr="002547A7">
        <w:rPr>
          <w:i/>
          <w:noProof/>
        </w:rPr>
        <w:t xml:space="preserve"> et al.</w:t>
      </w:r>
      <w:r w:rsidRPr="002547A7">
        <w:rPr>
          <w:noProof/>
        </w:rPr>
        <w:t xml:space="preserve"> 2014)</w:t>
      </w:r>
      <w:r w:rsidRPr="002547A7">
        <w:fldChar w:fldCharType="end"/>
      </w:r>
      <w:r w:rsidRPr="002547A7">
        <w:t xml:space="preserve">. Additionally, there is some evidence that daily activity patterns may change with climate change in USA </w:t>
      </w:r>
      <w:r w:rsidRPr="002547A7">
        <w:fldChar w:fldCharType="begin"/>
      </w:r>
      <w:r w:rsidRPr="002547A7">
        <w:instrText xml:space="preserve"> ADDIN EN.CITE &lt;EndNote&gt;&lt;Cite&gt;&lt;Author&gt;Rader&lt;/Author&gt;&lt;Year&gt;2013&lt;/Year&gt;&lt;RecNum&gt;1982&lt;/RecNum&gt;&lt;Prefix&gt;e.g. &lt;/Prefix&gt;&lt;DisplayText&gt;(e.g. Rader&lt;style face="italic"&gt; et al.&lt;/style&gt; 2013)&lt;/DisplayText&gt;&lt;record&gt;&lt;rec-number&gt;1982&lt;/rec-number&gt;&lt;foreign-keys&gt;&lt;key app="EN" db-id="tw2des2aczdzaoeff22xe9arrp9se250eap5" timestamp="1433765657"&gt;1982&lt;/key&gt;&lt;/foreign-keys&gt;&lt;ref-type name="Journal Article"&gt;17&lt;/ref-type&gt;&lt;contributors&gt;&lt;authors&gt;&lt;author&gt;Rader, R.&lt;/author&gt;&lt;author&gt;Reilly, J.&lt;/author&gt;&lt;author&gt;Bartomeus, I.&lt;/author&gt;&lt;author&gt;Winfree, R. &lt;/author&gt;&lt;/authors&gt;&lt;/contributors&gt;&lt;titles&gt;&lt;title&gt;Native bees buffer the negative impact of climate warming on watermelon crop pollination by honey bees&lt;/title&gt;&lt;secondary-title&gt;Global Change Biology&lt;/secondary-title&gt;&lt;/titles&gt;&lt;periodical&gt;&lt;full-title&gt;Global Change Biology&lt;/full-title&gt;&lt;abbr-1&gt;Glob. Change Biol.&lt;/abbr-1&gt;&lt;abbr-2&gt;Glob Change Biol&lt;/abbr-2&gt;&lt;/periodical&gt;&lt;pages&gt;3103-3110&lt;/pages&gt;&lt;volume&gt;19&lt;/volume&gt;&lt;dates&gt;&lt;year&gt;2013&lt;/year&gt;&lt;/dates&gt;&lt;urls&gt;&lt;/urls&gt;&lt;/record&gt;&lt;/Cite&gt;&lt;/EndNote&gt;</w:instrText>
      </w:r>
      <w:r w:rsidRPr="002547A7">
        <w:fldChar w:fldCharType="separate"/>
      </w:r>
      <w:r w:rsidRPr="002547A7">
        <w:rPr>
          <w:noProof/>
        </w:rPr>
        <w:t>(e.g. Rader</w:t>
      </w:r>
      <w:r w:rsidRPr="002547A7">
        <w:rPr>
          <w:i/>
          <w:noProof/>
        </w:rPr>
        <w:t xml:space="preserve"> et al.</w:t>
      </w:r>
      <w:r w:rsidRPr="002547A7">
        <w:rPr>
          <w:noProof/>
        </w:rPr>
        <w:t xml:space="preserve"> 2013)</w:t>
      </w:r>
      <w:r w:rsidRPr="002547A7">
        <w:fldChar w:fldCharType="end"/>
      </w:r>
      <w:r w:rsidRPr="002547A7">
        <w:t xml:space="preserve">. However, the effects of these shifts in terms of interacting species are still not well understood and require further investigation </w:t>
      </w:r>
      <w:r w:rsidRPr="002547A7">
        <w:fldChar w:fldCharType="begin">
          <w:fldData xml:space="preserve">PEVuZE5vdGU+PENpdGU+PEF1dGhvcj5CdXJrbGU8L0F1dGhvcj48WWVhcj4yMDExPC9ZZWFyPjxS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YWJici0yPlByb2MgTmF0bCBBY2FkIFNjaSBVIFMgQTwvYWJici0yPjwvcGVyaW9kaWNhbD48cGFn
ZXM+MjA2NDUtMjA2NDk8L3BhZ2VzPjx2b2x1bWU+MTA4PC92b2x1bWU+PG51bWJlcj41MTwvbnVt
YmVyPjxkYXRlcz48eWVhcj4yMDExPC95ZWFyPjxwdWItZGF0ZXM+PGRhdGU+RGVjIDIwPC9kYXRl
PjwvcHViLWRhdGVzPjwvZGF0ZXM+PGlzYm4+MDAyNy04NDI0PC9pc2JuPjxhY2Nlc3Npb24tbnVt
PldPUzowMDAyOTgyODk0MDAwNzc8L2FjY2Vzc2lvbi1udW0+PHVybHM+PHJlbGF0ZWQtdXJscz48
dXJsPmh0dHA6Ly93d3cucG5hcy5vcmcuaWRwcHJveHkucmVhZGluZy5hYy51ay9jb250ZW50LzEw
OC81MS8yMDY0NS5mdWxsLnBkZjwvdXJsPjwvcmVsYXRlZC11cmxzPjwvdXJscz48ZWxlY3Ryb25p
Yy1yZXNvdXJjZS1udW0+MTAuMTA3My9wbmFzLjExMTU1NTkxMDg8L2VsZWN0cm9uaWMtcmVzb3Vy
Y2UtbnVtPjwvcmVjb3JkPjwvQ2l0ZT48L0VuZE5vdGU+
</w:fldData>
        </w:fldChar>
      </w:r>
      <w:r w:rsidRPr="002547A7">
        <w:instrText xml:space="preserve"> ADDIN EN.CITE </w:instrText>
      </w:r>
      <w:r w:rsidRPr="002547A7">
        <w:fldChar w:fldCharType="begin">
          <w:fldData xml:space="preserve">PEVuZE5vdGU+PENpdGU+PEF1dGhvcj5CdXJrbGU8L0F1dGhvcj48WWVhcj4yMDExPC9ZZWFyPjxS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</w:fldData>
        </w:fldChar>
      </w:r>
      <w:r w:rsidRPr="002547A7">
        <w:instrText xml:space="preserve"> ADDIN EN.CITE.DATA </w:instrText>
      </w:r>
      <w:r w:rsidRPr="002547A7">
        <w:fldChar w:fldCharType="end"/>
      </w:r>
      <w:r w:rsidRPr="002547A7">
        <w:fldChar w:fldCharType="separate"/>
      </w:r>
      <w:r w:rsidRPr="002547A7">
        <w:rPr>
          <w:noProof/>
        </w:rPr>
        <w:t>(Bartomeus</w:t>
      </w:r>
      <w:r w:rsidRPr="002547A7">
        <w:rPr>
          <w:i/>
          <w:noProof/>
        </w:rPr>
        <w:t xml:space="preserve"> et al.</w:t>
      </w:r>
      <w:r w:rsidRPr="002547A7">
        <w:rPr>
          <w:noProof/>
        </w:rPr>
        <w:t xml:space="preserve"> 2011; Burkle &amp; Alarcón 2011)</w:t>
      </w:r>
      <w:r w:rsidRPr="002547A7">
        <w:fldChar w:fldCharType="end"/>
      </w:r>
      <w:r w:rsidRPr="002547A7">
        <w:t>.</w:t>
      </w:r>
    </w:p>
    <w:p w14:paraId="73C5BBAE" w14:textId="77777777" w:rsidR="00E5783F" w:rsidRPr="002547A7" w:rsidRDefault="00E5783F" w:rsidP="00E5783F">
      <w:pPr>
        <w:suppressAutoHyphens/>
        <w:spacing w:before="120" w:after="120"/>
        <w:rPr>
          <w:lang w:eastAsia="ko-KR"/>
        </w:rPr>
      </w:pPr>
      <w:r w:rsidRPr="002547A7">
        <w:t xml:space="preserve">Published work from the UK, clearly shows that autumn/winter temperature shifts can drastically alter the diapause or overwintering behaviour in insects </w:t>
      </w:r>
      <w:r w:rsidRPr="002547A7">
        <w:fldChar w:fldCharType="begin"/>
      </w:r>
      <w:r w:rsidRPr="002547A7">
        <w:instrText xml:space="preserve"> ADDIN EN.CITE &lt;EndNote&gt;&lt;Cite&gt;&lt;Author&gt;Coleman&lt;/Author&gt;&lt;Year&gt;2014&lt;/Year&gt;&lt;RecNum&gt;1755&lt;/RecNum&gt;&lt;DisplayText&gt;(Coleman&lt;style face="italic"&gt; et al.&lt;/style&gt; 2014)&lt;/DisplayText&gt;&lt;record&gt;&lt;rec-number&gt;1755&lt;/rec-number&gt;&lt;foreign-keys&gt;&lt;key app="EN" db-id="tw2des2aczdzaoeff22xe9arrp9se250eap5" timestamp="1417794702"&gt;1755&lt;/key&gt;&lt;/foreign-keys&gt;&lt;ref-type name="Journal Article"&gt;17&lt;/ref-type&gt;&lt;contributors&gt;&lt;authors&gt;&lt;author&gt;Coleman, P. C.&lt;/author&gt;&lt;author&gt;Bale, J. S.  &lt;/author&gt;&lt;author&gt;Hayward, S. A. L.&lt;/author&gt;&lt;/authors&gt;&lt;/contributors&gt;&lt;titles&gt;&lt;title&gt;Cross generation plasticity in cold hardiness is associated with diapause, but not the non-diapause developmental pathway, in the blow fly, Calliphora vicina.&lt;/title&gt;&lt;secondary-title&gt;Journal of Experimental Biology &lt;/secondary-title&gt;&lt;/titles&gt;&lt;periodical&gt;&lt;full-title&gt;Journal of Experimental Biology&lt;/full-title&gt;&lt;abbr-1&gt;J. Exp. Biol.&lt;/abbr-1&gt;&lt;abbr-2&gt;J Exp Biol&lt;/abbr-2&gt;&lt;/periodical&gt;&lt;pages&gt;1454-1461&lt;/pages&gt;&lt;volume&gt;217&lt;/volume&gt;&lt;dates&gt;&lt;year&gt;2014&lt;/year&gt;&lt;/dates&gt;&lt;urls&gt;&lt;/urls&gt;&lt;/record&gt;&lt;/Cite&gt;&lt;/EndNote&gt;</w:instrText>
      </w:r>
      <w:r w:rsidRPr="002547A7">
        <w:fldChar w:fldCharType="separate"/>
      </w:r>
      <w:r w:rsidRPr="002547A7">
        <w:rPr>
          <w:noProof/>
        </w:rPr>
        <w:t>(Coleman</w:t>
      </w:r>
      <w:r w:rsidRPr="002547A7">
        <w:rPr>
          <w:i/>
          <w:noProof/>
        </w:rPr>
        <w:t xml:space="preserve"> et al.</w:t>
      </w:r>
      <w:r w:rsidRPr="002547A7">
        <w:rPr>
          <w:noProof/>
        </w:rPr>
        <w:t xml:space="preserve"> 2014)</w:t>
      </w:r>
      <w:r w:rsidRPr="002547A7">
        <w:fldChar w:fldCharType="end"/>
      </w:r>
      <w:r w:rsidRPr="002547A7">
        <w:t xml:space="preserve">, and can even prevent emergence altogether </w:t>
      </w:r>
      <w:r w:rsidRPr="002547A7">
        <w:fldChar w:fldCharType="begin"/>
      </w:r>
      <w:r w:rsidRPr="002547A7">
        <w:instrText xml:space="preserve"> ADDIN EN.CITE &lt;EndNote&gt;&lt;Cite&gt;&lt;Author&gt;Bale&lt;/Author&gt;&lt;Year&gt;2010&lt;/Year&gt;&lt;RecNum&gt;1535&lt;/RecNum&gt;&lt;DisplayText&gt;(Bale &amp;amp; Hayward 2010)&lt;/DisplayText&gt;&lt;record&gt;&lt;rec-number&gt;1535&lt;/rec-number&gt;&lt;foreign-keys&gt;&lt;key app="EN" db-id="tw2des2aczdzaoeff22xe9arrp9se250eap5" timestamp="1357569056"&gt;1535&lt;/key&gt;&lt;/foreign-keys&gt;&lt;ref-type name="Journal Article"&gt;17&lt;/ref-type&gt;&lt;contributors&gt;&lt;authors&gt;&lt;author&gt;J. S. Bale&lt;/author&gt;&lt;author&gt;S. A. L. Hayward&lt;/author&gt;&lt;/authors&gt;&lt;/contributors&gt;&lt;titles&gt;&lt;title&gt;Insect overwintering in a changing climate&lt;/title&gt;&lt;secondary-title&gt;Journal of Experimental Biology&lt;/secondary-title&gt;&lt;/titles&gt;&lt;periodical&gt;&lt;full-title&gt;Journal of Experimental Biology&lt;/full-title&gt;&lt;abbr-1&gt;J. Exp. Biol.&lt;/abbr-1&gt;&lt;abbr-2&gt;J Exp Biol&lt;/abbr-2&gt;&lt;/periodical&gt;&lt;pages&gt;980-994&lt;/pages&gt;&lt;volume&gt;213&lt;/volume&gt;&lt;keywords&gt;&lt;keyword&gt;insect&lt;/keyword&gt;&lt;keyword&gt;cold hardiness&lt;/keyword&gt;&lt;keyword&gt;diapause&lt;/keyword&gt;&lt;keyword&gt;climate change&lt;/keyword&gt;&lt;keyword&gt;distributions&lt;/keyword&gt;&lt;keyword&gt;invasive species&lt;/keyword&gt;&lt;/keywords&gt;&lt;dates&gt;&lt;year&gt;2010&lt;/year&gt;&lt;/dates&gt;&lt;urls&gt;&lt;related-urls&gt;&lt;url&gt;http://jeb.biologists.org/content/213/6/980&lt;/url&gt;&lt;/related-urls&gt;&lt;/urls&gt;&lt;electronic-resource-num&gt;10.1242/​jeb.037911&lt;/electronic-resource-num&gt;&lt;/record&gt;&lt;/Cite&gt;&lt;/EndNote&gt;</w:instrText>
      </w:r>
      <w:r w:rsidRPr="002547A7">
        <w:fldChar w:fldCharType="separate"/>
      </w:r>
      <w:r w:rsidRPr="002547A7">
        <w:rPr>
          <w:noProof/>
        </w:rPr>
        <w:t>(Bale &amp; Hayward 2010)</w:t>
      </w:r>
      <w:r w:rsidRPr="002547A7">
        <w:fldChar w:fldCharType="end"/>
      </w:r>
      <w:r w:rsidRPr="002547A7">
        <w:t xml:space="preserve">.  Quantitative data on key pollinators is severely lacking, however experimental studies on </w:t>
      </w:r>
      <w:r w:rsidRPr="002547A7">
        <w:rPr>
          <w:i/>
        </w:rPr>
        <w:t>Bombus terrestris</w:t>
      </w:r>
      <w:r w:rsidRPr="002547A7">
        <w:t xml:space="preserve">  show that diapause is already being disrupted with queens attempting to establish winter colonies </w:t>
      </w:r>
      <w:r w:rsidRPr="002547A7">
        <w:fldChar w:fldCharType="begin"/>
      </w:r>
      <w:r w:rsidRPr="002547A7">
        <w:instrText xml:space="preserve"> ADDIN EN.CITE &lt;EndNote&gt;&lt;Cite&gt;&lt;Author&gt;Stelzer&lt;/Author&gt;&lt;Year&gt;2010&lt;/Year&gt;&lt;RecNum&gt;1752&lt;/RecNum&gt;&lt;DisplayText&gt;(Stelzer&lt;style face="italic"&gt; et al.&lt;/style&gt; 2010)&lt;/DisplayText&gt;&lt;record&gt;&lt;rec-number&gt;1752&lt;/rec-number&gt;&lt;foreign-keys&gt;&lt;key app="EN" db-id="tw2des2aczdzaoeff22xe9arrp9se250eap5" timestamp="1415894136"&gt;1752&lt;/key&gt;&lt;/foreign-keys&gt;&lt;ref-type name="Journal Article"&gt;17&lt;/ref-type&gt;&lt;contributors&gt;&lt;authors&gt;&lt;author&gt;Ralph J. Stelzer&lt;/author&gt;&lt;author&gt;Lars Chittka&lt;/author&gt;&lt;author&gt;Marc Carlton&lt;/author&gt;&lt;author&gt;Thomas C. Ings &lt;/author&gt;&lt;/authors&gt;&lt;/contributors&gt;&lt;titles&gt;&lt;title&gt;Winter Active Bumblebees (Bombus terrestris) Achieve High Foraging Rates in Urban Britain&lt;/title&gt;&lt;secondary-title&gt;Plos One&lt;/secondary-title&gt;&lt;/titles&gt;&lt;periodical&gt;&lt;full-title&gt;Plos One&lt;/full-title&gt;&lt;/periodical&gt;&lt;pages&gt;e9559&lt;/pages&gt;&lt;volume&gt;5&lt;/volume&gt;&lt;number&gt;3&lt;/number&gt;&lt;dates&gt;&lt;year&gt;2010&lt;/year&gt;&lt;/dates&gt;&lt;urls&gt;&lt;related-urls&gt;&lt;url&gt;http://www.plosone.org/article/info%3Adoi%2F10.1371%2Fjournal.pone.0009559&lt;/url&gt;&lt;/related-urls&gt;&lt;/urls&gt;&lt;/record&gt;&lt;/Cite&gt;&lt;/EndNote&gt;</w:instrText>
      </w:r>
      <w:r w:rsidRPr="002547A7">
        <w:fldChar w:fldCharType="separate"/>
      </w:r>
      <w:r w:rsidRPr="002547A7">
        <w:rPr>
          <w:noProof/>
        </w:rPr>
        <w:t>(Stelzer</w:t>
      </w:r>
      <w:r w:rsidRPr="002547A7">
        <w:rPr>
          <w:i/>
          <w:noProof/>
        </w:rPr>
        <w:t xml:space="preserve"> et al.</w:t>
      </w:r>
      <w:r w:rsidRPr="002547A7">
        <w:rPr>
          <w:noProof/>
        </w:rPr>
        <w:t xml:space="preserve"> 2010)</w:t>
      </w:r>
      <w:r w:rsidRPr="002547A7">
        <w:fldChar w:fldCharType="end"/>
      </w:r>
      <w:r w:rsidRPr="002547A7">
        <w:rPr>
          <w:lang w:eastAsia="ko-KR"/>
        </w:rPr>
        <w:t xml:space="preserve"> and weight loss, survival, and emergence times being impacted in the mason bee </w:t>
      </w:r>
      <w:r w:rsidRPr="002547A7">
        <w:rPr>
          <w:i/>
          <w:lang w:eastAsia="ko-KR"/>
        </w:rPr>
        <w:t>Osmia cornuta</w:t>
      </w:r>
      <w:r w:rsidRPr="002547A7">
        <w:rPr>
          <w:lang w:eastAsia="ko-KR"/>
        </w:rPr>
        <w:t xml:space="preserve"> </w:t>
      </w:r>
      <w:r w:rsidRPr="002547A7">
        <w:fldChar w:fldCharType="begin"/>
      </w:r>
      <w:r w:rsidRPr="002547A7">
        <w:instrText xml:space="preserve"> ADDIN EN.CITE &lt;EndNote&gt;&lt;Cite&gt;&lt;Author&gt;Bosch&lt;/Author&gt;&lt;Year&gt;2004&lt;/Year&gt;&lt;RecNum&gt;3136&lt;/RecNum&gt;&lt;DisplayText&gt;(Bosch &amp;amp; Kemp 2004)&lt;/DisplayText&gt;&lt;record&gt;&lt;rec-number&gt;3136&lt;/rec-number&gt;&lt;foreign-keys&gt;&lt;key app="EN" db-id="tw2des2aczdzaoeff22xe9arrp9se250eap5" timestamp="1518447674"&gt;3136&lt;/key&gt;&lt;/foreign-keys&gt;&lt;ref-type name="Journal Article"&gt;17&lt;/ref-type&gt;&lt;contributors&gt;&lt;authors&gt;&lt;author&gt;Bosch, J.&lt;/author&gt;&lt;author&gt;Kemp, W. P.&lt;/author&gt;&lt;/authors&gt;&lt;/contributors&gt;&lt;titles&gt;&lt;title&gt;Effect of pre-wintering and wintering temperature regimes on weight loss, survival, and emergence time in the mason bee Osmia cornuta (Hymenoptera: Megachilidae)&lt;/title&gt;&lt;secondary-title&gt;Apidologie&lt;/secondary-title&gt;&lt;/titles&gt;&lt;periodical&gt;&lt;full-title&gt;Apidologie&lt;/full-title&gt;&lt;abbr-1&gt;Apidologie&lt;/abbr-1&gt;&lt;abbr-2&gt;Apidologie&lt;/abbr-2&gt;&lt;/periodical&gt;&lt;pages&gt;469-479&lt;/pages&gt;&lt;volume&gt;35&lt;/volume&gt;&lt;number&gt;5&lt;/number&gt;&lt;dates&gt;&lt;year&gt;2004&lt;/year&gt;&lt;/dates&gt;&lt;urls&gt;&lt;/urls&gt;&lt;electronic-resource-num&gt;10.1051/apido:2004035&lt;/electronic-resource-num&gt;&lt;/record&gt;&lt;/Cite&gt;&lt;/EndNote&gt;</w:instrText>
      </w:r>
      <w:r w:rsidRPr="002547A7">
        <w:fldChar w:fldCharType="separate"/>
      </w:r>
      <w:r w:rsidRPr="002547A7">
        <w:rPr>
          <w:noProof/>
          <w:lang w:eastAsia="ko-KR"/>
        </w:rPr>
        <w:t>(Bosch &amp; Kemp 2004)</w:t>
      </w:r>
      <w:r w:rsidRPr="002547A7">
        <w:fldChar w:fldCharType="end"/>
      </w:r>
    </w:p>
    <w:p w14:paraId="03BDF993" w14:textId="77777777" w:rsidR="00E5783F" w:rsidRPr="002547A7" w:rsidRDefault="00E5783F" w:rsidP="00E5783F">
      <w:pPr>
        <w:suppressAutoHyphens/>
        <w:autoSpaceDE w:val="0"/>
        <w:autoSpaceDN w:val="0"/>
        <w:adjustRightInd w:val="0"/>
        <w:spacing w:before="120" w:after="120"/>
      </w:pPr>
      <w:r w:rsidRPr="002547A7">
        <w:rPr>
          <w:lang w:eastAsia="ko-KR"/>
        </w:rPr>
        <w:t xml:space="preserve">Some of the clearest examples of climate-related changes in species populations come from high-latitude ecosystems where non-climate drivers are of lesser importance </w:t>
      </w:r>
      <w:r w:rsidRPr="002547A7">
        <w:fldChar w:fldCharType="begin">
          <w:fldData xml:space="preserve">PEVuZE5vdGU+PENpdGU+PEF1dGhvcj5TZXR0ZWxlPC9BdXRob3I+PFllYXI+MjAxNDwvWWVhcj48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</w:fldData>
        </w:fldChar>
      </w:r>
      <w:r w:rsidRPr="002547A7">
        <w:instrText xml:space="preserve"> ADDIN EN.CITE </w:instrText>
      </w:r>
      <w:r w:rsidRPr="002547A7">
        <w:fldChar w:fldCharType="begin">
          <w:fldData xml:space="preserve">PEVuZE5vdGU+PENpdGU+PEF1dGhvcj5TZXR0ZWxlPC9BdXRob3I+PFllYXI+MjAxNDwvWWVhcj48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</w:fldData>
        </w:fldChar>
      </w:r>
      <w:r w:rsidRPr="002547A7">
        <w:instrText xml:space="preserve"> ADDIN EN.CITE.DATA </w:instrText>
      </w:r>
      <w:r w:rsidRPr="002547A7">
        <w:fldChar w:fldCharType="end"/>
      </w:r>
      <w:r w:rsidRPr="002547A7">
        <w:fldChar w:fldCharType="separate"/>
      </w:r>
      <w:r w:rsidRPr="002547A7">
        <w:rPr>
          <w:noProof/>
          <w:lang w:eastAsia="ko-KR"/>
        </w:rPr>
        <w:t>(see Hegland</w:t>
      </w:r>
      <w:r w:rsidRPr="002547A7">
        <w:rPr>
          <w:i/>
          <w:noProof/>
          <w:lang w:eastAsia="ko-KR"/>
        </w:rPr>
        <w:t xml:space="preserve"> et al.</w:t>
      </w:r>
      <w:r w:rsidRPr="002547A7">
        <w:rPr>
          <w:noProof/>
          <w:lang w:eastAsia="ko-KR"/>
        </w:rPr>
        <w:t xml:space="preserve"> 2009; Settele</w:t>
      </w:r>
      <w:r w:rsidRPr="002547A7">
        <w:rPr>
          <w:i/>
          <w:noProof/>
          <w:lang w:eastAsia="ko-KR"/>
        </w:rPr>
        <w:t xml:space="preserve"> et al.</w:t>
      </w:r>
      <w:r w:rsidRPr="002547A7">
        <w:rPr>
          <w:noProof/>
          <w:lang w:eastAsia="ko-KR"/>
        </w:rPr>
        <w:t xml:space="preserve"> 2014)</w:t>
      </w:r>
      <w:r w:rsidRPr="002547A7">
        <w:fldChar w:fldCharType="end"/>
      </w:r>
      <w:r w:rsidRPr="002547A7">
        <w:rPr>
          <w:lang w:eastAsia="ko-KR"/>
        </w:rPr>
        <w:t>. Research conducted at Cornell University showed  changes in effective population size in response to climate change since the last glacial max</w:t>
      </w:r>
      <w:r w:rsidRPr="002547A7">
        <w:t xml:space="preserve">imum, demonstrating the potential plasticity in certain populations </w:t>
      </w:r>
      <w:r w:rsidRPr="002547A7">
        <w:fldChar w:fldCharType="begin"/>
      </w:r>
      <w:r w:rsidRPr="002547A7">
        <w:instrText xml:space="preserve"> ADDIN EN.CITE &lt;EndNote&gt;&lt;Cite&gt;&lt;Author&gt;López-Uribe&lt;/Author&gt;&lt;Year&gt;2014&lt;/Year&gt;&lt;RecNum&gt;3149&lt;/RecNum&gt;&lt;DisplayText&gt;(López-Uribe&lt;style face="italic"&gt; et al.&lt;/style&gt; 2014)&lt;/DisplayText&gt;&lt;record&gt;&lt;rec-number&gt;3149&lt;/rec-number&gt;&lt;foreign-keys&gt;&lt;key app="EN" db-id="tw2des2aczdzaoeff22xe9arrp9se250eap5" timestamp="1518451561"&gt;3149&lt;/key&gt;&lt;/foreign-keys&gt;&lt;ref-type name="Journal Article"&gt;17&lt;/ref-type&gt;&lt;contributors&gt;&lt;authors&gt;&lt;author&gt;López-Uribe, M.M.&lt;/author&gt;&lt;author&gt;K.R. Zamudio&lt;/author&gt;&lt;author&gt;C.F. Cardoso &lt;/author&gt;&lt;author&gt;B.N. Danforth&lt;/author&gt;&lt;/authors&gt;&lt;/contributors&gt;&lt;titles&gt;&lt;title&gt;Climate, physiological tolerance, and sexbiased dispersal shape genetic structure of Neotropical orchid bees.&lt;/title&gt;&lt;secondary-title&gt;Molecular Ecology&lt;/secondary-title&gt;&lt;/titles&gt;&lt;periodical&gt;&lt;full-title&gt;Molecular Ecology&lt;/full-title&gt;&lt;abbr-1&gt;Mol. Ecol.&lt;/abbr-1&gt;&lt;abbr-2&gt;Mol Ecol&lt;/abbr-2&gt;&lt;/periodical&gt;&lt;pages&gt;1874-1890&lt;/pages&gt;&lt;volume&gt;23&lt;/volume&gt;&lt;number&gt;7&lt;/number&gt;&lt;dates&gt;&lt;year&gt;2014&lt;/year&gt;&lt;/dates&gt;&lt;urls&gt;&lt;/urls&gt;&lt;/record&gt;&lt;/Cite&gt;&lt;/EndNote&gt;</w:instrText>
      </w:r>
      <w:r w:rsidRPr="002547A7">
        <w:fldChar w:fldCharType="separate"/>
      </w:r>
      <w:r w:rsidRPr="002547A7">
        <w:rPr>
          <w:noProof/>
        </w:rPr>
        <w:t>(López-Uribe</w:t>
      </w:r>
      <w:r w:rsidRPr="002547A7">
        <w:rPr>
          <w:i/>
          <w:noProof/>
        </w:rPr>
        <w:t xml:space="preserve"> et al.</w:t>
      </w:r>
      <w:r w:rsidRPr="002547A7">
        <w:rPr>
          <w:noProof/>
        </w:rPr>
        <w:t xml:space="preserve"> 2014)</w:t>
      </w:r>
      <w:r w:rsidRPr="002547A7">
        <w:fldChar w:fldCharType="end"/>
      </w:r>
      <w:r w:rsidRPr="002547A7">
        <w:t xml:space="preserve">. There is substantial evidence that terrestrial plant and animal species’ ranges have moved in response to warming over the last several decades and this movement will accelerate over the coming decades </w:t>
      </w:r>
      <w:r w:rsidRPr="002547A7">
        <w:fldChar w:fldCharType="begin"/>
      </w:r>
      <w:r w:rsidRPr="002547A7">
        <w:instrText xml:space="preserve"> ADDIN EN.CITE &lt;EndNote&gt;&lt;Cite&gt;&lt;Author&gt;Settele&lt;/Author&gt;&lt;Year&gt;2014&lt;/Year&gt;&lt;RecNum&gt;3143&lt;/RecNum&gt;&lt;DisplayText&gt;(Settele&lt;style face="italic"&gt; et al.&lt;/style&gt; 2014)&lt;/DisplayText&gt;&lt;record&gt;&lt;rec-number&gt;3143&lt;/rec-number&gt;&lt;foreign-keys&gt;&lt;key app="EN" db-id="tw2des2aczdzaoeff22xe9arrp9se250eap5" timestamp="1518449039"&gt;3143&lt;/key&gt;&lt;/foreign-keys&gt;&lt;ref-type name="Report"&gt;27&lt;/ref-type&gt;&lt;contributors&gt;&lt;authors&gt;&lt;author&gt;Settele, J.&lt;/author&gt;&lt;author&gt;R. Scholes &lt;/author&gt;&lt;author&gt;R. Betts&lt;/author&gt;&lt;author&gt;S. Bunn&lt;/author&gt;&lt;author&gt;P. Leadley&lt;/author&gt;&lt;author&gt;D. Nepstad&lt;/author&gt;&lt;author&gt;J.T. Overpeck&lt;/author&gt;&lt;author&gt;M.A. Taboada&lt;/author&gt;&lt;/authors&gt;&lt;secondary-authors&gt;&lt;author&gt;Field, C. B. &lt;/author&gt;&lt;author&gt;Barros, V. R.&lt;/author&gt;&lt;author&gt;Dokken, D. J. &lt;/author&gt;&lt;author&gt;Mach, K. J.&lt;/author&gt;&lt;author&gt;Mastrandrea, M. D. &lt;/author&gt;&lt;author&gt;Bilir, T. E.&lt;/author&gt;&lt;author&gt;Chatterjee, M.&lt;/author&gt;&lt;author&gt;Ebi, K. L.&lt;/author&gt;&lt;author&gt;Estrada, Y. O.&lt;/author&gt;&lt;author&gt;Genova, R. C. &lt;/author&gt;&lt;author&gt;Girma, B. &lt;/author&gt;&lt;author&gt;Kissel, E. S. &lt;/author&gt;&lt;author&gt;Levy, A. N.&lt;/author&gt;&lt;author&gt;MacCracken, S. &lt;/author&gt;&lt;author&gt;Mastrandrea, P. R.&lt;/author&gt;&lt;author&gt;White, L. L.&lt;/author&gt;&lt;/secondary-authors&gt;&lt;tertiary-authors&gt;&lt;author&gt;Cambridge University Press&lt;/author&gt;&lt;/tertiary-authors&gt;&lt;/contributors&gt;&lt;titles&gt;&lt;title&gt;Terrestrial and Inland Water Systems.&lt;/title&gt;&lt;secondary-title&gt;Climate Change 2014: Impacts, Adaptation, and Vulnerability. Part A: Global and Sectoral Aspects. Contribution of Working Group II to the Fifth Assessment Report of the Intergovernmental Panel on Climate Change &lt;/secondary-title&gt;&lt;/titles&gt;&lt;dates&gt;&lt;year&gt;2014&lt;/year&gt;&lt;/dates&gt;&lt;pub-location&gt;Cambridge, United Kingdom and New York, NY, USA&lt;/pub-location&gt;&lt;urls&gt;&lt;/urls&gt;&lt;/record&gt;&lt;/Cite&gt;&lt;/EndNote&gt;</w:instrText>
      </w:r>
      <w:r w:rsidRPr="002547A7">
        <w:fldChar w:fldCharType="separate"/>
      </w:r>
      <w:r w:rsidRPr="002547A7">
        <w:rPr>
          <w:noProof/>
        </w:rPr>
        <w:t>(Settele</w:t>
      </w:r>
      <w:r w:rsidRPr="002547A7">
        <w:rPr>
          <w:i/>
          <w:noProof/>
        </w:rPr>
        <w:t xml:space="preserve"> et al.</w:t>
      </w:r>
      <w:r w:rsidRPr="002547A7">
        <w:rPr>
          <w:noProof/>
        </w:rPr>
        <w:t xml:space="preserve"> 2014)</w:t>
      </w:r>
      <w:r w:rsidRPr="002547A7">
        <w:fldChar w:fldCharType="end"/>
      </w:r>
      <w:r w:rsidRPr="002547A7">
        <w:t xml:space="preserve">. A synthesis of range shifts </w:t>
      </w:r>
      <w:r w:rsidRPr="002547A7">
        <w:fldChar w:fldCharType="begin"/>
      </w:r>
      <w:r w:rsidRPr="002547A7">
        <w:instrText xml:space="preserve"> ADDIN EN.CITE &lt;EndNote&gt;&lt;Cite&gt;&lt;Author&gt;Chen&lt;/Author&gt;&lt;Year&gt;2011&lt;/Year&gt;&lt;RecNum&gt;3137&lt;/RecNum&gt;&lt;DisplayText&gt;(Chen&lt;style face="italic"&gt; et al.&lt;/style&gt; 2011b)&lt;/DisplayText&gt;&lt;record&gt;&lt;rec-number&gt;3137&lt;/rec-number&gt;&lt;foreign-keys&gt;&lt;key app="EN" db-id="tw2des2aczdzaoeff22xe9arrp9se250eap5" timestamp="1518447674"&gt;3137&lt;/key&gt;&lt;/foreign-keys&gt;&lt;ref-type name="Journal Article"&gt;17&lt;/ref-type&gt;&lt;contributors&gt;&lt;authors&gt;&lt;author&gt;Chen, I. C.&lt;/author&gt;&lt;author&gt;Hill, J. K.&lt;/author&gt;&lt;author&gt;Ohlemüller, R.&lt;/author&gt;&lt;author&gt;Roy, D. B.&lt;/author&gt;&lt;author&gt;Thomas, C. D.&lt;/author&gt;&lt;/authors&gt;&lt;/contributors&gt;&lt;titles&gt;&lt;title&gt;Rapid range shifts of species associated with high levels of climate warming&lt;/title&gt;&lt;secondary-title&gt;Science&lt;/secondary-title&gt;&lt;/titles&gt;&lt;periodical&gt;&lt;full-title&gt;Science&lt;/full-title&gt;&lt;/periodical&gt;&lt;pages&gt;1024-1026&lt;/pages&gt;&lt;volume&gt;333&lt;/volume&gt;&lt;number&gt;6045&lt;/number&gt;&lt;dates&gt;&lt;year&gt;2011&lt;/year&gt;&lt;/dates&gt;&lt;urls&gt;&lt;/urls&gt;&lt;electronic-resource-num&gt;10.1126/science.1206432&lt;/electronic-resource-num&gt;&lt;/record&gt;&lt;/Cite&gt;&lt;/EndNote&gt;</w:instrText>
      </w:r>
      <w:r w:rsidRPr="002547A7">
        <w:fldChar w:fldCharType="separate"/>
      </w:r>
      <w:r w:rsidRPr="002547A7">
        <w:rPr>
          <w:noProof/>
        </w:rPr>
        <w:t>(Chen</w:t>
      </w:r>
      <w:r w:rsidRPr="002547A7">
        <w:rPr>
          <w:i/>
          <w:noProof/>
        </w:rPr>
        <w:t xml:space="preserve"> et al.</w:t>
      </w:r>
      <w:r w:rsidRPr="002547A7">
        <w:rPr>
          <w:noProof/>
        </w:rPr>
        <w:t xml:space="preserve"> 2011b)</w:t>
      </w:r>
      <w:r w:rsidRPr="002547A7">
        <w:fldChar w:fldCharType="end"/>
      </w:r>
      <w:r w:rsidRPr="002547A7">
        <w:t xml:space="preserve"> indicates that terrestrial species (e.g. butterflies) have moved poleward about 11-17 km per decade across various sites including Europe and North America. Kerr et al.’s </w:t>
      </w:r>
      <w:r w:rsidRPr="002547A7">
        <w:fldChar w:fldCharType="begin"/>
      </w:r>
      <w:r w:rsidRPr="002547A7">
        <w:instrText xml:space="preserve"> ADDIN EN.CITE &lt;EndNote&gt;&lt;Cite ExcludeAuth="1"&gt;&lt;Author&gt;Kerr&lt;/Author&gt;&lt;Year&gt;2015&lt;/Year&gt;&lt;RecNum&gt;2374&lt;/RecNum&gt;&lt;DisplayText&gt;(2015)&lt;/DisplayText&gt;&lt;record&gt;&lt;rec-number&gt;2374&lt;/rec-number&gt;&lt;foreign-keys&gt;&lt;key app="EN" db-id="tw2des2aczdzaoeff22xe9arrp9se250eap5" timestamp="1448748984"&gt;2374&lt;/key&gt;&lt;/foreign-keys&gt;&lt;ref-type name="Journal Article"&gt;17&lt;/ref-type&gt;&lt;contributors&gt;&lt;authors&gt;&lt;author&gt;Kerr, Jeremy T.&lt;/author&gt;&lt;author&gt;Pindar, Alana&lt;/author&gt;&lt;author&gt;Galpern, Paul&lt;/author&gt;&lt;author&gt;Packer, Laurence&lt;/author&gt;&lt;author&gt;Potts, Simon G.&lt;/author&gt;&lt;author&gt;Roberts, Stuart M.&lt;/author&gt;&lt;author&gt;Rasmont, Pierre&lt;/author&gt;&lt;author&gt;Schweiger, Oliver&lt;/author&gt;&lt;author&gt;Colla, Sheila R.&lt;/author&gt;&lt;author&gt;Richardson, Leif L.&lt;/author&gt;&lt;author&gt;Wagner, David L.&lt;/author&gt;&lt;author&gt;Gall, Lawrence F.&lt;/author&gt;&lt;author&gt;Sikes, Derek S.&lt;/author&gt;&lt;author&gt;Pantoja, Alberto&lt;/author&gt;&lt;/authors&gt;&lt;/contributors&gt;&lt;titles&gt;&lt;title&gt;Climate change impacts on bumblebees converge across continents&lt;/title&gt;&lt;secondary-title&gt;Science&lt;/secondary-title&gt;&lt;/titles&gt;&lt;periodical&gt;&lt;full-title&gt;Science&lt;/full-title&gt;&lt;/periodical&gt;&lt;pages&gt;177-180&lt;/pages&gt;&lt;volume&gt;349&lt;/volume&gt;&lt;number&gt;6244&lt;/number&gt;&lt;dates&gt;&lt;year&gt;2015&lt;/year&gt;&lt;pub-dates&gt;&lt;date&gt;July 10, 2015&lt;/date&gt;&lt;/pub-dates&gt;&lt;/dates&gt;&lt;urls&gt;&lt;related-urls&gt;&lt;url&gt;http://www.sciencemag.org/content/349/6244/177.abstract&lt;/url&gt;&lt;/related-urls&gt;&lt;/urls&gt;&lt;electronic-resource-num&gt;10.1126/science.aaa7031&lt;/electronic-resource-num&gt;&lt;/record&gt;&lt;/Cite&gt;&lt;/EndNote&gt;</w:instrText>
      </w:r>
      <w:r w:rsidRPr="002547A7">
        <w:fldChar w:fldCharType="separate"/>
      </w:r>
      <w:r w:rsidRPr="002547A7">
        <w:rPr>
          <w:noProof/>
        </w:rPr>
        <w:t>(2015)</w:t>
      </w:r>
      <w:r w:rsidRPr="002547A7">
        <w:fldChar w:fldCharType="end"/>
      </w:r>
      <w:r w:rsidRPr="002547A7">
        <w:t xml:space="preserve"> study on bumblebees across Europe and North America (using over 110 years of observed data) found cross-continentally consistent trends in failures to track warming through time at species’ northern range limits, range losses from southern range limits, and shifts to higher elevations among southern species. These effects are were found to be independent of changing land uses or pesticide applications and underscore the need to test for climate impacts at both leading and trailing latitudinal and thermal limits for species.</w:t>
      </w:r>
    </w:p>
    <w:p w14:paraId="2A1C3D84" w14:textId="77777777" w:rsidR="00E5783F" w:rsidRPr="002547A7" w:rsidRDefault="00E5783F" w:rsidP="00E5783F">
      <w:pPr>
        <w:suppressAutoHyphens/>
        <w:autoSpaceDE w:val="0"/>
        <w:autoSpaceDN w:val="0"/>
        <w:adjustRightInd w:val="0"/>
        <w:spacing w:before="120" w:after="120"/>
      </w:pPr>
      <w:r w:rsidRPr="002547A7">
        <w:t xml:space="preserve">There is tremendous variation in range shifts among species and species groups. Much of this variation can be explained by large differences in regional patterns of temperature trends over the last several decades </w:t>
      </w:r>
      <w:r w:rsidRPr="002547A7">
        <w:fldChar w:fldCharType="begin"/>
      </w:r>
      <w:r w:rsidRPr="002547A7">
        <w:instrText xml:space="preserve"> ADDIN EN.CITE &lt;EndNote&gt;&lt;Cite&gt;&lt;Author&gt;Burrows&lt;/Author&gt;&lt;Year&gt;2011&lt;/Year&gt;&lt;RecNum&gt;3150&lt;/RecNum&gt;&lt;DisplayText&gt;(Burrows&lt;style face="italic"&gt; et al.&lt;/style&gt; 2011)&lt;/DisplayText&gt;&lt;record&gt;&lt;rec-number&gt;3150&lt;/rec-number&gt;&lt;foreign-keys&gt;&lt;key app="EN" db-id="tw2des2aczdzaoeff22xe9arrp9se250eap5" timestamp="1518451790"&gt;3150&lt;/key&gt;&lt;/foreign-keys&gt;&lt;ref-type name="Journal Article"&gt;17&lt;/ref-type&gt;&lt;contributors&gt;&lt;authors&gt;&lt;author&gt;Burrows, M.T.&lt;/author&gt;&lt;author&gt;D.S. Schoeman&lt;/author&gt;&lt;author&gt;L.B. Buckley&lt;/author&gt;&lt;author&gt;P. Moore&lt;/author&gt;&lt;author&gt;E.S. Poloczanska&lt;/author&gt;&lt;author&gt;K.M. Brander&lt;/author&gt;&lt;author&gt;C. Brown&lt;/author&gt;&lt;author&gt;J.F. Bruno&lt;/author&gt;&lt;author&gt;C.M. Duarte&lt;/author&gt;&lt;author&gt;B.S. Halpern&lt;/author&gt;&lt;author&gt;J. Holding&lt;/author&gt;&lt;author&gt;C.V. Kappel&lt;/author&gt;&lt;author&gt;W. Kiessling&lt;/author&gt;&lt;author&gt;M.I. O’Connor&lt;/author&gt;&lt;author&gt;J.M. Pandolfi&lt;/author&gt;&lt;author&gt;C. Parmesan&lt;/author&gt;&lt;author&gt;F.B. Schwing, &lt;/author&gt;&lt;author&gt;Sydeman, W. J. &lt;/author&gt;&lt;author&gt;A.J. Richardson.&lt;/author&gt;&lt;/authors&gt;&lt;/contributors&gt;&lt;titles&gt;&lt;title&gt;The pace of shifting climate in marine and terrestrial ecosystems.&lt;/title&gt;&lt;secondary-title&gt;Science&lt;/secondary-title&gt;&lt;/titles&gt;&lt;periodical&gt;&lt;full-title&gt;Science&lt;/full-title&gt;&lt;/periodical&gt;&lt;pages&gt;652-655&lt;/pages&gt;&lt;volume&gt;334&lt;/volume&gt;&lt;number&gt;6056&lt;/number&gt;&lt;dates&gt;&lt;year&gt;2011&lt;/year&gt;&lt;/dates&gt;&lt;urls&gt;&lt;/urls&gt;&lt;/record&gt;&lt;/Cite&gt;&lt;/EndNote&gt;</w:instrText>
      </w:r>
      <w:r w:rsidRPr="002547A7">
        <w:fldChar w:fldCharType="separate"/>
      </w:r>
      <w:r w:rsidRPr="002547A7">
        <w:rPr>
          <w:noProof/>
        </w:rPr>
        <w:t>(Burrows</w:t>
      </w:r>
      <w:r w:rsidRPr="002547A7">
        <w:rPr>
          <w:i/>
          <w:noProof/>
        </w:rPr>
        <w:t xml:space="preserve"> et al.</w:t>
      </w:r>
      <w:r w:rsidRPr="002547A7">
        <w:rPr>
          <w:noProof/>
        </w:rPr>
        <w:t xml:space="preserve"> 2011)</w:t>
      </w:r>
      <w:r w:rsidRPr="002547A7">
        <w:fldChar w:fldCharType="end"/>
      </w:r>
      <w:r w:rsidRPr="002547A7">
        <w:t xml:space="preserve"> and by differences in species dispersal capacity, life history and behaviour </w:t>
      </w:r>
      <w:r w:rsidRPr="002547A7">
        <w:fldChar w:fldCharType="begin"/>
      </w:r>
      <w:r w:rsidRPr="002547A7">
        <w:instrText xml:space="preserve"> ADDIN EN.CITE &lt;EndNote&gt;&lt;Cite&gt;&lt;Author&gt;Devictor&lt;/Author&gt;&lt;Year&gt;2012&lt;/Year&gt;&lt;RecNum&gt;3151&lt;/RecNum&gt;&lt;DisplayText&gt;(Devictor&lt;style face="italic"&gt; et al.&lt;/style&gt; 2012)&lt;/DisplayText&gt;&lt;record&gt;&lt;rec-number&gt;3151&lt;/rec-number&gt;&lt;foreign-keys&gt;&lt;key app="EN" db-id="tw2des2aczdzaoeff22xe9arrp9se250eap5" timestamp="1518451940"&gt;3151&lt;/key&gt;&lt;/foreign-keys&gt;&lt;ref-type name="Journal Article"&gt;17&lt;/ref-type&gt;&lt;contributors&gt;&lt;authors&gt;&lt;author&gt;Devictor, V.&lt;/author&gt;&lt;author&gt;C. van Swaay&lt;/author&gt;&lt;author&gt;T. Brereton&lt;/author&gt;&lt;author&gt;L. Brotons&lt;/author&gt;&lt;author&gt;D. Chamberlain &lt;/author&gt;&lt;author&gt;J. Heliola&lt;/author&gt;&lt;author&gt;S. Herrando&lt;/author&gt;&lt;author&gt;R. Julliard&lt;/author&gt;&lt;author&gt;M. Kuussaari&lt;/author&gt;&lt;author&gt;A. Lindstrom&lt;/author&gt;&lt;author&gt;J. Reif&lt;/author&gt;&lt;author&gt;D.B. Roy&lt;/author&gt;&lt;author&gt;O. Schweiger&lt;/author&gt;&lt;author&gt;J. Settele&lt;/author&gt;&lt;author&gt;C. Stefanescu&lt;/author&gt;&lt;author&gt;A. Van Strien&lt;/author&gt;&lt;author&gt;C. Van Turnhout&lt;/author&gt;&lt;author&gt;Z. Vermouzek&lt;/author&gt;&lt;author&gt;M. Wallis DeVries&lt;/author&gt;&lt;author&gt;I. Wynhoff &lt;/author&gt;&lt;author&gt;F. Jiguet.&lt;/author&gt;&lt;/authors&gt;&lt;/contributors&gt;&lt;titles&gt;&lt;title&gt;Differences in the climatic debts of birds and butterflies at a continental scale.&lt;/title&gt;&lt;secondary-title&gt;Nature Climate Change, 2, 121-124.&lt;/secondary-title&gt;&lt;/titles&gt;&lt;periodical&gt;&lt;full-title&gt;Nature Climate Change, 2, 121-124.&lt;/full-title&gt;&lt;/periodical&gt;&lt;pages&gt;121-124&lt;/pages&gt;&lt;volume&gt;2&lt;/volume&gt;&lt;dates&gt;&lt;year&gt;2012&lt;/year&gt;&lt;/dates&gt;&lt;urls&gt;&lt;/urls&gt;&lt;/record&gt;&lt;/Cite&gt;&lt;/EndNote&gt;</w:instrText>
      </w:r>
      <w:r w:rsidRPr="002547A7">
        <w:fldChar w:fldCharType="separate"/>
      </w:r>
      <w:r w:rsidRPr="002547A7">
        <w:rPr>
          <w:noProof/>
        </w:rPr>
        <w:t>(Devictor</w:t>
      </w:r>
      <w:r w:rsidRPr="002547A7">
        <w:rPr>
          <w:i/>
          <w:noProof/>
        </w:rPr>
        <w:t xml:space="preserve"> et al.</w:t>
      </w:r>
      <w:r w:rsidRPr="002547A7">
        <w:rPr>
          <w:noProof/>
        </w:rPr>
        <w:t xml:space="preserve"> 2012)</w:t>
      </w:r>
      <w:r w:rsidRPr="002547A7">
        <w:fldChar w:fldCharType="end"/>
      </w:r>
      <w:r w:rsidRPr="002547A7">
        <w:t xml:space="preserve">. While the rate of climate change in Europe was equal to a 249 km northward shift between 1990-2008 </w:t>
      </w:r>
      <w:r w:rsidRPr="002547A7">
        <w:fldChar w:fldCharType="begin"/>
      </w:r>
      <w:r w:rsidRPr="002547A7">
        <w:instrText xml:space="preserve"> ADDIN EN.CITE &lt;EndNote&gt;&lt;Cite&gt;&lt;Author&gt;IPBES&lt;/Author&gt;&lt;Year&gt;2016&lt;/Year&gt;&lt;RecNum&gt;3119&lt;/RecNum&gt;&lt;DisplayText&gt;(IPBES 2016a)&lt;/DisplayText&gt;&lt;record&gt;&lt;rec-number&gt;3119&lt;/rec-number&gt;&lt;foreign-keys&gt;&lt;key app="EN" db-id="tw2des2aczdzaoeff22xe9arrp9se250eap5" timestamp="1518442386"&gt;3119&lt;/key&gt;&lt;/foreign-keys&gt;&lt;ref-type name="Report"&gt;27&lt;/ref-type&gt;&lt;contributors&gt;&lt;authors&gt;&lt;author&gt;IPBES&lt;/author&gt;&lt;/authors&gt;&lt;secondary-authors&gt;&lt;author&gt;S.G. Potts&lt;/author&gt;&lt;author&gt;V. L. Imperatriz-Fonseca&lt;/author&gt;&lt;author&gt;H. T. Ngo&lt;/author&gt;&lt;/secondary-authors&gt;&lt;tertiary-authors&gt;&lt;author&gt;Secretariat of the Intergovernmental Science-Policy Platform on Biodiversity and Ecosystem Services&lt;/author&gt;&lt;/tertiary-authors&gt;&lt;/contributors&gt;&lt;titles&gt;&lt;title&gt;The assessment report of the Intergovernmental Science-Policy Platform on Biodiversity and Ecosystem Services on pollinators, pollination and food production.&lt;/title&gt;&lt;/titles&gt;&lt;dates&gt;&lt;year&gt;2016&lt;/year&gt;&lt;/dates&gt;&lt;pub-location&gt;Bonn, Germany&lt;/pub-location&gt;&lt;urls&gt;&lt;/urls&gt;&lt;/record&gt;&lt;/Cite&gt;&lt;/EndNote&gt;</w:instrText>
      </w:r>
      <w:r w:rsidRPr="002547A7">
        <w:fldChar w:fldCharType="separate"/>
      </w:r>
      <w:r w:rsidRPr="002547A7">
        <w:rPr>
          <w:noProof/>
        </w:rPr>
        <w:t>(IPBES 2016a)</w:t>
      </w:r>
      <w:r w:rsidRPr="002547A7">
        <w:fldChar w:fldCharType="end"/>
      </w:r>
      <w:r w:rsidRPr="002547A7">
        <w:t xml:space="preserve">, butterfly and bird community composition only made average shifts of 114 km and 37 km northward shifts,  respectively; thus leading to an accumulated climatic debt of 212 km for birds and 135 km for butterflies </w:t>
      </w:r>
      <w:r w:rsidRPr="002547A7">
        <w:fldChar w:fldCharType="begin"/>
      </w:r>
      <w:r w:rsidRPr="002547A7">
        <w:instrText xml:space="preserve"> ADDIN EN.CITE &lt;EndNote&gt;&lt;Cite&gt;&lt;Author&gt;Devictor&lt;/Author&gt;&lt;Year&gt;2012&lt;/Year&gt;&lt;RecNum&gt;3151&lt;/RecNum&gt;&lt;DisplayText&gt;(Devictor&lt;style face="italic"&gt; et al.&lt;/style&gt; 2012)&lt;/DisplayText&gt;&lt;record&gt;&lt;rec-number&gt;3151&lt;/rec-number&gt;&lt;foreign-keys&gt;&lt;key app="EN" db-id="tw2des2aczdzaoeff22xe9arrp9se250eap5" timestamp="1518451940"&gt;3151&lt;/key&gt;&lt;/foreign-keys&gt;&lt;ref-type name="Journal Article"&gt;17&lt;/ref-type&gt;&lt;contributors&gt;&lt;authors&gt;&lt;author&gt;Devictor, V.&lt;/author&gt;&lt;author&gt;C. van Swaay&lt;/author&gt;&lt;author&gt;T. Brereton&lt;/author&gt;&lt;author&gt;L. Brotons&lt;/author&gt;&lt;author&gt;D. Chamberlain &lt;/author&gt;&lt;author&gt;J. Heliola&lt;/author&gt;&lt;author&gt;S. Herrando&lt;/author&gt;&lt;author&gt;R. Julliard&lt;/author&gt;&lt;author&gt;M. Kuussaari&lt;/author&gt;&lt;author&gt;A. Lindstrom&lt;/author&gt;&lt;author&gt;J. Reif&lt;/author&gt;&lt;author&gt;D.B. Roy&lt;/author&gt;&lt;author&gt;O. Schweiger&lt;/author&gt;&lt;author&gt;J. Settele&lt;/author&gt;&lt;author&gt;C. Stefanescu&lt;/author&gt;&lt;author&gt;A. Van Strien&lt;/author&gt;&lt;author&gt;C. Van Turnhout&lt;/author&gt;&lt;author&gt;Z. Vermouzek&lt;/author&gt;&lt;author&gt;M. Wallis DeVries&lt;/author&gt;&lt;author&gt;I. Wynhoff &lt;/author&gt;&lt;author&gt;F. Jiguet.&lt;/author&gt;&lt;/authors&gt;&lt;/contributors&gt;&lt;titles&gt;&lt;title&gt;Differences in the climatic debts of birds and butterflies at a continental scale.&lt;/title&gt;&lt;secondary-title&gt;Nature Climate Change, 2, 121-124.&lt;/secondary-title&gt;&lt;/titles&gt;&lt;periodical&gt;&lt;full-title&gt;Nature Climate Change, 2, 121-124.&lt;/full-title&gt;&lt;/periodical&gt;&lt;pages&gt;121-124&lt;/pages&gt;&lt;volume&gt;2&lt;/volume&gt;&lt;dates&gt;&lt;year&gt;2012&lt;/year&gt;&lt;/dates&gt;&lt;urls&gt;&lt;/urls&gt;&lt;/record&gt;&lt;/Cite&gt;&lt;/EndNote&gt;</w:instrText>
      </w:r>
      <w:r w:rsidRPr="002547A7">
        <w:fldChar w:fldCharType="separate"/>
      </w:r>
      <w:r w:rsidRPr="002547A7">
        <w:rPr>
          <w:noProof/>
        </w:rPr>
        <w:t>(Devictor</w:t>
      </w:r>
      <w:r w:rsidRPr="002547A7">
        <w:rPr>
          <w:i/>
          <w:noProof/>
        </w:rPr>
        <w:t xml:space="preserve"> et al.</w:t>
      </w:r>
      <w:r w:rsidRPr="002547A7">
        <w:rPr>
          <w:noProof/>
        </w:rPr>
        <w:t xml:space="preserve"> 2012)</w:t>
      </w:r>
      <w:r w:rsidRPr="002547A7">
        <w:fldChar w:fldCharType="end"/>
      </w:r>
      <w:r w:rsidRPr="002547A7">
        <w:t>.</w:t>
      </w:r>
    </w:p>
    <w:p w14:paraId="1870C4E0" w14:textId="77777777" w:rsidR="00E5783F" w:rsidRPr="002547A7" w:rsidRDefault="00E5783F" w:rsidP="00E5783F">
      <w:pPr>
        <w:suppressAutoHyphens/>
        <w:autoSpaceDE w:val="0"/>
        <w:autoSpaceDN w:val="0"/>
        <w:adjustRightInd w:val="0"/>
        <w:spacing w:before="120" w:after="120"/>
        <w:rPr>
          <w:b/>
        </w:rPr>
      </w:pPr>
      <w:r w:rsidRPr="002547A7">
        <w:t xml:space="preserve">Over longer periods, habitat types or biomes may shift their distributions due to climate change or disappear entirely </w:t>
      </w:r>
      <w:r w:rsidRPr="002547A7">
        <w:fldChar w:fldCharType="begin"/>
      </w:r>
      <w:r w:rsidRPr="002547A7">
        <w:instrText xml:space="preserve"> ADDIN EN.CITE &lt;EndNote&gt;&lt;Cite&gt;&lt;Author&gt;Settele&lt;/Author&gt;&lt;Year&gt;2014&lt;/Year&gt;&lt;RecNum&gt;3143&lt;/RecNum&gt;&lt;DisplayText&gt;(Settele&lt;style face="italic"&gt; et al.&lt;/style&gt; 2014)&lt;/DisplayText&gt;&lt;record&gt;&lt;rec-number&gt;3143&lt;/rec-number&gt;&lt;foreign-keys&gt;&lt;key app="EN" db-id="tw2des2aczdzaoeff22xe9arrp9se250eap5" timestamp="1518449039"&gt;3143&lt;/key&gt;&lt;/foreign-keys&gt;&lt;ref-type name="Report"&gt;27&lt;/ref-type&gt;&lt;contributors&gt;&lt;authors&gt;&lt;author&gt;Settele, J.&lt;/author&gt;&lt;author&gt;R. Scholes &lt;/author&gt;&lt;author&gt;R. Betts&lt;/author&gt;&lt;author&gt;S. Bunn&lt;/author&gt;&lt;author&gt;P. Leadley&lt;/author&gt;&lt;author&gt;D. Nepstad&lt;/author&gt;&lt;author&gt;J.T. Overpeck&lt;/author&gt;&lt;author&gt;M.A. Taboada&lt;/author&gt;&lt;/authors&gt;&lt;secondary-authors&gt;&lt;author&gt;Field, C. B. &lt;/author&gt;&lt;author&gt;Barros, V. R.&lt;/author&gt;&lt;author&gt;Dokken, D. J. &lt;/author&gt;&lt;author&gt;Mach, K. J.&lt;/author&gt;&lt;author&gt;Mastrandrea, M. D. &lt;/author&gt;&lt;author&gt;Bilir, T. E.&lt;/author&gt;&lt;author&gt;Chatterjee, M.&lt;/author&gt;&lt;author&gt;Ebi, K. L.&lt;/author&gt;&lt;author&gt;Estrada, Y. O.&lt;/author&gt;&lt;author&gt;Genova, R. C. &lt;/author&gt;&lt;author&gt;Girma, B. &lt;/author&gt;&lt;author&gt;Kissel, E. S. &lt;/author&gt;&lt;author&gt;Levy, A. N.&lt;/author&gt;&lt;author&gt;MacCracken, S. &lt;/author&gt;&lt;author&gt;Mastrandrea, P. R.&lt;/author&gt;&lt;author&gt;White, L. L.&lt;/author&gt;&lt;/secondary-authors&gt;&lt;tertiary-authors&gt;&lt;author&gt;Cambridge University Press&lt;/author&gt;&lt;/tertiary-authors&gt;&lt;/contributors&gt;&lt;titles&gt;&lt;title&gt;Terrestrial and Inland Water Systems.&lt;/title&gt;&lt;secondary-title&gt;Climate Change 2014: Impacts, Adaptation, and Vulnerability. Part A: Global and Sectoral Aspects. Contribution of Working Group II to the Fifth Assessment Report of the Intergovernmental Panel on Climate Change &lt;/secondary-title&gt;&lt;/titles&gt;&lt;dates&gt;&lt;year&gt;2014&lt;/year&gt;&lt;/dates&gt;&lt;pub-location&gt;Cambridge, United Kingdom and New York, NY, USA&lt;/pub-location&gt;&lt;urls&gt;&lt;/urls&gt;&lt;/record&gt;&lt;/Cite&gt;&lt;/EndNote&gt;</w:instrText>
      </w:r>
      <w:r w:rsidRPr="002547A7">
        <w:fldChar w:fldCharType="separate"/>
      </w:r>
      <w:r w:rsidRPr="002547A7">
        <w:rPr>
          <w:noProof/>
        </w:rPr>
        <w:t>(Settele</w:t>
      </w:r>
      <w:r w:rsidRPr="002547A7">
        <w:rPr>
          <w:i/>
          <w:noProof/>
        </w:rPr>
        <w:t xml:space="preserve"> et al.</w:t>
      </w:r>
      <w:r w:rsidRPr="002547A7">
        <w:rPr>
          <w:noProof/>
        </w:rPr>
        <w:t xml:space="preserve"> 2014)</w:t>
      </w:r>
      <w:r w:rsidRPr="002547A7">
        <w:fldChar w:fldCharType="end"/>
      </w:r>
      <w:r w:rsidRPr="002547A7">
        <w:t xml:space="preserve"> and climates with no analog in the past can be expected to occur in the future </w:t>
      </w:r>
      <w:r w:rsidRPr="002547A7">
        <w:fldChar w:fldCharType="begin"/>
      </w:r>
      <w:r w:rsidRPr="002547A7">
        <w:instrText xml:space="preserve"> ADDIN EN.CITE &lt;EndNote&gt;&lt;Cite&gt;&lt;Author&gt;Wiens&lt;/Author&gt;&lt;Year&gt;2011&lt;/Year&gt;&lt;RecNum&gt;3154&lt;/RecNum&gt;&lt;DisplayText&gt;(Wiens&lt;style face="italic"&gt; et al.&lt;/style&gt; 2011)&lt;/DisplayText&gt;&lt;record&gt;&lt;rec-number&gt;3154&lt;/rec-number&gt;&lt;foreign-keys&gt;&lt;key app="EN" db-id="tw2des2aczdzaoeff22xe9arrp9se250eap5" timestamp="1518452362"&gt;3154&lt;/key&gt;&lt;/foreign-keys&gt;&lt;ref-type name="Journal Article"&gt;17&lt;/ref-type&gt;&lt;contributors&gt;&lt;authors&gt;&lt;author&gt;Wiens, J.A.&lt;/author&gt;&lt;author&gt;N.E. Seavy&lt;/author&gt;&lt;author&gt;D. Jongsomjit&lt;/author&gt;&lt;/authors&gt;&lt;/contributors&gt;&lt;titles&gt;&lt;title&gt;Protected areas in climate space: what will the future bring?&lt;/title&gt;&lt;secondary-title&gt;Biological Conservation&lt;/secondary-title&gt;&lt;/titles&gt;&lt;periodical&gt;&lt;full-title&gt;Biological Conservation&lt;/full-title&gt;&lt;abbr-1&gt;Biol. Conserv.&lt;/abbr-1&gt;&lt;abbr-2&gt;Biol Conserv&lt;/abbr-2&gt;&lt;/periodical&gt;&lt;pages&gt;2119-2125&lt;/pages&gt;&lt;volume&gt;144&lt;/volume&gt;&lt;number&gt;8&lt;/number&gt;&lt;dates&gt;&lt;year&gt;2011&lt;/year&gt;&lt;/dates&gt;&lt;urls&gt;&lt;/urls&gt;&lt;/record&gt;&lt;/Cite&gt;&lt;/EndNote&gt;</w:instrText>
      </w:r>
      <w:r w:rsidRPr="002547A7">
        <w:fldChar w:fldCharType="separate"/>
      </w:r>
      <w:r w:rsidRPr="002547A7">
        <w:rPr>
          <w:noProof/>
        </w:rPr>
        <w:t>(Wiens</w:t>
      </w:r>
      <w:r w:rsidRPr="002547A7">
        <w:rPr>
          <w:i/>
          <w:noProof/>
        </w:rPr>
        <w:t xml:space="preserve"> et al.</w:t>
      </w:r>
      <w:r w:rsidRPr="002547A7">
        <w:rPr>
          <w:noProof/>
        </w:rPr>
        <w:t xml:space="preserve"> 2011)</w:t>
      </w:r>
      <w:r w:rsidRPr="002547A7">
        <w:fldChar w:fldCharType="end"/>
      </w:r>
      <w:r w:rsidRPr="002547A7">
        <w:t xml:space="preserve">. However, because species can show substantial capacity to adapt to novel habitats, the consequences of this non-analogy on species abundance and extinction risk are difficult to quantify </w:t>
      </w:r>
      <w:r w:rsidRPr="002547A7">
        <w:fldChar w:fldCharType="begin"/>
      </w:r>
      <w:r w:rsidRPr="002547A7">
        <w:instrText xml:space="preserve"> ADDIN EN.CITE &lt;EndNote&gt;&lt;Cite&gt;&lt;Author&gt;Willis&lt;/Author&gt;&lt;Year&gt;2009&lt;/Year&gt;&lt;RecNum&gt;3155&lt;/RecNum&gt;&lt;DisplayText&gt;(Oliver&lt;style face="italic"&gt; et al.&lt;/style&gt; 2009; Willis &amp;amp; Bhagwat 2009)&lt;/DisplayText&gt;&lt;record&gt;&lt;rec-number&gt;3155&lt;/rec-number&gt;&lt;foreign-keys&gt;&lt;key app="EN" db-id="tw2des2aczdzaoeff22xe9arrp9se250eap5" timestamp="1518452456"&gt;3155&lt;/key&gt;&lt;/foreign-keys&gt;&lt;ref-type name="Journal Article"&gt;17&lt;/ref-type&gt;&lt;contributors&gt;&lt;authors&gt;&lt;author&gt;Willis, K.J.&lt;/author&gt;&lt;author&gt;S.A. Bhagwat&lt;/author&gt;&lt;/authors&gt;&lt;/contributors&gt;&lt;titles&gt;&lt;title&gt;Biodiversity and climate change.&lt;/title&gt;&lt;secondary-title&gt;Science&lt;/secondary-title&gt;&lt;/titles&gt;&lt;periodical&gt;&lt;full-title&gt;Science&lt;/full-title&gt;&lt;/periodical&gt;&lt;pages&gt;806-807&lt;/pages&gt;&lt;volume&gt;326&lt;/volume&gt;&lt;number&gt;5954&lt;/number&gt;&lt;dates&gt;&lt;year&gt;2009&lt;/year&gt;&lt;/dates&gt;&lt;urls&gt;&lt;/urls&gt;&lt;/record&gt;&lt;/Cite&gt;&lt;Cite&gt;&lt;Author&gt;Oliver&lt;/Author&gt;&lt;Year&gt;2009&lt;/Year&gt;&lt;RecNum&gt;3156&lt;/RecNum&gt;&lt;record&gt;&lt;rec-number&gt;3156&lt;/rec-number&gt;&lt;foreign-keys&gt;&lt;key app="EN" db-id="tw2des2aczdzaoeff22xe9arrp9se250eap5" timestamp="1518452551"&gt;3156&lt;/key&gt;&lt;/foreign-keys&gt;&lt;ref-type name="Journal Article"&gt;17&lt;/ref-type&gt;&lt;contributors&gt;&lt;authors&gt;&lt;author&gt;Oliver, T.&lt;/author&gt;&lt;author&gt;J.K. Hill&lt;/author&gt;&lt;author&gt;C.D. Thomas&lt;/author&gt;&lt;author&gt;T. Brereton&lt;/author&gt;&lt;author&gt;D.B. Roy&lt;/author&gt;&lt;/authors&gt;&lt;/contributors&gt;&lt;titles&gt;&lt;title&gt;Changes in habitat specificity of species at their climatic range boundaries. &lt;/title&gt;&lt;secondary-title&gt;Ecology Letters&lt;/secondary-title&gt;&lt;/titles&gt;&lt;periodical&gt;&lt;full-title&gt;Ecology Letters&lt;/full-title&gt;&lt;abbr-1&gt;Ecol. Lett.&lt;/abbr-1&gt;&lt;abbr-2&gt;Ecol Lett&lt;/abbr-2&gt;&lt;/periodical&gt;&lt;pages&gt;1091-1102&lt;/pages&gt;&lt;volume&gt;12&lt;/volume&gt;&lt;number&gt;10&lt;/number&gt;&lt;dates&gt;&lt;year&gt;2009&lt;/year&gt;&lt;/dates&gt;&lt;urls&gt;&lt;/urls&gt;&lt;/record&gt;&lt;/Cite&gt;&lt;/EndNote&gt;</w:instrText>
      </w:r>
      <w:r w:rsidRPr="002547A7">
        <w:fldChar w:fldCharType="separate"/>
      </w:r>
      <w:r w:rsidRPr="002547A7">
        <w:rPr>
          <w:noProof/>
        </w:rPr>
        <w:t>(Oliver</w:t>
      </w:r>
      <w:r w:rsidRPr="002547A7">
        <w:rPr>
          <w:i/>
          <w:noProof/>
        </w:rPr>
        <w:t xml:space="preserve"> et al.</w:t>
      </w:r>
      <w:r w:rsidRPr="002547A7">
        <w:rPr>
          <w:noProof/>
        </w:rPr>
        <w:t xml:space="preserve"> 2009; Willis &amp; Bhagwat 2009)</w:t>
      </w:r>
      <w:r w:rsidRPr="002547A7">
        <w:fldChar w:fldCharType="end"/>
      </w:r>
      <w:r w:rsidRPr="002547A7">
        <w:t>.</w:t>
      </w:r>
    </w:p>
    <w:p w14:paraId="393D89A3" w14:textId="77777777" w:rsidR="00E5783F" w:rsidRPr="002547A7" w:rsidRDefault="00E5783F" w:rsidP="00E5783F">
      <w:pPr>
        <w:suppressAutoHyphens/>
        <w:autoSpaceDE w:val="0"/>
        <w:autoSpaceDN w:val="0"/>
        <w:adjustRightInd w:val="0"/>
        <w:spacing w:before="120" w:after="120"/>
      </w:pPr>
      <w:r w:rsidRPr="002547A7">
        <w:t xml:space="preserve">The attribution of extinctions to climate change is much more difficult, but there is a growing consensus that it is the interaction of other global change pressures with climate change that poses the greatest threat to species </w:t>
      </w:r>
      <w:r w:rsidRPr="002547A7">
        <w:fldChar w:fldCharType="begin">
          <w:fldData xml:space="preserve">PEVuZE5vdGU+PENpdGU+PEF1dGhvcj5Hb256YWxlei1WYXJvPC9BdXRob3I+PFllYXI+MjAxMzwv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</w:fldData>
        </w:fldChar>
      </w:r>
      <w:r w:rsidRPr="002547A7">
        <w:instrText xml:space="preserve"> ADDIN EN.CITE </w:instrText>
      </w:r>
      <w:r w:rsidRPr="002547A7">
        <w:fldChar w:fldCharType="begin">
          <w:fldData xml:space="preserve">PEVuZE5vdGU+PENpdGU+PEF1dGhvcj5Hb256YWxlei1WYXJvPC9BdXRob3I+PFllYXI+MjAxMzwv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</w:fldData>
        </w:fldChar>
      </w:r>
      <w:r w:rsidRPr="002547A7">
        <w:instrText xml:space="preserve"> ADDIN EN.CITE.DATA </w:instrText>
      </w:r>
      <w:r w:rsidRPr="002547A7">
        <w:fldChar w:fldCharType="end"/>
      </w:r>
      <w:r w:rsidRPr="002547A7">
        <w:fldChar w:fldCharType="separate"/>
      </w:r>
      <w:r w:rsidRPr="002547A7">
        <w:rPr>
          <w:noProof/>
        </w:rPr>
        <w:t>(Gonzalez-Varo</w:t>
      </w:r>
      <w:r w:rsidRPr="002547A7">
        <w:rPr>
          <w:i/>
          <w:noProof/>
        </w:rPr>
        <w:t xml:space="preserve"> et al.</w:t>
      </w:r>
      <w:r w:rsidRPr="002547A7">
        <w:rPr>
          <w:noProof/>
        </w:rPr>
        <w:t xml:space="preserve"> 2013a; Vanbergen</w:t>
      </w:r>
      <w:r w:rsidRPr="002547A7">
        <w:rPr>
          <w:i/>
          <w:noProof/>
        </w:rPr>
        <w:t xml:space="preserve"> et al.</w:t>
      </w:r>
      <w:r w:rsidRPr="002547A7">
        <w:rPr>
          <w:noProof/>
        </w:rPr>
        <w:t xml:space="preserve"> 2013)</w:t>
      </w:r>
      <w:r w:rsidRPr="002547A7">
        <w:fldChar w:fldCharType="end"/>
      </w:r>
      <w:r w:rsidRPr="002547A7">
        <w:t xml:space="preserve">. While there is no scientific consensus concerning the magnitude of direct impact of climate change on extinction risk, there is broad agreement that climate change will contribute to and result in shifts in species abundances and ranges. In the context of other global change pressures this will contribute substantially to increased extinction risks over the coming century </w:t>
      </w:r>
      <w:r w:rsidRPr="002547A7">
        <w:fldChar w:fldCharType="begin"/>
      </w:r>
      <w:r w:rsidRPr="002547A7">
        <w:instrText xml:space="preserve"> ADDIN EN.CITE &lt;EndNote&gt;&lt;Cite&gt;&lt;Author&gt;Settele&lt;/Author&gt;&lt;Year&gt;2014&lt;/Year&gt;&lt;RecNum&gt;3143&lt;/RecNum&gt;&lt;DisplayText&gt;(Settele&lt;style face="italic"&gt; et al.&lt;/style&gt; 2014)&lt;/DisplayText&gt;&lt;record&gt;&lt;rec-number&gt;3143&lt;/rec-number&gt;&lt;foreign-keys&gt;&lt;key app="EN" db-id="tw2des2aczdzaoeff22xe9arrp9se250eap5" timestamp="1518449039"&gt;3143&lt;/key&gt;&lt;/foreign-keys&gt;&lt;ref-type name="Report"&gt;27&lt;/ref-type&gt;&lt;contributors&gt;&lt;authors&gt;&lt;author&gt;Settele, J.&lt;/author&gt;&lt;author&gt;R. Scholes &lt;/author&gt;&lt;author&gt;R. Betts&lt;/author&gt;&lt;author&gt;S. Bunn&lt;/author&gt;&lt;author&gt;P. Leadley&lt;/author&gt;&lt;author&gt;D. Nepstad&lt;/author&gt;&lt;author&gt;J.T. Overpeck&lt;/author&gt;&lt;author&gt;M.A. Taboada&lt;/author&gt;&lt;/authors&gt;&lt;secondary-authors&gt;&lt;author&gt;Field, C. B. &lt;/author&gt;&lt;author&gt;Barros, V. R.&lt;/author&gt;&lt;author&gt;Dokken, D. J. &lt;/author&gt;&lt;author&gt;Mach, K. J.&lt;/author&gt;&lt;author&gt;Mastrandrea, M. D. &lt;/author&gt;&lt;author&gt;Bilir, T. E.&lt;/author&gt;&lt;author&gt;Chatterjee, M.&lt;/author&gt;&lt;author&gt;Ebi, K. L.&lt;/author&gt;&lt;author&gt;Estrada, Y. O.&lt;/author&gt;&lt;author&gt;Genova, R. C. &lt;/author&gt;&lt;author&gt;Girma, B. &lt;/author&gt;&lt;author&gt;Kissel, E. S. &lt;/author&gt;&lt;author&gt;Levy, A. N.&lt;/author&gt;&lt;author&gt;MacCracken, S. &lt;/author&gt;&lt;author&gt;Mastrandrea, P. R.&lt;/author&gt;&lt;author&gt;White, L. L.&lt;/author&gt;&lt;/secondary-authors&gt;&lt;tertiary-authors&gt;&lt;author&gt;Cambridge University Press&lt;/author&gt;&lt;/tertiary-authors&gt;&lt;/contributors&gt;&lt;titles&gt;&lt;title&gt;Terrestrial and Inland Water Systems.&lt;/title&gt;&lt;secondary-title&gt;Climate Change 2014: Impacts, Adaptation, and Vulnerability. Part A: Global and Sectoral Aspects. Contribution of Working Group II to the Fifth Assessment Report of the Intergovernmental Panel on Climate Change &lt;/secondary-title&gt;&lt;/titles&gt;&lt;dates&gt;&lt;year&gt;2014&lt;/year&gt;&lt;/dates&gt;&lt;pub-location&gt;Cambridge, United Kingdom and New York, NY, USA&lt;/pub-location&gt;&lt;urls&gt;&lt;/urls&gt;&lt;/record&gt;&lt;/Cite&gt;&lt;/EndNote&gt;</w:instrText>
      </w:r>
      <w:r w:rsidRPr="002547A7">
        <w:fldChar w:fldCharType="separate"/>
      </w:r>
      <w:r w:rsidRPr="002547A7">
        <w:rPr>
          <w:noProof/>
        </w:rPr>
        <w:t>(Settele</w:t>
      </w:r>
      <w:r w:rsidRPr="002547A7">
        <w:rPr>
          <w:i/>
          <w:noProof/>
        </w:rPr>
        <w:t xml:space="preserve"> et al.</w:t>
      </w:r>
      <w:r w:rsidRPr="002547A7">
        <w:rPr>
          <w:noProof/>
        </w:rPr>
        <w:t xml:space="preserve"> 2014)</w:t>
      </w:r>
      <w:r w:rsidRPr="002547A7">
        <w:fldChar w:fldCharType="end"/>
      </w:r>
      <w:r w:rsidRPr="002547A7">
        <w:t xml:space="preserve">. </w:t>
      </w:r>
    </w:p>
    <w:p w14:paraId="08D5F7E7" w14:textId="77777777" w:rsidR="00E5783F" w:rsidRPr="002547A7" w:rsidRDefault="00E5783F" w:rsidP="00E5783F">
      <w:pPr>
        <w:suppressAutoHyphens/>
        <w:autoSpaceDE w:val="0"/>
        <w:autoSpaceDN w:val="0"/>
        <w:adjustRightInd w:val="0"/>
        <w:spacing w:before="120" w:after="120"/>
        <w:rPr>
          <w:b/>
        </w:rPr>
      </w:pPr>
      <w:r w:rsidRPr="002547A7">
        <w:t xml:space="preserve">A recent modelling study on hoverfly species in Europe has shown how species adapted to high mountains are projected to almost vanish from the Balkans and only regions of the Alps would remain suitable for </w:t>
      </w:r>
      <w:r w:rsidRPr="002547A7">
        <w:lastRenderedPageBreak/>
        <w:t xml:space="preserve">them </w:t>
      </w:r>
      <w:r w:rsidRPr="002547A7">
        <w:fldChar w:fldCharType="begin"/>
      </w:r>
      <w:r w:rsidRPr="002547A7">
        <w:instrText xml:space="preserve"> ADDIN EN.CITE &lt;EndNote&gt;&lt;Cite&gt;&lt;Author&gt;Radenkovic&lt;/Author&gt;&lt;Year&gt;2017&lt;/Year&gt;&lt;RecNum&gt;3126&lt;/RecNum&gt;&lt;DisplayText&gt;(Radenkovic&lt;style face="italic"&gt; et al.&lt;/style&gt; 2017)&lt;/DisplayText&gt;&lt;record&gt;&lt;rec-number&gt;3126&lt;/rec-number&gt;&lt;foreign-keys&gt;&lt;key app="EN" db-id="tw2des2aczdzaoeff22xe9arrp9se250eap5" timestamp="1518446233"&gt;3126&lt;/key&gt;&lt;/foreign-keys&gt;&lt;ref-type name="Journal Article"&gt;17&lt;/ref-type&gt;&lt;contributors&gt;&lt;authors&gt;&lt;author&gt;Radenkovic, S.&lt;/author&gt;&lt;author&gt;Schweiger, O.&lt;/author&gt;&lt;author&gt;Milic, D.&lt;/author&gt;&lt;author&gt;Harpke, A.&lt;/author&gt;&lt;author&gt;Vujic, A.&lt;/author&gt;&lt;/authors&gt;&lt;/contributors&gt;&lt;titles&gt;&lt;title&gt;Living on the edge: Forecasting the trends in abundance and distribution of the largest hoverfly genus (Diptera: Syrphidae) on the Balkan Peninsula under future climate change&lt;/title&gt;&lt;secondary-title&gt;Biological Conservation&lt;/secondary-title&gt;&lt;/titles&gt;&lt;periodical&gt;&lt;full-title&gt;Biological Conservation&lt;/full-title&gt;&lt;abbr-1&gt;Biol. Conserv.&lt;/abbr-1&gt;&lt;abbr-2&gt;Biol Conserv&lt;/abbr-2&gt;&lt;/periodical&gt;&lt;pages&gt;216-229&lt;/pages&gt;&lt;volume&gt;212&lt;/volume&gt;&lt;dates&gt;&lt;year&gt;2017&lt;/year&gt;&lt;pub-dates&gt;&lt;date&gt;Aug&lt;/date&gt;&lt;/pub-dates&gt;&lt;/dates&gt;&lt;isbn&gt;0006-3207&lt;/isbn&gt;&lt;accession-num&gt;WOS:000407186000024&lt;/accession-num&gt;&lt;urls&gt;&lt;related-urls&gt;&lt;url&gt;&amp;lt;Go to ISI&amp;gt;://WOS:000407186000024&lt;/url&gt;&lt;/related-urls&gt;&lt;/urls&gt;&lt;electronic-resource-num&gt;10.1016/j.biocon.2017.06.026&lt;/electronic-resource-num&gt;&lt;/record&gt;&lt;/Cite&gt;&lt;/EndNote&gt;</w:instrText>
      </w:r>
      <w:r w:rsidRPr="002547A7">
        <w:fldChar w:fldCharType="separate"/>
      </w:r>
      <w:r w:rsidRPr="002547A7">
        <w:rPr>
          <w:noProof/>
        </w:rPr>
        <w:t>(Radenkovic</w:t>
      </w:r>
      <w:r w:rsidRPr="002547A7">
        <w:rPr>
          <w:i/>
          <w:noProof/>
        </w:rPr>
        <w:t xml:space="preserve"> et al.</w:t>
      </w:r>
      <w:r w:rsidRPr="002547A7">
        <w:rPr>
          <w:noProof/>
        </w:rPr>
        <w:t xml:space="preserve"> 2017)</w:t>
      </w:r>
      <w:r w:rsidRPr="002547A7">
        <w:fldChar w:fldCharType="end"/>
      </w:r>
      <w:r w:rsidRPr="002547A7">
        <w:t xml:space="preserve">. Another modelling study on butterflies in Britain has showed that while </w:t>
      </w:r>
      <w:r w:rsidRPr="002547A7">
        <w:rPr>
          <w:spacing w:val="3"/>
          <w:shd w:val="clear" w:color="auto" w:fill="FFFFFF"/>
        </w:rPr>
        <w:t xml:space="preserve">widespread drought-sensitive butterfly population extinctions could occur as early as 2050, measures to manage landscapes for pollinators and in particular to reduce habitat fragmentation could significantly improve the probability of persistence </w:t>
      </w:r>
      <w:r w:rsidRPr="002547A7">
        <w:rPr>
          <w:spacing w:val="3"/>
          <w:shd w:val="clear" w:color="auto" w:fill="FFFFFF"/>
        </w:rPr>
        <w:fldChar w:fldCharType="begin"/>
      </w:r>
      <w:r w:rsidRPr="002547A7">
        <w:rPr>
          <w:spacing w:val="3"/>
          <w:shd w:val="clear" w:color="auto" w:fill="FFFFFF"/>
        </w:rPr>
        <w:instrText xml:space="preserve"> ADDIN EN.CITE &lt;EndNote&gt;&lt;Cite&gt;&lt;Author&gt;Oliver&lt;/Author&gt;&lt;Year&gt;2015&lt;/Year&gt;&lt;RecNum&gt;2832&lt;/RecNum&gt;&lt;DisplayText&gt;(Oliver&lt;style face="italic"&gt; et al.&lt;/style&gt; 2015)&lt;/DisplayText&gt;&lt;record&gt;&lt;rec-number&gt;2832&lt;/rec-number&gt;&lt;foreign-keys&gt;&lt;key app="EN" db-id="tw2des2aczdzaoeff22xe9arrp9se250eap5" timestamp="1510691262"&gt;2832&lt;/key&gt;&lt;/foreign-keys&gt;&lt;ref-type name="Journal Article"&gt;17&lt;/ref-type&gt;&lt;contributors&gt;&lt;authors&gt;&lt;author&gt;Oliver, Tom H.&lt;/author&gt;&lt;author&gt;Marshall, Harry H.&lt;/author&gt;&lt;author&gt;Morecroft, Mike D.&lt;/author&gt;&lt;author&gt;Brereton, Tom&lt;/author&gt;&lt;author&gt;Prudhomme, Christel&lt;/author&gt;&lt;author&gt;Huntingford, Chris&lt;/author&gt;&lt;/authors&gt;&lt;/contributors&gt;&lt;titles&gt;&lt;title&gt;Interacting effects of climate change and habitat fragmentation on drought-sensitive butterflies&lt;/title&gt;&lt;secondary-title&gt;Nature Climate Change&lt;/secondary-title&gt;&lt;/titles&gt;&lt;periodical&gt;&lt;full-title&gt;Nature Climate Change&lt;/full-title&gt;&lt;/periodical&gt;&lt;pages&gt;941&lt;/pages&gt;&lt;volume&gt;5&lt;/volume&gt;&lt;dates&gt;&lt;year&gt;2015&lt;/year&gt;&lt;/dates&gt;&lt;publisher&gt;Nature Publishing Group&lt;/publisher&gt;&lt;urls&gt;&lt;related-urls&gt;&lt;url&gt;&lt;style face="underline" font="default" size="100%"&gt;http://dx.doi.org/10.1038/nclimate2746&lt;/style&gt;&lt;/url&gt;&lt;/related-urls&gt;&lt;/urls&gt;&lt;electronic-resource-num&gt;&lt;style face="normal" font="default" size="100%"&gt;10.1038/nclimate2746&amp;#xD;&lt;/style&gt;&lt;style face="underline" font="default" size="100%"&gt;https://www.nature.com/articles/nclimate2746#supplementary-information&lt;/style&gt;&lt;/electronic-resource-num&gt;&lt;/record&gt;&lt;/Cite&gt;&lt;/EndNote&gt;</w:instrText>
      </w:r>
      <w:r w:rsidRPr="002547A7">
        <w:rPr>
          <w:spacing w:val="3"/>
          <w:shd w:val="clear" w:color="auto" w:fill="FFFFFF"/>
        </w:rPr>
        <w:fldChar w:fldCharType="separate"/>
      </w:r>
      <w:r w:rsidRPr="002547A7">
        <w:rPr>
          <w:noProof/>
          <w:spacing w:val="3"/>
          <w:shd w:val="clear" w:color="auto" w:fill="FFFFFF"/>
        </w:rPr>
        <w:t>(Oliver</w:t>
      </w:r>
      <w:r w:rsidRPr="002547A7">
        <w:rPr>
          <w:i/>
          <w:noProof/>
          <w:spacing w:val="3"/>
          <w:shd w:val="clear" w:color="auto" w:fill="FFFFFF"/>
        </w:rPr>
        <w:t xml:space="preserve"> et al.</w:t>
      </w:r>
      <w:r w:rsidRPr="002547A7">
        <w:rPr>
          <w:noProof/>
          <w:spacing w:val="3"/>
          <w:shd w:val="clear" w:color="auto" w:fill="FFFFFF"/>
        </w:rPr>
        <w:t xml:space="preserve"> 2015)</w:t>
      </w:r>
      <w:r w:rsidRPr="002547A7">
        <w:rPr>
          <w:spacing w:val="3"/>
          <w:shd w:val="clear" w:color="auto" w:fill="FFFFFF"/>
        </w:rPr>
        <w:fldChar w:fldCharType="end"/>
      </w:r>
      <w:r w:rsidRPr="002547A7">
        <w:rPr>
          <w:spacing w:val="3"/>
          <w:shd w:val="clear" w:color="auto" w:fill="FFFFFF"/>
        </w:rPr>
        <w:t xml:space="preserve">. While regional studies show variation in species responses, a global study by Urban </w:t>
      </w:r>
      <w:r w:rsidRPr="002547A7">
        <w:rPr>
          <w:spacing w:val="3"/>
          <w:shd w:val="clear" w:color="auto" w:fill="FFFFFF"/>
        </w:rPr>
        <w:fldChar w:fldCharType="begin"/>
      </w:r>
      <w:r w:rsidRPr="002547A7">
        <w:rPr>
          <w:spacing w:val="3"/>
          <w:shd w:val="clear" w:color="auto" w:fill="FFFFFF"/>
        </w:rPr>
        <w:instrText xml:space="preserve"> ADDIN EN.CITE &lt;EndNote&gt;&lt;Cite ExcludeAuth="1"&gt;&lt;Author&gt;Urban&lt;/Author&gt;&lt;Year&gt;2015&lt;/Year&gt;&lt;RecNum&gt;3144&lt;/RecNum&gt;&lt;DisplayText&gt;(2015)&lt;/DisplayText&gt;&lt;record&gt;&lt;rec-number&gt;3144&lt;/rec-number&gt;&lt;foreign-keys&gt;&lt;key app="EN" db-id="tw2des2aczdzaoeff22xe9arrp9se250eap5" timestamp="1518449199"&gt;3144&lt;/key&gt;&lt;/foreign-keys&gt;&lt;ref-type name="Journal Article"&gt;17&lt;/ref-type&gt;&lt;contributors&gt;&lt;authors&gt;&lt;author&gt;Urban, M.C. &lt;/author&gt;&lt;/authors&gt;&lt;/contributors&gt;&lt;titles&gt;&lt;title&gt;Accelerating extinction risk from climate change.&lt;/title&gt;&lt;secondary-title&gt;Science&lt;/secondary-title&gt;&lt;/titles&gt;&lt;periodical&gt;&lt;full-title&gt;Science&lt;/full-title&gt;&lt;/periodical&gt;&lt;pages&gt;571-573&lt;/pages&gt;&lt;volume&gt;348&lt;/volume&gt;&lt;dates&gt;&lt;year&gt;2015&lt;/year&gt;&lt;/dates&gt;&lt;urls&gt;&lt;/urls&gt;&lt;/record&gt;&lt;/Cite&gt;&lt;/EndNote&gt;</w:instrText>
      </w:r>
      <w:r w:rsidRPr="002547A7">
        <w:rPr>
          <w:spacing w:val="3"/>
          <w:shd w:val="clear" w:color="auto" w:fill="FFFFFF"/>
        </w:rPr>
        <w:fldChar w:fldCharType="separate"/>
      </w:r>
      <w:r w:rsidRPr="002547A7">
        <w:rPr>
          <w:noProof/>
          <w:spacing w:val="3"/>
          <w:shd w:val="clear" w:color="auto" w:fill="FFFFFF"/>
        </w:rPr>
        <w:t>(2015)</w:t>
      </w:r>
      <w:r w:rsidRPr="002547A7">
        <w:rPr>
          <w:spacing w:val="3"/>
          <w:shd w:val="clear" w:color="auto" w:fill="FFFFFF"/>
        </w:rPr>
        <w:fldChar w:fldCharType="end"/>
      </w:r>
      <w:r w:rsidRPr="002547A7">
        <w:t xml:space="preserve"> suggests that extinction risks will accelerate with future global temperatures, threatening up to one in six species under current policies with extinction risks highest in South America, Australia, and New Zealand.</w:t>
      </w:r>
    </w:p>
    <w:p w14:paraId="1394098D" w14:textId="77777777" w:rsidR="00E5783F" w:rsidRPr="002547A7" w:rsidRDefault="00E5783F" w:rsidP="00E5783F">
      <w:pPr>
        <w:suppressAutoHyphens/>
        <w:spacing w:before="120" w:after="120"/>
      </w:pPr>
      <w:r w:rsidRPr="002547A7">
        <w:t>The African continent is strongly exposed to the effects of climate change, especially through unpredictability and disrupted equilibria. For bees in the Cape Floristic Region diversity hotspot in South Africa it has been shown, applying modelling approaches, that most bees will show range shifts and/or range contractions under realistic models for increasing temperatures, while only a minority of species might show range expansions (Kuhlmann et al. 2012). Tropical insects might be affected more strongly by even a small increase in temperature than are insects at higher latitudes; tropical insects are often already living at the higher ranges of optimal temperatures. By contrast, species in higher latitudes have broader temperature tolerance and live in cooler climates well within broader physiological optima (Deutsch et al. 2008).</w:t>
      </w:r>
    </w:p>
    <w:p w14:paraId="313F1547" w14:textId="77777777" w:rsidR="003C63E8" w:rsidRDefault="00E5783F" w:rsidP="00E5783F">
      <w:pPr>
        <w:suppressAutoHyphens/>
        <w:spacing w:before="120" w:after="120"/>
        <w:rPr>
          <w:noProof/>
        </w:rPr>
      </w:pPr>
      <w:r w:rsidRPr="002547A7">
        <w:rPr>
          <w:noProof/>
        </w:rPr>
        <w:t>Unexpected disturbances of natural habitats might affect pollinators directly or indirectly via direct effects on their foraging plants or nesting habitats. In particular Mediterranean-type environments (which occur in different regions on the continent, in both southern and northern Africa) are sensitive to the frequency of fires (</w:t>
      </w:r>
      <w:r w:rsidRPr="002547A7">
        <w:rPr>
          <w:color w:val="000000"/>
        </w:rPr>
        <w:t>LeHouerou 1974</w:t>
      </w:r>
      <w:r w:rsidRPr="002547A7">
        <w:rPr>
          <w:noProof/>
        </w:rPr>
        <w:t xml:space="preserve">), which in turn affect the reseeding and resprouting of plants. The replenishment of the vegetation depends on the juvenile periods of certain plants and might be restored after ten years in Mediterreanean-type ecosystems (Burrows et al. 2008). By contrast, grassland savannahs might be less vulnerable (Staver et al. 2011), as there might be plants may be adapted to quick resprouting (Higgins et al. 2000). </w:t>
      </w:r>
    </w:p>
    <w:p w14:paraId="5C202154" w14:textId="77777777" w:rsidR="00E5783F" w:rsidRPr="002547A7" w:rsidRDefault="00E5783F" w:rsidP="00E5783F">
      <w:pPr>
        <w:suppressAutoHyphens/>
        <w:spacing w:before="120" w:after="120"/>
        <w:rPr>
          <w:noProof/>
        </w:rPr>
      </w:pPr>
      <w:r w:rsidRPr="002547A7">
        <w:rPr>
          <w:noProof/>
        </w:rPr>
        <w:t xml:space="preserve">In all ecosystems however, frequencies of fires affect the ability for some plant species to mature and produce flowers (pyrophytes) (Jackson et al. 1999; Cavender-Bares et al. 2004), indirectly affecting pollinators that might specialize on such species. In regions where pollinators are scarce, plants competing heavily for pollinators resulting in specialized relationships between plant and pollinator species, making them more vulnerable to environmental disturbances as fires. Despite the importance of the frequency of fires, the spatial scale of the fire is </w:t>
      </w:r>
      <w:r w:rsidR="003C63E8">
        <w:rPr>
          <w:noProof/>
          <w:lang w:val="en-CA"/>
        </w:rPr>
        <w:t>equally</w:t>
      </w:r>
      <w:r w:rsidRPr="002547A7">
        <w:rPr>
          <w:noProof/>
        </w:rPr>
        <w:t xml:space="preserve"> important. Over the past two decades, the area burnt per year has slightly decreased in Northern Hemisphere Africa, while it has increased in Southern Hemisphere Africa (Giglio et al. 2013). Climate change models sugest that fires might increase in frequency, as the length of the fire wheather season will increase (Jolly et al. 2015). The recruiting and re-establishment of plant and pollinator populations is easier after small-scale than after large-scale fires, which will take longer time to be re-invaded by pollinator species (Brown et al. 2017).</w:t>
      </w:r>
    </w:p>
    <w:p w14:paraId="57AB79DE" w14:textId="77777777" w:rsidR="00E5783F" w:rsidRPr="002547A7" w:rsidRDefault="00E5783F" w:rsidP="00E5783F">
      <w:pPr>
        <w:suppressAutoHyphens/>
        <w:spacing w:before="120" w:after="120"/>
        <w:rPr>
          <w:noProof/>
        </w:rPr>
      </w:pPr>
      <w:r w:rsidRPr="002547A7">
        <w:rPr>
          <w:noProof/>
        </w:rPr>
        <w:t>Grazing in grasslands might represent another kind of disturbance, which can affect pollinator species (Mayer 2005) and pollination services (Mayer 2004). Grasslands are generally adapted to grazing. Grazing might affect the availability of high-value nutritious flowering plants as forage resources for pollinators. However, grazing might contribute to removal of vegetation cover, which might create nesting habitats for ground-nesting pollinator species. Positive as well as negative effects might occur as a resonse to grazing depending on the pollinator species’ biology resulting in shifts in community structure of invertebrates (Seymour and Dean 1999) and specifically pollinator insects (Mayer et al. 2006).</w:t>
      </w:r>
    </w:p>
    <w:p w14:paraId="686F1822" w14:textId="77777777" w:rsidR="00E5783F" w:rsidRPr="002547A7" w:rsidRDefault="00E5783F" w:rsidP="00E5783F">
      <w:pPr>
        <w:suppressAutoHyphens/>
        <w:spacing w:before="120" w:after="120"/>
        <w:rPr>
          <w:b/>
        </w:rPr>
      </w:pPr>
      <w:r w:rsidRPr="002547A7">
        <w:t>In Latin America, models shows that</w:t>
      </w:r>
      <w:r w:rsidRPr="002547A7">
        <w:rPr>
          <w:color w:val="131413"/>
        </w:rPr>
        <w:t xml:space="preserve"> climate change will impact native stingless bees (e.g. </w:t>
      </w:r>
      <w:r w:rsidRPr="002547A7">
        <w:rPr>
          <w:i/>
        </w:rPr>
        <w:t>Melipona subnitida</w:t>
      </w:r>
      <w:r w:rsidRPr="002547A7">
        <w:rPr>
          <w:color w:val="131413"/>
        </w:rPr>
        <w:t xml:space="preserve">, </w:t>
      </w:r>
      <w:r w:rsidRPr="002547A7">
        <w:rPr>
          <w:i/>
        </w:rPr>
        <w:t>Melipona bicolor</w:t>
      </w:r>
      <w:r w:rsidRPr="002547A7">
        <w:t xml:space="preserve"> and </w:t>
      </w:r>
      <w:r w:rsidRPr="002547A7">
        <w:rPr>
          <w:i/>
        </w:rPr>
        <w:t>Melipona scutellaris</w:t>
      </w:r>
      <w:r w:rsidRPr="002547A7">
        <w:t xml:space="preserve">, which are locally important pollinator of wild and crop plants in NE Brazil, also exploited for honey production by regional beekeepers) disconnecting suitable habitats in the future that can threaten species dispersal and gene flow (Giannini et al. 2012, 2017). </w:t>
      </w:r>
      <w:r w:rsidRPr="002547A7">
        <w:rPr>
          <w:i/>
        </w:rPr>
        <w:t>Bombus bellicosus</w:t>
      </w:r>
      <w:r w:rsidRPr="002547A7">
        <w:t xml:space="preserve"> is a South American species whose populations have disappeared from their northern distribution. Changes in land uses and climate are stressors </w:t>
      </w:r>
      <w:r w:rsidRPr="002547A7">
        <w:rPr>
          <w:spacing w:val="2"/>
          <w:shd w:val="clear" w:color="auto" w:fill="FCFCFC"/>
        </w:rPr>
        <w:t xml:space="preserve">believed to cause species declines. Climate change models showed that the suitable climatic conditions for </w:t>
      </w:r>
      <w:r w:rsidRPr="002547A7">
        <w:rPr>
          <w:rStyle w:val="Emphasis"/>
          <w:spacing w:val="2"/>
          <w:shd w:val="clear" w:color="auto" w:fill="FCFCFC"/>
        </w:rPr>
        <w:t xml:space="preserve">B. bellicosus </w:t>
      </w:r>
      <w:r w:rsidRPr="002547A7">
        <w:rPr>
          <w:spacing w:val="2"/>
          <w:shd w:val="clear" w:color="auto" w:fill="FCFCFC"/>
        </w:rPr>
        <w:t xml:space="preserve">will cause their populations to retreat southwards </w:t>
      </w:r>
      <w:r w:rsidRPr="002547A7">
        <w:t>(Martins et al. 2015).</w:t>
      </w:r>
    </w:p>
    <w:p w14:paraId="08FDAC11" w14:textId="77777777" w:rsidR="00E5783F" w:rsidRPr="000C482C" w:rsidRDefault="00E5783F" w:rsidP="00E5783F">
      <w:pPr>
        <w:spacing w:before="120" w:after="120"/>
        <w:rPr>
          <w:b/>
          <w:lang w:eastAsia="de-DE"/>
        </w:rPr>
      </w:pPr>
      <w:r w:rsidRPr="000C482C">
        <w:rPr>
          <w:b/>
          <w:lang w:eastAsia="de-DE"/>
        </w:rPr>
        <w:lastRenderedPageBreak/>
        <w:t>Invasive Alien Species</w:t>
      </w:r>
    </w:p>
    <w:p w14:paraId="06BEC83E"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With respect to the impacts of invasive alien species on pollinators, recent research on a global level has documented that these are spread as a consequence of the global growth in economic wealth, trade, commerce, and transport efficiency (Mack</w:t>
      </w:r>
      <w:r w:rsidRPr="00DD1DC3">
        <w:rPr>
          <w:rFonts w:asciiTheme="majorBidi" w:hAnsiTheme="majorBidi" w:cstheme="majorBidi"/>
          <w:i/>
        </w:rPr>
        <w:t xml:space="preserve"> et al.</w:t>
      </w:r>
      <w:r w:rsidRPr="00DD1DC3">
        <w:rPr>
          <w:rFonts w:asciiTheme="majorBidi" w:hAnsiTheme="majorBidi" w:cstheme="majorBidi"/>
        </w:rPr>
        <w:t xml:space="preserve"> 2000; Hulme 2009; Dawson</w:t>
      </w:r>
      <w:r w:rsidRPr="00DD1DC3">
        <w:rPr>
          <w:rFonts w:asciiTheme="majorBidi" w:hAnsiTheme="majorBidi" w:cstheme="majorBidi"/>
          <w:i/>
        </w:rPr>
        <w:t xml:space="preserve"> et al.</w:t>
      </w:r>
      <w:r w:rsidRPr="00DD1DC3">
        <w:rPr>
          <w:rFonts w:asciiTheme="majorBidi" w:hAnsiTheme="majorBidi" w:cstheme="majorBidi"/>
        </w:rPr>
        <w:t xml:space="preserve"> 2017). Invasive alien species create risks and opportunities for pollinator nutrition, re-organise species interactions to affect native pollination and community stability, and spread and select for virulent diseases (Vanbergen</w:t>
      </w:r>
      <w:r w:rsidRPr="00DD1DC3">
        <w:rPr>
          <w:rFonts w:asciiTheme="majorBidi" w:hAnsiTheme="majorBidi" w:cstheme="majorBidi"/>
          <w:i/>
        </w:rPr>
        <w:t xml:space="preserve"> et al.</w:t>
      </w:r>
      <w:r w:rsidRPr="00DD1DC3">
        <w:rPr>
          <w:rFonts w:asciiTheme="majorBidi" w:hAnsiTheme="majorBidi" w:cstheme="majorBidi"/>
        </w:rPr>
        <w:t xml:space="preserve"> 2018). </w:t>
      </w:r>
      <w:r w:rsidRPr="00DD1DC3">
        <w:rPr>
          <w:rFonts w:asciiTheme="majorBidi" w:eastAsia="Calibri" w:hAnsiTheme="majorBidi" w:cstheme="majorBidi"/>
        </w:rPr>
        <w:t>For example, invasive alien species possessing generalised ecological traits or that are evolutionarily close to natives are readily incorporated into species networks and ecosystems. When attaining great abundance, they substantially modify structure and function of pollination systems, often negatively for native species (Vanbergen</w:t>
      </w:r>
      <w:r w:rsidRPr="00DD1DC3">
        <w:rPr>
          <w:rFonts w:asciiTheme="majorBidi" w:eastAsia="Calibri" w:hAnsiTheme="majorBidi" w:cstheme="majorBidi"/>
          <w:i/>
        </w:rPr>
        <w:t xml:space="preserve"> et al.</w:t>
      </w:r>
      <w:r w:rsidRPr="00DD1DC3">
        <w:rPr>
          <w:rFonts w:asciiTheme="majorBidi" w:eastAsia="Calibri" w:hAnsiTheme="majorBidi" w:cstheme="majorBidi"/>
        </w:rPr>
        <w:t xml:space="preserve"> 2018). Invasive alien species thus tend to represent a significant biological risk to pollinators and pollination, but effects </w:t>
      </w:r>
      <w:r w:rsidRPr="00DD1DC3">
        <w:rPr>
          <w:rFonts w:asciiTheme="majorBidi" w:hAnsiTheme="majorBidi" w:cstheme="majorBidi"/>
        </w:rPr>
        <w:t>are complex and contingent on the abundance of the invader and the ecological function and evolutionary history of both the invader and the recipient ecosystem.</w:t>
      </w:r>
    </w:p>
    <w:p w14:paraId="6014B19D" w14:textId="77777777" w:rsidR="00E5783F" w:rsidRPr="002547A7" w:rsidRDefault="00E5783F" w:rsidP="00E5783F">
      <w:pPr>
        <w:pStyle w:val="bodyfirst"/>
        <w:suppressAutoHyphens/>
        <w:spacing w:before="120" w:after="120" w:line="240" w:lineRule="auto"/>
        <w:rPr>
          <w:noProof w:val="0"/>
          <w:szCs w:val="22"/>
          <w:lang w:val="en-GB"/>
        </w:rPr>
      </w:pPr>
      <w:r w:rsidRPr="002547A7">
        <w:rPr>
          <w:bCs/>
          <w:iCs/>
          <w:noProof w:val="0"/>
          <w:szCs w:val="22"/>
          <w:lang w:val="en-GB"/>
        </w:rPr>
        <w:t>A</w:t>
      </w:r>
      <w:r w:rsidRPr="002547A7">
        <w:rPr>
          <w:noProof w:val="0"/>
          <w:szCs w:val="22"/>
          <w:lang w:val="en-GB"/>
        </w:rPr>
        <w:t>bundant invasive alien plant species can provide a substantial food resource that dominates pollinator diet (</w:t>
      </w:r>
      <w:r w:rsidRPr="002547A7">
        <w:rPr>
          <w:bCs/>
          <w:noProof w:val="0"/>
          <w:szCs w:val="22"/>
          <w:lang w:val="en-GB"/>
        </w:rPr>
        <w:t xml:space="preserve">Fig. X, </w:t>
      </w:r>
      <w:r w:rsidRPr="002547A7">
        <w:rPr>
          <w:bCs/>
          <w:color w:val="000000"/>
          <w:szCs w:val="22"/>
          <w:lang w:eastAsia="zh-CN"/>
        </w:rPr>
        <w:t>Invasive alien plant impact on pollinator visitation and network structure</w:t>
      </w:r>
      <w:r w:rsidRPr="002547A7">
        <w:rPr>
          <w:noProof w:val="0"/>
          <w:szCs w:val="22"/>
          <w:lang w:val="en-GB"/>
        </w:rPr>
        <w:t xml:space="preserve">) </w:t>
      </w:r>
      <w:r w:rsidRPr="002547A7">
        <w:rPr>
          <w:szCs w:val="22"/>
          <w:lang w:val="en-GB"/>
        </w:rPr>
        <w:t>(Praz</w:t>
      </w:r>
      <w:r w:rsidRPr="002547A7">
        <w:rPr>
          <w:i/>
          <w:szCs w:val="22"/>
          <w:lang w:val="en-GB"/>
        </w:rPr>
        <w:t xml:space="preserve"> et al.</w:t>
      </w:r>
      <w:r w:rsidRPr="002547A7">
        <w:rPr>
          <w:szCs w:val="22"/>
          <w:lang w:val="en-GB"/>
        </w:rPr>
        <w:t xml:space="preserve"> 2008; Bartomeus</w:t>
      </w:r>
      <w:r w:rsidRPr="002547A7">
        <w:rPr>
          <w:i/>
          <w:szCs w:val="22"/>
          <w:lang w:val="en-GB"/>
        </w:rPr>
        <w:t xml:space="preserve"> et al.</w:t>
      </w:r>
      <w:r w:rsidRPr="002547A7">
        <w:rPr>
          <w:szCs w:val="22"/>
          <w:lang w:val="en-GB"/>
        </w:rPr>
        <w:t xml:space="preserve"> 2010; Pysek</w:t>
      </w:r>
      <w:r w:rsidRPr="002547A7">
        <w:rPr>
          <w:i/>
          <w:szCs w:val="22"/>
          <w:lang w:val="en-GB"/>
        </w:rPr>
        <w:t xml:space="preserve"> et al.</w:t>
      </w:r>
      <w:r w:rsidRPr="002547A7">
        <w:rPr>
          <w:szCs w:val="22"/>
          <w:lang w:val="en-GB"/>
        </w:rPr>
        <w:t xml:space="preserve"> 2011; Chrobock</w:t>
      </w:r>
      <w:r w:rsidRPr="002547A7">
        <w:rPr>
          <w:i/>
          <w:szCs w:val="22"/>
          <w:lang w:val="en-GB"/>
        </w:rPr>
        <w:t xml:space="preserve"> et al.</w:t>
      </w:r>
      <w:r w:rsidRPr="002547A7">
        <w:rPr>
          <w:szCs w:val="22"/>
          <w:lang w:val="en-GB"/>
        </w:rPr>
        <w:t xml:space="preserve"> 2013; Masters &amp; Emery 2015; Russo</w:t>
      </w:r>
      <w:r w:rsidRPr="002547A7">
        <w:rPr>
          <w:i/>
          <w:szCs w:val="22"/>
          <w:lang w:val="en-GB"/>
        </w:rPr>
        <w:t xml:space="preserve"> et al.</w:t>
      </w:r>
      <w:r w:rsidRPr="002547A7">
        <w:rPr>
          <w:szCs w:val="22"/>
          <w:lang w:val="en-GB"/>
        </w:rPr>
        <w:t xml:space="preserve"> 2016; Montero-Castaño &amp; Vilà 2017; Stiers &amp; Triest 2017)</w:t>
      </w:r>
      <w:r w:rsidRPr="002547A7">
        <w:rPr>
          <w:noProof w:val="0"/>
          <w:szCs w:val="22"/>
          <w:lang w:val="en-GB"/>
        </w:rPr>
        <w:t xml:space="preserve">. This may produce risks for pollinator health such as by altering the nutritional quality of the landscape. Pollinators require a specific balance of essential nutrients </w:t>
      </w:r>
      <w:r w:rsidRPr="002547A7">
        <w:rPr>
          <w:szCs w:val="22"/>
          <w:lang w:val="en-GB"/>
        </w:rPr>
        <w:t>(Sedivy</w:t>
      </w:r>
      <w:r w:rsidRPr="002547A7">
        <w:rPr>
          <w:i/>
          <w:szCs w:val="22"/>
          <w:lang w:val="en-GB"/>
        </w:rPr>
        <w:t xml:space="preserve"> et al.</w:t>
      </w:r>
      <w:r w:rsidRPr="002547A7">
        <w:rPr>
          <w:szCs w:val="22"/>
          <w:lang w:val="en-GB"/>
        </w:rPr>
        <w:t xml:space="preserve"> 2011; Stabler</w:t>
      </w:r>
      <w:r w:rsidRPr="002547A7">
        <w:rPr>
          <w:i/>
          <w:szCs w:val="22"/>
          <w:lang w:val="en-GB"/>
        </w:rPr>
        <w:t xml:space="preserve"> et al.</w:t>
      </w:r>
      <w:r w:rsidRPr="002547A7">
        <w:rPr>
          <w:szCs w:val="22"/>
          <w:lang w:val="en-GB"/>
        </w:rPr>
        <w:t xml:space="preserve"> 2015; Vaudo</w:t>
      </w:r>
      <w:r w:rsidRPr="002547A7">
        <w:rPr>
          <w:i/>
          <w:szCs w:val="22"/>
          <w:lang w:val="en-GB"/>
        </w:rPr>
        <w:t xml:space="preserve"> et al.</w:t>
      </w:r>
      <w:r w:rsidRPr="002547A7">
        <w:rPr>
          <w:szCs w:val="22"/>
          <w:lang w:val="en-GB"/>
        </w:rPr>
        <w:t xml:space="preserve"> 2016)</w:t>
      </w:r>
      <w:r w:rsidRPr="002547A7">
        <w:rPr>
          <w:noProof w:val="0"/>
          <w:szCs w:val="22"/>
          <w:lang w:val="en-GB"/>
        </w:rPr>
        <w:t xml:space="preserve"> and if a plant invasion reduces the availability or diversity of particular nutrients provided by diverse floral resources, then nutritional deficits for pollinators might arise </w:t>
      </w:r>
      <w:r w:rsidRPr="002547A7">
        <w:rPr>
          <w:szCs w:val="22"/>
          <w:lang w:val="en-GB"/>
        </w:rPr>
        <w:t>(Vanbergen</w:t>
      </w:r>
      <w:r w:rsidRPr="002547A7">
        <w:rPr>
          <w:i/>
          <w:szCs w:val="22"/>
          <w:lang w:val="en-GB"/>
        </w:rPr>
        <w:t xml:space="preserve"> et al.</w:t>
      </w:r>
      <w:r w:rsidRPr="002547A7">
        <w:rPr>
          <w:szCs w:val="22"/>
          <w:lang w:val="en-GB"/>
        </w:rPr>
        <w:t xml:space="preserve"> 2018)</w:t>
      </w:r>
      <w:r w:rsidRPr="002547A7">
        <w:rPr>
          <w:noProof w:val="0"/>
          <w:szCs w:val="22"/>
          <w:lang w:val="en-GB"/>
        </w:rPr>
        <w:t xml:space="preserve">. Other potential risks to pollinators from alien plants are from novel plant chemicals in alien pollen and nectar that can be toxic to native pollinator species </w:t>
      </w:r>
      <w:r w:rsidRPr="002547A7">
        <w:rPr>
          <w:szCs w:val="22"/>
          <w:lang w:val="en-GB"/>
        </w:rPr>
        <w:t>(Praz</w:t>
      </w:r>
      <w:r w:rsidRPr="002547A7">
        <w:rPr>
          <w:i/>
          <w:szCs w:val="22"/>
          <w:lang w:val="en-GB"/>
        </w:rPr>
        <w:t xml:space="preserve"> et al.</w:t>
      </w:r>
      <w:r w:rsidRPr="002547A7">
        <w:rPr>
          <w:szCs w:val="22"/>
          <w:lang w:val="en-GB"/>
        </w:rPr>
        <w:t xml:space="preserve"> 2008; Arnold</w:t>
      </w:r>
      <w:r w:rsidRPr="002547A7">
        <w:rPr>
          <w:i/>
          <w:szCs w:val="22"/>
          <w:lang w:val="en-GB"/>
        </w:rPr>
        <w:t xml:space="preserve"> et al.</w:t>
      </w:r>
      <w:r w:rsidRPr="002547A7">
        <w:rPr>
          <w:szCs w:val="22"/>
          <w:lang w:val="en-GB"/>
        </w:rPr>
        <w:t xml:space="preserve"> 2014; Tiedeken</w:t>
      </w:r>
      <w:r w:rsidRPr="002547A7">
        <w:rPr>
          <w:i/>
          <w:szCs w:val="22"/>
          <w:lang w:val="en-GB"/>
        </w:rPr>
        <w:t xml:space="preserve"> et al.</w:t>
      </w:r>
      <w:r w:rsidRPr="002547A7">
        <w:rPr>
          <w:szCs w:val="22"/>
          <w:lang w:val="en-GB"/>
        </w:rPr>
        <w:t xml:space="preserve"> 2016)</w:t>
      </w:r>
      <w:r w:rsidRPr="002547A7">
        <w:rPr>
          <w:noProof w:val="0"/>
          <w:szCs w:val="22"/>
          <w:lang w:val="en-GB"/>
        </w:rPr>
        <w:t xml:space="preserve">; or alteration of flowering phenology at the community level affecting availability of floral resources’ to foraging insects </w:t>
      </w:r>
      <w:r w:rsidRPr="002547A7">
        <w:rPr>
          <w:szCs w:val="22"/>
          <w:lang w:val="en-GB"/>
        </w:rPr>
        <w:t>(Vanbergen</w:t>
      </w:r>
      <w:r w:rsidRPr="002547A7">
        <w:rPr>
          <w:i/>
          <w:szCs w:val="22"/>
          <w:lang w:val="en-GB"/>
        </w:rPr>
        <w:t xml:space="preserve"> et al.</w:t>
      </w:r>
      <w:r w:rsidRPr="002547A7">
        <w:rPr>
          <w:szCs w:val="22"/>
          <w:lang w:val="en-GB"/>
        </w:rPr>
        <w:t xml:space="preserve"> 2018)</w:t>
      </w:r>
      <w:r w:rsidRPr="002547A7">
        <w:rPr>
          <w:noProof w:val="0"/>
          <w:szCs w:val="22"/>
          <w:lang w:val="en-GB"/>
        </w:rPr>
        <w:t xml:space="preserve">. </w:t>
      </w:r>
    </w:p>
    <w:p w14:paraId="14EEABA1" w14:textId="77777777" w:rsidR="00E5783F" w:rsidRPr="00DD1DC3" w:rsidRDefault="00E5783F" w:rsidP="00E5783F">
      <w:pPr>
        <w:pStyle w:val="bodyfirst"/>
        <w:suppressAutoHyphens/>
        <w:spacing w:line="240" w:lineRule="auto"/>
        <w:contextualSpacing/>
        <w:jc w:val="center"/>
        <w:rPr>
          <w:rFonts w:asciiTheme="majorBidi" w:hAnsiTheme="majorBidi" w:cstheme="majorBidi"/>
          <w:noProof w:val="0"/>
          <w:szCs w:val="22"/>
          <w:lang w:val="en-GB"/>
        </w:rPr>
      </w:pPr>
      <w:r w:rsidRPr="00DD1DC3">
        <w:rPr>
          <w:rFonts w:asciiTheme="majorBidi" w:hAnsiTheme="majorBidi" w:cstheme="majorBidi"/>
          <w:szCs w:val="22"/>
          <w:lang w:val="en-CA" w:eastAsia="en-CA"/>
        </w:rPr>
        <w:drawing>
          <wp:inline distT="0" distB="0" distL="0" distR="0" wp14:anchorId="30D132D3" wp14:editId="6497A81C">
            <wp:extent cx="3813387" cy="38133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E_Figures_V2_Fig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6205" cy="3816205"/>
                    </a:xfrm>
                    <a:prstGeom prst="rect">
                      <a:avLst/>
                    </a:prstGeom>
                  </pic:spPr>
                </pic:pic>
              </a:graphicData>
            </a:graphic>
          </wp:inline>
        </w:drawing>
      </w:r>
    </w:p>
    <w:p w14:paraId="233AFFEE" w14:textId="77777777" w:rsidR="00E5783F" w:rsidRPr="00581177" w:rsidRDefault="00E5783F" w:rsidP="00E5783F">
      <w:pPr>
        <w:suppressAutoHyphens/>
        <w:jc w:val="left"/>
        <w:rPr>
          <w:rFonts w:asciiTheme="majorBidi" w:hAnsiTheme="majorBidi" w:cstheme="majorBidi"/>
          <w:sz w:val="18"/>
          <w:szCs w:val="18"/>
          <w:lang w:eastAsia="zh-CN"/>
        </w:rPr>
      </w:pPr>
      <w:r w:rsidRPr="00581177">
        <w:rPr>
          <w:rFonts w:asciiTheme="majorBidi" w:hAnsiTheme="majorBidi" w:cstheme="majorBidi"/>
          <w:color w:val="000000"/>
          <w:sz w:val="18"/>
          <w:szCs w:val="18"/>
          <w:lang w:eastAsia="zh-CN"/>
        </w:rPr>
        <w:t xml:space="preserve">Figure </w:t>
      </w:r>
      <w:r w:rsidR="00A6013B">
        <w:rPr>
          <w:rFonts w:asciiTheme="majorBidi" w:hAnsiTheme="majorBidi" w:cstheme="majorBidi"/>
          <w:color w:val="000000"/>
          <w:sz w:val="18"/>
          <w:szCs w:val="18"/>
          <w:lang w:eastAsia="zh-CN"/>
        </w:rPr>
        <w:t>6</w:t>
      </w:r>
      <w:r w:rsidRPr="00581177">
        <w:rPr>
          <w:rFonts w:asciiTheme="majorBidi" w:hAnsiTheme="majorBidi" w:cstheme="majorBidi"/>
          <w:color w:val="000000"/>
          <w:sz w:val="18"/>
          <w:szCs w:val="18"/>
          <w:lang w:eastAsia="zh-CN"/>
        </w:rPr>
        <w:t xml:space="preserve">. Invasive alien plant impact on pollinator visitation and network structure. An example of an alien plant species (A) Himalayan balsam, Impatiens glandulifera native to Asia and invasive in Europe. This plant attains high densities, produces copious nectar and pollen and possesses a large, enduring floral display, all of which enables it to readily penetrate and dominate plant-pollinator networks by co-opting pollinators, such as (B) the honeybee and (C) syrphid hoverflies. In turn, alien plant invasions can alter the composition and structure of native plant-pollinator networks from (D) to (E). This raises the risk of (E) </w:t>
      </w:r>
      <w:r w:rsidRPr="00581177">
        <w:rPr>
          <w:rFonts w:asciiTheme="majorBidi" w:hAnsiTheme="majorBidi" w:cstheme="majorBidi"/>
          <w:color w:val="000000"/>
          <w:sz w:val="18"/>
          <w:szCs w:val="18"/>
          <w:lang w:eastAsia="zh-CN"/>
        </w:rPr>
        <w:lastRenderedPageBreak/>
        <w:t>pollinator nutritional deficits due to reductions in availability of essential nutrients from diverse floral resources, poorly matched mutualisms and impaired native plant pollination. Source of images: D. Chapman, Cl. Carvell and A. Vanbergen.</w:t>
      </w:r>
    </w:p>
    <w:p w14:paraId="29790908" w14:textId="77777777" w:rsidR="00E5783F" w:rsidRPr="00DD1DC3" w:rsidRDefault="00E5783F" w:rsidP="00E5783F">
      <w:pPr>
        <w:pStyle w:val="bodyfirst"/>
        <w:suppressAutoHyphens/>
        <w:spacing w:line="240" w:lineRule="auto"/>
        <w:contextualSpacing/>
        <w:jc w:val="center"/>
        <w:rPr>
          <w:rFonts w:asciiTheme="majorBidi" w:hAnsiTheme="majorBidi" w:cstheme="majorBidi"/>
          <w:noProof w:val="0"/>
          <w:szCs w:val="22"/>
          <w:lang w:val="en-GB"/>
        </w:rPr>
      </w:pPr>
    </w:p>
    <w:p w14:paraId="235C3AE5" w14:textId="77777777" w:rsidR="00E5783F" w:rsidRPr="002547A7" w:rsidRDefault="00E5783F" w:rsidP="00E5783F">
      <w:pPr>
        <w:pStyle w:val="bodyfirst"/>
        <w:suppressAutoHyphens/>
        <w:spacing w:before="120" w:after="120" w:line="240" w:lineRule="auto"/>
        <w:rPr>
          <w:noProof w:val="0"/>
          <w:szCs w:val="22"/>
          <w:lang w:val="en-GB"/>
        </w:rPr>
      </w:pPr>
      <w:r w:rsidRPr="002547A7">
        <w:rPr>
          <w:noProof w:val="0"/>
          <w:szCs w:val="22"/>
          <w:lang w:val="en-GB"/>
        </w:rPr>
        <w:t xml:space="preserve">However, there are comparatively few recorded examples of alien plant invasions, consistently lowering overall pollinator diversity or abundance </w:t>
      </w:r>
      <w:r w:rsidRPr="002547A7">
        <w:rPr>
          <w:szCs w:val="22"/>
          <w:lang w:val="en-GB"/>
        </w:rPr>
        <w:t>(Lopezaraiza-Mikel</w:t>
      </w:r>
      <w:r w:rsidRPr="002547A7">
        <w:rPr>
          <w:i/>
          <w:szCs w:val="22"/>
          <w:lang w:val="en-GB"/>
        </w:rPr>
        <w:t xml:space="preserve"> et al.</w:t>
      </w:r>
      <w:r w:rsidRPr="002547A7">
        <w:rPr>
          <w:szCs w:val="22"/>
          <w:lang w:val="en-GB"/>
        </w:rPr>
        <w:t xml:space="preserve"> 2007; Moron</w:t>
      </w:r>
      <w:r w:rsidRPr="002547A7">
        <w:rPr>
          <w:i/>
          <w:szCs w:val="22"/>
          <w:lang w:val="en-GB"/>
        </w:rPr>
        <w:t xml:space="preserve"> et al.</w:t>
      </w:r>
      <w:r w:rsidRPr="002547A7">
        <w:rPr>
          <w:szCs w:val="22"/>
          <w:lang w:val="en-GB"/>
        </w:rPr>
        <w:t xml:space="preserve"> 2009; Nienhuis</w:t>
      </w:r>
      <w:r w:rsidRPr="002547A7">
        <w:rPr>
          <w:i/>
          <w:szCs w:val="22"/>
          <w:lang w:val="en-GB"/>
        </w:rPr>
        <w:t xml:space="preserve"> et al.</w:t>
      </w:r>
      <w:r w:rsidRPr="002547A7">
        <w:rPr>
          <w:szCs w:val="22"/>
          <w:lang w:val="en-GB"/>
        </w:rPr>
        <w:t xml:space="preserve"> 2009)</w:t>
      </w:r>
      <w:r w:rsidRPr="002547A7">
        <w:rPr>
          <w:noProof w:val="0"/>
          <w:szCs w:val="22"/>
          <w:lang w:val="en-GB"/>
        </w:rPr>
        <w:t xml:space="preserve">. This suggests that either pollinators can compensate for IAS-associated changes in floral quality or availability </w:t>
      </w:r>
      <w:r w:rsidRPr="002547A7">
        <w:rPr>
          <w:szCs w:val="22"/>
          <w:lang w:val="en-GB"/>
        </w:rPr>
        <w:t>(Harmon-Threatt &amp; Kremen 2015)</w:t>
      </w:r>
      <w:r w:rsidRPr="002547A7">
        <w:rPr>
          <w:noProof w:val="0"/>
          <w:szCs w:val="22"/>
          <w:lang w:val="en-GB"/>
        </w:rPr>
        <w:t xml:space="preserve">, or that effects are subtle, chronic (possibly undetected), or only adversely affect pollinators in combination with other stressors </w:t>
      </w:r>
      <w:r w:rsidRPr="002547A7">
        <w:rPr>
          <w:szCs w:val="22"/>
          <w:lang w:val="en-GB"/>
        </w:rPr>
        <w:t>(Schweiger</w:t>
      </w:r>
      <w:r w:rsidRPr="002547A7">
        <w:rPr>
          <w:i/>
          <w:szCs w:val="22"/>
          <w:lang w:val="en-GB"/>
        </w:rPr>
        <w:t xml:space="preserve"> et al.</w:t>
      </w:r>
      <w:r w:rsidRPr="002547A7">
        <w:rPr>
          <w:szCs w:val="22"/>
          <w:lang w:val="en-GB"/>
        </w:rPr>
        <w:t xml:space="preserve"> 2010; Vanbergen &amp; the Insect Pollinators Initiative 2013)</w:t>
      </w:r>
      <w:r w:rsidRPr="002547A7">
        <w:rPr>
          <w:noProof w:val="0"/>
          <w:szCs w:val="22"/>
          <w:lang w:val="en-GB"/>
        </w:rPr>
        <w:t>.</w:t>
      </w:r>
    </w:p>
    <w:p w14:paraId="244C2581" w14:textId="77777777" w:rsidR="00E5783F" w:rsidRPr="002547A7" w:rsidRDefault="00E5783F" w:rsidP="00E5783F">
      <w:pPr>
        <w:pStyle w:val="bodyfirst"/>
        <w:suppressAutoHyphens/>
        <w:spacing w:before="120" w:after="120" w:line="240" w:lineRule="auto"/>
        <w:rPr>
          <w:szCs w:val="22"/>
          <w:lang w:val="en-GB"/>
        </w:rPr>
      </w:pPr>
      <w:r w:rsidRPr="002547A7">
        <w:rPr>
          <w:noProof w:val="0"/>
          <w:szCs w:val="22"/>
          <w:lang w:val="en-GB"/>
        </w:rPr>
        <w:t xml:space="preserve">While direct links between invasive alien plants and pollinator decline are unproven, there is much evidence that invasive alien plant species are incorporated readily into, and often assume a key role, in native community networks </w:t>
      </w:r>
      <w:r w:rsidRPr="002547A7">
        <w:rPr>
          <w:szCs w:val="22"/>
          <w:lang w:val="en-GB"/>
        </w:rPr>
        <w:t>(Bartomeus</w:t>
      </w:r>
      <w:r w:rsidRPr="002547A7">
        <w:rPr>
          <w:i/>
          <w:szCs w:val="22"/>
          <w:lang w:val="en-GB"/>
        </w:rPr>
        <w:t xml:space="preserve"> et al.</w:t>
      </w:r>
      <w:r w:rsidRPr="002547A7">
        <w:rPr>
          <w:szCs w:val="22"/>
          <w:lang w:val="en-GB"/>
        </w:rPr>
        <w:t xml:space="preserve"> 2008; Ramos-Jiliberto</w:t>
      </w:r>
      <w:r w:rsidRPr="002547A7">
        <w:rPr>
          <w:i/>
          <w:szCs w:val="22"/>
          <w:lang w:val="en-GB"/>
        </w:rPr>
        <w:t xml:space="preserve"> et al.</w:t>
      </w:r>
      <w:r w:rsidRPr="002547A7">
        <w:rPr>
          <w:szCs w:val="22"/>
          <w:lang w:val="en-GB"/>
        </w:rPr>
        <w:t xml:space="preserve"> 2012; Albrecht</w:t>
      </w:r>
      <w:r w:rsidRPr="002547A7">
        <w:rPr>
          <w:i/>
          <w:szCs w:val="22"/>
          <w:lang w:val="en-GB"/>
        </w:rPr>
        <w:t xml:space="preserve"> et al.</w:t>
      </w:r>
      <w:r w:rsidRPr="002547A7">
        <w:rPr>
          <w:szCs w:val="22"/>
          <w:lang w:val="en-GB"/>
        </w:rPr>
        <w:t xml:space="preserve"> 2014; CaraDonna</w:t>
      </w:r>
      <w:r w:rsidRPr="002547A7">
        <w:rPr>
          <w:i/>
          <w:szCs w:val="22"/>
          <w:lang w:val="en-GB"/>
        </w:rPr>
        <w:t xml:space="preserve"> et al.</w:t>
      </w:r>
      <w:r w:rsidRPr="002547A7">
        <w:rPr>
          <w:szCs w:val="22"/>
          <w:lang w:val="en-GB"/>
        </w:rPr>
        <w:t xml:space="preserve"> 2017; Goodell &amp; Parker 2017; Kaiser-Bunbury</w:t>
      </w:r>
      <w:r w:rsidRPr="002547A7">
        <w:rPr>
          <w:i/>
          <w:szCs w:val="22"/>
          <w:lang w:val="en-GB"/>
        </w:rPr>
        <w:t xml:space="preserve"> et al.</w:t>
      </w:r>
      <w:r w:rsidRPr="002547A7">
        <w:rPr>
          <w:szCs w:val="22"/>
          <w:lang w:val="en-GB"/>
        </w:rPr>
        <w:t xml:space="preserve"> 2017)</w:t>
      </w:r>
      <w:r w:rsidRPr="002547A7">
        <w:rPr>
          <w:noProof w:val="0"/>
          <w:szCs w:val="22"/>
          <w:lang w:val="en-GB"/>
        </w:rPr>
        <w:t xml:space="preserve">. </w:t>
      </w:r>
      <w:r w:rsidRPr="002547A7">
        <w:rPr>
          <w:szCs w:val="22"/>
          <w:lang w:val="en-GB"/>
        </w:rPr>
        <w:t>Once the invasive alien is established and abundant in the network, then it may affect pollination of coflowering native plants generally by outcompeting them for pollination services (Brown</w:t>
      </w:r>
      <w:r w:rsidRPr="002547A7">
        <w:rPr>
          <w:i/>
          <w:szCs w:val="22"/>
          <w:lang w:val="en-GB"/>
        </w:rPr>
        <w:t xml:space="preserve"> et al.</w:t>
      </w:r>
      <w:r w:rsidRPr="002547A7">
        <w:rPr>
          <w:szCs w:val="22"/>
          <w:lang w:val="en-GB"/>
        </w:rPr>
        <w:t xml:space="preserve"> 2002; Morales &amp; Traveset 2009; Dietzsch</w:t>
      </w:r>
      <w:r w:rsidRPr="002547A7">
        <w:rPr>
          <w:i/>
          <w:szCs w:val="22"/>
          <w:lang w:val="en-GB"/>
        </w:rPr>
        <w:t xml:space="preserve"> et al.</w:t>
      </w:r>
      <w:r w:rsidRPr="002547A7">
        <w:rPr>
          <w:szCs w:val="22"/>
          <w:lang w:val="en-GB"/>
        </w:rPr>
        <w:t xml:space="preserve"> 2011; Thijs</w:t>
      </w:r>
      <w:r w:rsidRPr="002547A7">
        <w:rPr>
          <w:i/>
          <w:szCs w:val="22"/>
          <w:lang w:val="en-GB"/>
        </w:rPr>
        <w:t xml:space="preserve"> et al.</w:t>
      </w:r>
      <w:r w:rsidRPr="002547A7">
        <w:rPr>
          <w:szCs w:val="22"/>
          <w:lang w:val="en-GB"/>
        </w:rPr>
        <w:t xml:space="preserve"> 2012), although there are situations where they facilitate native pollination (McKinney &amp; Goodell 2011; Masters &amp; Emery 2015; Albrecht</w:t>
      </w:r>
      <w:r w:rsidRPr="002547A7">
        <w:rPr>
          <w:i/>
          <w:szCs w:val="22"/>
          <w:lang w:val="en-GB"/>
        </w:rPr>
        <w:t xml:space="preserve"> et al.</w:t>
      </w:r>
      <w:r w:rsidRPr="002547A7">
        <w:rPr>
          <w:szCs w:val="22"/>
          <w:lang w:val="en-GB"/>
        </w:rPr>
        <w:t xml:space="preserve"> 2016; Russo</w:t>
      </w:r>
      <w:r w:rsidRPr="002547A7">
        <w:rPr>
          <w:i/>
          <w:szCs w:val="22"/>
          <w:lang w:val="en-GB"/>
        </w:rPr>
        <w:t xml:space="preserve"> et al.</w:t>
      </w:r>
      <w:r w:rsidRPr="002547A7">
        <w:rPr>
          <w:szCs w:val="22"/>
          <w:lang w:val="en-GB"/>
        </w:rPr>
        <w:t xml:space="preserve"> 2016) Whether facilitation or local competition pre-dominates depends on the relative abundance and distribution of the alien plant and the species composition of the recipient ecosystem or habitat </w:t>
      </w:r>
      <w:r w:rsidRPr="002547A7">
        <w:rPr>
          <w:color w:val="000000" w:themeColor="text1"/>
          <w:szCs w:val="22"/>
          <w:lang w:val="en-GB"/>
        </w:rPr>
        <w:t>(Montero-Castano &amp; Vila 2012; Carvalheiro</w:t>
      </w:r>
      <w:r w:rsidRPr="002547A7">
        <w:rPr>
          <w:i/>
          <w:color w:val="000000" w:themeColor="text1"/>
          <w:szCs w:val="22"/>
          <w:lang w:val="en-GB"/>
        </w:rPr>
        <w:t xml:space="preserve"> et al.</w:t>
      </w:r>
      <w:r w:rsidRPr="002547A7">
        <w:rPr>
          <w:color w:val="000000" w:themeColor="text1"/>
          <w:szCs w:val="22"/>
          <w:lang w:val="en-GB"/>
        </w:rPr>
        <w:t xml:space="preserve"> 2014; Albrecht</w:t>
      </w:r>
      <w:r w:rsidRPr="002547A7">
        <w:rPr>
          <w:i/>
          <w:color w:val="000000" w:themeColor="text1"/>
          <w:szCs w:val="22"/>
          <w:lang w:val="en-GB"/>
        </w:rPr>
        <w:t xml:space="preserve"> et al.</w:t>
      </w:r>
      <w:r w:rsidRPr="002547A7">
        <w:rPr>
          <w:color w:val="000000" w:themeColor="text1"/>
          <w:szCs w:val="22"/>
          <w:lang w:val="en-GB"/>
        </w:rPr>
        <w:t xml:space="preserve"> 2016; Russo</w:t>
      </w:r>
      <w:r w:rsidRPr="002547A7">
        <w:rPr>
          <w:i/>
          <w:color w:val="000000" w:themeColor="text1"/>
          <w:szCs w:val="22"/>
          <w:lang w:val="en-GB"/>
        </w:rPr>
        <w:t xml:space="preserve"> et al.</w:t>
      </w:r>
      <w:r w:rsidRPr="002547A7">
        <w:rPr>
          <w:color w:val="000000" w:themeColor="text1"/>
          <w:szCs w:val="22"/>
          <w:lang w:val="en-GB"/>
        </w:rPr>
        <w:t xml:space="preserve"> 2016).</w:t>
      </w:r>
    </w:p>
    <w:p w14:paraId="18479630" w14:textId="77777777" w:rsidR="00E5783F" w:rsidRPr="002547A7" w:rsidRDefault="00E5783F" w:rsidP="00E5783F">
      <w:pPr>
        <w:pStyle w:val="bodyfirst"/>
        <w:suppressAutoHyphens/>
        <w:spacing w:before="120" w:after="120" w:line="240" w:lineRule="auto"/>
        <w:rPr>
          <w:b/>
          <w:noProof w:val="0"/>
          <w:szCs w:val="22"/>
          <w:lang w:val="en-GB"/>
        </w:rPr>
      </w:pPr>
      <w:r w:rsidRPr="002547A7">
        <w:rPr>
          <w:szCs w:val="22"/>
          <w:lang w:val="en-GB"/>
        </w:rPr>
        <w:t>Invasive alien plants can disrupt native pollination by improper native pollen transfer or reproductive interference (stigma clogging or chemical inhibition of pollen germination) ultimatley reducing native plant reproduction (Chittka &amp; Schurkens 2001; Brown</w:t>
      </w:r>
      <w:r w:rsidRPr="002547A7">
        <w:rPr>
          <w:i/>
          <w:szCs w:val="22"/>
          <w:lang w:val="en-GB"/>
        </w:rPr>
        <w:t xml:space="preserve"> et al.</w:t>
      </w:r>
      <w:r w:rsidRPr="002547A7">
        <w:rPr>
          <w:szCs w:val="22"/>
          <w:lang w:val="en-GB"/>
        </w:rPr>
        <w:t xml:space="preserve"> 2002; Morales &amp; Traveset 2008; Thijs</w:t>
      </w:r>
      <w:r w:rsidRPr="002547A7">
        <w:rPr>
          <w:i/>
          <w:szCs w:val="22"/>
          <w:lang w:val="en-GB"/>
        </w:rPr>
        <w:t xml:space="preserve"> et al.</w:t>
      </w:r>
      <w:r w:rsidRPr="002547A7">
        <w:rPr>
          <w:szCs w:val="22"/>
          <w:lang w:val="en-GB"/>
        </w:rPr>
        <w:t xml:space="preserve"> 2012; Bruckman &amp; Campbell 2016b). Yet this may be mitigated by plant compensatory mechanisms, e.g. self-reproduction, that can assure reproduction (Morales &amp; Traveset 2009; Dietzsch</w:t>
      </w:r>
      <w:r w:rsidRPr="002547A7">
        <w:rPr>
          <w:i/>
          <w:szCs w:val="22"/>
          <w:lang w:val="en-GB"/>
        </w:rPr>
        <w:t xml:space="preserve"> et al.</w:t>
      </w:r>
      <w:r w:rsidRPr="002547A7">
        <w:rPr>
          <w:szCs w:val="22"/>
          <w:lang w:val="en-GB"/>
        </w:rPr>
        <w:t xml:space="preserve"> 2011; Emer</w:t>
      </w:r>
      <w:r w:rsidRPr="002547A7">
        <w:rPr>
          <w:i/>
          <w:szCs w:val="22"/>
          <w:lang w:val="en-GB"/>
        </w:rPr>
        <w:t xml:space="preserve"> et al.</w:t>
      </w:r>
      <w:r w:rsidRPr="002547A7">
        <w:rPr>
          <w:szCs w:val="22"/>
          <w:lang w:val="en-GB"/>
        </w:rPr>
        <w:t xml:space="preserve"> 2015).</w:t>
      </w:r>
      <w:r w:rsidRPr="002547A7">
        <w:rPr>
          <w:noProof w:val="0"/>
          <w:szCs w:val="22"/>
          <w:lang w:val="en-GB"/>
        </w:rPr>
        <w:t xml:space="preserve">  </w:t>
      </w:r>
      <w:r w:rsidRPr="002547A7">
        <w:rPr>
          <w:szCs w:val="22"/>
          <w:lang w:val="en-GB"/>
        </w:rPr>
        <w:t xml:space="preserve">Overall, </w:t>
      </w:r>
      <w:r w:rsidRPr="002547A7">
        <w:rPr>
          <w:szCs w:val="22"/>
        </w:rPr>
        <w:t xml:space="preserve">pollinator sharing and </w:t>
      </w:r>
      <w:r w:rsidRPr="002547A7">
        <w:rPr>
          <w:szCs w:val="22"/>
          <w:lang w:val="en-GB"/>
        </w:rPr>
        <w:t>impacts on native plant pollination and reproduction tend to be greater where, relative to the native flora, the alien plant produces higher densities of flowers, they are related, or they have similar flower phenology or morphology (Pysek</w:t>
      </w:r>
      <w:r w:rsidRPr="002547A7">
        <w:rPr>
          <w:i/>
          <w:szCs w:val="22"/>
          <w:lang w:val="en-GB"/>
        </w:rPr>
        <w:t xml:space="preserve"> et al.</w:t>
      </w:r>
      <w:r w:rsidRPr="002547A7">
        <w:rPr>
          <w:szCs w:val="22"/>
          <w:lang w:val="en-GB"/>
        </w:rPr>
        <w:t xml:space="preserve"> 2011; </w:t>
      </w:r>
      <w:r w:rsidRPr="002547A7">
        <w:rPr>
          <w:szCs w:val="22"/>
        </w:rPr>
        <w:t>Thijs</w:t>
      </w:r>
      <w:r w:rsidRPr="002547A7">
        <w:rPr>
          <w:i/>
          <w:szCs w:val="22"/>
        </w:rPr>
        <w:t xml:space="preserve"> et al.</w:t>
      </w:r>
      <w:r w:rsidRPr="002547A7">
        <w:rPr>
          <w:szCs w:val="22"/>
        </w:rPr>
        <w:t xml:space="preserve"> 2012; </w:t>
      </w:r>
      <w:r w:rsidRPr="002547A7">
        <w:rPr>
          <w:szCs w:val="22"/>
          <w:lang w:val="en-GB"/>
        </w:rPr>
        <w:t>Carvalheiro</w:t>
      </w:r>
      <w:r w:rsidRPr="002547A7">
        <w:rPr>
          <w:i/>
          <w:szCs w:val="22"/>
          <w:lang w:val="en-GB"/>
        </w:rPr>
        <w:t xml:space="preserve"> et al.</w:t>
      </w:r>
      <w:r w:rsidRPr="002547A7">
        <w:rPr>
          <w:szCs w:val="22"/>
          <w:lang w:val="en-GB"/>
        </w:rPr>
        <w:t xml:space="preserve"> 2014; Bruckman &amp; Campbell 2016a; Herron-Sweet</w:t>
      </w:r>
      <w:r w:rsidRPr="002547A7">
        <w:rPr>
          <w:i/>
          <w:szCs w:val="22"/>
          <w:lang w:val="en-GB"/>
        </w:rPr>
        <w:t xml:space="preserve"> et al.</w:t>
      </w:r>
      <w:r w:rsidRPr="002547A7">
        <w:rPr>
          <w:szCs w:val="22"/>
          <w:lang w:val="en-GB"/>
        </w:rPr>
        <w:t xml:space="preserve"> 2016). </w:t>
      </w:r>
    </w:p>
    <w:p w14:paraId="0D597E7E" w14:textId="77777777" w:rsidR="00E5783F" w:rsidRPr="002547A7" w:rsidRDefault="00E5783F" w:rsidP="00E5783F">
      <w:pPr>
        <w:suppressAutoHyphens/>
        <w:spacing w:before="120" w:after="120"/>
        <w:rPr>
          <w:color w:val="000000"/>
        </w:rPr>
      </w:pPr>
      <w:r w:rsidRPr="002547A7">
        <w:t xml:space="preserve">Humans have globally translocated many different bee species for apiculture and crop pollination services, mostly from the European region (IPBES 2016a) and in some cases (e.g. </w:t>
      </w:r>
      <w:r w:rsidRPr="002547A7">
        <w:rPr>
          <w:i/>
        </w:rPr>
        <w:t>Apis mellifera</w:t>
      </w:r>
      <w:r w:rsidRPr="002547A7">
        <w:t xml:space="preserve">) these species are considered naturalized in other WEOG regions (N. America, Australasia). The principal managed pollinators (the western honeybee </w:t>
      </w:r>
      <w:r w:rsidRPr="002547A7">
        <w:rPr>
          <w:i/>
        </w:rPr>
        <w:t>Apis mellifera</w:t>
      </w:r>
      <w:r w:rsidRPr="002547A7">
        <w:t xml:space="preserve"> and the bumblebee </w:t>
      </w:r>
      <w:r w:rsidRPr="002547A7">
        <w:rPr>
          <w:i/>
        </w:rPr>
        <w:t>Bombus terrestris</w:t>
      </w:r>
      <w:r w:rsidRPr="002547A7">
        <w:t>) possess traits (sociality, generalist diet and nesting flexibility) that coupled to recurrent introduction of managed colonies and frequent establishment of feral populations risk impacts on native pollinators and pollination. Compared to the situation in other world regions, there is less evidence that translocation and establishment of European bees across much of the WEOG has competitively excluded native pollinators or disrupted native pollination (Thomson 2004; Kenis et al. 2009; IPBES 2016a).  One explanation might be that any impacts occurred long ago (e.g. ~200yrs in N. America) and so went unrecorded. The introduction exotic bees into Australia and New Zealand occurred in the 19th Century (Doull 1973; Donovan 2007) but, evidence of their impact on native flora and their pollinators is also limited (Howlett &amp; Donovan 2010). In Australia, reduced seed set in the endemic shrub Melastoma affine was associated with high abundances of Apis mellifera, that in turn disturbed the foraging activity of native bees (Gross 1998). </w:t>
      </w:r>
    </w:p>
    <w:p w14:paraId="3D564D17" w14:textId="77777777" w:rsidR="00E5783F" w:rsidRPr="002547A7" w:rsidRDefault="00E5783F" w:rsidP="00E5783F">
      <w:pPr>
        <w:pStyle w:val="bodyfirst"/>
        <w:suppressAutoHyphens/>
        <w:spacing w:before="120" w:after="120" w:line="240" w:lineRule="auto"/>
        <w:rPr>
          <w:noProof w:val="0"/>
          <w:szCs w:val="22"/>
          <w:lang w:val="en-GB"/>
        </w:rPr>
      </w:pPr>
      <w:r w:rsidRPr="002547A7">
        <w:rPr>
          <w:noProof w:val="0"/>
          <w:szCs w:val="22"/>
          <w:lang w:val="en-GB"/>
        </w:rPr>
        <w:t xml:space="preserve">In the WEOG region, the greatest risk to native pollinators from alien pollinators probably comes from trans-continental movement of pollinating bees leading to pathogen and parasite spill over into native pollinators, with potential implications for community epidemiology </w:t>
      </w:r>
      <w:r w:rsidRPr="002547A7">
        <w:rPr>
          <w:szCs w:val="22"/>
          <w:lang w:val="en-GB"/>
        </w:rPr>
        <w:t>(IPBES 2016a; Vanbergen</w:t>
      </w:r>
      <w:r w:rsidRPr="002547A7">
        <w:rPr>
          <w:i/>
          <w:szCs w:val="22"/>
          <w:lang w:val="en-GB"/>
        </w:rPr>
        <w:t xml:space="preserve"> et al.</w:t>
      </w:r>
      <w:r w:rsidRPr="002547A7">
        <w:rPr>
          <w:szCs w:val="22"/>
          <w:lang w:val="en-GB"/>
        </w:rPr>
        <w:t xml:space="preserve"> 2018)</w:t>
      </w:r>
      <w:r w:rsidRPr="002547A7">
        <w:rPr>
          <w:noProof w:val="0"/>
          <w:szCs w:val="22"/>
          <w:lang w:val="en-GB"/>
        </w:rPr>
        <w:t xml:space="preserve">. </w:t>
      </w:r>
      <w:r w:rsidRPr="002547A7">
        <w:rPr>
          <w:szCs w:val="22"/>
          <w:lang w:val="en-GB"/>
        </w:rPr>
        <w:t>Sustained movement by humans of managed honeybee (</w:t>
      </w:r>
      <w:r w:rsidRPr="002547A7">
        <w:rPr>
          <w:i/>
          <w:szCs w:val="22"/>
          <w:lang w:val="en-GB"/>
        </w:rPr>
        <w:t>A. mellifera</w:t>
      </w:r>
      <w:r w:rsidRPr="002547A7">
        <w:rPr>
          <w:szCs w:val="22"/>
          <w:lang w:val="en-GB"/>
        </w:rPr>
        <w:t xml:space="preserve">) colonies into Asia led to the host shift of the parasitic </w:t>
      </w:r>
      <w:r w:rsidRPr="002547A7">
        <w:rPr>
          <w:i/>
          <w:szCs w:val="22"/>
          <w:lang w:val="en-GB"/>
        </w:rPr>
        <w:t>Varroa</w:t>
      </w:r>
      <w:r w:rsidRPr="002547A7">
        <w:rPr>
          <w:szCs w:val="22"/>
          <w:lang w:val="en-GB"/>
        </w:rPr>
        <w:t xml:space="preserve"> mite from Asian honeybee (</w:t>
      </w:r>
      <w:r w:rsidRPr="002547A7">
        <w:rPr>
          <w:i/>
          <w:szCs w:val="22"/>
          <w:lang w:val="en-GB"/>
        </w:rPr>
        <w:t>A. cerana</w:t>
      </w:r>
      <w:r w:rsidRPr="002547A7">
        <w:rPr>
          <w:szCs w:val="22"/>
          <w:lang w:val="en-GB"/>
        </w:rPr>
        <w:t xml:space="preserve">) populations and its subsequent worldwide spread, as part of trade in managed </w:t>
      </w:r>
      <w:r w:rsidRPr="002547A7">
        <w:rPr>
          <w:i/>
          <w:szCs w:val="22"/>
          <w:lang w:val="en-GB"/>
        </w:rPr>
        <w:t>A. mellifera</w:t>
      </w:r>
      <w:r w:rsidRPr="002547A7">
        <w:rPr>
          <w:szCs w:val="22"/>
          <w:lang w:val="en-GB"/>
        </w:rPr>
        <w:t>, along with a complex of viral pathogens it transmits among bee hosts (Martin</w:t>
      </w:r>
      <w:r w:rsidRPr="002547A7">
        <w:rPr>
          <w:i/>
          <w:szCs w:val="22"/>
          <w:lang w:val="en-GB"/>
        </w:rPr>
        <w:t xml:space="preserve"> et al.</w:t>
      </w:r>
      <w:r w:rsidRPr="002547A7">
        <w:rPr>
          <w:szCs w:val="22"/>
          <w:lang w:val="en-GB"/>
        </w:rPr>
        <w:t xml:space="preserve"> 2012; IPBES 2016a; Wilfert</w:t>
      </w:r>
      <w:r w:rsidRPr="002547A7">
        <w:rPr>
          <w:i/>
          <w:szCs w:val="22"/>
          <w:lang w:val="en-GB"/>
        </w:rPr>
        <w:t xml:space="preserve"> et al.</w:t>
      </w:r>
      <w:r w:rsidRPr="002547A7">
        <w:rPr>
          <w:szCs w:val="22"/>
          <w:lang w:val="en-GB"/>
        </w:rPr>
        <w:t xml:space="preserve"> 2016). This </w:t>
      </w:r>
      <w:r w:rsidRPr="002547A7">
        <w:rPr>
          <w:i/>
          <w:szCs w:val="22"/>
          <w:lang w:val="en-GB"/>
        </w:rPr>
        <w:t>Varroa</w:t>
      </w:r>
      <w:r w:rsidRPr="002547A7">
        <w:rPr>
          <w:szCs w:val="22"/>
          <w:lang w:val="en-GB"/>
        </w:rPr>
        <w:t xml:space="preserve"> host shift appears to allowed eco-evolutionary changes that increased virulence of strains of Deformed Wing Virus </w:t>
      </w:r>
      <w:r w:rsidRPr="002547A7">
        <w:rPr>
          <w:szCs w:val="22"/>
          <w:lang w:val="en-GB"/>
        </w:rPr>
        <w:lastRenderedPageBreak/>
        <w:t>(DWV) infecting honeybees, which contribute to colony losses (Martin</w:t>
      </w:r>
      <w:r w:rsidRPr="002547A7">
        <w:rPr>
          <w:i/>
          <w:szCs w:val="22"/>
          <w:lang w:val="en-GB"/>
        </w:rPr>
        <w:t xml:space="preserve"> et al.</w:t>
      </w:r>
      <w:r w:rsidRPr="002547A7">
        <w:rPr>
          <w:szCs w:val="22"/>
          <w:lang w:val="en-GB"/>
        </w:rPr>
        <w:t xml:space="preserve"> 2012; Ryabov</w:t>
      </w:r>
      <w:r w:rsidRPr="002547A7">
        <w:rPr>
          <w:i/>
          <w:szCs w:val="22"/>
          <w:lang w:val="en-GB"/>
        </w:rPr>
        <w:t xml:space="preserve"> et al.</w:t>
      </w:r>
      <w:r w:rsidRPr="002547A7">
        <w:rPr>
          <w:szCs w:val="22"/>
          <w:lang w:val="en-GB"/>
        </w:rPr>
        <w:t xml:space="preserve"> 2014; McMahon</w:t>
      </w:r>
      <w:r w:rsidRPr="002547A7">
        <w:rPr>
          <w:i/>
          <w:szCs w:val="22"/>
          <w:lang w:val="en-GB"/>
        </w:rPr>
        <w:t xml:space="preserve"> et al.</w:t>
      </w:r>
      <w:r w:rsidRPr="002547A7">
        <w:rPr>
          <w:szCs w:val="22"/>
          <w:lang w:val="en-GB"/>
        </w:rPr>
        <w:t xml:space="preserve"> 2016; Wilfert</w:t>
      </w:r>
      <w:r w:rsidRPr="002547A7">
        <w:rPr>
          <w:i/>
          <w:szCs w:val="22"/>
          <w:lang w:val="en-GB"/>
        </w:rPr>
        <w:t xml:space="preserve"> et al.</w:t>
      </w:r>
      <w:r w:rsidRPr="002547A7">
        <w:rPr>
          <w:szCs w:val="22"/>
          <w:lang w:val="en-GB"/>
        </w:rPr>
        <w:t xml:space="preserve"> 2016; Brosi</w:t>
      </w:r>
      <w:r w:rsidRPr="002547A7">
        <w:rPr>
          <w:i/>
          <w:szCs w:val="22"/>
          <w:lang w:val="en-GB"/>
        </w:rPr>
        <w:t xml:space="preserve"> et al.</w:t>
      </w:r>
      <w:r w:rsidRPr="002547A7">
        <w:rPr>
          <w:szCs w:val="22"/>
          <w:lang w:val="en-GB"/>
        </w:rPr>
        <w:t xml:space="preserve"> 2017)</w:t>
      </w:r>
      <w:r w:rsidRPr="002547A7">
        <w:rPr>
          <w:b/>
          <w:noProof w:val="0"/>
          <w:szCs w:val="22"/>
          <w:lang w:val="en-GB"/>
        </w:rPr>
        <w:t>.</w:t>
      </w:r>
      <w:r w:rsidRPr="002547A7">
        <w:rPr>
          <w:szCs w:val="22"/>
          <w:lang w:val="en-GB"/>
        </w:rPr>
        <w:t xml:space="preserve">This sort of process may lead to future risks for native pollinators where bees (managed or feral) are introduced because there </w:t>
      </w:r>
      <w:r w:rsidRPr="002547A7">
        <w:rPr>
          <w:noProof w:val="0"/>
          <w:szCs w:val="22"/>
          <w:lang w:val="en-GB"/>
        </w:rPr>
        <w:t xml:space="preserve">are indications of pathogen sharing among a broad spectrum of flower-visiting insect hosts </w:t>
      </w:r>
      <w:r w:rsidRPr="002547A7">
        <w:rPr>
          <w:szCs w:val="22"/>
          <w:lang w:val="en-GB"/>
        </w:rPr>
        <w:t>(Singh</w:t>
      </w:r>
      <w:r w:rsidRPr="002547A7">
        <w:rPr>
          <w:i/>
          <w:szCs w:val="22"/>
          <w:lang w:val="en-GB"/>
        </w:rPr>
        <w:t xml:space="preserve"> et al.</w:t>
      </w:r>
      <w:r w:rsidRPr="002547A7">
        <w:rPr>
          <w:szCs w:val="22"/>
          <w:lang w:val="en-GB"/>
        </w:rPr>
        <w:t xml:space="preserve"> 2010; Furst</w:t>
      </w:r>
      <w:r w:rsidRPr="002547A7">
        <w:rPr>
          <w:i/>
          <w:szCs w:val="22"/>
          <w:lang w:val="en-GB"/>
        </w:rPr>
        <w:t xml:space="preserve"> et al.</w:t>
      </w:r>
      <w:r w:rsidRPr="002547A7">
        <w:rPr>
          <w:szCs w:val="22"/>
          <w:lang w:val="en-GB"/>
        </w:rPr>
        <w:t xml:space="preserve"> 2014; McMahon</w:t>
      </w:r>
      <w:r w:rsidRPr="002547A7">
        <w:rPr>
          <w:i/>
          <w:szCs w:val="22"/>
          <w:lang w:val="en-GB"/>
        </w:rPr>
        <w:t xml:space="preserve"> et al.</w:t>
      </w:r>
      <w:r w:rsidRPr="002547A7">
        <w:rPr>
          <w:szCs w:val="22"/>
          <w:lang w:val="en-GB"/>
        </w:rPr>
        <w:t xml:space="preserve"> 2015; Wilfert</w:t>
      </w:r>
      <w:r w:rsidRPr="002547A7">
        <w:rPr>
          <w:i/>
          <w:szCs w:val="22"/>
          <w:lang w:val="en-GB"/>
        </w:rPr>
        <w:t xml:space="preserve"> et al.</w:t>
      </w:r>
      <w:r w:rsidRPr="002547A7">
        <w:rPr>
          <w:szCs w:val="22"/>
          <w:lang w:val="en-GB"/>
        </w:rPr>
        <w:t xml:space="preserve"> 2016)</w:t>
      </w:r>
      <w:r w:rsidRPr="002547A7">
        <w:rPr>
          <w:noProof w:val="0"/>
          <w:szCs w:val="22"/>
          <w:lang w:val="en-GB"/>
        </w:rPr>
        <w:t xml:space="preserve">. </w:t>
      </w:r>
    </w:p>
    <w:p w14:paraId="32D8305E" w14:textId="77777777" w:rsidR="00E5783F" w:rsidRPr="002547A7" w:rsidRDefault="00E5783F" w:rsidP="00E5783F">
      <w:pPr>
        <w:pStyle w:val="bodyfirst"/>
        <w:suppressAutoHyphens/>
        <w:spacing w:before="120" w:after="120" w:line="240" w:lineRule="auto"/>
        <w:rPr>
          <w:noProof w:val="0"/>
          <w:szCs w:val="22"/>
          <w:lang w:val="en-GB"/>
        </w:rPr>
      </w:pPr>
      <w:r w:rsidRPr="002547A7">
        <w:rPr>
          <w:noProof w:val="0"/>
          <w:szCs w:val="22"/>
          <w:lang w:val="en-GB"/>
        </w:rPr>
        <w:t xml:space="preserve">Where predators of pollinators are introduced beyond their native range they typically exert strong top-down pressure on plant pollination and fitness by consumption of pollinators </w:t>
      </w:r>
      <w:r w:rsidRPr="002547A7">
        <w:rPr>
          <w:szCs w:val="22"/>
          <w:lang w:val="en-GB"/>
        </w:rPr>
        <w:t>(IPBES 2016a)</w:t>
      </w:r>
      <w:r w:rsidRPr="002547A7">
        <w:rPr>
          <w:noProof w:val="0"/>
          <w:szCs w:val="22"/>
          <w:lang w:val="en-GB"/>
        </w:rPr>
        <w:t>. In the WEOG region, the accidental introduction (2004) into Europe from Asia and subsequent spread of the predatory yellow-legged hornet (</w:t>
      </w:r>
      <w:r w:rsidRPr="002547A7">
        <w:rPr>
          <w:i/>
          <w:noProof w:val="0"/>
          <w:szCs w:val="22"/>
          <w:lang w:val="en-GB"/>
        </w:rPr>
        <w:t>Vespa velutina</w:t>
      </w:r>
      <w:r w:rsidRPr="002547A7">
        <w:rPr>
          <w:noProof w:val="0"/>
          <w:szCs w:val="22"/>
          <w:lang w:val="en-GB"/>
        </w:rPr>
        <w:t xml:space="preserve">) represents a new threat to already stressed European honey bee populations </w:t>
      </w:r>
      <w:r w:rsidRPr="002547A7">
        <w:rPr>
          <w:szCs w:val="22"/>
          <w:lang w:val="en-GB"/>
        </w:rPr>
        <w:t>(Monceau</w:t>
      </w:r>
      <w:r w:rsidRPr="002547A7">
        <w:rPr>
          <w:i/>
          <w:szCs w:val="22"/>
          <w:lang w:val="en-GB"/>
        </w:rPr>
        <w:t xml:space="preserve"> et al.</w:t>
      </w:r>
      <w:r w:rsidRPr="002547A7">
        <w:rPr>
          <w:szCs w:val="22"/>
          <w:lang w:val="en-GB"/>
        </w:rPr>
        <w:t xml:space="preserve"> 2014; Keeling</w:t>
      </w:r>
      <w:r w:rsidRPr="002547A7">
        <w:rPr>
          <w:i/>
          <w:szCs w:val="22"/>
          <w:lang w:val="en-GB"/>
        </w:rPr>
        <w:t xml:space="preserve"> et al.</w:t>
      </w:r>
      <w:r w:rsidRPr="002547A7">
        <w:rPr>
          <w:szCs w:val="22"/>
          <w:lang w:val="en-GB"/>
        </w:rPr>
        <w:t xml:space="preserve"> 2017b)</w:t>
      </w:r>
      <w:r w:rsidRPr="002547A7">
        <w:rPr>
          <w:noProof w:val="0"/>
          <w:szCs w:val="22"/>
          <w:lang w:val="en-GB"/>
        </w:rPr>
        <w:t xml:space="preserve">. In California invasive ant species that are more aggressive or competitive than native ants deter pollinators and seed dispersers thereby reducing plant fitness </w:t>
      </w:r>
      <w:r w:rsidRPr="002547A7">
        <w:rPr>
          <w:szCs w:val="22"/>
          <w:lang w:val="en-GB"/>
        </w:rPr>
        <w:t>(Hanna</w:t>
      </w:r>
      <w:r w:rsidRPr="002547A7">
        <w:rPr>
          <w:i/>
          <w:szCs w:val="22"/>
          <w:lang w:val="en-GB"/>
        </w:rPr>
        <w:t xml:space="preserve"> et al.</w:t>
      </w:r>
      <w:r w:rsidRPr="002547A7">
        <w:rPr>
          <w:szCs w:val="22"/>
          <w:lang w:val="en-GB"/>
        </w:rPr>
        <w:t xml:space="preserve"> 2015)</w:t>
      </w:r>
      <w:r w:rsidRPr="002547A7">
        <w:rPr>
          <w:noProof w:val="0"/>
          <w:szCs w:val="22"/>
          <w:lang w:val="en-GB"/>
        </w:rPr>
        <w:t>.</w:t>
      </w:r>
      <w:r w:rsidRPr="002547A7">
        <w:rPr>
          <w:szCs w:val="22"/>
        </w:rPr>
        <w:t xml:space="preserve"> </w:t>
      </w:r>
      <w:r w:rsidRPr="002547A7">
        <w:rPr>
          <w:noProof w:val="0"/>
          <w:szCs w:val="22"/>
          <w:lang w:val="en-GB"/>
        </w:rPr>
        <w:t>Effects of invasive alien predators on the web of interspecific interactions affecting native pollination can be highly complex and is well illustrated by the case of the invasive predatory wasp (</w:t>
      </w:r>
      <w:r w:rsidRPr="002547A7">
        <w:rPr>
          <w:i/>
          <w:noProof w:val="0"/>
          <w:szCs w:val="22"/>
          <w:lang w:val="en-GB"/>
        </w:rPr>
        <w:t>Vespula pensylvanica</w:t>
      </w:r>
      <w:r w:rsidRPr="002547A7">
        <w:rPr>
          <w:noProof w:val="0"/>
          <w:szCs w:val="22"/>
          <w:lang w:val="en-GB"/>
        </w:rPr>
        <w:t xml:space="preserve">) in Hawaii </w:t>
      </w:r>
      <w:r w:rsidRPr="002547A7">
        <w:rPr>
          <w:szCs w:val="22"/>
          <w:lang w:val="en-GB"/>
        </w:rPr>
        <w:t>(Hanna</w:t>
      </w:r>
      <w:r w:rsidRPr="002547A7">
        <w:rPr>
          <w:i/>
          <w:szCs w:val="22"/>
          <w:lang w:val="en-GB"/>
        </w:rPr>
        <w:t xml:space="preserve"> et al.</w:t>
      </w:r>
      <w:r w:rsidRPr="002547A7">
        <w:rPr>
          <w:szCs w:val="22"/>
          <w:lang w:val="en-GB"/>
        </w:rPr>
        <w:t xml:space="preserve"> 2013, 2014)</w:t>
      </w:r>
      <w:r w:rsidRPr="002547A7">
        <w:rPr>
          <w:noProof w:val="0"/>
          <w:szCs w:val="22"/>
          <w:lang w:val="en-GB"/>
        </w:rPr>
        <w:t xml:space="preserve">. This wasp is a generalist predator of arthropods, but also behaves as a nectar thief to compete with native </w:t>
      </w:r>
      <w:r w:rsidRPr="002547A7">
        <w:rPr>
          <w:i/>
          <w:noProof w:val="0"/>
          <w:szCs w:val="22"/>
          <w:lang w:val="en-GB"/>
        </w:rPr>
        <w:t>Hylaeus</w:t>
      </w:r>
      <w:r w:rsidRPr="002547A7">
        <w:rPr>
          <w:noProof w:val="0"/>
          <w:szCs w:val="22"/>
          <w:lang w:val="en-GB"/>
        </w:rPr>
        <w:t xml:space="preserve"> bees and the alien honeybee </w:t>
      </w:r>
      <w:r w:rsidRPr="002547A7">
        <w:rPr>
          <w:i/>
          <w:noProof w:val="0"/>
          <w:szCs w:val="22"/>
          <w:lang w:val="en-GB"/>
        </w:rPr>
        <w:t>A. mellifera</w:t>
      </w:r>
      <w:r w:rsidRPr="002547A7">
        <w:rPr>
          <w:noProof w:val="0"/>
          <w:szCs w:val="22"/>
          <w:lang w:val="en-GB"/>
        </w:rPr>
        <w:t xml:space="preserve">. This predator thereby lowers pollination and fruit production of native tree </w:t>
      </w:r>
      <w:r w:rsidRPr="002547A7">
        <w:rPr>
          <w:i/>
          <w:noProof w:val="0"/>
          <w:szCs w:val="22"/>
          <w:lang w:val="en-GB"/>
        </w:rPr>
        <w:t>Metrosideros polymorpha</w:t>
      </w:r>
      <w:r w:rsidRPr="002547A7">
        <w:rPr>
          <w:noProof w:val="0"/>
          <w:szCs w:val="22"/>
          <w:lang w:val="en-GB"/>
        </w:rPr>
        <w:t xml:space="preserve">, </w:t>
      </w:r>
      <w:r w:rsidRPr="002547A7">
        <w:rPr>
          <w:szCs w:val="22"/>
          <w:lang w:val="en-GB"/>
        </w:rPr>
        <w:t>(Hanna</w:t>
      </w:r>
      <w:r w:rsidRPr="002547A7">
        <w:rPr>
          <w:i/>
          <w:szCs w:val="22"/>
          <w:lang w:val="en-GB"/>
        </w:rPr>
        <w:t xml:space="preserve"> et al.</w:t>
      </w:r>
      <w:r w:rsidRPr="002547A7">
        <w:rPr>
          <w:szCs w:val="22"/>
          <w:lang w:val="en-GB"/>
        </w:rPr>
        <w:t xml:space="preserve"> 2013, 2014)</w:t>
      </w:r>
      <w:r w:rsidRPr="002547A7">
        <w:rPr>
          <w:noProof w:val="0"/>
          <w:szCs w:val="22"/>
          <w:lang w:val="en-GB"/>
        </w:rPr>
        <w:t xml:space="preserve">. Experimental removal of the wasp revealed the alien </w:t>
      </w:r>
      <w:r w:rsidRPr="002547A7">
        <w:rPr>
          <w:i/>
          <w:noProof w:val="0"/>
          <w:szCs w:val="22"/>
          <w:lang w:val="en-GB"/>
        </w:rPr>
        <w:t>A. mellifera</w:t>
      </w:r>
      <w:r w:rsidRPr="002547A7">
        <w:rPr>
          <w:noProof w:val="0"/>
          <w:szCs w:val="22"/>
          <w:lang w:val="en-GB"/>
        </w:rPr>
        <w:t xml:space="preserve"> was the most effective pollinator in this system, in all likelihood fulfilling the niche of extinct or declining bird pollinators, themselves reduced by introduced vertebrate predators </w:t>
      </w:r>
      <w:r w:rsidRPr="002547A7">
        <w:rPr>
          <w:szCs w:val="22"/>
          <w:lang w:val="en-GB"/>
        </w:rPr>
        <w:t>(Hanna</w:t>
      </w:r>
      <w:r w:rsidRPr="002547A7">
        <w:rPr>
          <w:i/>
          <w:szCs w:val="22"/>
          <w:lang w:val="en-GB"/>
        </w:rPr>
        <w:t xml:space="preserve"> et al.</w:t>
      </w:r>
      <w:r w:rsidRPr="002547A7">
        <w:rPr>
          <w:szCs w:val="22"/>
          <w:lang w:val="en-GB"/>
        </w:rPr>
        <w:t xml:space="preserve"> 2013)</w:t>
      </w:r>
      <w:r w:rsidRPr="002547A7">
        <w:rPr>
          <w:noProof w:val="0"/>
          <w:szCs w:val="22"/>
          <w:lang w:val="en-GB"/>
        </w:rPr>
        <w:t>..</w:t>
      </w:r>
      <w:r w:rsidRPr="002547A7">
        <w:rPr>
          <w:szCs w:val="22"/>
        </w:rPr>
        <w:t xml:space="preserve"> In a similar instance, predatory alien wasps from Europe in</w:t>
      </w:r>
      <w:r w:rsidRPr="002547A7">
        <w:rPr>
          <w:i/>
          <w:szCs w:val="22"/>
        </w:rPr>
        <w:t xml:space="preserve"> </w:t>
      </w:r>
      <w:r w:rsidRPr="002547A7">
        <w:rPr>
          <w:szCs w:val="22"/>
        </w:rPr>
        <w:t>New Zealand beech forests outcompete native bird pollinators and alien honeybees (</w:t>
      </w:r>
      <w:r w:rsidRPr="002547A7">
        <w:rPr>
          <w:i/>
          <w:szCs w:val="22"/>
        </w:rPr>
        <w:t>A. mellifera</w:t>
      </w:r>
      <w:r w:rsidRPr="002547A7">
        <w:rPr>
          <w:szCs w:val="22"/>
        </w:rPr>
        <w:t>) for energy rich honeydew secretions produced by native scale insects and thus threaten the native bird pollinators (Moller</w:t>
      </w:r>
      <w:r w:rsidRPr="002547A7">
        <w:rPr>
          <w:i/>
          <w:szCs w:val="22"/>
        </w:rPr>
        <w:t xml:space="preserve"> et al.</w:t>
      </w:r>
      <w:r w:rsidRPr="002547A7">
        <w:rPr>
          <w:szCs w:val="22"/>
        </w:rPr>
        <w:t xml:space="preserve"> 1991; Markwell</w:t>
      </w:r>
      <w:r w:rsidRPr="002547A7">
        <w:rPr>
          <w:i/>
          <w:szCs w:val="22"/>
        </w:rPr>
        <w:t xml:space="preserve"> et al.</w:t>
      </w:r>
      <w:r w:rsidRPr="002547A7">
        <w:rPr>
          <w:szCs w:val="22"/>
        </w:rPr>
        <w:t xml:space="preserve"> 1993).  </w:t>
      </w:r>
      <w:r w:rsidRPr="002547A7">
        <w:rPr>
          <w:noProof w:val="0"/>
          <w:szCs w:val="22"/>
          <w:lang w:val="en-GB"/>
        </w:rPr>
        <w:t xml:space="preserve"> </w:t>
      </w:r>
    </w:p>
    <w:p w14:paraId="2AC444CA" w14:textId="77777777" w:rsidR="00E5783F" w:rsidRPr="002547A7" w:rsidRDefault="00E5783F" w:rsidP="00E5783F">
      <w:pPr>
        <w:pStyle w:val="NormalWeb"/>
        <w:suppressAutoHyphens/>
        <w:spacing w:before="120" w:beforeAutospacing="0" w:after="120" w:afterAutospacing="0"/>
        <w:jc w:val="both"/>
        <w:rPr>
          <w:sz w:val="22"/>
          <w:szCs w:val="22"/>
          <w:lang w:val="en-US"/>
        </w:rPr>
      </w:pPr>
      <w:r w:rsidRPr="002547A7">
        <w:rPr>
          <w:sz w:val="22"/>
          <w:szCs w:val="22"/>
          <w:lang w:val="en-US"/>
        </w:rPr>
        <w:t xml:space="preserve">Several invasive alien species have been recognised in Africa, although the impacts on pollinators have been found for a few species only. As invasive plant species are often capable of selfing, interactions with pollinators are not expected and hence direct effects might be negligible. The prime examples of invasive plant species are </w:t>
      </w:r>
      <w:r w:rsidRPr="002547A7">
        <w:rPr>
          <w:i/>
          <w:sz w:val="22"/>
          <w:szCs w:val="22"/>
          <w:lang w:val="en-US"/>
        </w:rPr>
        <w:t>Parthenium hysterophorus</w:t>
      </w:r>
      <w:r w:rsidRPr="002547A7">
        <w:rPr>
          <w:sz w:val="22"/>
          <w:szCs w:val="22"/>
          <w:lang w:val="en-US"/>
        </w:rPr>
        <w:t xml:space="preserve"> and plants of the genus </w:t>
      </w:r>
      <w:r w:rsidRPr="002547A7">
        <w:rPr>
          <w:i/>
          <w:sz w:val="22"/>
          <w:szCs w:val="22"/>
          <w:lang w:val="en-US"/>
        </w:rPr>
        <w:t>Prosopis</w:t>
      </w:r>
      <w:r w:rsidRPr="002547A7">
        <w:rPr>
          <w:sz w:val="22"/>
          <w:szCs w:val="22"/>
          <w:lang w:val="en-US"/>
        </w:rPr>
        <w:t xml:space="preserve">, also known as Mesquite. The latter one was introduced as beneficial plant to provide fodder, fuel and shade in arid regions. Especially in water scarce areas </w:t>
      </w:r>
      <w:r w:rsidRPr="002547A7">
        <w:rPr>
          <w:i/>
          <w:sz w:val="22"/>
          <w:szCs w:val="22"/>
          <w:lang w:val="en-US"/>
        </w:rPr>
        <w:t>Prosopis</w:t>
      </w:r>
      <w:r w:rsidRPr="002547A7">
        <w:rPr>
          <w:sz w:val="22"/>
          <w:szCs w:val="22"/>
          <w:lang w:val="en-US"/>
        </w:rPr>
        <w:t xml:space="preserve"> turned into an undesirable invasive alien weed due to its huge water usage and occurrence in dense stands (Le Maitre et al. 2000). </w:t>
      </w:r>
      <w:r w:rsidRPr="002547A7">
        <w:rPr>
          <w:i/>
          <w:sz w:val="22"/>
          <w:szCs w:val="22"/>
          <w:lang w:val="en-US"/>
        </w:rPr>
        <w:t>P. hysterophorus</w:t>
      </w:r>
      <w:r w:rsidRPr="002547A7">
        <w:rPr>
          <w:sz w:val="22"/>
          <w:szCs w:val="22"/>
          <w:lang w:val="en-US"/>
        </w:rPr>
        <w:t xml:space="preserve"> has a high potential to disrupt natural ecosystems resulting in grass- and woodlands dominated by </w:t>
      </w:r>
      <w:r w:rsidRPr="002547A7">
        <w:rPr>
          <w:i/>
          <w:sz w:val="22"/>
          <w:szCs w:val="22"/>
          <w:lang w:val="en-US"/>
        </w:rPr>
        <w:t>P. hysterophorus</w:t>
      </w:r>
      <w:r w:rsidRPr="002547A7">
        <w:rPr>
          <w:sz w:val="22"/>
          <w:szCs w:val="22"/>
          <w:lang w:val="en-US"/>
        </w:rPr>
        <w:t xml:space="preserve"> reducing the number of indigenous plants. The genus </w:t>
      </w:r>
      <w:r w:rsidRPr="002547A7">
        <w:rPr>
          <w:i/>
          <w:sz w:val="22"/>
          <w:szCs w:val="22"/>
          <w:lang w:val="en-US"/>
        </w:rPr>
        <w:t>Prosopis</w:t>
      </w:r>
      <w:r w:rsidRPr="002547A7">
        <w:rPr>
          <w:sz w:val="22"/>
          <w:szCs w:val="22"/>
          <w:lang w:val="en-US"/>
        </w:rPr>
        <w:t xml:space="preserve"> is highy attractive to pollinators, provided both a concentrated nectar and abundant pollen. However, direct effects on pollinators have not been described. </w:t>
      </w:r>
    </w:p>
    <w:p w14:paraId="468FCD87" w14:textId="77777777" w:rsidR="00E5783F" w:rsidRPr="002547A7" w:rsidRDefault="00E5783F" w:rsidP="00E5783F">
      <w:pPr>
        <w:suppressAutoHyphens/>
        <w:spacing w:before="120" w:after="120"/>
      </w:pPr>
      <w:r w:rsidRPr="002547A7">
        <w:t xml:space="preserve">In contrast, the invasive </w:t>
      </w:r>
      <w:r w:rsidRPr="002547A7">
        <w:rPr>
          <w:i/>
        </w:rPr>
        <w:t>Rubus cuneifolius</w:t>
      </w:r>
      <w:r w:rsidRPr="002547A7">
        <w:t xml:space="preserve"> in South Africa sets remnant grassland patches (RGPs) under threat. </w:t>
      </w:r>
      <w:r w:rsidRPr="002547A7">
        <w:rPr>
          <w:i/>
        </w:rPr>
        <w:t>R. cuneifolius</w:t>
      </w:r>
      <w:r w:rsidRPr="002547A7">
        <w:t xml:space="preserve"> reduces the ecological complexity of RGPs, which otherwise are valuable contributors to regional biodiversity by promoting intact flower visitor networks (Hansen et al. 2018).</w:t>
      </w:r>
    </w:p>
    <w:p w14:paraId="15CC8D36" w14:textId="77777777" w:rsidR="00E5783F" w:rsidRPr="002547A7" w:rsidRDefault="00E5783F" w:rsidP="00E5783F">
      <w:pPr>
        <w:suppressAutoHyphens/>
        <w:spacing w:before="120" w:after="120"/>
      </w:pPr>
      <w:r w:rsidRPr="002547A7">
        <w:t xml:space="preserve">Sunbirds in Namaqualand have adapted to the invasive tree tobacco </w:t>
      </w:r>
      <w:r w:rsidRPr="002547A7">
        <w:rPr>
          <w:i/>
        </w:rPr>
        <w:t>Nicotiana glauca</w:t>
      </w:r>
      <w:r w:rsidRPr="002547A7">
        <w:t xml:space="preserve"> by pollinating through hovering, as do New World hummingbirds; sunbirds usually pollinate by perching. </w:t>
      </w:r>
      <w:r w:rsidRPr="002547A7">
        <w:rPr>
          <w:i/>
        </w:rPr>
        <w:t>N. glauca</w:t>
      </w:r>
      <w:r w:rsidRPr="002547A7">
        <w:t xml:space="preserve"> flowers pollinated by hovering sunbirds show higher seed set (Geerts &amp; Pauw 2009).</w:t>
      </w:r>
    </w:p>
    <w:p w14:paraId="635209EF" w14:textId="77777777" w:rsidR="00E5783F" w:rsidRPr="002547A7" w:rsidRDefault="00E5783F" w:rsidP="00E5783F">
      <w:pPr>
        <w:suppressAutoHyphens/>
        <w:spacing w:before="120" w:after="120"/>
      </w:pPr>
      <w:r w:rsidRPr="002547A7">
        <w:t xml:space="preserve">Invasive alien animal species acting as competitors or predators could set pollinators at risk, but so far there are only very few invasive alien insect species being reported in Africa. The invasive paper wasp </w:t>
      </w:r>
      <w:r w:rsidRPr="002547A7">
        <w:rPr>
          <w:i/>
        </w:rPr>
        <w:t>Polistes dominula</w:t>
      </w:r>
      <w:r w:rsidRPr="002547A7">
        <w:t>, introduced in 2008 to South Africa (</w:t>
      </w:r>
      <w:r w:rsidRPr="002547A7">
        <w:rPr>
          <w:color w:val="000000"/>
          <w:shd w:val="clear" w:color="auto" w:fill="FFFFFF"/>
        </w:rPr>
        <w:t>Eardley</w:t>
      </w:r>
      <w:r w:rsidRPr="002547A7">
        <w:t xml:space="preserve"> et al. 2009), hunts bee species, but major impacts on native wild pollinators have not been reported, especially as several parasitoids of native species also use </w:t>
      </w:r>
      <w:r w:rsidRPr="002547A7">
        <w:rPr>
          <w:i/>
        </w:rPr>
        <w:t>P. dominula</w:t>
      </w:r>
      <w:r w:rsidRPr="002547A7">
        <w:t xml:space="preserve"> as their host (Benadé et al. 2014). </w:t>
      </w:r>
    </w:p>
    <w:p w14:paraId="5D54144D" w14:textId="77777777" w:rsidR="00E5783F" w:rsidRPr="002547A7" w:rsidRDefault="00E5783F" w:rsidP="00E5783F">
      <w:pPr>
        <w:shd w:val="clear" w:color="auto" w:fill="F9F9F9"/>
        <w:suppressAutoHyphens/>
        <w:autoSpaceDE w:val="0"/>
        <w:autoSpaceDN w:val="0"/>
        <w:adjustRightInd w:val="0"/>
        <w:spacing w:before="120" w:after="120"/>
        <w:textAlignment w:val="baseline"/>
        <w:rPr>
          <w:color w:val="333333"/>
          <w:shd w:val="clear" w:color="auto" w:fill="F9F9F9"/>
        </w:rPr>
      </w:pPr>
      <w:r w:rsidRPr="002547A7">
        <w:rPr>
          <w:lang w:eastAsia="de-DE"/>
        </w:rPr>
        <w:t>In Latin America, one example is the t</w:t>
      </w:r>
      <w:r w:rsidRPr="002547A7">
        <w:t>wo species of bumblebees (</w:t>
      </w:r>
      <w:r w:rsidRPr="002547A7">
        <w:rPr>
          <w:i/>
        </w:rPr>
        <w:t>Bombus ruderatus</w:t>
      </w:r>
      <w:r w:rsidRPr="002547A7">
        <w:t xml:space="preserve"> and </w:t>
      </w:r>
      <w:r w:rsidRPr="002547A7">
        <w:rPr>
          <w:i/>
        </w:rPr>
        <w:t>Bombus terrestris</w:t>
      </w:r>
      <w:r w:rsidRPr="002547A7">
        <w:t>) were introduced into continental Chile and later arrived into Argentina and also crossed to Navarino Island in southern Chile</w:t>
      </w:r>
      <w:r w:rsidRPr="002547A7">
        <w:rPr>
          <w:shd w:val="clear" w:color="auto" w:fill="F9F9F9"/>
        </w:rPr>
        <w:t xml:space="preserve"> with disastrous consequences for the native bumblebee </w:t>
      </w:r>
      <w:r w:rsidRPr="002547A7">
        <w:rPr>
          <w:i/>
        </w:rPr>
        <w:t>Bombus dahlbomii</w:t>
      </w:r>
      <w:r w:rsidRPr="002547A7">
        <w:t xml:space="preserve">. </w:t>
      </w:r>
      <w:r w:rsidRPr="002547A7">
        <w:rPr>
          <w:i/>
          <w:iCs/>
          <w:bdr w:val="none" w:sz="0" w:space="0" w:color="auto" w:frame="1"/>
          <w:lang w:eastAsia="es-MX"/>
        </w:rPr>
        <w:t>Bombus terrestris</w:t>
      </w:r>
      <w:r w:rsidRPr="002547A7">
        <w:rPr>
          <w:lang w:eastAsia="es-MX"/>
        </w:rPr>
        <w:t xml:space="preserve"> has spread by some 200 km/year from Chile and had reached the Atlantic coast in Argentina in a short period of around 15 years </w:t>
      </w:r>
      <w:r w:rsidRPr="002547A7">
        <w:t>(Torretta et al. 2006; Morales et al. 2013; Schmid-Hempel et al. 2014;  Morales et al. 2017; Malinger et al. 2017; Rendoll-Carcamo et al. 2017)</w:t>
      </w:r>
      <w:r w:rsidRPr="002547A7">
        <w:rPr>
          <w:lang w:eastAsia="es-MX"/>
        </w:rPr>
        <w:t xml:space="preserve">. These invasive species are infected by protozoan parasites that seem to spread along with the imported hosts and spread out to native species </w:t>
      </w:r>
      <w:r w:rsidRPr="002547A7">
        <w:rPr>
          <w:lang w:eastAsia="es-MX"/>
        </w:rPr>
        <w:lastRenderedPageBreak/>
        <w:t>(</w:t>
      </w:r>
      <w:r w:rsidRPr="002547A7">
        <w:t>Schmid-Hempel et al. 2014</w:t>
      </w:r>
      <w:r w:rsidRPr="002547A7">
        <w:rPr>
          <w:lang w:eastAsia="es-MX"/>
        </w:rPr>
        <w:t xml:space="preserve">). </w:t>
      </w:r>
      <w:r w:rsidRPr="002547A7">
        <w:t xml:space="preserve">A large-scale investigation in Patagonia showed that after only 5 years post-arrival, </w:t>
      </w:r>
      <w:r w:rsidRPr="002547A7">
        <w:rPr>
          <w:i/>
        </w:rPr>
        <w:t>B. terrestris</w:t>
      </w:r>
      <w:r w:rsidRPr="002547A7">
        <w:t xml:space="preserve"> has increased its populations with the concurrent geographic retraction of the native </w:t>
      </w:r>
      <w:r w:rsidRPr="002547A7">
        <w:rPr>
          <w:i/>
        </w:rPr>
        <w:t>B. dahlbomii</w:t>
      </w:r>
      <w:r w:rsidRPr="002547A7">
        <w:t xml:space="preserve"> (Morales et al. 2013, 2017) For some plant species (e.g. </w:t>
      </w:r>
      <w:r w:rsidRPr="002547A7">
        <w:rPr>
          <w:i/>
        </w:rPr>
        <w:t>Alstroemeria aurea</w:t>
      </w:r>
      <w:r w:rsidRPr="002547A7">
        <w:t xml:space="preserve">) invasive bumblebees have replaced </w:t>
      </w:r>
      <w:r w:rsidRPr="002547A7">
        <w:rPr>
          <w:i/>
        </w:rPr>
        <w:t>B. dahlbomii</w:t>
      </w:r>
      <w:r w:rsidRPr="002547A7">
        <w:t xml:space="preserve">, which was the most abundant pollinator of this endemic herb few years ago (Morales et al. 2013).  </w:t>
      </w:r>
      <w:r w:rsidRPr="002547A7">
        <w:rPr>
          <w:color w:val="333333"/>
          <w:shd w:val="clear" w:color="auto" w:fill="F9F9F9"/>
        </w:rPr>
        <w:t xml:space="preserve"> </w:t>
      </w:r>
      <w:r w:rsidRPr="002547A7">
        <w:rPr>
          <w:color w:val="000000" w:themeColor="text1"/>
        </w:rPr>
        <w:t>Stakeholders should consider the continuous evaluation of adequate densities of managed colonies for different regions, the relative resource availability for pollinators (i.e. native species and flowering crops), the health status of the managed bee colonies monitoring for pathogens and parasites, and performing baselines to evaluate declines in wild bee species.</w:t>
      </w:r>
    </w:p>
    <w:p w14:paraId="7D9BBF30" w14:textId="77777777" w:rsidR="00E5783F" w:rsidRPr="000C482C" w:rsidRDefault="00E5783F" w:rsidP="00E5783F">
      <w:pPr>
        <w:spacing w:before="120" w:after="120"/>
        <w:rPr>
          <w:b/>
          <w:lang w:eastAsia="de-DE"/>
        </w:rPr>
      </w:pPr>
      <w:r w:rsidRPr="000C482C">
        <w:rPr>
          <w:b/>
          <w:lang w:eastAsia="de-DE"/>
        </w:rPr>
        <w:t>Managed Pollinators</w:t>
      </w:r>
    </w:p>
    <w:p w14:paraId="5B027FE2" w14:textId="77777777" w:rsidR="00E5783F" w:rsidRPr="002547A7" w:rsidRDefault="00E5783F" w:rsidP="00E5783F">
      <w:pPr>
        <w:suppressAutoHyphens/>
        <w:spacing w:before="120" w:after="120"/>
      </w:pPr>
      <w:r w:rsidRPr="002547A7">
        <w:t xml:space="preserve">Management of stingless bees in Africa is still in its infancy (Cortopassi-Laurino et al. 2006). Management of colonies, including artificial reproduction and queen rearing, needs to be advanced in order to use natural resources in a sustainable way. </w:t>
      </w:r>
    </w:p>
    <w:p w14:paraId="09F0ED3A" w14:textId="77777777" w:rsidR="00E5783F" w:rsidRPr="002547A7" w:rsidRDefault="00E5783F" w:rsidP="00E5783F">
      <w:pPr>
        <w:suppressAutoHyphens/>
        <w:spacing w:before="120" w:after="120"/>
      </w:pPr>
      <w:r w:rsidRPr="002547A7">
        <w:t xml:space="preserve">A mismanagement error helped to spread the Cape honeybee, </w:t>
      </w:r>
      <w:r w:rsidRPr="002547A7">
        <w:rPr>
          <w:i/>
        </w:rPr>
        <w:t>A. mellifera capensis</w:t>
      </w:r>
      <w:r w:rsidRPr="002547A7">
        <w:t xml:space="preserve">, from its native range around the Western Cape region into the region of the adjacent subspecies </w:t>
      </w:r>
      <w:r w:rsidRPr="002547A7">
        <w:rPr>
          <w:i/>
        </w:rPr>
        <w:t xml:space="preserve">A. mellifera scutellata </w:t>
      </w:r>
      <w:r w:rsidRPr="002547A7">
        <w:t xml:space="preserve">(Greeff 1997). When moved into the range of </w:t>
      </w:r>
      <w:r w:rsidRPr="002547A7">
        <w:rPr>
          <w:i/>
        </w:rPr>
        <w:t>A. mellifera scutellata</w:t>
      </w:r>
      <w:r w:rsidRPr="002547A7">
        <w:t xml:space="preserve">, the Cape honeybee workers invade colonies, kill the resident queen and establish themselves as egg-laying workers producing female offspring (Neumann and Moritz 2002). As these bees are all essentially reproductives, there is little or no foraging in these colonies, and they soon run out of nectar and pollen reserves. These colonies then dwindle in size to only a few hundred bees, which then either die-out or invade other </w:t>
      </w:r>
      <w:r w:rsidRPr="002547A7">
        <w:rPr>
          <w:i/>
        </w:rPr>
        <w:t>scutellata</w:t>
      </w:r>
      <w:r w:rsidRPr="002547A7">
        <w:t xml:space="preserve"> colonies, thus repeating the cycle (Allsopp 2004). The spread of the Cape honeybee workers has been facilitated by keeping colonies at high densities enhancing parasite transmission and by frequent transportation enhancing long-distance dispersal.</w:t>
      </w:r>
    </w:p>
    <w:p w14:paraId="7AC981AA" w14:textId="77777777" w:rsidR="00E5783F" w:rsidRPr="002547A7" w:rsidRDefault="00E5783F" w:rsidP="00E5783F">
      <w:pPr>
        <w:suppressAutoHyphens/>
        <w:spacing w:before="120" w:after="120"/>
      </w:pPr>
      <w:r w:rsidRPr="002547A7">
        <w:t>Competition between managed bees, mainly the honeybee, and wild pollinators has been documented in several contexts. In Kenya it has been observed that honeybees outcompete wild bees specialized on a few plant species during seasons with scarce floral resources (Martins 2004). In South Africa it has been shown that honeybees start foraging early, diminishing the pool of pollen available for dispersal by bird pollinators that start foraging at later time points (</w:t>
      </w:r>
      <w:r w:rsidRPr="002547A7">
        <w:rPr>
          <w:color w:val="000000"/>
          <w:lang w:eastAsia="zh-CN"/>
        </w:rPr>
        <w:t>Hargreaves et al. 2010)</w:t>
      </w:r>
      <w:r w:rsidRPr="002547A7">
        <w:t xml:space="preserve">. In Mauritius honeybees compete with </w:t>
      </w:r>
      <w:r w:rsidRPr="002547A7">
        <w:rPr>
          <w:color w:val="333333"/>
          <w:shd w:val="clear" w:color="auto" w:fill="F9F9F9"/>
        </w:rPr>
        <w:t>endemic nectarivorous birds, the Grey White-eye, </w:t>
      </w:r>
      <w:r w:rsidRPr="002547A7">
        <w:rPr>
          <w:i/>
          <w:iCs/>
          <w:color w:val="333333"/>
          <w:bdr w:val="none" w:sz="0" w:space="0" w:color="auto" w:frame="1"/>
        </w:rPr>
        <w:t>Zosterops borbonicus mauritianus</w:t>
      </w:r>
      <w:r w:rsidRPr="002547A7">
        <w:rPr>
          <w:color w:val="333333"/>
          <w:shd w:val="clear" w:color="auto" w:fill="F9F9F9"/>
        </w:rPr>
        <w:t> Gmelin, and the Olive White-eye, </w:t>
      </w:r>
      <w:r w:rsidRPr="002547A7">
        <w:rPr>
          <w:i/>
          <w:iCs/>
          <w:color w:val="333333"/>
          <w:bdr w:val="none" w:sz="0" w:space="0" w:color="auto" w:frame="1"/>
        </w:rPr>
        <w:t>Z. chloronothos</w:t>
      </w:r>
      <w:r w:rsidRPr="002547A7">
        <w:rPr>
          <w:color w:val="333333"/>
          <w:shd w:val="clear" w:color="auto" w:fill="F9F9F9"/>
        </w:rPr>
        <w:t> Viellot for nectar on two endemic trees (Hansen et al. 2002).</w:t>
      </w:r>
    </w:p>
    <w:p w14:paraId="1F804E6C" w14:textId="77777777" w:rsidR="00E5783F" w:rsidRPr="002547A7" w:rsidRDefault="00E5783F" w:rsidP="00E5783F">
      <w:pPr>
        <w:suppressAutoHyphens/>
        <w:spacing w:before="120" w:after="120"/>
      </w:pPr>
      <w:r w:rsidRPr="002547A7">
        <w:t xml:space="preserve">Another invasive alien species is the dwarf honeybee </w:t>
      </w:r>
      <w:r w:rsidRPr="002547A7">
        <w:rPr>
          <w:i/>
        </w:rPr>
        <w:t>Apis florea</w:t>
      </w:r>
      <w:r w:rsidRPr="002547A7">
        <w:t xml:space="preserve">, introduced via air transport from Pakistan into Khartoum, Sudan in 1985 (Lord and Nagi 1987). Since then, this bee has spread along the river Nile and the Ethiopian highlands up to Djibouti in 2014 (Steiner 2017). A second introduction occurred in 2017 in Egypt (Shebl 2017). In its current distribution range it is coexisting with </w:t>
      </w:r>
      <w:r w:rsidRPr="002547A7">
        <w:rPr>
          <w:i/>
        </w:rPr>
        <w:t>A. mellifera</w:t>
      </w:r>
      <w:r w:rsidRPr="002547A7">
        <w:t xml:space="preserve"> and no threats have been observed. The honeybee </w:t>
      </w:r>
      <w:r w:rsidRPr="002547A7">
        <w:rPr>
          <w:i/>
        </w:rPr>
        <w:t>A. mellifera</w:t>
      </w:r>
      <w:r w:rsidRPr="002547A7">
        <w:t xml:space="preserve"> does not appear to be competing over resources with the dwarf honeybee (El Shafie et al. 2002) and pathgogen spill-over has not been reported. Impact on the wild bee fauna of the invaded areas has not been documented so far.</w:t>
      </w:r>
    </w:p>
    <w:p w14:paraId="184D3BDC" w14:textId="77777777" w:rsidR="00E5783F" w:rsidRPr="002547A7" w:rsidRDefault="00E5783F" w:rsidP="00E5783F">
      <w:pPr>
        <w:suppressAutoHyphens/>
        <w:autoSpaceDE w:val="0"/>
        <w:autoSpaceDN w:val="0"/>
        <w:adjustRightInd w:val="0"/>
        <w:spacing w:before="120" w:after="120"/>
      </w:pPr>
      <w:r w:rsidRPr="002547A7">
        <w:t xml:space="preserve">In Asia, the erosion of traditional knowledge systems (management of local bees, including honey bees and stingless bees), particularly in tropical countries, may contribute to local declines.  The management and keeping of the Asian hive bee, </w:t>
      </w:r>
      <w:r w:rsidRPr="002547A7">
        <w:rPr>
          <w:i/>
        </w:rPr>
        <w:t>Apis cerana</w:t>
      </w:r>
      <w:r w:rsidRPr="002547A7">
        <w:t xml:space="preserve"> has revolved around a number of traditional practices, such as the use of wall hives.  These practices are now less and less common in the region.</w:t>
      </w:r>
    </w:p>
    <w:p w14:paraId="65FE2A5B" w14:textId="77777777" w:rsidR="00E5783F" w:rsidRPr="000C482C" w:rsidRDefault="00E5783F" w:rsidP="00E5783F">
      <w:pPr>
        <w:suppressAutoHyphens/>
        <w:spacing w:before="120" w:after="120"/>
        <w:rPr>
          <w:b/>
        </w:rPr>
      </w:pPr>
      <w:r w:rsidRPr="000C482C">
        <w:rPr>
          <w:b/>
        </w:rPr>
        <w:t>Pesticides</w:t>
      </w:r>
    </w:p>
    <w:p w14:paraId="62ABD12E" w14:textId="77777777" w:rsidR="00E5783F" w:rsidRPr="002547A7" w:rsidRDefault="00E5783F" w:rsidP="00E5783F">
      <w:pPr>
        <w:suppressAutoHyphens/>
        <w:spacing w:before="120" w:after="120"/>
        <w:rPr>
          <w:noProof/>
        </w:rPr>
      </w:pPr>
      <w:r w:rsidRPr="002547A7">
        <w:t xml:space="preserve">Laboratory </w:t>
      </w:r>
      <w:r w:rsidRPr="002547A7">
        <w:rPr>
          <w:bCs/>
          <w:iCs/>
        </w:rPr>
        <w:t xml:space="preserve">studies on the impact of neonicotinoids (e.g. </w:t>
      </w:r>
      <w:r w:rsidRPr="002547A7">
        <w:t>thiamethoxam,</w:t>
      </w:r>
      <w:r w:rsidRPr="002547A7" w:rsidDel="0061462C">
        <w:rPr>
          <w:bCs/>
          <w:i/>
          <w:iCs/>
        </w:rPr>
        <w:t xml:space="preserve"> </w:t>
      </w:r>
      <w:r w:rsidRPr="002547A7">
        <w:t>clothianidin) on bumblebee species and the honey bee (</w:t>
      </w:r>
      <w:r w:rsidRPr="002547A7">
        <w:rPr>
          <w:i/>
        </w:rPr>
        <w:t>Apis mellifera</w:t>
      </w:r>
      <w:r w:rsidRPr="002547A7">
        <w:t>)</w:t>
      </w:r>
      <w:r w:rsidRPr="002547A7" w:rsidDel="0061462C">
        <w:rPr>
          <w:bCs/>
          <w:i/>
          <w:iCs/>
        </w:rPr>
        <w:t xml:space="preserve"> </w:t>
      </w:r>
      <w:r w:rsidRPr="002547A7">
        <w:t xml:space="preserve">increasingly tend to employ field-realistic doses (~1.5-5 ppb) in experimental treatments. This has revealed reductions in feeding rate, lifespan, and reproductive capacity (i.e. ovary development, sperm viability, egg production) of queen and male (drone) bees </w:t>
      </w:r>
      <w:r w:rsidRPr="002547A7">
        <w:rPr>
          <w:noProof/>
        </w:rPr>
        <w:t>(Baron</w:t>
      </w:r>
      <w:r w:rsidRPr="002547A7">
        <w:rPr>
          <w:i/>
          <w:noProof/>
        </w:rPr>
        <w:t xml:space="preserve"> et al.</w:t>
      </w:r>
      <w:r w:rsidRPr="002547A7">
        <w:rPr>
          <w:noProof/>
        </w:rPr>
        <w:t xml:space="preserve"> 2017a, Baron</w:t>
      </w:r>
      <w:r w:rsidRPr="002547A7">
        <w:rPr>
          <w:i/>
          <w:noProof/>
        </w:rPr>
        <w:t xml:space="preserve"> et al.</w:t>
      </w:r>
      <w:r w:rsidRPr="002547A7">
        <w:rPr>
          <w:noProof/>
        </w:rPr>
        <w:t xml:space="preserve"> 2017b, Straub</w:t>
      </w:r>
      <w:r w:rsidRPr="002547A7">
        <w:rPr>
          <w:i/>
          <w:noProof/>
        </w:rPr>
        <w:t xml:space="preserve"> et al.</w:t>
      </w:r>
      <w:r w:rsidRPr="002547A7">
        <w:rPr>
          <w:noProof/>
        </w:rPr>
        <w:t xml:space="preserve"> 2016)</w:t>
      </w:r>
      <w:r w:rsidRPr="002547A7">
        <w:t>.  Semi-field experiments (where insects are subject to a treatment and then allowed to forage freely) continue to reveal complex, subtle effects of neonicotinoids on bumblebee foraging behaviour (e.g. floral choice, foraging duration, pollen collection rates),</w:t>
      </w:r>
      <w:r w:rsidRPr="002547A7">
        <w:rPr>
          <w:noProof/>
        </w:rPr>
        <w:t xml:space="preserve"> although </w:t>
      </w:r>
      <w:r w:rsidRPr="002547A7">
        <w:rPr>
          <w:noProof/>
        </w:rPr>
        <w:lastRenderedPageBreak/>
        <w:t>the level and directions of effects often varies among studies</w:t>
      </w:r>
      <w:r w:rsidRPr="002547A7">
        <w:t xml:space="preserve"> </w:t>
      </w:r>
      <w:r w:rsidRPr="002547A7">
        <w:rPr>
          <w:noProof/>
        </w:rPr>
        <w:t>(Stanley &amp; Raine 2016, Stanley</w:t>
      </w:r>
      <w:r w:rsidRPr="002547A7">
        <w:rPr>
          <w:i/>
          <w:noProof/>
        </w:rPr>
        <w:t xml:space="preserve"> et al.</w:t>
      </w:r>
      <w:r w:rsidRPr="002547A7">
        <w:rPr>
          <w:noProof/>
        </w:rPr>
        <w:t xml:space="preserve"> 2016, Arce</w:t>
      </w:r>
      <w:r w:rsidRPr="002547A7">
        <w:rPr>
          <w:i/>
          <w:noProof/>
        </w:rPr>
        <w:t xml:space="preserve"> et al.</w:t>
      </w:r>
      <w:r w:rsidRPr="002547A7">
        <w:rPr>
          <w:noProof/>
        </w:rPr>
        <w:t xml:space="preserve"> 2017). </w:t>
      </w:r>
    </w:p>
    <w:p w14:paraId="7484AFAB" w14:textId="77777777" w:rsidR="00E5783F" w:rsidRPr="002547A7" w:rsidRDefault="00E5783F" w:rsidP="00E5783F">
      <w:pPr>
        <w:suppressAutoHyphens/>
        <w:spacing w:before="120" w:after="120"/>
      </w:pPr>
      <w:r w:rsidRPr="002547A7">
        <w:t>A controlled landscape experiment implemented across three countries (Hungary, Germany, and the United Kingdom) that employed oilseed rape (canola) treated with neonicotinoids (clothianidin or thiamethoxam) showed wild bee reproduction (</w:t>
      </w:r>
      <w:r w:rsidRPr="002547A7">
        <w:rPr>
          <w:i/>
        </w:rPr>
        <w:t>B. terrestris</w:t>
      </w:r>
      <w:r w:rsidRPr="002547A7">
        <w:t xml:space="preserve"> and </w:t>
      </w:r>
      <w:r w:rsidRPr="002547A7">
        <w:rPr>
          <w:i/>
        </w:rPr>
        <w:t>Osmia bicornis</w:t>
      </w:r>
      <w:r w:rsidRPr="002547A7">
        <w:t xml:space="preserve">) was negatively related with neonicotinoid residues in the bee nests </w:t>
      </w:r>
      <w:r w:rsidRPr="002547A7">
        <w:rPr>
          <w:noProof/>
        </w:rPr>
        <w:t>(Woodcock</w:t>
      </w:r>
      <w:r w:rsidRPr="002547A7">
        <w:rPr>
          <w:i/>
          <w:noProof/>
        </w:rPr>
        <w:t xml:space="preserve"> et al.</w:t>
      </w:r>
      <w:r w:rsidRPr="002547A7">
        <w:rPr>
          <w:noProof/>
        </w:rPr>
        <w:t xml:space="preserve"> 2017), broadly in agreement with Rundlof</w:t>
      </w:r>
      <w:r w:rsidRPr="002547A7">
        <w:rPr>
          <w:i/>
          <w:noProof/>
        </w:rPr>
        <w:t xml:space="preserve"> et al.</w:t>
      </w:r>
      <w:r w:rsidRPr="002547A7">
        <w:rPr>
          <w:noProof/>
        </w:rPr>
        <w:t xml:space="preserve"> (2015)</w:t>
      </w:r>
      <w:r w:rsidRPr="002547A7">
        <w:t xml:space="preserve">. Honey bee colony performance varied geographically with negative (Hungary and United Kingdom) or positive (Germany) responses recorded. Only in Hungary did this translate into reduced colony viability (24% decline in workers in the following spring) </w:t>
      </w:r>
      <w:r w:rsidRPr="002547A7">
        <w:rPr>
          <w:noProof/>
        </w:rPr>
        <w:t>(Woodcock</w:t>
      </w:r>
      <w:r w:rsidRPr="002547A7">
        <w:rPr>
          <w:i/>
          <w:noProof/>
        </w:rPr>
        <w:t xml:space="preserve"> et al.</w:t>
      </w:r>
      <w:r w:rsidRPr="002547A7">
        <w:rPr>
          <w:noProof/>
        </w:rPr>
        <w:t xml:space="preserve"> 2017)</w:t>
      </w:r>
      <w:r w:rsidRPr="002547A7">
        <w:t xml:space="preserve">. This complexity in honey bee responses follows overall equivocal results from earlier honey bee field experiments in Sweden and N. America </w:t>
      </w:r>
      <w:r w:rsidRPr="002547A7">
        <w:rPr>
          <w:noProof/>
        </w:rPr>
        <w:t>(Rundlof</w:t>
      </w:r>
      <w:r w:rsidRPr="002547A7">
        <w:rPr>
          <w:i/>
          <w:noProof/>
        </w:rPr>
        <w:t xml:space="preserve"> et al.</w:t>
      </w:r>
      <w:r w:rsidRPr="002547A7">
        <w:rPr>
          <w:noProof/>
        </w:rPr>
        <w:t xml:space="preserve"> 2015; IPBES 2016)</w:t>
      </w:r>
      <w:r w:rsidRPr="002547A7">
        <w:t xml:space="preserve">. </w:t>
      </w:r>
    </w:p>
    <w:p w14:paraId="21542AC9" w14:textId="77777777" w:rsidR="00E5783F" w:rsidRPr="002547A7" w:rsidRDefault="00E5783F" w:rsidP="00E5783F">
      <w:pPr>
        <w:suppressAutoHyphens/>
        <w:spacing w:before="120" w:after="120"/>
      </w:pPr>
      <w:r w:rsidRPr="002547A7">
        <w:t>Recent distribution modelling</w:t>
      </w:r>
      <w:r w:rsidRPr="002547A7">
        <w:rPr>
          <w:b/>
        </w:rPr>
        <w:t xml:space="preserve"> </w:t>
      </w:r>
      <w:r w:rsidRPr="002547A7">
        <w:t xml:space="preserve">integrating long-term citizen science records of wild bee species occurrence across the British landscape revealed while the bee species benefit from the pollen and nectar provided by the oilseed rape crop, they were on average three times more negatively affected by exposure to neonicotinoids than species that did not forage on the treated crop, leading to increased population extinction rates </w:t>
      </w:r>
      <w:r w:rsidRPr="002547A7">
        <w:rPr>
          <w:noProof/>
        </w:rPr>
        <w:t>(Woodcock</w:t>
      </w:r>
      <w:r w:rsidRPr="002547A7">
        <w:rPr>
          <w:i/>
          <w:noProof/>
        </w:rPr>
        <w:t xml:space="preserve"> et al.</w:t>
      </w:r>
      <w:r w:rsidRPr="002547A7">
        <w:rPr>
          <w:noProof/>
        </w:rPr>
        <w:t xml:space="preserve"> 2016)</w:t>
      </w:r>
      <w:r w:rsidRPr="002547A7">
        <w:t xml:space="preserve">. Similarly, analysis of long-term butterfly population data from Northern California revealed a negative association between butterfly populations and increasing neonicotinoid application, even after controlling for land use and other factors </w:t>
      </w:r>
      <w:r w:rsidRPr="002547A7">
        <w:rPr>
          <w:noProof/>
        </w:rPr>
        <w:t>(Forister</w:t>
      </w:r>
      <w:r w:rsidRPr="002547A7">
        <w:rPr>
          <w:i/>
          <w:noProof/>
        </w:rPr>
        <w:t xml:space="preserve"> et al.</w:t>
      </w:r>
      <w:r w:rsidRPr="002547A7">
        <w:rPr>
          <w:noProof/>
        </w:rPr>
        <w:t xml:space="preserve"> 2016)</w:t>
      </w:r>
      <w:r w:rsidRPr="002547A7">
        <w:t>.</w:t>
      </w:r>
    </w:p>
    <w:p w14:paraId="34FA17A5" w14:textId="77777777" w:rsidR="00E5783F" w:rsidRPr="002547A7" w:rsidRDefault="00E5783F" w:rsidP="00E5783F">
      <w:pPr>
        <w:suppressAutoHyphens/>
        <w:spacing w:before="120" w:after="120"/>
      </w:pPr>
      <w:r w:rsidRPr="002547A7">
        <w:t xml:space="preserve">Fungicides, in combination with other agrichemicals (e.g. insecticides), have an impact on bee health, for an example by impeding resistance to disease </w:t>
      </w:r>
      <w:r w:rsidRPr="002547A7">
        <w:rPr>
          <w:noProof/>
        </w:rPr>
        <w:t>(IPBES 2016)</w:t>
      </w:r>
      <w:r w:rsidRPr="002547A7">
        <w:t>. Recent studies have produced further correlative evidence of the role of fungicides in range contractions of N. American bumblebee species, potentially due to interactions with pathogens (</w:t>
      </w:r>
      <w:r w:rsidRPr="002547A7">
        <w:rPr>
          <w:i/>
        </w:rPr>
        <w:t>Nosema bombi</w:t>
      </w:r>
      <w:r w:rsidRPr="002547A7">
        <w:t xml:space="preserve">) and/or climate </w:t>
      </w:r>
      <w:r w:rsidRPr="002547A7">
        <w:rPr>
          <w:noProof/>
        </w:rPr>
        <w:t>(McArt</w:t>
      </w:r>
      <w:r w:rsidRPr="002547A7">
        <w:rPr>
          <w:i/>
          <w:noProof/>
        </w:rPr>
        <w:t xml:space="preserve"> et al.</w:t>
      </w:r>
      <w:r w:rsidRPr="002547A7">
        <w:rPr>
          <w:noProof/>
        </w:rPr>
        <w:t xml:space="preserve"> 2017b)</w:t>
      </w:r>
      <w:r w:rsidRPr="002547A7">
        <w:t xml:space="preserve">. The risk to honey bees from fungicide exposure extends beyond the cropped area </w:t>
      </w:r>
      <w:r w:rsidRPr="002547A7">
        <w:rPr>
          <w:noProof/>
        </w:rPr>
        <w:t>(McArt</w:t>
      </w:r>
      <w:r w:rsidRPr="002547A7">
        <w:rPr>
          <w:i/>
          <w:noProof/>
        </w:rPr>
        <w:t xml:space="preserve"> et al.</w:t>
      </w:r>
      <w:r w:rsidRPr="002547A7">
        <w:rPr>
          <w:noProof/>
        </w:rPr>
        <w:t xml:space="preserve"> 2017a)</w:t>
      </w:r>
      <w:r w:rsidRPr="002547A7">
        <w:t xml:space="preserve">. Gene function and cellular metabolism of honey bees experimentally exposed to diets containing triazole fungicides is disrupted with implications for the bee’s capacity to extract sufficient energy from and detoxify secondary plant compounds in food </w:t>
      </w:r>
      <w:r w:rsidRPr="002547A7">
        <w:rPr>
          <w:noProof/>
        </w:rPr>
        <w:t>(Mao</w:t>
      </w:r>
      <w:r w:rsidRPr="002547A7">
        <w:rPr>
          <w:i/>
          <w:noProof/>
        </w:rPr>
        <w:t xml:space="preserve"> et al.</w:t>
      </w:r>
      <w:r w:rsidRPr="002547A7">
        <w:rPr>
          <w:noProof/>
        </w:rPr>
        <w:t xml:space="preserve"> 2017)</w:t>
      </w:r>
      <w:r w:rsidRPr="002547A7">
        <w:t xml:space="preserve">. </w:t>
      </w:r>
    </w:p>
    <w:p w14:paraId="7969D860" w14:textId="77777777" w:rsidR="00E5783F" w:rsidRPr="002547A7" w:rsidRDefault="00E5783F" w:rsidP="00E5783F">
      <w:pPr>
        <w:suppressAutoHyphens/>
        <w:spacing w:before="120" w:after="120"/>
      </w:pPr>
      <w:r w:rsidRPr="002547A7">
        <w:t xml:space="preserve">Pervasive neonicotinoid and fungicide contamination of floral resources and honey stores mean it is likely that there is a risk to wild pollinators from sustained exposure to sub-lethal doses of multiple pesticides </w:t>
      </w:r>
      <w:r w:rsidRPr="002547A7">
        <w:rPr>
          <w:noProof/>
        </w:rPr>
        <w:t>(David</w:t>
      </w:r>
      <w:r w:rsidRPr="002547A7">
        <w:rPr>
          <w:i/>
          <w:noProof/>
        </w:rPr>
        <w:t xml:space="preserve"> et al.</w:t>
      </w:r>
      <w:r w:rsidRPr="002547A7">
        <w:rPr>
          <w:noProof/>
        </w:rPr>
        <w:t xml:space="preserve"> 2016; Hladik</w:t>
      </w:r>
      <w:r w:rsidRPr="002547A7">
        <w:rPr>
          <w:i/>
          <w:noProof/>
        </w:rPr>
        <w:t xml:space="preserve"> et al.</w:t>
      </w:r>
      <w:r w:rsidRPr="002547A7">
        <w:rPr>
          <w:noProof/>
        </w:rPr>
        <w:t xml:space="preserve"> 2016; Mogren &amp; Lundgren 2016; Colwell</w:t>
      </w:r>
      <w:r w:rsidRPr="002547A7">
        <w:rPr>
          <w:i/>
          <w:noProof/>
        </w:rPr>
        <w:t xml:space="preserve"> et al.</w:t>
      </w:r>
      <w:r w:rsidRPr="002547A7">
        <w:rPr>
          <w:noProof/>
        </w:rPr>
        <w:t xml:space="preserve"> 2017; McArt</w:t>
      </w:r>
      <w:r w:rsidRPr="002547A7">
        <w:rPr>
          <w:i/>
          <w:noProof/>
        </w:rPr>
        <w:t xml:space="preserve"> et al.</w:t>
      </w:r>
      <w:r w:rsidRPr="002547A7">
        <w:rPr>
          <w:noProof/>
        </w:rPr>
        <w:t xml:space="preserve"> 2017a; Mitchell</w:t>
      </w:r>
      <w:r w:rsidRPr="002547A7">
        <w:rPr>
          <w:i/>
          <w:noProof/>
        </w:rPr>
        <w:t xml:space="preserve"> et al.</w:t>
      </w:r>
      <w:r w:rsidRPr="002547A7">
        <w:rPr>
          <w:noProof/>
        </w:rPr>
        <w:t xml:space="preserve"> 2017)</w:t>
      </w:r>
      <w:r w:rsidRPr="002547A7">
        <w:t xml:space="preserve">.  Experiments show a risk of synergy between chemical and other stressors (nutritional state, pathogen presence) that could have implications for pollinator health and survival e.g. via reduced immunocompetence </w:t>
      </w:r>
      <w:r w:rsidRPr="002547A7">
        <w:rPr>
          <w:noProof/>
        </w:rPr>
        <w:t>(Brandt</w:t>
      </w:r>
      <w:r w:rsidRPr="002547A7">
        <w:rPr>
          <w:i/>
          <w:noProof/>
        </w:rPr>
        <w:t xml:space="preserve"> et al.</w:t>
      </w:r>
      <w:r w:rsidRPr="002547A7">
        <w:rPr>
          <w:noProof/>
        </w:rPr>
        <w:t xml:space="preserve"> 2016; IPBES 2016; Brandt</w:t>
      </w:r>
      <w:r w:rsidRPr="002547A7">
        <w:rPr>
          <w:i/>
          <w:noProof/>
        </w:rPr>
        <w:t xml:space="preserve"> et al.</w:t>
      </w:r>
      <w:r w:rsidRPr="002547A7">
        <w:rPr>
          <w:noProof/>
        </w:rPr>
        <w:t xml:space="preserve"> 2017; Tosi</w:t>
      </w:r>
      <w:r w:rsidRPr="002547A7">
        <w:rPr>
          <w:i/>
          <w:noProof/>
        </w:rPr>
        <w:t xml:space="preserve"> et al.</w:t>
      </w:r>
      <w:r w:rsidRPr="002547A7">
        <w:rPr>
          <w:noProof/>
        </w:rPr>
        <w:t xml:space="preserve"> 2017)</w:t>
      </w:r>
      <w:r w:rsidRPr="002547A7">
        <w:t>.</w:t>
      </w:r>
    </w:p>
    <w:p w14:paraId="6C9EC6FE" w14:textId="77777777" w:rsidR="00E5783F" w:rsidRPr="000C482C" w:rsidRDefault="00E5783F" w:rsidP="00E5783F">
      <w:pPr>
        <w:suppressAutoHyphens/>
        <w:autoSpaceDE w:val="0"/>
        <w:autoSpaceDN w:val="0"/>
        <w:adjustRightInd w:val="0"/>
        <w:spacing w:before="120" w:after="120"/>
        <w:rPr>
          <w:b/>
          <w:bCs/>
          <w:color w:val="000000" w:themeColor="text1"/>
        </w:rPr>
      </w:pPr>
      <w:r w:rsidRPr="000C482C">
        <w:rPr>
          <w:b/>
          <w:bCs/>
          <w:color w:val="000000" w:themeColor="text1"/>
        </w:rPr>
        <w:t>Agricultural intensification</w:t>
      </w:r>
    </w:p>
    <w:p w14:paraId="224502AD" w14:textId="77777777" w:rsidR="00E5783F" w:rsidRPr="002547A7" w:rsidRDefault="00E5783F" w:rsidP="00E5783F">
      <w:pPr>
        <w:suppressAutoHyphens/>
        <w:autoSpaceDE w:val="0"/>
        <w:autoSpaceDN w:val="0"/>
        <w:adjustRightInd w:val="0"/>
        <w:spacing w:before="120" w:after="120"/>
      </w:pPr>
      <w:r w:rsidRPr="002547A7">
        <w:rPr>
          <w:iCs/>
        </w:rPr>
        <w:t xml:space="preserve">There is experimental evidence linking pesticides with negative effects on pollinators in Brazil and Argentina region. For example, </w:t>
      </w:r>
      <w:r w:rsidRPr="002547A7">
        <w:rPr>
          <w:i/>
        </w:rPr>
        <w:t>Apis mellifera</w:t>
      </w:r>
      <w:r w:rsidRPr="002547A7">
        <w:t xml:space="preserve"> is used as the test species in environmental risk assessments, and it is generally considered as extremely sensitive to pesticides. A recent meta-analysis showed that when</w:t>
      </w:r>
      <w:r w:rsidRPr="002547A7">
        <w:rPr>
          <w:spacing w:val="2"/>
          <w:shd w:val="clear" w:color="auto" w:fill="FCFCFC"/>
        </w:rPr>
        <w:t xml:space="preserve"> compared to honey bees, stingless bees (</w:t>
      </w:r>
      <w:r w:rsidRPr="002547A7">
        <w:rPr>
          <w:rStyle w:val="Emphasis"/>
          <w:spacing w:val="2"/>
          <w:shd w:val="clear" w:color="auto" w:fill="FCFCFC"/>
        </w:rPr>
        <w:t>M. scutellaris</w:t>
      </w:r>
      <w:r w:rsidRPr="002547A7">
        <w:rPr>
          <w:spacing w:val="2"/>
          <w:shd w:val="clear" w:color="auto" w:fill="FCFCFC"/>
        </w:rPr>
        <w:t>, </w:t>
      </w:r>
      <w:r w:rsidRPr="002547A7">
        <w:rPr>
          <w:rStyle w:val="Emphasis"/>
          <w:spacing w:val="2"/>
          <w:shd w:val="clear" w:color="auto" w:fill="FCFCFC"/>
        </w:rPr>
        <w:t>N. perilampoides</w:t>
      </w:r>
      <w:r w:rsidRPr="002547A7">
        <w:rPr>
          <w:spacing w:val="2"/>
          <w:shd w:val="clear" w:color="auto" w:fill="FCFCFC"/>
        </w:rPr>
        <w:t>, </w:t>
      </w:r>
      <w:r w:rsidRPr="002547A7">
        <w:rPr>
          <w:rStyle w:val="Emphasis"/>
          <w:spacing w:val="2"/>
          <w:shd w:val="clear" w:color="auto" w:fill="FCFCFC"/>
        </w:rPr>
        <w:t>S. postica</w:t>
      </w:r>
      <w:r w:rsidRPr="002547A7">
        <w:rPr>
          <w:spacing w:val="2"/>
          <w:shd w:val="clear" w:color="auto" w:fill="FCFCFC"/>
        </w:rPr>
        <w:t>, </w:t>
      </w:r>
      <w:r w:rsidRPr="002547A7">
        <w:rPr>
          <w:rStyle w:val="Emphasis"/>
          <w:spacing w:val="2"/>
          <w:shd w:val="clear" w:color="auto" w:fill="FCFCFC"/>
        </w:rPr>
        <w:t>T. iridipennis</w:t>
      </w:r>
      <w:r w:rsidRPr="002547A7">
        <w:rPr>
          <w:spacing w:val="2"/>
          <w:shd w:val="clear" w:color="auto" w:fill="FCFCFC"/>
        </w:rPr>
        <w:t>, </w:t>
      </w:r>
      <w:r w:rsidRPr="002547A7">
        <w:rPr>
          <w:rStyle w:val="Emphasis"/>
          <w:spacing w:val="2"/>
          <w:shd w:val="clear" w:color="auto" w:fill="FCFCFC"/>
        </w:rPr>
        <w:t>T. nigra</w:t>
      </w:r>
      <w:r w:rsidRPr="002547A7">
        <w:rPr>
          <w:spacing w:val="2"/>
          <w:shd w:val="clear" w:color="auto" w:fill="FCFCFC"/>
        </w:rPr>
        <w:t> and </w:t>
      </w:r>
      <w:r w:rsidRPr="002547A7">
        <w:rPr>
          <w:rStyle w:val="Emphasis"/>
          <w:spacing w:val="2"/>
          <w:shd w:val="clear" w:color="auto" w:fill="FCFCFC"/>
        </w:rPr>
        <w:t>T. spinipes</w:t>
      </w:r>
      <w:r w:rsidRPr="002547A7">
        <w:rPr>
          <w:spacing w:val="2"/>
          <w:shd w:val="clear" w:color="auto" w:fill="FCFCFC"/>
        </w:rPr>
        <w:t>) are more sensitive to different pesticides than other bee species (e.g., bumblebees, etc.) (</w:t>
      </w:r>
      <w:r w:rsidRPr="002547A7">
        <w:t>Arena and Sgolastra 2014</w:t>
      </w:r>
      <w:r w:rsidRPr="002547A7">
        <w:rPr>
          <w:spacing w:val="2"/>
          <w:shd w:val="clear" w:color="auto" w:fill="FCFCFC"/>
        </w:rPr>
        <w:t>). Nevertheless evidence</w:t>
      </w:r>
      <w:r w:rsidRPr="002547A7">
        <w:t xml:space="preserve"> is based mainly on dose–response toxicity bioassays, with scant information on field sublethal effects of pesticides (del Sarto et al. 2014; Balbuena et al. 2015; Barbosa et al. 2015)</w:t>
      </w:r>
      <w:r w:rsidRPr="002547A7">
        <w:rPr>
          <w:spacing w:val="2"/>
          <w:shd w:val="clear" w:color="auto" w:fill="FCFCFC"/>
        </w:rPr>
        <w:t>.</w:t>
      </w:r>
      <w:r w:rsidRPr="002547A7">
        <w:rPr>
          <w:iCs/>
        </w:rPr>
        <w:t xml:space="preserve"> Experimental studies performed with t</w:t>
      </w:r>
      <w:r w:rsidRPr="002547A7">
        <w:t>he great fruit eating bat (</w:t>
      </w:r>
      <w:r w:rsidRPr="002547A7">
        <w:rPr>
          <w:i/>
          <w:iCs/>
        </w:rPr>
        <w:t>Artibeus lituratus</w:t>
      </w:r>
      <w:r w:rsidRPr="002547A7">
        <w:t xml:space="preserve">) from Brazil indicate that the chronic exposure of fruit bats to environmentally </w:t>
      </w:r>
      <w:r w:rsidRPr="002547A7">
        <w:rPr>
          <w:rFonts w:eastAsia="MgxppkVhbmdmTimesNewRomanPSMT"/>
        </w:rPr>
        <w:t>relevant concentrations of endosulfan can lead to signifi</w:t>
      </w:r>
      <w:r w:rsidRPr="002547A7">
        <w:t>cant bioaccumulation, which may affect the health of this important seed disperser in neotropical forests (Brinati et al. 2016).</w:t>
      </w:r>
      <w:r w:rsidRPr="002547A7">
        <w:rPr>
          <w:iCs/>
        </w:rPr>
        <w:t xml:space="preserve"> </w:t>
      </w:r>
    </w:p>
    <w:p w14:paraId="4C8458D3" w14:textId="77777777" w:rsidR="00E5783F" w:rsidRPr="002547A7" w:rsidRDefault="00E5783F" w:rsidP="00E5783F">
      <w:pPr>
        <w:tabs>
          <w:tab w:val="left" w:pos="6750"/>
        </w:tabs>
        <w:suppressAutoHyphens/>
        <w:autoSpaceDE w:val="0"/>
        <w:autoSpaceDN w:val="0"/>
        <w:adjustRightInd w:val="0"/>
        <w:spacing w:before="120" w:after="120"/>
        <w:rPr>
          <w:color w:val="000000" w:themeColor="text1"/>
        </w:rPr>
      </w:pPr>
      <w:r w:rsidRPr="002547A7">
        <w:t xml:space="preserve">Genetically modified organisms (GMOs) are herbicide tolerant (HT) or insect resistance (IR), may threat pollinators by lethal or sub-lethal effects on adult insects or larvae (Lima et al. 2011; Paula et al. 2014; </w:t>
      </w:r>
      <w:r w:rsidRPr="002547A7">
        <w:rPr>
          <w:color w:val="222222"/>
          <w:shd w:val="clear" w:color="auto" w:fill="FFFFFF"/>
        </w:rPr>
        <w:t>Villanueva-Gutiérrez et al. 2014; Ricroch et al. 2017; Pandolfo et al. 2017).</w:t>
      </w:r>
      <w:r w:rsidRPr="002547A7">
        <w:t xml:space="preserve">. A recent review on honeybees showed no clear negative effects (Ricroch et al. 2017). There are some examples spreading GMOs crops in ruderal and natural habitats as GMO soybean pollen in honey from Yucatán (Mexico) or the spreading of </w:t>
      </w:r>
      <w:r w:rsidRPr="002547A7">
        <w:rPr>
          <w:spacing w:val="2"/>
          <w:shd w:val="clear" w:color="auto" w:fill="FCFCFC"/>
        </w:rPr>
        <w:t xml:space="preserve">the glyphosate resistant </w:t>
      </w:r>
      <w:r w:rsidRPr="002547A7">
        <w:rPr>
          <w:rStyle w:val="Emphasis"/>
          <w:spacing w:val="2"/>
          <w:shd w:val="clear" w:color="auto" w:fill="FCFCFC"/>
        </w:rPr>
        <w:t xml:space="preserve">Brassica rapa </w:t>
      </w:r>
      <w:r w:rsidRPr="002547A7">
        <w:rPr>
          <w:spacing w:val="2"/>
          <w:shd w:val="clear" w:color="auto" w:fill="FCFCFC"/>
        </w:rPr>
        <w:t xml:space="preserve">biotypes mediated by pollinators. Evidence from Mexico </w:t>
      </w:r>
      <w:r w:rsidRPr="002547A7">
        <w:rPr>
          <w:spacing w:val="2"/>
          <w:shd w:val="clear" w:color="auto" w:fill="FCFCFC"/>
        </w:rPr>
        <w:lastRenderedPageBreak/>
        <w:t xml:space="preserve">demonstrates </w:t>
      </w:r>
      <w:r w:rsidRPr="002547A7">
        <w:t>that bees visit the flowers of soybean and pollen of GMO soybean flowers is present in honey harvested by beekeepers (</w:t>
      </w:r>
      <w:r w:rsidRPr="002547A7">
        <w:rPr>
          <w:color w:val="222222"/>
          <w:shd w:val="clear" w:color="auto" w:fill="FFFFFF"/>
        </w:rPr>
        <w:t>Villanueva-Gutiérrez et al. 2014</w:t>
      </w:r>
      <w:r w:rsidRPr="002547A7">
        <w:t>).</w:t>
      </w:r>
      <w:r w:rsidRPr="002547A7">
        <w:rPr>
          <w:spacing w:val="2"/>
          <w:shd w:val="clear" w:color="auto" w:fill="FCFCFC"/>
        </w:rPr>
        <w:t xml:space="preserve"> The persistence of transgenes in nature was confirmed at central Argetina, implying gene flow and introgression between feral populations of GM </w:t>
      </w:r>
      <w:r w:rsidRPr="002547A7">
        <w:rPr>
          <w:rStyle w:val="Emphasis"/>
          <w:spacing w:val="2"/>
          <w:shd w:val="clear" w:color="auto" w:fill="FCFCFC"/>
        </w:rPr>
        <w:t xml:space="preserve">B. napus </w:t>
      </w:r>
      <w:r w:rsidRPr="002547A7">
        <w:rPr>
          <w:spacing w:val="2"/>
          <w:shd w:val="clear" w:color="auto" w:fill="FCFCFC"/>
        </w:rPr>
        <w:t xml:space="preserve">and wild </w:t>
      </w:r>
      <w:r w:rsidRPr="002547A7">
        <w:rPr>
          <w:rStyle w:val="Emphasis"/>
          <w:spacing w:val="2"/>
          <w:shd w:val="clear" w:color="auto" w:fill="FCFCFC"/>
        </w:rPr>
        <w:t>B. rapa</w:t>
      </w:r>
      <w:r w:rsidRPr="002547A7">
        <w:rPr>
          <w:rStyle w:val="Emphasis"/>
          <w:i w:val="0"/>
          <w:spacing w:val="2"/>
          <w:shd w:val="clear" w:color="auto" w:fill="FCFCFC"/>
        </w:rPr>
        <w:t xml:space="preserve"> (Pandolfo et al. 2017)</w:t>
      </w:r>
      <w:r w:rsidRPr="002547A7">
        <w:rPr>
          <w:rStyle w:val="Emphasis"/>
          <w:spacing w:val="2"/>
          <w:shd w:val="clear" w:color="auto" w:fill="FCFCFC"/>
        </w:rPr>
        <w:t xml:space="preserve">. </w:t>
      </w:r>
      <w:r w:rsidRPr="002547A7">
        <w:rPr>
          <w:color w:val="000000" w:themeColor="text1"/>
          <w:shd w:val="clear" w:color="auto" w:fill="FFFFFF"/>
        </w:rPr>
        <w:t>The risks may depend on GMO spreading (plants or pollen) their concentration in pollen or nectar and also on the species of pollinators. More studies are needed.</w:t>
      </w:r>
    </w:p>
    <w:p w14:paraId="0C50766A" w14:textId="77777777" w:rsidR="00E5783F" w:rsidRPr="00E5783F" w:rsidRDefault="00E5783F" w:rsidP="000C482C">
      <w:pPr>
        <w:pStyle w:val="Heading1"/>
        <w:ind w:left="1134" w:hanging="567"/>
        <w:jc w:val="left"/>
        <w:rPr>
          <w:rFonts w:eastAsia="Malgun Gothic"/>
        </w:rPr>
      </w:pPr>
      <w:r>
        <w:rPr>
          <w:rFonts w:eastAsia="Malgun Gothic"/>
        </w:rPr>
        <w:t>V.</w:t>
      </w:r>
      <w:r>
        <w:rPr>
          <w:rFonts w:eastAsia="Malgun Gothic"/>
        </w:rPr>
        <w:tab/>
      </w:r>
      <w:r w:rsidRPr="00E5783F">
        <w:rPr>
          <w:rFonts w:eastAsia="Malgun Gothic"/>
        </w:rPr>
        <w:t>Response options to conserve and manage pollinator, their habitats and their food and water resources in all ecosystems</w:t>
      </w:r>
    </w:p>
    <w:p w14:paraId="05DB793B" w14:textId="77777777" w:rsidR="00E5783F" w:rsidRPr="000C482C" w:rsidRDefault="00E5783F" w:rsidP="000C482C">
      <w:pPr>
        <w:pStyle w:val="ListParagraph"/>
        <w:numPr>
          <w:ilvl w:val="1"/>
          <w:numId w:val="8"/>
        </w:numPr>
        <w:suppressAutoHyphens/>
        <w:spacing w:before="120" w:after="120"/>
        <w:ind w:left="0" w:hanging="11"/>
        <w:jc w:val="center"/>
        <w:rPr>
          <w:b/>
        </w:rPr>
      </w:pPr>
      <w:r w:rsidRPr="000C482C">
        <w:rPr>
          <w:b/>
        </w:rPr>
        <w:t>Improving local knowledge on pollination and pollinators</w:t>
      </w:r>
    </w:p>
    <w:p w14:paraId="4FC6932A" w14:textId="77777777" w:rsidR="00E5783F" w:rsidRPr="002547A7" w:rsidRDefault="00E5783F" w:rsidP="00E5783F">
      <w:pPr>
        <w:suppressAutoHyphens/>
        <w:spacing w:before="120" w:after="120"/>
      </w:pPr>
      <w:r w:rsidRPr="002547A7">
        <w:t>The main gap for underdeveloped countries on shaping land management policy to benefit pollinators is the lack of knowledge of local pollinators and their importance to improve biodiversity and agricultural yields. For most regions, the management of native bees and appropriate beekeeping practices are unknown. This lack of knowledge facilitates the introduction of alien commercial pollinators. The non-managed pollinators, of great importance for the maintenance of biodiversity (as bats, birds, small mammals, moths, butterflies, flies, beetles, etc.) generally are also not considered in their roles as ecosystem services providers.</w:t>
      </w:r>
    </w:p>
    <w:p w14:paraId="10089E15" w14:textId="77777777" w:rsidR="00E5783F" w:rsidRPr="002547A7" w:rsidRDefault="00E5783F" w:rsidP="00E5783F">
      <w:pPr>
        <w:suppressAutoHyphens/>
        <w:spacing w:before="120" w:after="120"/>
      </w:pPr>
      <w:r w:rsidRPr="002547A7">
        <w:t xml:space="preserve">Most of the knowledge base on understanding land management and pollination services comes from research carried out in the Northern Hemisphere.  Often this research is made possible or supported through the scientific collections that provide free information on species identification and distributions. In Latin America, data on pollinators are partially available (also in IABIN and GBIF).  Through these data sources, it is possible to identify critical areas that have not been thoroughly sampled and are also under the threat of imminent deforestation by the anthropogenic activities. An example of deforestation in large scale is the Amazon area in last 50 years. In this region, considered strategic for global climate, the arch of deforestation is shown in </w:t>
      </w:r>
      <w:r w:rsidR="00D64C8A">
        <w:t xml:space="preserve">the </w:t>
      </w:r>
      <w:r w:rsidRPr="002547A7">
        <w:t>map from 1978 until 2015</w:t>
      </w:r>
      <w:r w:rsidR="00D64C8A">
        <w:t xml:space="preserve"> (Figure 7)</w:t>
      </w:r>
      <w:r w:rsidRPr="002547A7">
        <w:t>. Yet there is a dearth of knowledge on pollinators and their role in forest health and integrity, in this region.  There is some evidence of how deforestation impacts many bees’ richness and healthy populations, which may inform policy. Tropical deforestation has been documented to change bee communities due to foraging characteristics (Campbell et al. 2018; Lichtenberg et al. 2017; Hipólito et al. 2018), yet the specific changes and measures to mitigate these are hampered by insufficient taxonomic knowledge and research findings in the regions where pressures are the greatest.</w:t>
      </w:r>
    </w:p>
    <w:p w14:paraId="35A54DB7" w14:textId="77777777" w:rsidR="00E5783F" w:rsidRPr="00DD1DC3" w:rsidRDefault="00E5783F" w:rsidP="00E5783F">
      <w:pPr>
        <w:suppressAutoHyphens/>
        <w:rPr>
          <w:rFonts w:asciiTheme="majorBidi" w:hAnsiTheme="majorBidi" w:cstheme="majorBidi"/>
        </w:rPr>
      </w:pPr>
    </w:p>
    <w:p w14:paraId="21A34744" w14:textId="77777777" w:rsidR="00E5783F" w:rsidRPr="00DD1DC3" w:rsidRDefault="00E5783F" w:rsidP="00E5783F">
      <w:pPr>
        <w:suppressAutoHyphens/>
        <w:rPr>
          <w:rFonts w:asciiTheme="majorBidi" w:hAnsiTheme="majorBidi" w:cstheme="majorBidi"/>
        </w:rPr>
      </w:pPr>
      <w:r w:rsidRPr="00DD1DC3">
        <w:rPr>
          <w:rFonts w:asciiTheme="majorBidi" w:hAnsiTheme="majorBidi" w:cstheme="majorBidi"/>
          <w:noProof/>
          <w:lang w:val="en-CA" w:eastAsia="en-CA"/>
        </w:rPr>
        <w:lastRenderedPageBreak/>
        <w:drawing>
          <wp:inline distT="0" distB="0" distL="0" distR="0" wp14:anchorId="291923BF" wp14:editId="447D2D9A">
            <wp:extent cx="5396230" cy="4047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6230" cy="4047490"/>
                    </a:xfrm>
                    <a:prstGeom prst="rect">
                      <a:avLst/>
                    </a:prstGeom>
                  </pic:spPr>
                </pic:pic>
              </a:graphicData>
            </a:graphic>
          </wp:inline>
        </w:drawing>
      </w:r>
    </w:p>
    <w:p w14:paraId="0FF1B0C1" w14:textId="77777777" w:rsidR="00E5783F" w:rsidRPr="007F5095" w:rsidRDefault="00E5783F" w:rsidP="00E5783F">
      <w:pPr>
        <w:pStyle w:val="CommentText"/>
        <w:rPr>
          <w:rFonts w:asciiTheme="majorBidi" w:hAnsiTheme="majorBidi" w:cstheme="majorBidi"/>
          <w:color w:val="000000"/>
          <w:sz w:val="18"/>
          <w:szCs w:val="18"/>
          <w:lang w:val="en-US" w:eastAsia="zh-CN"/>
        </w:rPr>
      </w:pPr>
      <w:r w:rsidRPr="007F5095">
        <w:rPr>
          <w:rFonts w:asciiTheme="majorBidi" w:hAnsiTheme="majorBidi" w:cstheme="majorBidi"/>
          <w:color w:val="000000"/>
          <w:sz w:val="18"/>
          <w:szCs w:val="18"/>
          <w:lang w:val="en-US" w:eastAsia="zh-CN"/>
        </w:rPr>
        <w:t xml:space="preserve">Figure </w:t>
      </w:r>
      <w:r w:rsidR="00A6013B">
        <w:rPr>
          <w:rFonts w:asciiTheme="majorBidi" w:hAnsiTheme="majorBidi" w:cstheme="majorBidi"/>
          <w:color w:val="000000"/>
          <w:sz w:val="18"/>
          <w:szCs w:val="18"/>
          <w:lang w:val="en-US" w:eastAsia="zh-CN"/>
        </w:rPr>
        <w:t>7</w:t>
      </w:r>
      <w:r w:rsidRPr="007F5095">
        <w:rPr>
          <w:rFonts w:asciiTheme="majorBidi" w:hAnsiTheme="majorBidi" w:cstheme="majorBidi"/>
          <w:color w:val="000000"/>
          <w:sz w:val="18"/>
          <w:szCs w:val="18"/>
          <w:lang w:val="en-US" w:eastAsia="zh-CN"/>
        </w:rPr>
        <w:t>. Map of current status of deforestation in the Amazon Basin, provided courtesy of  Dr. Luiz Gylvan Meira, Instituto Tecnológico Vale</w:t>
      </w:r>
      <w:r w:rsidR="00D64C8A">
        <w:rPr>
          <w:rFonts w:asciiTheme="majorBidi" w:hAnsiTheme="majorBidi" w:cstheme="majorBidi"/>
          <w:color w:val="000000"/>
          <w:sz w:val="18"/>
          <w:szCs w:val="18"/>
          <w:lang w:val="en-US" w:eastAsia="zh-CN"/>
        </w:rPr>
        <w:t xml:space="preserve"> </w:t>
      </w:r>
      <w:r w:rsidRPr="007F5095">
        <w:rPr>
          <w:rFonts w:asciiTheme="majorBidi" w:hAnsiTheme="majorBidi" w:cstheme="majorBidi"/>
          <w:color w:val="000000"/>
          <w:sz w:val="18"/>
          <w:szCs w:val="18"/>
          <w:lang w:val="en-US" w:eastAsia="zh-CN"/>
        </w:rPr>
        <w:t>-</w:t>
      </w:r>
      <w:r w:rsidR="00D64C8A">
        <w:rPr>
          <w:rFonts w:asciiTheme="majorBidi" w:hAnsiTheme="majorBidi" w:cstheme="majorBidi"/>
          <w:color w:val="000000"/>
          <w:sz w:val="18"/>
          <w:szCs w:val="18"/>
          <w:lang w:val="en-US" w:eastAsia="zh-CN"/>
        </w:rPr>
        <w:t xml:space="preserve"> </w:t>
      </w:r>
      <w:r w:rsidRPr="007F5095">
        <w:rPr>
          <w:rFonts w:asciiTheme="majorBidi" w:hAnsiTheme="majorBidi" w:cstheme="majorBidi"/>
          <w:color w:val="000000"/>
          <w:sz w:val="18"/>
          <w:szCs w:val="18"/>
          <w:lang w:val="en-US" w:eastAsia="zh-CN"/>
        </w:rPr>
        <w:t>Desenvolvimento Sustentável</w:t>
      </w:r>
      <w:r>
        <w:rPr>
          <w:rFonts w:asciiTheme="majorBidi" w:hAnsiTheme="majorBidi" w:cstheme="majorBidi"/>
          <w:color w:val="000000"/>
          <w:sz w:val="18"/>
          <w:szCs w:val="18"/>
          <w:lang w:val="en-US" w:eastAsia="zh-CN"/>
        </w:rPr>
        <w:t xml:space="preserve"> </w:t>
      </w:r>
    </w:p>
    <w:p w14:paraId="4616A6AB" w14:textId="77777777" w:rsidR="00E5783F" w:rsidRPr="00F76124" w:rsidRDefault="00E5783F" w:rsidP="00E5783F">
      <w:pPr>
        <w:suppressAutoHyphens/>
        <w:rPr>
          <w:rFonts w:asciiTheme="majorBidi" w:hAnsiTheme="majorBidi" w:cstheme="majorBidi"/>
        </w:rPr>
      </w:pPr>
    </w:p>
    <w:p w14:paraId="6E04BDB1" w14:textId="0E584D45" w:rsidR="00E5783F" w:rsidRPr="000C482C" w:rsidRDefault="00E5783F" w:rsidP="000C482C">
      <w:pPr>
        <w:pStyle w:val="ListParagraph"/>
        <w:numPr>
          <w:ilvl w:val="1"/>
          <w:numId w:val="8"/>
        </w:numPr>
        <w:suppressAutoHyphens/>
        <w:spacing w:before="120" w:after="120"/>
        <w:ind w:left="0" w:hanging="11"/>
        <w:jc w:val="center"/>
        <w:rPr>
          <w:b/>
        </w:rPr>
      </w:pPr>
      <w:r w:rsidRPr="000C482C">
        <w:rPr>
          <w:b/>
        </w:rPr>
        <w:t>Landscape approaches to pollinator conservation and climate change</w:t>
      </w:r>
    </w:p>
    <w:p w14:paraId="46EE2BC2"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A landscape approach to pollinator conservation can be very useful in combining a land use approach with restoration planning for pollinators (Pufal et al. 2017; Potts et al. 2016). As most natural areas are under pressure by anthropogenic uses - mainly agriculture - the ranges for pollinators activities are changing. The main drivers of change on pollinators and pollination in tropical areas are land use change (a proximate drive), and climate change (a distal drive), both very difficult to mitigate. </w:t>
      </w:r>
    </w:p>
    <w:p w14:paraId="3A118014" w14:textId="77777777" w:rsidR="00E5783F" w:rsidRPr="00DD1DC3" w:rsidRDefault="00E5783F" w:rsidP="00E5783F">
      <w:pPr>
        <w:suppressAutoHyphens/>
        <w:autoSpaceDE w:val="0"/>
        <w:autoSpaceDN w:val="0"/>
        <w:adjustRightInd w:val="0"/>
        <w:spacing w:before="120" w:after="120"/>
        <w:rPr>
          <w:rFonts w:asciiTheme="majorBidi" w:hAnsiTheme="majorBidi" w:cstheme="majorBidi"/>
          <w:iCs/>
          <w:color w:val="000000" w:themeColor="text1"/>
        </w:rPr>
      </w:pPr>
      <w:r w:rsidRPr="00DD1DC3">
        <w:rPr>
          <w:rFonts w:asciiTheme="majorBidi" w:hAnsiTheme="majorBidi" w:cstheme="majorBidi"/>
          <w:color w:val="231F20"/>
          <w:lang w:eastAsia="pt-BR"/>
        </w:rPr>
        <w:t xml:space="preserve">Recent studies have recently been carried out considering landscape structure, and showing how pollinator communities are linked to the health of ecosystems (for instance Campbell et al, 2018, a study with assaí palm in Amazon; Hipolito et al, 2018, for coffee crops under forest). For example, </w:t>
      </w:r>
      <w:r w:rsidRPr="00DD1DC3">
        <w:rPr>
          <w:rFonts w:asciiTheme="majorBidi" w:hAnsiTheme="majorBidi" w:cstheme="majorBidi"/>
          <w:iCs/>
          <w:color w:val="000000" w:themeColor="text1"/>
        </w:rPr>
        <w:t xml:space="preserve">the possibility to maintain natural vegetation, corridors between crop fields and diversified production systems could help to conserve pollinators and to sustain pollination services.  Where extensive natural area is lacking, </w:t>
      </w:r>
      <w:r w:rsidRPr="00DD1DC3">
        <w:rPr>
          <w:rFonts w:asciiTheme="majorBidi" w:hAnsiTheme="majorBidi" w:cstheme="majorBidi"/>
          <w:color w:val="000000" w:themeColor="text1"/>
        </w:rPr>
        <w:t xml:space="preserve">small stands of </w:t>
      </w:r>
      <w:r w:rsidRPr="00DD1DC3">
        <w:rPr>
          <w:rFonts w:asciiTheme="majorBidi" w:eastAsia="HelveticaNeueLTStd-Lt" w:hAnsiTheme="majorBidi" w:cstheme="majorBidi"/>
          <w:color w:val="000000" w:themeColor="text1"/>
        </w:rPr>
        <w:t xml:space="preserve">traditional diversified farming systems already present in most regions of Latin America serve as an alternative to support native pollinators. </w:t>
      </w:r>
    </w:p>
    <w:p w14:paraId="4C6B477F" w14:textId="77777777" w:rsidR="00E5783F" w:rsidRPr="00DD1DC3" w:rsidRDefault="00E5783F" w:rsidP="00E5783F">
      <w:pPr>
        <w:suppressAutoHyphens/>
        <w:spacing w:before="120" w:after="120"/>
        <w:rPr>
          <w:rFonts w:asciiTheme="majorBidi" w:hAnsiTheme="majorBidi" w:cstheme="majorBidi"/>
          <w:color w:val="231F20"/>
          <w:lang w:eastAsia="pt-BR"/>
        </w:rPr>
      </w:pPr>
      <w:r w:rsidRPr="00DD1DC3">
        <w:rPr>
          <w:rFonts w:asciiTheme="majorBidi" w:hAnsiTheme="majorBidi" w:cstheme="majorBidi"/>
          <w:color w:val="231F20"/>
          <w:lang w:eastAsia="pt-BR"/>
        </w:rPr>
        <w:t>Another point of concern on significant changes in landscape structure is related to crops such as oil palm</w:t>
      </w:r>
      <w:r>
        <w:rPr>
          <w:rFonts w:asciiTheme="majorBidi" w:hAnsiTheme="majorBidi" w:cstheme="majorBidi"/>
          <w:color w:val="231F20"/>
          <w:lang w:eastAsia="pt-BR"/>
        </w:rPr>
        <w:t xml:space="preserve"> </w:t>
      </w:r>
      <w:r w:rsidRPr="00DD1DC3">
        <w:rPr>
          <w:rFonts w:asciiTheme="majorBidi" w:hAnsiTheme="majorBidi" w:cstheme="majorBidi"/>
          <w:color w:val="231F20"/>
          <w:lang w:eastAsia="pt-BR"/>
        </w:rPr>
        <w:t>that causes a large natural area to be deforested. One policy response to such concerns is the pressure being applied to the buyers of these products to modify their practices to attain a sustainability certification (Carlson et al, 2018).</w:t>
      </w:r>
    </w:p>
    <w:p w14:paraId="4AA2B0DF"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Also within the landscape approach is the use of landscape genetics, a very powerful tool to determine population characteristics of pollinators, as well as the genetic consequences of bee management in large areas, inside or outside their distribution areas (Jaffe et al, 2016 a, 2016b; Brito et al, 2010; Byatt et al, 2015, Quezada-Éuan et al., 2012 ). A recent example in a tropical area is the recent analysis using (Chapman </w:t>
      </w:r>
      <w:r w:rsidRPr="00DD1DC3">
        <w:rPr>
          <w:rFonts w:asciiTheme="majorBidi" w:hAnsiTheme="majorBidi" w:cstheme="majorBidi"/>
        </w:rPr>
        <w:lastRenderedPageBreak/>
        <w:t xml:space="preserve">et al, 2017), showing the impact on the genetic structure of a stingless bee, </w:t>
      </w:r>
      <w:r w:rsidRPr="00DD1DC3">
        <w:rPr>
          <w:rFonts w:asciiTheme="majorBidi" w:hAnsiTheme="majorBidi" w:cstheme="majorBidi"/>
          <w:i/>
        </w:rPr>
        <w:t>Tetragonula</w:t>
      </w:r>
      <w:r w:rsidRPr="00DD1DC3">
        <w:rPr>
          <w:rFonts w:asciiTheme="majorBidi" w:hAnsiTheme="majorBidi" w:cstheme="majorBidi"/>
        </w:rPr>
        <w:t xml:space="preserve"> in Australia, from anthropogenic displacement of colonies among areas, a problem for managing pollinators.</w:t>
      </w:r>
    </w:p>
    <w:p w14:paraId="5E683DC4"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Using collection data it is possible to fit in the landscape the ongoing and future occurrence area for many pollinators, as bats (Costa et al, 2018; Gutierrez et al, 2017) in Brazil and Mexico.  With these maps in mind, as well as data on biology of pollinators, it is possible to plan restoration and social impacts, as studied for the stingless bee </w:t>
      </w:r>
      <w:r w:rsidRPr="00DD1DC3">
        <w:rPr>
          <w:rFonts w:asciiTheme="majorBidi" w:hAnsiTheme="majorBidi" w:cstheme="majorBidi"/>
          <w:i/>
        </w:rPr>
        <w:t>Melipona subnitida</w:t>
      </w:r>
      <w:r w:rsidRPr="00DD1DC3">
        <w:rPr>
          <w:rFonts w:asciiTheme="majorBidi" w:hAnsiTheme="majorBidi" w:cstheme="majorBidi"/>
        </w:rPr>
        <w:t xml:space="preserve"> who lives in an extreme dry area (Giannini et al, 2017b). The use of landscapes attributes is needed to design measures to buffer the joint effect on habitat configuration and global change (Giannini et al. 2015). Modelling is a very important tool for restoration and also to predict the impact of global change and to define protection policies for pollinators in next years (see Giannini et al. 2013; Giannini et al. 2015; Giannini et al. 2017a e b; Costa et al. 2018).</w:t>
      </w:r>
    </w:p>
    <w:p w14:paraId="6016717A"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Global change suggests several mitigation opportunities for pollinators (Settele et al. 2016; Scheffers et al. 2016). One of them is the assisted displacement of managed colonies of social pollinators.  The genetic structure of populations was not considered at this time, and this is a constraint for the managed displacement. There are few examples of population genetics of solitary pollinators for sustainable managing (Toledo et al. 2017). This issue needs attention, because most pollinators are wild and  for them is it necessary to restore corridors and methods to evaluate if they will find or not a suitable place in the future, due to the effects of global change in the near future for tropical areas of the world. In temperate areas, Kerr et al. (2015) showed the projection of the range of bumblebees into the future.</w:t>
      </w:r>
    </w:p>
    <w:p w14:paraId="580C3707" w14:textId="77777777" w:rsidR="00E5783F" w:rsidRPr="000C482C" w:rsidRDefault="00E5783F" w:rsidP="000C482C">
      <w:pPr>
        <w:pStyle w:val="ListParagraph"/>
        <w:numPr>
          <w:ilvl w:val="1"/>
          <w:numId w:val="8"/>
        </w:numPr>
        <w:suppressAutoHyphens/>
        <w:spacing w:before="120" w:after="120"/>
        <w:jc w:val="center"/>
        <w:rPr>
          <w:b/>
        </w:rPr>
      </w:pPr>
      <w:r w:rsidRPr="000C482C">
        <w:rPr>
          <w:b/>
        </w:rPr>
        <w:t>Land or habitat restoration with pollinator considerations</w:t>
      </w:r>
    </w:p>
    <w:p w14:paraId="67A7DBFC" w14:textId="77777777" w:rsidR="00E5783F" w:rsidRPr="00DD1DC3" w:rsidRDefault="00E5783F" w:rsidP="00E5783F">
      <w:pPr>
        <w:pStyle w:val="m8047706785951365857msolistparagraph"/>
        <w:tabs>
          <w:tab w:val="left" w:pos="4050"/>
        </w:tabs>
        <w:suppressAutoHyphens/>
        <w:spacing w:before="120" w:beforeAutospacing="0" w:after="120" w:afterAutospacing="0"/>
        <w:jc w:val="both"/>
        <w:rPr>
          <w:rFonts w:asciiTheme="majorBidi" w:hAnsiTheme="majorBidi" w:cstheme="majorBidi"/>
          <w:bCs/>
          <w:sz w:val="22"/>
          <w:szCs w:val="22"/>
        </w:rPr>
      </w:pPr>
      <w:r w:rsidRPr="00DD1DC3">
        <w:rPr>
          <w:rFonts w:asciiTheme="majorBidi" w:hAnsiTheme="majorBidi" w:cstheme="majorBidi"/>
          <w:i/>
          <w:iCs/>
          <w:sz w:val="22"/>
          <w:szCs w:val="22"/>
        </w:rPr>
        <w:t>Community Indigenous Conservation Areas – Options for pollinator conservation:</w:t>
      </w:r>
      <w:r w:rsidRPr="00DD1DC3">
        <w:rPr>
          <w:rFonts w:asciiTheme="majorBidi" w:hAnsiTheme="majorBidi" w:cstheme="majorBidi"/>
          <w:b/>
          <w:bCs/>
          <w:sz w:val="22"/>
          <w:szCs w:val="22"/>
        </w:rPr>
        <w:t xml:space="preserve"> </w:t>
      </w:r>
      <w:r w:rsidRPr="00DD1DC3">
        <w:rPr>
          <w:rFonts w:asciiTheme="majorBidi" w:hAnsiTheme="majorBidi" w:cstheme="majorBidi"/>
          <w:bCs/>
          <w:sz w:val="22"/>
          <w:szCs w:val="22"/>
        </w:rPr>
        <w:t>Natural or semi-natural habitats managed by local communities, particularly indigenous communities by means of customary laws/rules are important conservation hotspots (ICCA 2012). These areas are often outside state-regulated conservation protected area networks and are important biodiversity refuges providing valuable ecosystem services including pollination (Bhagwat 2009, Blitcharska et al. 2013). Bodin et al. (2006) reports that the community managed forests in Madagaskar improved crop pollination in adjacent farming landscape. Sacred groves are excellent examples of such community protected forests and previously extended from Asia, Africa, Europe and Americas but their present occurrence is mostly restricted in Africa and Asia (Chandran et al. 1998). Sacred groves have been extensively documented in Nigeria (Onyekwelu &amp; Olusola 2014), India (Malhotra et al. 2001), Thailand (Wangpakkapattnawong et al. 2010), Philippines (Rebancos &amp; Buot 2007),  and several other south and south eastern Asian countries (Ramakrishnan et al. 2012 in Parotta and Trosper 2012).  Habitat enhancement might be necessary for improving conditions for pollinators, such as introducing artificial nests (bee hotels). Several reports indicate open forests to harbor larger numbers of pollinator populations compared to closed canopy forests (Taki et al 2013, Wratten et al. 2012, Winfree et al. 2007). Areas where shifting cultivation practices exist</w:t>
      </w:r>
      <w:r>
        <w:rPr>
          <w:rFonts w:asciiTheme="majorBidi" w:hAnsiTheme="majorBidi" w:cstheme="majorBidi"/>
          <w:bCs/>
          <w:sz w:val="22"/>
          <w:szCs w:val="22"/>
        </w:rPr>
        <w:t>,</w:t>
      </w:r>
      <w:r w:rsidRPr="00DD1DC3">
        <w:rPr>
          <w:rFonts w:asciiTheme="majorBidi" w:hAnsiTheme="majorBidi" w:cstheme="majorBidi"/>
          <w:bCs/>
          <w:sz w:val="22"/>
          <w:szCs w:val="22"/>
        </w:rPr>
        <w:t xml:space="preserve"> often host a series of forests in different successional stages; their pollinator fauna should to be studied so that suitable management strategies for better pollinator fauna can be informed by such studies. Financial schemes and insurance programs may be conceived that would further incentivize management of such forests by the local communities.</w:t>
      </w:r>
    </w:p>
    <w:p w14:paraId="2DAF4796" w14:textId="77777777" w:rsidR="00E5783F" w:rsidRPr="00DD1DC3" w:rsidRDefault="00E5783F" w:rsidP="00E5783F">
      <w:pPr>
        <w:pStyle w:val="m8047706785951365857msolistparagraph"/>
        <w:tabs>
          <w:tab w:val="left" w:pos="4050"/>
        </w:tabs>
        <w:suppressAutoHyphens/>
        <w:autoSpaceDE w:val="0"/>
        <w:autoSpaceDN w:val="0"/>
        <w:spacing w:before="120" w:beforeAutospacing="0" w:after="120" w:afterAutospacing="0"/>
        <w:jc w:val="both"/>
        <w:rPr>
          <w:rFonts w:asciiTheme="majorBidi" w:hAnsiTheme="majorBidi" w:cstheme="majorBidi"/>
          <w:bCs/>
          <w:sz w:val="22"/>
          <w:szCs w:val="22"/>
        </w:rPr>
      </w:pPr>
      <w:r w:rsidRPr="00DD1DC3">
        <w:rPr>
          <w:rFonts w:asciiTheme="majorBidi" w:hAnsiTheme="majorBidi" w:cstheme="majorBidi"/>
          <w:i/>
          <w:iCs/>
          <w:sz w:val="22"/>
          <w:szCs w:val="22"/>
        </w:rPr>
        <w:t>Provision of indirect and direct economic incentives:</w:t>
      </w:r>
      <w:r w:rsidRPr="00DD1DC3">
        <w:rPr>
          <w:rFonts w:asciiTheme="majorBidi" w:hAnsiTheme="majorBidi" w:cstheme="majorBidi"/>
          <w:bCs/>
          <w:sz w:val="22"/>
          <w:szCs w:val="22"/>
        </w:rPr>
        <w:t xml:space="preserve"> Incentives for supporting biodiversity in farmlands has been proactively practiced in EU countries through Agri-Environment Schemes. These schemes have so far been the best known examples of protecting biodiversity through providing incentives (Batary et al 2015). A number of studies have linked increased pollinator abundance and/or diversity through such schemes. The US Farm Bill (2008) had made specific economic provision for pollinator conservation when it was further ratified in the 2014 Farm Bill. These models show the potential of conserving non cropped land in agricultural landscape that can go a long way in conserving pollinators (Morandin and Winston 2006). While such schemes are generally non-existent in the developing world, economic incentive models for forest protection have emerged from India. Joint Forest Management (JFM), a participatory forest management program, was launched in the early 1990s in West Bengal, an eastern Indian state that involved local communities in forest protection. The Forest Department extended revenue shares to the forest protection committees constituted by the villagers. This model later spread across other Indian states and </w:t>
      </w:r>
      <w:r w:rsidRPr="00DD1DC3">
        <w:rPr>
          <w:rFonts w:asciiTheme="majorBidi" w:hAnsiTheme="majorBidi" w:cstheme="majorBidi"/>
          <w:bCs/>
          <w:sz w:val="22"/>
          <w:szCs w:val="22"/>
        </w:rPr>
        <w:lastRenderedPageBreak/>
        <w:t xml:space="preserve">has since been adopted in other developing countries too for protection or afforestation (Klooster and Masera 2000; Pagdee et al. 2006; Ellis and Bolland 2008; Porter-Bolland et al. 2012). Although such programs have not explicitly included pollinator conservation as a focal theme, the incentivized community protected forests outside the protected area network do contribute significantly to pollinator conservation as well. Similar models can and should be developed with a more clearly stated objective of conserving pollinators. Maderson and Wynne-Jones 2016 make a point about harnessing bee keepers’ knowledge and involving them in participatory bee conservation program. Direct or indirect provisioning of incentives can be a mechanism through which this can work. Village level Biodiversity Management Committees (BMC) are an integral part of India’s regulation of biodiversity. These BMCs are the custodians of biodiversity knowledge at the local community level. These bodies can be vehicles for incentivizing the conservation of pollinators and/or their habitats. Similar bodies exists in other developing countries as well. </w:t>
      </w:r>
    </w:p>
    <w:p w14:paraId="385A14B1" w14:textId="77777777" w:rsidR="00E5783F" w:rsidRPr="00DD1DC3" w:rsidRDefault="00E5783F" w:rsidP="00E5783F">
      <w:pPr>
        <w:pStyle w:val="m8047706785951365857msolistparagraph"/>
        <w:tabs>
          <w:tab w:val="left" w:pos="4050"/>
        </w:tabs>
        <w:suppressAutoHyphens/>
        <w:autoSpaceDE w:val="0"/>
        <w:autoSpaceDN w:val="0"/>
        <w:spacing w:before="120" w:beforeAutospacing="0" w:after="120" w:afterAutospacing="0"/>
        <w:jc w:val="both"/>
        <w:rPr>
          <w:rFonts w:asciiTheme="majorBidi" w:hAnsiTheme="majorBidi" w:cstheme="majorBidi"/>
          <w:sz w:val="22"/>
          <w:szCs w:val="22"/>
        </w:rPr>
      </w:pPr>
      <w:r w:rsidRPr="00DD1DC3">
        <w:rPr>
          <w:rFonts w:asciiTheme="majorBidi" w:hAnsiTheme="majorBidi" w:cstheme="majorBidi"/>
          <w:i/>
          <w:iCs/>
          <w:sz w:val="22"/>
          <w:szCs w:val="22"/>
        </w:rPr>
        <w:t xml:space="preserve">Disaster risk management: </w:t>
      </w:r>
      <w:r w:rsidRPr="00DD1DC3">
        <w:rPr>
          <w:rFonts w:asciiTheme="majorBidi" w:hAnsiTheme="majorBidi" w:cstheme="majorBidi"/>
          <w:sz w:val="22"/>
          <w:szCs w:val="22"/>
        </w:rPr>
        <w:t xml:space="preserve">Pollinator conservation can be synonymous with habitat conservation and restoration or regeneration of natural habitats. Habitats in flood plain regions recurrently face flood and the frequency of flood is increasing in the climate change scenario (Arnell and Gosling, 2016) Tree planting is often identified as an important activity in climate change adaptation programs (Pramova, et al. 2012) and pollinator friendly shrubs or trees can be selected in such tree planting programs. </w:t>
      </w:r>
    </w:p>
    <w:p w14:paraId="72D8A3EA" w14:textId="2ABDA211" w:rsidR="00E5783F" w:rsidRPr="000C482C" w:rsidRDefault="00E5783F" w:rsidP="000C482C">
      <w:pPr>
        <w:pStyle w:val="ListParagraph"/>
        <w:numPr>
          <w:ilvl w:val="1"/>
          <w:numId w:val="8"/>
        </w:numPr>
        <w:suppressAutoHyphens/>
        <w:spacing w:before="120" w:after="120"/>
        <w:ind w:left="0" w:hanging="11"/>
        <w:jc w:val="center"/>
        <w:rPr>
          <w:b/>
        </w:rPr>
      </w:pPr>
      <w:r w:rsidRPr="000C482C">
        <w:rPr>
          <w:b/>
        </w:rPr>
        <w:t>Managed pollinators: honey bees</w:t>
      </w:r>
    </w:p>
    <w:p w14:paraId="7C152B22" w14:textId="77777777" w:rsidR="00E5783F" w:rsidRPr="00DD1DC3" w:rsidRDefault="00E5783F" w:rsidP="00E5783F">
      <w:pPr>
        <w:tabs>
          <w:tab w:val="left" w:pos="4050"/>
        </w:tabs>
        <w:suppressAutoHyphens/>
        <w:spacing w:before="120" w:after="120"/>
        <w:rPr>
          <w:rFonts w:asciiTheme="majorBidi" w:hAnsiTheme="majorBidi" w:cstheme="majorBidi"/>
        </w:rPr>
      </w:pPr>
      <w:r w:rsidRPr="00DD1DC3">
        <w:rPr>
          <w:rFonts w:asciiTheme="majorBidi" w:hAnsiTheme="majorBidi" w:cstheme="majorBidi"/>
        </w:rPr>
        <w:t xml:space="preserve">Often, managed pollinators are transported over long distances for the purpose of pollination (Cavigli et al. 2016). They are even transported outside of their natural distribution range (e.g. African honey bees into Brasil, European bumble bees into Australia, Asia and South America) (Moritz et al. 2005). </w:t>
      </w:r>
    </w:p>
    <w:p w14:paraId="5324C38B" w14:textId="77777777" w:rsidR="00E5783F" w:rsidRPr="00DD1DC3" w:rsidRDefault="00E5783F" w:rsidP="00E5783F">
      <w:pPr>
        <w:tabs>
          <w:tab w:val="left" w:pos="4050"/>
        </w:tabs>
        <w:suppressAutoHyphens/>
        <w:spacing w:before="120" w:after="120"/>
        <w:rPr>
          <w:rFonts w:asciiTheme="majorBidi" w:hAnsiTheme="majorBidi" w:cstheme="majorBidi"/>
        </w:rPr>
      </w:pPr>
      <w:r w:rsidRPr="00DD1DC3">
        <w:rPr>
          <w:rFonts w:asciiTheme="majorBidi" w:hAnsiTheme="majorBidi" w:cstheme="majorBidi"/>
          <w:i/>
          <w:iCs/>
        </w:rPr>
        <w:t>Transportation of managed pollinators:</w:t>
      </w:r>
      <w:r w:rsidRPr="00DD1DC3">
        <w:rPr>
          <w:rFonts w:asciiTheme="majorBidi" w:hAnsiTheme="majorBidi" w:cstheme="majorBidi"/>
        </w:rPr>
        <w:t xml:space="preserve"> Transport of managed pollinators, whether local, regional or global, appears to be uncoordinated and unregulated. There is an urgent need to set-up and harmonize regulations for the trade of managed pollinators. This should aim at prevention of relocating species or their genetic material from their native range into non-native habitats. There, species might compete and spill-over diseases to native and endemic pollinators setting them and their pollination services at risk. In order to prevent such catastrophic introductions into non-native ranges, some countries have set-up national regulations, e.g. South Africa has restricted imports of non-native species and requires a preliminary environmental impact assessment (NEMBA 2004). Placement of managed pollinators in or close to protected areas should be better understood and carefully planned to protect wild pollinators from competition (Campbell and Motton 1985; Goulson 2003; Lopezaraiza-Mikel et al. 2007), avoid the spread of diseases (Fürst et al. 2014) and hence prevent negative impacts on wild plant pollination.</w:t>
      </w:r>
    </w:p>
    <w:p w14:paraId="446E7FA4" w14:textId="77777777" w:rsidR="00E5783F" w:rsidRPr="00DD1DC3" w:rsidRDefault="00E5783F" w:rsidP="00E5783F">
      <w:pPr>
        <w:tabs>
          <w:tab w:val="left" w:pos="4050"/>
        </w:tabs>
        <w:suppressAutoHyphens/>
        <w:spacing w:before="120" w:after="120"/>
        <w:rPr>
          <w:rFonts w:asciiTheme="majorBidi" w:hAnsiTheme="majorBidi" w:cstheme="majorBidi"/>
        </w:rPr>
      </w:pPr>
      <w:r w:rsidRPr="00DD1DC3">
        <w:rPr>
          <w:rFonts w:asciiTheme="majorBidi" w:hAnsiTheme="majorBidi" w:cstheme="majorBidi"/>
          <w:i/>
          <w:iCs/>
        </w:rPr>
        <w:t>Regulation of international trade in pollinators:</w:t>
      </w:r>
      <w:r w:rsidRPr="00DD1DC3">
        <w:rPr>
          <w:rFonts w:asciiTheme="majorBidi" w:hAnsiTheme="majorBidi" w:cstheme="majorBidi"/>
        </w:rPr>
        <w:t xml:space="preserve"> When regulating the international trade with species, colonies and queens (noting that trade with queens is quite common in the honey bee industry) it would be recommended to first promote and support the use of native/local alternatives for pollination purposes (Jaffé et al. 2010), before the need for trade is accepted. Regulations on pollinator movement need to consider the economic value of the pollinator movement, which might represent a trade-off, recognizing that movement of pollinators might be required for pollination purposes in agricultural production, e.g. pollination of almonds, apples and melons (Kremen 2005).  If however, quarantine requirements to prevent spillover and transmittal of bee pests and disease are instituted for importing or exporting pollinators, this might also create incentives to support local wild pollinators. In addition to any regulation, there is need for elaborating a set of best management practices (BMP) for the transportation of bees, which needs to be based on an assessment of the appropriate use of different transportation structures (roadways, railways, as air cargo, etc.).</w:t>
      </w:r>
    </w:p>
    <w:p w14:paraId="5E238FBE" w14:textId="77777777" w:rsidR="00E5783F" w:rsidRPr="00DD1DC3" w:rsidRDefault="00E5783F" w:rsidP="00E5783F">
      <w:pPr>
        <w:tabs>
          <w:tab w:val="left" w:pos="4050"/>
        </w:tabs>
        <w:suppressAutoHyphens/>
        <w:spacing w:before="120" w:after="120"/>
        <w:rPr>
          <w:rFonts w:asciiTheme="majorBidi" w:hAnsiTheme="majorBidi" w:cstheme="majorBidi"/>
        </w:rPr>
      </w:pPr>
      <w:r w:rsidRPr="00DD1DC3">
        <w:rPr>
          <w:rFonts w:asciiTheme="majorBidi" w:hAnsiTheme="majorBidi" w:cstheme="majorBidi"/>
          <w:i/>
          <w:iCs/>
        </w:rPr>
        <w:t xml:space="preserve">Best management practices in pollinator management: </w:t>
      </w:r>
      <w:r w:rsidRPr="00DD1DC3">
        <w:rPr>
          <w:rFonts w:asciiTheme="majorBidi" w:hAnsiTheme="majorBidi" w:cstheme="majorBidi"/>
        </w:rPr>
        <w:t xml:space="preserve">Aside from large scale transportation of managed pollinators, management within the apiaries of managed bees may play a role in the transmission and spread of diseases between colonies (Brosi et al. 2017). For this purpose best management practices (BMP), similar to the Good Agricultural Practice (GAP) promoted by the FAO, need to be developed that respect local differences in beekeeping and hive management. BMPs have been developed on country-level, e.g. Australia (Somerville 2007), USA (for crop pollination in California) (Heintz et al. 2011), and some other non-compulsive suggestions have been put forward (Ritter 2013), overall lacking international </w:t>
      </w:r>
      <w:r w:rsidRPr="00DD1DC3">
        <w:rPr>
          <w:rFonts w:asciiTheme="majorBidi" w:hAnsiTheme="majorBidi" w:cstheme="majorBidi"/>
        </w:rPr>
        <w:lastRenderedPageBreak/>
        <w:t xml:space="preserve">harmonization. Establishment of BMPs should be based on rigorous education of beekeepers and farmers on interactions between managed and wild pollinators and the requirements of wild pollinator communities and wild plant pollination. </w:t>
      </w:r>
    </w:p>
    <w:p w14:paraId="154E4BB6" w14:textId="77777777" w:rsidR="00E5783F" w:rsidRPr="00DD1DC3" w:rsidRDefault="00E5783F" w:rsidP="00E5783F">
      <w:pPr>
        <w:tabs>
          <w:tab w:val="left" w:pos="4050"/>
        </w:tabs>
        <w:suppressAutoHyphens/>
        <w:spacing w:before="120" w:after="120"/>
        <w:rPr>
          <w:rFonts w:asciiTheme="majorBidi" w:hAnsiTheme="majorBidi" w:cstheme="majorBidi"/>
        </w:rPr>
      </w:pPr>
      <w:r w:rsidRPr="00DD1DC3">
        <w:rPr>
          <w:rFonts w:asciiTheme="majorBidi" w:hAnsiTheme="majorBidi" w:cstheme="majorBidi"/>
          <w:i/>
          <w:iCs/>
        </w:rPr>
        <w:t>Risk management:</w:t>
      </w:r>
      <w:r w:rsidRPr="00DD1DC3">
        <w:rPr>
          <w:rFonts w:asciiTheme="majorBidi" w:hAnsiTheme="majorBidi" w:cstheme="majorBidi"/>
        </w:rPr>
        <w:t xml:space="preserve"> Preventive measures put in place should be accompanied by a set of effective responses to current and emerging risks, such as diseases, invasive alien species etc. Introductions of non-native species can happen accidentally, but the spread of an invasive species or pathogen might be suppressed by early measures and activities, like the establishment of quarantine areas etc. There are a few regions in the world (parts of Australia, Seychelles), that are not affected by the ectoparasitic mite </w:t>
      </w:r>
      <w:r w:rsidRPr="00DD1DC3">
        <w:rPr>
          <w:rFonts w:asciiTheme="majorBidi" w:hAnsiTheme="majorBidi" w:cstheme="majorBidi"/>
          <w:i/>
        </w:rPr>
        <w:t xml:space="preserve">Varroa destructor </w:t>
      </w:r>
      <w:r w:rsidRPr="00DD1DC3">
        <w:rPr>
          <w:rFonts w:asciiTheme="majorBidi" w:hAnsiTheme="majorBidi" w:cstheme="majorBidi"/>
        </w:rPr>
        <w:t>(Locke 2016), the most detrimental honey bee pest. This mite also acts as vector for a number of bee viruses, which might spill over to wild bee species (McMahon et al. 2015). Effective counter-measures need to be put in place to prevent the invasion of these areas by the mite, if it is ever introduced. Australia has set up an information platform</w:t>
      </w:r>
      <w:r>
        <w:rPr>
          <w:rStyle w:val="FootnoteReference"/>
          <w:rFonts w:asciiTheme="majorBidi" w:hAnsiTheme="majorBidi" w:cstheme="majorBidi"/>
        </w:rPr>
        <w:footnoteReference w:id="11"/>
      </w:r>
      <w:r w:rsidRPr="00DD1DC3">
        <w:rPr>
          <w:rFonts w:asciiTheme="majorBidi" w:hAnsiTheme="majorBidi" w:cstheme="majorBidi"/>
        </w:rPr>
        <w:t>, which aims at disseminating information relevant to all relevant stakeholders.</w:t>
      </w:r>
    </w:p>
    <w:p w14:paraId="77BB36DE" w14:textId="77777777" w:rsidR="00E5783F" w:rsidRPr="00DD1DC3" w:rsidRDefault="00E5783F" w:rsidP="00E5783F">
      <w:pPr>
        <w:tabs>
          <w:tab w:val="left" w:pos="4050"/>
        </w:tabs>
        <w:suppressAutoHyphens/>
        <w:spacing w:before="120" w:after="120"/>
        <w:rPr>
          <w:rFonts w:asciiTheme="majorBidi" w:hAnsiTheme="majorBidi" w:cstheme="majorBidi"/>
        </w:rPr>
      </w:pPr>
      <w:r w:rsidRPr="00DD1DC3">
        <w:rPr>
          <w:rFonts w:asciiTheme="majorBidi" w:hAnsiTheme="majorBidi" w:cstheme="majorBidi"/>
          <w:i/>
          <w:iCs/>
        </w:rPr>
        <w:t>Monitoring:</w:t>
      </w:r>
      <w:r w:rsidRPr="00DD1DC3">
        <w:rPr>
          <w:rFonts w:asciiTheme="majorBidi" w:hAnsiTheme="majorBidi" w:cstheme="majorBidi"/>
        </w:rPr>
        <w:t xml:space="preserve"> The spread of pests and pathogens amongst managed pollinators and the spill-over to wild pollinators and its prevention and management requires continuous monitoring of both managed pollinators and wild pollinators. The state institutions that are in charge of the monitoring need to be reinforced and maintained. Additionally, a harmonized reporting procedure, data management strategy, data storage including accessibility needs to be established, so that current and emerging risks and threats can be detected almost in real time and across borders, so that respective counter-measures can be activated. Over the last several years, the COLOSS network</w:t>
      </w:r>
      <w:r>
        <w:rPr>
          <w:rStyle w:val="FootnoteReference"/>
          <w:rFonts w:asciiTheme="majorBidi" w:hAnsiTheme="majorBidi" w:cstheme="majorBidi"/>
        </w:rPr>
        <w:footnoteReference w:id="12"/>
      </w:r>
      <w:r w:rsidRPr="00DD1DC3">
        <w:rPr>
          <w:rFonts w:asciiTheme="majorBidi" w:hAnsiTheme="majorBidi" w:cstheme="majorBidi"/>
        </w:rPr>
        <w:t xml:space="preserve"> - whose activities are dependent on voluntary engagement of stakeholders - has set up surveillance networks and task force teams to enforce and standardize research, build capacity, create awareness for sustainable bee management and inform policy makers.</w:t>
      </w:r>
    </w:p>
    <w:p w14:paraId="6434D3DD" w14:textId="77777777" w:rsidR="00E5783F" w:rsidRPr="00AF1436" w:rsidRDefault="00E5783F" w:rsidP="00AF1436">
      <w:pPr>
        <w:pStyle w:val="ListParagraph"/>
        <w:numPr>
          <w:ilvl w:val="1"/>
          <w:numId w:val="8"/>
        </w:numPr>
        <w:suppressAutoHyphens/>
        <w:spacing w:before="120" w:after="120"/>
        <w:ind w:left="142" w:hanging="11"/>
        <w:jc w:val="center"/>
        <w:rPr>
          <w:b/>
        </w:rPr>
      </w:pPr>
      <w:r w:rsidRPr="00AF1436">
        <w:rPr>
          <w:b/>
        </w:rPr>
        <w:t>Knowledge management</w:t>
      </w:r>
    </w:p>
    <w:p w14:paraId="59B0B0CE" w14:textId="77777777" w:rsidR="00E5783F" w:rsidRPr="00DD1DC3" w:rsidRDefault="00E5783F" w:rsidP="00E5783F">
      <w:pPr>
        <w:suppressAutoHyphens/>
        <w:spacing w:before="120" w:after="120"/>
        <w:rPr>
          <w:rFonts w:asciiTheme="majorBidi" w:hAnsiTheme="majorBidi" w:cstheme="majorBidi"/>
          <w:bCs/>
          <w:color w:val="000000"/>
        </w:rPr>
      </w:pPr>
      <w:r w:rsidRPr="00DD1DC3">
        <w:rPr>
          <w:rFonts w:asciiTheme="majorBidi" w:hAnsiTheme="majorBidi" w:cstheme="majorBidi"/>
          <w:bCs/>
          <w:color w:val="000000"/>
        </w:rPr>
        <w:t xml:space="preserve">There are three key areas where knowledge and data management are crucial to supporting the role of pollinators in conservation and sustainable use of biodiversity in all ecosystems: i) Knowledge about the </w:t>
      </w:r>
      <w:r w:rsidRPr="00DD1DC3">
        <w:rPr>
          <w:rFonts w:asciiTheme="majorBidi" w:hAnsiTheme="majorBidi" w:cstheme="majorBidi"/>
          <w:b/>
          <w:bCs/>
          <w:color w:val="000000"/>
        </w:rPr>
        <w:t>status</w:t>
      </w:r>
      <w:r w:rsidRPr="00DD1DC3">
        <w:rPr>
          <w:rFonts w:asciiTheme="majorBidi" w:hAnsiTheme="majorBidi" w:cstheme="majorBidi"/>
          <w:bCs/>
          <w:color w:val="000000"/>
        </w:rPr>
        <w:t xml:space="preserve"> of pollinators; ii) Knowledge about the </w:t>
      </w:r>
      <w:r w:rsidRPr="00DD1DC3">
        <w:rPr>
          <w:rFonts w:asciiTheme="majorBidi" w:hAnsiTheme="majorBidi" w:cstheme="majorBidi"/>
          <w:b/>
          <w:bCs/>
          <w:color w:val="000000"/>
        </w:rPr>
        <w:t>risks to human well-being</w:t>
      </w:r>
      <w:r w:rsidRPr="00DD1DC3">
        <w:rPr>
          <w:rFonts w:asciiTheme="majorBidi" w:hAnsiTheme="majorBidi" w:cstheme="majorBidi"/>
          <w:bCs/>
          <w:color w:val="000000"/>
        </w:rPr>
        <w:t xml:space="preserve"> generated by pollinator decline and iii) Knowledge about what the best </w:t>
      </w:r>
      <w:r w:rsidRPr="00DD1DC3">
        <w:rPr>
          <w:rFonts w:asciiTheme="majorBidi" w:hAnsiTheme="majorBidi" w:cstheme="majorBidi"/>
          <w:b/>
          <w:bCs/>
          <w:color w:val="000000"/>
        </w:rPr>
        <w:t>responses</w:t>
      </w:r>
      <w:r w:rsidRPr="00DD1DC3">
        <w:rPr>
          <w:rFonts w:asciiTheme="majorBidi" w:hAnsiTheme="majorBidi" w:cstheme="majorBidi"/>
          <w:bCs/>
          <w:color w:val="000000"/>
        </w:rPr>
        <w:t xml:space="preserve"> are, and where and when they should be implemented.</w:t>
      </w:r>
    </w:p>
    <w:p w14:paraId="6A7BC1C6" w14:textId="77777777" w:rsidR="00E5783F" w:rsidRPr="00E5783F" w:rsidRDefault="00E5783F" w:rsidP="005140D9">
      <w:pPr>
        <w:pStyle w:val="ListParagraph"/>
        <w:numPr>
          <w:ilvl w:val="2"/>
          <w:numId w:val="8"/>
        </w:numPr>
        <w:suppressAutoHyphens/>
        <w:spacing w:before="120" w:after="120"/>
        <w:rPr>
          <w:rFonts w:asciiTheme="majorBidi" w:hAnsiTheme="majorBidi" w:cstheme="majorBidi"/>
        </w:rPr>
      </w:pPr>
      <w:r w:rsidRPr="00E5783F">
        <w:rPr>
          <w:rFonts w:asciiTheme="majorBidi" w:hAnsiTheme="majorBidi" w:cstheme="majorBidi"/>
          <w:i/>
        </w:rPr>
        <w:t>Knowledge about the status of pollinators</w:t>
      </w:r>
    </w:p>
    <w:p w14:paraId="28C5BB32"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As described in section 3, there is a severe lack of long-term data on the status of wild pollinator populations and communities in much of the world, especially for invertebrate pollinators. For example, in the European Red List of bees, 57% of the European bee species were classed as ‘data deficient’, with not enough information to assign a threatened status </w:t>
      </w:r>
      <w:r w:rsidRPr="00DD1DC3">
        <w:rPr>
          <w:rFonts w:asciiTheme="majorBidi" w:hAnsiTheme="majorBidi" w:cstheme="majorBidi"/>
        </w:rPr>
        <w:fldChar w:fldCharType="begin"/>
      </w:r>
      <w:r w:rsidRPr="00DD1DC3">
        <w:rPr>
          <w:rFonts w:asciiTheme="majorBidi" w:hAnsiTheme="majorBidi" w:cstheme="majorBidi"/>
        </w:rPr>
        <w:instrText xml:space="preserve"> ADDIN EN.CITE &lt;EndNote&gt;&lt;Cite&gt;&lt;Author&gt;Nieto&lt;/Author&gt;&lt;Year&gt;2014&lt;/Year&gt;&lt;RecNum&gt;699&lt;/RecNum&gt;&lt;DisplayText&gt;(Nieto et al. 2014)&lt;/DisplayText&gt;&lt;record&gt;&lt;rec-number&gt;699&lt;/rec-number&gt;&lt;foreign-keys&gt;&lt;key app="EN" db-id="e2s5p0e5ix0v9iefzw6ves2md20d90dz2we9" timestamp="1442742478"&gt;699&lt;/key&gt;&lt;/foreign-keys&gt;&lt;ref-type name="Report"&gt;27&lt;/ref-type&gt;&lt;contributors&gt;&lt;authors&gt;&lt;author&gt;A. Nieto&lt;/author&gt;&lt;author&gt;Stuart P.M. Roberts,&lt;/author&gt;&lt;author&gt;James Kemp,&lt;/author&gt;&lt;author&gt;Pierre Rasmont,&lt;/author&gt;&lt;author&gt;Michael Kuhlmann,&lt;/author&gt;&lt;author&gt;Mariana García Criado,&lt;/author&gt;&lt;author&gt;Jacobus C. Biesmeijer,&lt;/author&gt;&lt;author&gt;Petr Bogusch, &lt;/author&gt;&lt;author&gt;Holger H. Dathe,&lt;/author&gt;&lt;author&gt;Pilar De la Rúa,&lt;/author&gt;&lt;author&gt;Thibaut De Meulemeester,&lt;/author&gt;&lt;author&gt;Manuel Dehon,&lt;/author&gt;&lt;author&gt;Alexandre Dewulf,&lt;/author&gt;&lt;author&gt;Francisco Javier Ortiz-Sánchez,&lt;/author&gt;&lt;author&gt;Patrick Lhomme,&lt;/author&gt;&lt;author&gt;Alain Pauly,&lt;/author&gt;&lt;author&gt;Simon G. Potts,&lt;/author&gt;&lt;author&gt;Christophe Praz,&lt;/author&gt;&lt;author&gt;Marino Quaranta,&lt;/author&gt;&lt;author&gt;Vladimir G. Radchenko,&lt;/author&gt;&lt;author&gt;Erwin Scheuchl,&lt;/author&gt;&lt;author&gt;Jan Smit,&lt;/author&gt;&lt;author&gt;Jakub Straka,&lt;/author&gt;&lt;author&gt;Michael Terzo,&lt;/author&gt;&lt;author&gt;Bogdan Tomozii,&lt;/author&gt;&lt;author&gt;Jemma Window,&lt;/author&gt;&lt;author&gt;Denis Michez&lt;/author&gt;&lt;/authors&gt;&lt;/contributors&gt;&lt;titles&gt;&lt;title&gt;European Red List of Bees&lt;/title&gt;&lt;/titles&gt;&lt;dates&gt;&lt;year&gt;2014&lt;/year&gt;&lt;/dates&gt;&lt;pub-location&gt;Luxembourg: Publication Office of the European Union&lt;/pub-location&gt;&lt;urls&gt;&lt;related-urls&gt;&lt;url&gt;http://cmsdata.iucn.org/downloads/erl_of_bees_low_res_for_web.pdf&lt;/url&gt;&lt;/related-urls&gt;&lt;/urls&gt;&lt;/record&gt;&lt;/Cite&gt;&lt;/EndNote&gt;</w:instrText>
      </w:r>
      <w:r w:rsidRPr="00DD1DC3">
        <w:rPr>
          <w:rFonts w:asciiTheme="majorBidi" w:hAnsiTheme="majorBidi" w:cstheme="majorBidi"/>
        </w:rPr>
        <w:fldChar w:fldCharType="separate"/>
      </w:r>
      <w:r w:rsidRPr="00DD1DC3">
        <w:rPr>
          <w:rFonts w:asciiTheme="majorBidi" w:hAnsiTheme="majorBidi" w:cstheme="majorBidi"/>
          <w:noProof/>
        </w:rPr>
        <w:t>(Nieto et al. 2014)</w:t>
      </w:r>
      <w:r w:rsidRPr="00DD1DC3">
        <w:rPr>
          <w:rFonts w:asciiTheme="majorBidi" w:hAnsiTheme="majorBidi" w:cstheme="majorBidi"/>
        </w:rPr>
        <w:fldChar w:fldCharType="end"/>
      </w:r>
      <w:r w:rsidRPr="00DD1DC3">
        <w:rPr>
          <w:rFonts w:asciiTheme="majorBidi" w:hAnsiTheme="majorBidi" w:cstheme="majorBidi"/>
        </w:rPr>
        <w:t>. Addressing this data shortfall requires a combination of taxonomic training and capacity building, standardized long term monitoring at national scales and accessible, well-curated databases.</w:t>
      </w:r>
    </w:p>
    <w:p w14:paraId="44AB4714"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An exemplary response has been demonstrated by the JRS Biodiversity Fo</w:t>
      </w:r>
      <w:r>
        <w:rPr>
          <w:rFonts w:asciiTheme="majorBidi" w:hAnsiTheme="majorBidi" w:cstheme="majorBidi"/>
        </w:rPr>
        <w:t>undation Pollinators Programme</w:t>
      </w:r>
      <w:r>
        <w:rPr>
          <w:rStyle w:val="FootnoteReference"/>
          <w:rFonts w:asciiTheme="majorBidi" w:hAnsiTheme="majorBidi" w:cstheme="majorBidi"/>
        </w:rPr>
        <w:footnoteReference w:id="13"/>
      </w:r>
      <w:r>
        <w:rPr>
          <w:rFonts w:asciiTheme="majorBidi" w:hAnsiTheme="majorBidi" w:cstheme="majorBidi"/>
        </w:rPr>
        <w:t xml:space="preserve">. </w:t>
      </w:r>
      <w:r w:rsidRPr="00DD1DC3">
        <w:rPr>
          <w:rFonts w:asciiTheme="majorBidi" w:hAnsiTheme="majorBidi" w:cstheme="majorBidi"/>
        </w:rPr>
        <w:t>This funds projects in African countries. It aims to increase the accessibility and quality of pollinator biodiversity data, through long-term investment in collecting baseline data, developing technologies and methods to do so, and creating data-sharing platforms relevant at regional and local levels. The programme has already funded projects to develop long-term monitoring and accessible databases.</w:t>
      </w:r>
    </w:p>
    <w:p w14:paraId="79D2A2E7" w14:textId="77777777" w:rsidR="00E5783F" w:rsidRDefault="00E5783F" w:rsidP="00E5783F">
      <w:pPr>
        <w:widowControl w:val="0"/>
        <w:suppressAutoHyphens/>
        <w:autoSpaceDE w:val="0"/>
        <w:autoSpaceDN w:val="0"/>
        <w:adjustRightInd w:val="0"/>
        <w:spacing w:before="120" w:after="120"/>
        <w:rPr>
          <w:rFonts w:asciiTheme="majorBidi" w:hAnsiTheme="majorBidi" w:cstheme="majorBidi"/>
          <w:color w:val="353535"/>
        </w:rPr>
      </w:pPr>
      <w:r>
        <w:rPr>
          <w:rFonts w:asciiTheme="majorBidi" w:hAnsiTheme="majorBidi" w:cstheme="majorBidi"/>
          <w:color w:val="353535"/>
        </w:rPr>
        <w:t>Many i</w:t>
      </w:r>
      <w:r w:rsidRPr="00DD1DC3">
        <w:rPr>
          <w:rFonts w:asciiTheme="majorBidi" w:hAnsiTheme="majorBidi" w:cstheme="majorBidi"/>
          <w:color w:val="353535"/>
        </w:rPr>
        <w:t xml:space="preserve">nitiatives </w:t>
      </w:r>
      <w:r>
        <w:rPr>
          <w:rFonts w:asciiTheme="majorBidi" w:hAnsiTheme="majorBidi" w:cstheme="majorBidi"/>
          <w:color w:val="353535"/>
        </w:rPr>
        <w:t>like</w:t>
      </w:r>
      <w:r w:rsidRPr="00DD1DC3">
        <w:rPr>
          <w:rFonts w:asciiTheme="majorBidi" w:hAnsiTheme="majorBidi" w:cstheme="majorBidi"/>
          <w:color w:val="353535"/>
        </w:rPr>
        <w:t xml:space="preserve"> IABIN Thematic Pollinators Network, the BIOTA Program, GBIF and Species 2000 have </w:t>
      </w:r>
      <w:r>
        <w:rPr>
          <w:rFonts w:asciiTheme="majorBidi" w:hAnsiTheme="majorBidi" w:cstheme="majorBidi"/>
          <w:color w:val="353535"/>
        </w:rPr>
        <w:t xml:space="preserve">been </w:t>
      </w:r>
      <w:r w:rsidRPr="00DD1DC3">
        <w:rPr>
          <w:rFonts w:asciiTheme="majorBidi" w:hAnsiTheme="majorBidi" w:cstheme="majorBidi"/>
          <w:color w:val="353535"/>
        </w:rPr>
        <w:t>support</w:t>
      </w:r>
      <w:r>
        <w:rPr>
          <w:rFonts w:asciiTheme="majorBidi" w:hAnsiTheme="majorBidi" w:cstheme="majorBidi"/>
          <w:color w:val="353535"/>
        </w:rPr>
        <w:t>ing</w:t>
      </w:r>
      <w:r w:rsidRPr="00DD1DC3">
        <w:rPr>
          <w:rFonts w:asciiTheme="majorBidi" w:hAnsiTheme="majorBidi" w:cstheme="majorBidi"/>
          <w:color w:val="353535"/>
        </w:rPr>
        <w:t xml:space="preserve"> the digitalisation of pollinator-related biodiversity collections, offering possibilities to open access for biodiversity data.  Most tropical biodiversity is poorly known, and an effort to use new tools to access information on pollinators has assisted in this</w:t>
      </w:r>
      <w:r>
        <w:rPr>
          <w:rFonts w:asciiTheme="majorBidi" w:hAnsiTheme="majorBidi" w:cstheme="majorBidi"/>
          <w:color w:val="353535"/>
        </w:rPr>
        <w:t>.</w:t>
      </w:r>
    </w:p>
    <w:p w14:paraId="20C0738D" w14:textId="77777777" w:rsidR="00E5783F" w:rsidRPr="00DD1DC3" w:rsidRDefault="00E5783F" w:rsidP="00E5783F">
      <w:pPr>
        <w:widowControl w:val="0"/>
        <w:suppressAutoHyphens/>
        <w:autoSpaceDE w:val="0"/>
        <w:autoSpaceDN w:val="0"/>
        <w:adjustRightInd w:val="0"/>
        <w:spacing w:before="120" w:after="120"/>
        <w:rPr>
          <w:rFonts w:asciiTheme="majorBidi" w:hAnsiTheme="majorBidi" w:cstheme="majorBidi"/>
          <w:color w:val="353535"/>
        </w:rPr>
      </w:pPr>
      <w:r>
        <w:rPr>
          <w:rFonts w:asciiTheme="majorBidi" w:hAnsiTheme="majorBidi" w:cstheme="majorBidi"/>
          <w:color w:val="353535"/>
        </w:rPr>
        <w:t>N</w:t>
      </w:r>
      <w:r w:rsidRPr="00DD1DC3">
        <w:rPr>
          <w:rFonts w:asciiTheme="majorBidi" w:hAnsiTheme="majorBidi" w:cstheme="majorBidi"/>
          <w:color w:val="353535"/>
        </w:rPr>
        <w:t xml:space="preserve">otable tools and effots include DNA barcoding; biodiversity informatics tools; geographical referencing for the museum specimens; and the focus on small collections. As yet, however, open access to data of most </w:t>
      </w:r>
      <w:r w:rsidRPr="00DD1DC3">
        <w:rPr>
          <w:rFonts w:asciiTheme="majorBidi" w:hAnsiTheme="majorBidi" w:cstheme="majorBidi"/>
          <w:color w:val="353535"/>
        </w:rPr>
        <w:lastRenderedPageBreak/>
        <w:t>of regional collections is not completely available for general public, making it difficult to map the occurrences of better studied groups and to provide evidence on areas not sampled until now.</w:t>
      </w:r>
    </w:p>
    <w:p w14:paraId="121DB6FA" w14:textId="77777777" w:rsidR="00E5783F" w:rsidRPr="00DD1DC3" w:rsidRDefault="00E5783F" w:rsidP="00E5783F">
      <w:pPr>
        <w:pStyle w:val="Normal1"/>
        <w:spacing w:before="120" w:after="120" w:line="240" w:lineRule="auto"/>
        <w:contextualSpacing w:val="0"/>
        <w:jc w:val="both"/>
        <w:rPr>
          <w:rFonts w:asciiTheme="majorBidi" w:eastAsia="Times New Roman" w:hAnsiTheme="majorBidi" w:cstheme="majorBidi"/>
          <w:i/>
          <w:szCs w:val="22"/>
        </w:rPr>
      </w:pPr>
      <w:r w:rsidRPr="00DD1DC3">
        <w:rPr>
          <w:rFonts w:asciiTheme="majorBidi" w:eastAsia="Times New Roman" w:hAnsiTheme="majorBidi" w:cstheme="majorBidi"/>
          <w:i/>
          <w:szCs w:val="22"/>
        </w:rPr>
        <w:t>Taxonomy</w:t>
      </w:r>
    </w:p>
    <w:p w14:paraId="190144A1" w14:textId="77777777" w:rsidR="00E5783F" w:rsidRPr="00DD1DC3" w:rsidRDefault="00E5783F" w:rsidP="00E5783F">
      <w:pPr>
        <w:pStyle w:val="Normal1"/>
        <w:spacing w:before="120" w:after="120" w:line="240" w:lineRule="auto"/>
        <w:contextualSpacing w:val="0"/>
        <w:jc w:val="both"/>
        <w:rPr>
          <w:rFonts w:asciiTheme="majorBidi" w:eastAsia="Times New Roman" w:hAnsiTheme="majorBidi" w:cstheme="majorBidi"/>
          <w:szCs w:val="22"/>
        </w:rPr>
      </w:pPr>
      <w:r w:rsidRPr="00DD1DC3">
        <w:rPr>
          <w:rFonts w:asciiTheme="majorBidi" w:hAnsiTheme="majorBidi" w:cstheme="majorBidi"/>
          <w:color w:val="000000" w:themeColor="text1"/>
          <w:lang w:val="en-US"/>
        </w:rPr>
        <w:t>The support of basic scientific projects to increase the taxonomic knowledge of pollinators may be important for pollinator conservation; however</w:t>
      </w:r>
      <w:r w:rsidRPr="00DD1DC3">
        <w:rPr>
          <w:rFonts w:asciiTheme="majorBidi" w:eastAsia="Times New Roman" w:hAnsiTheme="majorBidi" w:cstheme="majorBidi"/>
          <w:szCs w:val="22"/>
          <w:lang w:val="en-US"/>
        </w:rPr>
        <w:t xml:space="preserve"> t</w:t>
      </w:r>
      <w:r w:rsidRPr="00DD1DC3">
        <w:rPr>
          <w:rFonts w:asciiTheme="majorBidi" w:eastAsia="Times New Roman" w:hAnsiTheme="majorBidi" w:cstheme="majorBidi"/>
          <w:szCs w:val="22"/>
        </w:rPr>
        <w:t xml:space="preserve">axonomy is only a priority for invertebrate pollinators. In comparison, vertebrate pollinators, which include birds, mammals and reptiles </w:t>
      </w:r>
      <w:r w:rsidRPr="00DD1DC3">
        <w:rPr>
          <w:rFonts w:asciiTheme="majorBidi" w:eastAsia="Times New Roman" w:hAnsiTheme="majorBidi" w:cstheme="majorBidi"/>
          <w:szCs w:val="22"/>
        </w:rPr>
        <w:fldChar w:fldCharType="begin"/>
      </w:r>
      <w:r w:rsidRPr="00DD1DC3">
        <w:rPr>
          <w:rFonts w:asciiTheme="majorBidi" w:eastAsia="Times New Roman" w:hAnsiTheme="majorBidi" w:cstheme="majorBidi"/>
          <w:szCs w:val="22"/>
        </w:rPr>
        <w:instrText xml:space="preserve"> ADDIN EN.CITE &lt;EndNote&gt;&lt;Cite&gt;&lt;Author&gt;Ratto&lt;/Author&gt;&lt;Year&gt;2018&lt;/Year&gt;&lt;RecNum&gt;1525&lt;/RecNum&gt;&lt;DisplayText&gt;(Ratto et al. 2018)&lt;/DisplayText&gt;&lt;record&gt;&lt;rec-number&gt;1525&lt;/rec-number&gt;&lt;foreign-keys&gt;&lt;key app="EN" db-id="e2s5p0e5ix0v9iefzw6ves2md20d90dz2we9" timestamp="1513617636"&gt;1525&lt;/key&gt;&lt;/foreign-keys&gt;&lt;ref-type name="Journal Article"&gt;17&lt;/ref-type&gt;&lt;contributors&gt;&lt;authors&gt;&lt;author&gt;Ratto, F.,&lt;/author&gt;&lt;author&gt;Simmons, B.I.,&lt;/author&gt;&lt;author&gt;Spake, R.,&lt;/author&gt;&lt;author&gt;Zamora-Gutierrez, V.,&lt;/author&gt;&lt;author&gt;MacDonald, M.A.,&lt;/author&gt;&lt;author&gt;Merriman, J.C.,&lt;/author&gt;&lt;author&gt;Tremlett, C.J.,&lt;/author&gt;&lt;author&gt;Poppy, G.M.,&lt;/author&gt;&lt;author&gt;Peh, Kelvin S. H.&lt;/author&gt;&lt;author&gt;Dicks, L.V.&lt;/author&gt;&lt;/authors&gt;&lt;/contributors&gt;&lt;titles&gt;&lt;title&gt;Global importance of vertebrate pollinators for plant reproductive success: a meta-analysis&lt;/title&gt;&lt;secondary-title&gt;Frontiers in Ecology and the Environment&lt;/secondary-title&gt;&lt;/titles&gt;&lt;periodical&gt;&lt;full-title&gt;Frontiers in Ecology and the Environment&lt;/full-title&gt;&lt;/periodical&gt;&lt;dates&gt;&lt;year&gt;2018&lt;/year&gt;&lt;/dates&gt;&lt;urls&gt;&lt;/urls&gt;&lt;/record&gt;&lt;/Cite&gt;&lt;/EndNote&gt;</w:instrText>
      </w:r>
      <w:r w:rsidRPr="00DD1DC3">
        <w:rPr>
          <w:rFonts w:asciiTheme="majorBidi" w:eastAsia="Times New Roman" w:hAnsiTheme="majorBidi" w:cstheme="majorBidi"/>
          <w:szCs w:val="22"/>
        </w:rPr>
        <w:fldChar w:fldCharType="separate"/>
      </w:r>
      <w:r w:rsidRPr="00DD1DC3">
        <w:rPr>
          <w:rFonts w:asciiTheme="majorBidi" w:eastAsia="Times New Roman" w:hAnsiTheme="majorBidi" w:cstheme="majorBidi"/>
          <w:noProof/>
          <w:szCs w:val="22"/>
        </w:rPr>
        <w:t>(Ratto et al. 2018)</w:t>
      </w:r>
      <w:r w:rsidRPr="00DD1DC3">
        <w:rPr>
          <w:rFonts w:asciiTheme="majorBidi" w:eastAsia="Times New Roman" w:hAnsiTheme="majorBidi" w:cstheme="majorBidi"/>
          <w:szCs w:val="22"/>
        </w:rPr>
        <w:fldChar w:fldCharType="end"/>
      </w:r>
      <w:r w:rsidRPr="00DD1DC3">
        <w:rPr>
          <w:rFonts w:asciiTheme="majorBidi" w:eastAsia="Times New Roman" w:hAnsiTheme="majorBidi" w:cstheme="majorBidi"/>
          <w:szCs w:val="22"/>
        </w:rPr>
        <w:t>, are extremely well-known taxonomically.</w:t>
      </w:r>
    </w:p>
    <w:p w14:paraId="60B2839E" w14:textId="77777777" w:rsidR="00E5783F" w:rsidRPr="00DD1DC3" w:rsidRDefault="00E5783F" w:rsidP="00E5783F">
      <w:pPr>
        <w:pStyle w:val="Normal1"/>
        <w:spacing w:before="120" w:after="120" w:line="240" w:lineRule="auto"/>
        <w:contextualSpacing w:val="0"/>
        <w:jc w:val="both"/>
        <w:rPr>
          <w:rFonts w:asciiTheme="majorBidi" w:eastAsia="Times New Roman" w:hAnsiTheme="majorBidi" w:cstheme="majorBidi"/>
          <w:szCs w:val="22"/>
        </w:rPr>
      </w:pPr>
      <w:r w:rsidRPr="00DD1DC3">
        <w:rPr>
          <w:rFonts w:asciiTheme="majorBidi" w:eastAsia="Times New Roman" w:hAnsiTheme="majorBidi" w:cstheme="majorBidi"/>
          <w:szCs w:val="22"/>
        </w:rPr>
        <w:t xml:space="preserve">Reviews of regional conservation needs for native bees have identified a shortage of taxonomic expertise as a constraint to effective conservation action. Many regions have many species not yet described and a shortage of experts to identify species, even when descriptions exist </w:t>
      </w:r>
      <w:r w:rsidRPr="00DD1DC3">
        <w:rPr>
          <w:rFonts w:asciiTheme="majorBidi" w:eastAsia="Times New Roman" w:hAnsiTheme="majorBidi" w:cstheme="majorBidi"/>
          <w:szCs w:val="22"/>
        </w:rPr>
        <w:fldChar w:fldCharType="begin">
          <w:fldData xml:space="preserve">PEVuZE5vdGU+PENpdGU+PEF1dGhvcj5CYXRsZXk8L0F1dGhvcj48WWVhcj4yMDA5PC9ZZWFyPjxS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</w:fldData>
        </w:fldChar>
      </w:r>
      <w:r w:rsidRPr="00DD1DC3">
        <w:rPr>
          <w:rFonts w:asciiTheme="majorBidi" w:eastAsia="Times New Roman" w:hAnsiTheme="majorBidi" w:cstheme="majorBidi"/>
          <w:szCs w:val="22"/>
        </w:rPr>
        <w:instrText xml:space="preserve"> ADDIN EN.CITE </w:instrText>
      </w:r>
      <w:r w:rsidRPr="00DD1DC3">
        <w:rPr>
          <w:rFonts w:asciiTheme="majorBidi" w:eastAsia="Times New Roman" w:hAnsiTheme="majorBidi" w:cstheme="majorBidi"/>
          <w:szCs w:val="22"/>
        </w:rPr>
        <w:fldChar w:fldCharType="begin">
          <w:fldData xml:space="preserve">PEVuZE5vdGU+PENpdGU+PEF1dGhvcj5CYXRsZXk8L0F1dGhvcj48WWVhcj4yMDA5PC9ZZWFyPjxS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</w:fldData>
        </w:fldChar>
      </w:r>
      <w:r w:rsidRPr="00DD1DC3">
        <w:rPr>
          <w:rFonts w:asciiTheme="majorBidi" w:eastAsia="Times New Roman" w:hAnsiTheme="majorBidi" w:cstheme="majorBidi"/>
          <w:szCs w:val="22"/>
        </w:rPr>
        <w:instrText xml:space="preserve"> ADDIN EN.CITE.DATA </w:instrText>
      </w:r>
      <w:r w:rsidRPr="00DD1DC3">
        <w:rPr>
          <w:rFonts w:asciiTheme="majorBidi" w:eastAsia="Times New Roman" w:hAnsiTheme="majorBidi" w:cstheme="majorBidi"/>
          <w:szCs w:val="22"/>
        </w:rPr>
      </w:r>
      <w:r w:rsidRPr="00DD1DC3">
        <w:rPr>
          <w:rFonts w:asciiTheme="majorBidi" w:eastAsia="Times New Roman" w:hAnsiTheme="majorBidi" w:cstheme="majorBidi"/>
          <w:szCs w:val="22"/>
        </w:rPr>
        <w:fldChar w:fldCharType="end"/>
      </w:r>
      <w:r w:rsidRPr="00DD1DC3">
        <w:rPr>
          <w:rFonts w:asciiTheme="majorBidi" w:eastAsia="Times New Roman" w:hAnsiTheme="majorBidi" w:cstheme="majorBidi"/>
          <w:szCs w:val="22"/>
        </w:rPr>
      </w:r>
      <w:r w:rsidRPr="00DD1DC3">
        <w:rPr>
          <w:rFonts w:asciiTheme="majorBidi" w:eastAsia="Times New Roman" w:hAnsiTheme="majorBidi" w:cstheme="majorBidi"/>
          <w:szCs w:val="22"/>
        </w:rPr>
        <w:fldChar w:fldCharType="separate"/>
      </w:r>
      <w:r w:rsidRPr="00DD1DC3">
        <w:rPr>
          <w:rFonts w:asciiTheme="majorBidi" w:eastAsia="Times New Roman" w:hAnsiTheme="majorBidi" w:cstheme="majorBidi"/>
          <w:noProof/>
          <w:szCs w:val="22"/>
        </w:rPr>
        <w:t>(Batley and Hogendoorn 2009; Eardley et al. 2009; Freitas et al. 2009)</w:t>
      </w:r>
      <w:r w:rsidRPr="00DD1DC3">
        <w:rPr>
          <w:rFonts w:asciiTheme="majorBidi" w:eastAsia="Times New Roman" w:hAnsiTheme="majorBidi" w:cstheme="majorBidi"/>
          <w:szCs w:val="22"/>
        </w:rPr>
        <w:fldChar w:fldCharType="end"/>
      </w:r>
      <w:r w:rsidRPr="00DD1DC3">
        <w:rPr>
          <w:rFonts w:asciiTheme="majorBidi" w:eastAsia="Times New Roman" w:hAnsiTheme="majorBidi" w:cstheme="majorBidi"/>
          <w:szCs w:val="22"/>
        </w:rPr>
        <w:t>. There are excellent examples of training courses in bee taxonomy. The American Museum of Natural History has conducted a training course annually si</w:t>
      </w:r>
      <w:r>
        <w:rPr>
          <w:rFonts w:asciiTheme="majorBidi" w:eastAsia="Times New Roman" w:hAnsiTheme="majorBidi" w:cstheme="majorBidi"/>
          <w:szCs w:val="22"/>
        </w:rPr>
        <w:t>nce 1999, training &gt;250 people</w:t>
      </w:r>
      <w:r>
        <w:rPr>
          <w:rStyle w:val="FootnoteReference"/>
          <w:rFonts w:asciiTheme="majorBidi" w:eastAsia="Times New Roman" w:hAnsiTheme="majorBidi" w:cstheme="majorBidi"/>
          <w:szCs w:val="22"/>
        </w:rPr>
        <w:footnoteReference w:id="14"/>
      </w:r>
      <w:r w:rsidRPr="00DD1DC3">
        <w:rPr>
          <w:rFonts w:asciiTheme="majorBidi" w:eastAsia="Times New Roman" w:hAnsiTheme="majorBidi" w:cstheme="majorBidi"/>
          <w:szCs w:val="22"/>
        </w:rPr>
        <w:t>. T</w:t>
      </w:r>
      <w:r>
        <w:rPr>
          <w:rFonts w:asciiTheme="majorBidi" w:eastAsia="Times New Roman" w:hAnsiTheme="majorBidi" w:cstheme="majorBidi"/>
          <w:szCs w:val="22"/>
        </w:rPr>
        <w:t>he European COST Action SuperB</w:t>
      </w:r>
      <w:r>
        <w:rPr>
          <w:rStyle w:val="FootnoteReference"/>
          <w:rFonts w:asciiTheme="majorBidi" w:eastAsia="Times New Roman" w:hAnsiTheme="majorBidi" w:cstheme="majorBidi"/>
          <w:szCs w:val="22"/>
        </w:rPr>
        <w:footnoteReference w:id="15"/>
      </w:r>
      <w:r w:rsidRPr="00DD1DC3">
        <w:rPr>
          <w:rFonts w:asciiTheme="majorBidi" w:eastAsia="Times New Roman" w:hAnsiTheme="majorBidi" w:cstheme="majorBidi"/>
          <w:szCs w:val="22"/>
        </w:rPr>
        <w:t xml:space="preserve"> has funded three annual European bee taxonomy courses, in 2016, 2017 and 2018, targeted towards European early career researchers. The funding for these courses ends in 2018.</w:t>
      </w:r>
    </w:p>
    <w:p w14:paraId="3B7027E7"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Provision of such courses in developing countries is limited by the availability of funding. Taxonomy training is perhaps best delivered by National Museums with entomology collections. Financial support for these institutions in data-poor regions (Africa, Latin America and Asia-Pacific) could be used to support taxonomy capacity building.</w:t>
      </w:r>
    </w:p>
    <w:p w14:paraId="58B7AB26"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i/>
        </w:rPr>
        <w:t>Standardized long-term monitoring</w:t>
      </w:r>
    </w:p>
    <w:p w14:paraId="192DAFAB"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Much of our current understanding of declines in pollinator species comes from analysis of temporal trends in distributional data, gleaned from ad hoc records of species presence, collected by amateur naturalists </w:t>
      </w:r>
      <w:r w:rsidRPr="00DD1DC3">
        <w:rPr>
          <w:rFonts w:asciiTheme="majorBidi" w:hAnsiTheme="majorBidi" w:cstheme="majorBidi"/>
        </w:rPr>
        <w:fldChar w:fldCharType="begin">
          <w:fldData xml:space="preserve">PEVuZE5vdGU+PENpdGU+PEF1dGhvcj5CYXJ0b21ldXM8L0F1dGhvcj48WWVhcj4yMDEzPC9ZZWFy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</w:fldData>
        </w:fldChar>
      </w:r>
      <w:r w:rsidRPr="00DD1DC3">
        <w:rPr>
          <w:rFonts w:asciiTheme="majorBidi" w:hAnsiTheme="majorBidi" w:cstheme="majorBidi"/>
        </w:rPr>
        <w:instrText xml:space="preserve"> ADDIN EN.CITE </w:instrText>
      </w:r>
      <w:r w:rsidRPr="00DD1DC3">
        <w:rPr>
          <w:rFonts w:asciiTheme="majorBidi" w:hAnsiTheme="majorBidi" w:cstheme="majorBidi"/>
        </w:rPr>
        <w:fldChar w:fldCharType="begin">
          <w:fldData xml:space="preserve">PEVuZE5vdGU+PENpdGU+PEF1dGhvcj5CYXJ0b21ldXM8L0F1dGhvcj48WWVhcj4yMDEzPC9ZZWFy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</w:fldData>
        </w:fldChar>
      </w:r>
      <w:r w:rsidRPr="00DD1DC3">
        <w:rPr>
          <w:rFonts w:asciiTheme="majorBidi" w:hAnsiTheme="majorBidi" w:cstheme="majorBidi"/>
        </w:rPr>
        <w:instrText xml:space="preserve"> ADDIN EN.CITE.DATA </w:instrText>
      </w:r>
      <w:r w:rsidRPr="00DD1DC3">
        <w:rPr>
          <w:rFonts w:asciiTheme="majorBidi" w:hAnsiTheme="majorBidi" w:cstheme="majorBidi"/>
        </w:rPr>
      </w:r>
      <w:r w:rsidRPr="00DD1DC3">
        <w:rPr>
          <w:rFonts w:asciiTheme="majorBidi" w:hAnsiTheme="majorBidi" w:cstheme="majorBidi"/>
        </w:rPr>
        <w:fldChar w:fldCharType="end"/>
      </w:r>
      <w:r w:rsidRPr="00DD1DC3">
        <w:rPr>
          <w:rFonts w:asciiTheme="majorBidi" w:hAnsiTheme="majorBidi" w:cstheme="majorBidi"/>
        </w:rPr>
      </w:r>
      <w:r w:rsidRPr="00DD1DC3">
        <w:rPr>
          <w:rFonts w:asciiTheme="majorBidi" w:hAnsiTheme="majorBidi" w:cstheme="majorBidi"/>
        </w:rPr>
        <w:fldChar w:fldCharType="separate"/>
      </w:r>
      <w:r w:rsidRPr="00DD1DC3">
        <w:rPr>
          <w:rFonts w:asciiTheme="majorBidi" w:hAnsiTheme="majorBidi" w:cstheme="majorBidi"/>
          <w:noProof/>
        </w:rPr>
        <w:t>(Bartomeus et al. 2013; Carvalheiro et al. 2013)</w:t>
      </w:r>
      <w:r w:rsidRPr="00DD1DC3">
        <w:rPr>
          <w:rFonts w:asciiTheme="majorBidi" w:hAnsiTheme="majorBidi" w:cstheme="majorBidi"/>
        </w:rPr>
        <w:fldChar w:fldCharType="end"/>
      </w:r>
      <w:r w:rsidRPr="00DD1DC3">
        <w:rPr>
          <w:rFonts w:asciiTheme="majorBidi" w:hAnsiTheme="majorBidi" w:cstheme="majorBidi"/>
        </w:rPr>
        <w:t xml:space="preserve">, or from IUCN Red List Assessments </w:t>
      </w:r>
      <w:r w:rsidRPr="00DD1DC3">
        <w:rPr>
          <w:rFonts w:asciiTheme="majorBidi" w:hAnsiTheme="majorBidi" w:cstheme="majorBidi"/>
        </w:rPr>
        <w:fldChar w:fldCharType="begin">
          <w:fldData xml:space="preserve">PEVuZE5vdGU+PENpdGU+PEF1dGhvcj5OaWV0bzwvQXV0aG9yPjxZZWFyPjIwMTQ8L1llYXI+PFJl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</w:fldData>
        </w:fldChar>
      </w:r>
      <w:r w:rsidRPr="00DD1DC3">
        <w:rPr>
          <w:rFonts w:asciiTheme="majorBidi" w:hAnsiTheme="majorBidi" w:cstheme="majorBidi"/>
        </w:rPr>
        <w:instrText xml:space="preserve"> ADDIN EN.CITE </w:instrText>
      </w:r>
      <w:r w:rsidRPr="00DD1DC3">
        <w:rPr>
          <w:rFonts w:asciiTheme="majorBidi" w:hAnsiTheme="majorBidi" w:cstheme="majorBidi"/>
        </w:rPr>
        <w:fldChar w:fldCharType="begin">
          <w:fldData xml:space="preserve">PEVuZE5vdGU+PENpdGU+PEF1dGhvcj5OaWV0bzwvQXV0aG9yPjxZZWFyPjIwMTQ8L1llYXI+PFJl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</w:fldData>
        </w:fldChar>
      </w:r>
      <w:r w:rsidRPr="00DD1DC3">
        <w:rPr>
          <w:rFonts w:asciiTheme="majorBidi" w:hAnsiTheme="majorBidi" w:cstheme="majorBidi"/>
        </w:rPr>
        <w:instrText xml:space="preserve"> ADDIN EN.CITE.DATA </w:instrText>
      </w:r>
      <w:r w:rsidRPr="00DD1DC3">
        <w:rPr>
          <w:rFonts w:asciiTheme="majorBidi" w:hAnsiTheme="majorBidi" w:cstheme="majorBidi"/>
        </w:rPr>
      </w:r>
      <w:r w:rsidRPr="00DD1DC3">
        <w:rPr>
          <w:rFonts w:asciiTheme="majorBidi" w:hAnsiTheme="majorBidi" w:cstheme="majorBidi"/>
        </w:rPr>
        <w:fldChar w:fldCharType="end"/>
      </w:r>
      <w:r w:rsidRPr="00DD1DC3">
        <w:rPr>
          <w:rFonts w:asciiTheme="majorBidi" w:hAnsiTheme="majorBidi" w:cstheme="majorBidi"/>
        </w:rPr>
      </w:r>
      <w:r w:rsidRPr="00DD1DC3">
        <w:rPr>
          <w:rFonts w:asciiTheme="majorBidi" w:hAnsiTheme="majorBidi" w:cstheme="majorBidi"/>
        </w:rPr>
        <w:fldChar w:fldCharType="separate"/>
      </w:r>
      <w:r w:rsidRPr="00DD1DC3">
        <w:rPr>
          <w:rFonts w:asciiTheme="majorBidi" w:hAnsiTheme="majorBidi" w:cstheme="majorBidi"/>
          <w:noProof/>
        </w:rPr>
        <w:t>(Nieto et al. 2014; Regan et al. 2015)</w:t>
      </w:r>
      <w:r w:rsidRPr="00DD1DC3">
        <w:rPr>
          <w:rFonts w:asciiTheme="majorBidi" w:hAnsiTheme="majorBidi" w:cstheme="majorBidi"/>
        </w:rPr>
        <w:fldChar w:fldCharType="end"/>
      </w:r>
      <w:r w:rsidRPr="00DD1DC3">
        <w:rPr>
          <w:rFonts w:asciiTheme="majorBidi" w:hAnsiTheme="majorBidi" w:cstheme="majorBidi"/>
        </w:rPr>
        <w:t xml:space="preserve">.  Standardized long-term monitoring of pollinators and pollination services is urgently needed to provide good quality information about patterns of decline and to target interventions </w:t>
      </w:r>
      <w:r w:rsidRPr="00DD1DC3">
        <w:rPr>
          <w:rFonts w:asciiTheme="majorBidi" w:hAnsiTheme="majorBidi" w:cstheme="majorBidi"/>
        </w:rPr>
        <w:fldChar w:fldCharType="begin"/>
      </w:r>
      <w:r w:rsidRPr="00DD1DC3">
        <w:rPr>
          <w:rFonts w:asciiTheme="majorBidi" w:hAnsiTheme="majorBidi" w:cstheme="majorBidi"/>
        </w:rPr>
        <w:instrText xml:space="preserve"> ADDIN EN.CITE &lt;EndNote&gt;&lt;Cite&gt;&lt;Author&gt;IPBES&lt;/Author&gt;&lt;Year&gt;2016&lt;/Year&gt;&lt;RecNum&gt;1514&lt;/RecNum&gt;&lt;DisplayText&gt;(IPBES 2016a)&lt;/DisplayText&gt;&lt;record&gt;&lt;rec-number&gt;1514&lt;/rec-number&gt;&lt;foreign-keys&gt;&lt;key app="EN" db-id="e2s5p0e5ix0v9iefzw6ves2md20d90dz2we9" timestamp="1513617634"&gt;1514&lt;/key&gt;&lt;/foreign-keys&gt;&lt;ref-type name="Report"&gt;27&lt;/ref-type&gt;&lt;contributors&gt;&lt;authors&gt;&lt;author&gt;IPBES,&lt;/author&gt;&lt;/authors&gt;&lt;/contributors&gt;&lt;titles&gt;&lt;title&gt;The assessment report of the Intergovernmental Science-Policy Platform on Biodiversity and Ecosystem Services on pollinators, pollination and food production&lt;/title&gt;&lt;/titles&gt;&lt;dates&gt;&lt;year&gt;2016&lt;/year&gt;&lt;/dates&gt;&lt;pub-location&gt;Bonn, Germany&lt;/pub-location&gt;&lt;urls&gt;&lt;/urls&gt;&lt;/record&gt;&lt;/Cite&gt;&lt;/EndNote&gt;</w:instrText>
      </w:r>
      <w:r w:rsidRPr="00DD1DC3">
        <w:rPr>
          <w:rFonts w:asciiTheme="majorBidi" w:hAnsiTheme="majorBidi" w:cstheme="majorBidi"/>
        </w:rPr>
        <w:fldChar w:fldCharType="separate"/>
      </w:r>
      <w:r w:rsidRPr="00DD1DC3">
        <w:rPr>
          <w:rFonts w:asciiTheme="majorBidi" w:hAnsiTheme="majorBidi" w:cstheme="majorBidi"/>
          <w:noProof/>
        </w:rPr>
        <w:t>(IPBES 2016a)</w:t>
      </w:r>
      <w:r w:rsidRPr="00DD1DC3">
        <w:rPr>
          <w:rFonts w:asciiTheme="majorBidi" w:hAnsiTheme="majorBidi" w:cstheme="majorBidi"/>
        </w:rPr>
        <w:fldChar w:fldCharType="end"/>
      </w:r>
      <w:r w:rsidRPr="00DD1DC3">
        <w:rPr>
          <w:rFonts w:asciiTheme="majorBidi" w:hAnsiTheme="majorBidi" w:cstheme="majorBidi"/>
        </w:rPr>
        <w:t xml:space="preserve">. </w:t>
      </w:r>
    </w:p>
    <w:p w14:paraId="08B8E4F4"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The UK Government has funded the development of a Pollinator Monitoring and Research Partnersh</w:t>
      </w:r>
      <w:r>
        <w:rPr>
          <w:rFonts w:asciiTheme="majorBidi" w:hAnsiTheme="majorBidi" w:cstheme="majorBidi"/>
        </w:rPr>
        <w:t>ip (PMRAG)</w:t>
      </w:r>
      <w:r>
        <w:rPr>
          <w:rStyle w:val="FootnoteReference"/>
          <w:rFonts w:asciiTheme="majorBidi" w:hAnsiTheme="majorBidi" w:cstheme="majorBidi"/>
        </w:rPr>
        <w:footnoteReference w:id="16"/>
      </w:r>
      <w:r w:rsidRPr="00DD1DC3">
        <w:rPr>
          <w:rFonts w:asciiTheme="majorBidi" w:hAnsiTheme="majorBidi" w:cstheme="majorBidi"/>
        </w:rPr>
        <w:t>, which aims to combine improved analyses of long-term records with new systematic survey activity to establish how insect pollinator populations are changing across Great Britain. This is funded initially for two years (2017 and 2018) as part of the National Pollinator Strategies for Scotland, England and Wales.</w:t>
      </w:r>
    </w:p>
    <w:p w14:paraId="3834101A" w14:textId="77777777" w:rsidR="00E5783F" w:rsidRPr="00DD1DC3" w:rsidRDefault="00E5783F" w:rsidP="00E5783F">
      <w:pPr>
        <w:pStyle w:val="Normal1"/>
        <w:spacing w:before="120" w:after="120" w:line="240" w:lineRule="auto"/>
        <w:contextualSpacing w:val="0"/>
        <w:jc w:val="both"/>
        <w:rPr>
          <w:rFonts w:asciiTheme="majorBidi" w:hAnsiTheme="majorBidi" w:cstheme="majorBidi"/>
          <w:szCs w:val="22"/>
        </w:rPr>
      </w:pPr>
      <w:r w:rsidRPr="00DD1DC3">
        <w:rPr>
          <w:rFonts w:asciiTheme="majorBidi" w:hAnsiTheme="majorBidi" w:cstheme="majorBidi"/>
          <w:szCs w:val="22"/>
        </w:rPr>
        <w:t xml:space="preserve">The PMRAG recently conducted a stocktaking of pollinator monitoring programmes around the world, which identified 73 monitoring programmes. The vast majority (47) were in Europe, with only 2 in Africa and 1 in Asia. </w:t>
      </w:r>
      <w:r w:rsidRPr="00DD1DC3">
        <w:rPr>
          <w:rFonts w:asciiTheme="majorBidi" w:eastAsia="Times New Roman" w:hAnsiTheme="majorBidi" w:cstheme="majorBidi"/>
          <w:szCs w:val="22"/>
        </w:rPr>
        <w:t>For example, i</w:t>
      </w:r>
      <w:bookmarkStart w:id="34" w:name="_Hlk506889103"/>
      <w:r w:rsidRPr="00DD1DC3">
        <w:rPr>
          <w:rFonts w:asciiTheme="majorBidi" w:eastAsia="Times New Roman" w:hAnsiTheme="majorBidi" w:cstheme="majorBidi"/>
          <w:szCs w:val="22"/>
        </w:rPr>
        <w:t>n 2017 JRS Biodiversity Foundation funded the College of African Wildlife Management (CAWM) in Mweka, Tanzania, to develop and implement a monitoring program for Tanzanian bee species</w:t>
      </w:r>
      <w:r>
        <w:rPr>
          <w:rStyle w:val="FootnoteReference"/>
          <w:rFonts w:asciiTheme="majorBidi" w:eastAsia="Times New Roman" w:hAnsiTheme="majorBidi" w:cstheme="majorBidi"/>
          <w:szCs w:val="22"/>
        </w:rPr>
        <w:footnoteReference w:id="17"/>
      </w:r>
      <w:r w:rsidRPr="00DD1DC3">
        <w:rPr>
          <w:rFonts w:asciiTheme="majorBidi" w:eastAsia="Times New Roman" w:hAnsiTheme="majorBidi" w:cstheme="majorBidi"/>
          <w:szCs w:val="22"/>
        </w:rPr>
        <w:t>.</w:t>
      </w:r>
      <w:bookmarkEnd w:id="34"/>
      <w:r w:rsidRPr="00DD1DC3">
        <w:rPr>
          <w:rFonts w:asciiTheme="majorBidi" w:eastAsia="Times New Roman" w:hAnsiTheme="majorBidi" w:cstheme="majorBidi"/>
          <w:szCs w:val="22"/>
        </w:rPr>
        <w:t xml:space="preserve"> </w:t>
      </w:r>
      <w:r w:rsidRPr="00DD1DC3">
        <w:rPr>
          <w:rFonts w:asciiTheme="majorBidi" w:hAnsiTheme="majorBidi" w:cstheme="majorBidi"/>
          <w:szCs w:val="22"/>
        </w:rPr>
        <w:t>The most frequently included taxa across all these monitoring programmes were bumble bees (</w:t>
      </w:r>
      <w:r w:rsidRPr="00DD1DC3">
        <w:rPr>
          <w:rFonts w:asciiTheme="majorBidi" w:hAnsiTheme="majorBidi" w:cstheme="majorBidi"/>
          <w:i/>
          <w:szCs w:val="22"/>
        </w:rPr>
        <w:t>Bombus</w:t>
      </w:r>
      <w:r w:rsidRPr="00DD1DC3">
        <w:rPr>
          <w:rFonts w:asciiTheme="majorBidi" w:hAnsiTheme="majorBidi" w:cstheme="majorBidi"/>
          <w:szCs w:val="22"/>
        </w:rPr>
        <w:t xml:space="preserve"> sp.) and butterflies. The majority of the initiatives (51/73) depend on data collected by volunteers, or ‘citizen scientists’. A number of these used standardised monitoring methods such as transect walks or pan traps. This indicates the feasibility of such monitoring programmes, but a dearth of activity in the data-poor areas of the world.</w:t>
      </w:r>
    </w:p>
    <w:p w14:paraId="405A7669"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lang w:eastAsia="en-GB"/>
        </w:rPr>
        <w:t xml:space="preserve">The majority of existing literature focuses on specific hymenopteran groups, but there is a lack of information on the impact of landscape changes on non-bee taxa </w:t>
      </w:r>
      <w:r w:rsidRPr="00DD1DC3">
        <w:rPr>
          <w:rFonts w:asciiTheme="majorBidi" w:hAnsiTheme="majorBidi" w:cstheme="majorBidi"/>
          <w:lang w:eastAsia="en-GB"/>
        </w:rPr>
        <w:fldChar w:fldCharType="begin"/>
      </w:r>
      <w:r w:rsidRPr="00DD1DC3">
        <w:rPr>
          <w:rFonts w:asciiTheme="majorBidi" w:hAnsiTheme="majorBidi" w:cstheme="majorBidi"/>
          <w:lang w:eastAsia="en-GB"/>
        </w:rPr>
        <w:instrText xml:space="preserve"> ADDIN EN.CITE &lt;EndNote&gt;&lt;Cite&gt;&lt;Author&gt;Senapathi&lt;/Author&gt;&lt;Year&gt;2017&lt;/Year&gt;&lt;RecNum&gt;3189&lt;/RecNum&gt;&lt;DisplayText&gt;(Senapathi&lt;style face="italic"&gt; et al.&lt;/style&gt; 2017)&lt;/DisplayText&gt;&lt;record&gt;&lt;rec-number&gt;3189&lt;/rec-number&gt;&lt;foreign-keys&gt;&lt;key app="EN" db-id="tw2des2aczdzaoeff22xe9arrp9se250eap5" timestamp="1519679303"&gt;3189&lt;/key&gt;&lt;/foreign-keys&gt;&lt;ref-type name="Journal Article"&gt;17&lt;/ref-type&gt;&lt;contributors&gt;&lt;authors&gt;&lt;author&gt;Senapathi, Deepa&lt;/author&gt;&lt;author&gt;Goddard, Mark A.&lt;/author&gt;&lt;author&gt;Kunin, William E.&lt;/author&gt;&lt;author&gt;Baldock, Katherine C. R.&lt;/author&gt;&lt;/authors&gt;&lt;/contributors&gt;&lt;titles&gt;&lt;title&gt;Landscape impacts on pollinator communities in temperate systems: evidence and knowledge gaps&lt;/title&gt;&lt;secondary-title&gt;Functional Ecology&lt;/secondary-title&gt;&lt;/titles&gt;&lt;periodical&gt;&lt;full-title&gt;Functional Ecology&lt;/full-title&gt;&lt;abbr-1&gt;Funct. Ecol.&lt;/abbr-1&gt;&lt;abbr-2&gt;Funct Ecol&lt;/abbr-2&gt;&lt;/periodical&gt;&lt;pages&gt;26-37&lt;/pages&gt;&lt;volume&gt;31&lt;/volume&gt;&lt;number&gt;1&lt;/number&gt;&lt;keywords&gt;&lt;keyword&gt;agri-environment&lt;/keyword&gt;&lt;keyword&gt;habitat characteristics&lt;/keyword&gt;&lt;keyword&gt;policy&lt;/keyword&gt;&lt;keyword&gt;pollinator conservation&lt;/keyword&gt;&lt;keyword&gt;spatial scales&lt;/keyword&gt;&lt;keyword&gt;species abundance&lt;/keyword&gt;&lt;keyword&gt;species richness&lt;/keyword&gt;&lt;/keywords&gt;&lt;dates&gt;&lt;year&gt;2017&lt;/year&gt;&lt;/dates&gt;&lt;isbn&gt;1365-2435&lt;/isbn&gt;&lt;urls&gt;&lt;related-urls&gt;&lt;url&gt;http://dx.doi.org/10.1111/1365-2435.12809&lt;/url&gt;&lt;/related-urls&gt;&lt;/urls&gt;&lt;electronic-resource-num&gt;10.1111/1365-2435.12809&lt;/electronic-resource-num&gt;&lt;/record&gt;&lt;/Cite&gt;&lt;/EndNote&gt;</w:instrText>
      </w:r>
      <w:r w:rsidRPr="00DD1DC3">
        <w:rPr>
          <w:rFonts w:asciiTheme="majorBidi" w:hAnsiTheme="majorBidi" w:cstheme="majorBidi"/>
          <w:lang w:eastAsia="en-GB"/>
        </w:rPr>
        <w:fldChar w:fldCharType="separate"/>
      </w:r>
      <w:r w:rsidRPr="00DD1DC3">
        <w:rPr>
          <w:rFonts w:asciiTheme="majorBidi" w:hAnsiTheme="majorBidi" w:cstheme="majorBidi"/>
          <w:noProof/>
          <w:lang w:eastAsia="en-GB"/>
        </w:rPr>
        <w:t>(Senapathi</w:t>
      </w:r>
      <w:r w:rsidRPr="00DD1DC3">
        <w:rPr>
          <w:rFonts w:asciiTheme="majorBidi" w:hAnsiTheme="majorBidi" w:cstheme="majorBidi"/>
          <w:i/>
          <w:noProof/>
          <w:lang w:eastAsia="en-GB"/>
        </w:rPr>
        <w:t xml:space="preserve"> et al.</w:t>
      </w:r>
      <w:r w:rsidRPr="00DD1DC3">
        <w:rPr>
          <w:rFonts w:asciiTheme="majorBidi" w:hAnsiTheme="majorBidi" w:cstheme="majorBidi"/>
          <w:noProof/>
          <w:lang w:eastAsia="en-GB"/>
        </w:rPr>
        <w:t xml:space="preserve"> 2017)</w:t>
      </w:r>
      <w:r w:rsidRPr="00DD1DC3">
        <w:rPr>
          <w:rFonts w:asciiTheme="majorBidi" w:hAnsiTheme="majorBidi" w:cstheme="majorBidi"/>
          <w:lang w:eastAsia="en-GB"/>
        </w:rPr>
        <w:fldChar w:fldCharType="end"/>
      </w:r>
      <w:r w:rsidRPr="00DD1DC3">
        <w:rPr>
          <w:rFonts w:asciiTheme="majorBidi" w:hAnsiTheme="majorBidi" w:cstheme="majorBidi"/>
          <w:lang w:eastAsia="en-GB"/>
        </w:rPr>
        <w:t xml:space="preserve">. Most studies have taken a ‘spatial’ approach (as evidenced above) while very </w:t>
      </w:r>
      <w:r w:rsidRPr="00DD1DC3">
        <w:rPr>
          <w:rFonts w:asciiTheme="majorBidi" w:hAnsiTheme="majorBidi" w:cstheme="majorBidi"/>
          <w:shd w:val="clear" w:color="auto" w:fill="FFFFFF"/>
        </w:rPr>
        <w:t xml:space="preserve">few studies have assessed changes over time by </w:t>
      </w:r>
      <w:r w:rsidRPr="00DD1DC3">
        <w:rPr>
          <w:rFonts w:asciiTheme="majorBidi" w:hAnsiTheme="majorBidi" w:cstheme="majorBidi"/>
          <w:shd w:val="clear" w:color="auto" w:fill="FFFFFF"/>
        </w:rPr>
        <w:lastRenderedPageBreak/>
        <w:t xml:space="preserve">resampling sites across multiple habitat and land cover types and comparing findings to historical data sets </w:t>
      </w:r>
      <w:r w:rsidRPr="00DD1DC3">
        <w:rPr>
          <w:rFonts w:asciiTheme="majorBidi" w:hAnsiTheme="majorBidi" w:cstheme="majorBidi"/>
          <w:shd w:val="clear" w:color="auto" w:fill="FFFFFF"/>
        </w:rPr>
        <w:fldChar w:fldCharType="begin">
          <w:fldData xml:space="preserve">PEVuZE5vdGU+PENpdGU+PEF1dGhvcj5CdXJrbGU8L0F1dGhvcj48WWVhcj4yMDEzPC9ZZWFyPjxS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</w:fldData>
        </w:fldChar>
      </w:r>
      <w:r w:rsidRPr="00DD1DC3">
        <w:rPr>
          <w:rFonts w:asciiTheme="majorBidi" w:hAnsiTheme="majorBidi" w:cstheme="majorBidi"/>
          <w:shd w:val="clear" w:color="auto" w:fill="FFFFFF"/>
        </w:rPr>
        <w:instrText xml:space="preserve"> ADDIN EN.CITE </w:instrText>
      </w:r>
      <w:r w:rsidRPr="00DD1DC3">
        <w:rPr>
          <w:rFonts w:asciiTheme="majorBidi" w:hAnsiTheme="majorBidi" w:cstheme="majorBidi"/>
          <w:shd w:val="clear" w:color="auto" w:fill="FFFFFF"/>
        </w:rPr>
        <w:fldChar w:fldCharType="begin">
          <w:fldData xml:space="preserve">PEVuZE5vdGU+PENpdGU+PEF1dGhvcj5CdXJrbGU8L0F1dGhvcj48WWVhcj4yMDEzPC9ZZWFyPjxS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</w:fldData>
        </w:fldChar>
      </w:r>
      <w:r w:rsidRPr="00DD1DC3">
        <w:rPr>
          <w:rFonts w:asciiTheme="majorBidi" w:hAnsiTheme="majorBidi" w:cstheme="majorBidi"/>
          <w:shd w:val="clear" w:color="auto" w:fill="FFFFFF"/>
        </w:rPr>
        <w:instrText xml:space="preserve"> ADDIN EN.CITE.DATA </w:instrText>
      </w:r>
      <w:r w:rsidRPr="00DD1DC3">
        <w:rPr>
          <w:rFonts w:asciiTheme="majorBidi" w:hAnsiTheme="majorBidi" w:cstheme="majorBidi"/>
          <w:shd w:val="clear" w:color="auto" w:fill="FFFFFF"/>
        </w:rPr>
      </w:r>
      <w:r w:rsidRPr="00DD1DC3">
        <w:rPr>
          <w:rFonts w:asciiTheme="majorBidi" w:hAnsiTheme="majorBidi" w:cstheme="majorBidi"/>
          <w:shd w:val="clear" w:color="auto" w:fill="FFFFFF"/>
        </w:rPr>
        <w:fldChar w:fldCharType="end"/>
      </w:r>
      <w:r w:rsidRPr="00DD1DC3">
        <w:rPr>
          <w:rFonts w:asciiTheme="majorBidi" w:hAnsiTheme="majorBidi" w:cstheme="majorBidi"/>
          <w:shd w:val="clear" w:color="auto" w:fill="FFFFFF"/>
        </w:rPr>
      </w:r>
      <w:r w:rsidRPr="00DD1DC3">
        <w:rPr>
          <w:rFonts w:asciiTheme="majorBidi" w:hAnsiTheme="majorBidi" w:cstheme="majorBidi"/>
          <w:shd w:val="clear" w:color="auto" w:fill="FFFFFF"/>
        </w:rPr>
        <w:fldChar w:fldCharType="separate"/>
      </w:r>
      <w:r w:rsidRPr="00DD1DC3">
        <w:rPr>
          <w:rFonts w:asciiTheme="majorBidi" w:hAnsiTheme="majorBidi" w:cstheme="majorBidi"/>
          <w:noProof/>
          <w:shd w:val="clear" w:color="auto" w:fill="FFFFFF"/>
        </w:rPr>
        <w:t>(Burkle</w:t>
      </w:r>
      <w:r w:rsidRPr="00DD1DC3">
        <w:rPr>
          <w:rFonts w:asciiTheme="majorBidi" w:hAnsiTheme="majorBidi" w:cstheme="majorBidi"/>
          <w:i/>
          <w:noProof/>
          <w:shd w:val="clear" w:color="auto" w:fill="FFFFFF"/>
        </w:rPr>
        <w:t xml:space="preserve"> et al.</w:t>
      </w:r>
      <w:r w:rsidRPr="00DD1DC3">
        <w:rPr>
          <w:rFonts w:asciiTheme="majorBidi" w:hAnsiTheme="majorBidi" w:cstheme="majorBidi"/>
          <w:noProof/>
          <w:shd w:val="clear" w:color="auto" w:fill="FFFFFF"/>
        </w:rPr>
        <w:t xml:space="preserve"> 2013; Aguirre-Gutierrez</w:t>
      </w:r>
      <w:r w:rsidRPr="00DD1DC3">
        <w:rPr>
          <w:rFonts w:asciiTheme="majorBidi" w:hAnsiTheme="majorBidi" w:cstheme="majorBidi"/>
          <w:i/>
          <w:noProof/>
          <w:shd w:val="clear" w:color="auto" w:fill="FFFFFF"/>
        </w:rPr>
        <w:t xml:space="preserve"> et al.</w:t>
      </w:r>
      <w:r w:rsidRPr="00DD1DC3">
        <w:rPr>
          <w:rFonts w:asciiTheme="majorBidi" w:hAnsiTheme="majorBidi" w:cstheme="majorBidi"/>
          <w:noProof/>
          <w:shd w:val="clear" w:color="auto" w:fill="FFFFFF"/>
        </w:rPr>
        <w:t xml:space="preserve"> 2015; Senapathi</w:t>
      </w:r>
      <w:r w:rsidRPr="00DD1DC3">
        <w:rPr>
          <w:rFonts w:asciiTheme="majorBidi" w:hAnsiTheme="majorBidi" w:cstheme="majorBidi"/>
          <w:i/>
          <w:noProof/>
          <w:shd w:val="clear" w:color="auto" w:fill="FFFFFF"/>
        </w:rPr>
        <w:t xml:space="preserve"> et al.</w:t>
      </w:r>
      <w:r w:rsidRPr="00DD1DC3">
        <w:rPr>
          <w:rFonts w:asciiTheme="majorBidi" w:hAnsiTheme="majorBidi" w:cstheme="majorBidi"/>
          <w:noProof/>
          <w:shd w:val="clear" w:color="auto" w:fill="FFFFFF"/>
        </w:rPr>
        <w:t xml:space="preserve"> 2015; Aguirre-Gutiérrez</w:t>
      </w:r>
      <w:r w:rsidRPr="00DD1DC3">
        <w:rPr>
          <w:rFonts w:asciiTheme="majorBidi" w:hAnsiTheme="majorBidi" w:cstheme="majorBidi"/>
          <w:i/>
          <w:noProof/>
          <w:shd w:val="clear" w:color="auto" w:fill="FFFFFF"/>
        </w:rPr>
        <w:t xml:space="preserve"> et al.</w:t>
      </w:r>
      <w:r w:rsidRPr="00DD1DC3">
        <w:rPr>
          <w:rFonts w:asciiTheme="majorBidi" w:hAnsiTheme="majorBidi" w:cstheme="majorBidi"/>
          <w:noProof/>
          <w:shd w:val="clear" w:color="auto" w:fill="FFFFFF"/>
        </w:rPr>
        <w:t xml:space="preserve"> 2016)</w:t>
      </w:r>
      <w:r w:rsidRPr="00DD1DC3">
        <w:rPr>
          <w:rFonts w:asciiTheme="majorBidi" w:hAnsiTheme="majorBidi" w:cstheme="majorBidi"/>
          <w:shd w:val="clear" w:color="auto" w:fill="FFFFFF"/>
        </w:rPr>
        <w:fldChar w:fldCharType="end"/>
      </w:r>
      <w:r w:rsidRPr="00DD1DC3">
        <w:rPr>
          <w:rFonts w:asciiTheme="majorBidi" w:hAnsiTheme="majorBidi" w:cstheme="majorBidi"/>
          <w:shd w:val="clear" w:color="auto" w:fill="FFFFFF"/>
        </w:rPr>
        <w:t xml:space="preserve">. Studies combining both spatial and temporal approaches are rare </w:t>
      </w:r>
      <w:r w:rsidRPr="00DD1DC3">
        <w:rPr>
          <w:rFonts w:asciiTheme="majorBidi" w:hAnsiTheme="majorBidi" w:cstheme="majorBidi"/>
          <w:shd w:val="clear" w:color="auto" w:fill="FFFFFF"/>
        </w:rPr>
        <w:fldChar w:fldCharType="begin">
          <w:fldData xml:space="preserve">PEVuZE5vdGU+PENpdGU+PEF1dGhvcj5DYXJ2YWxoZWlybzwvQXV0aG9yPjxZZWFyPjIwMTM8L1ll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=
</w:fldData>
        </w:fldChar>
      </w:r>
      <w:r w:rsidRPr="00DD1DC3">
        <w:rPr>
          <w:rFonts w:asciiTheme="majorBidi" w:hAnsiTheme="majorBidi" w:cstheme="majorBidi"/>
          <w:shd w:val="clear" w:color="auto" w:fill="FFFFFF"/>
        </w:rPr>
        <w:instrText xml:space="preserve"> ADDIN EN.CITE </w:instrText>
      </w:r>
      <w:r w:rsidRPr="00DD1DC3">
        <w:rPr>
          <w:rFonts w:asciiTheme="majorBidi" w:hAnsiTheme="majorBidi" w:cstheme="majorBidi"/>
          <w:shd w:val="clear" w:color="auto" w:fill="FFFFFF"/>
        </w:rPr>
        <w:fldChar w:fldCharType="begin">
          <w:fldData xml:space="preserve">PEVuZE5vdGU+PENpdGU+PEF1dGhvcj5DYXJ2YWxoZWlybzwvQXV0aG9yPjxZZWFyPjIwMTM8L1ll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=
</w:fldData>
        </w:fldChar>
      </w:r>
      <w:r w:rsidRPr="00DD1DC3">
        <w:rPr>
          <w:rFonts w:asciiTheme="majorBidi" w:hAnsiTheme="majorBidi" w:cstheme="majorBidi"/>
          <w:shd w:val="clear" w:color="auto" w:fill="FFFFFF"/>
        </w:rPr>
        <w:instrText xml:space="preserve"> ADDIN EN.CITE.DATA </w:instrText>
      </w:r>
      <w:r w:rsidRPr="00DD1DC3">
        <w:rPr>
          <w:rFonts w:asciiTheme="majorBidi" w:hAnsiTheme="majorBidi" w:cstheme="majorBidi"/>
          <w:shd w:val="clear" w:color="auto" w:fill="FFFFFF"/>
        </w:rPr>
      </w:r>
      <w:r w:rsidRPr="00DD1DC3">
        <w:rPr>
          <w:rFonts w:asciiTheme="majorBidi" w:hAnsiTheme="majorBidi" w:cstheme="majorBidi"/>
          <w:shd w:val="clear" w:color="auto" w:fill="FFFFFF"/>
        </w:rPr>
        <w:fldChar w:fldCharType="end"/>
      </w:r>
      <w:r w:rsidRPr="00DD1DC3">
        <w:rPr>
          <w:rFonts w:asciiTheme="majorBidi" w:hAnsiTheme="majorBidi" w:cstheme="majorBidi"/>
          <w:shd w:val="clear" w:color="auto" w:fill="FFFFFF"/>
        </w:rPr>
      </w:r>
      <w:r w:rsidRPr="00DD1DC3">
        <w:rPr>
          <w:rFonts w:asciiTheme="majorBidi" w:hAnsiTheme="majorBidi" w:cstheme="majorBidi"/>
          <w:shd w:val="clear" w:color="auto" w:fill="FFFFFF"/>
        </w:rPr>
        <w:fldChar w:fldCharType="separate"/>
      </w:r>
      <w:r w:rsidRPr="00DD1DC3">
        <w:rPr>
          <w:rFonts w:asciiTheme="majorBidi" w:hAnsiTheme="majorBidi" w:cstheme="majorBidi"/>
          <w:noProof/>
          <w:shd w:val="clear" w:color="auto" w:fill="FFFFFF"/>
        </w:rPr>
        <w:t>(see, Carvalheiro</w:t>
      </w:r>
      <w:r w:rsidRPr="00DD1DC3">
        <w:rPr>
          <w:rFonts w:asciiTheme="majorBidi" w:hAnsiTheme="majorBidi" w:cstheme="majorBidi"/>
          <w:i/>
          <w:noProof/>
          <w:shd w:val="clear" w:color="auto" w:fill="FFFFFF"/>
        </w:rPr>
        <w:t xml:space="preserve"> et al.</w:t>
      </w:r>
      <w:r w:rsidRPr="00DD1DC3">
        <w:rPr>
          <w:rFonts w:asciiTheme="majorBidi" w:hAnsiTheme="majorBidi" w:cstheme="majorBidi"/>
          <w:noProof/>
          <w:shd w:val="clear" w:color="auto" w:fill="FFFFFF"/>
        </w:rPr>
        <w:t xml:space="preserve"> 2013)</w:t>
      </w:r>
      <w:r w:rsidRPr="00DD1DC3">
        <w:rPr>
          <w:rFonts w:asciiTheme="majorBidi" w:hAnsiTheme="majorBidi" w:cstheme="majorBidi"/>
          <w:shd w:val="clear" w:color="auto" w:fill="FFFFFF"/>
        </w:rPr>
        <w:fldChar w:fldCharType="end"/>
      </w:r>
      <w:r w:rsidRPr="00DD1DC3">
        <w:rPr>
          <w:rFonts w:asciiTheme="majorBidi" w:hAnsiTheme="majorBidi" w:cstheme="majorBidi"/>
          <w:shd w:val="clear" w:color="auto" w:fill="FFFFFF"/>
        </w:rPr>
        <w:t xml:space="preserve"> but are required to obtain a comprehensive understanding of land-use changes on pollinator communities.</w:t>
      </w:r>
    </w:p>
    <w:p w14:paraId="697D6020" w14:textId="77777777" w:rsidR="00E5783F" w:rsidRPr="00DD1DC3" w:rsidRDefault="00E5783F" w:rsidP="00E5783F">
      <w:pPr>
        <w:suppressAutoHyphens/>
        <w:spacing w:before="120" w:after="120"/>
        <w:rPr>
          <w:rFonts w:asciiTheme="majorBidi" w:hAnsiTheme="majorBidi" w:cstheme="majorBidi"/>
          <w:i/>
        </w:rPr>
      </w:pPr>
      <w:r w:rsidRPr="00DD1DC3">
        <w:rPr>
          <w:rFonts w:asciiTheme="majorBidi" w:hAnsiTheme="majorBidi" w:cstheme="majorBidi"/>
          <w:i/>
        </w:rPr>
        <w:t>Accessible Databases</w:t>
      </w:r>
    </w:p>
    <w:p w14:paraId="09DD9E7E"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Good taxonomy, volunteer recording and long-term monitoring of pollinator populations are only useful to policy in the long term if the data they generate are stored and curated in accessible databases.</w:t>
      </w:r>
    </w:p>
    <w:p w14:paraId="16160CB6" w14:textId="77777777" w:rsidR="00E5783F" w:rsidRPr="00DD1DC3" w:rsidRDefault="00E5783F" w:rsidP="00E5783F">
      <w:pPr>
        <w:suppressAutoHyphens/>
        <w:spacing w:before="120" w:after="120"/>
        <w:rPr>
          <w:rFonts w:asciiTheme="majorBidi" w:hAnsiTheme="majorBidi" w:cstheme="majorBidi"/>
          <w:lang w:val="en-AU" w:eastAsia="en-AU"/>
        </w:rPr>
      </w:pPr>
      <w:r w:rsidRPr="00DD1DC3">
        <w:rPr>
          <w:rFonts w:asciiTheme="majorBidi" w:hAnsiTheme="majorBidi" w:cstheme="majorBidi"/>
          <w:lang w:val="en-AU" w:eastAsia="en-AU"/>
        </w:rPr>
        <w:t xml:space="preserve">Several international biodiversity information centres carry information on pollinators, although their remit is far broader. For example, the International Union for the Conservation of Nature (IUCN) holds a number of conservation databases, including the Red List of threatened species, which has assessed the threat status of all European bee species </w:t>
      </w:r>
      <w:r w:rsidRPr="00DD1DC3">
        <w:rPr>
          <w:rFonts w:asciiTheme="majorBidi" w:hAnsiTheme="majorBidi" w:cstheme="majorBidi"/>
          <w:lang w:val="en-AU" w:eastAsia="en-AU"/>
        </w:rPr>
        <w:fldChar w:fldCharType="begin"/>
      </w:r>
      <w:r w:rsidRPr="00DD1DC3">
        <w:rPr>
          <w:rFonts w:asciiTheme="majorBidi" w:hAnsiTheme="majorBidi" w:cstheme="majorBidi"/>
          <w:lang w:val="en-AU" w:eastAsia="en-AU"/>
        </w:rPr>
        <w:instrText xml:space="preserve"> ADDIN EN.CITE &lt;EndNote&gt;&lt;Cite&gt;&lt;Author&gt;Nieto&lt;/Author&gt;&lt;Year&gt;2014&lt;/Year&gt;&lt;RecNum&gt;699&lt;/RecNum&gt;&lt;DisplayText&gt;(Nieto et al. 2014)&lt;/DisplayText&gt;&lt;record&gt;&lt;rec-number&gt;699&lt;/rec-number&gt;&lt;foreign-keys&gt;&lt;key app="EN" db-id="e2s5p0e5ix0v9iefzw6ves2md20d90dz2we9" timestamp="1442742478"&gt;699&lt;/key&gt;&lt;/foreign-keys&gt;&lt;ref-type name="Report"&gt;27&lt;/ref-type&gt;&lt;contributors&gt;&lt;authors&gt;&lt;author&gt;A. Nieto&lt;/author&gt;&lt;author&gt;Stuart P.M. Roberts,&lt;/author&gt;&lt;author&gt;James Kemp,&lt;/author&gt;&lt;author&gt;Pierre Rasmont,&lt;/author&gt;&lt;author&gt;Michael Kuhlmann,&lt;/author&gt;&lt;author&gt;Mariana García Criado,&lt;/author&gt;&lt;author&gt;Jacobus C. Biesmeijer,&lt;/author&gt;&lt;author&gt;Petr Bogusch, &lt;/author&gt;&lt;author&gt;Holger H. Dathe,&lt;/author&gt;&lt;author&gt;Pilar De la Rúa,&lt;/author&gt;&lt;author&gt;Thibaut De Meulemeester,&lt;/author&gt;&lt;author&gt;Manuel Dehon,&lt;/author&gt;&lt;author&gt;Alexandre Dewulf,&lt;/author&gt;&lt;author&gt;Francisco Javier Ortiz-Sánchez,&lt;/author&gt;&lt;author&gt;Patrick Lhomme,&lt;/author&gt;&lt;author&gt;Alain Pauly,&lt;/author&gt;&lt;author&gt;Simon G. Potts,&lt;/author&gt;&lt;author&gt;Christophe Praz,&lt;/author&gt;&lt;author&gt;Marino Quaranta,&lt;/author&gt;&lt;author&gt;Vladimir G. Radchenko,&lt;/author&gt;&lt;author&gt;Erwin Scheuchl,&lt;/author&gt;&lt;author&gt;Jan Smit,&lt;/author&gt;&lt;author&gt;Jakub Straka,&lt;/author&gt;&lt;author&gt;Michael Terzo,&lt;/author&gt;&lt;author&gt;Bogdan Tomozii,&lt;/author&gt;&lt;author&gt;Jemma Window,&lt;/author&gt;&lt;author&gt;Denis Michez&lt;/author&gt;&lt;/authors&gt;&lt;/contributors&gt;&lt;titles&gt;&lt;title&gt;European Red List of Bees&lt;/title&gt;&lt;/titles&gt;&lt;dates&gt;&lt;year&gt;2014&lt;/year&gt;&lt;/dates&gt;&lt;pub-location&gt;Luxembourg: Publication Office of the European Union&lt;/pub-location&gt;&lt;urls&gt;&lt;related-urls&gt;&lt;url&gt;http://cmsdata.iucn.org/downloads/erl_of_bees_low_res_for_web.pdf&lt;/url&gt;&lt;/related-urls&gt;&lt;/urls&gt;&lt;/record&gt;&lt;/Cite&gt;&lt;/EndNote&gt;</w:instrText>
      </w:r>
      <w:r w:rsidRPr="00DD1DC3">
        <w:rPr>
          <w:rFonts w:asciiTheme="majorBidi" w:hAnsiTheme="majorBidi" w:cstheme="majorBidi"/>
          <w:lang w:val="en-AU" w:eastAsia="en-AU"/>
        </w:rPr>
        <w:fldChar w:fldCharType="separate"/>
      </w:r>
      <w:r w:rsidRPr="00DD1DC3">
        <w:rPr>
          <w:rFonts w:asciiTheme="majorBidi" w:hAnsiTheme="majorBidi" w:cstheme="majorBidi"/>
          <w:noProof/>
          <w:lang w:val="en-AU" w:eastAsia="en-AU"/>
        </w:rPr>
        <w:t>(Nieto et al. 2014)</w:t>
      </w:r>
      <w:r w:rsidRPr="00DD1DC3">
        <w:rPr>
          <w:rFonts w:asciiTheme="majorBidi" w:hAnsiTheme="majorBidi" w:cstheme="majorBidi"/>
          <w:lang w:val="en-AU" w:eastAsia="en-AU"/>
        </w:rPr>
        <w:fldChar w:fldCharType="end"/>
      </w:r>
      <w:r w:rsidRPr="00DD1DC3">
        <w:rPr>
          <w:rFonts w:asciiTheme="majorBidi" w:hAnsiTheme="majorBidi" w:cstheme="majorBidi"/>
          <w:lang w:val="en-AU" w:eastAsia="en-AU"/>
        </w:rPr>
        <w:t xml:space="preserve">. The Global Biodiversity </w:t>
      </w:r>
      <w:r>
        <w:rPr>
          <w:rFonts w:asciiTheme="majorBidi" w:hAnsiTheme="majorBidi" w:cstheme="majorBidi"/>
          <w:lang w:val="en-AU" w:eastAsia="en-AU"/>
        </w:rPr>
        <w:t xml:space="preserve">Information Facility (GBIF) </w:t>
      </w:r>
      <w:r w:rsidRPr="00DD1DC3">
        <w:rPr>
          <w:rFonts w:asciiTheme="majorBidi" w:hAnsiTheme="majorBidi" w:cstheme="majorBidi"/>
          <w:lang w:val="en-AU" w:eastAsia="en-AU"/>
        </w:rPr>
        <w:t xml:space="preserve">collates global biodiversity data for over 1.5 million species and has been used to investigate spatial patterns in plant-pollinator interactions, such as oil-collecting bees in the genus </w:t>
      </w:r>
      <w:r w:rsidRPr="00DD1DC3">
        <w:rPr>
          <w:rFonts w:asciiTheme="majorBidi" w:hAnsiTheme="majorBidi" w:cstheme="majorBidi"/>
          <w:i/>
          <w:lang w:val="en-AU" w:eastAsia="en-AU"/>
        </w:rPr>
        <w:t>Centris</w:t>
      </w:r>
      <w:r w:rsidRPr="00DD1DC3">
        <w:rPr>
          <w:rFonts w:asciiTheme="majorBidi" w:hAnsiTheme="majorBidi" w:cstheme="majorBidi"/>
          <w:lang w:val="en-AU" w:eastAsia="en-AU"/>
        </w:rPr>
        <w:t xml:space="preserve"> and flowers that produce oil </w:t>
      </w:r>
      <w:r w:rsidRPr="00DD1DC3">
        <w:rPr>
          <w:rFonts w:asciiTheme="majorBidi" w:hAnsiTheme="majorBidi" w:cstheme="majorBidi"/>
          <w:lang w:val="en-AU" w:eastAsia="en-AU"/>
        </w:rPr>
        <w:fldChar w:fldCharType="begin">
          <w:fldData xml:space="preserve">PEVuZE5vdGU+PENpdGU+PEF1dGhvcj5HaWFubmluaTwvQXV0aG9yPjxZZWFyPjIwMTM8L1llYXI+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=
</w:fldData>
        </w:fldChar>
      </w:r>
      <w:r w:rsidRPr="00DD1DC3">
        <w:rPr>
          <w:rFonts w:asciiTheme="majorBidi" w:hAnsiTheme="majorBidi" w:cstheme="majorBidi"/>
          <w:lang w:val="en-AU" w:eastAsia="en-AU"/>
        </w:rPr>
        <w:instrText xml:space="preserve"> ADDIN EN.CITE </w:instrText>
      </w:r>
      <w:r w:rsidRPr="00DD1DC3">
        <w:rPr>
          <w:rFonts w:asciiTheme="majorBidi" w:hAnsiTheme="majorBidi" w:cstheme="majorBidi"/>
          <w:lang w:val="en-AU" w:eastAsia="en-AU"/>
        </w:rPr>
        <w:fldChar w:fldCharType="begin">
          <w:fldData xml:space="preserve">PEVuZE5vdGU+PENpdGU+PEF1dGhvcj5HaWFubmluaTwvQXV0aG9yPjxZZWFyPjIwMTM8L1llYXI+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=
</w:fldData>
        </w:fldChar>
      </w:r>
      <w:r w:rsidRPr="00DD1DC3">
        <w:rPr>
          <w:rFonts w:asciiTheme="majorBidi" w:hAnsiTheme="majorBidi" w:cstheme="majorBidi"/>
          <w:lang w:val="en-AU" w:eastAsia="en-AU"/>
        </w:rPr>
        <w:instrText xml:space="preserve"> ADDIN EN.CITE.DATA </w:instrText>
      </w:r>
      <w:r w:rsidRPr="00DD1DC3">
        <w:rPr>
          <w:rFonts w:asciiTheme="majorBidi" w:hAnsiTheme="majorBidi" w:cstheme="majorBidi"/>
          <w:lang w:val="en-AU" w:eastAsia="en-AU"/>
        </w:rPr>
      </w:r>
      <w:r w:rsidRPr="00DD1DC3">
        <w:rPr>
          <w:rFonts w:asciiTheme="majorBidi" w:hAnsiTheme="majorBidi" w:cstheme="majorBidi"/>
          <w:lang w:val="en-AU" w:eastAsia="en-AU"/>
        </w:rPr>
        <w:fldChar w:fldCharType="end"/>
      </w:r>
      <w:r w:rsidRPr="00DD1DC3">
        <w:rPr>
          <w:rFonts w:asciiTheme="majorBidi" w:hAnsiTheme="majorBidi" w:cstheme="majorBidi"/>
          <w:lang w:val="en-AU" w:eastAsia="en-AU"/>
        </w:rPr>
      </w:r>
      <w:r w:rsidRPr="00DD1DC3">
        <w:rPr>
          <w:rFonts w:asciiTheme="majorBidi" w:hAnsiTheme="majorBidi" w:cstheme="majorBidi"/>
          <w:lang w:val="en-AU" w:eastAsia="en-AU"/>
        </w:rPr>
        <w:fldChar w:fldCharType="separate"/>
      </w:r>
      <w:r w:rsidRPr="00DD1DC3">
        <w:rPr>
          <w:rFonts w:asciiTheme="majorBidi" w:hAnsiTheme="majorBidi" w:cstheme="majorBidi"/>
          <w:noProof/>
          <w:lang w:val="en-AU" w:eastAsia="en-AU"/>
        </w:rPr>
        <w:t>(Giannini et al. 2013)</w:t>
      </w:r>
      <w:r w:rsidRPr="00DD1DC3">
        <w:rPr>
          <w:rFonts w:asciiTheme="majorBidi" w:hAnsiTheme="majorBidi" w:cstheme="majorBidi"/>
          <w:lang w:val="en-AU" w:eastAsia="en-AU"/>
        </w:rPr>
        <w:fldChar w:fldCharType="end"/>
      </w:r>
      <w:r w:rsidRPr="00DD1DC3">
        <w:rPr>
          <w:rFonts w:asciiTheme="majorBidi" w:hAnsiTheme="majorBidi" w:cstheme="majorBidi"/>
          <w:lang w:val="en-AU" w:eastAsia="en-AU"/>
        </w:rPr>
        <w:t>. The Integrated Taxonomic Information System has a checklist of the world’s bee species, providing details of al</w:t>
      </w:r>
      <w:r>
        <w:rPr>
          <w:rFonts w:asciiTheme="majorBidi" w:hAnsiTheme="majorBidi" w:cstheme="majorBidi"/>
          <w:lang w:val="en-AU" w:eastAsia="en-AU"/>
        </w:rPr>
        <w:t>l synonyms and subspecies (ITIS</w:t>
      </w:r>
      <w:r w:rsidRPr="00DD1DC3">
        <w:rPr>
          <w:rFonts w:asciiTheme="majorBidi" w:hAnsiTheme="majorBidi" w:cstheme="majorBidi"/>
          <w:lang w:val="en-AU" w:eastAsia="en-AU"/>
        </w:rPr>
        <w:t>).</w:t>
      </w:r>
    </w:p>
    <w:p w14:paraId="66F259C9"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Three projects funded by JRS Biodiversity Foundation provide Africa-focused examples</w:t>
      </w:r>
      <w:r>
        <w:rPr>
          <w:rStyle w:val="FootnoteReference"/>
          <w:rFonts w:asciiTheme="majorBidi" w:hAnsiTheme="majorBidi" w:cstheme="majorBidi"/>
        </w:rPr>
        <w:footnoteReference w:id="18"/>
      </w:r>
      <w:r w:rsidRPr="00DD1DC3">
        <w:rPr>
          <w:rFonts w:asciiTheme="majorBidi" w:hAnsiTheme="majorBidi" w:cstheme="majorBidi"/>
        </w:rPr>
        <w:t xml:space="preserve">. The National Museums of Kenya were funded to collect and disseminate data on Lepidoptera in critical habitats in East Africa. This includes digitizing records of species occurrence held by partner institutions across the region, and publishing those data to make them available for use by managers and conservationists. A second project, led by the Royal Museum of Central Africa, is funded to assemble, enhance, and mobilize data on the diversity and distribution of Diptera. </w:t>
      </w:r>
    </w:p>
    <w:p w14:paraId="7A6B72A5" w14:textId="77777777" w:rsidR="00E5783F" w:rsidRPr="00DD1DC3" w:rsidRDefault="00E5783F" w:rsidP="00E5783F">
      <w:pPr>
        <w:suppressAutoHyphens/>
        <w:spacing w:before="120" w:after="120"/>
        <w:rPr>
          <w:rFonts w:asciiTheme="majorBidi" w:hAnsiTheme="majorBidi" w:cstheme="majorBidi"/>
        </w:rPr>
      </w:pPr>
    </w:p>
    <w:p w14:paraId="071A2319" w14:textId="77777777" w:rsidR="00E5783F" w:rsidRPr="00DD1DC3" w:rsidRDefault="00E5783F" w:rsidP="00E5783F">
      <w:pPr>
        <w:suppressAutoHyphens/>
        <w:rPr>
          <w:rFonts w:asciiTheme="majorBidi" w:hAnsiTheme="majorBidi" w:cstheme="majorBidi"/>
        </w:rPr>
      </w:pPr>
      <w:r w:rsidRPr="00DD1DC3">
        <w:rPr>
          <w:rFonts w:asciiTheme="majorBidi" w:hAnsiTheme="majorBidi" w:cstheme="majorBidi"/>
          <w:noProof/>
          <w:lang w:val="en-CA" w:eastAsia="en-CA"/>
        </w:rPr>
        <w:drawing>
          <wp:inline distT="0" distB="0" distL="0" distR="0" wp14:anchorId="114B5746" wp14:editId="125FC23E">
            <wp:extent cx="5731510" cy="3214996"/>
            <wp:effectExtent l="0" t="0" r="2540" b="5080"/>
            <wp:docPr id="14" name="Picture 1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14996"/>
                    </a:xfrm>
                    <a:prstGeom prst="rect">
                      <a:avLst/>
                    </a:prstGeom>
                    <a:noFill/>
                    <a:ln>
                      <a:noFill/>
                    </a:ln>
                  </pic:spPr>
                </pic:pic>
              </a:graphicData>
            </a:graphic>
          </wp:inline>
        </w:drawing>
      </w:r>
    </w:p>
    <w:p w14:paraId="10C13300" w14:textId="77777777" w:rsidR="00E5783F" w:rsidRPr="00DD1DC3" w:rsidRDefault="00E5783F" w:rsidP="00E5783F">
      <w:pPr>
        <w:suppressAutoHyphens/>
        <w:rPr>
          <w:rFonts w:asciiTheme="majorBidi" w:hAnsiTheme="majorBidi" w:cstheme="majorBidi"/>
        </w:rPr>
      </w:pPr>
    </w:p>
    <w:p w14:paraId="5ECE5453" w14:textId="77777777" w:rsidR="00E5783F" w:rsidRPr="00FF586F" w:rsidRDefault="00E5783F" w:rsidP="00E5783F">
      <w:pPr>
        <w:suppressAutoHyphens/>
        <w:rPr>
          <w:rFonts w:asciiTheme="majorBidi" w:hAnsiTheme="majorBidi" w:cstheme="majorBidi"/>
          <w:szCs w:val="20"/>
        </w:rPr>
      </w:pPr>
      <w:r w:rsidRPr="001C3588">
        <w:rPr>
          <w:rFonts w:asciiTheme="majorBidi" w:hAnsiTheme="majorBidi" w:cstheme="majorBidi"/>
          <w:sz w:val="18"/>
          <w:szCs w:val="18"/>
        </w:rPr>
        <w:t xml:space="preserve">Figure </w:t>
      </w:r>
      <w:r w:rsidR="00A6013B">
        <w:rPr>
          <w:rFonts w:asciiTheme="majorBidi" w:hAnsiTheme="majorBidi" w:cstheme="majorBidi"/>
          <w:sz w:val="18"/>
          <w:szCs w:val="18"/>
        </w:rPr>
        <w:t>8</w:t>
      </w:r>
      <w:r w:rsidRPr="001C3588">
        <w:rPr>
          <w:rFonts w:asciiTheme="majorBidi" w:hAnsiTheme="majorBidi" w:cstheme="majorBidi"/>
          <w:sz w:val="18"/>
          <w:szCs w:val="18"/>
        </w:rPr>
        <w:t xml:space="preserve">: Drivers of pollinator decline (central boxes) relate to the key risks associated with pollinator decline (right boxes), and how these drivers are addressed by three important sets of responses (left boxes) that ultimately reduce the risks. Arrows are thick if there is clear evidence that at least one of the responses can reduce the impact of the driver on pollinators, or clear evidence that the driver generates the impact underlying the risk, at least in some circumstances. Arrows are thin if the link between response and driver, or driver and risk, is suspected or inferred by current evidence, but direct empirical evidence of it taking place is either sparse or lacking. Source: </w:t>
      </w:r>
      <w:r w:rsidRPr="001C3588">
        <w:rPr>
          <w:rFonts w:asciiTheme="majorBidi" w:hAnsiTheme="majorBidi" w:cstheme="majorBidi"/>
          <w:sz w:val="18"/>
          <w:szCs w:val="18"/>
        </w:rPr>
        <w:fldChar w:fldCharType="begin"/>
      </w:r>
      <w:r w:rsidRPr="001C3588">
        <w:rPr>
          <w:rFonts w:asciiTheme="majorBidi" w:hAnsiTheme="majorBidi" w:cstheme="majorBidi"/>
          <w:sz w:val="18"/>
          <w:szCs w:val="18"/>
        </w:rPr>
        <w:instrText xml:space="preserve"> ADDIN EN.CITE &lt;EndNote&gt;&lt;Cite&gt;&lt;Author&gt;Potts&lt;/Author&gt;&lt;Year&gt;2016&lt;/Year&gt;&lt;RecNum&gt;1523&lt;/RecNum&gt;&lt;DisplayText&gt;(Potts et al. 2016)&lt;/DisplayText&gt;&lt;record&gt;&lt;rec-number&gt;1523&lt;/rec-number&gt;&lt;foreign-keys&gt;&lt;key app="EN" db-id="e2s5p0e5ix0v9iefzw6ves2md20d90dz2we9" timestamp="1513617636"&gt;1523&lt;/key&gt;&lt;/foreign-keys&gt;&lt;ref-type name="Journal Article"&gt;17&lt;/ref-type&gt;&lt;contributors&gt;&lt;authors&gt;&lt;author&gt;Potts, Simon G.&lt;/author&gt;&lt;author&gt;Imperatriz-Fonseca, Vera&lt;/author&gt;&lt;author&gt;Ngo, Hien T.&lt;/author&gt;&lt;author&gt;Aizen, Marcelo A.&lt;/author&gt;&lt;author&gt;Biesmeijer, Jacobus C.&lt;/author&gt;&lt;author&gt;Breeze, Thomas D.&lt;/author&gt;&lt;author&gt;Dicks, Lynn V.&lt;/author&gt;&lt;author&gt;Garibaldi, Lucas A.&lt;/author&gt;&lt;author&gt;Hill, Rosemary&lt;/author&gt;&lt;author&gt;Settele, Josef&lt;/author&gt;&lt;author&gt;Vanbergen, Adam J.&lt;/author&gt;&lt;/authors&gt;&lt;/contributors&gt;&lt;titles&gt;&lt;title&gt;Safeguarding pollinators and their values to human well-being&lt;/title&gt;&lt;secondary-title&gt;Nature&lt;/secondary-title&gt;&lt;/titles&gt;&lt;periodical&gt;&lt;full-title&gt;Nature&lt;/full-title&gt;&lt;abbr-1&gt;Nature&lt;/abbr-1&gt;&lt;/periodical&gt;&lt;pages&gt;220-229&lt;/pages&gt;&lt;volume&gt;540&lt;/volume&gt;&lt;number&gt;7632&lt;/number&gt;&lt;dates&gt;&lt;year&gt;2016&lt;/year&gt;&lt;pub-dates&gt;&lt;date&gt;12/08/print&lt;/date&gt;&lt;/pub-dates&gt;&lt;/dates&gt;&lt;publisher&gt;Macmillan Publishers Limited, part of Springer Nature. All rights reserved.&lt;/publisher&gt;&lt;isbn&gt;0028-0836&lt;/isbn&gt;&lt;work-type&gt;Review&lt;/work-type&gt;&lt;urls&gt;&lt;related-urls&gt;&lt;url&gt;http://dx.doi.org/10.1038/nature20588&lt;/url&gt;&lt;/related-urls&gt;&lt;/urls&gt;&lt;electronic-resource-num&gt;10.1038/nature20588&lt;/electronic-resource-num&gt;&lt;/record&gt;&lt;/Cite&gt;&lt;/EndNote&gt;</w:instrText>
      </w:r>
      <w:r w:rsidRPr="001C3588">
        <w:rPr>
          <w:rFonts w:asciiTheme="majorBidi" w:hAnsiTheme="majorBidi" w:cstheme="majorBidi"/>
          <w:sz w:val="18"/>
          <w:szCs w:val="18"/>
        </w:rPr>
        <w:fldChar w:fldCharType="separate"/>
      </w:r>
      <w:r w:rsidRPr="001C3588">
        <w:rPr>
          <w:rFonts w:asciiTheme="majorBidi" w:hAnsiTheme="majorBidi" w:cstheme="majorBidi"/>
          <w:noProof/>
          <w:sz w:val="18"/>
          <w:szCs w:val="18"/>
        </w:rPr>
        <w:t>Potts et al. 2016</w:t>
      </w:r>
      <w:r w:rsidRPr="001C3588">
        <w:rPr>
          <w:rFonts w:asciiTheme="majorBidi" w:hAnsiTheme="majorBidi" w:cstheme="majorBidi"/>
          <w:sz w:val="18"/>
          <w:szCs w:val="18"/>
        </w:rPr>
        <w:fldChar w:fldCharType="end"/>
      </w:r>
    </w:p>
    <w:p w14:paraId="2C85DF60" w14:textId="77777777" w:rsidR="00E5783F" w:rsidRPr="00E5783F" w:rsidRDefault="00E5783F" w:rsidP="005140D9">
      <w:pPr>
        <w:pStyle w:val="ListParagraph"/>
        <w:numPr>
          <w:ilvl w:val="2"/>
          <w:numId w:val="8"/>
        </w:numPr>
        <w:suppressAutoHyphens/>
        <w:spacing w:before="120" w:after="120"/>
        <w:rPr>
          <w:rFonts w:asciiTheme="majorBidi" w:hAnsiTheme="majorBidi" w:cstheme="majorBidi"/>
          <w:i/>
        </w:rPr>
      </w:pPr>
      <w:r w:rsidRPr="00E5783F">
        <w:rPr>
          <w:rFonts w:asciiTheme="majorBidi" w:hAnsiTheme="majorBidi" w:cstheme="majorBidi"/>
          <w:i/>
        </w:rPr>
        <w:lastRenderedPageBreak/>
        <w:t>Knowledge of risks to human well-being</w:t>
      </w:r>
    </w:p>
    <w:p w14:paraId="26D73CF2"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When it comes to knowledge of links between pollinator decline and human well-being, the main challenges for knowledge management are complexity and lack of relevant knowledge in many areas (Figure </w:t>
      </w:r>
      <w:r w:rsidR="00A6013B">
        <w:rPr>
          <w:rFonts w:asciiTheme="majorBidi" w:hAnsiTheme="majorBidi" w:cstheme="majorBidi"/>
        </w:rPr>
        <w:t>8</w:t>
      </w:r>
      <w:r w:rsidRPr="00DD1DC3">
        <w:rPr>
          <w:rFonts w:asciiTheme="majorBidi" w:hAnsiTheme="majorBidi" w:cstheme="majorBidi"/>
        </w:rPr>
        <w:t xml:space="preserve"> above illustrates both).</w:t>
      </w:r>
    </w:p>
    <w:p w14:paraId="2A49C5F0"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In the case of invasive species and pesticides, risk assessment and tiered approaches to mitigate the risks are well established policy processes </w:t>
      </w:r>
      <w:r w:rsidRPr="00DD1DC3">
        <w:rPr>
          <w:rFonts w:asciiTheme="majorBidi" w:hAnsiTheme="majorBidi" w:cstheme="majorBidi"/>
        </w:rPr>
        <w:fldChar w:fldCharType="begin">
          <w:fldData xml:space="preserve">PEVuZE5vdGU+PENpdGU+PEF1dGhvcj5LZWVsaW5nPC9BdXRob3I+PFllYXI+MjAxNzwvWWVhcj48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</w:fldData>
        </w:fldChar>
      </w:r>
      <w:r w:rsidRPr="00DD1DC3">
        <w:rPr>
          <w:rFonts w:asciiTheme="majorBidi" w:hAnsiTheme="majorBidi" w:cstheme="majorBidi"/>
        </w:rPr>
        <w:instrText xml:space="preserve"> ADDIN EN.CITE </w:instrText>
      </w:r>
      <w:r w:rsidRPr="00DD1DC3">
        <w:rPr>
          <w:rFonts w:asciiTheme="majorBidi" w:hAnsiTheme="majorBidi" w:cstheme="majorBidi"/>
        </w:rPr>
        <w:fldChar w:fldCharType="begin">
          <w:fldData xml:space="preserve">PEVuZE5vdGU+PENpdGU+PEF1dGhvcj5LZWVsaW5nPC9BdXRob3I+PFllYXI+MjAxNzwvWWVhcj48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</w:fldData>
        </w:fldChar>
      </w:r>
      <w:r w:rsidRPr="00DD1DC3">
        <w:rPr>
          <w:rFonts w:asciiTheme="majorBidi" w:hAnsiTheme="majorBidi" w:cstheme="majorBidi"/>
        </w:rPr>
        <w:instrText xml:space="preserve"> ADDIN EN.CITE.DATA </w:instrText>
      </w:r>
      <w:r w:rsidRPr="00DD1DC3">
        <w:rPr>
          <w:rFonts w:asciiTheme="majorBidi" w:hAnsiTheme="majorBidi" w:cstheme="majorBidi"/>
        </w:rPr>
      </w:r>
      <w:r w:rsidRPr="00DD1DC3">
        <w:rPr>
          <w:rFonts w:asciiTheme="majorBidi" w:hAnsiTheme="majorBidi" w:cstheme="majorBidi"/>
        </w:rPr>
        <w:fldChar w:fldCharType="end"/>
      </w:r>
      <w:r w:rsidRPr="00DD1DC3">
        <w:rPr>
          <w:rFonts w:asciiTheme="majorBidi" w:hAnsiTheme="majorBidi" w:cstheme="majorBidi"/>
        </w:rPr>
      </w:r>
      <w:r w:rsidRPr="00DD1DC3">
        <w:rPr>
          <w:rFonts w:asciiTheme="majorBidi" w:hAnsiTheme="majorBidi" w:cstheme="majorBidi"/>
        </w:rPr>
        <w:fldChar w:fldCharType="separate"/>
      </w:r>
      <w:r w:rsidRPr="00DD1DC3">
        <w:rPr>
          <w:rFonts w:asciiTheme="majorBidi" w:hAnsiTheme="majorBidi" w:cstheme="majorBidi"/>
          <w:noProof/>
        </w:rPr>
        <w:t>(Keeling et al. 2017; Keeling et al. 2017a; IPBES 2016b, 2016a)</w:t>
      </w:r>
      <w:r w:rsidRPr="00DD1DC3">
        <w:rPr>
          <w:rFonts w:asciiTheme="majorBidi" w:hAnsiTheme="majorBidi" w:cstheme="majorBidi"/>
        </w:rPr>
        <w:fldChar w:fldCharType="end"/>
      </w:r>
      <w:r w:rsidRPr="00DD1DC3">
        <w:rPr>
          <w:rFonts w:asciiTheme="majorBidi" w:hAnsiTheme="majorBidi" w:cstheme="majorBidi"/>
        </w:rPr>
        <w:t>, developed in response to complexity and large uncertainties.</w:t>
      </w:r>
    </w:p>
    <w:p w14:paraId="6B3B609A"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Horizon scanning garners knowledge from across society as broadly as possible, to identify emerging risks that can feed into risk assessment processes </w:t>
      </w:r>
      <w:r w:rsidRPr="00DD1DC3">
        <w:rPr>
          <w:rFonts w:asciiTheme="majorBidi" w:hAnsiTheme="majorBidi" w:cstheme="majorBidi"/>
        </w:rPr>
        <w:fldChar w:fldCharType="begin">
          <w:fldData xml:space="preserve">PEVuZE5vdGU+PENpdGU+PEF1dGhvcj5Ccm93bjwvQXV0aG9yPjxZZWFyPjIwMTY8L1llYXI+PFJl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</w:fldData>
        </w:fldChar>
      </w:r>
      <w:r w:rsidRPr="00DD1DC3">
        <w:rPr>
          <w:rFonts w:asciiTheme="majorBidi" w:hAnsiTheme="majorBidi" w:cstheme="majorBidi"/>
        </w:rPr>
        <w:instrText xml:space="preserve"> ADDIN EN.CITE </w:instrText>
      </w:r>
      <w:r w:rsidRPr="00DD1DC3">
        <w:rPr>
          <w:rFonts w:asciiTheme="majorBidi" w:hAnsiTheme="majorBidi" w:cstheme="majorBidi"/>
        </w:rPr>
        <w:fldChar w:fldCharType="begin">
          <w:fldData xml:space="preserve">PEVuZE5vdGU+PENpdGU+PEF1dGhvcj5Ccm93bjwvQXV0aG9yPjxZZWFyPjIwMTY8L1llYXI+PFJl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</w:fldData>
        </w:fldChar>
      </w:r>
      <w:r w:rsidRPr="00DD1DC3">
        <w:rPr>
          <w:rFonts w:asciiTheme="majorBidi" w:hAnsiTheme="majorBidi" w:cstheme="majorBidi"/>
        </w:rPr>
        <w:instrText xml:space="preserve"> ADDIN EN.CITE.DATA </w:instrText>
      </w:r>
      <w:r w:rsidRPr="00DD1DC3">
        <w:rPr>
          <w:rFonts w:asciiTheme="majorBidi" w:hAnsiTheme="majorBidi" w:cstheme="majorBidi"/>
        </w:rPr>
      </w:r>
      <w:r w:rsidRPr="00DD1DC3">
        <w:rPr>
          <w:rFonts w:asciiTheme="majorBidi" w:hAnsiTheme="majorBidi" w:cstheme="majorBidi"/>
        </w:rPr>
        <w:fldChar w:fldCharType="end"/>
      </w:r>
      <w:r w:rsidRPr="00DD1DC3">
        <w:rPr>
          <w:rFonts w:asciiTheme="majorBidi" w:hAnsiTheme="majorBidi" w:cstheme="majorBidi"/>
        </w:rPr>
      </w:r>
      <w:r w:rsidRPr="00DD1DC3">
        <w:rPr>
          <w:rFonts w:asciiTheme="majorBidi" w:hAnsiTheme="majorBidi" w:cstheme="majorBidi"/>
        </w:rPr>
        <w:fldChar w:fldCharType="separate"/>
      </w:r>
      <w:r w:rsidRPr="00DD1DC3">
        <w:rPr>
          <w:rFonts w:asciiTheme="majorBidi" w:hAnsiTheme="majorBidi" w:cstheme="majorBidi"/>
          <w:noProof/>
        </w:rPr>
        <w:t>(Brown et al. 2016; Roy et al. 2014; Sutherland et al. 2017)</w:t>
      </w:r>
      <w:r w:rsidRPr="00DD1DC3">
        <w:rPr>
          <w:rFonts w:asciiTheme="majorBidi" w:hAnsiTheme="majorBidi" w:cstheme="majorBidi"/>
        </w:rPr>
        <w:fldChar w:fldCharType="end"/>
      </w:r>
      <w:r w:rsidRPr="00DD1DC3">
        <w:rPr>
          <w:rFonts w:asciiTheme="majorBidi" w:hAnsiTheme="majorBidi" w:cstheme="majorBidi"/>
        </w:rPr>
        <w:t xml:space="preserve">. This process has identified specific pollinator-related risks, such as the potential for </w:t>
      </w:r>
      <w:r w:rsidRPr="00DD1DC3">
        <w:rPr>
          <w:rFonts w:asciiTheme="majorBidi" w:hAnsiTheme="majorBidi" w:cstheme="majorBidi"/>
          <w:i/>
        </w:rPr>
        <w:t>Bombus terrestris</w:t>
      </w:r>
      <w:r w:rsidRPr="00DD1DC3">
        <w:rPr>
          <w:rFonts w:asciiTheme="majorBidi" w:hAnsiTheme="majorBidi" w:cstheme="majorBidi"/>
        </w:rPr>
        <w:t xml:space="preserve"> to invade in southern Africa and Australia </w:t>
      </w:r>
      <w:r w:rsidRPr="00DD1DC3">
        <w:rPr>
          <w:rFonts w:asciiTheme="majorBidi" w:hAnsiTheme="majorBidi" w:cstheme="majorBidi"/>
        </w:rPr>
        <w:fldChar w:fldCharType="begin"/>
      </w:r>
      <w:r w:rsidRPr="00DD1DC3">
        <w:rPr>
          <w:rFonts w:asciiTheme="majorBidi" w:hAnsiTheme="majorBidi" w:cstheme="majorBidi"/>
        </w:rPr>
        <w:instrText xml:space="preserve"> ADDIN EN.CITE &lt;EndNote&gt;&lt;Cite&gt;&lt;Author&gt;Sutherland&lt;/Author&gt;&lt;Year&gt;2017&lt;/Year&gt;&lt;RecNum&gt;1535&lt;/RecNum&gt;&lt;DisplayText&gt;(Sutherland, Barnard, et al. 2017)&lt;/DisplayText&gt;&lt;record&gt;&lt;rec-number&gt;1535&lt;/rec-number&gt;&lt;foreign-keys&gt;&lt;key app="EN" db-id="e2s5p0e5ix0v9iefzw6ves2md20d90dz2we9" timestamp="1513617638"&gt;1535&lt;/key&gt;&lt;/foreign-keys&gt;&lt;ref-type name="Journal Article"&gt;17&lt;/ref-type&gt;&lt;contributors&gt;&lt;authors&gt;&lt;author&gt;Sutherland, William J.&lt;/author&gt;&lt;author&gt;Barnard, Phoebe&lt;/author&gt;&lt;author&gt;Broad, Steven&lt;/author&gt;&lt;author&gt;Clout, Mick&lt;/author&gt;&lt;author&gt;Connor, Ben&lt;/author&gt;&lt;author&gt;Côté, Isabelle M.&lt;/author&gt;&lt;author&gt;Dicks, Lynn V.&lt;/author&gt;&lt;author&gt;Doran, Helen&lt;/author&gt;&lt;author&gt;Entwistle, Abigail C.&lt;/author&gt;&lt;author&gt;Fleishman, Erica&lt;/author&gt;&lt;author&gt;Fox, Marie&lt;/author&gt;&lt;author&gt;Gaston, Kevin J.&lt;/author&gt;&lt;author&gt;Gibbons, David W.&lt;/author&gt;&lt;author&gt;Jiang, Zhigang&lt;/author&gt;&lt;author&gt;Keim, Brandon&lt;/author&gt;&lt;author&gt;Lickorish, Fiona A.&lt;/author&gt;&lt;author&gt;Markillie, Paul&lt;/author&gt;&lt;author&gt;Monk, Kathryn A.&lt;/author&gt;&lt;author&gt;Pearce-Higgins, James W.&lt;/author&gt;&lt;author&gt;Peck, Lloyd S.&lt;/author&gt;&lt;author&gt;Pretty, Jules&lt;/author&gt;&lt;author&gt;Spalding, Mark D.&lt;/author&gt;&lt;author&gt;Tonneijck, Femke H.&lt;/author&gt;&lt;author&gt;Wintle, Bonnie C.&lt;/author&gt;&lt;author&gt;Ockendon, Nancy&lt;/author&gt;&lt;/authors&gt;&lt;/contributors&gt;&lt;titles&gt;&lt;title&gt;A 2017 Horizon Scan of Emerging Issues for Global Conservation and Biological Diversity&lt;/title&gt;&lt;secondary-title&gt;Trends in Ecology &amp;amp; Evolution&lt;/secondary-title&gt;&lt;/titles&gt;&lt;periodical&gt;&lt;full-title&gt;Trends in Ecology &amp;amp; Evolution&lt;/full-title&gt;&lt;abbr-1&gt;Trends Ecol Evol&lt;/abbr-1&gt;&lt;/periodical&gt;&lt;pages&gt;31-40&lt;/pages&gt;&lt;volume&gt;32&lt;/volume&gt;&lt;dates&gt;&lt;year&gt;2017&lt;/year&gt;&lt;/dates&gt;&lt;publisher&gt;Elsevier&lt;/publisher&gt;&lt;isbn&gt;0169-5347&lt;/isbn&gt;&lt;urls&gt;&lt;related-urls&gt;&lt;url&gt;http://dx.doi.org/10.1016/j.tree.2016.11.005&lt;/url&gt;&lt;/related-urls&gt;&lt;/urls&gt;&lt;electronic-resource-num&gt;10.1016/j.tree.2016.11.005&lt;/electronic-resource-num&gt;&lt;access-date&gt;2016/12/16&lt;/access-date&gt;&lt;/record&gt;&lt;/Cite&gt;&lt;/EndNote&gt;</w:instrText>
      </w:r>
      <w:r w:rsidRPr="00DD1DC3">
        <w:rPr>
          <w:rFonts w:asciiTheme="majorBidi" w:hAnsiTheme="majorBidi" w:cstheme="majorBidi"/>
        </w:rPr>
        <w:fldChar w:fldCharType="separate"/>
      </w:r>
      <w:r w:rsidRPr="00DD1DC3">
        <w:rPr>
          <w:rFonts w:asciiTheme="majorBidi" w:hAnsiTheme="majorBidi" w:cstheme="majorBidi"/>
          <w:noProof/>
        </w:rPr>
        <w:t>(Sutherland et al. 2017)</w:t>
      </w:r>
      <w:r w:rsidRPr="00DD1DC3">
        <w:rPr>
          <w:rFonts w:asciiTheme="majorBidi" w:hAnsiTheme="majorBidi" w:cstheme="majorBidi"/>
        </w:rPr>
        <w:fldChar w:fldCharType="end"/>
      </w:r>
    </w:p>
    <w:p w14:paraId="5FF5DAAC" w14:textId="77777777" w:rsidR="00E5783F" w:rsidRPr="00E5783F" w:rsidRDefault="00E5783F" w:rsidP="005140D9">
      <w:pPr>
        <w:pStyle w:val="ListParagraph"/>
        <w:numPr>
          <w:ilvl w:val="2"/>
          <w:numId w:val="8"/>
        </w:numPr>
        <w:suppressAutoHyphens/>
        <w:spacing w:before="120" w:after="120"/>
        <w:rPr>
          <w:rFonts w:asciiTheme="majorBidi" w:hAnsiTheme="majorBidi" w:cstheme="majorBidi"/>
          <w:i/>
        </w:rPr>
      </w:pPr>
      <w:r w:rsidRPr="00E5783F">
        <w:rPr>
          <w:rFonts w:asciiTheme="majorBidi" w:hAnsiTheme="majorBidi" w:cstheme="majorBidi"/>
          <w:i/>
        </w:rPr>
        <w:t>Knowledge about appropriate responses</w:t>
      </w:r>
    </w:p>
    <w:p w14:paraId="75D2D385"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Knowledge about appropriate responses to mitigate or reverse pollinator decline, or reduce its impacts on biodiversity and ecosystems, comprises knowledge about i) what responses are available; and ii) how effective those responses are at delivering their specific objectives. </w:t>
      </w:r>
    </w:p>
    <w:p w14:paraId="340989C2"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Information about available responses can be generated by sharing best practice guidelines, or case studies, among international networks. Many examples of sharing best practice for pollinator conservation beyond food production are provided by the existing national pollinator strategies. For example the National Pollinators Strategy for England has defined and widely shared ‘Five simple actions for pollinators’</w:t>
      </w:r>
      <w:r>
        <w:rPr>
          <w:rStyle w:val="FootnoteReference"/>
          <w:rFonts w:asciiTheme="majorBidi" w:hAnsiTheme="majorBidi" w:cstheme="majorBidi"/>
        </w:rPr>
        <w:footnoteReference w:id="19"/>
      </w:r>
      <w:r w:rsidRPr="00DD1DC3">
        <w:rPr>
          <w:rFonts w:asciiTheme="majorBidi" w:hAnsiTheme="majorBidi" w:cstheme="majorBidi"/>
        </w:rPr>
        <w:t>, and an accompanying set of case studies</w:t>
      </w:r>
      <w:r>
        <w:rPr>
          <w:rStyle w:val="FootnoteReference"/>
          <w:rFonts w:asciiTheme="majorBidi" w:hAnsiTheme="majorBidi" w:cstheme="majorBidi"/>
        </w:rPr>
        <w:footnoteReference w:id="20"/>
      </w:r>
      <w:r w:rsidRPr="00DD1DC3">
        <w:rPr>
          <w:rFonts w:asciiTheme="majorBidi" w:hAnsiTheme="majorBidi" w:cstheme="majorBidi"/>
        </w:rPr>
        <w:t>. Further action to catalyse an international network that collates best practice guidelines and case studies to support wild pollinators would be valuable in this context.</w:t>
      </w:r>
    </w:p>
    <w:p w14:paraId="6CF69571"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Strictly, best practices should be identified by benchmarking, based on outcome metrics that compare practices carried out in a similar context, to find out which perform best. This is where the second area of knowledge about appropriate responses is important. Knowledge about the relative effectiveness of responses at delivering their objectives must be rigorously synthesized and shared as widely as possible.</w:t>
      </w:r>
    </w:p>
    <w:p w14:paraId="4ACFF235" w14:textId="77777777" w:rsidR="00E5783F" w:rsidRPr="00DD1DC3" w:rsidRDefault="00E5783F" w:rsidP="00E5783F">
      <w:pPr>
        <w:suppressAutoHyphens/>
        <w:spacing w:before="120" w:after="120"/>
        <w:rPr>
          <w:rFonts w:asciiTheme="majorBidi" w:hAnsiTheme="majorBidi" w:cstheme="majorBidi"/>
        </w:rPr>
      </w:pPr>
      <w:r w:rsidRPr="00DD1DC3">
        <w:rPr>
          <w:rFonts w:asciiTheme="majorBidi" w:hAnsiTheme="majorBidi" w:cstheme="majorBidi"/>
        </w:rPr>
        <w:t xml:space="preserve">Systematic review, synthesis and summary of evidence relating to environmental management is rapidly developing </w:t>
      </w:r>
      <w:r w:rsidRPr="00DD1DC3">
        <w:rPr>
          <w:rFonts w:asciiTheme="majorBidi" w:hAnsiTheme="majorBidi" w:cstheme="majorBidi"/>
        </w:rPr>
        <w:fldChar w:fldCharType="begin">
          <w:fldData xml:space="preserve">PEVuZE5vdGU+PENpdGU+PEF1dGhvcj5EaWNrczwvQXV0aG9yPjxZZWFyPjIwMTQ8L1llYXI+PFJl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</w:fldData>
        </w:fldChar>
      </w:r>
      <w:r w:rsidRPr="00DD1DC3">
        <w:rPr>
          <w:rFonts w:asciiTheme="majorBidi" w:hAnsiTheme="majorBidi" w:cstheme="majorBidi"/>
        </w:rPr>
        <w:instrText xml:space="preserve"> ADDIN EN.CITE </w:instrText>
      </w:r>
      <w:r w:rsidRPr="00DD1DC3">
        <w:rPr>
          <w:rFonts w:asciiTheme="majorBidi" w:hAnsiTheme="majorBidi" w:cstheme="majorBidi"/>
        </w:rPr>
        <w:fldChar w:fldCharType="begin">
          <w:fldData xml:space="preserve">PEVuZE5vdGU+PENpdGU+PEF1dGhvcj5EaWNrczwvQXV0aG9yPjxZZWFyPjIwMTQ8L1llYXI+PFJl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</w:fldData>
        </w:fldChar>
      </w:r>
      <w:r w:rsidRPr="00DD1DC3">
        <w:rPr>
          <w:rFonts w:asciiTheme="majorBidi" w:hAnsiTheme="majorBidi" w:cstheme="majorBidi"/>
        </w:rPr>
        <w:instrText xml:space="preserve"> ADDIN EN.CITE.DATA </w:instrText>
      </w:r>
      <w:r w:rsidRPr="00DD1DC3">
        <w:rPr>
          <w:rFonts w:asciiTheme="majorBidi" w:hAnsiTheme="majorBidi" w:cstheme="majorBidi"/>
        </w:rPr>
      </w:r>
      <w:r w:rsidRPr="00DD1DC3">
        <w:rPr>
          <w:rFonts w:asciiTheme="majorBidi" w:hAnsiTheme="majorBidi" w:cstheme="majorBidi"/>
        </w:rPr>
        <w:fldChar w:fldCharType="end"/>
      </w:r>
      <w:r w:rsidRPr="00DD1DC3">
        <w:rPr>
          <w:rFonts w:asciiTheme="majorBidi" w:hAnsiTheme="majorBidi" w:cstheme="majorBidi"/>
        </w:rPr>
      </w:r>
      <w:r w:rsidRPr="00DD1DC3">
        <w:rPr>
          <w:rFonts w:asciiTheme="majorBidi" w:hAnsiTheme="majorBidi" w:cstheme="majorBidi"/>
        </w:rPr>
        <w:fldChar w:fldCharType="separate"/>
      </w:r>
      <w:r w:rsidRPr="00DD1DC3">
        <w:rPr>
          <w:rFonts w:asciiTheme="majorBidi" w:hAnsiTheme="majorBidi" w:cstheme="majorBidi"/>
          <w:noProof/>
        </w:rPr>
        <w:t>(Dicks et al. 2014; Cook et al. 2017; Sutherland et al. 2017)</w:t>
      </w:r>
      <w:r w:rsidRPr="00DD1DC3">
        <w:rPr>
          <w:rFonts w:asciiTheme="majorBidi" w:hAnsiTheme="majorBidi" w:cstheme="majorBidi"/>
        </w:rPr>
        <w:fldChar w:fldCharType="end"/>
      </w:r>
      <w:r w:rsidRPr="00DD1DC3">
        <w:rPr>
          <w:rFonts w:asciiTheme="majorBidi" w:hAnsiTheme="majorBidi" w:cstheme="majorBidi"/>
        </w:rPr>
        <w:t xml:space="preserve">. A number of large-scale syntheses relating to pollinators and/or pollination </w:t>
      </w:r>
      <w:r w:rsidRPr="00DD1DC3">
        <w:rPr>
          <w:rFonts w:asciiTheme="majorBidi" w:hAnsiTheme="majorBidi" w:cstheme="majorBidi"/>
        </w:rPr>
        <w:fldChar w:fldCharType="begin">
          <w:fldData xml:space="preserve">PEVuZE5vdGU+PENpdGU+PEF1dGhvcj5TY2hlcGVyPC9BdXRob3I+PFllYXI+MjAxMzwvWWVhcj48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</w:fldData>
        </w:fldChar>
      </w:r>
      <w:r w:rsidRPr="00DD1DC3">
        <w:rPr>
          <w:rFonts w:asciiTheme="majorBidi" w:hAnsiTheme="majorBidi" w:cstheme="majorBidi"/>
        </w:rPr>
        <w:instrText xml:space="preserve"> ADDIN EN.CITE </w:instrText>
      </w:r>
      <w:r w:rsidRPr="00DD1DC3">
        <w:rPr>
          <w:rFonts w:asciiTheme="majorBidi" w:hAnsiTheme="majorBidi" w:cstheme="majorBidi"/>
        </w:rPr>
        <w:fldChar w:fldCharType="begin">
          <w:fldData xml:space="preserve">PEVuZE5vdGU+PENpdGU+PEF1dGhvcj5TY2hlcGVyPC9BdXRob3I+PFllYXI+MjAxMzwvWWVhcj48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</w:fldData>
        </w:fldChar>
      </w:r>
      <w:r w:rsidRPr="00DD1DC3">
        <w:rPr>
          <w:rFonts w:asciiTheme="majorBidi" w:hAnsiTheme="majorBidi" w:cstheme="majorBidi"/>
        </w:rPr>
        <w:instrText xml:space="preserve"> ADDIN EN.CITE.DATA </w:instrText>
      </w:r>
      <w:r w:rsidRPr="00DD1DC3">
        <w:rPr>
          <w:rFonts w:asciiTheme="majorBidi" w:hAnsiTheme="majorBidi" w:cstheme="majorBidi"/>
        </w:rPr>
      </w:r>
      <w:r w:rsidRPr="00DD1DC3">
        <w:rPr>
          <w:rFonts w:asciiTheme="majorBidi" w:hAnsiTheme="majorBidi" w:cstheme="majorBidi"/>
        </w:rPr>
        <w:fldChar w:fldCharType="end"/>
      </w:r>
      <w:r w:rsidRPr="00DD1DC3">
        <w:rPr>
          <w:rFonts w:asciiTheme="majorBidi" w:hAnsiTheme="majorBidi" w:cstheme="majorBidi"/>
        </w:rPr>
      </w:r>
      <w:r w:rsidRPr="00DD1DC3">
        <w:rPr>
          <w:rFonts w:asciiTheme="majorBidi" w:hAnsiTheme="majorBidi" w:cstheme="majorBidi"/>
        </w:rPr>
        <w:fldChar w:fldCharType="separate"/>
      </w:r>
      <w:r w:rsidRPr="00DD1DC3">
        <w:rPr>
          <w:rFonts w:asciiTheme="majorBidi" w:hAnsiTheme="majorBidi" w:cstheme="majorBidi"/>
          <w:noProof/>
        </w:rPr>
        <w:t>(Scheper et al. 2013; Dicks et al. 2010; Humbert et al. 2012; James et al. 2016; Villemey et al. 2018; Blowers et al. 2017)</w:t>
      </w:r>
      <w:r w:rsidRPr="00DD1DC3">
        <w:rPr>
          <w:rFonts w:asciiTheme="majorBidi" w:hAnsiTheme="majorBidi" w:cstheme="majorBidi"/>
        </w:rPr>
        <w:fldChar w:fldCharType="end"/>
      </w:r>
      <w:r w:rsidRPr="00DD1DC3">
        <w:rPr>
          <w:rFonts w:asciiTheme="majorBidi" w:hAnsiTheme="majorBidi" w:cstheme="majorBidi"/>
        </w:rPr>
        <w:t xml:space="preserve"> are already published online and fully open access. For example, Villemey </w:t>
      </w:r>
      <w:r w:rsidRPr="00DD1DC3">
        <w:rPr>
          <w:rFonts w:asciiTheme="majorBidi" w:hAnsiTheme="majorBidi" w:cstheme="majorBidi"/>
          <w:i/>
        </w:rPr>
        <w:t>et al</w:t>
      </w:r>
      <w:r w:rsidRPr="00DD1DC3">
        <w:rPr>
          <w:rFonts w:asciiTheme="majorBidi" w:hAnsiTheme="majorBidi" w:cstheme="majorBidi"/>
        </w:rPr>
        <w:t xml:space="preserve">. </w:t>
      </w:r>
      <w:r w:rsidRPr="00DD1DC3">
        <w:rPr>
          <w:rFonts w:asciiTheme="majorBidi" w:hAnsiTheme="majorBidi" w:cstheme="majorBidi"/>
        </w:rPr>
        <w:fldChar w:fldCharType="begin"/>
      </w:r>
      <w:r w:rsidRPr="00DD1DC3">
        <w:rPr>
          <w:rFonts w:asciiTheme="majorBidi" w:hAnsiTheme="majorBidi" w:cstheme="majorBidi"/>
        </w:rPr>
        <w:instrText xml:space="preserve"> ADDIN EN.CITE &lt;EndNote&gt;&lt;Cite&gt;&lt;Author&gt;Villemey&lt;/Author&gt;&lt;Year&gt;2018&lt;/Year&gt;&lt;RecNum&gt;1828&lt;/RecNum&gt;&lt;DisplayText&gt;(Villemey et al. 2018)&lt;/DisplayText&gt;&lt;record&gt;&lt;rec-number&gt;1828&lt;/rec-number&gt;&lt;foreign-keys&gt;&lt;key app="EN" db-id="e2s5p0e5ix0v9iefzw6ves2md20d90dz2we9" timestamp="1519309343"&gt;1828&lt;/key&gt;&lt;/foreign-keys&gt;&lt;ref-type name="Journal Article"&gt;17&lt;/ref-type&gt;&lt;contributors&gt;&lt;authors&gt;&lt;author&gt;Villemey, Anne&lt;/author&gt;&lt;author&gt;Jeusset, Arzhvaël&lt;/author&gt;&lt;author&gt;Vargac, Marianne&lt;/author&gt;&lt;author&gt;Bertheau, Yves&lt;/author&gt;&lt;author&gt;Coulon, Aurélie&lt;/author&gt;&lt;author&gt;Touroult, Julien&lt;/author&gt;&lt;author&gt;Vanpeene, Sylvie&lt;/author&gt;&lt;author&gt;Castagneyrol, Bastien&lt;/author&gt;&lt;author&gt;Jactel, Hervé&lt;/author&gt;&lt;author&gt;Witte, Isabelle&lt;/author&gt;&lt;author&gt;Deniaud, Nadine&lt;/author&gt;&lt;author&gt;Flamerie De Lachapelle, Frédérique&lt;/author&gt;&lt;author&gt;Jaslier, Emmanuel&lt;/author&gt;&lt;author&gt;Roy, Véronique&lt;/author&gt;&lt;author&gt;Guinard, Eric&lt;/author&gt;&lt;author&gt;Le Mitouard, Eric&lt;/author&gt;&lt;author&gt;Rauel, Vanessa&lt;/author&gt;&lt;author&gt;Sordello, Romain&lt;/author&gt;&lt;/authors&gt;&lt;/contributors&gt;&lt;titles&gt;&lt;title&gt;Can linear transportation infrastructure verges constitute a habitat and/or a corridor for insects in temperate landscapes? A systematic review&lt;/title&gt;&lt;secondary-title&gt;Environmental Evidence&lt;/secondary-title&gt;&lt;/titles&gt;&lt;periodical&gt;&lt;full-title&gt;Environmental Evidence&lt;/full-title&gt;&lt;/periodical&gt;&lt;pages&gt;5&lt;/pages&gt;&lt;volume&gt;7&lt;/volume&gt;&lt;number&gt;1&lt;/number&gt;&lt;dates&gt;&lt;year&gt;2018&lt;/year&gt;&lt;pub-dates&gt;&lt;date&gt;2018/02/05&lt;/date&gt;&lt;/pub-dates&gt;&lt;/dates&gt;&lt;isbn&gt;2047-2382&lt;/isbn&gt;&lt;urls&gt;&lt;related-urls&gt;&lt;url&gt;https://doi.org/10.1186/s13750-018-0117-3&lt;/url&gt;&lt;/related-urls&gt;&lt;/urls&gt;&lt;electronic-resource-num&gt;10.1186/s13750-018-0117-3&lt;/electronic-resource-num&gt;&lt;/record&gt;&lt;/Cite&gt;&lt;/EndNote&gt;</w:instrText>
      </w:r>
      <w:r w:rsidRPr="00DD1DC3">
        <w:rPr>
          <w:rFonts w:asciiTheme="majorBidi" w:hAnsiTheme="majorBidi" w:cstheme="majorBidi"/>
        </w:rPr>
        <w:fldChar w:fldCharType="separate"/>
      </w:r>
      <w:r w:rsidRPr="00DD1DC3">
        <w:rPr>
          <w:rFonts w:asciiTheme="majorBidi" w:hAnsiTheme="majorBidi" w:cstheme="majorBidi"/>
          <w:noProof/>
        </w:rPr>
        <w:t>(2018)</w:t>
      </w:r>
      <w:r w:rsidRPr="00DD1DC3">
        <w:rPr>
          <w:rFonts w:asciiTheme="majorBidi" w:hAnsiTheme="majorBidi" w:cstheme="majorBidi"/>
        </w:rPr>
        <w:fldChar w:fldCharType="end"/>
      </w:r>
      <w:r w:rsidRPr="00DD1DC3">
        <w:rPr>
          <w:rFonts w:asciiTheme="majorBidi" w:hAnsiTheme="majorBidi" w:cstheme="majorBidi"/>
        </w:rPr>
        <w:t xml:space="preserve"> found that globally, terrestrial verges along linear transport infrastructure (road, rail, pipelines and powerlines) host similar or richer pollinator communities than habitats away from linear transport features. These resources, and the rigorous knowledge synthesis methods that underlie them, represent a gold standard for management of scientific knowledge. They are not necessarily appropriate for synthesizing other forms of knowledge, such as Indigenous and Local Knowledge or tacit, experiential knowledge held by practitioners such as land managers and conservationists.</w:t>
      </w:r>
    </w:p>
    <w:p w14:paraId="3C795F33" w14:textId="58F7E921" w:rsidR="000822B8" w:rsidRPr="00AF1436" w:rsidRDefault="00E5783F" w:rsidP="00AF1436">
      <w:pPr>
        <w:suppressAutoHyphens/>
        <w:spacing w:before="120" w:after="120"/>
        <w:rPr>
          <w:rFonts w:asciiTheme="majorBidi" w:hAnsiTheme="majorBidi" w:cstheme="majorBidi"/>
          <w:lang w:eastAsia="de-DE"/>
        </w:rPr>
      </w:pPr>
      <w:r w:rsidRPr="00DD1DC3">
        <w:rPr>
          <w:rFonts w:asciiTheme="majorBidi" w:hAnsiTheme="majorBidi" w:cstheme="majorBidi"/>
        </w:rPr>
        <w:t xml:space="preserve">In addition to information about effectiveness of practices at supporting pollinators, relative impacts of </w:t>
      </w:r>
      <w:r w:rsidRPr="00DD1DC3">
        <w:rPr>
          <w:rFonts w:asciiTheme="majorBidi" w:hAnsiTheme="majorBidi" w:cstheme="majorBidi"/>
          <w:lang w:eastAsia="de-DE"/>
        </w:rPr>
        <w:t>pollinator-friendly versus unfriendly practices (or landscapes)</w:t>
      </w:r>
      <w:r w:rsidRPr="00DD1DC3">
        <w:rPr>
          <w:rFonts w:asciiTheme="majorBidi" w:hAnsiTheme="majorBidi" w:cstheme="majorBidi"/>
        </w:rPr>
        <w:t xml:space="preserve"> on the full range of benefits provided by pollinators should be evaluated</w:t>
      </w:r>
      <w:r w:rsidRPr="00DD1DC3">
        <w:rPr>
          <w:rFonts w:asciiTheme="majorBidi" w:hAnsiTheme="majorBidi" w:cstheme="majorBidi"/>
          <w:lang w:eastAsia="de-DE"/>
        </w:rPr>
        <w:t xml:space="preserve">. These benefits include cultural (e.g. identity), financial (e.g., honey sales), health (e.g. pharmaceutical properties of bee products), human (e.g., employments in beekeeping), and social (e.g. beekeepers associations) dimensions. The sum and balance of these benefits are the foundation for future development and sustainable rural livelihoods. Therefore, evaluating how the full range of benefits change would be a robust approach to valuing pollinator changes in both monetary and non-monetary terms </w:t>
      </w:r>
      <w:r w:rsidRPr="00DD1DC3">
        <w:rPr>
          <w:rFonts w:asciiTheme="majorBidi" w:hAnsiTheme="majorBidi" w:cstheme="majorBidi"/>
          <w:lang w:eastAsia="de-DE"/>
        </w:rPr>
        <w:fldChar w:fldCharType="begin">
          <w:fldData xml:space="preserve">PEVuZE5vdGU+PENpdGU+PEF1dGhvcj5HYXJpYmFsZGk8L0F1dGhvcj48WWVhcj4yMDE3PC9ZZWFy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</w:fldData>
        </w:fldChar>
      </w:r>
      <w:r w:rsidRPr="00DD1DC3">
        <w:rPr>
          <w:rFonts w:asciiTheme="majorBidi" w:hAnsiTheme="majorBidi" w:cstheme="majorBidi"/>
          <w:lang w:eastAsia="de-DE"/>
        </w:rPr>
        <w:instrText xml:space="preserve"> ADDIN EN.CITE </w:instrText>
      </w:r>
      <w:r w:rsidRPr="00DD1DC3">
        <w:rPr>
          <w:rFonts w:asciiTheme="majorBidi" w:hAnsiTheme="majorBidi" w:cstheme="majorBidi"/>
          <w:lang w:eastAsia="de-DE"/>
        </w:rPr>
        <w:fldChar w:fldCharType="begin">
          <w:fldData xml:space="preserve">PEVuZE5vdGU+PENpdGU+PEF1dGhvcj5HYXJpYmFsZGk8L0F1dGhvcj48WWVhcj4yMDE3PC9ZZWFy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</w:fldData>
        </w:fldChar>
      </w:r>
      <w:r w:rsidRPr="00DD1DC3">
        <w:rPr>
          <w:rFonts w:asciiTheme="majorBidi" w:hAnsiTheme="majorBidi" w:cstheme="majorBidi"/>
          <w:lang w:eastAsia="de-DE"/>
        </w:rPr>
        <w:instrText xml:space="preserve"> ADDIN EN.CITE.DATA </w:instrText>
      </w:r>
      <w:r w:rsidRPr="00DD1DC3">
        <w:rPr>
          <w:rFonts w:asciiTheme="majorBidi" w:hAnsiTheme="majorBidi" w:cstheme="majorBidi"/>
          <w:lang w:eastAsia="de-DE"/>
        </w:rPr>
      </w:r>
      <w:r w:rsidRPr="00DD1DC3">
        <w:rPr>
          <w:rFonts w:asciiTheme="majorBidi" w:hAnsiTheme="majorBidi" w:cstheme="majorBidi"/>
          <w:lang w:eastAsia="de-DE"/>
        </w:rPr>
        <w:fldChar w:fldCharType="end"/>
      </w:r>
      <w:r w:rsidRPr="00DD1DC3">
        <w:rPr>
          <w:rFonts w:asciiTheme="majorBidi" w:hAnsiTheme="majorBidi" w:cstheme="majorBidi"/>
          <w:lang w:eastAsia="de-DE"/>
        </w:rPr>
      </w:r>
      <w:r w:rsidRPr="00DD1DC3">
        <w:rPr>
          <w:rFonts w:asciiTheme="majorBidi" w:hAnsiTheme="majorBidi" w:cstheme="majorBidi"/>
          <w:lang w:eastAsia="de-DE"/>
        </w:rPr>
        <w:fldChar w:fldCharType="separate"/>
      </w:r>
      <w:r w:rsidRPr="00DD1DC3">
        <w:rPr>
          <w:rFonts w:asciiTheme="majorBidi" w:hAnsiTheme="majorBidi" w:cstheme="majorBidi"/>
          <w:noProof/>
          <w:lang w:eastAsia="de-DE"/>
        </w:rPr>
        <w:t>(Garibaldi et al. 2017; Garibaldi et al. 2016)</w:t>
      </w:r>
      <w:r w:rsidRPr="00DD1DC3">
        <w:rPr>
          <w:rFonts w:asciiTheme="majorBidi" w:hAnsiTheme="majorBidi" w:cstheme="majorBidi"/>
          <w:lang w:eastAsia="de-DE"/>
        </w:rPr>
        <w:fldChar w:fldCharType="end"/>
      </w:r>
      <w:r w:rsidRPr="00DD1DC3">
        <w:rPr>
          <w:rFonts w:asciiTheme="majorBidi" w:hAnsiTheme="majorBidi" w:cstheme="majorBidi"/>
          <w:lang w:eastAsia="de-DE"/>
        </w:rPr>
        <w:t xml:space="preserve"> and allow quantification of the synergies and trade-offs (for example, between financial and natural assets) associated with pollinator enhancement.</w:t>
      </w:r>
      <w:r w:rsidR="000822B8">
        <w:rPr>
          <w:b/>
          <w:bCs/>
          <w:sz w:val="28"/>
          <w:lang w:val="en-US" w:eastAsia="de-DE"/>
        </w:rPr>
        <w:br w:type="page"/>
      </w:r>
    </w:p>
    <w:p w14:paraId="7C868757" w14:textId="2FF7475C" w:rsidR="001B1A55" w:rsidRPr="001B1A55" w:rsidRDefault="001B1A55" w:rsidP="001B1A55">
      <w:pPr>
        <w:spacing w:before="57" w:after="57"/>
        <w:contextualSpacing/>
        <w:rPr>
          <w:b/>
          <w:bCs/>
          <w:sz w:val="28"/>
          <w:lang w:val="en-US" w:eastAsia="de-DE"/>
        </w:rPr>
      </w:pPr>
      <w:r w:rsidRPr="001B1A55">
        <w:rPr>
          <w:b/>
          <w:bCs/>
          <w:sz w:val="28"/>
          <w:lang w:val="en-US" w:eastAsia="de-DE"/>
        </w:rPr>
        <w:lastRenderedPageBreak/>
        <w:t>References</w:t>
      </w:r>
    </w:p>
    <w:p w14:paraId="50030034" w14:textId="77777777" w:rsidR="001B1A55" w:rsidRPr="00DD1DC3" w:rsidRDefault="001B1A55" w:rsidP="001B1A55">
      <w:pPr>
        <w:spacing w:before="57" w:after="57"/>
        <w:contextualSpacing/>
        <w:rPr>
          <w:lang w:eastAsia="de-DE"/>
        </w:rPr>
      </w:pPr>
    </w:p>
    <w:p w14:paraId="1E2B9E70"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Abe, T., 2006. Threatened pollination systems in native flora of the Ogasawara (Bonin) Islands. </w:t>
      </w:r>
      <w:r w:rsidRPr="001B1A55">
        <w:rPr>
          <w:i/>
          <w:iCs/>
          <w:color w:val="1A1A1A"/>
          <w:sz w:val="20"/>
          <w:szCs w:val="20"/>
          <w:lang w:val="en-US"/>
        </w:rPr>
        <w:t>Annals of Botany</w:t>
      </w:r>
      <w:r w:rsidRPr="001B1A55">
        <w:rPr>
          <w:color w:val="1A1A1A"/>
          <w:sz w:val="20"/>
          <w:szCs w:val="20"/>
          <w:lang w:val="en-US"/>
        </w:rPr>
        <w:t>, </w:t>
      </w:r>
      <w:r w:rsidRPr="001B1A55">
        <w:rPr>
          <w:i/>
          <w:iCs/>
          <w:color w:val="1A1A1A"/>
          <w:sz w:val="20"/>
          <w:szCs w:val="20"/>
          <w:lang w:val="en-US"/>
        </w:rPr>
        <w:t>98</w:t>
      </w:r>
      <w:r w:rsidRPr="001B1A55">
        <w:rPr>
          <w:color w:val="1A1A1A"/>
          <w:sz w:val="20"/>
          <w:szCs w:val="20"/>
          <w:lang w:val="en-US"/>
        </w:rPr>
        <w:t>(2), pp.317-334.</w:t>
      </w:r>
    </w:p>
    <w:p w14:paraId="0A69F679"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Abe, T., Makino, S.I. and Okochi, I., 2008. Why have endemic pollinators declined on the Ogasawara Islands. </w:t>
      </w:r>
      <w:r w:rsidRPr="001B1A55">
        <w:rPr>
          <w:i/>
          <w:iCs/>
          <w:color w:val="1A1A1A"/>
          <w:sz w:val="20"/>
          <w:szCs w:val="20"/>
          <w:lang w:val="en-US"/>
        </w:rPr>
        <w:t>Biodiversity and conservation</w:t>
      </w:r>
      <w:r w:rsidRPr="001B1A55">
        <w:rPr>
          <w:color w:val="1A1A1A"/>
          <w:sz w:val="20"/>
          <w:szCs w:val="20"/>
          <w:lang w:val="en-US"/>
        </w:rPr>
        <w:t>, </w:t>
      </w:r>
      <w:r w:rsidRPr="001B1A55">
        <w:rPr>
          <w:i/>
          <w:iCs/>
          <w:color w:val="1A1A1A"/>
          <w:sz w:val="20"/>
          <w:szCs w:val="20"/>
          <w:lang w:val="en-US"/>
        </w:rPr>
        <w:t>17</w:t>
      </w:r>
      <w:r w:rsidRPr="001B1A55">
        <w:rPr>
          <w:color w:val="1A1A1A"/>
          <w:sz w:val="20"/>
          <w:szCs w:val="20"/>
          <w:lang w:val="en-US"/>
        </w:rPr>
        <w:t>(6), pp.1465-1473.</w:t>
      </w:r>
    </w:p>
    <w:p w14:paraId="1E2133E2"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Ågren, J. 1996. Population size, pollinator limitation, and seed set in the self-incompatible herb </w:t>
      </w:r>
      <w:r w:rsidRPr="001B1A55">
        <w:rPr>
          <w:i/>
          <w:iCs/>
          <w:color w:val="000000"/>
          <w:sz w:val="20"/>
          <w:szCs w:val="20"/>
          <w:lang w:val="en-US"/>
        </w:rPr>
        <w:t>Lythrum salicaria</w:t>
      </w:r>
      <w:r w:rsidRPr="001B1A55">
        <w:rPr>
          <w:color w:val="000000"/>
          <w:sz w:val="20"/>
          <w:szCs w:val="20"/>
          <w:lang w:val="en-US"/>
        </w:rPr>
        <w:t>. Ecology 77:1779-1790.</w:t>
      </w:r>
    </w:p>
    <w:p w14:paraId="7AD03A38" w14:textId="77777777" w:rsidR="001B1A55" w:rsidRPr="001B1A55" w:rsidRDefault="001B1A55" w:rsidP="001B1A55">
      <w:pPr>
        <w:tabs>
          <w:tab w:val="left" w:pos="90"/>
        </w:tabs>
        <w:autoSpaceDE w:val="0"/>
        <w:autoSpaceDN w:val="0"/>
        <w:adjustRightInd w:val="0"/>
        <w:ind w:left="1440" w:hanging="1440"/>
        <w:rPr>
          <w:color w:val="000000"/>
          <w:sz w:val="20"/>
          <w:szCs w:val="20"/>
          <w:lang w:val="fr-CA"/>
        </w:rPr>
      </w:pPr>
      <w:r w:rsidRPr="001B1A55">
        <w:rPr>
          <w:color w:val="000000"/>
          <w:sz w:val="20"/>
          <w:szCs w:val="20"/>
          <w:lang w:val="en-US"/>
        </w:rPr>
        <w:t xml:space="preserve">Aguilar, R., L. Ashworth, L. Galetto, and M. A. Aizen. 2006. Plant reproductive susceptibility to habitat fragmentation: review and synthesis through a meta-analysis. </w:t>
      </w:r>
      <w:r w:rsidRPr="001B1A55">
        <w:rPr>
          <w:color w:val="000000"/>
          <w:sz w:val="20"/>
          <w:szCs w:val="20"/>
          <w:lang w:val="fr-CA"/>
        </w:rPr>
        <w:t>Ecology Letters 9:968-980.</w:t>
      </w:r>
    </w:p>
    <w:p w14:paraId="21565D5F"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fr-CA"/>
        </w:rPr>
        <w:t xml:space="preserve">Aguirre-Gutierrez, J., J. C. Biesmeijer, et al. </w:t>
      </w:r>
      <w:r w:rsidRPr="001B1A55">
        <w:rPr>
          <w:color w:val="000000"/>
          <w:sz w:val="20"/>
          <w:szCs w:val="20"/>
          <w:lang w:val="en-US"/>
        </w:rPr>
        <w:t xml:space="preserve">(2015). "Susceptibility of pollinators to ongoing landscape changes depends on landscape history." </w:t>
      </w:r>
      <w:r w:rsidRPr="001B1A55">
        <w:rPr>
          <w:color w:val="000000"/>
          <w:sz w:val="20"/>
          <w:szCs w:val="20"/>
          <w:u w:val="single"/>
          <w:lang w:val="en-US"/>
        </w:rPr>
        <w:t>Diversity and Distributions</w:t>
      </w:r>
      <w:r w:rsidRPr="001B1A55">
        <w:rPr>
          <w:color w:val="000000"/>
          <w:sz w:val="20"/>
          <w:szCs w:val="20"/>
          <w:lang w:val="en-US"/>
        </w:rPr>
        <w:t xml:space="preserve"> 21(10): 1129-1140.</w:t>
      </w:r>
    </w:p>
    <w:p w14:paraId="0948D610"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en-US"/>
        </w:rPr>
        <w:t xml:space="preserve">Aguirre-Gutiérrez, J., W. D. Kissling, et al. </w:t>
      </w:r>
      <w:r w:rsidRPr="001B1A55">
        <w:rPr>
          <w:color w:val="000000"/>
          <w:sz w:val="20"/>
          <w:szCs w:val="20"/>
          <w:lang w:val="en-US"/>
        </w:rPr>
        <w:t xml:space="preserve">(2016). "Functional traits help to explain half-century long shifts in pollinator distributions." </w:t>
      </w:r>
      <w:r w:rsidRPr="001B1A55">
        <w:rPr>
          <w:color w:val="000000"/>
          <w:sz w:val="20"/>
          <w:szCs w:val="20"/>
          <w:u w:val="single"/>
          <w:lang w:val="en-US"/>
        </w:rPr>
        <w:t>Scientific Reports</w:t>
      </w:r>
      <w:r w:rsidRPr="001B1A55">
        <w:rPr>
          <w:color w:val="000000"/>
          <w:sz w:val="20"/>
          <w:szCs w:val="20"/>
          <w:lang w:val="en-US"/>
        </w:rPr>
        <w:t xml:space="preserve"> 6: 24451.</w:t>
      </w:r>
    </w:p>
    <w:p w14:paraId="4A48E167"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en-US"/>
        </w:rPr>
        <w:t xml:space="preserve">Ahrne, K., J. Bengtsson, et al. </w:t>
      </w:r>
      <w:r w:rsidRPr="001B1A55">
        <w:rPr>
          <w:color w:val="000000"/>
          <w:sz w:val="20"/>
          <w:szCs w:val="20"/>
          <w:lang w:val="en-US"/>
        </w:rPr>
        <w:t xml:space="preserve">(2009). "Bumble Bees (Bombus spp) along a Gradient of Increasing Urbanization." </w:t>
      </w:r>
      <w:r w:rsidRPr="001B1A55">
        <w:rPr>
          <w:color w:val="000000"/>
          <w:sz w:val="20"/>
          <w:szCs w:val="20"/>
          <w:u w:val="single"/>
          <w:lang w:val="en-US"/>
        </w:rPr>
        <w:t>PLoS ONE</w:t>
      </w:r>
      <w:r w:rsidRPr="001B1A55">
        <w:rPr>
          <w:color w:val="000000"/>
          <w:sz w:val="20"/>
          <w:szCs w:val="20"/>
          <w:lang w:val="en-US"/>
        </w:rPr>
        <w:t xml:space="preserve"> 4(5): e5574.</w:t>
      </w:r>
    </w:p>
    <w:p w14:paraId="68FC1218"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Aizen, M. A., &amp; Ezcurra, C. (1998). High incidence of plant-animal mutualisms in the woody flora of the temperate forest of southern South America: biogeographical origin and present ecological significance. </w:t>
      </w:r>
      <w:r w:rsidRPr="001B1A55">
        <w:rPr>
          <w:i/>
          <w:iCs/>
          <w:color w:val="1A1A1A"/>
          <w:sz w:val="20"/>
          <w:szCs w:val="20"/>
          <w:lang w:val="en-US"/>
        </w:rPr>
        <w:t>Ecología Austral</w:t>
      </w:r>
      <w:r w:rsidRPr="001B1A55">
        <w:rPr>
          <w:color w:val="1A1A1A"/>
          <w:sz w:val="20"/>
          <w:szCs w:val="20"/>
          <w:lang w:val="en-US"/>
        </w:rPr>
        <w:t>, </w:t>
      </w:r>
      <w:r w:rsidRPr="001B1A55">
        <w:rPr>
          <w:i/>
          <w:iCs/>
          <w:color w:val="1A1A1A"/>
          <w:sz w:val="20"/>
          <w:szCs w:val="20"/>
          <w:lang w:val="en-US"/>
        </w:rPr>
        <w:t>8</w:t>
      </w:r>
      <w:r w:rsidRPr="001B1A55">
        <w:rPr>
          <w:color w:val="1A1A1A"/>
          <w:sz w:val="20"/>
          <w:szCs w:val="20"/>
          <w:lang w:val="en-US"/>
        </w:rPr>
        <w:t>, 217-236.</w:t>
      </w:r>
    </w:p>
    <w:p w14:paraId="294F0F37"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Aizen, M.A. y P. Feinsinger.  1994a.  Forest fragmentation, pollination, and plant reproduction in a Chaco dry forest, Argentina.  </w:t>
      </w:r>
      <w:r w:rsidRPr="001B1A55">
        <w:rPr>
          <w:i/>
          <w:iCs/>
          <w:color w:val="000000"/>
          <w:sz w:val="20"/>
          <w:szCs w:val="20"/>
          <w:lang w:val="en-US"/>
        </w:rPr>
        <w:t>Ecology</w:t>
      </w:r>
      <w:r w:rsidRPr="001B1A55">
        <w:rPr>
          <w:color w:val="000000"/>
          <w:sz w:val="20"/>
          <w:szCs w:val="20"/>
          <w:lang w:val="en-US"/>
        </w:rPr>
        <w:t xml:space="preserve"> 75: 330-351.</w:t>
      </w:r>
    </w:p>
    <w:p w14:paraId="59078B6B" w14:textId="77777777" w:rsidR="001B1A55" w:rsidRPr="007334D7"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Aizen, M.A. y P. Feinsinger.  1994b.  Habitat fragmentation, native insect pollinators, and feral honeybees in Argentine "Chaco Serrano".  </w:t>
      </w:r>
      <w:r w:rsidRPr="007334D7">
        <w:rPr>
          <w:i/>
          <w:iCs/>
          <w:color w:val="000000"/>
          <w:sz w:val="20"/>
          <w:szCs w:val="20"/>
          <w:lang w:val="en-US"/>
        </w:rPr>
        <w:t>Ecological Applications</w:t>
      </w:r>
      <w:r w:rsidRPr="007334D7">
        <w:rPr>
          <w:color w:val="000000"/>
          <w:sz w:val="20"/>
          <w:szCs w:val="20"/>
          <w:lang w:val="en-US"/>
        </w:rPr>
        <w:t xml:space="preserve"> 4: 378-392.</w:t>
      </w:r>
    </w:p>
    <w:p w14:paraId="117C6AE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en-US"/>
        </w:rPr>
        <w:t xml:space="preserve">Aizen, M. A., Morales, C. L., &amp; Morales, J. M. (2008). </w:t>
      </w:r>
      <w:r w:rsidRPr="001B1A55">
        <w:rPr>
          <w:color w:val="000000"/>
          <w:sz w:val="20"/>
          <w:szCs w:val="20"/>
          <w:lang w:val="en-US"/>
        </w:rPr>
        <w:t>Invasive mutualists erode native pollination webs. PLoS biology, 6(2), e31.</w:t>
      </w:r>
    </w:p>
    <w:p w14:paraId="6D1EE4E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Aizen, M. A., and L. D. Harder. 2007. Expanding the limits of the pollen-limitation concept: Effects of pollen quantity and qulity. Ecology 88:271-281.</w:t>
      </w:r>
    </w:p>
    <w:p w14:paraId="553F835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Aizen, M.A. and Harder, L.D., 2009. The global stock of domesticated honey bees is growing slower than agricultural demand for pollination. </w:t>
      </w:r>
      <w:r w:rsidRPr="001B1A55">
        <w:rPr>
          <w:i/>
          <w:iCs/>
          <w:color w:val="000000"/>
          <w:sz w:val="20"/>
          <w:szCs w:val="20"/>
          <w:lang w:val="en-US"/>
        </w:rPr>
        <w:t>Current biology</w:t>
      </w:r>
      <w:r w:rsidRPr="001B1A55">
        <w:rPr>
          <w:color w:val="000000"/>
          <w:sz w:val="20"/>
          <w:szCs w:val="20"/>
          <w:lang w:val="en-US"/>
        </w:rPr>
        <w:t xml:space="preserve">, </w:t>
      </w:r>
      <w:r w:rsidRPr="001B1A55">
        <w:rPr>
          <w:i/>
          <w:iCs/>
          <w:color w:val="000000"/>
          <w:sz w:val="20"/>
          <w:szCs w:val="20"/>
          <w:lang w:val="en-US"/>
        </w:rPr>
        <w:t>19</w:t>
      </w:r>
      <w:r w:rsidRPr="001B1A55">
        <w:rPr>
          <w:color w:val="000000"/>
          <w:sz w:val="20"/>
          <w:szCs w:val="20"/>
          <w:lang w:val="en-US"/>
        </w:rPr>
        <w:t>(11), pp.915-918.</w:t>
      </w:r>
    </w:p>
    <w:p w14:paraId="009DDD19" w14:textId="77777777" w:rsidR="001B1A55" w:rsidRPr="001B1A55" w:rsidRDefault="001B1A55" w:rsidP="001B1A55">
      <w:pPr>
        <w:tabs>
          <w:tab w:val="left" w:pos="90"/>
        </w:tabs>
        <w:autoSpaceDE w:val="0"/>
        <w:autoSpaceDN w:val="0"/>
        <w:adjustRightInd w:val="0"/>
        <w:ind w:left="1440" w:hanging="1440"/>
        <w:rPr>
          <w:color w:val="000000"/>
          <w:sz w:val="20"/>
          <w:szCs w:val="20"/>
          <w:lang w:val="es-US"/>
        </w:rPr>
      </w:pPr>
      <w:r w:rsidRPr="001B1A55">
        <w:rPr>
          <w:color w:val="000000"/>
          <w:sz w:val="20"/>
          <w:szCs w:val="20"/>
          <w:lang w:val="en-US"/>
        </w:rPr>
        <w:t xml:space="preserve">Aizen, M.A., L.A. Garibaldi and M. Dondo. </w:t>
      </w:r>
      <w:r w:rsidRPr="001B1A55">
        <w:rPr>
          <w:color w:val="000000"/>
          <w:sz w:val="20"/>
          <w:szCs w:val="20"/>
          <w:lang w:val="es-US"/>
        </w:rPr>
        <w:t>2009. Expansión de la soja y diversidad de la agricultura argentina.</w:t>
      </w:r>
      <w:r w:rsidRPr="001B1A55">
        <w:rPr>
          <w:i/>
          <w:iCs/>
          <w:color w:val="000000"/>
          <w:sz w:val="20"/>
          <w:szCs w:val="20"/>
          <w:lang w:val="es-US"/>
        </w:rPr>
        <w:t xml:space="preserve"> Ecología Austral</w:t>
      </w:r>
      <w:r w:rsidRPr="001B1A55">
        <w:rPr>
          <w:color w:val="000000"/>
          <w:sz w:val="20"/>
          <w:szCs w:val="20"/>
          <w:lang w:val="es-US"/>
        </w:rPr>
        <w:t xml:space="preserve"> 19:45-54. </w:t>
      </w:r>
    </w:p>
    <w:p w14:paraId="4337C8AC"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620EBB">
        <w:rPr>
          <w:color w:val="1A1A1A"/>
          <w:sz w:val="20"/>
          <w:szCs w:val="20"/>
          <w:lang w:val="fr-CA"/>
        </w:rPr>
        <w:t xml:space="preserve">Aizen, M. A., Morales, C. L., &amp; Morales, J. M. (2008). </w:t>
      </w:r>
      <w:r w:rsidRPr="001B1A55">
        <w:rPr>
          <w:color w:val="1A1A1A"/>
          <w:sz w:val="20"/>
          <w:szCs w:val="20"/>
          <w:lang w:val="en-US"/>
        </w:rPr>
        <w:t>Invasive mutualists erode native pollination webs. </w:t>
      </w:r>
      <w:r w:rsidRPr="001B1A55">
        <w:rPr>
          <w:i/>
          <w:iCs/>
          <w:color w:val="1A1A1A"/>
          <w:sz w:val="20"/>
          <w:szCs w:val="20"/>
          <w:lang w:val="en-US"/>
        </w:rPr>
        <w:t>PLoS biology</w:t>
      </w:r>
      <w:r w:rsidRPr="001B1A55">
        <w:rPr>
          <w:color w:val="1A1A1A"/>
          <w:sz w:val="20"/>
          <w:szCs w:val="20"/>
          <w:lang w:val="en-US"/>
        </w:rPr>
        <w:t>, </w:t>
      </w:r>
      <w:r w:rsidRPr="001B1A55">
        <w:rPr>
          <w:i/>
          <w:iCs/>
          <w:color w:val="1A1A1A"/>
          <w:sz w:val="20"/>
          <w:szCs w:val="20"/>
          <w:lang w:val="en-US"/>
        </w:rPr>
        <w:t>6</w:t>
      </w:r>
      <w:r w:rsidRPr="001B1A55">
        <w:rPr>
          <w:color w:val="1A1A1A"/>
          <w:sz w:val="20"/>
          <w:szCs w:val="20"/>
          <w:lang w:val="en-US"/>
        </w:rPr>
        <w:t>(2), e31.</w:t>
      </w:r>
    </w:p>
    <w:p w14:paraId="4E1A37FD"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Aizen, M. A., Sabatino, M., &amp; Tylianakis, J. M. (2012). Specialization and rarity predict nonrandom loss of interactions from mutualist networks. </w:t>
      </w:r>
      <w:r w:rsidRPr="001B1A55">
        <w:rPr>
          <w:i/>
          <w:iCs/>
          <w:color w:val="1A1A1A"/>
          <w:sz w:val="20"/>
          <w:szCs w:val="20"/>
          <w:lang w:val="en-US"/>
        </w:rPr>
        <w:t>Science</w:t>
      </w:r>
      <w:r w:rsidRPr="001B1A55">
        <w:rPr>
          <w:color w:val="1A1A1A"/>
          <w:sz w:val="20"/>
          <w:szCs w:val="20"/>
          <w:lang w:val="en-US"/>
        </w:rPr>
        <w:t>, </w:t>
      </w:r>
      <w:r w:rsidRPr="001B1A55">
        <w:rPr>
          <w:i/>
          <w:iCs/>
          <w:color w:val="1A1A1A"/>
          <w:sz w:val="20"/>
          <w:szCs w:val="20"/>
          <w:lang w:val="en-US"/>
        </w:rPr>
        <w:t>335</w:t>
      </w:r>
      <w:r w:rsidRPr="001B1A55">
        <w:rPr>
          <w:color w:val="1A1A1A"/>
          <w:sz w:val="20"/>
          <w:szCs w:val="20"/>
          <w:lang w:val="en-US"/>
        </w:rPr>
        <w:t>(6075), 1486-1489.</w:t>
      </w:r>
    </w:p>
    <w:p w14:paraId="5EE2D17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Aizen, M.A., C. Smith-Ramírez, C.L. Morales, L. Vieli, A. Sáez, R.M. Barahona-Segovia, M.P. Arbetman, J. Montalva, L.A. Garibaldi, D.W. Inouye, and Lawrence D. Harder.  2018.  Coordinated global species-importation policies are needed to reduce serious invasions globally: the case of alien bumble bees in South America.  </w:t>
      </w:r>
      <w:r w:rsidRPr="001B1A55">
        <w:rPr>
          <w:i/>
          <w:iCs/>
          <w:color w:val="000000"/>
          <w:sz w:val="20"/>
          <w:szCs w:val="20"/>
          <w:lang w:val="en-US"/>
        </w:rPr>
        <w:t>Journal of Applied Ecology</w:t>
      </w:r>
      <w:r w:rsidRPr="001B1A55">
        <w:rPr>
          <w:color w:val="000000"/>
          <w:sz w:val="20"/>
          <w:szCs w:val="20"/>
          <w:lang w:val="en-US"/>
        </w:rPr>
        <w:t xml:space="preserve"> (in press).</w:t>
      </w:r>
    </w:p>
    <w:p w14:paraId="3E8B3D17"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Albrecht, M., B. Schmid, Y. Hautier, and C. B. Mueller. 2012. Diverse pollinator communities enhance plant reproductive success. Proceedings of the Royal Society B-Biological Sciences 279:4845-4852.</w:t>
      </w:r>
    </w:p>
    <w:p w14:paraId="7EB37A49" w14:textId="77777777" w:rsidR="001B1A55" w:rsidRPr="007334D7" w:rsidRDefault="001B1A55" w:rsidP="001B1A55">
      <w:pPr>
        <w:tabs>
          <w:tab w:val="left" w:pos="90"/>
        </w:tabs>
        <w:autoSpaceDE w:val="0"/>
        <w:autoSpaceDN w:val="0"/>
        <w:adjustRightInd w:val="0"/>
        <w:ind w:left="1440" w:hanging="1440"/>
        <w:rPr>
          <w:color w:val="000000"/>
          <w:sz w:val="20"/>
          <w:szCs w:val="20"/>
          <w:lang w:val="fr-FR"/>
        </w:rPr>
      </w:pPr>
      <w:r w:rsidRPr="007334D7">
        <w:rPr>
          <w:color w:val="000000"/>
          <w:sz w:val="20"/>
          <w:szCs w:val="20"/>
          <w:lang w:val="fr-FR"/>
        </w:rPr>
        <w:t xml:space="preserve">Albrecht M., Padrón B., Bartomeus I. &amp; Traveset A. (2014). </w:t>
      </w:r>
      <w:r w:rsidRPr="001B1A55">
        <w:rPr>
          <w:color w:val="000000"/>
          <w:sz w:val="20"/>
          <w:szCs w:val="20"/>
          <w:lang w:val="en-US"/>
        </w:rPr>
        <w:t xml:space="preserve">Consequences of plant invasions on compartmentalization and species’ roles in plant–pollinator networks. </w:t>
      </w:r>
      <w:r w:rsidRPr="007334D7">
        <w:rPr>
          <w:i/>
          <w:iCs/>
          <w:color w:val="000000"/>
          <w:sz w:val="20"/>
          <w:szCs w:val="20"/>
          <w:lang w:val="fr-FR"/>
        </w:rPr>
        <w:t xml:space="preserve">Proc. Roy. Soc. B. </w:t>
      </w:r>
      <w:r w:rsidRPr="007334D7">
        <w:rPr>
          <w:color w:val="000000"/>
          <w:sz w:val="20"/>
          <w:szCs w:val="20"/>
          <w:lang w:val="fr-FR"/>
        </w:rPr>
        <w:t>, 281.</w:t>
      </w:r>
    </w:p>
    <w:p w14:paraId="4667480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fr-FR"/>
        </w:rPr>
        <w:t xml:space="preserve">Albrecht M., Ramis M.R. &amp; Traveset A. (2016). </w:t>
      </w:r>
      <w:r w:rsidRPr="001B1A55">
        <w:rPr>
          <w:color w:val="000000"/>
          <w:sz w:val="20"/>
          <w:szCs w:val="20"/>
          <w:lang w:val="en-US"/>
        </w:rPr>
        <w:t xml:space="preserve">Pollinator-mediated impacts of alien invasive plants on the pollination of native plants: the role of spatial scale and distinct behaviour among pollinator guilds. </w:t>
      </w:r>
      <w:r w:rsidRPr="001B1A55">
        <w:rPr>
          <w:i/>
          <w:iCs/>
          <w:color w:val="000000"/>
          <w:sz w:val="20"/>
          <w:szCs w:val="20"/>
          <w:lang w:val="en-US"/>
        </w:rPr>
        <w:t>Biol. Invasions</w:t>
      </w:r>
      <w:r w:rsidRPr="001B1A55">
        <w:rPr>
          <w:color w:val="000000"/>
          <w:sz w:val="20"/>
          <w:szCs w:val="20"/>
          <w:lang w:val="en-US"/>
        </w:rPr>
        <w:t>, 18, 1801-1812.</w:t>
      </w:r>
    </w:p>
    <w:p w14:paraId="03439BDA"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Alkassab, A. T., &amp; Kirchner, W. H. (2017). Sublethal exposure to neonicotinoids and related side effects on insect pollinators: honeybees, bumblebees, and solitary bees. </w:t>
      </w:r>
      <w:r w:rsidRPr="001B1A55">
        <w:rPr>
          <w:i/>
          <w:iCs/>
          <w:color w:val="1A1A1A"/>
          <w:sz w:val="20"/>
          <w:szCs w:val="20"/>
          <w:lang w:val="en-US"/>
        </w:rPr>
        <w:t>Journal of Plant Diseases and Protection</w:t>
      </w:r>
      <w:r w:rsidRPr="001B1A55">
        <w:rPr>
          <w:color w:val="1A1A1A"/>
          <w:sz w:val="20"/>
          <w:szCs w:val="20"/>
          <w:lang w:val="en-US"/>
        </w:rPr>
        <w:t>, </w:t>
      </w:r>
      <w:r w:rsidRPr="001B1A55">
        <w:rPr>
          <w:i/>
          <w:iCs/>
          <w:color w:val="1A1A1A"/>
          <w:sz w:val="20"/>
          <w:szCs w:val="20"/>
          <w:lang w:val="en-US"/>
        </w:rPr>
        <w:t>124</w:t>
      </w:r>
      <w:r w:rsidRPr="001B1A55">
        <w:rPr>
          <w:color w:val="1A1A1A"/>
          <w:sz w:val="20"/>
          <w:szCs w:val="20"/>
          <w:lang w:val="en-US"/>
        </w:rPr>
        <w:t>(1), 1-30. </w:t>
      </w:r>
    </w:p>
    <w:p w14:paraId="53BEA31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Allsopp M (2004) Cape honeybee (</w:t>
      </w:r>
      <w:r w:rsidRPr="001B1A55">
        <w:rPr>
          <w:i/>
          <w:iCs/>
          <w:color w:val="000000"/>
          <w:sz w:val="20"/>
          <w:szCs w:val="20"/>
          <w:lang w:val="en-US"/>
        </w:rPr>
        <w:t>Apis mellifera capensis</w:t>
      </w:r>
      <w:r w:rsidRPr="001B1A55">
        <w:rPr>
          <w:color w:val="000000"/>
          <w:sz w:val="20"/>
          <w:szCs w:val="20"/>
          <w:lang w:val="en-US"/>
        </w:rPr>
        <w:t xml:space="preserve"> Eshscholtz) and varroa mite (</w:t>
      </w:r>
      <w:r w:rsidRPr="001B1A55">
        <w:rPr>
          <w:i/>
          <w:iCs/>
          <w:color w:val="000000"/>
          <w:sz w:val="20"/>
          <w:szCs w:val="20"/>
          <w:lang w:val="en-US"/>
        </w:rPr>
        <w:t>Varroa destructor</w:t>
      </w:r>
      <w:r w:rsidRPr="001B1A55">
        <w:rPr>
          <w:color w:val="000000"/>
          <w:sz w:val="20"/>
          <w:szCs w:val="20"/>
          <w:lang w:val="en-US"/>
        </w:rPr>
        <w:t xml:space="preserve"> Anderson &amp; Trueman) threats to honeybees and beekeeping in Africa. Int J Trop Insect Sci 24:87–94. doi: 10.1079/IJT20041</w:t>
      </w:r>
    </w:p>
    <w:p w14:paraId="53842365"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Altermatt, F. (2010). "Climatic warming increases voltinism in european butterflies and moths." </w:t>
      </w:r>
      <w:r w:rsidRPr="001B1A55">
        <w:rPr>
          <w:color w:val="000000"/>
          <w:sz w:val="20"/>
          <w:szCs w:val="20"/>
          <w:u w:val="single"/>
          <w:lang w:val="en-US"/>
        </w:rPr>
        <w:t>Proceedings of the Royal Society B: Biological Sciences</w:t>
      </w:r>
      <w:r w:rsidRPr="001B1A55">
        <w:rPr>
          <w:color w:val="000000"/>
          <w:sz w:val="20"/>
          <w:szCs w:val="20"/>
          <w:lang w:val="en-US"/>
        </w:rPr>
        <w:t xml:space="preserve"> 277(1685): 1281-1287.</w:t>
      </w:r>
    </w:p>
    <w:p w14:paraId="0F4EA958"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7334D7">
        <w:rPr>
          <w:color w:val="1A1A1A"/>
          <w:sz w:val="20"/>
          <w:szCs w:val="20"/>
          <w:lang w:val="en-US"/>
        </w:rPr>
        <w:t xml:space="preserve">Altieri, M. A., &amp; Pengue, W. (2006). </w:t>
      </w:r>
      <w:r w:rsidRPr="001B1A55">
        <w:rPr>
          <w:color w:val="1A1A1A"/>
          <w:sz w:val="20"/>
          <w:szCs w:val="20"/>
          <w:lang w:val="en-US"/>
        </w:rPr>
        <w:t>GM soybean: Latin America’s new colonizer. </w:t>
      </w:r>
      <w:r w:rsidRPr="001B1A55">
        <w:rPr>
          <w:i/>
          <w:iCs/>
          <w:color w:val="1A1A1A"/>
          <w:sz w:val="20"/>
          <w:szCs w:val="20"/>
          <w:lang w:val="en-US"/>
        </w:rPr>
        <w:t>Seedling</w:t>
      </w:r>
      <w:r w:rsidRPr="001B1A55">
        <w:rPr>
          <w:color w:val="1A1A1A"/>
          <w:sz w:val="20"/>
          <w:szCs w:val="20"/>
          <w:lang w:val="en-US"/>
        </w:rPr>
        <w:t>, </w:t>
      </w:r>
      <w:r w:rsidRPr="001B1A55">
        <w:rPr>
          <w:i/>
          <w:iCs/>
          <w:color w:val="1A1A1A"/>
          <w:sz w:val="20"/>
          <w:szCs w:val="20"/>
          <w:lang w:val="en-US"/>
        </w:rPr>
        <w:t>1</w:t>
      </w:r>
      <w:r w:rsidRPr="001B1A55">
        <w:rPr>
          <w:color w:val="1A1A1A"/>
          <w:sz w:val="20"/>
          <w:szCs w:val="20"/>
          <w:lang w:val="en-US"/>
        </w:rPr>
        <w:t>, 13-7.</w:t>
      </w:r>
    </w:p>
    <w:p w14:paraId="57C34BA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Altieri MA, Koohafkan P. 2008. </w:t>
      </w:r>
      <w:r w:rsidRPr="001B1A55">
        <w:rPr>
          <w:i/>
          <w:iCs/>
          <w:color w:val="000000"/>
          <w:sz w:val="20"/>
          <w:szCs w:val="20"/>
          <w:lang w:val="en-US"/>
        </w:rPr>
        <w:t>Enduring Farms: Climate Change, Smallholders and Traditional Farming Communities.</w:t>
      </w:r>
      <w:r w:rsidRPr="001B1A55">
        <w:rPr>
          <w:color w:val="000000"/>
          <w:sz w:val="20"/>
          <w:szCs w:val="20"/>
          <w:lang w:val="en-US"/>
        </w:rPr>
        <w:t xml:space="preserve"> Third World Network, Penang, Malaysia.</w:t>
      </w:r>
    </w:p>
    <w:p w14:paraId="7A3AA986"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lastRenderedPageBreak/>
        <w:t>Alvarez, L. J., Reynaldi, F. J., Ramello, P. J., Garcia, M. L. G., Sguazza, G. H., Abrahamovich, A. H., &amp; Lucia, M. (2017). Detection of honey bee viruses in Argentinian stingless bees (Hymenoptera: Apidae). </w:t>
      </w:r>
      <w:r w:rsidRPr="001B1A55">
        <w:rPr>
          <w:i/>
          <w:iCs/>
          <w:color w:val="000000"/>
          <w:sz w:val="20"/>
          <w:szCs w:val="20"/>
          <w:lang w:val="en-US"/>
        </w:rPr>
        <w:t>Insectes Sociaux</w:t>
      </w:r>
      <w:r w:rsidRPr="001B1A55">
        <w:rPr>
          <w:color w:val="000000"/>
          <w:sz w:val="20"/>
          <w:szCs w:val="20"/>
          <w:lang w:val="en-US"/>
        </w:rPr>
        <w:t>, 1-7. </w:t>
      </w:r>
    </w:p>
    <w:p w14:paraId="378661AE" w14:textId="77777777" w:rsidR="007B3321" w:rsidRDefault="007B3321" w:rsidP="007B3321">
      <w:pPr>
        <w:autoSpaceDE w:val="0"/>
        <w:autoSpaceDN w:val="0"/>
        <w:adjustRightInd w:val="0"/>
        <w:ind w:left="1418" w:hanging="1418"/>
        <w:rPr>
          <w:color w:val="000000"/>
          <w:sz w:val="20"/>
          <w:szCs w:val="20"/>
          <w:lang w:val="en-US"/>
        </w:rPr>
      </w:pPr>
      <w:r w:rsidRPr="007B3321">
        <w:rPr>
          <w:color w:val="000000"/>
          <w:sz w:val="20"/>
          <w:szCs w:val="20"/>
          <w:lang w:val="en-US"/>
        </w:rPr>
        <w:t>A. M. Martın Gonzalez, B. Dalsgaard, and J. M. Olesen</w:t>
      </w:r>
      <w:r>
        <w:rPr>
          <w:color w:val="000000"/>
          <w:sz w:val="20"/>
          <w:szCs w:val="20"/>
          <w:lang w:val="en-US"/>
        </w:rPr>
        <w:t xml:space="preserve"> (2010).</w:t>
      </w:r>
      <w:r w:rsidRPr="007B3321">
        <w:rPr>
          <w:color w:val="000000"/>
          <w:sz w:val="20"/>
          <w:szCs w:val="20"/>
          <w:lang w:val="en-US"/>
        </w:rPr>
        <w:t xml:space="preserve"> Centrality measures and the importance of generalist species</w:t>
      </w:r>
      <w:r>
        <w:rPr>
          <w:color w:val="000000"/>
          <w:sz w:val="20"/>
          <w:szCs w:val="20"/>
          <w:lang w:val="en-US"/>
        </w:rPr>
        <w:t xml:space="preserve"> </w:t>
      </w:r>
      <w:r w:rsidRPr="007B3321">
        <w:rPr>
          <w:color w:val="000000"/>
          <w:sz w:val="20"/>
          <w:szCs w:val="20"/>
          <w:lang w:val="en-US"/>
        </w:rPr>
        <w:t>in pollination networks, Ecological Complexity</w:t>
      </w:r>
      <w:r>
        <w:rPr>
          <w:color w:val="000000"/>
          <w:sz w:val="20"/>
          <w:szCs w:val="20"/>
          <w:lang w:val="en-US"/>
        </w:rPr>
        <w:t>, vol. 7, no. 1, pp. 36–43</w:t>
      </w:r>
    </w:p>
    <w:p w14:paraId="395E2E8C"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Anderson, S. H., D. Kelly, J. J. Ladley, S. Molloy, and J. Terry (2011) Cascading effects of bird functional extinction reduce pollination and plant density. Science 331:1068-1071</w:t>
      </w:r>
    </w:p>
    <w:p w14:paraId="6D2C7EA2"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Andersson, G. K. S., K. Birkhofer, et al. (2013). "Landscape heterogeneity and farming practice alter the species composition and taxonomic breadth of pollinator communities." </w:t>
      </w:r>
      <w:r w:rsidRPr="001B1A55">
        <w:rPr>
          <w:color w:val="000000"/>
          <w:sz w:val="20"/>
          <w:szCs w:val="20"/>
          <w:u w:val="single"/>
          <w:lang w:val="en-US"/>
        </w:rPr>
        <w:t>Basic and Applied Ecology</w:t>
      </w:r>
      <w:r w:rsidRPr="001B1A55">
        <w:rPr>
          <w:color w:val="000000"/>
          <w:sz w:val="20"/>
          <w:szCs w:val="20"/>
          <w:lang w:val="en-US"/>
        </w:rPr>
        <w:t xml:space="preserve"> 14(7): 540-546.</w:t>
      </w:r>
    </w:p>
    <w:p w14:paraId="5F02FB85"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Antúnez, K., Invernizzi, C., Mendoza, Y., &amp; Zunino, P. (2017). Honeybee colony losses in Uruguay during 2013–2014. </w:t>
      </w:r>
      <w:r w:rsidRPr="001B1A55">
        <w:rPr>
          <w:i/>
          <w:iCs/>
          <w:color w:val="1A1A1A"/>
          <w:sz w:val="20"/>
          <w:szCs w:val="20"/>
          <w:lang w:val="en-US"/>
        </w:rPr>
        <w:t>Apidologie</w:t>
      </w:r>
      <w:r w:rsidRPr="001B1A55">
        <w:rPr>
          <w:color w:val="1A1A1A"/>
          <w:sz w:val="20"/>
          <w:szCs w:val="20"/>
          <w:lang w:val="en-US"/>
        </w:rPr>
        <w:t>, </w:t>
      </w:r>
      <w:r w:rsidRPr="001B1A55">
        <w:rPr>
          <w:i/>
          <w:iCs/>
          <w:color w:val="1A1A1A"/>
          <w:sz w:val="20"/>
          <w:szCs w:val="20"/>
          <w:lang w:val="en-US"/>
        </w:rPr>
        <w:t>48</w:t>
      </w:r>
      <w:r w:rsidRPr="001B1A55">
        <w:rPr>
          <w:color w:val="1A1A1A"/>
          <w:sz w:val="20"/>
          <w:szCs w:val="20"/>
          <w:lang w:val="en-US"/>
        </w:rPr>
        <w:t>(3), 364-370.</w:t>
      </w:r>
    </w:p>
    <w:p w14:paraId="10780219"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Arbetman, M.P., Meeus, I., Morales, C.L., Aizen, M.A. &amp; Smagghe, G. (2013) Alien parasite hitchhikes to Patagonia on invasive bumblebee. </w:t>
      </w:r>
      <w:r w:rsidRPr="001B1A55">
        <w:rPr>
          <w:i/>
          <w:iCs/>
          <w:color w:val="000000"/>
          <w:sz w:val="20"/>
          <w:szCs w:val="20"/>
          <w:lang w:val="en-US"/>
        </w:rPr>
        <w:t>Biological Invasions</w:t>
      </w:r>
      <w:r w:rsidRPr="001B1A55">
        <w:rPr>
          <w:color w:val="000000"/>
          <w:sz w:val="20"/>
          <w:szCs w:val="20"/>
          <w:lang w:val="en-US"/>
        </w:rPr>
        <w:t>, 15, 489–494.</w:t>
      </w:r>
    </w:p>
    <w:p w14:paraId="66F53852"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620EBB">
        <w:rPr>
          <w:color w:val="1A1A1A"/>
          <w:sz w:val="20"/>
          <w:szCs w:val="20"/>
          <w:lang w:val="es-ES_tradnl"/>
        </w:rPr>
        <w:t xml:space="preserve">Arbulo, N., Antúnez, K., Salvarrey, S., Santos, E., Branchiccela, B., Martín-Hernández, R., ... </w:t>
      </w:r>
      <w:r w:rsidRPr="001B1A55">
        <w:rPr>
          <w:color w:val="1A1A1A"/>
          <w:sz w:val="20"/>
          <w:szCs w:val="20"/>
          <w:lang w:val="en-US"/>
        </w:rPr>
        <w:t>&amp; Invernizzi, C. (2015). High prevalence and infection levels of Nosema ceranae in bumblebees Bombus atratus and Bombus bellicosus from Uruguay. </w:t>
      </w:r>
      <w:r w:rsidRPr="001B1A55">
        <w:rPr>
          <w:i/>
          <w:iCs/>
          <w:color w:val="1A1A1A"/>
          <w:sz w:val="20"/>
          <w:szCs w:val="20"/>
          <w:lang w:val="en-US"/>
        </w:rPr>
        <w:t>Journal of invertebrate pathology</w:t>
      </w:r>
      <w:r w:rsidRPr="001B1A55">
        <w:rPr>
          <w:color w:val="1A1A1A"/>
          <w:sz w:val="20"/>
          <w:szCs w:val="20"/>
          <w:lang w:val="en-US"/>
        </w:rPr>
        <w:t>, </w:t>
      </w:r>
      <w:r w:rsidRPr="001B1A55">
        <w:rPr>
          <w:i/>
          <w:iCs/>
          <w:color w:val="1A1A1A"/>
          <w:sz w:val="20"/>
          <w:szCs w:val="20"/>
          <w:lang w:val="en-US"/>
        </w:rPr>
        <w:t>130</w:t>
      </w:r>
      <w:r w:rsidRPr="001B1A55">
        <w:rPr>
          <w:color w:val="1A1A1A"/>
          <w:sz w:val="20"/>
          <w:szCs w:val="20"/>
          <w:lang w:val="en-US"/>
        </w:rPr>
        <w:t>, 165-168.</w:t>
      </w:r>
    </w:p>
    <w:p w14:paraId="687E875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Arce A.N., David T.I., Randall E.L., Rodrigues A.R., Colgan T.J., Wurm Y. &amp; Gill R.J. (2017). Impact of controlled neonicotinoid exposure on bumblebees in a realistic field setting. </w:t>
      </w:r>
      <w:r w:rsidRPr="001B1A55">
        <w:rPr>
          <w:i/>
          <w:iCs/>
          <w:color w:val="000000"/>
          <w:sz w:val="20"/>
          <w:szCs w:val="20"/>
          <w:lang w:val="en-US"/>
        </w:rPr>
        <w:t>J. Appl. Ecol.</w:t>
      </w:r>
      <w:r w:rsidRPr="001B1A55">
        <w:rPr>
          <w:color w:val="000000"/>
          <w:sz w:val="20"/>
          <w:szCs w:val="20"/>
          <w:lang w:val="en-US"/>
        </w:rPr>
        <w:t>, 54, 1199-1208.</w:t>
      </w:r>
    </w:p>
    <w:p w14:paraId="591A0CFC"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Arena M and Sgolastra F, A meta-analysis comparing the sensitivity of bees to pesticides. </w:t>
      </w:r>
      <w:r w:rsidRPr="001B1A55">
        <w:rPr>
          <w:i/>
          <w:iCs/>
          <w:color w:val="000000"/>
          <w:sz w:val="20"/>
          <w:szCs w:val="20"/>
          <w:lang w:val="en-US"/>
        </w:rPr>
        <w:t xml:space="preserve">Ecotoxicology </w:t>
      </w:r>
      <w:r w:rsidRPr="001B1A55">
        <w:rPr>
          <w:color w:val="000000"/>
          <w:sz w:val="20"/>
          <w:szCs w:val="20"/>
          <w:lang w:val="en-US"/>
        </w:rPr>
        <w:t>23:324–334 (2014).</w:t>
      </w:r>
    </w:p>
    <w:p w14:paraId="5771023A"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620EBB">
        <w:rPr>
          <w:color w:val="1A1A1A"/>
          <w:sz w:val="20"/>
          <w:szCs w:val="20"/>
          <w:lang w:val="pt-BR"/>
        </w:rPr>
        <w:t xml:space="preserve">Arismendi, N., Bruna, A., Zapata, N., &amp; Vargas, M. (2016). </w:t>
      </w:r>
      <w:r w:rsidRPr="001B1A55">
        <w:rPr>
          <w:color w:val="1A1A1A"/>
          <w:sz w:val="20"/>
          <w:szCs w:val="20"/>
          <w:lang w:val="en-US"/>
        </w:rPr>
        <w:t>Molecular detection of the tracheal mite Locustacarus buchneri in native and non-native bumble bees in Chile. </w:t>
      </w:r>
      <w:r w:rsidRPr="001B1A55">
        <w:rPr>
          <w:i/>
          <w:iCs/>
          <w:color w:val="1A1A1A"/>
          <w:sz w:val="20"/>
          <w:szCs w:val="20"/>
          <w:lang w:val="en-US"/>
        </w:rPr>
        <w:t>Insectes sociaux</w:t>
      </w:r>
      <w:r w:rsidRPr="001B1A55">
        <w:rPr>
          <w:color w:val="1A1A1A"/>
          <w:sz w:val="20"/>
          <w:szCs w:val="20"/>
          <w:lang w:val="en-US"/>
        </w:rPr>
        <w:t>, </w:t>
      </w:r>
      <w:r w:rsidRPr="001B1A55">
        <w:rPr>
          <w:i/>
          <w:iCs/>
          <w:color w:val="1A1A1A"/>
          <w:sz w:val="20"/>
          <w:szCs w:val="20"/>
          <w:lang w:val="en-US"/>
        </w:rPr>
        <w:t>63</w:t>
      </w:r>
      <w:r w:rsidRPr="001B1A55">
        <w:rPr>
          <w:color w:val="1A1A1A"/>
          <w:sz w:val="20"/>
          <w:szCs w:val="20"/>
          <w:lang w:val="en-US"/>
        </w:rPr>
        <w:t>(4), 629-633</w:t>
      </w:r>
    </w:p>
    <w:p w14:paraId="256F4D6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Arnell, N.W and S.N. Gosling. 2016. The impacts of climate change on river flood risk at the global scale. Climatic Change, 134: 387–401.</w:t>
      </w:r>
    </w:p>
    <w:p w14:paraId="39F841B4" w14:textId="77777777" w:rsidR="001B1A55" w:rsidRPr="001B1A55" w:rsidRDefault="001B1A55" w:rsidP="001B1A55">
      <w:pPr>
        <w:tabs>
          <w:tab w:val="left" w:pos="90"/>
        </w:tabs>
        <w:autoSpaceDE w:val="0"/>
        <w:autoSpaceDN w:val="0"/>
        <w:adjustRightInd w:val="0"/>
        <w:ind w:left="1440" w:hanging="1440"/>
        <w:rPr>
          <w:color w:val="000000"/>
          <w:sz w:val="20"/>
          <w:szCs w:val="20"/>
          <w:lang w:val="es-US"/>
        </w:rPr>
      </w:pPr>
      <w:r w:rsidRPr="001B1A55">
        <w:rPr>
          <w:color w:val="000000"/>
          <w:sz w:val="20"/>
          <w:szCs w:val="20"/>
          <w:lang w:val="en-US"/>
        </w:rPr>
        <w:t xml:space="preserve">Arnold S.E.J., Peralta Idrovo M.E., Lomas Arias L.J., Belmain S.R. &amp; Stevenson P.C. (2014). Herbivore defence compounds occur in pollen and reduce bumblebee colony fitness. </w:t>
      </w:r>
      <w:r w:rsidRPr="001B1A55">
        <w:rPr>
          <w:i/>
          <w:iCs/>
          <w:color w:val="000000"/>
          <w:sz w:val="20"/>
          <w:szCs w:val="20"/>
          <w:lang w:val="es-US"/>
        </w:rPr>
        <w:t>J. Chem. Ecol.</w:t>
      </w:r>
      <w:r w:rsidRPr="001B1A55">
        <w:rPr>
          <w:color w:val="000000"/>
          <w:sz w:val="20"/>
          <w:szCs w:val="20"/>
          <w:lang w:val="es-US"/>
        </w:rPr>
        <w:t>, 40, 878-881.</w:t>
      </w:r>
    </w:p>
    <w:p w14:paraId="03FD6A77"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s-US"/>
        </w:rPr>
        <w:t>Arroyo, M. T. K., Armesto, J. J., &amp; Primack, R. (1983). Tendencias altitudinales y latitudinales en mecanismos de polinización en la zona andina de los Andes templados de Sudamérica. </w:t>
      </w:r>
      <w:r w:rsidRPr="001B1A55">
        <w:rPr>
          <w:i/>
          <w:iCs/>
          <w:color w:val="1A1A1A"/>
          <w:sz w:val="20"/>
          <w:szCs w:val="20"/>
          <w:lang w:val="en-US"/>
        </w:rPr>
        <w:t>Revista Chilena de Historia Natural</w:t>
      </w:r>
      <w:r w:rsidRPr="001B1A55">
        <w:rPr>
          <w:color w:val="1A1A1A"/>
          <w:sz w:val="20"/>
          <w:szCs w:val="20"/>
          <w:lang w:val="en-US"/>
        </w:rPr>
        <w:t>, </w:t>
      </w:r>
      <w:r w:rsidRPr="001B1A55">
        <w:rPr>
          <w:i/>
          <w:iCs/>
          <w:color w:val="1A1A1A"/>
          <w:sz w:val="20"/>
          <w:szCs w:val="20"/>
          <w:lang w:val="en-US"/>
        </w:rPr>
        <w:t>56</w:t>
      </w:r>
      <w:r w:rsidRPr="001B1A55">
        <w:rPr>
          <w:color w:val="1A1A1A"/>
          <w:sz w:val="20"/>
          <w:szCs w:val="20"/>
          <w:lang w:val="en-US"/>
        </w:rPr>
        <w:t>(2), 159-180.</w:t>
      </w:r>
    </w:p>
    <w:p w14:paraId="2BEA031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Ashman, T.-L., T. M. Knight, J. A., Steets, P. Amarasekare, M. Burd, D. R. Campbell, M. R. Dudash, M. O. Johnston, S. J. Mazer, R. J. Mitchell, M. T. Morgan, and W. G. Wilson (2004) Pollen limitation of plant reproduction: Ecological and evolutionary causes and consequences. Ecology 85:2408-2421</w:t>
      </w:r>
    </w:p>
    <w:p w14:paraId="4B84609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Ashworth, L., R. Aguilar, L. Galetto, and M. A. Aizen. 2004. Why do pollination generalist and specialist plant species show similar reproductive susceptibility to habitat fragmentation? Journal of Ecology 92:717-719.</w:t>
      </w:r>
    </w:p>
    <w:p w14:paraId="307B6524"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Aslan, C. E., E. S. Zavaleta, B. Tershy, and D. Croll (2013) Mutualism disruption threatens global plant biodiversity: A systematic review. PLoS ONE 8:e66993. </w:t>
      </w:r>
    </w:p>
    <w:p w14:paraId="08E3E475"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Awatere S, Harmsworth G 2014. Ngā Aroturukitanga tika mō ngā Kaitiaki: summary review of mātauranga Māori frameworks, approaches, and culturally appropriate monitoring tools for management of mahinga kai. Landcare Research Contract Report LC1774. Environmental Reporting Act 2015 No 87. 45p.</w:t>
      </w:r>
    </w:p>
    <w:p w14:paraId="29C00FD5"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Aziz, S.A., Clements, G.R., McConkey, K.R., Sritongchuay, T., Pathil, S., Yazid, A., Hafizi, M.N., Campos</w:t>
      </w:r>
      <w:r w:rsidRPr="001B1A55">
        <w:rPr>
          <w:rFonts w:ascii="Cambria Math" w:hAnsi="Cambria Math" w:cs="Cambria Math"/>
          <w:color w:val="000000"/>
          <w:sz w:val="20"/>
          <w:szCs w:val="20"/>
          <w:lang w:val="en-US"/>
        </w:rPr>
        <w:t>‐</w:t>
      </w:r>
      <w:r w:rsidRPr="001B1A55">
        <w:rPr>
          <w:color w:val="000000"/>
          <w:sz w:val="20"/>
          <w:szCs w:val="20"/>
          <w:lang w:val="en-US"/>
        </w:rPr>
        <w:t xml:space="preserve">Arceiz, A., Forget, P.M. and Bumrungsri, S., 2017. Pollination by the locally endangered island flying fox (Pteropus hypomelanus) enhances fruit production of the economically important durian (Durio zibethinus). </w:t>
      </w:r>
      <w:r w:rsidRPr="001B1A55">
        <w:rPr>
          <w:i/>
          <w:iCs/>
          <w:color w:val="000000"/>
          <w:sz w:val="20"/>
          <w:szCs w:val="20"/>
          <w:lang w:val="en-US"/>
        </w:rPr>
        <w:t>Ecology and Evolution</w:t>
      </w:r>
      <w:r w:rsidRPr="001B1A55">
        <w:rPr>
          <w:color w:val="000000"/>
          <w:sz w:val="20"/>
          <w:szCs w:val="20"/>
          <w:lang w:val="en-US"/>
        </w:rPr>
        <w:t xml:space="preserve">, </w:t>
      </w:r>
      <w:r w:rsidRPr="001B1A55">
        <w:rPr>
          <w:i/>
          <w:iCs/>
          <w:color w:val="000000"/>
          <w:sz w:val="20"/>
          <w:szCs w:val="20"/>
          <w:lang w:val="en-US"/>
        </w:rPr>
        <w:t>7</w:t>
      </w:r>
      <w:r w:rsidRPr="001B1A55">
        <w:rPr>
          <w:color w:val="000000"/>
          <w:sz w:val="20"/>
          <w:szCs w:val="20"/>
          <w:lang w:val="en-US"/>
        </w:rPr>
        <w:t>(21), pp.8670-8684.</w:t>
      </w:r>
    </w:p>
    <w:p w14:paraId="482C221D"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7334D7">
        <w:rPr>
          <w:color w:val="1A1A1A"/>
          <w:sz w:val="20"/>
          <w:szCs w:val="20"/>
          <w:lang w:val="fr-FR"/>
        </w:rPr>
        <w:t xml:space="preserve">Báez, S., Jaramillo, L., Cuesta, F., &amp; Donoso, D. A. (2016). </w:t>
      </w:r>
      <w:r w:rsidRPr="001B1A55">
        <w:rPr>
          <w:color w:val="1A1A1A"/>
          <w:sz w:val="20"/>
          <w:szCs w:val="20"/>
          <w:lang w:val="en-US"/>
        </w:rPr>
        <w:t>Effects of climate change on Andean biodiversity: a synthesis of studies published until 2015. </w:t>
      </w:r>
      <w:r w:rsidRPr="001B1A55">
        <w:rPr>
          <w:i/>
          <w:iCs/>
          <w:color w:val="1A1A1A"/>
          <w:sz w:val="20"/>
          <w:szCs w:val="20"/>
          <w:lang w:val="en-US"/>
        </w:rPr>
        <w:t>Neotropical Biodiversity</w:t>
      </w:r>
      <w:r w:rsidRPr="001B1A55">
        <w:rPr>
          <w:color w:val="1A1A1A"/>
          <w:sz w:val="20"/>
          <w:szCs w:val="20"/>
          <w:lang w:val="en-US"/>
        </w:rPr>
        <w:t xml:space="preserve"> , 2(1) 181-194.</w:t>
      </w:r>
    </w:p>
    <w:p w14:paraId="6025942A"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Balbuena, M. S., Tison, L., Hahn, M. L., Greggers, U., Menzel, R., &amp; Farina, W. M. (2015). Effects of sublethal doses of glyphosate on honeybee navigation. </w:t>
      </w:r>
      <w:r w:rsidRPr="001B1A55">
        <w:rPr>
          <w:i/>
          <w:iCs/>
          <w:color w:val="1A1A1A"/>
          <w:sz w:val="20"/>
          <w:szCs w:val="20"/>
          <w:lang w:val="en-US"/>
        </w:rPr>
        <w:t>Journal of Experimental Biology</w:t>
      </w:r>
      <w:r w:rsidRPr="001B1A55">
        <w:rPr>
          <w:color w:val="1A1A1A"/>
          <w:sz w:val="20"/>
          <w:szCs w:val="20"/>
          <w:lang w:val="en-US"/>
        </w:rPr>
        <w:t>, </w:t>
      </w:r>
      <w:r w:rsidRPr="001B1A55">
        <w:rPr>
          <w:i/>
          <w:iCs/>
          <w:color w:val="1A1A1A"/>
          <w:sz w:val="20"/>
          <w:szCs w:val="20"/>
          <w:lang w:val="en-US"/>
        </w:rPr>
        <w:t>218</w:t>
      </w:r>
      <w:r w:rsidRPr="001B1A55">
        <w:rPr>
          <w:color w:val="1A1A1A"/>
          <w:sz w:val="20"/>
          <w:szCs w:val="20"/>
          <w:lang w:val="en-US"/>
        </w:rPr>
        <w:t>(17), 2799-2805. </w:t>
      </w:r>
    </w:p>
    <w:p w14:paraId="1CB20319"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fr-FR"/>
        </w:rPr>
        <w:t xml:space="preserve">Baldock, K., M. Goddard, et al. </w:t>
      </w:r>
      <w:r w:rsidRPr="001B1A55">
        <w:rPr>
          <w:color w:val="000000"/>
          <w:sz w:val="20"/>
          <w:szCs w:val="20"/>
          <w:lang w:val="en-US"/>
        </w:rPr>
        <w:t xml:space="preserve">(2015). "Where is the UK’s pollinator biodiversity? Comparing flower-visitor communities between cities, farmland and nature reserves using visitation networks." </w:t>
      </w:r>
      <w:r w:rsidRPr="001B1A55">
        <w:rPr>
          <w:color w:val="000000"/>
          <w:sz w:val="20"/>
          <w:szCs w:val="20"/>
          <w:u w:val="single"/>
          <w:lang w:val="en-US"/>
        </w:rPr>
        <w:t>Proceedings of the Royal Society B-Biological Sciences</w:t>
      </w:r>
      <w:r w:rsidRPr="001B1A55">
        <w:rPr>
          <w:color w:val="000000"/>
          <w:sz w:val="20"/>
          <w:szCs w:val="20"/>
          <w:lang w:val="en-US"/>
        </w:rPr>
        <w:t xml:space="preserve"> 282: 20142849.</w:t>
      </w:r>
    </w:p>
    <w:p w14:paraId="742DA8E0"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Bale, J. S. and S. A. L. Hayward (2010). "Insect overwintering in a changing climate." </w:t>
      </w:r>
      <w:r w:rsidRPr="001B1A55">
        <w:rPr>
          <w:color w:val="000000"/>
          <w:sz w:val="20"/>
          <w:szCs w:val="20"/>
          <w:u w:val="single"/>
          <w:lang w:val="en-US"/>
        </w:rPr>
        <w:t>Journal of Experimental Biology</w:t>
      </w:r>
      <w:r w:rsidRPr="001B1A55">
        <w:rPr>
          <w:color w:val="000000"/>
          <w:sz w:val="20"/>
          <w:szCs w:val="20"/>
          <w:lang w:val="en-US"/>
        </w:rPr>
        <w:t xml:space="preserve"> 213: 980-994.</w:t>
      </w:r>
    </w:p>
    <w:p w14:paraId="16B48E91"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Barbosa, W. F., Smagghe, G., &amp; Guedes, R. N. C. (2015). Pesticides and reduced</w:t>
      </w:r>
      <w:r w:rsidRPr="001B1A55">
        <w:rPr>
          <w:rFonts w:ascii="Cambria Math" w:hAnsi="Cambria Math" w:cs="Cambria Math"/>
          <w:color w:val="1A1A1A"/>
          <w:sz w:val="20"/>
          <w:szCs w:val="20"/>
          <w:lang w:val="en-US"/>
        </w:rPr>
        <w:t>‐</w:t>
      </w:r>
      <w:r w:rsidRPr="001B1A55">
        <w:rPr>
          <w:color w:val="1A1A1A"/>
          <w:sz w:val="20"/>
          <w:szCs w:val="20"/>
          <w:lang w:val="en-US"/>
        </w:rPr>
        <w:t>risk insecticides, native bees and pantropical stingless bees: pitfalls and perspectives. </w:t>
      </w:r>
      <w:r w:rsidRPr="001B1A55">
        <w:rPr>
          <w:i/>
          <w:iCs/>
          <w:color w:val="1A1A1A"/>
          <w:sz w:val="20"/>
          <w:szCs w:val="20"/>
          <w:lang w:val="en-US"/>
        </w:rPr>
        <w:t>Pest management Science</w:t>
      </w:r>
      <w:r w:rsidRPr="001B1A55">
        <w:rPr>
          <w:color w:val="1A1A1A"/>
          <w:sz w:val="20"/>
          <w:szCs w:val="20"/>
          <w:lang w:val="en-US"/>
        </w:rPr>
        <w:t>, </w:t>
      </w:r>
      <w:r w:rsidRPr="001B1A55">
        <w:rPr>
          <w:i/>
          <w:iCs/>
          <w:color w:val="1A1A1A"/>
          <w:sz w:val="20"/>
          <w:szCs w:val="20"/>
          <w:lang w:val="en-US"/>
        </w:rPr>
        <w:t>71</w:t>
      </w:r>
      <w:r w:rsidRPr="001B1A55">
        <w:rPr>
          <w:color w:val="1A1A1A"/>
          <w:sz w:val="20"/>
          <w:szCs w:val="20"/>
          <w:lang w:val="en-US"/>
        </w:rPr>
        <w:t>(8), 1049-1053. </w:t>
      </w:r>
    </w:p>
    <w:p w14:paraId="27CE077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Baron G.L., Jansen V.A.A., Brown M.J.F. &amp; Raine N.E. (2017a). Pesticide reduces bumblebee colony initiation and increases probability of population extinction. </w:t>
      </w:r>
      <w:r w:rsidRPr="001B1A55">
        <w:rPr>
          <w:i/>
          <w:iCs/>
          <w:color w:val="000000"/>
          <w:sz w:val="20"/>
          <w:szCs w:val="20"/>
          <w:lang w:val="en-US"/>
        </w:rPr>
        <w:t>Nature Ecology &amp; Evolution</w:t>
      </w:r>
      <w:r w:rsidRPr="001B1A55">
        <w:rPr>
          <w:color w:val="000000"/>
          <w:sz w:val="20"/>
          <w:szCs w:val="20"/>
          <w:lang w:val="en-US"/>
        </w:rPr>
        <w:t>, 1, 1308-1316.</w:t>
      </w:r>
    </w:p>
    <w:p w14:paraId="26009827"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lastRenderedPageBreak/>
        <w:t xml:space="preserve">Baron G.L., Raine N.E. &amp; Brown M.J.F. (2017b). General and species-specific impacts of a neonicotinoid insecticide on the ovary development and feeding of wild bumblebee queens. </w:t>
      </w:r>
      <w:r w:rsidRPr="001B1A55">
        <w:rPr>
          <w:i/>
          <w:iCs/>
          <w:color w:val="000000"/>
          <w:sz w:val="20"/>
          <w:szCs w:val="20"/>
          <w:lang w:val="en-US"/>
        </w:rPr>
        <w:t>Proceedings of the Royal Society B: Biological Sciences</w:t>
      </w:r>
      <w:r w:rsidRPr="001B1A55">
        <w:rPr>
          <w:color w:val="000000"/>
          <w:sz w:val="20"/>
          <w:szCs w:val="20"/>
          <w:lang w:val="en-US"/>
        </w:rPr>
        <w:t>, 284.</w:t>
      </w:r>
    </w:p>
    <w:p w14:paraId="7FD9CDA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en-US"/>
        </w:rPr>
        <w:t xml:space="preserve">Bartomeus, I., J. S. Ascher, et al. </w:t>
      </w:r>
      <w:r w:rsidRPr="001B1A55">
        <w:rPr>
          <w:color w:val="000000"/>
          <w:sz w:val="20"/>
          <w:szCs w:val="20"/>
          <w:lang w:val="en-US"/>
        </w:rPr>
        <w:t xml:space="preserve">(2011). "Climate-associated phenological advances in bee pollinators and bee-pollinated plants." </w:t>
      </w:r>
      <w:r w:rsidRPr="001B1A55">
        <w:rPr>
          <w:color w:val="000000"/>
          <w:sz w:val="20"/>
          <w:szCs w:val="20"/>
          <w:u w:val="single"/>
          <w:lang w:val="en-US"/>
        </w:rPr>
        <w:t>Proceedings of the National Academy of Sciences of the United States of America</w:t>
      </w:r>
      <w:r w:rsidRPr="001B1A55">
        <w:rPr>
          <w:color w:val="000000"/>
          <w:sz w:val="20"/>
          <w:szCs w:val="20"/>
          <w:lang w:val="en-US"/>
        </w:rPr>
        <w:t xml:space="preserve"> 108(51): 20645-20649.</w:t>
      </w:r>
    </w:p>
    <w:p w14:paraId="61B49148"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pt-BR"/>
        </w:rPr>
        <w:t xml:space="preserve">Bartomeus I., Vila M. &amp; Santamaria L. (2008). </w:t>
      </w:r>
      <w:r w:rsidRPr="001B1A55">
        <w:rPr>
          <w:color w:val="000000"/>
          <w:sz w:val="20"/>
          <w:szCs w:val="20"/>
          <w:lang w:val="en-US"/>
        </w:rPr>
        <w:t xml:space="preserve">Contrasting effects of invasive plants in plant-pollinator networks. </w:t>
      </w:r>
      <w:r w:rsidRPr="001B1A55">
        <w:rPr>
          <w:i/>
          <w:iCs/>
          <w:color w:val="000000"/>
          <w:sz w:val="20"/>
          <w:szCs w:val="20"/>
          <w:lang w:val="en-US"/>
        </w:rPr>
        <w:t>Oecologia</w:t>
      </w:r>
      <w:r w:rsidRPr="001B1A55">
        <w:rPr>
          <w:color w:val="000000"/>
          <w:sz w:val="20"/>
          <w:szCs w:val="20"/>
          <w:lang w:val="en-US"/>
        </w:rPr>
        <w:t>, 155, 761-770.</w:t>
      </w:r>
    </w:p>
    <w:p w14:paraId="673667C5"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Bartomeus I., Vilà M. &amp; Steffan-Dewenter I. (2010). Combined effects of Impatiens glandulifera invasion and landscape structure on native plant pollination. </w:t>
      </w:r>
      <w:r w:rsidRPr="001B1A55">
        <w:rPr>
          <w:i/>
          <w:iCs/>
          <w:color w:val="000000"/>
          <w:sz w:val="20"/>
          <w:szCs w:val="20"/>
          <w:lang w:val="en-US"/>
        </w:rPr>
        <w:t>Journal of Ecology</w:t>
      </w:r>
      <w:r w:rsidRPr="001B1A55">
        <w:rPr>
          <w:color w:val="000000"/>
          <w:sz w:val="20"/>
          <w:szCs w:val="20"/>
          <w:lang w:val="en-US"/>
        </w:rPr>
        <w:t>, 98, 440-450.</w:t>
      </w:r>
    </w:p>
    <w:p w14:paraId="2D37F0FF"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Bartomeus, Ignasi, John S. Ascher, Jason Gibbs, Bryan N. Danforth, David L. Wagner, Shannon M. Hedtke, and Rachael Winfree. 2013. 'Historical changes in northeastern US bee pollinators related to shared ecological traits', </w:t>
      </w:r>
      <w:r w:rsidRPr="001B1A55">
        <w:rPr>
          <w:i/>
          <w:iCs/>
          <w:color w:val="000000"/>
          <w:sz w:val="20"/>
          <w:szCs w:val="20"/>
          <w:lang w:val="en-US"/>
        </w:rPr>
        <w:t>Proceedings of the National Academy of Sciences</w:t>
      </w:r>
      <w:r w:rsidRPr="001B1A55">
        <w:rPr>
          <w:color w:val="000000"/>
          <w:sz w:val="20"/>
          <w:szCs w:val="20"/>
          <w:lang w:val="en-US"/>
        </w:rPr>
        <w:t>, 110: 4656-60.</w:t>
      </w:r>
    </w:p>
    <w:p w14:paraId="562526D9"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Basu, P., Parui, A.K., Chatterjee, S., Dutta, A., Chakraborty, P., Roberts, S. and Smith, B., 2016. Scale dependent drivers of wild bee diversity in tropical heterogeneous agricultural landscapes. </w:t>
      </w:r>
      <w:r w:rsidRPr="001B1A55">
        <w:rPr>
          <w:i/>
          <w:iCs/>
          <w:color w:val="000000"/>
          <w:sz w:val="20"/>
          <w:szCs w:val="20"/>
          <w:lang w:val="en-US"/>
        </w:rPr>
        <w:t>Ecology and evolution</w:t>
      </w:r>
      <w:r w:rsidRPr="001B1A55">
        <w:rPr>
          <w:color w:val="000000"/>
          <w:sz w:val="20"/>
          <w:szCs w:val="20"/>
          <w:lang w:val="en-US"/>
        </w:rPr>
        <w:t xml:space="preserve">, </w:t>
      </w:r>
      <w:r w:rsidRPr="001B1A55">
        <w:rPr>
          <w:i/>
          <w:iCs/>
          <w:color w:val="000000"/>
          <w:sz w:val="20"/>
          <w:szCs w:val="20"/>
          <w:lang w:val="en-US"/>
        </w:rPr>
        <w:t>6</w:t>
      </w:r>
      <w:r w:rsidRPr="001B1A55">
        <w:rPr>
          <w:color w:val="000000"/>
          <w:sz w:val="20"/>
          <w:szCs w:val="20"/>
          <w:lang w:val="en-US"/>
        </w:rPr>
        <w:t>(19), pp.6983-6992.</w:t>
      </w:r>
    </w:p>
    <w:p w14:paraId="6A504638"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Batary, P. et al. 2010. Effect of conservation management on bees and insect-pollinated grassland plant communities in three European countries. Agriculture, Ecosystems and Environment, 136: 35–39.</w:t>
      </w:r>
    </w:p>
    <w:p w14:paraId="24A2C80F"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en-US"/>
        </w:rPr>
        <w:t xml:space="preserve">Bates, A. J., J. P. Sadler, et al. </w:t>
      </w:r>
      <w:r w:rsidRPr="001B1A55">
        <w:rPr>
          <w:color w:val="000000"/>
          <w:sz w:val="20"/>
          <w:szCs w:val="20"/>
          <w:lang w:val="en-US"/>
        </w:rPr>
        <w:t xml:space="preserve">(2011). "Changing Bee and Hoverfly Pollinator Assemblages along an Urban-Rural Gradient." </w:t>
      </w:r>
      <w:r w:rsidRPr="001B1A55">
        <w:rPr>
          <w:color w:val="000000"/>
          <w:sz w:val="20"/>
          <w:szCs w:val="20"/>
          <w:u w:val="single"/>
          <w:lang w:val="en-US"/>
        </w:rPr>
        <w:t>Plos One</w:t>
      </w:r>
      <w:r w:rsidRPr="001B1A55">
        <w:rPr>
          <w:color w:val="000000"/>
          <w:sz w:val="20"/>
          <w:szCs w:val="20"/>
          <w:lang w:val="en-US"/>
        </w:rPr>
        <w:t xml:space="preserve"> 6(8): e23459.</w:t>
      </w:r>
    </w:p>
    <w:p w14:paraId="13E1A8A4"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Batley, M., and K. Hogendoorn. 2009. 'Diversity and conservation status of native Australian bees', </w:t>
      </w:r>
      <w:r w:rsidRPr="001B1A55">
        <w:rPr>
          <w:i/>
          <w:iCs/>
          <w:color w:val="000000"/>
          <w:sz w:val="20"/>
          <w:szCs w:val="20"/>
          <w:lang w:val="en-US"/>
        </w:rPr>
        <w:t>Apidologie</w:t>
      </w:r>
      <w:r w:rsidRPr="001B1A55">
        <w:rPr>
          <w:color w:val="000000"/>
          <w:sz w:val="20"/>
          <w:szCs w:val="20"/>
          <w:lang w:val="en-US"/>
        </w:rPr>
        <w:t>, 40: 347-54.</w:t>
      </w:r>
    </w:p>
    <w:p w14:paraId="530F501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Bawa KS (1990) Plant-pollinator interactions in tropical rain forests. Annu Rev Ecol Syst 21:399–422.</w:t>
      </w:r>
    </w:p>
    <w:p w14:paraId="0D80DBF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Behnke RH, I. Scoones I, Kerven C (eds.) </w:t>
      </w:r>
      <w:r w:rsidRPr="001B1A55">
        <w:rPr>
          <w:i/>
          <w:iCs/>
          <w:color w:val="000000"/>
          <w:sz w:val="20"/>
          <w:szCs w:val="20"/>
          <w:lang w:val="en-US"/>
        </w:rPr>
        <w:t>Range Ecology at Disequilibrium: New Models of Natural Variability and Pastoral Adaptation in African Savannas</w:t>
      </w:r>
      <w:r w:rsidRPr="001B1A55">
        <w:rPr>
          <w:color w:val="000000"/>
          <w:sz w:val="20"/>
          <w:szCs w:val="20"/>
          <w:lang w:val="en-US"/>
        </w:rPr>
        <w:t>. ODI and IIED, London, 1993.</w:t>
      </w:r>
    </w:p>
    <w:p w14:paraId="2382BF56" w14:textId="77777777" w:rsidR="001B1A55" w:rsidRPr="001B1A55" w:rsidRDefault="001B1A55" w:rsidP="001B1A55">
      <w:pPr>
        <w:tabs>
          <w:tab w:val="left" w:pos="90"/>
        </w:tabs>
        <w:autoSpaceDE w:val="0"/>
        <w:autoSpaceDN w:val="0"/>
        <w:adjustRightInd w:val="0"/>
        <w:ind w:left="1440" w:hanging="1440"/>
        <w:rPr>
          <w:color w:val="262626"/>
          <w:sz w:val="20"/>
          <w:szCs w:val="20"/>
          <w:lang w:val="en-US"/>
        </w:rPr>
      </w:pPr>
      <w:r w:rsidRPr="001B1A55">
        <w:rPr>
          <w:color w:val="262626"/>
          <w:sz w:val="20"/>
          <w:szCs w:val="20"/>
          <w:lang w:val="en-US"/>
        </w:rPr>
        <w:t xml:space="preserve">Benadé PC, Veldtman R, Samways MJ, Roets F. 2014. </w:t>
      </w:r>
      <w:r w:rsidRPr="001B1A55">
        <w:rPr>
          <w:i/>
          <w:iCs/>
          <w:color w:val="262626"/>
          <w:sz w:val="20"/>
          <w:szCs w:val="20"/>
          <w:lang w:val="en-US"/>
        </w:rPr>
        <w:t>Polistes dominula</w:t>
      </w:r>
      <w:r w:rsidRPr="001B1A55">
        <w:rPr>
          <w:color w:val="262626"/>
          <w:sz w:val="20"/>
          <w:szCs w:val="20"/>
          <w:lang w:val="en-US"/>
        </w:rPr>
        <w:t xml:space="preserve"> (Hymenoptera:Vespidae: Polistinae) and first record of parasitoids on this species and the native </w:t>
      </w:r>
      <w:r w:rsidRPr="001B1A55">
        <w:rPr>
          <w:i/>
          <w:iCs/>
          <w:color w:val="262626"/>
          <w:sz w:val="20"/>
          <w:szCs w:val="20"/>
          <w:lang w:val="en-US"/>
        </w:rPr>
        <w:t>Polistes marginalis</w:t>
      </w:r>
      <w:r w:rsidRPr="001B1A55">
        <w:rPr>
          <w:color w:val="262626"/>
          <w:sz w:val="20"/>
          <w:szCs w:val="20"/>
          <w:lang w:val="en-US"/>
        </w:rPr>
        <w:t xml:space="preserve"> in the Western Cape Province of South Africa. </w:t>
      </w:r>
      <w:r w:rsidRPr="001B1A55">
        <w:rPr>
          <w:i/>
          <w:iCs/>
          <w:color w:val="262626"/>
          <w:sz w:val="20"/>
          <w:szCs w:val="20"/>
          <w:lang w:val="en-US"/>
        </w:rPr>
        <w:t xml:space="preserve">Afr Entomol </w:t>
      </w:r>
      <w:r w:rsidRPr="001B1A55">
        <w:rPr>
          <w:color w:val="262626"/>
          <w:sz w:val="20"/>
          <w:szCs w:val="20"/>
          <w:lang w:val="en-US"/>
        </w:rPr>
        <w:t>22, 220-225.</w:t>
      </w:r>
    </w:p>
    <w:p w14:paraId="69F319B6" w14:textId="77777777" w:rsidR="001B1A55" w:rsidRPr="001B1A55" w:rsidRDefault="001B1A55" w:rsidP="001B1A55">
      <w:pPr>
        <w:tabs>
          <w:tab w:val="left" w:pos="90"/>
        </w:tabs>
        <w:autoSpaceDE w:val="0"/>
        <w:autoSpaceDN w:val="0"/>
        <w:adjustRightInd w:val="0"/>
        <w:ind w:left="1440" w:hanging="1440"/>
        <w:rPr>
          <w:color w:val="000000"/>
          <w:sz w:val="20"/>
          <w:szCs w:val="20"/>
        </w:rPr>
      </w:pPr>
      <w:r w:rsidRPr="001B1A55">
        <w:rPr>
          <w:color w:val="000000"/>
          <w:sz w:val="20"/>
          <w:szCs w:val="20"/>
          <w:lang w:val="en-US"/>
        </w:rPr>
        <w:t xml:space="preserve">Bennett, A. B. and R. Isaacs (2014). "Landscape composition influences pollinators and pollination services in perennial biofuel plantings." </w:t>
      </w:r>
      <w:r w:rsidRPr="001B1A55">
        <w:rPr>
          <w:color w:val="000000"/>
          <w:sz w:val="20"/>
          <w:szCs w:val="20"/>
          <w:u w:val="single"/>
        </w:rPr>
        <w:t>Agriculture Ecosystems &amp; Environment</w:t>
      </w:r>
      <w:r w:rsidRPr="001B1A55">
        <w:rPr>
          <w:color w:val="000000"/>
          <w:sz w:val="20"/>
          <w:szCs w:val="20"/>
        </w:rPr>
        <w:t xml:space="preserve"> 193: 1-8.</w:t>
      </w:r>
    </w:p>
    <w:p w14:paraId="2E2E424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rPr>
        <w:t xml:space="preserve">Bennett, M. M., K. M. Cook, et al. </w:t>
      </w:r>
      <w:r w:rsidRPr="001B1A55">
        <w:rPr>
          <w:color w:val="000000"/>
          <w:sz w:val="20"/>
          <w:szCs w:val="20"/>
          <w:lang w:val="en-US"/>
        </w:rPr>
        <w:t xml:space="preserve">(2015). "Exposure to suboptimal temperatures during metamorphosis reveals a critical developmental window in the solitary bee, megachile rotundata." </w:t>
      </w:r>
      <w:r w:rsidRPr="001B1A55">
        <w:rPr>
          <w:color w:val="000000"/>
          <w:sz w:val="20"/>
          <w:szCs w:val="20"/>
          <w:u w:val="single"/>
          <w:lang w:val="en-US"/>
        </w:rPr>
        <w:t>Physiological and Biochemical Zoology</w:t>
      </w:r>
      <w:r w:rsidRPr="001B1A55">
        <w:rPr>
          <w:color w:val="000000"/>
          <w:sz w:val="20"/>
          <w:szCs w:val="20"/>
          <w:lang w:val="en-US"/>
        </w:rPr>
        <w:t xml:space="preserve"> 88(5): 508-520.</w:t>
      </w:r>
    </w:p>
    <w:p w14:paraId="3FB215A8"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Best E. 1942. Forest lore of the Māori. Dominion Museum Bulletin 14, Government Printer, Wellington, NZ, 281 p.</w:t>
      </w:r>
    </w:p>
    <w:p w14:paraId="2DF5A2C7"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pt-BR"/>
        </w:rPr>
        <w:t xml:space="preserve">Bezerra, E.L.S., Machado, I.C., Mello, M.A.R.  </w:t>
      </w:r>
      <w:r w:rsidRPr="001B1A55">
        <w:rPr>
          <w:color w:val="1A1A1A"/>
          <w:sz w:val="20"/>
          <w:szCs w:val="20"/>
          <w:lang w:val="en-US"/>
        </w:rPr>
        <w:t>2009. Pollination networks of oil-flowers: a tiny world within the smallest of all worlds. Journal of Animal Ecology 2009, 78, 1096–1101 </w:t>
      </w:r>
    </w:p>
    <w:p w14:paraId="4372707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Bhagwat, S. 2009. Ecosystem Services and Sacred Natural Sites: Reconciling Material and Non-material Values in Nature Conservation. Environmental Values 18: 417 – 427.</w:t>
      </w:r>
    </w:p>
    <w:p w14:paraId="1851DD67"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Biesmeijer, J. C., S. P. M. Roberts, M. Reemer, R. Ohlemüller, M. Edwards, T. Peeters, A. P. Schaffers, S. G. Potts, R. Kleukers, C. D. Thomas, J. Settele, and W. E. Kunin (2006) Parallel declines in pollinators and insect-pollinated plants in Britain and the Netherlands. Science 313:351-354.</w:t>
      </w:r>
    </w:p>
    <w:p w14:paraId="17A76D2C"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Blaauw, B. R., &amp; Isaacs, R. (2014). Larger patches of diverse floral resources increase insect pollinator density, diversity, and their pollination of native wildflowers. </w:t>
      </w:r>
      <w:r w:rsidRPr="001B1A55">
        <w:rPr>
          <w:i/>
          <w:iCs/>
          <w:color w:val="1A1A1A"/>
          <w:sz w:val="20"/>
          <w:szCs w:val="20"/>
          <w:lang w:val="en-US"/>
        </w:rPr>
        <w:t>Basic and Applied Ecology</w:t>
      </w:r>
      <w:r w:rsidRPr="001B1A55">
        <w:rPr>
          <w:color w:val="1A1A1A"/>
          <w:sz w:val="20"/>
          <w:szCs w:val="20"/>
          <w:lang w:val="en-US"/>
        </w:rPr>
        <w:t>, </w:t>
      </w:r>
      <w:r w:rsidRPr="001B1A55">
        <w:rPr>
          <w:i/>
          <w:iCs/>
          <w:color w:val="1A1A1A"/>
          <w:sz w:val="20"/>
          <w:szCs w:val="20"/>
          <w:lang w:val="en-US"/>
        </w:rPr>
        <w:t>15</w:t>
      </w:r>
      <w:r w:rsidRPr="001B1A55">
        <w:rPr>
          <w:color w:val="1A1A1A"/>
          <w:sz w:val="20"/>
          <w:szCs w:val="20"/>
          <w:lang w:val="en-US"/>
        </w:rPr>
        <w:t>(8), 701-711. </w:t>
      </w:r>
    </w:p>
    <w:p w14:paraId="0D13DFA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Blaquiere T. 2011. Pesticide_Risks_to_Wild Pollinators”. Workshop report, 30th October – 1st November 2011, Wageningen University &amp; Research Centre, The Netherlands</w:t>
      </w:r>
      <w:r w:rsidRPr="001B1A55">
        <w:rPr>
          <w:i/>
          <w:iCs/>
          <w:color w:val="000000"/>
          <w:sz w:val="20"/>
          <w:szCs w:val="20"/>
          <w:lang w:val="en-US"/>
        </w:rPr>
        <w:t>.</w:t>
      </w:r>
    </w:p>
    <w:p w14:paraId="4E785CD1"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Bleiweiss, R. (1998). Origin of hummingbird faunas. </w:t>
      </w:r>
      <w:r w:rsidRPr="001B1A55">
        <w:rPr>
          <w:i/>
          <w:iCs/>
          <w:color w:val="1A1A1A"/>
          <w:sz w:val="20"/>
          <w:szCs w:val="20"/>
          <w:lang w:val="en-US"/>
        </w:rPr>
        <w:t>Biological Journal of the Linnean Society</w:t>
      </w:r>
      <w:r w:rsidRPr="001B1A55">
        <w:rPr>
          <w:color w:val="1A1A1A"/>
          <w:sz w:val="20"/>
          <w:szCs w:val="20"/>
          <w:lang w:val="en-US"/>
        </w:rPr>
        <w:t>, </w:t>
      </w:r>
      <w:r w:rsidRPr="001B1A55">
        <w:rPr>
          <w:i/>
          <w:iCs/>
          <w:color w:val="1A1A1A"/>
          <w:sz w:val="20"/>
          <w:szCs w:val="20"/>
          <w:lang w:val="en-US"/>
        </w:rPr>
        <w:t>65</w:t>
      </w:r>
      <w:r w:rsidRPr="001B1A55">
        <w:rPr>
          <w:color w:val="1A1A1A"/>
          <w:sz w:val="20"/>
          <w:szCs w:val="20"/>
          <w:lang w:val="en-US"/>
        </w:rPr>
        <w:t>(1), 77-97.</w:t>
      </w:r>
    </w:p>
    <w:p w14:paraId="7A8D9284"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Blicharska, M, Mikusiński, G. and Godbole, A. &amp; J. Sarnaik. 2013. Safeguarding biodiversity and ecosystem services of sacred groves – experiences from northern Western Ghats. International Journal of Biodiversity Science, Ecosystem Services &amp; Management, 9: 339-346.</w:t>
      </w:r>
    </w:p>
    <w:p w14:paraId="243AD4E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Blowers, Claire J., Heidi M. Cunningham, Andrew Wilcox, and Nicola P. Randall. 2017. 'What specific plant traits support ecosystem services such as pollination, bio-control and water quality protection in temperate climates? A systematic map protocol', </w:t>
      </w:r>
      <w:r w:rsidRPr="001B1A55">
        <w:rPr>
          <w:i/>
          <w:iCs/>
          <w:color w:val="000000"/>
          <w:sz w:val="20"/>
          <w:szCs w:val="20"/>
          <w:lang w:val="en-US"/>
        </w:rPr>
        <w:t>Environmental Evidence</w:t>
      </w:r>
      <w:r w:rsidRPr="001B1A55">
        <w:rPr>
          <w:color w:val="000000"/>
          <w:sz w:val="20"/>
          <w:szCs w:val="20"/>
          <w:lang w:val="en-US"/>
        </w:rPr>
        <w:t>, 6: 3.</w:t>
      </w:r>
    </w:p>
    <w:p w14:paraId="0007756C"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Bodin, O, Tengo, M.,  Norman, M,  Lundberg, J. and T.  Elmqvis. 2006. The value of small size: loss of forest patches and ecological thresholds in Southern Madgascar. Ecological Applications, 16: 440–451.</w:t>
      </w:r>
    </w:p>
    <w:p w14:paraId="3930643C"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Bommarco, R., O. Lundin, H. G. Smith, and M. Rundlöf (2012) Drastic historic shifts in bumble-bee community composition in Sweden. Proceedings of the Royal Society B: Biological Sciences 279:309-315. </w:t>
      </w:r>
    </w:p>
    <w:p w14:paraId="10822DE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lastRenderedPageBreak/>
        <w:t>Bond, W. J. 1994. Do mutualisms matter?  Assessing the impact of pollinator and disperser disruption on plant extinction. Philosophical Transactions of the Royal Society of London, Series B, Biological Sciences 344:83-90.</w:t>
      </w:r>
    </w:p>
    <w:p w14:paraId="6D2727A4"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Bosch, J. and W. P. Kemp (2004). "Effect of pre-wintering and wintering temperature regimes on weight loss, survival, and emergence time in the mason bee Osmia cornuta (Hymenoptera: Megachilidae)." </w:t>
      </w:r>
      <w:r w:rsidRPr="001B1A55">
        <w:rPr>
          <w:color w:val="000000"/>
          <w:sz w:val="20"/>
          <w:szCs w:val="20"/>
          <w:u w:val="single"/>
          <w:lang w:val="en-US"/>
        </w:rPr>
        <w:t>Apidologie</w:t>
      </w:r>
      <w:r w:rsidRPr="001B1A55">
        <w:rPr>
          <w:color w:val="000000"/>
          <w:sz w:val="20"/>
          <w:szCs w:val="20"/>
          <w:lang w:val="en-US"/>
        </w:rPr>
        <w:t xml:space="preserve"> 35(5): 469-479.</w:t>
      </w:r>
    </w:p>
    <w:p w14:paraId="1228B80A" w14:textId="77777777" w:rsidR="001B1A55" w:rsidRPr="001B1A55" w:rsidRDefault="001B1A55" w:rsidP="001B1A55">
      <w:pPr>
        <w:tabs>
          <w:tab w:val="left" w:pos="90"/>
        </w:tabs>
        <w:autoSpaceDE w:val="0"/>
        <w:autoSpaceDN w:val="0"/>
        <w:adjustRightInd w:val="0"/>
        <w:ind w:left="1440" w:hanging="1440"/>
        <w:rPr>
          <w:color w:val="000000"/>
          <w:sz w:val="20"/>
          <w:szCs w:val="20"/>
          <w:lang w:val="pt-BR"/>
        </w:rPr>
      </w:pPr>
      <w:r w:rsidRPr="00620EBB">
        <w:rPr>
          <w:color w:val="000000"/>
          <w:sz w:val="20"/>
          <w:szCs w:val="20"/>
          <w:lang w:val="pt-BR"/>
        </w:rPr>
        <w:t xml:space="preserve">Boscolo, D., &amp; Viana, B. F. (2015). </w:t>
      </w:r>
      <w:r w:rsidRPr="001B1A55">
        <w:rPr>
          <w:color w:val="000000"/>
          <w:sz w:val="20"/>
          <w:szCs w:val="20"/>
          <w:lang w:val="en-US"/>
        </w:rPr>
        <w:t>Spatial heterogeneity regulates plant-pollinator networks across multiple landscape scales. </w:t>
      </w:r>
      <w:r w:rsidRPr="001B1A55">
        <w:rPr>
          <w:i/>
          <w:iCs/>
          <w:color w:val="000000"/>
          <w:sz w:val="20"/>
          <w:szCs w:val="20"/>
          <w:lang w:val="pt-BR"/>
        </w:rPr>
        <w:t>PloS one</w:t>
      </w:r>
      <w:r w:rsidRPr="001B1A55">
        <w:rPr>
          <w:color w:val="000000"/>
          <w:sz w:val="20"/>
          <w:szCs w:val="20"/>
          <w:lang w:val="pt-BR"/>
        </w:rPr>
        <w:t>, </w:t>
      </w:r>
      <w:r w:rsidRPr="001B1A55">
        <w:rPr>
          <w:i/>
          <w:iCs/>
          <w:color w:val="000000"/>
          <w:sz w:val="20"/>
          <w:szCs w:val="20"/>
          <w:lang w:val="pt-BR"/>
        </w:rPr>
        <w:t>10</w:t>
      </w:r>
      <w:r w:rsidRPr="001B1A55">
        <w:rPr>
          <w:color w:val="000000"/>
          <w:sz w:val="20"/>
          <w:szCs w:val="20"/>
          <w:lang w:val="pt-BR"/>
        </w:rPr>
        <w:t>(4), e0123628.</w:t>
      </w:r>
    </w:p>
    <w:p w14:paraId="3F291C0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pt-BR"/>
        </w:rPr>
        <w:t xml:space="preserve">Boscolo, D., Tokumoto, P. M., Ferreira, P. A., Ribeiro, J. W., &amp; dos Santos, J. S. (2017). </w:t>
      </w:r>
      <w:r w:rsidRPr="001B1A55">
        <w:rPr>
          <w:color w:val="000000"/>
          <w:sz w:val="20"/>
          <w:szCs w:val="20"/>
          <w:lang w:val="en-US"/>
        </w:rPr>
        <w:t>Positive responses of flower visiting bees to landscape heterogeneity depend on functional connectivity levels. </w:t>
      </w:r>
      <w:r w:rsidRPr="001B1A55">
        <w:rPr>
          <w:i/>
          <w:iCs/>
          <w:color w:val="000000"/>
          <w:sz w:val="20"/>
          <w:szCs w:val="20"/>
          <w:lang w:val="en-US"/>
        </w:rPr>
        <w:t>Perspectives in Ecology and Conservation</w:t>
      </w:r>
      <w:r w:rsidRPr="001B1A55">
        <w:rPr>
          <w:color w:val="000000"/>
          <w:sz w:val="20"/>
          <w:szCs w:val="20"/>
          <w:lang w:val="en-US"/>
        </w:rPr>
        <w:t>, </w:t>
      </w:r>
      <w:r w:rsidRPr="001B1A55">
        <w:rPr>
          <w:i/>
          <w:iCs/>
          <w:color w:val="000000"/>
          <w:sz w:val="20"/>
          <w:szCs w:val="20"/>
          <w:lang w:val="en-US"/>
        </w:rPr>
        <w:t>15</w:t>
      </w:r>
      <w:r w:rsidRPr="001B1A55">
        <w:rPr>
          <w:color w:val="000000"/>
          <w:sz w:val="20"/>
          <w:szCs w:val="20"/>
          <w:lang w:val="en-US"/>
        </w:rPr>
        <w:t>(1), 18-24</w:t>
      </w:r>
    </w:p>
    <w:p w14:paraId="2725A59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Both, C. and L. te Marvelde (2007). "Climate change and timing of avian breeding and migration throughout Europe." </w:t>
      </w:r>
      <w:r w:rsidRPr="001B1A55">
        <w:rPr>
          <w:color w:val="000000"/>
          <w:sz w:val="20"/>
          <w:szCs w:val="20"/>
          <w:u w:val="single"/>
          <w:lang w:val="en-US"/>
        </w:rPr>
        <w:t>Climate Research</w:t>
      </w:r>
      <w:r w:rsidRPr="001B1A55">
        <w:rPr>
          <w:color w:val="000000"/>
          <w:sz w:val="20"/>
          <w:szCs w:val="20"/>
          <w:lang w:val="en-US"/>
        </w:rPr>
        <w:t xml:space="preserve"> 35(1-2): 93-105.</w:t>
      </w:r>
    </w:p>
    <w:p w14:paraId="6A4F6D25"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Bradshaw, C. J., Sodhi, N. S., &amp; Brook, B. W. (2009). Tropical turmoil: a biodiversity tragedy in progress. </w:t>
      </w:r>
      <w:r w:rsidRPr="001B1A55">
        <w:rPr>
          <w:i/>
          <w:iCs/>
          <w:color w:val="1A1A1A"/>
          <w:sz w:val="20"/>
          <w:szCs w:val="20"/>
          <w:lang w:val="en-US"/>
        </w:rPr>
        <w:t>Frontiers in Ecology and the Environment</w:t>
      </w:r>
      <w:r w:rsidRPr="001B1A55">
        <w:rPr>
          <w:color w:val="1A1A1A"/>
          <w:sz w:val="20"/>
          <w:szCs w:val="20"/>
          <w:lang w:val="en-US"/>
        </w:rPr>
        <w:t>, </w:t>
      </w:r>
      <w:r w:rsidRPr="001B1A55">
        <w:rPr>
          <w:i/>
          <w:iCs/>
          <w:color w:val="1A1A1A"/>
          <w:sz w:val="20"/>
          <w:szCs w:val="20"/>
          <w:lang w:val="en-US"/>
        </w:rPr>
        <w:t>7</w:t>
      </w:r>
      <w:r w:rsidRPr="001B1A55">
        <w:rPr>
          <w:color w:val="1A1A1A"/>
          <w:sz w:val="20"/>
          <w:szCs w:val="20"/>
          <w:lang w:val="en-US"/>
        </w:rPr>
        <w:t>(2), 79-87.</w:t>
      </w:r>
    </w:p>
    <w:p w14:paraId="041B20F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Brandt A., Gorenflo A., Siede R., Meixner M. &amp; Büchler R. (2016). The neonicotinoids thiacloprid, imidacloprid, and clothianidin affect the immunocompetence of honey bees (Apis mellifera L.). </w:t>
      </w:r>
      <w:r w:rsidRPr="001B1A55">
        <w:rPr>
          <w:i/>
          <w:iCs/>
          <w:color w:val="000000"/>
          <w:sz w:val="20"/>
          <w:szCs w:val="20"/>
          <w:lang w:val="en-US"/>
        </w:rPr>
        <w:t>J. Insect Physiol.</w:t>
      </w:r>
      <w:r w:rsidRPr="001B1A55">
        <w:rPr>
          <w:color w:val="000000"/>
          <w:sz w:val="20"/>
          <w:szCs w:val="20"/>
          <w:lang w:val="en-US"/>
        </w:rPr>
        <w:t>, 86, 40-47.</w:t>
      </w:r>
    </w:p>
    <w:p w14:paraId="1FCCC5F4" w14:textId="77777777" w:rsidR="001B1A55" w:rsidRPr="001B1A55" w:rsidRDefault="001B1A55" w:rsidP="001B1A55">
      <w:pPr>
        <w:tabs>
          <w:tab w:val="left" w:pos="90"/>
        </w:tabs>
        <w:autoSpaceDE w:val="0"/>
        <w:autoSpaceDN w:val="0"/>
        <w:adjustRightInd w:val="0"/>
        <w:ind w:left="1440" w:hanging="1440"/>
        <w:rPr>
          <w:color w:val="000000"/>
          <w:sz w:val="20"/>
          <w:szCs w:val="20"/>
          <w:lang w:val="pt-BR"/>
        </w:rPr>
      </w:pPr>
      <w:r w:rsidRPr="001B1A55">
        <w:rPr>
          <w:color w:val="000000"/>
          <w:sz w:val="20"/>
          <w:szCs w:val="20"/>
          <w:lang w:val="de-DE"/>
        </w:rPr>
        <w:t xml:space="preserve">Brandt A., Grikscheit K., Siede R., Grosse R., Meixner M.D. &amp; Buchler R. (2017). </w:t>
      </w:r>
      <w:r w:rsidRPr="001B1A55">
        <w:rPr>
          <w:color w:val="000000"/>
          <w:sz w:val="20"/>
          <w:szCs w:val="20"/>
          <w:lang w:val="en-US"/>
        </w:rPr>
        <w:t xml:space="preserve">Immunosuppression in Honeybee Queens by the Neonicotinoids Thiacloprid and Clothianidin. </w:t>
      </w:r>
      <w:r w:rsidRPr="001B1A55">
        <w:rPr>
          <w:i/>
          <w:iCs/>
          <w:color w:val="000000"/>
          <w:sz w:val="20"/>
          <w:szCs w:val="20"/>
          <w:lang w:val="pt-BR"/>
        </w:rPr>
        <w:t>Scientific Reports</w:t>
      </w:r>
      <w:r w:rsidRPr="001B1A55">
        <w:rPr>
          <w:color w:val="000000"/>
          <w:sz w:val="20"/>
          <w:szCs w:val="20"/>
          <w:lang w:val="pt-BR"/>
        </w:rPr>
        <w:t>, 7.</w:t>
      </w:r>
    </w:p>
    <w:p w14:paraId="0DD2DEC9"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pt-BR"/>
        </w:rPr>
        <w:t xml:space="preserve">Brinati, A., Oliveira, J. M., Oliveira, V. S., Barros, M. S., Carvalho, B. M., Oliveira, L. S., ... </w:t>
      </w:r>
      <w:r w:rsidRPr="001B1A55">
        <w:rPr>
          <w:color w:val="1A1A1A"/>
          <w:sz w:val="20"/>
          <w:szCs w:val="20"/>
          <w:lang w:val="en-US"/>
        </w:rPr>
        <w:t>&amp; Freitas, M. B. (2016). Low, Chronic Exposure to Endosulfan Induces Bioaccumulation and Decreased Carcass Total Fatty Acids in Neotropical Fruit Bats. </w:t>
      </w:r>
      <w:r w:rsidRPr="001B1A55">
        <w:rPr>
          <w:i/>
          <w:iCs/>
          <w:color w:val="1A1A1A"/>
          <w:sz w:val="20"/>
          <w:szCs w:val="20"/>
          <w:lang w:val="en-US"/>
        </w:rPr>
        <w:t>Bulletin of environmental contamination and toxicology</w:t>
      </w:r>
      <w:r w:rsidRPr="001B1A55">
        <w:rPr>
          <w:color w:val="1A1A1A"/>
          <w:sz w:val="20"/>
          <w:szCs w:val="20"/>
          <w:lang w:val="en-US"/>
        </w:rPr>
        <w:t>, </w:t>
      </w:r>
      <w:r w:rsidRPr="001B1A55">
        <w:rPr>
          <w:i/>
          <w:iCs/>
          <w:color w:val="1A1A1A"/>
          <w:sz w:val="20"/>
          <w:szCs w:val="20"/>
          <w:lang w:val="en-US"/>
        </w:rPr>
        <w:t>97</w:t>
      </w:r>
      <w:r w:rsidRPr="001B1A55">
        <w:rPr>
          <w:color w:val="1A1A1A"/>
          <w:sz w:val="20"/>
          <w:szCs w:val="20"/>
          <w:lang w:val="en-US"/>
        </w:rPr>
        <w:t>(5), 626-631.</w:t>
      </w:r>
    </w:p>
    <w:p w14:paraId="6DB980E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Brito R, Arias M (2010) Genetic structure of </w:t>
      </w:r>
      <w:r w:rsidRPr="001B1A55">
        <w:rPr>
          <w:i/>
          <w:iCs/>
          <w:color w:val="000000"/>
          <w:sz w:val="20"/>
          <w:szCs w:val="20"/>
          <w:lang w:val="en-US"/>
        </w:rPr>
        <w:t xml:space="preserve">Partamona helleri </w:t>
      </w:r>
      <w:r w:rsidRPr="001B1A55">
        <w:rPr>
          <w:color w:val="000000"/>
          <w:sz w:val="20"/>
          <w:szCs w:val="20"/>
          <w:lang w:val="en-US"/>
        </w:rPr>
        <w:t>(Apidae, Meliponini) from Neotropical Atlantic rainforest. Insectes Soc 57:413–419</w:t>
      </w:r>
      <w:r w:rsidRPr="001B1A55">
        <w:rPr>
          <w:rFonts w:ascii="MS Mincho" w:eastAsia="MS Mincho" w:hAnsi="MS Mincho" w:cs="MS Mincho"/>
          <w:color w:val="000000"/>
          <w:sz w:val="20"/>
          <w:szCs w:val="20"/>
          <w:lang w:val="en-US"/>
        </w:rPr>
        <w:t> </w:t>
      </w:r>
    </w:p>
    <w:p w14:paraId="00926354"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en-US"/>
        </w:rPr>
        <w:t xml:space="preserve">Brittain, C. A., M. Vighi, et al. </w:t>
      </w:r>
      <w:r w:rsidRPr="001B1A55">
        <w:rPr>
          <w:color w:val="000000"/>
          <w:sz w:val="20"/>
          <w:szCs w:val="20"/>
          <w:lang w:val="en-US"/>
        </w:rPr>
        <w:t xml:space="preserve">(2010). "Impacts of a pesticide on pollinator species richness at different spatial scales." </w:t>
      </w:r>
      <w:r w:rsidRPr="001B1A55">
        <w:rPr>
          <w:color w:val="000000"/>
          <w:sz w:val="20"/>
          <w:szCs w:val="20"/>
          <w:u w:val="single"/>
          <w:lang w:val="en-US"/>
        </w:rPr>
        <w:t>Basic and Applied Ecology</w:t>
      </w:r>
      <w:r w:rsidRPr="001B1A55">
        <w:rPr>
          <w:color w:val="000000"/>
          <w:sz w:val="20"/>
          <w:szCs w:val="20"/>
          <w:lang w:val="en-US"/>
        </w:rPr>
        <w:t xml:space="preserve"> 11(2): 106-115.</w:t>
      </w:r>
    </w:p>
    <w:p w14:paraId="0AF93F7F"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Brooker S G, Cooper R C. 1987. New Zealand medicinal plants. 3rd ed. Auckland, Reed Books, Auckland.</w:t>
      </w:r>
    </w:p>
    <w:p w14:paraId="1705A489"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Brosi B.J., Delaplane K.S., Boots M. &amp; de Roode J.C. (2017). Ecological and evolutionary approaches to managing honeybee disease. </w:t>
      </w:r>
      <w:r w:rsidRPr="001B1A55">
        <w:rPr>
          <w:i/>
          <w:iCs/>
          <w:color w:val="000000"/>
          <w:sz w:val="20"/>
          <w:szCs w:val="20"/>
          <w:lang w:val="en-US"/>
        </w:rPr>
        <w:t>Nature Ecology &amp; Evolution</w:t>
      </w:r>
      <w:r w:rsidRPr="001B1A55">
        <w:rPr>
          <w:color w:val="000000"/>
          <w:sz w:val="20"/>
          <w:szCs w:val="20"/>
          <w:lang w:val="en-US"/>
        </w:rPr>
        <w:t>, 1, 1250-1262.</w:t>
      </w:r>
    </w:p>
    <w:p w14:paraId="4E85DFF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Brown B.J., Mitchell R.J. &amp; Graham S.A. (2002). Competition for pollination between an invasive species (purple loosestrife) and a native congener </w:t>
      </w:r>
      <w:r w:rsidRPr="001B1A55">
        <w:rPr>
          <w:i/>
          <w:iCs/>
          <w:color w:val="000000"/>
          <w:sz w:val="20"/>
          <w:szCs w:val="20"/>
          <w:lang w:val="en-US"/>
        </w:rPr>
        <w:t>Ecology</w:t>
      </w:r>
      <w:r w:rsidRPr="001B1A55">
        <w:rPr>
          <w:color w:val="000000"/>
          <w:sz w:val="20"/>
          <w:szCs w:val="20"/>
          <w:lang w:val="en-US"/>
        </w:rPr>
        <w:t>, 83, 2328-2336.</w:t>
      </w:r>
    </w:p>
    <w:p w14:paraId="00EEE8A9"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Brown M.J.F., Dicks L.V., Paxton R.J., Baldock K.C.R., Barron A.B., Chauzat M.-P., Freitas B.M., Goulson D., Jepsen S., Kremen C., Li J., Neumann P., Pattemore D.E., Potts S.G., Schweiger O., Seymour C.L. &amp; Stout J.C. (2016). A horizon scan of future threats and opportunities for pollinators and pollination. </w:t>
      </w:r>
      <w:r w:rsidRPr="001B1A55">
        <w:rPr>
          <w:i/>
          <w:iCs/>
          <w:color w:val="000000"/>
          <w:sz w:val="20"/>
          <w:szCs w:val="20"/>
          <w:lang w:val="en-US"/>
        </w:rPr>
        <w:t>PeerJ</w:t>
      </w:r>
      <w:r w:rsidRPr="001B1A55">
        <w:rPr>
          <w:color w:val="000000"/>
          <w:sz w:val="20"/>
          <w:szCs w:val="20"/>
          <w:lang w:val="en-US"/>
        </w:rPr>
        <w:t>, 4, e2249.</w:t>
      </w:r>
    </w:p>
    <w:p w14:paraId="68603ADD"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Brown J, York A, Christie F, McCarthy M. 2017. Effects of fire on pollinators and pollination. </w:t>
      </w:r>
      <w:r w:rsidRPr="001B1A55">
        <w:rPr>
          <w:i/>
          <w:iCs/>
          <w:color w:val="000000"/>
          <w:sz w:val="20"/>
          <w:szCs w:val="20"/>
          <w:lang w:val="en-US"/>
        </w:rPr>
        <w:t xml:space="preserve">J Appl Ecol </w:t>
      </w:r>
      <w:r w:rsidRPr="001B1A55">
        <w:rPr>
          <w:color w:val="000000"/>
          <w:sz w:val="20"/>
          <w:szCs w:val="20"/>
          <w:lang w:val="en-US"/>
        </w:rPr>
        <w:t>54, 313–322.</w:t>
      </w:r>
    </w:p>
    <w:p w14:paraId="4EBF1537"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Bruckman, D. &amp; Campbell, D.R. (2016b) Timing of invasive pollen deposition influences pollen tube growth and seed set in a native plant. Biological Invasions, 18, 1701-171</w:t>
      </w:r>
    </w:p>
    <w:p w14:paraId="139DB7A0"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Bruckman, D. &amp; Campbell, D.R. (2016a) Pollination of a native plant changes with distance and density of invasive plants in a simulated biological invasion. American Journal of Botany, 103, 1458-1465.</w:t>
      </w:r>
    </w:p>
    <w:p w14:paraId="249A2408"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 xml:space="preserve">Bumrungsri, S., Sripaoraya, E., Chongsiri, T., Sridith, K. and Racey, P.A., 2009. The pollination ecology of durian (Durio zibethinus, Bombacaceae) in southern Thailand. </w:t>
      </w:r>
      <w:r w:rsidRPr="001B1A55">
        <w:rPr>
          <w:i/>
          <w:iCs/>
          <w:color w:val="1A1A1A"/>
          <w:sz w:val="20"/>
          <w:szCs w:val="20"/>
          <w:lang w:val="en-US"/>
        </w:rPr>
        <w:t>Journal of Tropical Ecology</w:t>
      </w:r>
      <w:r w:rsidRPr="001B1A55">
        <w:rPr>
          <w:color w:val="1A1A1A"/>
          <w:sz w:val="20"/>
          <w:szCs w:val="20"/>
          <w:lang w:val="en-US"/>
        </w:rPr>
        <w:t xml:space="preserve">, </w:t>
      </w:r>
      <w:r w:rsidRPr="001B1A55">
        <w:rPr>
          <w:i/>
          <w:iCs/>
          <w:color w:val="1A1A1A"/>
          <w:sz w:val="20"/>
          <w:szCs w:val="20"/>
          <w:lang w:val="en-US"/>
        </w:rPr>
        <w:t>25</w:t>
      </w:r>
      <w:r w:rsidRPr="001B1A55">
        <w:rPr>
          <w:color w:val="1A1A1A"/>
          <w:sz w:val="20"/>
          <w:szCs w:val="20"/>
          <w:lang w:val="en-US"/>
        </w:rPr>
        <w:t>(1), pp.85-92.</w:t>
      </w:r>
    </w:p>
    <w:p w14:paraId="4865158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Burgoyne PM, Bredenkamp GJ, Van Rooyen N (2000) Wetland vegetation in the North-Eastern Sandy Highveld, Mpumalanga, South Africa. Bothalia 30:187–200. doi: 10.4102/abc.v30i2.558</w:t>
      </w:r>
    </w:p>
    <w:p w14:paraId="68F6E475"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Burkle, L. A. and R. Alarcón (2011). "The future of plant–pollinator diversity: Understanding interaction networks across time, space, and global change." </w:t>
      </w:r>
      <w:r w:rsidRPr="001B1A55">
        <w:rPr>
          <w:color w:val="000000"/>
          <w:sz w:val="20"/>
          <w:szCs w:val="20"/>
          <w:u w:val="single"/>
          <w:lang w:val="en-US"/>
        </w:rPr>
        <w:t>American Journal of Botany</w:t>
      </w:r>
      <w:r w:rsidRPr="001B1A55">
        <w:rPr>
          <w:color w:val="000000"/>
          <w:sz w:val="20"/>
          <w:szCs w:val="20"/>
          <w:lang w:val="en-US"/>
        </w:rPr>
        <w:t xml:space="preserve"> 98(3): 528-538.</w:t>
      </w:r>
    </w:p>
    <w:p w14:paraId="62A73A3D"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Burkle, L. A., J. C. Marlin, and T. M. Knight (2013) Plant-pollinator interactions over 120 years: Loss of species, cooccurrence, and function. Science 339:1611-1615</w:t>
      </w:r>
    </w:p>
    <w:p w14:paraId="447218E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Burrows ND, Wardell-Johnson G, Ward B. 2008. Post-fire juvenile period of plants in south-west Australia forests and implications for fire management. </w:t>
      </w:r>
      <w:r w:rsidRPr="001B1A55">
        <w:rPr>
          <w:i/>
          <w:iCs/>
          <w:color w:val="000000"/>
          <w:sz w:val="20"/>
          <w:szCs w:val="20"/>
          <w:lang w:val="en-US"/>
        </w:rPr>
        <w:t>J Roy Soc West Austral</w:t>
      </w:r>
      <w:r w:rsidRPr="001B1A55">
        <w:rPr>
          <w:color w:val="000000"/>
          <w:sz w:val="20"/>
          <w:szCs w:val="20"/>
          <w:lang w:val="en-US"/>
        </w:rPr>
        <w:t xml:space="preserve"> 91, 163-174.</w:t>
      </w:r>
    </w:p>
    <w:p w14:paraId="6832B248"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Burrows, M. T., D. S. Schoeman, et al. (2011). "The pace of shifting climate in marine and terrestrial ecosystems." </w:t>
      </w:r>
      <w:r w:rsidRPr="001B1A55">
        <w:rPr>
          <w:color w:val="000000"/>
          <w:sz w:val="20"/>
          <w:szCs w:val="20"/>
          <w:u w:val="single"/>
          <w:lang w:val="en-US"/>
        </w:rPr>
        <w:t>Science</w:t>
      </w:r>
      <w:r w:rsidRPr="001B1A55">
        <w:rPr>
          <w:color w:val="000000"/>
          <w:sz w:val="20"/>
          <w:szCs w:val="20"/>
          <w:lang w:val="en-US"/>
        </w:rPr>
        <w:t xml:space="preserve"> 334(6056): 652-655.</w:t>
      </w:r>
    </w:p>
    <w:p w14:paraId="7BEE55DC"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Butchart, S. H. M., M. Walpole, et al. (2010). "Global Biodiversity: Indicators of Recent Declines." </w:t>
      </w:r>
      <w:r w:rsidRPr="001B1A55">
        <w:rPr>
          <w:color w:val="000000"/>
          <w:sz w:val="20"/>
          <w:szCs w:val="20"/>
          <w:u w:val="single"/>
          <w:lang w:val="en-US"/>
        </w:rPr>
        <w:t>Science</w:t>
      </w:r>
      <w:r w:rsidRPr="001B1A55">
        <w:rPr>
          <w:color w:val="000000"/>
          <w:sz w:val="20"/>
          <w:szCs w:val="20"/>
          <w:lang w:val="en-US"/>
        </w:rPr>
        <w:t xml:space="preserve"> 328: 1164-1168.</w:t>
      </w:r>
    </w:p>
    <w:p w14:paraId="0160D3BC" w14:textId="77777777" w:rsidR="001B1A55" w:rsidRPr="001B1A55" w:rsidRDefault="001B1A55" w:rsidP="001B1A55">
      <w:pPr>
        <w:ind w:left="1440" w:hanging="1440"/>
        <w:rPr>
          <w:color w:val="000000"/>
          <w:sz w:val="20"/>
          <w:szCs w:val="20"/>
          <w:lang w:val="en-US"/>
        </w:rPr>
      </w:pPr>
      <w:r w:rsidRPr="00620EBB">
        <w:rPr>
          <w:color w:val="000000"/>
          <w:sz w:val="20"/>
          <w:szCs w:val="20"/>
          <w:lang w:val="pt-BR"/>
        </w:rPr>
        <w:lastRenderedPageBreak/>
        <w:t xml:space="preserve">Buzato, S., Sazima, M., &amp; Sazima, I. (2000). </w:t>
      </w:r>
      <w:r w:rsidRPr="001B1A55">
        <w:rPr>
          <w:color w:val="000000"/>
          <w:sz w:val="20"/>
          <w:szCs w:val="20"/>
          <w:lang w:val="en-US"/>
        </w:rPr>
        <w:t>Hummingbird-pollinated floras at three Atlantic forest sites. Biotropica, 32(4), 824-841.</w:t>
      </w:r>
    </w:p>
    <w:p w14:paraId="7AA77BAE" w14:textId="77777777" w:rsidR="001B1A55" w:rsidRPr="001B1A55" w:rsidRDefault="001B1A55" w:rsidP="001B1A55">
      <w:pPr>
        <w:tabs>
          <w:tab w:val="left" w:pos="90"/>
        </w:tabs>
        <w:autoSpaceDE w:val="0"/>
        <w:autoSpaceDN w:val="0"/>
        <w:adjustRightInd w:val="0"/>
        <w:ind w:left="1440" w:hanging="1440"/>
        <w:rPr>
          <w:color w:val="262626"/>
          <w:sz w:val="20"/>
          <w:szCs w:val="20"/>
          <w:lang w:val="en-US"/>
        </w:rPr>
      </w:pPr>
      <w:r w:rsidRPr="001B1A55">
        <w:rPr>
          <w:color w:val="262626"/>
          <w:sz w:val="20"/>
          <w:szCs w:val="20"/>
          <w:lang w:val="en-US"/>
        </w:rPr>
        <w:t>Byatt MA, Chapman NC, Latty T, Oldroyd BP (2015) The genetic consequences of anthropogenic movement of bees. Insectes Soc 63:15–24</w:t>
      </w:r>
    </w:p>
    <w:p w14:paraId="0640BEBF"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Calvet-Mir, L., Gómez-Baggethun, E. &amp; Reyes-García, V. (2012) Beyond food production: Ecosystem services provided by home gardens. A case study in Vall Fosca, Catalan Pyrenees, Northeastern Spain. </w:t>
      </w:r>
      <w:r w:rsidRPr="001B1A55">
        <w:rPr>
          <w:i/>
          <w:iCs/>
          <w:color w:val="000000"/>
          <w:sz w:val="20"/>
          <w:szCs w:val="20"/>
          <w:lang w:val="en-US"/>
        </w:rPr>
        <w:t>Ecological Economics</w:t>
      </w:r>
      <w:r w:rsidRPr="001B1A55">
        <w:rPr>
          <w:color w:val="000000"/>
          <w:sz w:val="20"/>
          <w:szCs w:val="20"/>
          <w:lang w:val="en-US"/>
        </w:rPr>
        <w:t>, 74, 153–160.</w:t>
      </w:r>
    </w:p>
    <w:p w14:paraId="7CE2600D" w14:textId="77777777" w:rsidR="001B1A55" w:rsidRPr="007334D7" w:rsidRDefault="001B1A55" w:rsidP="001B1A55">
      <w:pPr>
        <w:tabs>
          <w:tab w:val="left" w:pos="90"/>
        </w:tabs>
        <w:autoSpaceDE w:val="0"/>
        <w:autoSpaceDN w:val="0"/>
        <w:adjustRightInd w:val="0"/>
        <w:ind w:left="1440" w:hanging="1440"/>
        <w:rPr>
          <w:color w:val="1A1A1A"/>
          <w:sz w:val="20"/>
          <w:szCs w:val="20"/>
          <w:lang w:val="fr-FR"/>
        </w:rPr>
      </w:pPr>
      <w:r w:rsidRPr="00620EBB">
        <w:rPr>
          <w:color w:val="1A1A1A"/>
          <w:sz w:val="20"/>
          <w:szCs w:val="20"/>
          <w:lang w:val="es-ES_tradnl"/>
        </w:rPr>
        <w:t xml:space="preserve">Calvillo, L. M., Ramírez, V. M., Parra-Tabla, V., &amp; Navarro, J. (2010). </w:t>
      </w:r>
      <w:r w:rsidRPr="001B1A55">
        <w:rPr>
          <w:color w:val="1A1A1A"/>
          <w:sz w:val="20"/>
          <w:szCs w:val="20"/>
          <w:lang w:val="en-US"/>
        </w:rPr>
        <w:t xml:space="preserve">Vandame, R., &amp; Palacio, M. A. (2010). Preserved honey bee health in Latin America: a fragile equilibrium due to low-intensity agriculture and beekeeping?.  </w:t>
      </w:r>
      <w:r w:rsidRPr="007334D7">
        <w:rPr>
          <w:i/>
          <w:iCs/>
          <w:color w:val="1A1A1A"/>
          <w:sz w:val="20"/>
          <w:szCs w:val="20"/>
          <w:lang w:val="fr-FR"/>
        </w:rPr>
        <w:t>Apidologie</w:t>
      </w:r>
      <w:r w:rsidRPr="007334D7">
        <w:rPr>
          <w:color w:val="1A1A1A"/>
          <w:sz w:val="20"/>
          <w:szCs w:val="20"/>
          <w:lang w:val="fr-FR"/>
        </w:rPr>
        <w:t>, </w:t>
      </w:r>
      <w:r w:rsidRPr="007334D7">
        <w:rPr>
          <w:i/>
          <w:iCs/>
          <w:color w:val="1A1A1A"/>
          <w:sz w:val="20"/>
          <w:szCs w:val="20"/>
          <w:lang w:val="fr-FR"/>
        </w:rPr>
        <w:t>41</w:t>
      </w:r>
      <w:r w:rsidRPr="007334D7">
        <w:rPr>
          <w:color w:val="1A1A1A"/>
          <w:sz w:val="20"/>
          <w:szCs w:val="20"/>
          <w:lang w:val="fr-FR"/>
        </w:rPr>
        <w:t>(3), 243-255. </w:t>
      </w:r>
    </w:p>
    <w:p w14:paraId="138BDB8B"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620EBB">
        <w:rPr>
          <w:color w:val="1A1A1A"/>
          <w:sz w:val="20"/>
          <w:szCs w:val="20"/>
          <w:lang w:val="es-ES_tradnl"/>
        </w:rPr>
        <w:t xml:space="preserve">Calvillo, L.M., </w:t>
      </w:r>
      <w:r w:rsidRPr="00620EBB">
        <w:rPr>
          <w:color w:val="262626"/>
          <w:sz w:val="20"/>
          <w:szCs w:val="20"/>
          <w:lang w:val="es-ES_tradnl"/>
        </w:rPr>
        <w:t>Ramírez</w:t>
      </w:r>
      <w:r w:rsidRPr="00620EBB">
        <w:rPr>
          <w:color w:val="000000"/>
          <w:sz w:val="20"/>
          <w:szCs w:val="20"/>
          <w:lang w:val="es-ES_tradnl"/>
        </w:rPr>
        <w:t>, V.M., Parra-Table, V., Navarro, J. 2010</w:t>
      </w:r>
      <w:r w:rsidRPr="00620EBB">
        <w:rPr>
          <w:color w:val="1A1A1A"/>
          <w:sz w:val="20"/>
          <w:szCs w:val="20"/>
          <w:lang w:val="es-ES_tradnl"/>
        </w:rPr>
        <w:t xml:space="preserve">. </w:t>
      </w:r>
      <w:r w:rsidRPr="001B1A55">
        <w:rPr>
          <w:color w:val="1A1A1A"/>
          <w:sz w:val="20"/>
          <w:szCs w:val="20"/>
          <w:lang w:val="en-US"/>
        </w:rPr>
        <w:t>Bee diversity in a fragmented landscape of the Mexican neotropic. </w:t>
      </w:r>
      <w:r w:rsidRPr="001B1A55">
        <w:rPr>
          <w:i/>
          <w:iCs/>
          <w:color w:val="1A1A1A"/>
          <w:sz w:val="20"/>
          <w:szCs w:val="20"/>
          <w:lang w:val="en-US"/>
        </w:rPr>
        <w:t>Journal of insect Conservation</w:t>
      </w:r>
      <w:r w:rsidRPr="001B1A55">
        <w:rPr>
          <w:color w:val="1A1A1A"/>
          <w:sz w:val="20"/>
          <w:szCs w:val="20"/>
          <w:lang w:val="en-US"/>
        </w:rPr>
        <w:t>, </w:t>
      </w:r>
      <w:r w:rsidRPr="001B1A55">
        <w:rPr>
          <w:i/>
          <w:iCs/>
          <w:color w:val="1A1A1A"/>
          <w:sz w:val="20"/>
          <w:szCs w:val="20"/>
          <w:lang w:val="en-US"/>
        </w:rPr>
        <w:t>14</w:t>
      </w:r>
      <w:r w:rsidRPr="001B1A55">
        <w:rPr>
          <w:color w:val="1A1A1A"/>
          <w:sz w:val="20"/>
          <w:szCs w:val="20"/>
          <w:lang w:val="en-US"/>
        </w:rPr>
        <w:t xml:space="preserve">(4), 323-334. </w:t>
      </w:r>
      <w:r w:rsidRPr="001B1A55">
        <w:rPr>
          <w:i/>
          <w:iCs/>
          <w:color w:val="000000"/>
          <w:sz w:val="20"/>
          <w:szCs w:val="20"/>
          <w:lang w:val="en-US"/>
        </w:rPr>
        <w:t>Ecology Letters</w:t>
      </w:r>
      <w:r w:rsidRPr="001B1A55">
        <w:rPr>
          <w:color w:val="000000"/>
          <w:sz w:val="20"/>
          <w:szCs w:val="20"/>
          <w:lang w:val="en-US"/>
        </w:rPr>
        <w:t xml:space="preserve"> 9: 968-980. </w:t>
      </w:r>
    </w:p>
    <w:p w14:paraId="7772310B"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Cameron, S. A. (2004). Phylogeny and biology of neotropical orchid bees (Euglossini). Annual Reviews in Entomology, 49(1), 377-404</w:t>
      </w:r>
    </w:p>
    <w:p w14:paraId="72D0731F"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Cameron, S. A., J. D. Lozier, J. P. Strange, J. B. Koch, N. Cordes, L. F. Solter, and T. L. Griswold (2011) Patterns of widespread decline in North American bumble bees. Proceedings of the National  Academy of Sciences 108:662-667</w:t>
      </w:r>
    </w:p>
    <w:p w14:paraId="41DD5D7B" w14:textId="77777777" w:rsidR="001B1A55" w:rsidRPr="001B1A55" w:rsidRDefault="001B1A55" w:rsidP="001B1A55">
      <w:pPr>
        <w:tabs>
          <w:tab w:val="left" w:pos="90"/>
        </w:tabs>
        <w:autoSpaceDE w:val="0"/>
        <w:autoSpaceDN w:val="0"/>
        <w:adjustRightInd w:val="0"/>
        <w:ind w:left="1440" w:hanging="1440"/>
        <w:rPr>
          <w:color w:val="191919"/>
          <w:sz w:val="20"/>
          <w:szCs w:val="20"/>
          <w:lang w:val="en-US"/>
        </w:rPr>
      </w:pPr>
      <w:r w:rsidRPr="001B1A55">
        <w:rPr>
          <w:color w:val="191919"/>
          <w:sz w:val="20"/>
          <w:szCs w:val="20"/>
          <w:lang w:val="en-US"/>
        </w:rPr>
        <w:t xml:space="preserve">Campbell, D.R. and A.F. Motten. 1985. The mechanism of competition for pollination between two forest herbs. Ecology 66: 554-563. </w:t>
      </w:r>
    </w:p>
    <w:p w14:paraId="6457FCD7" w14:textId="77777777" w:rsidR="001B1A55" w:rsidRPr="001B1A55" w:rsidRDefault="001B1A55" w:rsidP="001B1A55">
      <w:pPr>
        <w:tabs>
          <w:tab w:val="left" w:pos="90"/>
        </w:tabs>
        <w:autoSpaceDE w:val="0"/>
        <w:autoSpaceDN w:val="0"/>
        <w:adjustRightInd w:val="0"/>
        <w:ind w:left="1440" w:hanging="1440"/>
        <w:rPr>
          <w:color w:val="191919"/>
          <w:sz w:val="20"/>
          <w:szCs w:val="20"/>
          <w:lang w:val="it-IT"/>
        </w:rPr>
      </w:pPr>
      <w:r w:rsidRPr="001B1A55">
        <w:rPr>
          <w:color w:val="191919"/>
          <w:sz w:val="20"/>
          <w:szCs w:val="20"/>
          <w:lang w:val="en-US"/>
        </w:rPr>
        <w:t>Campbell AJ, Carvalheiro LG, Maués MM, et al. Anthropogenic disturbance of tropical forests threatens pollination services to açaí palm in the Amazon river delta. </w:t>
      </w:r>
      <w:r w:rsidRPr="001B1A55">
        <w:rPr>
          <w:i/>
          <w:iCs/>
          <w:color w:val="191919"/>
          <w:sz w:val="20"/>
          <w:szCs w:val="20"/>
          <w:lang w:val="it-IT"/>
        </w:rPr>
        <w:t>J Appl Ecol</w:t>
      </w:r>
      <w:r w:rsidRPr="001B1A55">
        <w:rPr>
          <w:color w:val="191919"/>
          <w:sz w:val="20"/>
          <w:szCs w:val="20"/>
          <w:lang w:val="it-IT"/>
        </w:rPr>
        <w:t>. 2018; 1–12.</w:t>
      </w:r>
    </w:p>
    <w:p w14:paraId="1E8BB70C"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it-IT"/>
        </w:rPr>
        <w:t xml:space="preserve">Cane, J. H., R. L. Minckley, et al. </w:t>
      </w:r>
      <w:r w:rsidRPr="001B1A55">
        <w:rPr>
          <w:color w:val="000000"/>
          <w:sz w:val="20"/>
          <w:szCs w:val="20"/>
          <w:lang w:val="en-US"/>
        </w:rPr>
        <w:t xml:space="preserve">(2006). "Complex responses within a desert bee guild (Hymenoptera : Apiformes) to urban habitat fragmentation." </w:t>
      </w:r>
      <w:r w:rsidRPr="001B1A55">
        <w:rPr>
          <w:color w:val="000000"/>
          <w:sz w:val="20"/>
          <w:szCs w:val="20"/>
          <w:u w:val="single"/>
          <w:lang w:val="en-US"/>
        </w:rPr>
        <w:t>Ecological Applications</w:t>
      </w:r>
      <w:r w:rsidRPr="001B1A55">
        <w:rPr>
          <w:color w:val="000000"/>
          <w:sz w:val="20"/>
          <w:szCs w:val="20"/>
          <w:lang w:val="en-US"/>
        </w:rPr>
        <w:t xml:space="preserve"> 16(2): 632-644.</w:t>
      </w:r>
    </w:p>
    <w:p w14:paraId="70FA1342"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CaraDonna P.J., Petry W.K., Brennan R.M., Cunningham J.L., Bronstein J.L., Waser N.M. &amp; Sanders N.J. (2017). Interaction rewiring and the rapid turnover of plant–pollinator networks. </w:t>
      </w:r>
      <w:r w:rsidRPr="001B1A55">
        <w:rPr>
          <w:i/>
          <w:iCs/>
          <w:color w:val="000000"/>
          <w:sz w:val="20"/>
          <w:szCs w:val="20"/>
          <w:lang w:val="en-US"/>
        </w:rPr>
        <w:t>Ecol. Lett.</w:t>
      </w:r>
      <w:r w:rsidRPr="001B1A55">
        <w:rPr>
          <w:color w:val="000000"/>
          <w:sz w:val="20"/>
          <w:szCs w:val="20"/>
          <w:lang w:val="en-US"/>
        </w:rPr>
        <w:t>, 20, 385-394.</w:t>
      </w:r>
    </w:p>
    <w:p w14:paraId="44C1CB4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Carlson, K.M., Heilmayr, R., Gibbs, H.K., Noojipady, P., Burns, D.M., Morton, D.C., Walker, N.F., Paoli G.D., Kremen, C. 2018. Effect of oil palm sustainability certification on deforestation and fire in Indonesia.. PNAS 2018 January, 115 (1) 121-126. </w:t>
      </w:r>
    </w:p>
    <w:p w14:paraId="599F554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Carr D J, Cruther, N M, Laing R M, Niven B E. 2005. Fibers from three cultivars of New Zealand flax (</w:t>
      </w:r>
      <w:r w:rsidRPr="001B1A55">
        <w:rPr>
          <w:i/>
          <w:iCs/>
          <w:color w:val="000000"/>
          <w:sz w:val="20"/>
          <w:szCs w:val="20"/>
          <w:lang w:val="en-US"/>
        </w:rPr>
        <w:t>Phormium tenax</w:t>
      </w:r>
      <w:r w:rsidRPr="001B1A55">
        <w:rPr>
          <w:color w:val="000000"/>
          <w:sz w:val="20"/>
          <w:szCs w:val="20"/>
          <w:lang w:val="en-US"/>
        </w:rPr>
        <w:t>). Textile Research Journal 75(2), 93-98.</w:t>
      </w:r>
    </w:p>
    <w:p w14:paraId="509673E2"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Carre, G., P. Roche, et al. (2009). "Landscape context and habitat type as drivers of bee diversity in European annual crops." </w:t>
      </w:r>
      <w:r w:rsidRPr="001B1A55">
        <w:rPr>
          <w:color w:val="000000"/>
          <w:sz w:val="20"/>
          <w:szCs w:val="20"/>
          <w:u w:val="single"/>
          <w:lang w:val="en-US"/>
        </w:rPr>
        <w:t>Agriculture Ecosystems &amp; Environment</w:t>
      </w:r>
      <w:r w:rsidRPr="001B1A55">
        <w:rPr>
          <w:color w:val="000000"/>
          <w:sz w:val="20"/>
          <w:szCs w:val="20"/>
          <w:lang w:val="en-US"/>
        </w:rPr>
        <w:t xml:space="preserve"> 133(1-2): 40-47.</w:t>
      </w:r>
    </w:p>
    <w:p w14:paraId="36E873B4"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Carvalheiro, L. G., W. E. Kunin, P. Keil, J. Aguirre-Gutiérrez, W. N. Ellis, R. Fox, Q. Groom, S.  Hennekens, W. Van Landuyt, D. Maes, F. Van de Meutter, D. Michez, P. Rasmont, B. Ode, S. G. Potts, M. Reemer, S. P. M. Roberts, J. Schaminée, M. F. WallisDeVries, and J. C. Biesmeijer (2013) Species richness declines and biotic homogenisation have slowed down for NW-European pollinators and plants. Ecology Letters 16:870-878. </w:t>
      </w:r>
    </w:p>
    <w:p w14:paraId="0EAB88A0" w14:textId="77777777" w:rsidR="001B1A55" w:rsidRPr="001B1A55" w:rsidRDefault="001B1A55" w:rsidP="001B1A55">
      <w:pPr>
        <w:tabs>
          <w:tab w:val="left" w:pos="90"/>
        </w:tabs>
        <w:autoSpaceDE w:val="0"/>
        <w:autoSpaceDN w:val="0"/>
        <w:adjustRightInd w:val="0"/>
        <w:ind w:left="1440" w:hanging="1440"/>
        <w:rPr>
          <w:color w:val="000000"/>
          <w:sz w:val="20"/>
          <w:szCs w:val="20"/>
          <w:lang w:val="pt-BR"/>
        </w:rPr>
      </w:pPr>
      <w:r w:rsidRPr="001B1A55">
        <w:rPr>
          <w:color w:val="000000"/>
          <w:sz w:val="20"/>
          <w:szCs w:val="20"/>
          <w:lang w:val="en-US"/>
        </w:rPr>
        <w:t xml:space="preserve">Carvalheiro L.G., Biesmeijer J.C., Benadi G., Fründ J., Stang M., Bartomeus I., Kaiser-Bunbury C.N., Baude M., Gomes S.I.F., Merckx V., Baldock K.C.R., Bennett A.T.D., Boada R., Bommarco R., Cartar R., Chacoff N., Dänhardt J., Dicks L.V., Dormann C.F., Ekroos J., Henson K.S.E., Holzschuh A., Junker R.R., Lopezaraiza-Mikel M., Memmott J., Montero-Castaño A., Nelson I.L., Petanidou T., Power E.F., Rundlöf M., Smith H.G., Stout J.C., Temitope K., Tscharntke T., Tscheulin T., Vilà M. &amp; Kunin W.E. (2014). The potential for indirect effects between co-flowering plants via shared pollinators depends on resource abundance, accessibility and relatedness. </w:t>
      </w:r>
      <w:r w:rsidRPr="001B1A55">
        <w:rPr>
          <w:i/>
          <w:iCs/>
          <w:color w:val="000000"/>
          <w:sz w:val="20"/>
          <w:szCs w:val="20"/>
          <w:lang w:val="pt-BR"/>
        </w:rPr>
        <w:t>Ecol. Lett.</w:t>
      </w:r>
      <w:r w:rsidRPr="001B1A55">
        <w:rPr>
          <w:color w:val="000000"/>
          <w:sz w:val="20"/>
          <w:szCs w:val="20"/>
          <w:lang w:val="pt-BR"/>
        </w:rPr>
        <w:t>, 17, 1389-1399.</w:t>
      </w:r>
    </w:p>
    <w:p w14:paraId="65A5197F"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pt-BR"/>
        </w:rPr>
        <w:t xml:space="preserve">Castro, MD; Rego, LS; Nunes, CO; Spineli, AC; Nunes, FO. 2017. A uruçu dos Pankarare no Raso da Catarina, Brasil. In:Imperatriz-Fonseca, VL, Koedam D and Hrncir, M. eds. A abelha Jandaíra no passado, no presente e no future. </w:t>
      </w:r>
      <w:r w:rsidRPr="001B1A55">
        <w:rPr>
          <w:color w:val="000000"/>
          <w:sz w:val="20"/>
          <w:szCs w:val="20"/>
          <w:lang w:val="en-US"/>
        </w:rPr>
        <w:t>Edufersa, Mossoró, p.115-122.</w:t>
      </w:r>
    </w:p>
    <w:p w14:paraId="09CFFFE5"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Cattiaux, J., R. Vautard, et al. (2010). "Winter 2010 in Europe: A cold extreme in a warming climate." </w:t>
      </w:r>
      <w:r w:rsidRPr="001B1A55">
        <w:rPr>
          <w:color w:val="000000"/>
          <w:sz w:val="20"/>
          <w:szCs w:val="20"/>
          <w:u w:val="single"/>
          <w:lang w:val="en-US"/>
        </w:rPr>
        <w:t>Geophysical Research Letters</w:t>
      </w:r>
      <w:r w:rsidRPr="001B1A55">
        <w:rPr>
          <w:color w:val="000000"/>
          <w:sz w:val="20"/>
          <w:szCs w:val="20"/>
          <w:lang w:val="en-US"/>
        </w:rPr>
        <w:t xml:space="preserve"> 37(20): n/a-n/a.</w:t>
      </w:r>
    </w:p>
    <w:p w14:paraId="0B98B71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Cavender-Bares J,  Kitajima K, Bazzaz FA. 2004. Multiple trait associations in relation to habitat differentiation among 17 Floridian oak species. </w:t>
      </w:r>
      <w:r w:rsidRPr="001B1A55">
        <w:rPr>
          <w:i/>
          <w:iCs/>
          <w:color w:val="000000"/>
          <w:sz w:val="20"/>
          <w:szCs w:val="20"/>
          <w:lang w:val="en-US"/>
        </w:rPr>
        <w:t>Ecol Monographs</w:t>
      </w:r>
      <w:r w:rsidRPr="001B1A55">
        <w:rPr>
          <w:color w:val="000000"/>
          <w:sz w:val="20"/>
          <w:szCs w:val="20"/>
          <w:lang w:val="en-US"/>
        </w:rPr>
        <w:t>  74, 635–662.</w:t>
      </w:r>
    </w:p>
    <w:p w14:paraId="7CB54226" w14:textId="77777777" w:rsidR="001B1A55" w:rsidRPr="001B1A55" w:rsidRDefault="001B1A55" w:rsidP="001B1A55">
      <w:pPr>
        <w:tabs>
          <w:tab w:val="left" w:pos="90"/>
        </w:tabs>
        <w:autoSpaceDE w:val="0"/>
        <w:autoSpaceDN w:val="0"/>
        <w:adjustRightInd w:val="0"/>
        <w:ind w:left="1440" w:hanging="1440"/>
        <w:rPr>
          <w:color w:val="333333"/>
          <w:sz w:val="20"/>
          <w:szCs w:val="20"/>
          <w:lang w:val="en-US"/>
        </w:rPr>
      </w:pPr>
      <w:r w:rsidRPr="001B1A55">
        <w:rPr>
          <w:color w:val="333333"/>
          <w:sz w:val="20"/>
          <w:szCs w:val="20"/>
          <w:lang w:val="en-US"/>
        </w:rPr>
        <w:t xml:space="preserve">Cavigli I, Daughenbaugh KF, Martin M, Lerch M, Banner K, Garcia E, Brutscher LM, Flenniken ML. 2016. Pathogen prevalence and abundance in honey bee colonies involved in almond pollination. </w:t>
      </w:r>
      <w:r w:rsidRPr="001B1A55">
        <w:rPr>
          <w:i/>
          <w:color w:val="333333"/>
          <w:sz w:val="20"/>
          <w:szCs w:val="20"/>
          <w:lang w:val="en-US"/>
        </w:rPr>
        <w:t>Apidologie</w:t>
      </w:r>
      <w:r w:rsidRPr="001B1A55">
        <w:rPr>
          <w:color w:val="333333"/>
          <w:sz w:val="20"/>
          <w:szCs w:val="20"/>
          <w:lang w:val="en-US"/>
        </w:rPr>
        <w:t xml:space="preserve"> 47, 251-266. </w:t>
      </w:r>
    </w:p>
    <w:p w14:paraId="50B7A69D"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Chacoff, N. P., Resasco, J., &amp; Vázquez, D. P. (2018). Interaction frequency, network position, and the temporal persistence of interactions in a plant–pollinator network. </w:t>
      </w:r>
      <w:r w:rsidRPr="001B1A55">
        <w:rPr>
          <w:i/>
          <w:iCs/>
          <w:color w:val="1A1A1A"/>
          <w:sz w:val="20"/>
          <w:szCs w:val="20"/>
          <w:lang w:val="en-US"/>
        </w:rPr>
        <w:t>Ecology</w:t>
      </w:r>
      <w:r w:rsidRPr="001B1A55">
        <w:rPr>
          <w:color w:val="1A1A1A"/>
          <w:sz w:val="20"/>
          <w:szCs w:val="20"/>
          <w:lang w:val="en-US"/>
        </w:rPr>
        <w:t>, </w:t>
      </w:r>
      <w:r w:rsidRPr="001B1A55">
        <w:rPr>
          <w:i/>
          <w:iCs/>
          <w:color w:val="1A1A1A"/>
          <w:sz w:val="20"/>
          <w:szCs w:val="20"/>
          <w:lang w:val="en-US"/>
        </w:rPr>
        <w:t>99</w:t>
      </w:r>
      <w:r w:rsidRPr="001B1A55">
        <w:rPr>
          <w:color w:val="1A1A1A"/>
          <w:sz w:val="20"/>
          <w:szCs w:val="20"/>
          <w:lang w:val="en-US"/>
        </w:rPr>
        <w:t>(1), 21-28.</w:t>
      </w:r>
    </w:p>
    <w:p w14:paraId="307FA3C9"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lastRenderedPageBreak/>
        <w:t>Chagnon, M., Kreutzweiser, D., Mitchell, E. A., Morrissey, C. A., Noome, D. A., &amp; Van der Sluijs, J. P. (2015). Risks of large-scale use of systemic insecticides to ecosystem functioning and services. </w:t>
      </w:r>
      <w:r w:rsidRPr="001B1A55">
        <w:rPr>
          <w:i/>
          <w:iCs/>
          <w:color w:val="1A1A1A"/>
          <w:sz w:val="20"/>
          <w:szCs w:val="20"/>
          <w:lang w:val="en-US"/>
        </w:rPr>
        <w:t>Environmental Science and Pollution Research</w:t>
      </w:r>
      <w:r w:rsidRPr="001B1A55">
        <w:rPr>
          <w:color w:val="1A1A1A"/>
          <w:sz w:val="20"/>
          <w:szCs w:val="20"/>
          <w:lang w:val="en-US"/>
        </w:rPr>
        <w:t>, </w:t>
      </w:r>
      <w:r w:rsidRPr="001B1A55">
        <w:rPr>
          <w:i/>
          <w:iCs/>
          <w:color w:val="1A1A1A"/>
          <w:sz w:val="20"/>
          <w:szCs w:val="20"/>
          <w:lang w:val="en-US"/>
        </w:rPr>
        <w:t>22</w:t>
      </w:r>
      <w:r w:rsidRPr="001B1A55">
        <w:rPr>
          <w:color w:val="1A1A1A"/>
          <w:sz w:val="20"/>
          <w:szCs w:val="20"/>
          <w:lang w:val="en-US"/>
        </w:rPr>
        <w:t>(1), 119-134. </w:t>
      </w:r>
    </w:p>
    <w:p w14:paraId="2BBB2C30"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 xml:space="preserve">Chakraborty, P., Smith, B. and Basu, P., Pollen Transport in the Dark: Hawkmoths Prefer Non Crop Plants to Crop Plants in an Agricultural Landscape. In </w:t>
      </w:r>
      <w:r w:rsidRPr="001B1A55">
        <w:rPr>
          <w:i/>
          <w:iCs/>
          <w:color w:val="1A1A1A"/>
          <w:sz w:val="20"/>
          <w:szCs w:val="20"/>
          <w:lang w:val="en-US"/>
        </w:rPr>
        <w:t>Proceedings of the Zoological Society</w:t>
      </w:r>
      <w:r w:rsidRPr="001B1A55">
        <w:rPr>
          <w:color w:val="1A1A1A"/>
          <w:sz w:val="20"/>
          <w:szCs w:val="20"/>
          <w:lang w:val="en-US"/>
        </w:rPr>
        <w:t xml:space="preserve"> (pp. 1-5). Springer India.</w:t>
      </w:r>
    </w:p>
    <w:p w14:paraId="469B02E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Chandran, M.D.S., Gadgil, M. and J.D. Hughes, 1998. Sacred Groves of Western Ghats of India. In: Conserving the Sacred for Biodiversity Management (eds. Ramakrishnan P.S., Saxena K.G and Chandra Shekera U.M). Oxford IBH Publishing Co. Pvt. Ltd. New Delhi. pp. 211-232. </w:t>
      </w:r>
    </w:p>
    <w:p w14:paraId="43CC47F7" w14:textId="77777777" w:rsidR="001B1A55" w:rsidRPr="001B1A55" w:rsidRDefault="001B1A55" w:rsidP="001B1A55">
      <w:pPr>
        <w:tabs>
          <w:tab w:val="left" w:pos="90"/>
        </w:tabs>
        <w:autoSpaceDE w:val="0"/>
        <w:autoSpaceDN w:val="0"/>
        <w:adjustRightInd w:val="0"/>
        <w:ind w:left="1440" w:hanging="1440"/>
        <w:rPr>
          <w:color w:val="282828"/>
          <w:sz w:val="20"/>
          <w:szCs w:val="20"/>
          <w:lang w:val="en-US"/>
        </w:rPr>
      </w:pPr>
      <w:r w:rsidRPr="001B1A55">
        <w:rPr>
          <w:color w:val="282828"/>
          <w:sz w:val="20"/>
          <w:szCs w:val="20"/>
          <w:lang w:val="en-US"/>
        </w:rPr>
        <w:t>Chapman, NC; Byatt, M.; Cocenza, RS; Nguyen,  L. M., Heard, TA,  Latty,T; Oldroyd, B.T.- 2017. Anthropogenic hive movements are changing the genetic structure of a stingless bee (</w:t>
      </w:r>
      <w:r w:rsidRPr="001B1A55">
        <w:rPr>
          <w:i/>
          <w:iCs/>
          <w:color w:val="282828"/>
          <w:sz w:val="20"/>
          <w:szCs w:val="20"/>
          <w:lang w:val="en-US"/>
        </w:rPr>
        <w:t>Tetragonula carbonaria</w:t>
      </w:r>
      <w:r w:rsidRPr="001B1A55">
        <w:rPr>
          <w:color w:val="282828"/>
          <w:sz w:val="20"/>
          <w:szCs w:val="20"/>
          <w:lang w:val="en-US"/>
        </w:rPr>
        <w:t xml:space="preserve">) population along the east coast of Australia.  </w:t>
      </w:r>
      <w:r w:rsidRPr="001B1A55">
        <w:rPr>
          <w:i/>
          <w:iCs/>
          <w:color w:val="282828"/>
          <w:sz w:val="20"/>
          <w:szCs w:val="20"/>
          <w:lang w:val="en-US"/>
        </w:rPr>
        <w:t>Conservation Genetics</w:t>
      </w:r>
      <w:r w:rsidRPr="001B1A55">
        <w:rPr>
          <w:color w:val="282828"/>
          <w:sz w:val="20"/>
          <w:szCs w:val="20"/>
          <w:lang w:val="en-US"/>
        </w:rPr>
        <w:t xml:space="preserve"> doi.org/10.1007/s10592-017-1040-9</w:t>
      </w:r>
    </w:p>
    <w:p w14:paraId="0EF1B0F7"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Chauhan, S., Chauhan, S.V.S. and Galetto, L., 2017. Floral and pollination biology, breeding system and nectar traits of Callistemon citrinus (Myrtaceae) cultivated in India. </w:t>
      </w:r>
      <w:r w:rsidRPr="001B1A55">
        <w:rPr>
          <w:i/>
          <w:iCs/>
          <w:color w:val="1A1A1A"/>
          <w:sz w:val="20"/>
          <w:szCs w:val="20"/>
          <w:lang w:val="en-US"/>
        </w:rPr>
        <w:t>South African Journal of Botany</w:t>
      </w:r>
      <w:r w:rsidRPr="001B1A55">
        <w:rPr>
          <w:color w:val="1A1A1A"/>
          <w:sz w:val="20"/>
          <w:szCs w:val="20"/>
          <w:lang w:val="en-US"/>
        </w:rPr>
        <w:t>, </w:t>
      </w:r>
      <w:r w:rsidRPr="001B1A55">
        <w:rPr>
          <w:i/>
          <w:iCs/>
          <w:color w:val="1A1A1A"/>
          <w:sz w:val="20"/>
          <w:szCs w:val="20"/>
          <w:lang w:val="en-US"/>
        </w:rPr>
        <w:t>111</w:t>
      </w:r>
      <w:r w:rsidRPr="001B1A55">
        <w:rPr>
          <w:color w:val="1A1A1A"/>
          <w:sz w:val="20"/>
          <w:szCs w:val="20"/>
          <w:lang w:val="en-US"/>
        </w:rPr>
        <w:t>, pp.319-325.</w:t>
      </w:r>
    </w:p>
    <w:p w14:paraId="691EAC39"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Chen, I. C., J. K. Hill, et al. (2011). "Rapid range shifts of species associated with high levels of climate warming." </w:t>
      </w:r>
      <w:r w:rsidRPr="001B1A55">
        <w:rPr>
          <w:color w:val="000000"/>
          <w:sz w:val="20"/>
          <w:szCs w:val="20"/>
          <w:u w:val="single"/>
          <w:lang w:val="en-US"/>
        </w:rPr>
        <w:t>Science</w:t>
      </w:r>
      <w:r w:rsidRPr="001B1A55">
        <w:rPr>
          <w:color w:val="000000"/>
          <w:sz w:val="20"/>
          <w:szCs w:val="20"/>
          <w:lang w:val="en-US"/>
        </w:rPr>
        <w:t xml:space="preserve"> 333(6045): 1024-1026.</w:t>
      </w:r>
    </w:p>
    <w:p w14:paraId="58C20542"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Chen, C., Liu, Z., Luo, Y., Xu, Z., Wang, S., Zhang, X., Dai, R., Gao, J., Chen, X., Guo, H. and Wang, H., 2017. Managed honeybee colony losses of the Eastern honeybee (Apis cerana) in China (2011–2014). </w:t>
      </w:r>
      <w:r w:rsidRPr="001B1A55">
        <w:rPr>
          <w:i/>
          <w:iCs/>
          <w:color w:val="000000"/>
          <w:sz w:val="20"/>
          <w:szCs w:val="20"/>
          <w:lang w:val="en-US"/>
        </w:rPr>
        <w:t>Apidologie</w:t>
      </w:r>
      <w:r w:rsidRPr="001B1A55">
        <w:rPr>
          <w:color w:val="000000"/>
          <w:sz w:val="20"/>
          <w:szCs w:val="20"/>
          <w:lang w:val="en-US"/>
        </w:rPr>
        <w:t xml:space="preserve">, </w:t>
      </w:r>
      <w:r w:rsidRPr="001B1A55">
        <w:rPr>
          <w:i/>
          <w:iCs/>
          <w:color w:val="000000"/>
          <w:sz w:val="20"/>
          <w:szCs w:val="20"/>
          <w:lang w:val="en-US"/>
        </w:rPr>
        <w:t>48</w:t>
      </w:r>
      <w:r w:rsidRPr="001B1A55">
        <w:rPr>
          <w:color w:val="000000"/>
          <w:sz w:val="20"/>
          <w:szCs w:val="20"/>
          <w:lang w:val="en-US"/>
        </w:rPr>
        <w:t>(5), pp.692-702.</w:t>
      </w:r>
    </w:p>
    <w:p w14:paraId="2650AD2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Chevillot, X., H. Drouineau, et al. (2017). "Toward a phenological mismatch in estuarine pelagic food web? ." </w:t>
      </w:r>
      <w:r w:rsidRPr="001B1A55">
        <w:rPr>
          <w:color w:val="000000"/>
          <w:sz w:val="20"/>
          <w:szCs w:val="20"/>
          <w:u w:val="single"/>
          <w:lang w:val="en-US"/>
        </w:rPr>
        <w:t>PLoS ONE</w:t>
      </w:r>
      <w:r w:rsidRPr="001B1A55">
        <w:rPr>
          <w:color w:val="000000"/>
          <w:sz w:val="20"/>
          <w:szCs w:val="20"/>
          <w:lang w:val="en-US"/>
        </w:rPr>
        <w:t xml:space="preserve"> 12(3): e0173752.</w:t>
      </w:r>
    </w:p>
    <w:p w14:paraId="000FE53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Chiawo DO, Ogol CKPO, Kioko EN, et al (2017) Bee diversity and floral resources along a disturbance gradient in Kaya Muhaka Forest and surrounding farmlands of coastal Kenya. J Pollinat Ecol 20:51–59.</w:t>
      </w:r>
    </w:p>
    <w:p w14:paraId="7CD981B0"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Chirwa E, Dorward A. 2013. </w:t>
      </w:r>
      <w:r w:rsidRPr="001B1A55">
        <w:rPr>
          <w:i/>
          <w:iCs/>
          <w:color w:val="000000"/>
          <w:sz w:val="20"/>
          <w:szCs w:val="20"/>
          <w:lang w:val="en-US"/>
        </w:rPr>
        <w:t>Agricultural Input Subsidies: The Recent Malawi Experience</w:t>
      </w:r>
      <w:r w:rsidRPr="001B1A55">
        <w:rPr>
          <w:color w:val="000000"/>
          <w:sz w:val="20"/>
          <w:szCs w:val="20"/>
          <w:lang w:val="en-US"/>
        </w:rPr>
        <w:t>. Oxford University Press; Oxford: 2013.</w:t>
      </w:r>
    </w:p>
    <w:p w14:paraId="3F512FC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Chittka L. &amp; Schurkens S. (2001). Successful invasion of a floral market - An exotic Asian plant has moved in on Europe's river-banks by bribing pollinators. </w:t>
      </w:r>
      <w:r w:rsidRPr="001B1A55">
        <w:rPr>
          <w:i/>
          <w:iCs/>
          <w:color w:val="000000"/>
          <w:sz w:val="20"/>
          <w:szCs w:val="20"/>
          <w:lang w:val="en-US"/>
        </w:rPr>
        <w:t>Nature</w:t>
      </w:r>
      <w:r w:rsidRPr="001B1A55">
        <w:rPr>
          <w:color w:val="000000"/>
          <w:sz w:val="20"/>
          <w:szCs w:val="20"/>
          <w:lang w:val="en-US"/>
        </w:rPr>
        <w:t>, 411, 653-653.</w:t>
      </w:r>
    </w:p>
    <w:p w14:paraId="28A3C47C"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Chrobock T., Weiner C.N., Werner M., Bluethgen N., Fischer M. &amp; van Kleunen M. (2013). Effects of native pollinator specialization, self-compatibility and flowering duration of European plant species on their invasiveness elsewhere. </w:t>
      </w:r>
      <w:r w:rsidRPr="001B1A55">
        <w:rPr>
          <w:i/>
          <w:iCs/>
          <w:color w:val="000000"/>
          <w:sz w:val="20"/>
          <w:szCs w:val="20"/>
          <w:lang w:val="en-US"/>
        </w:rPr>
        <w:t>J. Ecol.</w:t>
      </w:r>
      <w:r w:rsidRPr="001B1A55">
        <w:rPr>
          <w:color w:val="000000"/>
          <w:sz w:val="20"/>
          <w:szCs w:val="20"/>
          <w:lang w:val="en-US"/>
        </w:rPr>
        <w:t>, 101, 916-923.</w:t>
      </w:r>
    </w:p>
    <w:p w14:paraId="2DB589F0"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Chuttong, B., Chanbang, Y., Sringarm, K. and Burgett, M., 2015. Effects of long term storage on stingless bee (Hymenoptera: Apidae: Meliponini) honey. </w:t>
      </w:r>
      <w:r w:rsidRPr="001B1A55">
        <w:rPr>
          <w:i/>
          <w:iCs/>
          <w:color w:val="000000"/>
          <w:sz w:val="20"/>
          <w:szCs w:val="20"/>
          <w:lang w:val="en-US"/>
        </w:rPr>
        <w:t>Journal of Apicultural Research</w:t>
      </w:r>
      <w:r w:rsidRPr="001B1A55">
        <w:rPr>
          <w:color w:val="000000"/>
          <w:sz w:val="20"/>
          <w:szCs w:val="20"/>
          <w:lang w:val="en-US"/>
        </w:rPr>
        <w:t xml:space="preserve">, </w:t>
      </w:r>
      <w:r w:rsidRPr="001B1A55">
        <w:rPr>
          <w:i/>
          <w:iCs/>
          <w:color w:val="000000"/>
          <w:sz w:val="20"/>
          <w:szCs w:val="20"/>
          <w:lang w:val="en-US"/>
        </w:rPr>
        <w:t>54</w:t>
      </w:r>
      <w:r w:rsidRPr="001B1A55">
        <w:rPr>
          <w:color w:val="000000"/>
          <w:sz w:val="20"/>
          <w:szCs w:val="20"/>
          <w:lang w:val="en-US"/>
        </w:rPr>
        <w:t>(5), pp.441-451.</w:t>
      </w:r>
    </w:p>
    <w:p w14:paraId="28797B34"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Clark, C. J., J. R. Poulsen, D. J. Levey, and C. W. Osenberg. 2007. Are plant populations seed limited? A critique and meta-analysis of seed addition experiments. American Naturalist 170:128-142.</w:t>
      </w:r>
    </w:p>
    <w:p w14:paraId="57784A8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620EBB">
        <w:rPr>
          <w:color w:val="000000"/>
          <w:sz w:val="20"/>
          <w:szCs w:val="20"/>
          <w:lang w:val="en-US"/>
        </w:rPr>
        <w:t xml:space="preserve">Clout M N, Hay J R. 1989. </w:t>
      </w:r>
      <w:r w:rsidRPr="001B1A55">
        <w:rPr>
          <w:color w:val="000000"/>
          <w:sz w:val="20"/>
          <w:szCs w:val="20"/>
          <w:lang w:val="en-US"/>
        </w:rPr>
        <w:t>The importance of birds as browsers, pollinators and seed dispersers in New Zealand forests, New Zealand Journal of Ecology, 12 (supplement)</w:t>
      </w:r>
    </w:p>
    <w:p w14:paraId="3CCF6E8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7334D7">
        <w:rPr>
          <w:color w:val="000000"/>
          <w:sz w:val="20"/>
          <w:szCs w:val="20"/>
          <w:lang w:val="fr-FR"/>
        </w:rPr>
        <w:t xml:space="preserve">Cocucci, A. A., &amp; Sérsic, A. N. (1998). </w:t>
      </w:r>
      <w:r w:rsidRPr="001B1A55">
        <w:rPr>
          <w:color w:val="000000"/>
          <w:sz w:val="20"/>
          <w:szCs w:val="20"/>
          <w:lang w:val="en-US"/>
        </w:rPr>
        <w:t>Evidence of rodent pollination inCajophora coronata (Loasaceae). Plant Systematics and Evolution, 211(1-2), 113-128. </w:t>
      </w:r>
    </w:p>
    <w:p w14:paraId="7CCF7925"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Coleman, P. C., J. S. Bale, et al. (2014). "Cross generation plasticity in cold hardiness is associated with diapause, but not the non-diapause developmental pathway, in the blow fly, Calliphora vicina." </w:t>
      </w:r>
      <w:r w:rsidRPr="001B1A55">
        <w:rPr>
          <w:color w:val="000000"/>
          <w:sz w:val="20"/>
          <w:szCs w:val="20"/>
          <w:u w:val="single"/>
          <w:lang w:val="en-US"/>
        </w:rPr>
        <w:t xml:space="preserve">Journal of Experimental Biology </w:t>
      </w:r>
      <w:r w:rsidRPr="001B1A55">
        <w:rPr>
          <w:color w:val="000000"/>
          <w:sz w:val="20"/>
          <w:szCs w:val="20"/>
          <w:lang w:val="en-US"/>
        </w:rPr>
        <w:t>217: 1454-1461.</w:t>
      </w:r>
    </w:p>
    <w:p w14:paraId="3E676D50"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Colville J, Picker MD, Cowling RM (2002) Species turnover of monkey beetles (Scarabaeidae: Hopliini) along environmental and disturbance gradients in the Namaqualand region of the succulent Karoo, South Africa. Biodivers Conserv 11:243–264. doi: 10.1023/A:1014520226989</w:t>
      </w:r>
    </w:p>
    <w:p w14:paraId="20D96D0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Colwell M.J., Williams G.R., Evans R.C. &amp; Shutler D. (2017). Honey bee-collected pollen in agro-ecosystems reveals diet diversity, diet quality, and pesticide exposure. </w:t>
      </w:r>
      <w:r w:rsidRPr="001B1A55">
        <w:rPr>
          <w:i/>
          <w:iCs/>
          <w:color w:val="000000"/>
          <w:sz w:val="20"/>
          <w:szCs w:val="20"/>
          <w:lang w:val="en-US"/>
        </w:rPr>
        <w:t>Ecology and Evolution</w:t>
      </w:r>
      <w:r w:rsidRPr="001B1A55">
        <w:rPr>
          <w:color w:val="000000"/>
          <w:sz w:val="20"/>
          <w:szCs w:val="20"/>
          <w:lang w:val="en-US"/>
        </w:rPr>
        <w:t>, 7, 7243-7253.</w:t>
      </w:r>
    </w:p>
    <w:p w14:paraId="5039878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Connelly, H., K. Poveda, et al. (2015). "Landscape simplification decreases wild bee pollination services to strawberry." </w:t>
      </w:r>
      <w:r w:rsidRPr="001B1A55">
        <w:rPr>
          <w:color w:val="000000"/>
          <w:sz w:val="20"/>
          <w:szCs w:val="20"/>
          <w:u w:val="single"/>
          <w:lang w:val="en-US"/>
        </w:rPr>
        <w:t>Agriculture Ecosystems &amp; Environment</w:t>
      </w:r>
      <w:r w:rsidRPr="001B1A55">
        <w:rPr>
          <w:color w:val="000000"/>
          <w:sz w:val="20"/>
          <w:szCs w:val="20"/>
          <w:lang w:val="en-US"/>
        </w:rPr>
        <w:t xml:space="preserve"> 211: 51-56.</w:t>
      </w:r>
    </w:p>
    <w:p w14:paraId="4A103C66"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Connolly, C. N. (2017). Nerve agents in honey. Science, 358(6359), 38-39.</w:t>
      </w:r>
    </w:p>
    <w:p w14:paraId="6BE9FB68"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Cook, Carly N., Susan J. Nichols, J. Angus Webb, Richard A. Fuller, and Rob M. Richards. 2017. 'Simplifying the selection of evidence synthesis methods to inform environmental decisions: A guide for decision makers and scientists', Biological Conservation, 213, Part A: 135-45.</w:t>
      </w:r>
    </w:p>
    <w:p w14:paraId="0A5EA345"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Cortopassi-Laurino M, Imperatriz-Fonseca VL, Roubik DW, Dollin A, Heard T, Aguilar I,  Venturieri GC, Eardley C, Nogueira-Neto P. 2006. Global meliponiculture: challenges and opportunities. Apidologie 37, 275-292.</w:t>
      </w:r>
    </w:p>
    <w:p w14:paraId="6BAA437D"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620EBB">
        <w:rPr>
          <w:color w:val="000000"/>
          <w:sz w:val="20"/>
          <w:szCs w:val="20"/>
          <w:lang w:val="pt-BR"/>
        </w:rPr>
        <w:lastRenderedPageBreak/>
        <w:t xml:space="preserve">Costa, W. F., Ribeiro, M., Saraiva, A. M., Imperatriz-Fonseca, V. L., &amp; Giannini, T. C. (2018). </w:t>
      </w:r>
      <w:r w:rsidRPr="001B1A55">
        <w:rPr>
          <w:color w:val="000000"/>
          <w:sz w:val="20"/>
          <w:szCs w:val="20"/>
          <w:lang w:val="en-US"/>
        </w:rPr>
        <w:t>Bat diversity in Carajás National Forest (Eastern Amazon) and potential impacts on ecosystem services under climate change. Biological Conservation, 218, 200-210.</w:t>
      </w:r>
    </w:p>
    <w:p w14:paraId="7DEBFFCD"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Craig J L, Stewart A M, Douglas M E. (1981). The foraging of New Zealand honeyeaters. New Zealand Journal of Zoology 8, 87-91.</w:t>
      </w:r>
    </w:p>
    <w:p w14:paraId="61C1632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Crane, E., (1992). The past and present status of beekeeping with stingless bees. </w:t>
      </w:r>
      <w:r w:rsidRPr="001B1A55">
        <w:rPr>
          <w:i/>
          <w:iCs/>
          <w:color w:val="000000"/>
          <w:sz w:val="20"/>
          <w:szCs w:val="20"/>
          <w:lang w:val="en-US"/>
        </w:rPr>
        <w:t>Bee world</w:t>
      </w:r>
      <w:r w:rsidRPr="001B1A55">
        <w:rPr>
          <w:color w:val="000000"/>
          <w:sz w:val="20"/>
          <w:szCs w:val="20"/>
          <w:lang w:val="en-US"/>
        </w:rPr>
        <w:t xml:space="preserve">, </w:t>
      </w:r>
      <w:r w:rsidRPr="001B1A55">
        <w:rPr>
          <w:i/>
          <w:iCs/>
          <w:color w:val="000000"/>
          <w:sz w:val="20"/>
          <w:szCs w:val="20"/>
          <w:lang w:val="en-US"/>
        </w:rPr>
        <w:t>73</w:t>
      </w:r>
      <w:r w:rsidRPr="001B1A55">
        <w:rPr>
          <w:color w:val="000000"/>
          <w:sz w:val="20"/>
          <w:szCs w:val="20"/>
          <w:lang w:val="en-US"/>
        </w:rPr>
        <w:t>(1), pp.29-42.</w:t>
      </w:r>
    </w:p>
    <w:p w14:paraId="530640A9"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Crane, E. (1999). </w:t>
      </w:r>
      <w:r w:rsidRPr="001B1A55">
        <w:rPr>
          <w:color w:val="000000"/>
          <w:sz w:val="20"/>
          <w:szCs w:val="20"/>
          <w:u w:val="single"/>
          <w:lang w:val="en-US"/>
        </w:rPr>
        <w:t>The world history of beekeep and honey hunting</w:t>
      </w:r>
      <w:r w:rsidRPr="001B1A55">
        <w:rPr>
          <w:color w:val="000000"/>
          <w:sz w:val="20"/>
          <w:szCs w:val="20"/>
          <w:lang w:val="en-US"/>
        </w:rPr>
        <w:t>. New York, Routledge.</w:t>
      </w:r>
    </w:p>
    <w:p w14:paraId="31EB7DA5" w14:textId="77777777" w:rsidR="001B1A55" w:rsidRPr="001B1A55" w:rsidRDefault="001B1A55" w:rsidP="001B1A55">
      <w:pPr>
        <w:tabs>
          <w:tab w:val="left" w:pos="90"/>
        </w:tabs>
        <w:autoSpaceDE w:val="0"/>
        <w:autoSpaceDN w:val="0"/>
        <w:adjustRightInd w:val="0"/>
        <w:ind w:left="1440" w:hanging="1440"/>
        <w:rPr>
          <w:color w:val="000000"/>
          <w:sz w:val="20"/>
          <w:szCs w:val="20"/>
          <w:lang w:val="pt-BR"/>
        </w:rPr>
      </w:pPr>
      <w:r w:rsidRPr="001B1A55">
        <w:rPr>
          <w:color w:val="000000"/>
          <w:sz w:val="20"/>
          <w:szCs w:val="20"/>
          <w:lang w:val="en-US"/>
        </w:rPr>
        <w:t xml:space="preserve">Crone, E. E., and N. M. Williams. 2016. Bumble bee colony dynamics: quantifying the importance of land use and floral resources for colony growth and queen production. </w:t>
      </w:r>
      <w:r w:rsidRPr="001B1A55">
        <w:rPr>
          <w:color w:val="000000"/>
          <w:sz w:val="20"/>
          <w:szCs w:val="20"/>
          <w:lang w:val="pt-BR"/>
        </w:rPr>
        <w:t>Ecology Letters 19:460-468.</w:t>
      </w:r>
    </w:p>
    <w:p w14:paraId="323FEC26"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pt-BR"/>
        </w:rPr>
        <w:t xml:space="preserve">Cruz, P., Escobar, A., Almanza, M. T., &amp; Cure, J. R. (2017). </w:t>
      </w:r>
      <w:r w:rsidRPr="001B1A55">
        <w:rPr>
          <w:color w:val="1A1A1A"/>
          <w:sz w:val="20"/>
          <w:szCs w:val="20"/>
          <w:lang w:val="es-US"/>
        </w:rPr>
        <w:t>Implementación de mejoras para la cría en cautiverio de colonias del abejorro nativo Bombus pauloensis (= B. atratus)(Hymenoptera: Apoidea). </w:t>
      </w:r>
      <w:r w:rsidRPr="001B1A55">
        <w:rPr>
          <w:i/>
          <w:iCs/>
          <w:color w:val="1A1A1A"/>
          <w:sz w:val="20"/>
          <w:szCs w:val="20"/>
          <w:lang w:val="en-US"/>
        </w:rPr>
        <w:t>Revista Facultad de Ciencias Básicas</w:t>
      </w:r>
      <w:r w:rsidRPr="001B1A55">
        <w:rPr>
          <w:color w:val="1A1A1A"/>
          <w:sz w:val="20"/>
          <w:szCs w:val="20"/>
          <w:lang w:val="en-US"/>
        </w:rPr>
        <w:t>, </w:t>
      </w:r>
      <w:r w:rsidRPr="001B1A55">
        <w:rPr>
          <w:i/>
          <w:iCs/>
          <w:color w:val="1A1A1A"/>
          <w:sz w:val="20"/>
          <w:szCs w:val="20"/>
          <w:lang w:val="en-US"/>
        </w:rPr>
        <w:t>4</w:t>
      </w:r>
      <w:r w:rsidRPr="001B1A55">
        <w:rPr>
          <w:color w:val="1A1A1A"/>
          <w:sz w:val="20"/>
          <w:szCs w:val="20"/>
          <w:lang w:val="en-US"/>
        </w:rPr>
        <w:t>(1-2), 70-83.</w:t>
      </w:r>
    </w:p>
    <w:p w14:paraId="5953330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Cummings, G., Anderson, S., Dennis, T., Toth, C., Parsons, S. 2014: Competition for pollination by the lesser short-tailed bat and its influence on the flowering phenology of some New Zealand endemics. Journal of Zoology 293: 281–288.</w:t>
      </w:r>
    </w:p>
    <w:p w14:paraId="67D9DA2D"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Cunningham S.A. (2000) Depressed pollination in habitat fragments causes low fruit set. Proceedings of the Royal Society of London. Series B, Biological Sciences 267(1448): 1149-1152.</w:t>
      </w:r>
    </w:p>
    <w:p w14:paraId="2B93DE7E" w14:textId="77777777" w:rsidR="001B1A55" w:rsidRPr="001B1A55" w:rsidRDefault="001B1A55" w:rsidP="001B1A55">
      <w:pPr>
        <w:tabs>
          <w:tab w:val="left" w:pos="90"/>
        </w:tabs>
        <w:ind w:left="1440" w:hanging="1440"/>
        <w:rPr>
          <w:color w:val="000000"/>
          <w:sz w:val="20"/>
          <w:szCs w:val="20"/>
          <w:lang w:val="en-US"/>
        </w:rPr>
      </w:pPr>
      <w:r w:rsidRPr="001B1A55">
        <w:rPr>
          <w:color w:val="000000"/>
          <w:sz w:val="20"/>
          <w:szCs w:val="20"/>
          <w:lang w:val="en-US"/>
        </w:rPr>
        <w:t>da Silva et al. (2016)  Current status of the introduced allodapine bee Braunsapis puangensis (Hymenoptera: Apidae) in Fiji. Austral Entomology, 55(1), pp.43-48.</w:t>
      </w:r>
    </w:p>
    <w:p w14:paraId="62CB620F"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t>Dalsgaard, B., Magård, E., Fjeldså, J., González, A. M. M., Rahbek, C., Olesen, J. M., ... &amp; Lara, C. (2011). Specialization in plant-hummingbird networks is associated with species richness, contemporary precipitation and quaternary climate-change velocity. </w:t>
      </w:r>
      <w:r w:rsidRPr="001B1A55">
        <w:rPr>
          <w:i/>
          <w:iCs/>
          <w:color w:val="1A1A1A"/>
          <w:sz w:val="20"/>
          <w:szCs w:val="20"/>
          <w:lang w:val="en-US"/>
        </w:rPr>
        <w:t>PLoS One</w:t>
      </w:r>
      <w:r w:rsidRPr="001B1A55">
        <w:rPr>
          <w:color w:val="1A1A1A"/>
          <w:sz w:val="20"/>
          <w:szCs w:val="20"/>
          <w:lang w:val="en-US"/>
        </w:rPr>
        <w:t>, </w:t>
      </w:r>
      <w:r w:rsidRPr="001B1A55">
        <w:rPr>
          <w:i/>
          <w:iCs/>
          <w:color w:val="1A1A1A"/>
          <w:sz w:val="20"/>
          <w:szCs w:val="20"/>
          <w:lang w:val="en-US"/>
        </w:rPr>
        <w:t>6</w:t>
      </w:r>
      <w:r w:rsidRPr="001B1A55">
        <w:rPr>
          <w:color w:val="1A1A1A"/>
          <w:sz w:val="20"/>
          <w:szCs w:val="20"/>
          <w:lang w:val="en-US"/>
        </w:rPr>
        <w:t>(10), e25891.</w:t>
      </w:r>
    </w:p>
    <w:p w14:paraId="2F7DD4EF"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Darwin, C. R. 1862. On the Various Contrivances By which British and Foreign Orchids Are Fertilized by Insects. John Murray, London.</w:t>
      </w:r>
    </w:p>
    <w:p w14:paraId="095E957E"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Darwin, C. 1895. The Effects of Cross and Self-fertilsation in the Vegetable Kingdom. D. Appleton and Company, New York.</w:t>
      </w:r>
    </w:p>
    <w:p w14:paraId="0C99ACE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David A., Botias C., Abdul-Sada A., Nicholls E., Rotheray E.L., Hill E.M. &amp; Goulson D. (2016). Widespread contamination of wildflower and bee-collected pollen with complex mixtures of neonicotinoids and fungicides commonly applied to crops. </w:t>
      </w:r>
      <w:r w:rsidRPr="001B1A55">
        <w:rPr>
          <w:i/>
          <w:iCs/>
          <w:color w:val="000000"/>
          <w:sz w:val="20"/>
          <w:szCs w:val="20"/>
          <w:lang w:val="en-US"/>
        </w:rPr>
        <w:t>Environ. Int.</w:t>
      </w:r>
      <w:r w:rsidRPr="001B1A55">
        <w:rPr>
          <w:color w:val="000000"/>
          <w:sz w:val="20"/>
          <w:szCs w:val="20"/>
          <w:lang w:val="en-US"/>
        </w:rPr>
        <w:t>, 88, 169-178.</w:t>
      </w:r>
    </w:p>
    <w:p w14:paraId="7E8A3716"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Dawson W., Moser D., van Kleunen M., Kreft H., Pergl J., Pyšek P., Weigelt P., Winter M., Lenzner B., Blackburn T.M., Dyer E.E., Cassey P., Scrivens S.L., Economo E.P., Guénard B., Capinha C., Seebens H., García-Díaz P., Nentwig W., García-Berthou E., Casal C., Mandrak N.E., Fuller P., Meyer C. &amp; Essl F. (2017). Global hotspots and correlates of alien species richness across taxonomic groups. </w:t>
      </w:r>
      <w:r w:rsidRPr="001B1A55">
        <w:rPr>
          <w:i/>
          <w:iCs/>
          <w:color w:val="000000"/>
          <w:sz w:val="20"/>
          <w:szCs w:val="20"/>
          <w:lang w:val="en-US"/>
        </w:rPr>
        <w:t xml:space="preserve">Nature, Ecology &amp; Evolution </w:t>
      </w:r>
      <w:r w:rsidRPr="001B1A55">
        <w:rPr>
          <w:color w:val="000000"/>
          <w:sz w:val="20"/>
          <w:szCs w:val="20"/>
          <w:lang w:val="en-US"/>
        </w:rPr>
        <w:t>1, 0186.</w:t>
      </w:r>
    </w:p>
    <w:p w14:paraId="177030CB"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De Jager ML, Ellis AG (2014) Floral polymorphism and the fitness implications of attracting pollinating and florivorous insects. Ann Bot 113:213–222. doi: 10.1093/aob/mct189</w:t>
      </w:r>
    </w:p>
    <w:p w14:paraId="460CA181"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de Nettancourt, D. 1997. Incompatibility in angiosperms. Sexual Plant Reproduction 10:185-199.</w:t>
      </w:r>
    </w:p>
    <w:p w14:paraId="6D9CAFD2" w14:textId="77777777" w:rsidR="001B1A55" w:rsidRPr="001B1A55" w:rsidRDefault="001B1A55" w:rsidP="001B1A55">
      <w:pPr>
        <w:tabs>
          <w:tab w:val="left" w:pos="90"/>
        </w:tabs>
        <w:autoSpaceDE w:val="0"/>
        <w:autoSpaceDN w:val="0"/>
        <w:adjustRightInd w:val="0"/>
        <w:ind w:left="1440" w:hanging="1440"/>
        <w:rPr>
          <w:color w:val="000000"/>
          <w:sz w:val="20"/>
          <w:szCs w:val="20"/>
          <w:lang w:val="fr-CA"/>
        </w:rPr>
      </w:pPr>
      <w:r w:rsidRPr="00620EBB">
        <w:rPr>
          <w:color w:val="000000"/>
          <w:sz w:val="20"/>
          <w:szCs w:val="20"/>
          <w:lang w:val="es-ES_tradnl"/>
        </w:rPr>
        <w:t xml:space="preserve">de Palma, A., S. Abrahamczyk, M.A. Aizen, </w:t>
      </w:r>
      <w:r w:rsidRPr="00620EBB">
        <w:rPr>
          <w:i/>
          <w:iCs/>
          <w:color w:val="000000"/>
          <w:sz w:val="20"/>
          <w:szCs w:val="20"/>
          <w:lang w:val="es-ES_tradnl"/>
        </w:rPr>
        <w:t>et al</w:t>
      </w:r>
      <w:r w:rsidRPr="00620EBB">
        <w:rPr>
          <w:color w:val="000000"/>
          <w:sz w:val="20"/>
          <w:szCs w:val="20"/>
          <w:lang w:val="es-ES_tradnl"/>
        </w:rPr>
        <w:t xml:space="preserve">.  </w:t>
      </w:r>
      <w:r w:rsidRPr="001B1A55">
        <w:rPr>
          <w:color w:val="000000"/>
          <w:sz w:val="20"/>
          <w:szCs w:val="20"/>
          <w:lang w:val="en-US"/>
        </w:rPr>
        <w:t xml:space="preserve">2016. Predicting bee community responses to land-use changes: effects of geographic and taxonomic biases.  </w:t>
      </w:r>
      <w:r w:rsidRPr="001B1A55">
        <w:rPr>
          <w:i/>
          <w:iCs/>
          <w:color w:val="000000"/>
          <w:sz w:val="20"/>
          <w:szCs w:val="20"/>
          <w:lang w:val="fr-CA"/>
        </w:rPr>
        <w:t>Scientific Reports</w:t>
      </w:r>
      <w:r w:rsidRPr="001B1A55">
        <w:rPr>
          <w:color w:val="000000"/>
          <w:sz w:val="20"/>
          <w:szCs w:val="20"/>
          <w:lang w:val="fr-CA"/>
        </w:rPr>
        <w:t xml:space="preserve"> 6:31153. doi:10.1038/srep31153</w:t>
      </w:r>
    </w:p>
    <w:p w14:paraId="2F1202F3" w14:textId="77777777" w:rsidR="001B1A55" w:rsidRPr="001B1A55" w:rsidRDefault="001B1A55" w:rsidP="001B1A55">
      <w:pPr>
        <w:tabs>
          <w:tab w:val="left" w:pos="90"/>
        </w:tabs>
        <w:autoSpaceDE w:val="0"/>
        <w:autoSpaceDN w:val="0"/>
        <w:adjustRightInd w:val="0"/>
        <w:ind w:left="1440" w:hanging="1440"/>
        <w:rPr>
          <w:color w:val="000000"/>
          <w:sz w:val="20"/>
          <w:szCs w:val="20"/>
          <w:lang w:val="pt-BR"/>
        </w:rPr>
      </w:pPr>
      <w:r w:rsidRPr="001B1A55">
        <w:rPr>
          <w:color w:val="000000"/>
          <w:sz w:val="20"/>
          <w:szCs w:val="20"/>
          <w:lang w:val="fr-CA"/>
        </w:rPr>
        <w:t xml:space="preserve">de Palma, A., M. Kuhlmann, et al. </w:t>
      </w:r>
      <w:r w:rsidRPr="001B1A55">
        <w:rPr>
          <w:color w:val="000000"/>
          <w:sz w:val="20"/>
          <w:szCs w:val="20"/>
          <w:lang w:val="en-US"/>
        </w:rPr>
        <w:t xml:space="preserve">(2015). "Ecological traits affect the sensitivity of bees to land-use pressures in European agricultural landscapes." </w:t>
      </w:r>
      <w:r w:rsidRPr="001B1A55">
        <w:rPr>
          <w:color w:val="000000"/>
          <w:sz w:val="20"/>
          <w:szCs w:val="20"/>
          <w:u w:val="single"/>
          <w:lang w:val="pt-BR"/>
        </w:rPr>
        <w:t>Journal of Applied Ecology</w:t>
      </w:r>
      <w:r w:rsidRPr="001B1A55">
        <w:rPr>
          <w:color w:val="000000"/>
          <w:sz w:val="20"/>
          <w:szCs w:val="20"/>
          <w:lang w:val="pt-BR"/>
        </w:rPr>
        <w:t xml:space="preserve"> 52: 1567–1577.</w:t>
      </w:r>
    </w:p>
    <w:p w14:paraId="61080143"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pt-BR"/>
        </w:rPr>
        <w:t xml:space="preserve">de Souza Rosa, A., Teixeira, J. S. G., Vollet-Neto, A., Queiroz, E. P., Blochtein, B., Pires, C. S. S., &amp; Imperatriz-Fonseca, V. L. (2016). </w:t>
      </w:r>
      <w:r w:rsidRPr="001B1A55">
        <w:rPr>
          <w:color w:val="1A1A1A"/>
          <w:sz w:val="20"/>
          <w:szCs w:val="20"/>
          <w:lang w:val="en-US"/>
        </w:rPr>
        <w:t>Consumption of the neonicotinoid thiamethoxam during the larval stage affects the survival and development of the stingless bee, Scaptotrigona aff. depilis. </w:t>
      </w:r>
      <w:r w:rsidRPr="001B1A55">
        <w:rPr>
          <w:i/>
          <w:iCs/>
          <w:color w:val="1A1A1A"/>
          <w:sz w:val="20"/>
          <w:szCs w:val="20"/>
          <w:lang w:val="en-US"/>
        </w:rPr>
        <w:t>Apidologie</w:t>
      </w:r>
      <w:r w:rsidRPr="001B1A55">
        <w:rPr>
          <w:color w:val="1A1A1A"/>
          <w:sz w:val="20"/>
          <w:szCs w:val="20"/>
          <w:lang w:val="en-US"/>
        </w:rPr>
        <w:t>, </w:t>
      </w:r>
      <w:r w:rsidRPr="001B1A55">
        <w:rPr>
          <w:i/>
          <w:iCs/>
          <w:color w:val="1A1A1A"/>
          <w:sz w:val="20"/>
          <w:szCs w:val="20"/>
          <w:lang w:val="en-US"/>
        </w:rPr>
        <w:t>47</w:t>
      </w:r>
      <w:r w:rsidRPr="001B1A55">
        <w:rPr>
          <w:color w:val="1A1A1A"/>
          <w:sz w:val="20"/>
          <w:szCs w:val="20"/>
          <w:lang w:val="en-US"/>
        </w:rPr>
        <w:t>(6), 729-738.</w:t>
      </w:r>
    </w:p>
    <w:p w14:paraId="0B255124"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620EBB">
        <w:rPr>
          <w:color w:val="000000"/>
          <w:sz w:val="20"/>
          <w:szCs w:val="20"/>
          <w:lang w:val="pt-BR"/>
        </w:rPr>
        <w:t xml:space="preserve">Decourtye A, Mader E, Desneux N. 2010. </w:t>
      </w:r>
      <w:r w:rsidRPr="001B1A55">
        <w:rPr>
          <w:color w:val="000000"/>
          <w:sz w:val="20"/>
          <w:szCs w:val="20"/>
          <w:lang w:val="en-US"/>
        </w:rPr>
        <w:t xml:space="preserve">Landscape enhancement of floral resources for honey bees in agro-ecosystems. </w:t>
      </w:r>
      <w:r w:rsidRPr="001B1A55">
        <w:rPr>
          <w:i/>
          <w:iCs/>
          <w:color w:val="000000"/>
          <w:sz w:val="20"/>
          <w:szCs w:val="20"/>
          <w:lang w:val="en-US"/>
        </w:rPr>
        <w:t>Apidologie</w:t>
      </w:r>
      <w:r w:rsidRPr="001B1A55">
        <w:rPr>
          <w:color w:val="000000"/>
          <w:sz w:val="20"/>
          <w:szCs w:val="20"/>
          <w:lang w:val="en-US"/>
        </w:rPr>
        <w:t xml:space="preserve"> 41, 264–277. </w:t>
      </w:r>
    </w:p>
    <w:p w14:paraId="31A697D6" w14:textId="77777777" w:rsidR="001B1A55" w:rsidRPr="001B1A55" w:rsidRDefault="001B1A55" w:rsidP="001B1A55">
      <w:pPr>
        <w:tabs>
          <w:tab w:val="left" w:pos="90"/>
        </w:tabs>
        <w:autoSpaceDE w:val="0"/>
        <w:autoSpaceDN w:val="0"/>
        <w:adjustRightInd w:val="0"/>
        <w:ind w:left="1440" w:hanging="1440"/>
        <w:rPr>
          <w:color w:val="1A1A1A"/>
          <w:sz w:val="20"/>
          <w:szCs w:val="20"/>
          <w:lang w:val="it-IT"/>
        </w:rPr>
      </w:pPr>
      <w:r w:rsidRPr="001B1A55">
        <w:rPr>
          <w:color w:val="1A1A1A"/>
          <w:sz w:val="20"/>
          <w:szCs w:val="20"/>
          <w:lang w:val="en-US"/>
        </w:rPr>
        <w:t>Deka, T.N., Sudharshan, M.R. and Saju, K.A., 2011. New record of bumble bee, Bombus breviceps Smith as a pollinator of large cardamom. </w:t>
      </w:r>
      <w:r w:rsidRPr="001B1A55">
        <w:rPr>
          <w:i/>
          <w:iCs/>
          <w:color w:val="1A1A1A"/>
          <w:sz w:val="20"/>
          <w:szCs w:val="20"/>
          <w:lang w:val="it-IT"/>
        </w:rPr>
        <w:t>Current Science</w:t>
      </w:r>
      <w:r w:rsidRPr="001B1A55">
        <w:rPr>
          <w:color w:val="1A1A1A"/>
          <w:sz w:val="20"/>
          <w:szCs w:val="20"/>
          <w:lang w:val="it-IT"/>
        </w:rPr>
        <w:t>, pp.926-928.</w:t>
      </w:r>
    </w:p>
    <w:p w14:paraId="5F1BCAB3"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it-IT"/>
        </w:rPr>
        <w:t xml:space="preserve">del Coro Arizmendi, M., &amp; Ornelas, J. F. (1990). </w:t>
      </w:r>
      <w:r w:rsidRPr="001B1A55">
        <w:rPr>
          <w:color w:val="1A1A1A"/>
          <w:sz w:val="20"/>
          <w:szCs w:val="20"/>
          <w:lang w:val="en-US"/>
        </w:rPr>
        <w:t>Hummingbirds and their floral resources in a tropical dry forest in Mexico. Biotropica, 172-180.   Arizmendi Arizmendi</w:t>
      </w:r>
    </w:p>
    <w:p w14:paraId="483C2CB0"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Del </w:t>
      </w:r>
      <w:r w:rsidRPr="001B1A55">
        <w:rPr>
          <w:color w:val="1A1A1A"/>
          <w:sz w:val="20"/>
          <w:szCs w:val="20"/>
          <w:lang w:val="en-US"/>
        </w:rPr>
        <w:t>Sarto MCL, Oliveira EE, Guedes RNC and Campos LAO, Differential insecticide susceptibility of the Neotropical stingless bee Melipona. Apidologie 45:626–636 (2014)</w:t>
      </w:r>
    </w:p>
    <w:p w14:paraId="478B38D9"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Deutsch CA, Tewksbury JT, Huey RB, Sheldon KS, Ghalambor CK, Haak DC, Martin PR. 2008. Impacts of climate warming on terrestrial ectotherms across latitude. </w:t>
      </w:r>
      <w:r w:rsidRPr="001B1A55">
        <w:rPr>
          <w:i/>
          <w:iCs/>
          <w:color w:val="000000"/>
          <w:sz w:val="20"/>
          <w:szCs w:val="20"/>
          <w:lang w:val="en-US"/>
        </w:rPr>
        <w:t>PNAS</w:t>
      </w:r>
      <w:r w:rsidRPr="001B1A55">
        <w:rPr>
          <w:color w:val="000000"/>
          <w:sz w:val="20"/>
          <w:szCs w:val="20"/>
          <w:lang w:val="en-US"/>
        </w:rPr>
        <w:t xml:space="preserve"> 105, 6668–6672.</w:t>
      </w:r>
    </w:p>
    <w:p w14:paraId="4310BFAA"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Devictor, V., C. v. Swaay, et al. (2012). "Differences in the climatic debts of birds and butterflies at a continental scale." </w:t>
      </w:r>
      <w:r w:rsidRPr="001B1A55">
        <w:rPr>
          <w:color w:val="000000"/>
          <w:sz w:val="20"/>
          <w:szCs w:val="20"/>
          <w:u w:val="single"/>
          <w:lang w:val="en-US"/>
        </w:rPr>
        <w:t>Nature Climate Change, 2, 121-124.</w:t>
      </w:r>
      <w:r w:rsidRPr="001B1A55">
        <w:rPr>
          <w:color w:val="000000"/>
          <w:sz w:val="20"/>
          <w:szCs w:val="20"/>
          <w:lang w:val="en-US"/>
        </w:rPr>
        <w:t xml:space="preserve"> 2: 121-124.</w:t>
      </w:r>
    </w:p>
    <w:p w14:paraId="7495A6A2" w14:textId="77777777" w:rsidR="001B1A55" w:rsidRPr="001B1A55" w:rsidRDefault="001B1A55" w:rsidP="001B1A55">
      <w:pPr>
        <w:tabs>
          <w:tab w:val="left" w:pos="90"/>
        </w:tabs>
        <w:autoSpaceDE w:val="0"/>
        <w:autoSpaceDN w:val="0"/>
        <w:adjustRightInd w:val="0"/>
        <w:ind w:left="1440" w:hanging="1440"/>
        <w:rPr>
          <w:color w:val="1A1A1A"/>
          <w:sz w:val="20"/>
          <w:szCs w:val="20"/>
          <w:lang w:val="en-US"/>
        </w:rPr>
      </w:pPr>
      <w:r w:rsidRPr="001B1A55">
        <w:rPr>
          <w:color w:val="1A1A1A"/>
          <w:sz w:val="20"/>
          <w:szCs w:val="20"/>
          <w:lang w:val="en-US"/>
        </w:rPr>
        <w:lastRenderedPageBreak/>
        <w:t>Devy, M.S. and Davidar, P., 2003. Pollination systems of trees in Kakachi, a mid-elevation wet evergreen forest in Western Ghats, India. </w:t>
      </w:r>
      <w:r w:rsidRPr="001B1A55">
        <w:rPr>
          <w:i/>
          <w:iCs/>
          <w:color w:val="1A1A1A"/>
          <w:sz w:val="20"/>
          <w:szCs w:val="20"/>
          <w:lang w:val="en-US"/>
        </w:rPr>
        <w:t>American Journal of Botany</w:t>
      </w:r>
      <w:r w:rsidRPr="001B1A55">
        <w:rPr>
          <w:color w:val="1A1A1A"/>
          <w:sz w:val="20"/>
          <w:szCs w:val="20"/>
          <w:lang w:val="en-US"/>
        </w:rPr>
        <w:t>, </w:t>
      </w:r>
      <w:r w:rsidRPr="001B1A55">
        <w:rPr>
          <w:i/>
          <w:iCs/>
          <w:color w:val="1A1A1A"/>
          <w:sz w:val="20"/>
          <w:szCs w:val="20"/>
          <w:lang w:val="en-US"/>
        </w:rPr>
        <w:t>90</w:t>
      </w:r>
      <w:r w:rsidRPr="001B1A55">
        <w:rPr>
          <w:color w:val="1A1A1A"/>
          <w:sz w:val="20"/>
          <w:szCs w:val="20"/>
          <w:lang w:val="en-US"/>
        </w:rPr>
        <w:t>(4), pp.650-657.</w:t>
      </w:r>
    </w:p>
    <w:p w14:paraId="2C2698CD"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Diabate A., et al. 2002. The role of agricultural use of insecticides in resistance to pyrethroids in </w:t>
      </w:r>
      <w:r w:rsidRPr="001B1A55">
        <w:rPr>
          <w:i/>
          <w:iCs/>
          <w:color w:val="000000"/>
          <w:sz w:val="20"/>
          <w:szCs w:val="20"/>
          <w:lang w:val="en-US"/>
        </w:rPr>
        <w:t>Anopheles gambiae</w:t>
      </w:r>
      <w:r w:rsidRPr="001B1A55">
        <w:rPr>
          <w:color w:val="000000"/>
          <w:sz w:val="20"/>
          <w:szCs w:val="20"/>
          <w:lang w:val="en-US"/>
        </w:rPr>
        <w:t xml:space="preserve"> S.L. in Burkina Faso. Am. Soc. Trop. Med. Hyg. 67: 617-622.</w:t>
      </w:r>
    </w:p>
    <w:p w14:paraId="5FC0C55D"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Dicks, L. V., D.A. Showler, and W.J. Sutherland. 2010. </w:t>
      </w:r>
      <w:r w:rsidRPr="001B1A55">
        <w:rPr>
          <w:i/>
          <w:iCs/>
          <w:color w:val="000000"/>
          <w:sz w:val="20"/>
          <w:szCs w:val="20"/>
          <w:lang w:val="en-US"/>
        </w:rPr>
        <w:t>Bee Conservation: Evidence for the effects of interventions</w:t>
      </w:r>
      <w:r w:rsidRPr="001B1A55">
        <w:rPr>
          <w:color w:val="000000"/>
          <w:sz w:val="20"/>
          <w:szCs w:val="20"/>
          <w:lang w:val="en-US"/>
        </w:rPr>
        <w:t xml:space="preserve"> (Pelagic Publishing).</w:t>
      </w:r>
    </w:p>
    <w:p w14:paraId="01607946"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Dicks, L.V., J. Walsh, and W.J. Sutherland. 2014. 'Organising evidence for environmental management decisions: a ‘4S’ hierarchy', </w:t>
      </w:r>
      <w:r w:rsidRPr="001B1A55">
        <w:rPr>
          <w:i/>
          <w:iCs/>
          <w:color w:val="000000"/>
          <w:sz w:val="20"/>
          <w:szCs w:val="20"/>
          <w:lang w:val="en-US"/>
        </w:rPr>
        <w:t>Trends in Ecology &amp; Evolution</w:t>
      </w:r>
      <w:r w:rsidRPr="001B1A55">
        <w:rPr>
          <w:color w:val="000000"/>
          <w:sz w:val="20"/>
          <w:szCs w:val="20"/>
          <w:lang w:val="en-US"/>
        </w:rPr>
        <w:t>, 29: 607-13.</w:t>
      </w:r>
    </w:p>
    <w:p w14:paraId="6D1928E6"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Dietemann V, Pirk CWW, Crewe R (2009) Is there a need for conservation of honeybees in Africa? Apidologie 40:285–295. doi: 10.1051/apido/2009013</w:t>
      </w:r>
    </w:p>
    <w:p w14:paraId="794301C7"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 xml:space="preserve">Dietzsch A., Stanley D. &amp; Stout J. (2011). Relative abundance of an invasive alien plant affects native pollination processes. </w:t>
      </w:r>
      <w:r w:rsidRPr="001B1A55">
        <w:rPr>
          <w:i/>
          <w:iCs/>
          <w:color w:val="000000"/>
          <w:sz w:val="20"/>
          <w:szCs w:val="20"/>
          <w:lang w:val="en-US"/>
        </w:rPr>
        <w:t>Oecologia</w:t>
      </w:r>
      <w:r w:rsidRPr="001B1A55">
        <w:rPr>
          <w:color w:val="000000"/>
          <w:sz w:val="20"/>
          <w:szCs w:val="20"/>
          <w:lang w:val="en-US"/>
        </w:rPr>
        <w:t>, 167, 469-479.</w:t>
      </w:r>
    </w:p>
    <w:p w14:paraId="1AA82F33"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Diniz-Filho, J.A.F., De Marco, P Jr &amp; Hawkins, B.A. (2010) Defying the curse of ignorance: perspectives in insect macroecology and conservation biogeography. Insect Conservation and Diversity, 3, 172–179. </w:t>
      </w:r>
    </w:p>
    <w:p w14:paraId="41276D67" w14:textId="77777777" w:rsidR="001B1A55" w:rsidRPr="001B1A55" w:rsidRDefault="001B1A55" w:rsidP="001B1A55">
      <w:pPr>
        <w:tabs>
          <w:tab w:val="left" w:pos="90"/>
        </w:tabs>
        <w:autoSpaceDE w:val="0"/>
        <w:autoSpaceDN w:val="0"/>
        <w:adjustRightInd w:val="0"/>
        <w:ind w:left="1440" w:hanging="1440"/>
        <w:rPr>
          <w:color w:val="000000"/>
          <w:sz w:val="20"/>
          <w:szCs w:val="20"/>
          <w:lang w:val="en-US"/>
        </w:rPr>
      </w:pPr>
      <w:r w:rsidRPr="001B1A55">
        <w:rPr>
          <w:color w:val="000000"/>
          <w:sz w:val="20"/>
          <w:szCs w:val="20"/>
          <w:lang w:val="en-US"/>
        </w:rPr>
        <w:t>Dirzo, R., &amp; Garcia, M. C. (1992). Rates of deforestation in Los Tuxtlas, a neotropical area in southeast Mexico. Conservation Biology, 6(1), 84-90.</w:t>
      </w:r>
    </w:p>
    <w:p w14:paraId="209CD2E6" w14:textId="77777777" w:rsidR="001B1A55" w:rsidRPr="001B1A55" w:rsidRDefault="007334D7" w:rsidP="001B1A55">
      <w:pPr>
        <w:tabs>
          <w:tab w:val="left" w:pos="90"/>
        </w:tabs>
        <w:autoSpaceDE w:val="0"/>
        <w:autoSpaceDN w:val="0"/>
        <w:adjustRightInd w:val="0"/>
        <w:ind w:left="1440" w:hanging="1440"/>
        <w:rPr>
          <w:sz w:val="20"/>
          <w:szCs w:val="20"/>
          <w:lang w:val="en-US"/>
        </w:rPr>
      </w:pPr>
      <w:hyperlink r:id="rId23" w:history="1">
        <w:r w:rsidR="001B1A55" w:rsidRPr="001B1A55">
          <w:rPr>
            <w:sz w:val="20"/>
            <w:szCs w:val="20"/>
            <w:lang w:val="en-US"/>
          </w:rPr>
          <w:t>Discover Life’s bee species guide and world checklist http://www.discoverlife.org/mp/20q?guide=Apoidea_species&amp;flags=HAS (checked 18/01/2018)</w:t>
        </w:r>
      </w:hyperlink>
    </w:p>
    <w:p w14:paraId="3B538A29"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 xml:space="preserve">Doherty J, Tumarae-Teka K. (2015).  Tūhoe Tuawhenua ILK of Pollination. </w:t>
      </w:r>
      <w:r w:rsidRPr="001B1A55">
        <w:rPr>
          <w:sz w:val="20"/>
          <w:szCs w:val="20"/>
          <w:lang w:val="pt-BR"/>
        </w:rPr>
        <w:t xml:space="preserve">In: Lyver, P., E. Perez, M. Carneiro da Cuhna and M.Roué (eds.). </w:t>
      </w:r>
      <w:r w:rsidRPr="001B1A55">
        <w:rPr>
          <w:sz w:val="20"/>
          <w:szCs w:val="20"/>
          <w:lang w:val="en-US"/>
        </w:rPr>
        <w:t>A Global Dialogue on Indigenous and Local Knowledge about Pollination and Pollinators associated with Food Production: Proceedings and Workshop Report (1-4 December 2014, Panama City). UNESCO: Paris.</w:t>
      </w:r>
    </w:p>
    <w:p w14:paraId="0EE8211D"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Donaldson J, Nänni I, Zachariades C, Kemper J (2002) Effects of habitat fragmentation on pollinator diversity and plant reproductive success in Renosterveld shrublands of South Africa. Conserv Biol 16:1267–1276.</w:t>
      </w:r>
    </w:p>
    <w:p w14:paraId="7A4AFD52" w14:textId="77777777" w:rsidR="001B1A55" w:rsidRPr="001B1A55" w:rsidRDefault="001B1A55" w:rsidP="001B1A55">
      <w:pPr>
        <w:ind w:left="1440" w:hanging="1440"/>
        <w:rPr>
          <w:sz w:val="20"/>
          <w:szCs w:val="20"/>
          <w:lang w:val="en-US"/>
        </w:rPr>
      </w:pPr>
      <w:r w:rsidRPr="001B1A55">
        <w:rPr>
          <w:sz w:val="20"/>
          <w:szCs w:val="20"/>
          <w:lang w:val="en-US"/>
        </w:rPr>
        <w:t>Donovan BJ. 2007. Apoidea (Insecta: Hymenoptera). Fauna of New Zealand 57, Landcare Research Ltd, Christchurch, New Zealand: 295 p.</w:t>
      </w:r>
    </w:p>
    <w:p w14:paraId="29E51DF0"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Doull K. 1973. Bees and their role in pollination. Australian Plants 7: 223, 230-231.</w:t>
      </w:r>
    </w:p>
    <w:p w14:paraId="55BA506F"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Duffy, K. J., and S. D. Johnson. 2017. Specialized mutualisms may constrain the geographical distribution of flowering plants. Proceedings of the Royal Society B-Biological Sciences 284.</w:t>
      </w:r>
    </w:p>
    <w:p w14:paraId="67ACA0C4"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Eardley CD, Gikungu M, Schwarz MP (2009) Bee conservation in Sub-Saharan Africa and Madagascar: diversity, status and threats. Apidologie 40:355–366. doi: 10.1051/apido/2009016</w:t>
      </w:r>
    </w:p>
    <w:p w14:paraId="64A0755D"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Eardley C, Koch F, Wood AR. 2009. </w:t>
      </w:r>
      <w:r w:rsidRPr="001B1A55">
        <w:rPr>
          <w:i/>
          <w:iCs/>
          <w:sz w:val="20"/>
          <w:szCs w:val="20"/>
          <w:lang w:val="en-US"/>
        </w:rPr>
        <w:t>Polistes dominulus</w:t>
      </w:r>
      <w:r w:rsidRPr="001B1A55">
        <w:rPr>
          <w:sz w:val="20"/>
          <w:szCs w:val="20"/>
          <w:lang w:val="en-US"/>
        </w:rPr>
        <w:t> (Christ, 1791) (Hymenoptera: Polistinae: Vespidae) newly recorded from South Africa. </w:t>
      </w:r>
      <w:r w:rsidRPr="001B1A55">
        <w:rPr>
          <w:i/>
          <w:iCs/>
          <w:sz w:val="20"/>
          <w:szCs w:val="20"/>
          <w:lang w:val="en-US"/>
        </w:rPr>
        <w:t>Afr Entomol</w:t>
      </w:r>
      <w:r w:rsidRPr="001B1A55">
        <w:rPr>
          <w:sz w:val="20"/>
          <w:szCs w:val="20"/>
          <w:lang w:val="en-US"/>
        </w:rPr>
        <w:t xml:space="preserve"> 17, 226 –227.</w:t>
      </w:r>
    </w:p>
    <w:p w14:paraId="7AC35BC8" w14:textId="77777777" w:rsidR="001B1A55" w:rsidRPr="001B1A55" w:rsidRDefault="007334D7" w:rsidP="001B1A55">
      <w:pPr>
        <w:tabs>
          <w:tab w:val="left" w:pos="90"/>
        </w:tabs>
        <w:autoSpaceDE w:val="0"/>
        <w:autoSpaceDN w:val="0"/>
        <w:adjustRightInd w:val="0"/>
        <w:ind w:left="1440" w:hanging="1440"/>
        <w:rPr>
          <w:sz w:val="20"/>
          <w:szCs w:val="20"/>
          <w:lang w:val="en-US"/>
        </w:rPr>
      </w:pPr>
      <w:hyperlink r:id="rId24" w:history="1">
        <w:r w:rsidR="001B1A55" w:rsidRPr="001B1A55">
          <w:rPr>
            <w:sz w:val="20"/>
            <w:szCs w:val="20"/>
            <w:lang w:val="en-US"/>
          </w:rPr>
          <w:t>Eby P. (2016) Planting to conserve threatened nomadic pollinators in NSW. Office of Environment and Heritage iv + 20 p. [accessed 17 Jan. 2018] http://www.environment.nsw.gov.au/research-and-publications/publications-search/planting-to-conserve-threatened-nomadic-pollinators-in-nsw</w:t>
        </w:r>
      </w:hyperlink>
    </w:p>
    <w:p w14:paraId="33A4F02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Edge DA, Mecenero S (2015) Butterfly conservation in Southern Africa. J Insect Conserv 19:325–339. doi: 10.1007/s10841-015-9758-5</w:t>
      </w:r>
    </w:p>
    <w:p w14:paraId="599EFD89" w14:textId="77777777" w:rsidR="001B1A55" w:rsidRPr="001B1A55" w:rsidRDefault="001B1A55" w:rsidP="001B1A55">
      <w:pPr>
        <w:tabs>
          <w:tab w:val="left" w:pos="90"/>
        </w:tabs>
        <w:autoSpaceDE w:val="0"/>
        <w:autoSpaceDN w:val="0"/>
        <w:adjustRightInd w:val="0"/>
        <w:ind w:left="1440" w:hanging="1440"/>
        <w:rPr>
          <w:color w:val="262626"/>
          <w:sz w:val="20"/>
          <w:szCs w:val="20"/>
          <w:u w:color="0B4CB4"/>
          <w:lang w:val="it-IT"/>
        </w:rPr>
      </w:pPr>
      <w:r w:rsidRPr="001B1A55">
        <w:rPr>
          <w:color w:val="262626"/>
          <w:sz w:val="20"/>
          <w:szCs w:val="20"/>
          <w:u w:color="0B4CB4"/>
          <w:lang w:val="en-US"/>
        </w:rPr>
        <w:t>El Shafie HAF, Mogga JBB, Basedow T. 2002. Studies on the possible competition for pollen between the honey bee, </w:t>
      </w:r>
      <w:r w:rsidRPr="001B1A55">
        <w:rPr>
          <w:i/>
          <w:iCs/>
          <w:color w:val="262626"/>
          <w:sz w:val="20"/>
          <w:szCs w:val="20"/>
          <w:u w:color="0B4CB4"/>
          <w:lang w:val="en-US"/>
        </w:rPr>
        <w:t>Apis mellifera sudanensis</w:t>
      </w:r>
      <w:r w:rsidRPr="001B1A55">
        <w:rPr>
          <w:color w:val="262626"/>
          <w:sz w:val="20"/>
          <w:szCs w:val="20"/>
          <w:u w:color="0B4CB4"/>
          <w:lang w:val="en-US"/>
        </w:rPr>
        <w:t>, and the imported dwarf honey bee </w:t>
      </w:r>
      <w:r w:rsidRPr="001B1A55">
        <w:rPr>
          <w:i/>
          <w:iCs/>
          <w:color w:val="262626"/>
          <w:sz w:val="20"/>
          <w:szCs w:val="20"/>
          <w:u w:color="0B4CB4"/>
          <w:lang w:val="en-US"/>
        </w:rPr>
        <w:t>Apis florea</w:t>
      </w:r>
      <w:r w:rsidRPr="001B1A55">
        <w:rPr>
          <w:color w:val="262626"/>
          <w:sz w:val="20"/>
          <w:szCs w:val="20"/>
          <w:u w:color="0B4CB4"/>
          <w:lang w:val="en-US"/>
        </w:rPr>
        <w:t xml:space="preserve"> (Hym., Apidae) in North-Khartoum (Sudan). </w:t>
      </w:r>
      <w:r w:rsidRPr="001B1A55">
        <w:rPr>
          <w:i/>
          <w:iCs/>
          <w:color w:val="262626"/>
          <w:sz w:val="20"/>
          <w:szCs w:val="20"/>
          <w:u w:color="0B4CB4"/>
          <w:lang w:val="it-IT"/>
        </w:rPr>
        <w:t>J Appl Entomol</w:t>
      </w:r>
      <w:r w:rsidRPr="001B1A55">
        <w:rPr>
          <w:color w:val="262626"/>
          <w:sz w:val="20"/>
          <w:szCs w:val="20"/>
          <w:u w:color="0B4CB4"/>
          <w:lang w:val="it-IT"/>
        </w:rPr>
        <w:t xml:space="preserve"> 126, 557–562.</w:t>
      </w:r>
    </w:p>
    <w:p w14:paraId="43714F08"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it-IT"/>
        </w:rPr>
        <w:t xml:space="preserve">Elias, M. A., Borges, F. J., Bergamini, L. L., Franceschinelli, E. V., &amp; Sujii, E. R. (2017). </w:t>
      </w:r>
      <w:r w:rsidRPr="001B1A55">
        <w:rPr>
          <w:color w:val="1A1A1A"/>
          <w:sz w:val="20"/>
          <w:szCs w:val="20"/>
          <w:u w:color="0B4CB4"/>
          <w:lang w:val="en-US"/>
        </w:rPr>
        <w:t>Climate change threatens pollination services in tomato crops in Brazil. </w:t>
      </w:r>
      <w:r w:rsidRPr="001B1A55">
        <w:rPr>
          <w:i/>
          <w:iCs/>
          <w:color w:val="1A1A1A"/>
          <w:sz w:val="20"/>
          <w:szCs w:val="20"/>
          <w:u w:color="0B4CB4"/>
          <w:lang w:val="en-US"/>
        </w:rPr>
        <w:t>Agriculture, Ecosystems &amp; Environment</w:t>
      </w:r>
      <w:r w:rsidRPr="001B1A55">
        <w:rPr>
          <w:color w:val="1A1A1A"/>
          <w:sz w:val="20"/>
          <w:szCs w:val="20"/>
          <w:u w:color="0B4CB4"/>
          <w:lang w:val="en-US"/>
        </w:rPr>
        <w:t>, </w:t>
      </w:r>
      <w:r w:rsidRPr="001B1A55">
        <w:rPr>
          <w:i/>
          <w:iCs/>
          <w:color w:val="1A1A1A"/>
          <w:sz w:val="20"/>
          <w:szCs w:val="20"/>
          <w:u w:color="0B4CB4"/>
          <w:lang w:val="en-US"/>
        </w:rPr>
        <w:t>239</w:t>
      </w:r>
      <w:r w:rsidRPr="001B1A55">
        <w:rPr>
          <w:color w:val="1A1A1A"/>
          <w:sz w:val="20"/>
          <w:szCs w:val="20"/>
          <w:u w:color="0B4CB4"/>
          <w:lang w:val="en-US"/>
        </w:rPr>
        <w:t>, 257-264. </w:t>
      </w:r>
    </w:p>
    <w:p w14:paraId="6CF1ACB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Ellis, E. and L. Porter-Bolland. 2008. Is community-based forest management more effective than protected areas? A comparison of land use/land cover change in two neighboring study areas of the Central Yucatan Peninsula, Mexico. Forest Ecology and Management 256: 1971–1983.</w:t>
      </w:r>
    </w:p>
    <w:p w14:paraId="0E7BB4E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Ellis AG, Johnson SD (2009) The evolution of floral variation without pollinator shifts in </w:t>
      </w:r>
      <w:r w:rsidRPr="001B1A55">
        <w:rPr>
          <w:i/>
          <w:iCs/>
          <w:color w:val="000000"/>
          <w:sz w:val="20"/>
          <w:szCs w:val="20"/>
          <w:u w:color="0B4CB4"/>
          <w:lang w:val="en-US"/>
        </w:rPr>
        <w:t>Gorteria diffusa</w:t>
      </w:r>
      <w:r w:rsidRPr="001B1A55">
        <w:rPr>
          <w:color w:val="000000"/>
          <w:sz w:val="20"/>
          <w:szCs w:val="20"/>
          <w:u w:color="0B4CB4"/>
          <w:lang w:val="en-US"/>
        </w:rPr>
        <w:t xml:space="preserve"> (Asteraceae). Am J Bot 96:793–801. doi: 10.3732/ajb.0800222</w:t>
      </w:r>
    </w:p>
    <w:p w14:paraId="3AD80C9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Emer C., Vaughan I.P., Hiscock S. &amp; Memmott J. (2015). The impact of the invasive alien plant, </w:t>
      </w:r>
      <w:r w:rsidRPr="001B1A55">
        <w:rPr>
          <w:i/>
          <w:iCs/>
          <w:color w:val="000000"/>
          <w:sz w:val="20"/>
          <w:szCs w:val="20"/>
          <w:u w:color="0B4CB4"/>
          <w:lang w:val="en-US"/>
        </w:rPr>
        <w:t>Impatiens glandulifera</w:t>
      </w:r>
      <w:r w:rsidRPr="001B1A55">
        <w:rPr>
          <w:color w:val="000000"/>
          <w:sz w:val="20"/>
          <w:szCs w:val="20"/>
          <w:u w:color="0B4CB4"/>
          <w:lang w:val="en-US"/>
        </w:rPr>
        <w:t xml:space="preserve">, on pollen transfer networks. </w:t>
      </w:r>
      <w:r w:rsidRPr="001B1A55">
        <w:rPr>
          <w:i/>
          <w:iCs/>
          <w:color w:val="000000"/>
          <w:sz w:val="20"/>
          <w:szCs w:val="20"/>
          <w:u w:color="0B4CB4"/>
          <w:lang w:val="en-US"/>
        </w:rPr>
        <w:t>PLoS ONE</w:t>
      </w:r>
      <w:r w:rsidRPr="001B1A55">
        <w:rPr>
          <w:color w:val="000000"/>
          <w:sz w:val="20"/>
          <w:szCs w:val="20"/>
          <w:u w:color="0B4CB4"/>
          <w:lang w:val="en-US"/>
        </w:rPr>
        <w:t>, 10, e0143532.</w:t>
      </w:r>
    </w:p>
    <w:p w14:paraId="0D689ED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Etten, M. G. L., Tate, J. A., Anderson, S. H., Kelly, D., Ladley, J. J., Merrett, M. F.,  Peterson, P. G., Robertson, A. W. (2015) The compounding effects of high pollen limitation, selfing rates and inbreeding depression leave a New Zealand tree with few viable offspring.  Annals of Botany, Volume 116 (5): 833–843.</w:t>
      </w:r>
    </w:p>
    <w:p w14:paraId="01A202E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Fahrig L, Baudry J, Brotons L, Burel FG, Crist TO, Fuller RJ, Sirami C, Siriwardena GM, Martin JL. 2011. Functional landscape heterogeneity and animal biodiversity in agricultural landscapes. </w:t>
      </w:r>
      <w:r w:rsidRPr="001B1A55">
        <w:rPr>
          <w:i/>
          <w:iCs/>
          <w:color w:val="000000"/>
          <w:sz w:val="20"/>
          <w:szCs w:val="20"/>
          <w:u w:color="0B4CB4"/>
          <w:lang w:val="en-US"/>
        </w:rPr>
        <w:t>Ecol Lett</w:t>
      </w:r>
      <w:r w:rsidRPr="001B1A55">
        <w:rPr>
          <w:color w:val="000000"/>
          <w:sz w:val="20"/>
          <w:szCs w:val="20"/>
          <w:u w:color="0B4CB4"/>
          <w:lang w:val="en-US"/>
        </w:rPr>
        <w:t xml:space="preserve">, 14, 101-112. </w:t>
      </w:r>
    </w:p>
    <w:p w14:paraId="3F565A9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Fürst MA, McMahon DP, Osborne JL, Paxton RJ, Brown MJF. 2014. Disease associations between honeybees and bumblebees as a threat to wild pollinators. Nature 506, 364-366.</w:t>
      </w:r>
    </w:p>
    <w:p w14:paraId="6EDE4AAA"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Fang, Q. and Huang, S., 2016. Plant</w:t>
      </w:r>
      <w:r w:rsidRPr="001B1A55">
        <w:rPr>
          <w:rFonts w:ascii="Cambria Math" w:hAnsi="Cambria Math" w:cs="Cambria Math"/>
          <w:color w:val="1A1A1A"/>
          <w:sz w:val="20"/>
          <w:szCs w:val="20"/>
          <w:u w:color="0B4CB4"/>
          <w:lang w:val="en-US"/>
        </w:rPr>
        <w:t>‐</w:t>
      </w:r>
      <w:r w:rsidRPr="001B1A55">
        <w:rPr>
          <w:color w:val="1A1A1A"/>
          <w:sz w:val="20"/>
          <w:szCs w:val="20"/>
          <w:u w:color="0B4CB4"/>
          <w:lang w:val="en-US"/>
        </w:rPr>
        <w:t>pollinator interactions in a biodiverse meadow are rather stable and tight for 3 consecutive years. </w:t>
      </w:r>
      <w:r w:rsidRPr="001B1A55">
        <w:rPr>
          <w:i/>
          <w:iCs/>
          <w:color w:val="1A1A1A"/>
          <w:sz w:val="20"/>
          <w:szCs w:val="20"/>
          <w:u w:color="0B4CB4"/>
          <w:lang w:val="en-US"/>
        </w:rPr>
        <w:t>Integrative zoology</w:t>
      </w:r>
      <w:r w:rsidRPr="001B1A55">
        <w:rPr>
          <w:color w:val="1A1A1A"/>
          <w:sz w:val="20"/>
          <w:szCs w:val="20"/>
          <w:u w:color="0B4CB4"/>
          <w:lang w:val="en-US"/>
        </w:rPr>
        <w:t>, </w:t>
      </w:r>
      <w:r w:rsidRPr="001B1A55">
        <w:rPr>
          <w:i/>
          <w:iCs/>
          <w:color w:val="1A1A1A"/>
          <w:sz w:val="20"/>
          <w:szCs w:val="20"/>
          <w:u w:color="0B4CB4"/>
          <w:lang w:val="en-US"/>
        </w:rPr>
        <w:t>11</w:t>
      </w:r>
      <w:r w:rsidRPr="001B1A55">
        <w:rPr>
          <w:color w:val="1A1A1A"/>
          <w:sz w:val="20"/>
          <w:szCs w:val="20"/>
          <w:u w:color="0B4CB4"/>
          <w:lang w:val="en-US"/>
        </w:rPr>
        <w:t>(3), pp.199-206.</w:t>
      </w:r>
    </w:p>
    <w:p w14:paraId="60E35211" w14:textId="77777777" w:rsidR="001B1A55" w:rsidRPr="007334D7" w:rsidRDefault="001B1A55" w:rsidP="001B1A55">
      <w:pPr>
        <w:tabs>
          <w:tab w:val="left" w:pos="90"/>
        </w:tabs>
        <w:autoSpaceDE w:val="0"/>
        <w:autoSpaceDN w:val="0"/>
        <w:adjustRightInd w:val="0"/>
        <w:ind w:left="1440" w:hanging="1440"/>
        <w:rPr>
          <w:color w:val="1A1A1A"/>
          <w:sz w:val="20"/>
          <w:szCs w:val="20"/>
          <w:u w:color="0B4CB4"/>
          <w:lang w:val="fr-FR"/>
        </w:rPr>
      </w:pPr>
      <w:r w:rsidRPr="001B1A55">
        <w:rPr>
          <w:color w:val="1A1A1A"/>
          <w:sz w:val="20"/>
          <w:szCs w:val="20"/>
          <w:u w:color="0B4CB4"/>
          <w:lang w:val="en-US"/>
        </w:rPr>
        <w:t>Fearnside, P. M. (2001). Soybean cultivation as a threat to the environment in Brazil. </w:t>
      </w:r>
      <w:r w:rsidRPr="007334D7">
        <w:rPr>
          <w:color w:val="1A1A1A"/>
          <w:sz w:val="20"/>
          <w:szCs w:val="20"/>
          <w:u w:color="0B4CB4"/>
          <w:lang w:val="fr-FR"/>
        </w:rPr>
        <w:t>Environmental Conservation, 28(1), 23-38. </w:t>
      </w:r>
    </w:p>
    <w:p w14:paraId="0BD04F3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fr-FR"/>
        </w:rPr>
        <w:t xml:space="preserve">Fehlenberg, V., Baumann, M., Gasparri, N. I., Piquer-Rodriguez, M., Gavier-Pizarro, G., &amp; Kuemmerle, T. (2017). </w:t>
      </w:r>
      <w:r w:rsidRPr="001B1A55">
        <w:rPr>
          <w:color w:val="000000"/>
          <w:sz w:val="20"/>
          <w:szCs w:val="20"/>
          <w:u w:color="0B4CB4"/>
          <w:lang w:val="en-US"/>
        </w:rPr>
        <w:t>The role of soybean production as an underlying driver of deforestation in the South American Chaco. Global Environmental Change, 45, 24-34. </w:t>
      </w:r>
    </w:p>
    <w:p w14:paraId="517AA55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Fenster, C. B., and S. Marten-Rodriguez. 2007. Reproductive assurance and the evolution of pollination specialization. International Journal of Plant Sciences 168:215-228.</w:t>
      </w:r>
    </w:p>
    <w:p w14:paraId="69254687"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pt-BR"/>
        </w:rPr>
      </w:pPr>
      <w:r w:rsidRPr="00620EBB">
        <w:rPr>
          <w:color w:val="1A1A1A"/>
          <w:sz w:val="20"/>
          <w:szCs w:val="20"/>
          <w:u w:color="0B4CB4"/>
          <w:lang w:val="pt-BR"/>
        </w:rPr>
        <w:t xml:space="preserve">Ferreira, FM, Torres, C., Bracamonte E, &amp; Galetto, L. (2017). </w:t>
      </w:r>
      <w:r w:rsidRPr="001B1A55">
        <w:rPr>
          <w:color w:val="1A1A1A"/>
          <w:sz w:val="20"/>
          <w:szCs w:val="20"/>
          <w:u w:color="0B4CB4"/>
          <w:lang w:val="en-US"/>
        </w:rPr>
        <w:t>Effects of the herbicide glyphosate on non-target plant native species from Chaco forest (Argentina). </w:t>
      </w:r>
      <w:r w:rsidRPr="001B1A55">
        <w:rPr>
          <w:i/>
          <w:iCs/>
          <w:color w:val="1A1A1A"/>
          <w:sz w:val="20"/>
          <w:szCs w:val="20"/>
          <w:u w:color="0B4CB4"/>
          <w:lang w:val="pt-BR"/>
        </w:rPr>
        <w:t>Ecotoxicology and Environmental Safety</w:t>
      </w:r>
      <w:r w:rsidRPr="001B1A55">
        <w:rPr>
          <w:color w:val="1A1A1A"/>
          <w:sz w:val="20"/>
          <w:szCs w:val="20"/>
          <w:u w:color="0B4CB4"/>
          <w:lang w:val="pt-BR"/>
        </w:rPr>
        <w:t>, </w:t>
      </w:r>
      <w:r w:rsidRPr="001B1A55">
        <w:rPr>
          <w:i/>
          <w:iCs/>
          <w:color w:val="1A1A1A"/>
          <w:sz w:val="20"/>
          <w:szCs w:val="20"/>
          <w:u w:color="0B4CB4"/>
          <w:lang w:val="pt-BR"/>
        </w:rPr>
        <w:t>144</w:t>
      </w:r>
      <w:r w:rsidRPr="001B1A55">
        <w:rPr>
          <w:color w:val="1A1A1A"/>
          <w:sz w:val="20"/>
          <w:szCs w:val="20"/>
          <w:u w:color="0B4CB4"/>
          <w:lang w:val="pt-BR"/>
        </w:rPr>
        <w:t>, 360-368.</w:t>
      </w:r>
    </w:p>
    <w:p w14:paraId="560FA00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Ferreira, P. A., Boscolo, D., Carvalheiro, L. G., Biesmeijer, J. C., Rocha, P. L., &amp; Viana, B. F. (2015). </w:t>
      </w:r>
      <w:r w:rsidRPr="001B1A55">
        <w:rPr>
          <w:color w:val="000000"/>
          <w:sz w:val="20"/>
          <w:szCs w:val="20"/>
          <w:u w:color="0B4CB4"/>
          <w:lang w:val="en-US"/>
        </w:rPr>
        <w:t>Responses of bees to habitat loss in fragmented landscapes of Brazilian Atlantic Rainforest. </w:t>
      </w:r>
      <w:r w:rsidRPr="001B1A55">
        <w:rPr>
          <w:i/>
          <w:iCs/>
          <w:color w:val="000000"/>
          <w:sz w:val="20"/>
          <w:szCs w:val="20"/>
          <w:u w:color="0B4CB4"/>
          <w:lang w:val="en-US"/>
        </w:rPr>
        <w:t>Landscape ecology</w:t>
      </w:r>
      <w:r w:rsidRPr="001B1A55">
        <w:rPr>
          <w:color w:val="000000"/>
          <w:sz w:val="20"/>
          <w:szCs w:val="20"/>
          <w:u w:color="0B4CB4"/>
          <w:lang w:val="en-US"/>
        </w:rPr>
        <w:t>, </w:t>
      </w:r>
      <w:r w:rsidRPr="001B1A55">
        <w:rPr>
          <w:i/>
          <w:iCs/>
          <w:color w:val="000000"/>
          <w:sz w:val="20"/>
          <w:szCs w:val="20"/>
          <w:u w:color="0B4CB4"/>
          <w:lang w:val="en-US"/>
        </w:rPr>
        <w:t>30</w:t>
      </w:r>
      <w:r w:rsidRPr="001B1A55">
        <w:rPr>
          <w:color w:val="000000"/>
          <w:sz w:val="20"/>
          <w:szCs w:val="20"/>
          <w:u w:color="0B4CB4"/>
          <w:lang w:val="en-US"/>
        </w:rPr>
        <w:t>(10), 2067-2078.</w:t>
      </w:r>
    </w:p>
    <w:p w14:paraId="307B177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Fiala, B., Meyer, U., Hashim, R. and Maschwitz, U., 2011. Pollination systems in pioneer trees of the genus Macaranga (Euphorbiaceae) in Malaysian rainforests. </w:t>
      </w:r>
      <w:r w:rsidRPr="001B1A55">
        <w:rPr>
          <w:i/>
          <w:iCs/>
          <w:color w:val="000000"/>
          <w:sz w:val="20"/>
          <w:szCs w:val="20"/>
          <w:u w:color="0B4CB4"/>
          <w:lang w:val="en-US"/>
        </w:rPr>
        <w:t>Biological Journal of the Linnean Society</w:t>
      </w:r>
      <w:r w:rsidRPr="001B1A55">
        <w:rPr>
          <w:color w:val="000000"/>
          <w:sz w:val="20"/>
          <w:szCs w:val="20"/>
          <w:u w:color="0B4CB4"/>
          <w:lang w:val="en-US"/>
        </w:rPr>
        <w:t xml:space="preserve">, </w:t>
      </w:r>
      <w:r w:rsidRPr="001B1A55">
        <w:rPr>
          <w:i/>
          <w:iCs/>
          <w:color w:val="000000"/>
          <w:sz w:val="20"/>
          <w:szCs w:val="20"/>
          <w:u w:color="0B4CB4"/>
          <w:lang w:val="en-US"/>
        </w:rPr>
        <w:t>103</w:t>
      </w:r>
      <w:r w:rsidRPr="001B1A55">
        <w:rPr>
          <w:color w:val="000000"/>
          <w:sz w:val="20"/>
          <w:szCs w:val="20"/>
          <w:u w:color="0B4CB4"/>
          <w:lang w:val="en-US"/>
        </w:rPr>
        <w:t>(4), pp.935-953</w:t>
      </w:r>
    </w:p>
    <w:p w14:paraId="7D4011C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Fitter, A. H. and R. S. R. Fitter (2002). "Rapid Changes in Flowering Time in British Plants." </w:t>
      </w:r>
      <w:r w:rsidRPr="001B1A55">
        <w:rPr>
          <w:color w:val="000000"/>
          <w:sz w:val="20"/>
          <w:szCs w:val="20"/>
          <w:u w:val="single" w:color="0B4CB4"/>
          <w:lang w:val="en-US"/>
        </w:rPr>
        <w:t>Science</w:t>
      </w:r>
      <w:r w:rsidRPr="001B1A55">
        <w:rPr>
          <w:color w:val="000000"/>
          <w:sz w:val="20"/>
          <w:szCs w:val="20"/>
          <w:u w:color="0B4CB4"/>
          <w:lang w:val="en-US"/>
        </w:rPr>
        <w:t xml:space="preserve"> 296(5573): 1689-1691.</w:t>
      </w:r>
    </w:p>
    <w:p w14:paraId="1DF738E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nb-NO"/>
        </w:rPr>
      </w:pPr>
      <w:r w:rsidRPr="001B1A55">
        <w:rPr>
          <w:color w:val="000000"/>
          <w:sz w:val="20"/>
          <w:szCs w:val="20"/>
          <w:u w:color="0B4CB4"/>
          <w:lang w:val="en-US"/>
        </w:rPr>
        <w:t xml:space="preserve">Fleming TH, Geiselman C, Kress WJ (2009) The evolution of bat pollination: a phylogenetic perspective. </w:t>
      </w:r>
      <w:r w:rsidRPr="001B1A55">
        <w:rPr>
          <w:color w:val="000000"/>
          <w:sz w:val="20"/>
          <w:szCs w:val="20"/>
          <w:u w:color="0B4CB4"/>
          <w:lang w:val="nb-NO"/>
        </w:rPr>
        <w:t>Ann Bot 104:1017–1043. doi: 10.1093/aob/mcp197</w:t>
      </w:r>
    </w:p>
    <w:p w14:paraId="304E59D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nb-NO"/>
        </w:rPr>
        <w:t xml:space="preserve">Forister, M. L., A. C. McCall, et al. </w:t>
      </w:r>
      <w:r w:rsidRPr="001B1A55">
        <w:rPr>
          <w:color w:val="000000"/>
          <w:sz w:val="20"/>
          <w:szCs w:val="20"/>
          <w:u w:color="0B4CB4"/>
          <w:lang w:val="en-US"/>
        </w:rPr>
        <w:t xml:space="preserve">(2010). "Compounded effects of climate change and habitat alteration shift patterns of butterfly diversity." </w:t>
      </w:r>
      <w:r w:rsidRPr="001B1A55">
        <w:rPr>
          <w:color w:val="000000"/>
          <w:sz w:val="20"/>
          <w:szCs w:val="20"/>
          <w:u w:val="single" w:color="0B4CB4"/>
          <w:lang w:val="en-US"/>
        </w:rPr>
        <w:t>Proceedings of the National Academy of Sciences</w:t>
      </w:r>
      <w:r w:rsidRPr="001B1A55">
        <w:rPr>
          <w:color w:val="000000"/>
          <w:sz w:val="20"/>
          <w:szCs w:val="20"/>
          <w:u w:color="0B4CB4"/>
          <w:lang w:val="en-US"/>
        </w:rPr>
        <w:t xml:space="preserve"> 107(5): 2088-2092.</w:t>
      </w:r>
    </w:p>
    <w:p w14:paraId="48D8A2B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nb-NO"/>
        </w:rPr>
      </w:pPr>
      <w:r w:rsidRPr="001B1A55">
        <w:rPr>
          <w:color w:val="000000"/>
          <w:sz w:val="20"/>
          <w:szCs w:val="20"/>
          <w:u w:color="0B4CB4"/>
          <w:lang w:val="en-US"/>
        </w:rPr>
        <w:t xml:space="preserve">Forister M.L., Cousens B., Harrison J.G., Anderson K., Thorne J.H., Waetjen D., Nice C.C., De Parsia M., Hladik M.L., Meese R., van Vliet H. &amp; Shapiro A.M. (2016). Increasing neonicotinoid use and the declining butterfly fauna of lowland California. </w:t>
      </w:r>
      <w:r w:rsidRPr="001B1A55">
        <w:rPr>
          <w:i/>
          <w:iCs/>
          <w:color w:val="000000"/>
          <w:sz w:val="20"/>
          <w:szCs w:val="20"/>
          <w:u w:color="0B4CB4"/>
          <w:lang w:val="nb-NO"/>
        </w:rPr>
        <w:t>Biol. Lett.</w:t>
      </w:r>
      <w:r w:rsidRPr="001B1A55">
        <w:rPr>
          <w:color w:val="000000"/>
          <w:sz w:val="20"/>
          <w:szCs w:val="20"/>
          <w:u w:color="0B4CB4"/>
          <w:lang w:val="nb-NO"/>
        </w:rPr>
        <w:t>, 12.</w:t>
      </w:r>
    </w:p>
    <w:p w14:paraId="39E6D64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nb-NO"/>
        </w:rPr>
        <w:t xml:space="preserve">Forrest, J. R. K., R. W. Thorp, et al. </w:t>
      </w:r>
      <w:r w:rsidRPr="001B1A55">
        <w:rPr>
          <w:color w:val="000000"/>
          <w:sz w:val="20"/>
          <w:szCs w:val="20"/>
          <w:u w:color="0B4CB4"/>
          <w:lang w:val="en-US"/>
        </w:rPr>
        <w:t xml:space="preserve">(2015). "Contrasting patterns in species and functional-trait diversity of bees in an agricultural landscape." </w:t>
      </w:r>
      <w:r w:rsidRPr="001B1A55">
        <w:rPr>
          <w:color w:val="000000"/>
          <w:sz w:val="20"/>
          <w:szCs w:val="20"/>
          <w:u w:val="single" w:color="0B4CB4"/>
          <w:lang w:val="en-US"/>
        </w:rPr>
        <w:t>Journal of Applied Ecology</w:t>
      </w:r>
      <w:r w:rsidRPr="001B1A55">
        <w:rPr>
          <w:color w:val="000000"/>
          <w:sz w:val="20"/>
          <w:szCs w:val="20"/>
          <w:u w:color="0B4CB4"/>
          <w:lang w:val="en-US"/>
        </w:rPr>
        <w:t xml:space="preserve"> 52(3): 706-715.</w:t>
      </w:r>
    </w:p>
    <w:p w14:paraId="67B7BB3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Fox R. (2013) The decline of moths in Great Britain: a review of possible causes. Insect Conserv. Divers. 6:5–19</w:t>
      </w:r>
    </w:p>
    <w:p w14:paraId="0E96CB4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Frame J, Boyd AG. 2006. The effect of fertilizer nitrogen rate, white clover variety and closeness of cutting on herbage productivity from perennial ryegrass/white clover swards. </w:t>
      </w:r>
      <w:r w:rsidRPr="001B1A55">
        <w:rPr>
          <w:i/>
          <w:iCs/>
          <w:color w:val="000000"/>
          <w:sz w:val="20"/>
          <w:szCs w:val="20"/>
          <w:u w:color="0B4CB4"/>
          <w:lang w:val="en-US"/>
        </w:rPr>
        <w:t>Grass Forage Sci</w:t>
      </w:r>
      <w:r w:rsidRPr="001B1A55">
        <w:rPr>
          <w:color w:val="000000"/>
          <w:sz w:val="20"/>
          <w:szCs w:val="20"/>
          <w:u w:color="0B4CB4"/>
          <w:lang w:val="en-US"/>
        </w:rPr>
        <w:t xml:space="preserve"> 42, 85-96.</w:t>
      </w:r>
    </w:p>
    <w:p w14:paraId="4A0164D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Franzen, M., and S. G. Nilsson. 2010. Both population size and patch quality affect local extinctions and colonizations. Proceedings of the Royal Society B-Biological Sciences 277:79-85.</w:t>
      </w:r>
    </w:p>
    <w:p w14:paraId="32877F14" w14:textId="77777777" w:rsidR="001B1A55" w:rsidRPr="007334D7" w:rsidRDefault="001B1A55" w:rsidP="001B1A55">
      <w:pPr>
        <w:tabs>
          <w:tab w:val="left" w:pos="90"/>
        </w:tabs>
        <w:autoSpaceDE w:val="0"/>
        <w:autoSpaceDN w:val="0"/>
        <w:adjustRightInd w:val="0"/>
        <w:ind w:left="1440" w:hanging="1440"/>
        <w:rPr>
          <w:color w:val="000000"/>
          <w:sz w:val="20"/>
          <w:szCs w:val="20"/>
          <w:u w:color="0B4CB4"/>
          <w:lang w:val="fr-FR"/>
        </w:rPr>
      </w:pPr>
      <w:r w:rsidRPr="001B1A55">
        <w:rPr>
          <w:color w:val="000000"/>
          <w:sz w:val="20"/>
          <w:szCs w:val="20"/>
          <w:u w:color="0B4CB4"/>
          <w:lang w:val="en-US"/>
        </w:rPr>
        <w:t xml:space="preserve">Frazier M, Muli E, Conklin T, et al (2009) A scientific note on Varroa destructor found in East Africa; threat or opportunity? </w:t>
      </w:r>
      <w:r w:rsidRPr="007334D7">
        <w:rPr>
          <w:color w:val="000000"/>
          <w:sz w:val="20"/>
          <w:szCs w:val="20"/>
          <w:u w:color="0B4CB4"/>
          <w:lang w:val="fr-FR"/>
        </w:rPr>
        <w:t>Apidologie 41:463–465. doi: 10.1051/apido/2009073</w:t>
      </w:r>
    </w:p>
    <w:p w14:paraId="1322E15C"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pt-BR"/>
        </w:rPr>
      </w:pPr>
      <w:r w:rsidRPr="007334D7">
        <w:rPr>
          <w:color w:val="1A1A1A"/>
          <w:sz w:val="20"/>
          <w:szCs w:val="20"/>
          <w:u w:color="0B4CB4"/>
          <w:lang w:val="fr-FR"/>
        </w:rPr>
        <w:t xml:space="preserve">Freitas, B. M., Imperatriz-Fonseca, V. L., Medina, L. M., de Matos Peixoto, A., Galetto, L., Nates-Parra, G., &amp; Quezada-Euán, J. J. G. (2009). </w:t>
      </w:r>
      <w:r w:rsidRPr="001B1A55">
        <w:rPr>
          <w:color w:val="1A1A1A"/>
          <w:sz w:val="20"/>
          <w:szCs w:val="20"/>
          <w:u w:color="0B4CB4"/>
          <w:lang w:val="en-US"/>
        </w:rPr>
        <w:t>Diversity, threats and conservation of native bees in the Neotropics. </w:t>
      </w:r>
      <w:r w:rsidRPr="001B1A55">
        <w:rPr>
          <w:i/>
          <w:iCs/>
          <w:color w:val="1A1A1A"/>
          <w:sz w:val="20"/>
          <w:szCs w:val="20"/>
          <w:u w:color="0B4CB4"/>
          <w:lang w:val="pt-BR"/>
        </w:rPr>
        <w:t>Apidologie</w:t>
      </w:r>
      <w:r w:rsidRPr="001B1A55">
        <w:rPr>
          <w:color w:val="1A1A1A"/>
          <w:sz w:val="20"/>
          <w:szCs w:val="20"/>
          <w:u w:color="0B4CB4"/>
          <w:lang w:val="pt-BR"/>
        </w:rPr>
        <w:t>, </w:t>
      </w:r>
      <w:r w:rsidRPr="001B1A55">
        <w:rPr>
          <w:i/>
          <w:iCs/>
          <w:color w:val="1A1A1A"/>
          <w:sz w:val="20"/>
          <w:szCs w:val="20"/>
          <w:u w:color="0B4CB4"/>
          <w:lang w:val="pt-BR"/>
        </w:rPr>
        <w:t>40</w:t>
      </w:r>
      <w:r w:rsidRPr="001B1A55">
        <w:rPr>
          <w:color w:val="1A1A1A"/>
          <w:sz w:val="20"/>
          <w:szCs w:val="20"/>
          <w:u w:color="0B4CB4"/>
          <w:lang w:val="pt-BR"/>
        </w:rPr>
        <w:t>(3).</w:t>
      </w:r>
    </w:p>
    <w:p w14:paraId="3C2C37A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Freitas, B. ; Bomfim, I. 2017. Meliponíneos e polinização: a abelha jandaira be outros meliponíneos na polinização agrícola no semiárido. In : A abelha jandaira no passado, no presente e no futuro. </w:t>
      </w:r>
      <w:r w:rsidRPr="001B1A55">
        <w:rPr>
          <w:color w:val="000000"/>
          <w:sz w:val="20"/>
          <w:szCs w:val="20"/>
          <w:u w:color="0B4CB4"/>
          <w:lang w:val="en-US"/>
        </w:rPr>
        <w:t>Edufersa, 254p.</w:t>
      </w:r>
    </w:p>
    <w:p w14:paraId="075FC21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Friedman, J., and S. C. H. Barrett. 2009. Wind of change: new insights on the ecology and evolution of pollination and mating in wind-pollinated plants. Annals of Botany 103:1515-1527.</w:t>
      </w:r>
    </w:p>
    <w:p w14:paraId="7FA667B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en-US"/>
        </w:rPr>
        <w:t xml:space="preserve">Fründ, J., S. L. Zieger, et al. </w:t>
      </w:r>
      <w:r w:rsidRPr="001B1A55">
        <w:rPr>
          <w:color w:val="000000"/>
          <w:sz w:val="20"/>
          <w:szCs w:val="20"/>
          <w:u w:color="0B4CB4"/>
          <w:lang w:val="en-US"/>
        </w:rPr>
        <w:t xml:space="preserve">(2013). "Response diversity of wild bees to overwintering temperatures." </w:t>
      </w:r>
      <w:r w:rsidRPr="001B1A55">
        <w:rPr>
          <w:color w:val="000000"/>
          <w:sz w:val="20"/>
          <w:szCs w:val="20"/>
          <w:u w:val="single" w:color="0B4CB4"/>
          <w:lang w:val="en-US"/>
        </w:rPr>
        <w:t>Oecologia</w:t>
      </w:r>
      <w:r w:rsidRPr="001B1A55">
        <w:rPr>
          <w:color w:val="000000"/>
          <w:sz w:val="20"/>
          <w:szCs w:val="20"/>
          <w:u w:color="0B4CB4"/>
          <w:lang w:val="en-US"/>
        </w:rPr>
        <w:t xml:space="preserve"> 173(4): 1639-1648.</w:t>
      </w:r>
    </w:p>
    <w:p w14:paraId="2DE6A70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Fryxell, P. A. 1957. Modes of reproduction of higher plants. Botanical Review 23:135-233.</w:t>
      </w:r>
    </w:p>
    <w:p w14:paraId="04A1E08E" w14:textId="77777777" w:rsidR="001B1A55" w:rsidRPr="007334D7" w:rsidRDefault="001B1A55" w:rsidP="001B1A55">
      <w:pPr>
        <w:tabs>
          <w:tab w:val="left" w:pos="90"/>
        </w:tabs>
        <w:autoSpaceDE w:val="0"/>
        <w:autoSpaceDN w:val="0"/>
        <w:adjustRightInd w:val="0"/>
        <w:ind w:left="1440" w:hanging="1440"/>
        <w:rPr>
          <w:color w:val="000000"/>
          <w:sz w:val="20"/>
          <w:szCs w:val="20"/>
          <w:u w:color="0B4CB4"/>
          <w:lang w:val="fr-FR"/>
        </w:rPr>
      </w:pPr>
      <w:r w:rsidRPr="001B1A55">
        <w:rPr>
          <w:color w:val="000000"/>
          <w:sz w:val="20"/>
          <w:szCs w:val="20"/>
          <w:u w:color="0B4CB4"/>
          <w:lang w:val="en-US"/>
        </w:rPr>
        <w:t xml:space="preserve">Fürst M.A., McMahon D.P., Osborne J.L., Paxton R.J. &amp; Brown M.J.F. (2014). Disease associations between honeybees and bumblebees as a threat to wild pollinators. </w:t>
      </w:r>
      <w:r w:rsidRPr="007334D7">
        <w:rPr>
          <w:i/>
          <w:iCs/>
          <w:color w:val="000000"/>
          <w:sz w:val="20"/>
          <w:szCs w:val="20"/>
          <w:u w:color="0B4CB4"/>
          <w:lang w:val="fr-FR"/>
        </w:rPr>
        <w:t>Nature</w:t>
      </w:r>
      <w:r w:rsidRPr="007334D7">
        <w:rPr>
          <w:color w:val="000000"/>
          <w:sz w:val="20"/>
          <w:szCs w:val="20"/>
          <w:u w:color="0B4CB4"/>
          <w:lang w:val="fr-FR"/>
        </w:rPr>
        <w:t>, 506, 364-366.</w:t>
      </w:r>
    </w:p>
    <w:p w14:paraId="51305F7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7334D7">
        <w:rPr>
          <w:color w:val="1A1A1A"/>
          <w:sz w:val="20"/>
          <w:szCs w:val="20"/>
          <w:u w:color="0B4CB4"/>
          <w:lang w:val="fr-FR"/>
        </w:rPr>
        <w:t xml:space="preserve">Gamboa, V., Ravoet, J., Brunain, M., Smagghe, G., Meeus, I., Figueroa, J., ... &amp; de Graaf, D. C. (2015). </w:t>
      </w:r>
      <w:r w:rsidRPr="001B1A55">
        <w:rPr>
          <w:color w:val="1A1A1A"/>
          <w:sz w:val="20"/>
          <w:szCs w:val="20"/>
          <w:u w:color="0B4CB4"/>
          <w:lang w:val="en-US"/>
        </w:rPr>
        <w:t>Bee pathogens found in Bombus atratus from Colombia: A case study. </w:t>
      </w:r>
      <w:r w:rsidRPr="001B1A55">
        <w:rPr>
          <w:i/>
          <w:iCs/>
          <w:color w:val="1A1A1A"/>
          <w:sz w:val="20"/>
          <w:szCs w:val="20"/>
          <w:u w:color="0B4CB4"/>
          <w:lang w:val="en-US"/>
        </w:rPr>
        <w:t>Journal of invertebrate pathology</w:t>
      </w:r>
      <w:r w:rsidRPr="001B1A55">
        <w:rPr>
          <w:color w:val="1A1A1A"/>
          <w:sz w:val="20"/>
          <w:szCs w:val="20"/>
          <w:u w:color="0B4CB4"/>
          <w:lang w:val="en-US"/>
        </w:rPr>
        <w:t>, </w:t>
      </w:r>
      <w:r w:rsidRPr="001B1A55">
        <w:rPr>
          <w:i/>
          <w:iCs/>
          <w:color w:val="1A1A1A"/>
          <w:sz w:val="20"/>
          <w:szCs w:val="20"/>
          <w:u w:color="0B4CB4"/>
          <w:lang w:val="en-US"/>
        </w:rPr>
        <w:t>129</w:t>
      </w:r>
      <w:r w:rsidRPr="001B1A55">
        <w:rPr>
          <w:color w:val="1A1A1A"/>
          <w:sz w:val="20"/>
          <w:szCs w:val="20"/>
          <w:u w:color="0B4CB4"/>
          <w:lang w:val="en-US"/>
        </w:rPr>
        <w:t>, 36-39.</w:t>
      </w:r>
    </w:p>
    <w:p w14:paraId="47CBDED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García, D, Martinez D, Stouffer D B, Tylianakis J M. 2014. Exotic birds increase generalization and compensate for native bird decline in plant-frugivore assemblages. Journal of Animal Ecology 83(6), 1441-1450.</w:t>
      </w:r>
    </w:p>
    <w:p w14:paraId="733143F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Garibaldi, L. A., I. Steffan-Dewenter, et al. (2011). "Stability of pollination services decreases with isolation from natural areas despite honey bee visits." </w:t>
      </w:r>
      <w:r w:rsidRPr="001B1A55">
        <w:rPr>
          <w:color w:val="000000"/>
          <w:sz w:val="20"/>
          <w:szCs w:val="20"/>
          <w:u w:val="single" w:color="0B4CB4"/>
          <w:lang w:val="en-US"/>
        </w:rPr>
        <w:t>Ecology Letters</w:t>
      </w:r>
      <w:r w:rsidRPr="001B1A55">
        <w:rPr>
          <w:color w:val="000000"/>
          <w:sz w:val="20"/>
          <w:szCs w:val="20"/>
          <w:u w:color="0B4CB4"/>
          <w:lang w:val="en-US"/>
        </w:rPr>
        <w:t xml:space="preserve"> 14(10): 1062-1072.</w:t>
      </w:r>
    </w:p>
    <w:p w14:paraId="4409FEE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Garibaldi, L.A., M.B. Dondo, J. Hipólito, N. Azzu, B.F. Viana, and M.  Kasina. 2016. "A Quantitative Approach to the Socio-Economic Valuation of Pollinator-Friendly Practices: A Proto-col for Its Use. ." In. Food and Agriculture Organization of the United Nations, Rome, Italy.</w:t>
      </w:r>
    </w:p>
    <w:p w14:paraId="4E83B99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Garibaldi, L. A., B. Gemmill-Herren, R. D'Annolfo, B. E. Graeub, S. A. Cunningham, and T. D. Breeze. 2017. 'Farming Approaches for Greater Biodiversity, Livelihoods, and Food Security', </w:t>
      </w:r>
      <w:r w:rsidRPr="001B1A55">
        <w:rPr>
          <w:i/>
          <w:iCs/>
          <w:color w:val="000000"/>
          <w:sz w:val="20"/>
          <w:szCs w:val="20"/>
          <w:u w:color="0B4CB4"/>
          <w:lang w:val="en-US"/>
        </w:rPr>
        <w:t>Trends in Ecology &amp; Evolution</w:t>
      </w:r>
      <w:r w:rsidRPr="001B1A55">
        <w:rPr>
          <w:color w:val="000000"/>
          <w:sz w:val="20"/>
          <w:szCs w:val="20"/>
          <w:u w:color="0B4CB4"/>
          <w:lang w:val="en-US"/>
        </w:rPr>
        <w:t>, 32: 68-80.</w:t>
      </w:r>
    </w:p>
    <w:p w14:paraId="2E744E2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Garibaldi, L.A., Gemmill-Herren, B., D’Annolfo, R., Graeub, B.E., Cunningham, S.A. &amp; Breeze, T.D. (2017b) Multidimensional Performance of Farming Approaches: A Reply to Mehrabi et al. </w:t>
      </w:r>
      <w:r w:rsidRPr="001B1A55">
        <w:rPr>
          <w:i/>
          <w:iCs/>
          <w:color w:val="000000"/>
          <w:sz w:val="20"/>
          <w:szCs w:val="20"/>
          <w:u w:color="0B4CB4"/>
          <w:lang w:val="en-US"/>
        </w:rPr>
        <w:t>Trends in Ecology and Evolution</w:t>
      </w:r>
      <w:r w:rsidRPr="001B1A55">
        <w:rPr>
          <w:color w:val="000000"/>
          <w:sz w:val="20"/>
          <w:szCs w:val="20"/>
          <w:u w:color="0B4CB4"/>
          <w:lang w:val="en-US"/>
        </w:rPr>
        <w:t>, 32, 721–722.</w:t>
      </w:r>
    </w:p>
    <w:p w14:paraId="3EE79FD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Geerts S, Pauw A. 2009. African sunbirds hover to pollinate an invasive hummingbird-pollinated plant. </w:t>
      </w:r>
      <w:r w:rsidRPr="001B1A55">
        <w:rPr>
          <w:i/>
          <w:iCs/>
          <w:color w:val="000000"/>
          <w:sz w:val="20"/>
          <w:szCs w:val="20"/>
          <w:u w:color="0B4CB4"/>
          <w:lang w:val="en-US"/>
        </w:rPr>
        <w:t>Oikos</w:t>
      </w:r>
      <w:r w:rsidRPr="001B1A55">
        <w:rPr>
          <w:color w:val="000000"/>
          <w:sz w:val="20"/>
          <w:szCs w:val="20"/>
          <w:u w:color="0B4CB4"/>
          <w:lang w:val="en-US"/>
        </w:rPr>
        <w:t xml:space="preserve"> 118, 573–579. </w:t>
      </w:r>
    </w:p>
    <w:p w14:paraId="56EAC06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Geerts S, Pauw A (2011) Easy technique for assessing pollination rates in the genus Erica reveals road impact on bird pollination in the Cape fynbos, South Africa. Austral Ecol 36:656–662. doi: 10.1111/j.1442-9993.2010.02201.x</w:t>
      </w:r>
    </w:p>
    <w:p w14:paraId="06E356E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it-IT"/>
        </w:rPr>
      </w:pPr>
      <w:r w:rsidRPr="001B1A55">
        <w:rPr>
          <w:color w:val="000000"/>
          <w:sz w:val="20"/>
          <w:szCs w:val="20"/>
          <w:u w:color="0B4CB4"/>
          <w:lang w:val="en-US"/>
        </w:rPr>
        <w:t xml:space="preserve">Ghazoul, J. and McLeish, M., 2001. Reproductive ecology of tropical forest trees in logged and fragmented habitats in Thailand and Costa Rica. </w:t>
      </w:r>
      <w:r w:rsidRPr="001B1A55">
        <w:rPr>
          <w:i/>
          <w:iCs/>
          <w:color w:val="000000"/>
          <w:sz w:val="20"/>
          <w:szCs w:val="20"/>
          <w:u w:color="0B4CB4"/>
          <w:lang w:val="it-IT"/>
        </w:rPr>
        <w:t>Plant Ecology</w:t>
      </w:r>
      <w:r w:rsidRPr="001B1A55">
        <w:rPr>
          <w:color w:val="000000"/>
          <w:sz w:val="20"/>
          <w:szCs w:val="20"/>
          <w:u w:color="0B4CB4"/>
          <w:lang w:val="it-IT"/>
        </w:rPr>
        <w:t xml:space="preserve">, </w:t>
      </w:r>
      <w:r w:rsidRPr="001B1A55">
        <w:rPr>
          <w:i/>
          <w:iCs/>
          <w:color w:val="000000"/>
          <w:sz w:val="20"/>
          <w:szCs w:val="20"/>
          <w:u w:color="0B4CB4"/>
          <w:lang w:val="it-IT"/>
        </w:rPr>
        <w:t>153</w:t>
      </w:r>
      <w:r w:rsidRPr="001B1A55">
        <w:rPr>
          <w:color w:val="000000"/>
          <w:sz w:val="20"/>
          <w:szCs w:val="20"/>
          <w:u w:color="0B4CB4"/>
          <w:lang w:val="it-IT"/>
        </w:rPr>
        <w:t>(1-2), pp.335-345.</w:t>
      </w:r>
    </w:p>
    <w:p w14:paraId="5A8AAE71"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it-IT"/>
        </w:rPr>
      </w:pPr>
      <w:r w:rsidRPr="001B1A55">
        <w:rPr>
          <w:color w:val="1A1A1A"/>
          <w:sz w:val="20"/>
          <w:szCs w:val="20"/>
          <w:u w:color="0B4CB4"/>
          <w:lang w:val="it-IT"/>
        </w:rPr>
        <w:t xml:space="preserve">Giacobino, A., Cagnolo, N. B., Merke, J., Orellano, E., Bertozzi, E., Masciangelo, G., ... </w:t>
      </w:r>
      <w:r w:rsidRPr="001B1A55">
        <w:rPr>
          <w:color w:val="1A1A1A"/>
          <w:sz w:val="20"/>
          <w:szCs w:val="20"/>
          <w:u w:color="0B4CB4"/>
          <w:lang w:val="en-US"/>
        </w:rPr>
        <w:t>&amp; Signorini, M. (2014). Risk factors associated with the presence of Varroa destructor in honey bee colonies from east-central Argentina. </w:t>
      </w:r>
      <w:r w:rsidRPr="001B1A55">
        <w:rPr>
          <w:i/>
          <w:iCs/>
          <w:color w:val="1A1A1A"/>
          <w:sz w:val="20"/>
          <w:szCs w:val="20"/>
          <w:u w:color="0B4CB4"/>
          <w:lang w:val="it-IT"/>
        </w:rPr>
        <w:t>Preventive veterinary medicine</w:t>
      </w:r>
      <w:r w:rsidRPr="001B1A55">
        <w:rPr>
          <w:color w:val="1A1A1A"/>
          <w:sz w:val="20"/>
          <w:szCs w:val="20"/>
          <w:u w:color="0B4CB4"/>
          <w:lang w:val="it-IT"/>
        </w:rPr>
        <w:t>, </w:t>
      </w:r>
      <w:r w:rsidRPr="001B1A55">
        <w:rPr>
          <w:i/>
          <w:iCs/>
          <w:color w:val="1A1A1A"/>
          <w:sz w:val="20"/>
          <w:szCs w:val="20"/>
          <w:u w:color="0B4CB4"/>
          <w:lang w:val="it-IT"/>
        </w:rPr>
        <w:t>115</w:t>
      </w:r>
      <w:r w:rsidRPr="001B1A55">
        <w:rPr>
          <w:color w:val="1A1A1A"/>
          <w:sz w:val="20"/>
          <w:szCs w:val="20"/>
          <w:u w:color="0B4CB4"/>
          <w:lang w:val="it-IT"/>
        </w:rPr>
        <w:t>(3), 280-287. </w:t>
      </w:r>
    </w:p>
    <w:p w14:paraId="155317E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it-IT"/>
        </w:rPr>
      </w:pPr>
      <w:r w:rsidRPr="001B1A55">
        <w:rPr>
          <w:color w:val="1A1A1A"/>
          <w:sz w:val="20"/>
          <w:szCs w:val="20"/>
          <w:u w:color="0B4CB4"/>
          <w:lang w:val="it-IT"/>
        </w:rPr>
        <w:t xml:space="preserve">Giacobino, A., Molineri, A., Cagnolo, N. B., Merke, J., Orellano, E., Bertozzi, E., ... </w:t>
      </w:r>
      <w:r w:rsidRPr="001B1A55">
        <w:rPr>
          <w:color w:val="1A1A1A"/>
          <w:sz w:val="20"/>
          <w:szCs w:val="20"/>
          <w:u w:color="0B4CB4"/>
          <w:lang w:val="en-US"/>
        </w:rPr>
        <w:t>&amp; Signorini, M. (2016). Key management practices to prevent high infestation levels of Varroa destructor in honey bee colonies at the beginning of the honey yield season. </w:t>
      </w:r>
      <w:r w:rsidRPr="001B1A55">
        <w:rPr>
          <w:i/>
          <w:iCs/>
          <w:color w:val="1A1A1A"/>
          <w:sz w:val="20"/>
          <w:szCs w:val="20"/>
          <w:u w:color="0B4CB4"/>
          <w:lang w:val="it-IT"/>
        </w:rPr>
        <w:t>Preventive veterinary medicine</w:t>
      </w:r>
      <w:r w:rsidRPr="001B1A55">
        <w:rPr>
          <w:color w:val="1A1A1A"/>
          <w:sz w:val="20"/>
          <w:szCs w:val="20"/>
          <w:u w:color="0B4CB4"/>
          <w:lang w:val="it-IT"/>
        </w:rPr>
        <w:t>, </w:t>
      </w:r>
      <w:r w:rsidRPr="001B1A55">
        <w:rPr>
          <w:i/>
          <w:iCs/>
          <w:color w:val="1A1A1A"/>
          <w:sz w:val="20"/>
          <w:szCs w:val="20"/>
          <w:u w:color="0B4CB4"/>
          <w:lang w:val="it-IT"/>
        </w:rPr>
        <w:t>131</w:t>
      </w:r>
      <w:r w:rsidRPr="001B1A55">
        <w:rPr>
          <w:color w:val="1A1A1A"/>
          <w:sz w:val="20"/>
          <w:szCs w:val="20"/>
          <w:u w:color="0B4CB4"/>
          <w:lang w:val="it-IT"/>
        </w:rPr>
        <w:t>, 95-102. </w:t>
      </w:r>
    </w:p>
    <w:p w14:paraId="2FC9574E"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it-IT"/>
        </w:rPr>
        <w:t xml:space="preserve">Giacobino, A., Pacini, A., Molineri, A., Cagnolo, N. B., Merke, J., Orellano, E., ... </w:t>
      </w:r>
      <w:r w:rsidRPr="001B1A55">
        <w:rPr>
          <w:color w:val="1A1A1A"/>
          <w:sz w:val="20"/>
          <w:szCs w:val="20"/>
          <w:u w:color="0B4CB4"/>
          <w:lang w:val="en-US"/>
        </w:rPr>
        <w:t>&amp; Signorini, M. (2017). Environment or beekeeping management: What explains better the prevalence of honey bee colonies with high levels of Varroa destructor?. </w:t>
      </w:r>
      <w:r w:rsidRPr="001B1A55">
        <w:rPr>
          <w:i/>
          <w:iCs/>
          <w:color w:val="1A1A1A"/>
          <w:sz w:val="20"/>
          <w:szCs w:val="20"/>
          <w:u w:color="0B4CB4"/>
          <w:lang w:val="en-US"/>
        </w:rPr>
        <w:t>Research in veterinary science</w:t>
      </w:r>
      <w:r w:rsidRPr="001B1A55">
        <w:rPr>
          <w:color w:val="1A1A1A"/>
          <w:sz w:val="20"/>
          <w:szCs w:val="20"/>
          <w:u w:color="0B4CB4"/>
          <w:lang w:val="en-US"/>
        </w:rPr>
        <w:t>, </w:t>
      </w:r>
      <w:r w:rsidRPr="001B1A55">
        <w:rPr>
          <w:i/>
          <w:iCs/>
          <w:color w:val="1A1A1A"/>
          <w:sz w:val="20"/>
          <w:szCs w:val="20"/>
          <w:u w:color="0B4CB4"/>
          <w:lang w:val="en-US"/>
        </w:rPr>
        <w:t>112</w:t>
      </w:r>
      <w:r w:rsidRPr="001B1A55">
        <w:rPr>
          <w:color w:val="1A1A1A"/>
          <w:sz w:val="20"/>
          <w:szCs w:val="20"/>
          <w:u w:color="0B4CB4"/>
          <w:lang w:val="en-US"/>
        </w:rPr>
        <w:t>, 1-6. </w:t>
      </w:r>
    </w:p>
    <w:p w14:paraId="5A27295F"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Giannini T.C., Boff S., Cordeiro G.D., Cartolano Jr. E.A., Veiga A.K., Imperatriz-Fonseca V.L., Saraiva A.M. 2015. Crop pollinators in Brazil: a review of reported interactions. Apidologie 46: 209-223.</w:t>
      </w:r>
    </w:p>
    <w:p w14:paraId="2B6AF9C7"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pt-BR"/>
        </w:rPr>
      </w:pPr>
      <w:r w:rsidRPr="001B1A55">
        <w:rPr>
          <w:color w:val="1A1A1A"/>
          <w:sz w:val="20"/>
          <w:szCs w:val="20"/>
          <w:u w:color="0B4CB4"/>
          <w:lang w:val="pt-BR"/>
        </w:rPr>
        <w:t xml:space="preserve">Giannini, T. C., Acosta, A. L., Garófalo, C. A., Saraiva, A. M., Alves-dos-Santos, I., &amp; Imperatriz-Fonseca, V. L. (2012). </w:t>
      </w:r>
      <w:r w:rsidRPr="001B1A55">
        <w:rPr>
          <w:color w:val="1A1A1A"/>
          <w:sz w:val="20"/>
          <w:szCs w:val="20"/>
          <w:u w:color="0B4CB4"/>
          <w:lang w:val="en-US"/>
        </w:rPr>
        <w:t>Pollination services at risk: bee habitats will decrease owing to climate change in Brazil. </w:t>
      </w:r>
      <w:r w:rsidRPr="001B1A55">
        <w:rPr>
          <w:i/>
          <w:iCs/>
          <w:color w:val="1A1A1A"/>
          <w:sz w:val="20"/>
          <w:szCs w:val="20"/>
          <w:u w:color="0B4CB4"/>
          <w:lang w:val="pt-BR"/>
        </w:rPr>
        <w:t>Ecological Modelling</w:t>
      </w:r>
      <w:r w:rsidRPr="001B1A55">
        <w:rPr>
          <w:color w:val="1A1A1A"/>
          <w:sz w:val="20"/>
          <w:szCs w:val="20"/>
          <w:u w:color="0B4CB4"/>
          <w:lang w:val="pt-BR"/>
        </w:rPr>
        <w:t>, </w:t>
      </w:r>
      <w:r w:rsidRPr="001B1A55">
        <w:rPr>
          <w:i/>
          <w:iCs/>
          <w:color w:val="1A1A1A"/>
          <w:sz w:val="20"/>
          <w:szCs w:val="20"/>
          <w:u w:color="0B4CB4"/>
          <w:lang w:val="pt-BR"/>
        </w:rPr>
        <w:t>244</w:t>
      </w:r>
      <w:r w:rsidRPr="001B1A55">
        <w:rPr>
          <w:color w:val="1A1A1A"/>
          <w:sz w:val="20"/>
          <w:szCs w:val="20"/>
          <w:u w:color="0B4CB4"/>
          <w:lang w:val="pt-BR"/>
        </w:rPr>
        <w:t>, 127-131</w:t>
      </w:r>
    </w:p>
    <w:p w14:paraId="41FD201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Giannini, T. C., C. E. Pinto, A. L. Acosta, M. Taniguchi, A. M. Saraiva, and I. Alves-dos-Santos. </w:t>
      </w:r>
      <w:r w:rsidRPr="001B1A55">
        <w:rPr>
          <w:color w:val="000000"/>
          <w:sz w:val="20"/>
          <w:szCs w:val="20"/>
          <w:u w:color="0B4CB4"/>
          <w:lang w:val="en-US"/>
        </w:rPr>
        <w:t xml:space="preserve">2013. 'Interactions at large spatial scale: The case of Centris bees and floral oil producing plants in South America', </w:t>
      </w:r>
      <w:r w:rsidRPr="001B1A55">
        <w:rPr>
          <w:i/>
          <w:iCs/>
          <w:color w:val="000000"/>
          <w:sz w:val="20"/>
          <w:szCs w:val="20"/>
          <w:u w:color="0B4CB4"/>
          <w:lang w:val="en-US"/>
        </w:rPr>
        <w:t>Ecological Modelling</w:t>
      </w:r>
      <w:r w:rsidRPr="001B1A55">
        <w:rPr>
          <w:color w:val="000000"/>
          <w:sz w:val="20"/>
          <w:szCs w:val="20"/>
          <w:u w:color="0B4CB4"/>
          <w:lang w:val="en-US"/>
        </w:rPr>
        <w:t>, 258: 74-81.</w:t>
      </w:r>
    </w:p>
    <w:p w14:paraId="26C4A8D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pt-BR"/>
        </w:rPr>
        <w:t xml:space="preserve">Giannini, T. C., Acosta, A. L., da Silva, C. I., de Oliveira, P. E. A. M., Imperatriz-Fonseca, V. L., &amp; Saraiva, A. M. (2013). </w:t>
      </w:r>
      <w:r w:rsidRPr="001B1A55">
        <w:rPr>
          <w:color w:val="1A1A1A"/>
          <w:sz w:val="20"/>
          <w:szCs w:val="20"/>
          <w:u w:color="0B4CB4"/>
          <w:lang w:val="en-US"/>
        </w:rPr>
        <w:t>Identifying the areas to preserve passion fruit pollination service in Brazilian Tropical Savannas under climate change. </w:t>
      </w:r>
      <w:r w:rsidRPr="001B1A55">
        <w:rPr>
          <w:i/>
          <w:iCs/>
          <w:color w:val="1A1A1A"/>
          <w:sz w:val="20"/>
          <w:szCs w:val="20"/>
          <w:u w:color="0B4CB4"/>
          <w:lang w:val="en-US"/>
        </w:rPr>
        <w:t>Agriculture, ecosystems &amp; environment</w:t>
      </w:r>
      <w:r w:rsidRPr="001B1A55">
        <w:rPr>
          <w:color w:val="1A1A1A"/>
          <w:sz w:val="20"/>
          <w:szCs w:val="20"/>
          <w:u w:color="0B4CB4"/>
          <w:lang w:val="en-US"/>
        </w:rPr>
        <w:t>, </w:t>
      </w:r>
      <w:r w:rsidRPr="001B1A55">
        <w:rPr>
          <w:i/>
          <w:iCs/>
          <w:color w:val="1A1A1A"/>
          <w:sz w:val="20"/>
          <w:szCs w:val="20"/>
          <w:u w:color="0B4CB4"/>
          <w:lang w:val="en-US"/>
        </w:rPr>
        <w:t>171</w:t>
      </w:r>
      <w:r w:rsidRPr="001B1A55">
        <w:rPr>
          <w:color w:val="1A1A1A"/>
          <w:sz w:val="20"/>
          <w:szCs w:val="20"/>
          <w:u w:color="0B4CB4"/>
          <w:lang w:val="en-US"/>
        </w:rPr>
        <w:t>, 39-46.</w:t>
      </w:r>
    </w:p>
    <w:p w14:paraId="618DE01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Giannini T.C., Tambosi L.R., Acosta AL, Jaffé R., Saraiva A.M., Imperatriz-Fonseca V.L., Metzger J.P. .2015. Safeguarding Ecosystem Services: A Methodological Framework to Buffer the Joint Effect of Habitat Configuration and Climate Change. Plos One. DOI:10.1371/journal.pone.012922.</w:t>
      </w:r>
    </w:p>
    <w:p w14:paraId="1ADB0E6E"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pt-BR"/>
        </w:rPr>
      </w:pPr>
      <w:r w:rsidRPr="00620EBB">
        <w:rPr>
          <w:color w:val="282828"/>
          <w:sz w:val="20"/>
          <w:szCs w:val="20"/>
          <w:u w:color="0B4CB4"/>
          <w:lang w:val="pt-BR"/>
        </w:rPr>
        <w:t xml:space="preserve">Giannini T.C., Cordeiro G.D., Freitas B.M., Saraiva A.M., Imperatriz-Fonseca V.L. 2015. </w:t>
      </w:r>
      <w:r w:rsidRPr="001B1A55">
        <w:rPr>
          <w:color w:val="282828"/>
          <w:sz w:val="20"/>
          <w:szCs w:val="20"/>
          <w:u w:color="0B4CB4"/>
          <w:lang w:val="en-US"/>
        </w:rPr>
        <w:t xml:space="preserve">The dependence of crops for pollinators and the economic value of pollination in Brazil. </w:t>
      </w:r>
      <w:r w:rsidRPr="001B1A55">
        <w:rPr>
          <w:color w:val="282828"/>
          <w:sz w:val="20"/>
          <w:szCs w:val="20"/>
          <w:u w:color="0B4CB4"/>
          <w:lang w:val="pt-BR"/>
        </w:rPr>
        <w:t>Journal of Economic Entomology 108: 849-857.</w:t>
      </w:r>
    </w:p>
    <w:p w14:paraId="60C5424A"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pt-BR"/>
        </w:rPr>
        <w:t xml:space="preserve">Giannini, T. C., Maia-Silva, C., Acosta, A. L., Jaffé, R., Carvalho, A. T., Martins, C. F., ... </w:t>
      </w:r>
      <w:r w:rsidRPr="001B1A55">
        <w:rPr>
          <w:color w:val="1A1A1A"/>
          <w:sz w:val="20"/>
          <w:szCs w:val="20"/>
          <w:u w:color="0B4CB4"/>
          <w:lang w:val="en-US"/>
        </w:rPr>
        <w:t>&amp; Siqueira, J. O. (2017). Protecting a managed bee pollinator against climate change: strategies for an area with extreme climatic conditions and socioeconomic vulnerability. </w:t>
      </w:r>
      <w:r w:rsidRPr="001B1A55">
        <w:rPr>
          <w:i/>
          <w:iCs/>
          <w:color w:val="1A1A1A"/>
          <w:sz w:val="20"/>
          <w:szCs w:val="20"/>
          <w:u w:color="0B4CB4"/>
          <w:lang w:val="en-US"/>
        </w:rPr>
        <w:t>Apidologie</w:t>
      </w:r>
      <w:r w:rsidRPr="001B1A55">
        <w:rPr>
          <w:color w:val="1A1A1A"/>
          <w:sz w:val="20"/>
          <w:szCs w:val="20"/>
          <w:u w:color="0B4CB4"/>
          <w:lang w:val="en-US"/>
        </w:rPr>
        <w:t>, </w:t>
      </w:r>
      <w:r w:rsidRPr="001B1A55">
        <w:rPr>
          <w:i/>
          <w:iCs/>
          <w:color w:val="1A1A1A"/>
          <w:sz w:val="20"/>
          <w:szCs w:val="20"/>
          <w:u w:color="0B4CB4"/>
          <w:lang w:val="en-US"/>
        </w:rPr>
        <w:t>48</w:t>
      </w:r>
      <w:r w:rsidRPr="001B1A55">
        <w:rPr>
          <w:color w:val="1A1A1A"/>
          <w:sz w:val="20"/>
          <w:szCs w:val="20"/>
          <w:u w:color="0B4CB4"/>
          <w:lang w:val="en-US"/>
        </w:rPr>
        <w:t>(6), 784-794. </w:t>
      </w:r>
    </w:p>
    <w:p w14:paraId="0A8CF0C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Giglio L, Randerson JT, Van Der Werf GR. 2013. Analysis of daily, monthly, and annual burned area using the fourth-generation global fire emissions database (GFED4). </w:t>
      </w:r>
      <w:r w:rsidRPr="001B1A55">
        <w:rPr>
          <w:i/>
          <w:iCs/>
          <w:color w:val="000000"/>
          <w:sz w:val="20"/>
          <w:szCs w:val="20"/>
          <w:u w:color="0B4CB4"/>
          <w:lang w:val="en-US"/>
        </w:rPr>
        <w:t>J Geophys Res Biogeosci</w:t>
      </w:r>
      <w:r w:rsidRPr="001B1A55">
        <w:rPr>
          <w:color w:val="000000"/>
          <w:sz w:val="20"/>
          <w:szCs w:val="20"/>
          <w:u w:color="0B4CB4"/>
          <w:lang w:val="en-US"/>
        </w:rPr>
        <w:t> 118, 317–328.</w:t>
      </w:r>
    </w:p>
    <w:p w14:paraId="5BFE626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Godfray HCJ, Blacquiere T, Field LM, Hails RS, Petrokofsky G, Potts SG, Raine NE, Vanbergen AJ, McLean AR. (2014) A restatement of the natural science evidence base concerning neonicotinoid insecticides and insect pollinators. Proc. R. Soc. B 281, 20140558. (doi:10.1098/rspb.2014.0558). </w:t>
      </w:r>
    </w:p>
    <w:p w14:paraId="4911EE45"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Godfray, H. C. J., Blacquiere, T., Field, L. M., Hails, R. S., Potts, S. G., Raine, N. E., ... &amp; McLean, A. R. (2015, November). A restatement of recent advances in the natural science evidence base concerning neonicotinoid insecticides and insect pollinators. In </w:t>
      </w:r>
      <w:r w:rsidRPr="001B1A55">
        <w:rPr>
          <w:i/>
          <w:iCs/>
          <w:color w:val="1A1A1A"/>
          <w:sz w:val="20"/>
          <w:szCs w:val="20"/>
          <w:u w:color="0B4CB4"/>
          <w:lang w:val="en-US"/>
        </w:rPr>
        <w:t>Proc. R. Soc. B</w:t>
      </w:r>
      <w:r w:rsidRPr="001B1A55">
        <w:rPr>
          <w:color w:val="1A1A1A"/>
          <w:sz w:val="20"/>
          <w:szCs w:val="20"/>
          <w:u w:color="0B4CB4"/>
          <w:lang w:val="en-US"/>
        </w:rPr>
        <w:t> (Vol. 282, No. 1818, p. 20151821). </w:t>
      </w:r>
    </w:p>
    <w:p w14:paraId="4FEEB9A3"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Godoy, L. A., Tell, L. A., &amp; Ernest, H. B. (2014). Hummingbird health: pathogens and disease conditions in the family Trochilidae. </w:t>
      </w:r>
      <w:r w:rsidRPr="001B1A55">
        <w:rPr>
          <w:i/>
          <w:iCs/>
          <w:color w:val="1A1A1A"/>
          <w:sz w:val="20"/>
          <w:szCs w:val="20"/>
          <w:u w:color="0B4CB4"/>
          <w:lang w:val="en-US"/>
        </w:rPr>
        <w:t>Journal of ornithology</w:t>
      </w:r>
      <w:r w:rsidRPr="001B1A55">
        <w:rPr>
          <w:color w:val="1A1A1A"/>
          <w:sz w:val="20"/>
          <w:szCs w:val="20"/>
          <w:u w:color="0B4CB4"/>
          <w:lang w:val="en-US"/>
        </w:rPr>
        <w:t>, </w:t>
      </w:r>
      <w:r w:rsidRPr="001B1A55">
        <w:rPr>
          <w:i/>
          <w:iCs/>
          <w:color w:val="1A1A1A"/>
          <w:sz w:val="20"/>
          <w:szCs w:val="20"/>
          <w:u w:color="0B4CB4"/>
          <w:lang w:val="en-US"/>
        </w:rPr>
        <w:t>155</w:t>
      </w:r>
      <w:r w:rsidRPr="001B1A55">
        <w:rPr>
          <w:color w:val="1A1A1A"/>
          <w:sz w:val="20"/>
          <w:szCs w:val="20"/>
          <w:u w:color="0B4CB4"/>
          <w:lang w:val="en-US"/>
        </w:rPr>
        <w:t>(1), 1-12. </w:t>
      </w:r>
    </w:p>
    <w:p w14:paraId="145483A0"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Gonçalves, R. B., Sydney, N. V., Oliveira, P. S., &amp; Artmann, N. O. (2014). Bee and wasp responses to a fragmented landscape in southern Brazil. </w:t>
      </w:r>
      <w:r w:rsidRPr="001B1A55">
        <w:rPr>
          <w:i/>
          <w:iCs/>
          <w:color w:val="1A1A1A"/>
          <w:sz w:val="20"/>
          <w:szCs w:val="20"/>
          <w:u w:color="0B4CB4"/>
          <w:lang w:val="en-US"/>
        </w:rPr>
        <w:t>Journal of insect conservation</w:t>
      </w:r>
      <w:r w:rsidRPr="001B1A55">
        <w:rPr>
          <w:color w:val="1A1A1A"/>
          <w:sz w:val="20"/>
          <w:szCs w:val="20"/>
          <w:u w:color="0B4CB4"/>
          <w:lang w:val="en-US"/>
        </w:rPr>
        <w:t>, </w:t>
      </w:r>
      <w:r w:rsidRPr="001B1A55">
        <w:rPr>
          <w:i/>
          <w:iCs/>
          <w:color w:val="1A1A1A"/>
          <w:sz w:val="20"/>
          <w:szCs w:val="20"/>
          <w:u w:color="0B4CB4"/>
          <w:lang w:val="en-US"/>
        </w:rPr>
        <w:t>18</w:t>
      </w:r>
      <w:r w:rsidRPr="001B1A55">
        <w:rPr>
          <w:color w:val="1A1A1A"/>
          <w:sz w:val="20"/>
          <w:szCs w:val="20"/>
          <w:u w:color="0B4CB4"/>
          <w:lang w:val="en-US"/>
        </w:rPr>
        <w:t>(6), 1193-1201.</w:t>
      </w:r>
      <w:r w:rsidRPr="001B1A55">
        <w:rPr>
          <w:color w:val="000000"/>
          <w:sz w:val="20"/>
          <w:szCs w:val="20"/>
          <w:u w:color="0B4CB4"/>
          <w:lang w:val="en-US"/>
        </w:rPr>
        <w:t> </w:t>
      </w:r>
    </w:p>
    <w:p w14:paraId="094A49B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s-US"/>
        </w:rPr>
      </w:pPr>
      <w:r w:rsidRPr="001B1A55">
        <w:rPr>
          <w:color w:val="000000"/>
          <w:sz w:val="20"/>
          <w:szCs w:val="20"/>
          <w:u w:color="0B4CB4"/>
          <w:lang w:val="en-US"/>
        </w:rPr>
        <w:lastRenderedPageBreak/>
        <w:t xml:space="preserve">Gonzalez-Varo, J. P., J. C. Biesmeijer, et al. (2013). "Combined effects of global change pressures on animal-mediated pollination." </w:t>
      </w:r>
      <w:r w:rsidRPr="001B1A55">
        <w:rPr>
          <w:color w:val="000000"/>
          <w:sz w:val="20"/>
          <w:szCs w:val="20"/>
          <w:u w:val="single" w:color="0B4CB4"/>
          <w:lang w:val="es-US"/>
        </w:rPr>
        <w:t>Trends in Ecology &amp; Evolution</w:t>
      </w:r>
      <w:r w:rsidRPr="001B1A55">
        <w:rPr>
          <w:color w:val="000000"/>
          <w:sz w:val="20"/>
          <w:szCs w:val="20"/>
          <w:u w:color="0B4CB4"/>
          <w:lang w:val="es-US"/>
        </w:rPr>
        <w:t xml:space="preserve"> 28(9): 524-530.</w:t>
      </w:r>
    </w:p>
    <w:p w14:paraId="01FA10D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s-US"/>
        </w:rPr>
        <w:t xml:space="preserve">González, E., Salvo, A., &amp; Valladares, G. (2017). </w:t>
      </w:r>
      <w:r w:rsidRPr="001B1A55">
        <w:rPr>
          <w:color w:val="1A1A1A"/>
          <w:sz w:val="20"/>
          <w:szCs w:val="20"/>
          <w:u w:color="0B4CB4"/>
          <w:lang w:val="en-US"/>
        </w:rPr>
        <w:t>Natural vegetation cover in the landscape and edge effects: Differential responses of insect orders in a fragmented forest. </w:t>
      </w:r>
      <w:r w:rsidRPr="001B1A55">
        <w:rPr>
          <w:i/>
          <w:iCs/>
          <w:color w:val="1A1A1A"/>
          <w:sz w:val="20"/>
          <w:szCs w:val="20"/>
          <w:u w:color="0B4CB4"/>
          <w:lang w:val="en-US"/>
        </w:rPr>
        <w:t>Insect science</w:t>
      </w:r>
      <w:r w:rsidRPr="001B1A55">
        <w:rPr>
          <w:color w:val="1A1A1A"/>
          <w:sz w:val="20"/>
          <w:szCs w:val="20"/>
          <w:u w:color="0B4CB4"/>
          <w:lang w:val="en-US"/>
        </w:rPr>
        <w:t>, </w:t>
      </w:r>
      <w:r w:rsidRPr="001B1A55">
        <w:rPr>
          <w:i/>
          <w:iCs/>
          <w:color w:val="1A1A1A"/>
          <w:sz w:val="20"/>
          <w:szCs w:val="20"/>
          <w:u w:color="0B4CB4"/>
          <w:lang w:val="en-US"/>
        </w:rPr>
        <w:t>24</w:t>
      </w:r>
      <w:r w:rsidRPr="001B1A55">
        <w:rPr>
          <w:color w:val="1A1A1A"/>
          <w:sz w:val="20"/>
          <w:szCs w:val="20"/>
          <w:u w:color="0B4CB4"/>
          <w:lang w:val="en-US"/>
        </w:rPr>
        <w:t>(5), 891-901.</w:t>
      </w:r>
    </w:p>
    <w:p w14:paraId="71643C5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Goodell K. &amp; Parker I.M. (2017). Invasion of a dominant floral resource: effects on the floral community and pollination of native plants. </w:t>
      </w:r>
      <w:r w:rsidRPr="001B1A55">
        <w:rPr>
          <w:i/>
          <w:iCs/>
          <w:color w:val="000000"/>
          <w:sz w:val="20"/>
          <w:szCs w:val="20"/>
          <w:u w:color="0B4CB4"/>
          <w:lang w:val="en-US"/>
        </w:rPr>
        <w:t>Ecology</w:t>
      </w:r>
      <w:r w:rsidRPr="001B1A55">
        <w:rPr>
          <w:color w:val="000000"/>
          <w:sz w:val="20"/>
          <w:szCs w:val="20"/>
          <w:u w:color="0B4CB4"/>
          <w:lang w:val="en-US"/>
        </w:rPr>
        <w:t>, 98, 57-69.</w:t>
      </w:r>
    </w:p>
    <w:p w14:paraId="2D6C306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Gopalakrishnan, K.K. and Thomas, T.D., 2014. Reproductive biology of Pittosporum dasycaulon Miq.,(Family Pittosporaceae) a rare medicinal tree endemic to Western Ghats. </w:t>
      </w:r>
      <w:r w:rsidRPr="001B1A55">
        <w:rPr>
          <w:i/>
          <w:iCs/>
          <w:color w:val="1A1A1A"/>
          <w:sz w:val="20"/>
          <w:szCs w:val="20"/>
          <w:u w:color="0B4CB4"/>
          <w:lang w:val="en-US"/>
        </w:rPr>
        <w:t>Botanical studies</w:t>
      </w:r>
      <w:r w:rsidRPr="001B1A55">
        <w:rPr>
          <w:color w:val="1A1A1A"/>
          <w:sz w:val="20"/>
          <w:szCs w:val="20"/>
          <w:u w:color="0B4CB4"/>
          <w:lang w:val="en-US"/>
        </w:rPr>
        <w:t>, </w:t>
      </w:r>
      <w:r w:rsidRPr="001B1A55">
        <w:rPr>
          <w:i/>
          <w:iCs/>
          <w:color w:val="1A1A1A"/>
          <w:sz w:val="20"/>
          <w:szCs w:val="20"/>
          <w:u w:color="0B4CB4"/>
          <w:lang w:val="en-US"/>
        </w:rPr>
        <w:t>55</w:t>
      </w:r>
      <w:r w:rsidRPr="001B1A55">
        <w:rPr>
          <w:color w:val="1A1A1A"/>
          <w:sz w:val="20"/>
          <w:szCs w:val="20"/>
          <w:u w:color="0B4CB4"/>
          <w:lang w:val="en-US"/>
        </w:rPr>
        <w:t>(1), p.15.</w:t>
      </w:r>
    </w:p>
    <w:p w14:paraId="2A89929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Gordo, O. and J. J. Sanz (2006). "Temporal trends in phenology of the honey bee Apis mellifera (L.) and the small white Pieris rapae (L.) in the Iberian Peninsula (1952-2004)." </w:t>
      </w:r>
      <w:r w:rsidRPr="001B1A55">
        <w:rPr>
          <w:color w:val="000000"/>
          <w:sz w:val="20"/>
          <w:szCs w:val="20"/>
          <w:u w:val="single" w:color="0B4CB4"/>
          <w:lang w:val="en-US"/>
        </w:rPr>
        <w:t>Ecological Entomology</w:t>
      </w:r>
      <w:r w:rsidRPr="001B1A55">
        <w:rPr>
          <w:color w:val="000000"/>
          <w:sz w:val="20"/>
          <w:szCs w:val="20"/>
          <w:u w:color="0B4CB4"/>
          <w:lang w:val="en-US"/>
        </w:rPr>
        <w:t xml:space="preserve"> 31: 261-268.</w:t>
      </w:r>
    </w:p>
    <w:p w14:paraId="7AC9AD61"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Goulson, D. (2003). Effects of introduced bees on native ecosystems. Annu. Rev. Ecol. Evol. Syst., 34, 1-26.</w:t>
      </w:r>
    </w:p>
    <w:p w14:paraId="260D4C1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Goulson, D., and B. Darvill. 2004. Niche overlap and diet breadth in bumblebees; are rare species more specialized in their choice of flowers? Apidologie 35:55-63.</w:t>
      </w:r>
    </w:p>
    <w:p w14:paraId="672DC15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000000"/>
          <w:sz w:val="20"/>
          <w:szCs w:val="20"/>
          <w:u w:color="0B4CB4"/>
          <w:lang w:val="en-US"/>
        </w:rPr>
        <w:t xml:space="preserve">Goulson, D., M. E. Hanley, B. Darvill, J. S. Ellis, and M. E. Knight. 2005. Causes of rarity in bumblebees. </w:t>
      </w:r>
      <w:r w:rsidRPr="001B1A55">
        <w:rPr>
          <w:color w:val="1A1A1A"/>
          <w:sz w:val="20"/>
          <w:szCs w:val="20"/>
          <w:u w:color="0B4CB4"/>
          <w:lang w:val="en-US"/>
        </w:rPr>
        <w:t>Biological Conservation 122:1-8.</w:t>
      </w:r>
    </w:p>
    <w:p w14:paraId="615EE10C"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s-US"/>
        </w:rPr>
      </w:pPr>
      <w:r w:rsidRPr="001B1A55">
        <w:rPr>
          <w:color w:val="1A1A1A"/>
          <w:sz w:val="20"/>
          <w:szCs w:val="20"/>
          <w:u w:color="0B4CB4"/>
          <w:lang w:val="en-US"/>
        </w:rPr>
        <w:t>Goulson, D., Nicholls, E., Botías, C., &amp; Rotheray, E. L. (2015). Bee declines driven by combined stress from parasites, pesticides, and lack of flowers. </w:t>
      </w:r>
      <w:r w:rsidRPr="001B1A55">
        <w:rPr>
          <w:color w:val="1A1A1A"/>
          <w:sz w:val="20"/>
          <w:szCs w:val="20"/>
          <w:u w:color="0B4CB4"/>
          <w:lang w:val="es-US"/>
        </w:rPr>
        <w:t>Science, 347(6229), 1255957.</w:t>
      </w:r>
    </w:p>
    <w:p w14:paraId="0FEC7D47"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s-US"/>
        </w:rPr>
      </w:pPr>
      <w:r w:rsidRPr="001B1A55">
        <w:rPr>
          <w:color w:val="1A1A1A"/>
          <w:sz w:val="20"/>
          <w:szCs w:val="20"/>
          <w:u w:color="0B4CB4"/>
          <w:lang w:val="es-US"/>
        </w:rPr>
        <w:t>Grain (2013). “La república unida de la soja recargada”. http://www.grain.org/es/article/entries/4739-larepublica-unida-de-la-soja-recargada (12-6-2013). http://quepasoencuruguaty.org/la-matanza-de-curuguaty2/ (01-08-14)</w:t>
      </w:r>
    </w:p>
    <w:p w14:paraId="7E8EC031"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Grau, H. R., Aide, T. M., &amp; Gasparri, N. I. (2005). </w:t>
      </w:r>
      <w:r w:rsidRPr="001B1A55">
        <w:rPr>
          <w:color w:val="000000"/>
          <w:sz w:val="20"/>
          <w:szCs w:val="20"/>
          <w:u w:color="0B4CB4"/>
          <w:lang w:val="en-US"/>
        </w:rPr>
        <w:t>Globalization and soybean expansion into semiarid ecosystems of Argentina. Ambio, 34(3), 265.</w:t>
      </w:r>
    </w:p>
    <w:p w14:paraId="457008D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Greeff JM. 1997. The Cape honeybee and her way north: an evolutionary perspective. </w:t>
      </w:r>
      <w:r w:rsidRPr="001B1A55">
        <w:rPr>
          <w:i/>
          <w:iCs/>
          <w:color w:val="000000"/>
          <w:sz w:val="20"/>
          <w:szCs w:val="20"/>
          <w:u w:color="0B4CB4"/>
          <w:lang w:val="en-US"/>
        </w:rPr>
        <w:t>S Afr J Sci</w:t>
      </w:r>
      <w:r w:rsidRPr="001B1A55">
        <w:rPr>
          <w:color w:val="000000"/>
          <w:sz w:val="20"/>
          <w:szCs w:val="20"/>
          <w:u w:color="0B4CB4"/>
          <w:lang w:val="en-US"/>
        </w:rPr>
        <w:t xml:space="preserve"> 93, 306–308.</w:t>
      </w:r>
    </w:p>
    <w:p w14:paraId="76110A3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Greenleaf, S. S., N. M. Williams, et al. (2007). "Bee foraging ranges and their relationship to body size." </w:t>
      </w:r>
      <w:r w:rsidRPr="001B1A55">
        <w:rPr>
          <w:color w:val="000000"/>
          <w:sz w:val="20"/>
          <w:szCs w:val="20"/>
          <w:u w:val="single" w:color="0B4CB4"/>
          <w:lang w:val="en-US"/>
        </w:rPr>
        <w:t>Oecologia</w:t>
      </w:r>
      <w:r w:rsidRPr="001B1A55">
        <w:rPr>
          <w:color w:val="000000"/>
          <w:sz w:val="20"/>
          <w:szCs w:val="20"/>
          <w:u w:color="0B4CB4"/>
          <w:lang w:val="en-US"/>
        </w:rPr>
        <w:t xml:space="preserve"> 153(3): 589-596.</w:t>
      </w:r>
    </w:p>
    <w:p w14:paraId="06C2749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Griffiths ME, Lawes MJ, Griffiths ME, Lawes MJ (2006) Biogeographic, environmental , and phylogenetic influences on reproductive traits in subtropical forest trees , South Africa. 29:614–622.</w:t>
      </w:r>
    </w:p>
    <w:p w14:paraId="6D009C8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Groom, M. J. 1998. Allee effects limit population viability of an annual plant. American Naturalist 151:487-496.</w:t>
      </w:r>
    </w:p>
    <w:p w14:paraId="4B82AE2E"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Groom, S.V., Tuiwawa, M.V., Stevens, M.I. and Schwarz, M.P., 2015. Recent introduction of an allodapine bee into Fiji: A new model system for understanding biological invasions by pollinators. </w:t>
      </w:r>
      <w:r w:rsidRPr="001B1A55">
        <w:rPr>
          <w:i/>
          <w:iCs/>
          <w:color w:val="1A1A1A"/>
          <w:sz w:val="20"/>
          <w:szCs w:val="20"/>
          <w:u w:color="0B4CB4"/>
          <w:lang w:val="en-US"/>
        </w:rPr>
        <w:t>Insect science</w:t>
      </w:r>
      <w:r w:rsidRPr="001B1A55">
        <w:rPr>
          <w:color w:val="1A1A1A"/>
          <w:sz w:val="20"/>
          <w:szCs w:val="20"/>
          <w:u w:color="0B4CB4"/>
          <w:lang w:val="en-US"/>
        </w:rPr>
        <w:t>, </w:t>
      </w:r>
      <w:r w:rsidRPr="001B1A55">
        <w:rPr>
          <w:i/>
          <w:iCs/>
          <w:color w:val="1A1A1A"/>
          <w:sz w:val="20"/>
          <w:szCs w:val="20"/>
          <w:u w:color="0B4CB4"/>
          <w:lang w:val="en-US"/>
        </w:rPr>
        <w:t>22</w:t>
      </w:r>
      <w:r w:rsidRPr="001B1A55">
        <w:rPr>
          <w:color w:val="1A1A1A"/>
          <w:sz w:val="20"/>
          <w:szCs w:val="20"/>
          <w:u w:color="0B4CB4"/>
          <w:lang w:val="en-US"/>
        </w:rPr>
        <w:t>(4), pp.532-540.</w:t>
      </w:r>
    </w:p>
    <w:p w14:paraId="6F60F65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Gross CL, Mackay D. 1998. Honeybees reduce fitness in the pioneer shrub Melastoma affine (Melastomataceae). Biological Conservation 86: 169-178.</w:t>
      </w:r>
    </w:p>
    <w:p w14:paraId="75D793C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Grossenbacher, D. L., Y. Brandvain, J. R. Auld, M. Burd, P. O. Cheptou, J. K. Conner, A. G. Grant, S. M. Hovick, J. R. Pannell, A. Pauw, T. Petanidou, A. M. Randle, R. R. de Casas, J. Vamosi, A. Winn, B. Igic, J. W. Busch, S. Kalisz, and E. E. Goldberg. 2017. Self-compatibility is over-represented on islands. New Phytologist 215:469-478.</w:t>
      </w:r>
    </w:p>
    <w:p w14:paraId="6A4D961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Gupta, R.K., Reybroeck, W., Van Veen, J.W. &amp; Gupta, A. (2014) </w:t>
      </w:r>
      <w:r w:rsidRPr="001B1A55">
        <w:rPr>
          <w:i/>
          <w:iCs/>
          <w:color w:val="000000"/>
          <w:sz w:val="20"/>
          <w:szCs w:val="20"/>
          <w:u w:color="0B4CB4"/>
          <w:lang w:val="en-US"/>
        </w:rPr>
        <w:t>Beekeeping for Poverty Alleviation and Livelihood Security. Vol. 1: Technological Aspects of Beekeeping.</w:t>
      </w:r>
      <w:r w:rsidRPr="001B1A55">
        <w:rPr>
          <w:color w:val="000000"/>
          <w:sz w:val="20"/>
          <w:szCs w:val="20"/>
          <w:u w:color="0B4CB4"/>
          <w:lang w:val="en-US"/>
        </w:rPr>
        <w:t xml:space="preserve"> Springer.</w:t>
      </w:r>
    </w:p>
    <w:p w14:paraId="3D846F0A"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 xml:space="preserve">Gutierrez, D., 2009. Honey bee collapse strikes Japan, up to fifty percent of honey bees gone. </w:t>
      </w:r>
      <w:r w:rsidRPr="001B1A55">
        <w:rPr>
          <w:i/>
          <w:iCs/>
          <w:color w:val="1A1A1A"/>
          <w:sz w:val="20"/>
          <w:szCs w:val="20"/>
          <w:u w:color="0B4CB4"/>
          <w:lang w:val="en-US"/>
        </w:rPr>
        <w:t>Natural News</w:t>
      </w:r>
      <w:r w:rsidRPr="001B1A55">
        <w:rPr>
          <w:color w:val="1A1A1A"/>
          <w:sz w:val="20"/>
          <w:szCs w:val="20"/>
          <w:u w:color="0B4CB4"/>
          <w:lang w:val="en-US"/>
        </w:rPr>
        <w:t xml:space="preserve">, </w:t>
      </w:r>
      <w:r w:rsidRPr="001B1A55">
        <w:rPr>
          <w:i/>
          <w:iCs/>
          <w:color w:val="1A1A1A"/>
          <w:sz w:val="20"/>
          <w:szCs w:val="20"/>
          <w:u w:color="0B4CB4"/>
          <w:lang w:val="en-US"/>
        </w:rPr>
        <w:t>28</w:t>
      </w:r>
      <w:r w:rsidRPr="001B1A55">
        <w:rPr>
          <w:color w:val="1A1A1A"/>
          <w:sz w:val="20"/>
          <w:szCs w:val="20"/>
          <w:u w:color="0B4CB4"/>
          <w:lang w:val="en-US"/>
        </w:rPr>
        <w:t>.</w:t>
      </w:r>
    </w:p>
    <w:p w14:paraId="1CA49552"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Gutierrez, V.Z. ; Pearson, RG; Green, R ; Jones, K.E. 2017. Forecasting the combined effects of climate and land-use change on Mexican bats. Diversity and Distributions, DOI 10.1111/ddi.12686</w:t>
      </w:r>
    </w:p>
    <w:p w14:paraId="7101379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Hadley, A. S., Frey, S. J., Robinson, W. D., &amp; Betts, M. G. (2018). Forest fragmentation and loss reduce richness, availability, and specialization in tropical hummingbird communities. </w:t>
      </w:r>
      <w:r w:rsidRPr="001B1A55">
        <w:rPr>
          <w:i/>
          <w:iCs/>
          <w:color w:val="000000"/>
          <w:sz w:val="20"/>
          <w:szCs w:val="20"/>
          <w:u w:color="0B4CB4"/>
          <w:lang w:val="en-US"/>
        </w:rPr>
        <w:t>Biotropica</w:t>
      </w:r>
      <w:r w:rsidRPr="001B1A55">
        <w:rPr>
          <w:color w:val="000000"/>
          <w:sz w:val="20"/>
          <w:szCs w:val="20"/>
          <w:u w:color="0B4CB4"/>
          <w:lang w:val="en-US"/>
        </w:rPr>
        <w:t>, </w:t>
      </w:r>
      <w:r w:rsidRPr="001B1A55">
        <w:rPr>
          <w:i/>
          <w:iCs/>
          <w:color w:val="000000"/>
          <w:sz w:val="20"/>
          <w:szCs w:val="20"/>
          <w:u w:color="0B4CB4"/>
          <w:lang w:val="en-US"/>
        </w:rPr>
        <w:t>50</w:t>
      </w:r>
      <w:r w:rsidRPr="001B1A55">
        <w:rPr>
          <w:color w:val="000000"/>
          <w:sz w:val="20"/>
          <w:szCs w:val="20"/>
          <w:u w:color="0B4CB4"/>
          <w:lang w:val="en-US"/>
        </w:rPr>
        <w:t>(1), 74-83.</w:t>
      </w:r>
    </w:p>
    <w:p w14:paraId="56BE7CA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Hagen M, Kraemer M (2010) Agricultural surroundings support flower–visitor networks in an Afrotropical rain forest. Biol Conserv 143:1654–1663. doi: 10.1016/j.biocon.2010.03.036</w:t>
      </w:r>
    </w:p>
    <w:p w14:paraId="64C1534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Haines-Young R. 2009. Land use and biodiversity relationships. </w:t>
      </w:r>
      <w:r w:rsidRPr="001B1A55">
        <w:rPr>
          <w:i/>
          <w:iCs/>
          <w:color w:val="000000"/>
          <w:sz w:val="20"/>
          <w:szCs w:val="20"/>
          <w:u w:color="0B4CB4"/>
          <w:lang w:val="en-US"/>
        </w:rPr>
        <w:t>Land Use Policy</w:t>
      </w:r>
      <w:r w:rsidRPr="001B1A55">
        <w:rPr>
          <w:color w:val="000000"/>
          <w:sz w:val="20"/>
          <w:szCs w:val="20"/>
          <w:u w:color="0B4CB4"/>
          <w:lang w:val="en-US"/>
        </w:rPr>
        <w:t xml:space="preserve"> 26, S178-S186.</w:t>
      </w:r>
    </w:p>
    <w:p w14:paraId="67A5D77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Hamisi I (2016) Diversity, status and threats to stingless bees (Apidae: Meliponini) of Ipembampazi Forest Reserve, Tabora - Tanzania. Sokoine University of Agriculture, Morogoro, Tanzania</w:t>
      </w:r>
    </w:p>
    <w:p w14:paraId="6047BAE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Hanna C., Foote D. &amp; Kremen C. (2013). Invasive species management restores a plant–pollinator mutualism in Hawaii. </w:t>
      </w:r>
      <w:r w:rsidRPr="001B1A55">
        <w:rPr>
          <w:i/>
          <w:iCs/>
          <w:color w:val="000000"/>
          <w:sz w:val="20"/>
          <w:szCs w:val="20"/>
          <w:u w:color="0B4CB4"/>
          <w:lang w:val="en-US"/>
        </w:rPr>
        <w:t>J. Appl. Ecol.</w:t>
      </w:r>
      <w:r w:rsidRPr="001B1A55">
        <w:rPr>
          <w:color w:val="000000"/>
          <w:sz w:val="20"/>
          <w:szCs w:val="20"/>
          <w:u w:color="0B4CB4"/>
          <w:lang w:val="en-US"/>
        </w:rPr>
        <w:t>, 50, 147-155.</w:t>
      </w:r>
    </w:p>
    <w:p w14:paraId="3ADB405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Hanna C., Foote D. &amp; Kremen C. (2014). Competitive impacts of an invasive nectar thief on plant–pollinator mutualisms. </w:t>
      </w:r>
      <w:r w:rsidRPr="001B1A55">
        <w:rPr>
          <w:i/>
          <w:iCs/>
          <w:color w:val="000000"/>
          <w:sz w:val="20"/>
          <w:szCs w:val="20"/>
          <w:u w:color="0B4CB4"/>
          <w:lang w:val="en-US"/>
        </w:rPr>
        <w:t>Ecology</w:t>
      </w:r>
      <w:r w:rsidRPr="001B1A55">
        <w:rPr>
          <w:color w:val="000000"/>
          <w:sz w:val="20"/>
          <w:szCs w:val="20"/>
          <w:u w:color="0B4CB4"/>
          <w:lang w:val="en-US"/>
        </w:rPr>
        <w:t>, 95, 1622-1632.</w:t>
      </w:r>
    </w:p>
    <w:p w14:paraId="083FF11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Hanna C., Naughton I., Boser C., Alarcón R., Hung K.-L.J. &amp; Holway D. (2015). Floral visitation by the Argentine ant reduces bee visitation and plant seed set. </w:t>
      </w:r>
      <w:r w:rsidRPr="001B1A55">
        <w:rPr>
          <w:i/>
          <w:iCs/>
          <w:color w:val="000000"/>
          <w:sz w:val="20"/>
          <w:szCs w:val="20"/>
          <w:u w:color="0B4CB4"/>
          <w:lang w:val="en-US"/>
        </w:rPr>
        <w:t>Ecology</w:t>
      </w:r>
      <w:r w:rsidRPr="001B1A55">
        <w:rPr>
          <w:color w:val="000000"/>
          <w:sz w:val="20"/>
          <w:szCs w:val="20"/>
          <w:u w:color="0B4CB4"/>
          <w:lang w:val="en-US"/>
        </w:rPr>
        <w:t>, 96, 222-230.</w:t>
      </w:r>
    </w:p>
    <w:p w14:paraId="1810F4FF"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Hannah, L., Steele, M., Fung, E., Imbach, P., Flint, L., &amp; Flint, A. (2017). Climate change influences on pollinator, forest, and farm interactions across a climate gradient. </w:t>
      </w:r>
      <w:r w:rsidRPr="001B1A55">
        <w:rPr>
          <w:i/>
          <w:iCs/>
          <w:color w:val="1A1A1A"/>
          <w:sz w:val="20"/>
          <w:szCs w:val="20"/>
          <w:u w:color="0B4CB4"/>
          <w:lang w:val="en-US"/>
        </w:rPr>
        <w:t>Climatic Change</w:t>
      </w:r>
      <w:r w:rsidRPr="001B1A55">
        <w:rPr>
          <w:color w:val="1A1A1A"/>
          <w:sz w:val="20"/>
          <w:szCs w:val="20"/>
          <w:u w:color="0B4CB4"/>
          <w:lang w:val="en-US"/>
        </w:rPr>
        <w:t>, </w:t>
      </w:r>
      <w:r w:rsidRPr="001B1A55">
        <w:rPr>
          <w:i/>
          <w:iCs/>
          <w:color w:val="1A1A1A"/>
          <w:sz w:val="20"/>
          <w:szCs w:val="20"/>
          <w:u w:color="0B4CB4"/>
          <w:lang w:val="en-US"/>
        </w:rPr>
        <w:t>141</w:t>
      </w:r>
      <w:r w:rsidRPr="001B1A55">
        <w:rPr>
          <w:color w:val="1A1A1A"/>
          <w:sz w:val="20"/>
          <w:szCs w:val="20"/>
          <w:u w:color="0B4CB4"/>
          <w:lang w:val="en-US"/>
        </w:rPr>
        <w:t>(1), 63-75.</w:t>
      </w:r>
    </w:p>
    <w:p w14:paraId="5D9394D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 xml:space="preserve">Hansen DM, Olesen JM, Jones CG. 2002. Trees, birds and bees in Mauritius: exploitative competition between introduced honey bees and endemic nectarivorous birds? </w:t>
      </w:r>
      <w:r w:rsidRPr="001B1A55">
        <w:rPr>
          <w:i/>
          <w:iCs/>
          <w:color w:val="000000"/>
          <w:sz w:val="20"/>
          <w:szCs w:val="20"/>
          <w:u w:color="0B4CB4"/>
          <w:lang w:val="en-US"/>
        </w:rPr>
        <w:t>J Biogeogr</w:t>
      </w:r>
      <w:r w:rsidRPr="001B1A55">
        <w:rPr>
          <w:color w:val="000000"/>
          <w:sz w:val="20"/>
          <w:szCs w:val="20"/>
          <w:u w:color="0B4CB4"/>
          <w:lang w:val="en-US"/>
        </w:rPr>
        <w:t xml:space="preserve"> 29, 721–734.</w:t>
      </w:r>
    </w:p>
    <w:p w14:paraId="01C2749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Hansen S, Roets F, Seymour CL, Thébault E, van Veen FJF, Pryke JS. 2018. Alien plants have greater impact than habitat fragmentation on native insect flower visitation networks. </w:t>
      </w:r>
      <w:r w:rsidRPr="001B1A55">
        <w:rPr>
          <w:i/>
          <w:iCs/>
          <w:color w:val="000000"/>
          <w:sz w:val="20"/>
          <w:szCs w:val="20"/>
          <w:u w:color="0B4CB4"/>
          <w:lang w:val="en-US"/>
        </w:rPr>
        <w:t>Diversity Distrib</w:t>
      </w:r>
      <w:r w:rsidRPr="001B1A55">
        <w:rPr>
          <w:color w:val="000000"/>
          <w:sz w:val="20"/>
          <w:szCs w:val="20"/>
          <w:u w:color="0B4CB4"/>
          <w:lang w:val="en-US"/>
        </w:rPr>
        <w:t xml:space="preserve"> 24, 58–68.</w:t>
      </w:r>
    </w:p>
    <w:p w14:paraId="1BFEC4C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Hargreaves, A. L., L. D. Harder, and S. D. Johnson. 2010. Native pollen thieves reduce the reproductive success of a hermaphroditic plant, </w:t>
      </w:r>
      <w:r w:rsidRPr="001B1A55">
        <w:rPr>
          <w:i/>
          <w:iCs/>
          <w:color w:val="000000"/>
          <w:sz w:val="20"/>
          <w:szCs w:val="20"/>
          <w:u w:color="0B4CB4"/>
          <w:lang w:val="en-US"/>
        </w:rPr>
        <w:t>Aloe maculata</w:t>
      </w:r>
      <w:r w:rsidRPr="001B1A55">
        <w:rPr>
          <w:color w:val="000000"/>
          <w:sz w:val="20"/>
          <w:szCs w:val="20"/>
          <w:u w:color="0B4CB4"/>
          <w:lang w:val="en-US"/>
        </w:rPr>
        <w:t>. Ecology 91:1693-1703.</w:t>
      </w:r>
    </w:p>
    <w:p w14:paraId="17D0DC6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Harmon-Threatt A.N. &amp; Kremen C. (2015). Bumble bees selectively use native and exotic species to maintain nutritional intake across highly variable and invaded local floral resource pools. </w:t>
      </w:r>
      <w:r w:rsidRPr="001B1A55">
        <w:rPr>
          <w:i/>
          <w:iCs/>
          <w:color w:val="000000"/>
          <w:sz w:val="20"/>
          <w:szCs w:val="20"/>
          <w:u w:color="0B4CB4"/>
          <w:lang w:val="en-US"/>
        </w:rPr>
        <w:t>Ecol. Entomol.</w:t>
      </w:r>
      <w:r w:rsidRPr="001B1A55">
        <w:rPr>
          <w:color w:val="000000"/>
          <w:sz w:val="20"/>
          <w:szCs w:val="20"/>
          <w:u w:color="0B4CB4"/>
          <w:lang w:val="en-US"/>
        </w:rPr>
        <w:t>, 40, 471-478.</w:t>
      </w:r>
    </w:p>
    <w:p w14:paraId="42A4CD9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Harmsworth G R, Awatere S. 2013. Indigenous Māori knowledge and perspectives of ecosystems. </w:t>
      </w:r>
      <w:r w:rsidRPr="001B1A55">
        <w:rPr>
          <w:i/>
          <w:iCs/>
          <w:color w:val="000000"/>
          <w:sz w:val="20"/>
          <w:szCs w:val="20"/>
          <w:u w:color="0B4CB4"/>
          <w:lang w:val="en-US"/>
        </w:rPr>
        <w:t>Pp</w:t>
      </w:r>
      <w:r w:rsidRPr="001B1A55">
        <w:rPr>
          <w:color w:val="000000"/>
          <w:sz w:val="20"/>
          <w:szCs w:val="20"/>
          <w:u w:color="0B4CB4"/>
          <w:lang w:val="en-US"/>
        </w:rPr>
        <w:t xml:space="preserve"> 274–286. </w:t>
      </w:r>
      <w:r w:rsidRPr="001B1A55">
        <w:rPr>
          <w:i/>
          <w:iCs/>
          <w:color w:val="000000"/>
          <w:sz w:val="20"/>
          <w:szCs w:val="20"/>
          <w:u w:color="0B4CB4"/>
          <w:lang w:val="en-US"/>
        </w:rPr>
        <w:t>In</w:t>
      </w:r>
      <w:r w:rsidRPr="001B1A55">
        <w:rPr>
          <w:color w:val="000000"/>
          <w:sz w:val="20"/>
          <w:szCs w:val="20"/>
          <w:u w:color="0B4CB4"/>
          <w:lang w:val="en-US"/>
        </w:rPr>
        <w:t xml:space="preserve"> Dymond JR (ed). Ecosystem services in New Zealand – conditions and trends. Manaaki Whenua Press, Lincoln, New Zealand.</w:t>
      </w:r>
    </w:p>
    <w:p w14:paraId="476FCFB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Harper, J. L. 1977. Population biology of plants. Academic Press, London.</w:t>
      </w:r>
    </w:p>
    <w:p w14:paraId="2781036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Harris LF, Johnson SD (2004) The consequences of habitat fragmentation for plant–pollinator mutualisms. Int J Trop Insect Sci 24:29–43. doi: 10.1079/IJT20049</w:t>
      </w:r>
    </w:p>
    <w:p w14:paraId="1B6CC21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Harrison, T. and R. Winfree (2015). "Urban drivers of plant-pollinator interactions." </w:t>
      </w:r>
      <w:r w:rsidRPr="001B1A55">
        <w:rPr>
          <w:color w:val="000000"/>
          <w:sz w:val="20"/>
          <w:szCs w:val="20"/>
          <w:u w:val="single" w:color="0B4CB4"/>
          <w:lang w:val="en-US"/>
        </w:rPr>
        <w:t>Functional Ecology</w:t>
      </w:r>
      <w:r w:rsidRPr="001B1A55">
        <w:rPr>
          <w:color w:val="000000"/>
          <w:sz w:val="20"/>
          <w:szCs w:val="20"/>
          <w:u w:color="0B4CB4"/>
          <w:lang w:val="en-US"/>
        </w:rPr>
        <w:t xml:space="preserve"> 29(7): 879-888.</w:t>
      </w:r>
    </w:p>
    <w:p w14:paraId="365FACC0"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Harvey, L. (2016). </w:t>
      </w:r>
      <w:r w:rsidRPr="001B1A55">
        <w:rPr>
          <w:i/>
          <w:iCs/>
          <w:color w:val="1A1A1A"/>
          <w:sz w:val="20"/>
          <w:szCs w:val="20"/>
          <w:u w:color="0B4CB4"/>
          <w:lang w:val="en-US"/>
        </w:rPr>
        <w:t>Land-use Impacts on Bee Biodiversity across the Americas</w:t>
      </w:r>
      <w:r w:rsidRPr="001B1A55">
        <w:rPr>
          <w:color w:val="1A1A1A"/>
          <w:sz w:val="20"/>
          <w:szCs w:val="20"/>
          <w:u w:color="0B4CB4"/>
          <w:lang w:val="en-US"/>
        </w:rPr>
        <w:t> (Doctoral dissertation, Imperial College London). </w:t>
      </w:r>
    </w:p>
    <w:p w14:paraId="0F730FE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Harwood HP. 2011. Identification and description of feathers in Te Papa’s Maori cloaks. Tuhinga 22, 125–147.</w:t>
      </w:r>
    </w:p>
    <w:p w14:paraId="4C35D5B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Hautier Y, Niklaus PA, Hector A. 2009. Competition for light causes plant biodiversity loss after eutrophication. </w:t>
      </w:r>
      <w:r w:rsidRPr="001B1A55">
        <w:rPr>
          <w:i/>
          <w:iCs/>
          <w:color w:val="000000"/>
          <w:sz w:val="20"/>
          <w:szCs w:val="20"/>
          <w:u w:color="0B4CB4"/>
          <w:lang w:val="en-US"/>
        </w:rPr>
        <w:t>Science</w:t>
      </w:r>
      <w:r w:rsidRPr="001B1A55">
        <w:rPr>
          <w:color w:val="000000"/>
          <w:sz w:val="20"/>
          <w:szCs w:val="20"/>
          <w:u w:color="0B4CB4"/>
          <w:lang w:val="en-US"/>
        </w:rPr>
        <w:t xml:space="preserve"> 324, 636-638.</w:t>
      </w:r>
    </w:p>
    <w:p w14:paraId="48542A7D"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Heard , T.  A. 2016. The Australian Native bee book: keeping stingless bee hives for pets, pollination and sugarbag honey. </w:t>
      </w:r>
    </w:p>
    <w:p w14:paraId="5FEEDDEB"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da-DK"/>
        </w:rPr>
      </w:pPr>
      <w:r w:rsidRPr="001B1A55">
        <w:rPr>
          <w:color w:val="282828"/>
          <w:sz w:val="20"/>
          <w:szCs w:val="20"/>
          <w:u w:color="0B4CB4"/>
          <w:lang w:val="en-US"/>
        </w:rPr>
        <w:t xml:space="preserve">Heard, T 1999. The role of the stingless bees in crop pollination. </w:t>
      </w:r>
      <w:r w:rsidRPr="001B1A55">
        <w:rPr>
          <w:color w:val="282828"/>
          <w:sz w:val="20"/>
          <w:szCs w:val="20"/>
          <w:u w:color="0B4CB4"/>
          <w:lang w:val="da-DK"/>
        </w:rPr>
        <w:t>Annu. Rev. of Ent., 44:183-206.</w:t>
      </w:r>
    </w:p>
    <w:p w14:paraId="69C4586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da-DK"/>
        </w:rPr>
        <w:t xml:space="preserve">Hegland, S. J., A. Nielsen, et al. </w:t>
      </w:r>
      <w:r w:rsidRPr="001B1A55">
        <w:rPr>
          <w:color w:val="000000"/>
          <w:sz w:val="20"/>
          <w:szCs w:val="20"/>
          <w:u w:color="0B4CB4"/>
          <w:lang w:val="en-US"/>
        </w:rPr>
        <w:t xml:space="preserve">(2009). "How does climate warming affect plant-pollinator interactions?" </w:t>
      </w:r>
      <w:r w:rsidRPr="001B1A55">
        <w:rPr>
          <w:color w:val="000000"/>
          <w:sz w:val="20"/>
          <w:szCs w:val="20"/>
          <w:u w:val="single" w:color="0B4CB4"/>
          <w:lang w:val="en-US"/>
        </w:rPr>
        <w:t>Ecology Letters</w:t>
      </w:r>
      <w:r w:rsidRPr="001B1A55">
        <w:rPr>
          <w:color w:val="000000"/>
          <w:sz w:val="20"/>
          <w:szCs w:val="20"/>
          <w:u w:color="0B4CB4"/>
          <w:lang w:val="en-US"/>
        </w:rPr>
        <w:t xml:space="preserve"> 12(2): 184-195.</w:t>
      </w:r>
    </w:p>
    <w:p w14:paraId="2C809E65" w14:textId="77777777" w:rsidR="001B1A55" w:rsidRPr="001B1A55" w:rsidRDefault="001B1A55" w:rsidP="001B1A55">
      <w:pPr>
        <w:tabs>
          <w:tab w:val="left" w:pos="90"/>
        </w:tabs>
        <w:autoSpaceDE w:val="0"/>
        <w:autoSpaceDN w:val="0"/>
        <w:adjustRightInd w:val="0"/>
        <w:ind w:left="1440" w:hanging="1440"/>
        <w:rPr>
          <w:color w:val="555555"/>
          <w:sz w:val="20"/>
          <w:szCs w:val="20"/>
          <w:lang w:val="en-US" w:eastAsia="de-DE"/>
        </w:rPr>
      </w:pPr>
      <w:r w:rsidRPr="001B1A55">
        <w:rPr>
          <w:color w:val="000000"/>
          <w:sz w:val="20"/>
          <w:szCs w:val="20"/>
          <w:shd w:val="clear" w:color="auto" w:fill="FFFFFF"/>
          <w:lang w:val="en-US"/>
        </w:rPr>
        <w:t xml:space="preserve">Heintz C, Ribotto M, Ellis M, Delaplane KS. 2011. Best Management Practices (BMPs) for Beekeepers Pollinating California’s Agricultural Crops. </w:t>
      </w:r>
      <w:r w:rsidRPr="001B1A55">
        <w:rPr>
          <w:i/>
          <w:color w:val="555555"/>
          <w:sz w:val="20"/>
          <w:szCs w:val="20"/>
          <w:lang w:val="en-US" w:eastAsia="de-DE"/>
        </w:rPr>
        <w:t>American Bee Journal</w:t>
      </w:r>
      <w:r w:rsidRPr="001B1A55">
        <w:rPr>
          <w:color w:val="555555"/>
          <w:sz w:val="20"/>
          <w:szCs w:val="20"/>
          <w:lang w:val="en-US" w:eastAsia="de-DE"/>
        </w:rPr>
        <w:t xml:space="preserve"> 151, 17-19.</w:t>
      </w:r>
    </w:p>
    <w:p w14:paraId="5D4951E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Hembry, D. H., and D. M. Althoff. 2016. Diversification and coevolution in brood pollination mutualisms: Windows into the role of biotic interactions in generating biological diversity. American Journal of Botany 103:1783-1792.</w:t>
      </w:r>
    </w:p>
    <w:p w14:paraId="60D7A9C9"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Herbert, L. T., Vázquez, D. E., Arenas, A., &amp; Farina, W. M. (2014). Effects of field-realistic doses of glyphosate on honeybee appetitive behaviour. </w:t>
      </w:r>
      <w:r w:rsidRPr="001B1A55">
        <w:rPr>
          <w:i/>
          <w:iCs/>
          <w:color w:val="1A1A1A"/>
          <w:sz w:val="20"/>
          <w:szCs w:val="20"/>
          <w:u w:color="0B4CB4"/>
          <w:lang w:val="en-US"/>
        </w:rPr>
        <w:t>Journal of Experimental Biology</w:t>
      </w:r>
      <w:r w:rsidRPr="001B1A55">
        <w:rPr>
          <w:color w:val="1A1A1A"/>
          <w:sz w:val="20"/>
          <w:szCs w:val="20"/>
          <w:u w:color="0B4CB4"/>
          <w:lang w:val="en-US"/>
        </w:rPr>
        <w:t>, </w:t>
      </w:r>
      <w:r w:rsidRPr="001B1A55">
        <w:rPr>
          <w:i/>
          <w:iCs/>
          <w:color w:val="1A1A1A"/>
          <w:sz w:val="20"/>
          <w:szCs w:val="20"/>
          <w:u w:color="0B4CB4"/>
          <w:lang w:val="en-US"/>
        </w:rPr>
        <w:t>217</w:t>
      </w:r>
      <w:r w:rsidRPr="001B1A55">
        <w:rPr>
          <w:color w:val="1A1A1A"/>
          <w:sz w:val="20"/>
          <w:szCs w:val="20"/>
          <w:u w:color="0B4CB4"/>
          <w:lang w:val="en-US"/>
        </w:rPr>
        <w:t>(19), 3457-3464. </w:t>
      </w:r>
    </w:p>
    <w:p w14:paraId="4C997DE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Hernandez, J. L., G. W. Frankie, et al. (2009). "Ecology of Urban Bees: A Review of Current Knowledge and Directions for Future Study." </w:t>
      </w:r>
      <w:r w:rsidRPr="001B1A55">
        <w:rPr>
          <w:color w:val="000000"/>
          <w:sz w:val="20"/>
          <w:szCs w:val="20"/>
          <w:u w:val="single" w:color="0B4CB4"/>
          <w:lang w:val="en-US"/>
        </w:rPr>
        <w:t>Cities and the Enironment</w:t>
      </w:r>
      <w:r w:rsidRPr="001B1A55">
        <w:rPr>
          <w:color w:val="000000"/>
          <w:sz w:val="20"/>
          <w:szCs w:val="20"/>
          <w:u w:color="0B4CB4"/>
          <w:lang w:val="en-US"/>
        </w:rPr>
        <w:t xml:space="preserve"> 2: 3.</w:t>
      </w:r>
    </w:p>
    <w:p w14:paraId="3780DB3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Herron-Sweet C.R., Lehnhoff E.A., Burkle L.A., Littlefield J.L. &amp; Mangold J.M. (2016). Temporal- and density-dependent impacts of an invasive plant on pollinators and pollination services to a native plant. </w:t>
      </w:r>
      <w:r w:rsidRPr="001B1A55">
        <w:rPr>
          <w:i/>
          <w:iCs/>
          <w:color w:val="000000"/>
          <w:sz w:val="20"/>
          <w:szCs w:val="20"/>
          <w:u w:color="0B4CB4"/>
          <w:lang w:val="en-US"/>
        </w:rPr>
        <w:t>Ecosphere</w:t>
      </w:r>
      <w:r w:rsidRPr="001B1A55">
        <w:rPr>
          <w:color w:val="000000"/>
          <w:sz w:val="20"/>
          <w:szCs w:val="20"/>
          <w:u w:color="0B4CB4"/>
          <w:lang w:val="en-US"/>
        </w:rPr>
        <w:t>, 7, e01233.</w:t>
      </w:r>
    </w:p>
    <w:p w14:paraId="6567B3C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Higgins SI, Bond WJ, Trolope WSW. 2000. </w:t>
      </w:r>
      <w:r w:rsidRPr="001B1A55">
        <w:rPr>
          <w:color w:val="262626"/>
          <w:sz w:val="20"/>
          <w:szCs w:val="20"/>
          <w:u w:color="0B4CB4"/>
          <w:lang w:val="en-US"/>
        </w:rPr>
        <w:t xml:space="preserve">Fire, resprouting and variability: a recipe for grass–tree coexistence in savanna. </w:t>
      </w:r>
      <w:r w:rsidRPr="001B1A55">
        <w:rPr>
          <w:i/>
          <w:iCs/>
          <w:color w:val="262626"/>
          <w:sz w:val="20"/>
          <w:szCs w:val="20"/>
          <w:u w:color="0B4CB4"/>
          <w:lang w:val="en-US"/>
        </w:rPr>
        <w:t>J Ecol</w:t>
      </w:r>
      <w:r w:rsidRPr="001B1A55">
        <w:rPr>
          <w:color w:val="262626"/>
          <w:sz w:val="20"/>
          <w:szCs w:val="20"/>
          <w:u w:color="0B4CB4"/>
          <w:lang w:val="en-US"/>
        </w:rPr>
        <w:t xml:space="preserve"> 88, 213–229.</w:t>
      </w:r>
    </w:p>
    <w:p w14:paraId="566A07A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Hilmi, M., Bradbear, N. &amp; Mejia, D. (2011) </w:t>
      </w:r>
      <w:r w:rsidRPr="001B1A55">
        <w:rPr>
          <w:i/>
          <w:iCs/>
          <w:color w:val="000000"/>
          <w:sz w:val="20"/>
          <w:szCs w:val="20"/>
          <w:u w:color="0B4CB4"/>
          <w:lang w:val="en-US"/>
        </w:rPr>
        <w:t>Beekeeping and Sustainable Livelihoods</w:t>
      </w:r>
      <w:r w:rsidRPr="001B1A55">
        <w:rPr>
          <w:color w:val="000000"/>
          <w:sz w:val="20"/>
          <w:szCs w:val="20"/>
          <w:u w:color="0B4CB4"/>
          <w:lang w:val="en-US"/>
        </w:rPr>
        <w:t>, Second Edi. Food and Agriculture Organization of the United Nations, Rome, Italy.</w:t>
      </w:r>
    </w:p>
    <w:p w14:paraId="3CB5853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Hines, H. M., and S. D. Hendrix. 2005. Bumble bee (Hymenoptera : Apidae) diversity and abundance in tallgrass prairie patches: Effects of local and landscape floral resources. Environmental Entomology 34:1477-1484.</w:t>
      </w:r>
    </w:p>
    <w:p w14:paraId="1AC545A3" w14:textId="77777777" w:rsidR="001B1A55" w:rsidRPr="001B1A55" w:rsidRDefault="001B1A55" w:rsidP="001B1A55">
      <w:pPr>
        <w:tabs>
          <w:tab w:val="left" w:pos="90"/>
        </w:tabs>
        <w:autoSpaceDE w:val="0"/>
        <w:autoSpaceDN w:val="0"/>
        <w:adjustRightInd w:val="0"/>
        <w:ind w:left="1440" w:hanging="1440"/>
        <w:rPr>
          <w:color w:val="262626"/>
          <w:sz w:val="20"/>
          <w:szCs w:val="20"/>
          <w:u w:color="0B4CB4"/>
          <w:lang w:val="en-US"/>
        </w:rPr>
      </w:pPr>
      <w:r w:rsidRPr="00636FC8">
        <w:rPr>
          <w:color w:val="262626"/>
          <w:sz w:val="20"/>
          <w:szCs w:val="20"/>
          <w:u w:color="0B4CB4"/>
          <w:lang w:val="pt-BR"/>
        </w:rPr>
        <w:t>Hipolito, J.; Boscolo, D. ; Viana, BF. 2018.</w:t>
      </w:r>
      <w:r w:rsidRPr="00636FC8">
        <w:rPr>
          <w:color w:val="000000"/>
          <w:sz w:val="20"/>
          <w:szCs w:val="20"/>
          <w:u w:color="0B4CB4"/>
          <w:lang w:val="pt-BR"/>
        </w:rPr>
        <w:t xml:space="preserve"> </w:t>
      </w:r>
      <w:r w:rsidRPr="001B1A55">
        <w:rPr>
          <w:color w:val="000000"/>
          <w:sz w:val="20"/>
          <w:szCs w:val="20"/>
          <w:u w:color="0B4CB4"/>
          <w:lang w:val="en-US"/>
        </w:rPr>
        <w:t>Landscape and crop management strategies to conserve pollination services and increase yields in tropical coffee farms. Agriculture, Ecosystems and Environment, 256: 218-225. </w:t>
      </w:r>
    </w:p>
    <w:p w14:paraId="1D0D34D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Hladik M.L., Vandever M. &amp; Smalling K.L. (2016). Exposure of native bees foraging in an agricultural landscape to current-use pesticides. </w:t>
      </w:r>
      <w:r w:rsidRPr="001B1A55">
        <w:rPr>
          <w:i/>
          <w:iCs/>
          <w:color w:val="000000"/>
          <w:sz w:val="20"/>
          <w:szCs w:val="20"/>
          <w:u w:color="0B4CB4"/>
          <w:lang w:val="en-US"/>
        </w:rPr>
        <w:t>Sci Total Environ</w:t>
      </w:r>
      <w:r w:rsidRPr="001B1A55">
        <w:rPr>
          <w:color w:val="000000"/>
          <w:sz w:val="20"/>
          <w:szCs w:val="20"/>
          <w:u w:color="0B4CB4"/>
          <w:lang w:val="en-US"/>
        </w:rPr>
        <w:t>, 542, 469-77.</w:t>
      </w:r>
    </w:p>
    <w:p w14:paraId="1EB0DF8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Hoehn, P., Steffan-Dewenter, I. and Tscharntke, T., 2010. Relative contribution of agroforestry, rainforest and openland to local and regional bee diversity. </w:t>
      </w:r>
      <w:r w:rsidRPr="001B1A55">
        <w:rPr>
          <w:i/>
          <w:iCs/>
          <w:color w:val="1A1A1A"/>
          <w:sz w:val="20"/>
          <w:szCs w:val="20"/>
          <w:u w:color="0B4CB4"/>
          <w:lang w:val="en-US"/>
        </w:rPr>
        <w:t>Biodiversity and Conservation</w:t>
      </w:r>
      <w:r w:rsidRPr="001B1A55">
        <w:rPr>
          <w:color w:val="1A1A1A"/>
          <w:sz w:val="20"/>
          <w:szCs w:val="20"/>
          <w:u w:color="0B4CB4"/>
          <w:lang w:val="en-US"/>
        </w:rPr>
        <w:t>, </w:t>
      </w:r>
      <w:r w:rsidRPr="001B1A55">
        <w:rPr>
          <w:i/>
          <w:iCs/>
          <w:color w:val="1A1A1A"/>
          <w:sz w:val="20"/>
          <w:szCs w:val="20"/>
          <w:u w:color="0B4CB4"/>
          <w:lang w:val="en-US"/>
        </w:rPr>
        <w:t>19</w:t>
      </w:r>
      <w:r w:rsidRPr="001B1A55">
        <w:rPr>
          <w:color w:val="1A1A1A"/>
          <w:sz w:val="20"/>
          <w:szCs w:val="20"/>
          <w:u w:color="0B4CB4"/>
          <w:lang w:val="en-US"/>
        </w:rPr>
        <w:t>(8), pp.2189-2200.</w:t>
      </w:r>
    </w:p>
    <w:p w14:paraId="027C9D4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Hoffmann, J. H., and V. C. Moran. 1991. Biocontrol of a perennial legume, </w:t>
      </w:r>
      <w:r w:rsidRPr="001B1A55">
        <w:rPr>
          <w:i/>
          <w:iCs/>
          <w:color w:val="000000"/>
          <w:sz w:val="20"/>
          <w:szCs w:val="20"/>
          <w:u w:color="0B4CB4"/>
          <w:lang w:val="en-US"/>
        </w:rPr>
        <w:t>Sesbania-punicea</w:t>
      </w:r>
      <w:r w:rsidRPr="001B1A55">
        <w:rPr>
          <w:color w:val="000000"/>
          <w:sz w:val="20"/>
          <w:szCs w:val="20"/>
          <w:u w:color="0B4CB4"/>
          <w:lang w:val="en-US"/>
        </w:rPr>
        <w:t xml:space="preserve">, using a florivorous weevil, </w:t>
      </w:r>
      <w:r w:rsidRPr="001B1A55">
        <w:rPr>
          <w:i/>
          <w:iCs/>
          <w:color w:val="000000"/>
          <w:sz w:val="20"/>
          <w:szCs w:val="20"/>
          <w:u w:color="0B4CB4"/>
          <w:lang w:val="en-US"/>
        </w:rPr>
        <w:t>Trichapion lativentre</w:t>
      </w:r>
      <w:r w:rsidRPr="001B1A55">
        <w:rPr>
          <w:color w:val="000000"/>
          <w:sz w:val="20"/>
          <w:szCs w:val="20"/>
          <w:u w:color="0B4CB4"/>
          <w:lang w:val="en-US"/>
        </w:rPr>
        <w:t xml:space="preserve"> - weed population-dynamics with a scarcity of seeds. Oecologia 88:574-576.</w:t>
      </w:r>
    </w:p>
    <w:p w14:paraId="01A9A49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 xml:space="preserve">Holzschuh, A., C. F. Dormann, et al. (2011). "Expansion of mass-flowering crops leads to transient pollinator dilution and reduced wild plant pollination." </w:t>
      </w:r>
      <w:r w:rsidRPr="001B1A55">
        <w:rPr>
          <w:color w:val="000000"/>
          <w:sz w:val="20"/>
          <w:szCs w:val="20"/>
          <w:u w:val="single" w:color="0B4CB4"/>
          <w:lang w:val="en-US"/>
        </w:rPr>
        <w:t>Proceedings of the Royal Society B: Biological Sciences</w:t>
      </w:r>
      <w:r w:rsidRPr="001B1A55">
        <w:rPr>
          <w:color w:val="000000"/>
          <w:sz w:val="20"/>
          <w:szCs w:val="20"/>
          <w:u w:color="0B4CB4"/>
          <w:lang w:val="en-US"/>
        </w:rPr>
        <w:t xml:space="preserve"> 278(1723): 3444-3451.</w:t>
      </w:r>
    </w:p>
    <w:p w14:paraId="641B6CB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Holzschuh, A., C. Dormann, et al. (2013). "Mass-flowering crops enhance wild bee abundance." </w:t>
      </w:r>
      <w:r w:rsidRPr="001B1A55">
        <w:rPr>
          <w:color w:val="000000"/>
          <w:sz w:val="20"/>
          <w:szCs w:val="20"/>
          <w:u w:val="single" w:color="0B4CB4"/>
          <w:lang w:val="en-US"/>
        </w:rPr>
        <w:t>Oecologia</w:t>
      </w:r>
      <w:r w:rsidRPr="001B1A55">
        <w:rPr>
          <w:color w:val="000000"/>
          <w:sz w:val="20"/>
          <w:szCs w:val="20"/>
          <w:u w:color="0B4CB4"/>
          <w:lang w:val="en-US"/>
        </w:rPr>
        <w:t xml:space="preserve"> 172(2): 477-484.</w:t>
      </w:r>
    </w:p>
    <w:p w14:paraId="0B2602F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Howlett BG, Donovan BJ 2010. A review of New Zealand's deliberately introduced bee fauna: current status and potential impacts. New Zealand Entomologist 33: 92-101</w:t>
      </w:r>
    </w:p>
    <w:p w14:paraId="4C4B77D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Hulme P.E. (2009). Trade, transport and trouble: managing invasive species pathways in an era of globalization. </w:t>
      </w:r>
      <w:r w:rsidRPr="001B1A55">
        <w:rPr>
          <w:i/>
          <w:iCs/>
          <w:color w:val="000000"/>
          <w:sz w:val="20"/>
          <w:szCs w:val="20"/>
          <w:u w:color="0B4CB4"/>
          <w:lang w:val="en-US"/>
        </w:rPr>
        <w:t>J. Appl. Ecol.</w:t>
      </w:r>
      <w:r w:rsidRPr="001B1A55">
        <w:rPr>
          <w:color w:val="000000"/>
          <w:sz w:val="20"/>
          <w:szCs w:val="20"/>
          <w:u w:color="0B4CB4"/>
          <w:lang w:val="en-US"/>
        </w:rPr>
        <w:t>, 46, 10-18.</w:t>
      </w:r>
    </w:p>
    <w:p w14:paraId="06417E5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Humbert, Jean-Yves, Jerome Pellet, Pierrick Buri, and Raphael Arlettaz. 2012. 'Does delaying the first mowing date benefit biodiversity in meadowland?', </w:t>
      </w:r>
      <w:r w:rsidRPr="001B1A55">
        <w:rPr>
          <w:i/>
          <w:iCs/>
          <w:color w:val="000000"/>
          <w:sz w:val="20"/>
          <w:szCs w:val="20"/>
          <w:u w:color="0B4CB4"/>
          <w:lang w:val="en-US"/>
        </w:rPr>
        <w:t>Environmental Evidence</w:t>
      </w:r>
      <w:r w:rsidRPr="001B1A55">
        <w:rPr>
          <w:color w:val="000000"/>
          <w:sz w:val="20"/>
          <w:szCs w:val="20"/>
          <w:u w:color="0B4CB4"/>
          <w:lang w:val="en-US"/>
        </w:rPr>
        <w:t>, 1: 9.</w:t>
      </w:r>
    </w:p>
    <w:p w14:paraId="1997FC5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Husband, B. C., and D. W. Schemske. 1996. Evolution of the magnitude and timing of inbreeding depression in plants. Evolution 50:54-70.</w:t>
      </w:r>
    </w:p>
    <w:p w14:paraId="76B936D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ICCA, 2012. Bio-cultural diversity conserved by indigenous peoples &amp; local communities— examples &amp; analysis. http://www.cenesta.org/wp-content/uploads/2015/10/publication-ceesp-briefing-note-10-companion-en.pdf.</w:t>
      </w:r>
    </w:p>
    <w:p w14:paraId="3A7941F3" w14:textId="77777777" w:rsidR="001B1A55" w:rsidRPr="001B1A55" w:rsidRDefault="001B1A55" w:rsidP="001B1A55">
      <w:pPr>
        <w:tabs>
          <w:tab w:val="left" w:pos="90"/>
        </w:tabs>
        <w:autoSpaceDE w:val="0"/>
        <w:autoSpaceDN w:val="0"/>
        <w:adjustRightInd w:val="0"/>
        <w:ind w:left="1440" w:hanging="1440"/>
        <w:rPr>
          <w:color w:val="262626"/>
          <w:sz w:val="20"/>
          <w:szCs w:val="20"/>
          <w:u w:color="0B4CB4"/>
          <w:lang w:val="en-US"/>
        </w:rPr>
      </w:pPr>
      <w:r w:rsidRPr="001B1A55">
        <w:rPr>
          <w:color w:val="262626"/>
          <w:sz w:val="20"/>
          <w:szCs w:val="20"/>
          <w:u w:color="0B4CB4"/>
          <w:lang w:val="en-US"/>
        </w:rPr>
        <w:t>International Energy Agency. 2016. </w:t>
      </w:r>
      <w:r w:rsidRPr="001B1A55">
        <w:rPr>
          <w:i/>
          <w:iCs/>
          <w:color w:val="262626"/>
          <w:sz w:val="20"/>
          <w:szCs w:val="20"/>
          <w:u w:color="0B4CB4"/>
          <w:lang w:val="en-US"/>
        </w:rPr>
        <w:t>World Energy Outlook</w:t>
      </w:r>
      <w:r w:rsidRPr="001B1A55">
        <w:rPr>
          <w:color w:val="262626"/>
          <w:sz w:val="20"/>
          <w:szCs w:val="20"/>
          <w:u w:color="0B4CB4"/>
          <w:lang w:val="en-US"/>
        </w:rPr>
        <w:t>. Paris: IEA/OECD.</w:t>
      </w:r>
    </w:p>
    <w:p w14:paraId="58E3E68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IPBES (2016a). The assessment report of the Intergovernmental Science-Policy Platform on Biodiversity and Ecosystem Services on pollinators, pollination and food production. S. G. Potts, V. L. Imperatriz-Fonseca and H. T. Ngo. Bonn, Germany.</w:t>
      </w:r>
    </w:p>
    <w:p w14:paraId="3A0F044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IPBES (2016b). Summary for policymakers of the assessment report of the Intergovernmental Science-Policy Platform on Biodiversity and Ecosystem Services on pollinators, pollination and food production. </w:t>
      </w:r>
      <w:r w:rsidRPr="001B1A55">
        <w:rPr>
          <w:color w:val="000000"/>
          <w:sz w:val="20"/>
          <w:szCs w:val="20"/>
          <w:u w:color="0B4CB4"/>
          <w:lang w:val="es-US"/>
        </w:rPr>
        <w:t xml:space="preserve">S.G. Potts, V. L. Imperatriz-Fonseca, H. T. Ngoet al. </w:t>
      </w:r>
      <w:r w:rsidRPr="001B1A55">
        <w:rPr>
          <w:color w:val="000000"/>
          <w:sz w:val="20"/>
          <w:szCs w:val="20"/>
          <w:u w:color="0B4CB4"/>
          <w:lang w:val="en-US"/>
        </w:rPr>
        <w:t>Bonn, Germany, Secretariat of the Intergovernmental Science-Policy Platform on Biodiversity and Ecosystem Services: 36.</w:t>
      </w:r>
    </w:p>
    <w:p w14:paraId="6D233B8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IPCC (2014). </w:t>
      </w:r>
      <w:r w:rsidRPr="001B1A55">
        <w:rPr>
          <w:color w:val="000000"/>
          <w:sz w:val="20"/>
          <w:szCs w:val="20"/>
          <w:u w:val="single" w:color="0B4CB4"/>
          <w:lang w:val="en-US"/>
        </w:rPr>
        <w:t>Climate Change 2014: Impacts, Adaptation, and Vulnerability. Part A: Global and Sectoral Aspects. Contribution of Working Group II to the Fifth Assessment Report of the Intergovernmental Panel on Climate Change</w:t>
      </w:r>
      <w:r w:rsidRPr="001B1A55">
        <w:rPr>
          <w:color w:val="000000"/>
          <w:sz w:val="20"/>
          <w:szCs w:val="20"/>
          <w:u w:color="0B4CB4"/>
          <w:lang w:val="en-US"/>
        </w:rPr>
        <w:t>. Cambridge, United Kingdom and New York, NY, USA.</w:t>
      </w:r>
    </w:p>
    <w:p w14:paraId="7BB09FC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Irungu J, Raina S, Torto B. 2016. Determination of pesticide residues in honey: a preliminary study from two of Africa’s largest honey producers. </w:t>
      </w:r>
      <w:r w:rsidRPr="001B1A55">
        <w:rPr>
          <w:i/>
          <w:iCs/>
          <w:color w:val="000000"/>
          <w:sz w:val="20"/>
          <w:szCs w:val="20"/>
          <w:u w:color="0B4CB4"/>
          <w:lang w:val="en-US"/>
        </w:rPr>
        <w:t>Int J Food Cont</w:t>
      </w:r>
      <w:r w:rsidRPr="001B1A55">
        <w:rPr>
          <w:color w:val="000000"/>
          <w:sz w:val="20"/>
          <w:szCs w:val="20"/>
          <w:u w:color="0B4CB4"/>
          <w:lang w:val="en-US"/>
        </w:rPr>
        <w:t xml:space="preserve"> 3, 14.</w:t>
      </w:r>
    </w:p>
    <w:p w14:paraId="41EEBCC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Ismail, W.I.W., 2016. A review on beekeeping in Malaysia: History, importance and future directions. </w:t>
      </w:r>
      <w:r w:rsidRPr="001B1A55">
        <w:rPr>
          <w:i/>
          <w:iCs/>
          <w:color w:val="000000"/>
          <w:sz w:val="20"/>
          <w:szCs w:val="20"/>
          <w:u w:color="0B4CB4"/>
          <w:lang w:val="en-US"/>
        </w:rPr>
        <w:t>Journal of Sustainability Science and Management</w:t>
      </w:r>
      <w:r w:rsidRPr="001B1A55">
        <w:rPr>
          <w:color w:val="000000"/>
          <w:sz w:val="20"/>
          <w:szCs w:val="20"/>
          <w:u w:color="0B4CB4"/>
          <w:lang w:val="en-US"/>
        </w:rPr>
        <w:t xml:space="preserve">, </w:t>
      </w:r>
      <w:r w:rsidRPr="001B1A55">
        <w:rPr>
          <w:i/>
          <w:iCs/>
          <w:color w:val="000000"/>
          <w:sz w:val="20"/>
          <w:szCs w:val="20"/>
          <w:u w:color="0B4CB4"/>
          <w:lang w:val="en-US"/>
        </w:rPr>
        <w:t>11</w:t>
      </w:r>
      <w:r w:rsidRPr="001B1A55">
        <w:rPr>
          <w:color w:val="000000"/>
          <w:sz w:val="20"/>
          <w:szCs w:val="20"/>
          <w:u w:color="0B4CB4"/>
          <w:lang w:val="en-US"/>
        </w:rPr>
        <w:t>(2), pp.70-80.</w:t>
      </w:r>
    </w:p>
    <w:p w14:paraId="7ECC371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Jackson JF,  Adams DC, Jackson UB. 1999. Allometry of constitutive defense: a model and a comparative test with tree bark and fire regime. </w:t>
      </w:r>
      <w:r w:rsidRPr="001B1A55">
        <w:rPr>
          <w:i/>
          <w:iCs/>
          <w:color w:val="000000"/>
          <w:sz w:val="20"/>
          <w:szCs w:val="20"/>
          <w:u w:color="0B4CB4"/>
          <w:lang w:val="en-US"/>
        </w:rPr>
        <w:t>Am Nat</w:t>
      </w:r>
      <w:r w:rsidRPr="001B1A55">
        <w:rPr>
          <w:color w:val="000000"/>
          <w:sz w:val="20"/>
          <w:szCs w:val="20"/>
          <w:u w:color="0B4CB4"/>
          <w:lang w:val="en-US"/>
        </w:rPr>
        <w:t xml:space="preserve"> 153, 614–632.</w:t>
      </w:r>
    </w:p>
    <w:p w14:paraId="7B6B4F2A"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Jaffé R, Pope N, Acosta AL, Alves DA, Arias MC, de la Rúa P, Francisco FO, Giannini TC, González-Chaves A, Imperatriz- Fonseca VL, Tavares MG, Jha S, Carvalheiro LG .2016a. Beekeeping practices and geographic distance, not land use, drive gene flow across tropical bees. Mol Ecol 25:5345–5358</w:t>
      </w:r>
    </w:p>
    <w:p w14:paraId="5EC8F35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pt-BR"/>
        </w:rPr>
      </w:pPr>
      <w:r w:rsidRPr="001B1A55">
        <w:rPr>
          <w:color w:val="000000"/>
          <w:sz w:val="20"/>
          <w:szCs w:val="20"/>
          <w:u w:color="0B4CB4"/>
          <w:lang w:val="en-US"/>
        </w:rPr>
        <w:t xml:space="preserve">Jaffé R, Castilla A, Pope N, Imperatriz-Fonseca VL, Metzger JP, Arias MC, Jha S (2016b) Landscape genetics of a tropical rescue pollinator. </w:t>
      </w:r>
      <w:r w:rsidRPr="001B1A55">
        <w:rPr>
          <w:color w:val="000000"/>
          <w:sz w:val="20"/>
          <w:szCs w:val="20"/>
          <w:u w:color="0B4CB4"/>
          <w:lang w:val="pt-BR"/>
        </w:rPr>
        <w:t xml:space="preserve">Conserv Genet 17:267–278 </w:t>
      </w:r>
      <w:r w:rsidRPr="001B1A55">
        <w:rPr>
          <w:color w:val="282828"/>
          <w:sz w:val="20"/>
          <w:szCs w:val="20"/>
          <w:u w:color="0B4CB4"/>
          <w:lang w:val="pt-BR"/>
        </w:rPr>
        <w:t> </w:t>
      </w:r>
    </w:p>
    <w:p w14:paraId="5E2D59C1"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pt-BR"/>
        </w:rPr>
        <w:t xml:space="preserve">Jaffé R, Pope N, Carvalho AT, Maia UM, Blochtein B, de Carvalho CAL, et al. </w:t>
      </w:r>
      <w:r w:rsidRPr="001B1A55">
        <w:rPr>
          <w:color w:val="282828"/>
          <w:sz w:val="20"/>
          <w:szCs w:val="20"/>
          <w:u w:color="0B4CB4"/>
          <w:lang w:val="en-US"/>
        </w:rPr>
        <w:t>(2015) Bees for Development: Brazilian Survey Reveals How to Optimize Stingless Beekeeping. PLoS ONE 10(3): e0121157.</w:t>
      </w:r>
    </w:p>
    <w:p w14:paraId="0CD91D94" w14:textId="77777777" w:rsidR="001B1A55" w:rsidRPr="001B1A55" w:rsidRDefault="001B1A55" w:rsidP="001B1A55">
      <w:pPr>
        <w:tabs>
          <w:tab w:val="left" w:pos="90"/>
        </w:tabs>
        <w:autoSpaceDE w:val="0"/>
        <w:autoSpaceDN w:val="0"/>
        <w:adjustRightInd w:val="0"/>
        <w:ind w:left="1440" w:hanging="1440"/>
        <w:rPr>
          <w:color w:val="4B4F43"/>
          <w:sz w:val="20"/>
          <w:szCs w:val="20"/>
          <w:u w:color="0B4CB4"/>
          <w:lang w:val="en-US"/>
        </w:rPr>
      </w:pPr>
      <w:r w:rsidRPr="001B1A55">
        <w:rPr>
          <w:color w:val="4B4F43"/>
          <w:sz w:val="20"/>
          <w:szCs w:val="20"/>
          <w:u w:color="0B4CB4"/>
          <w:lang w:val="en-US"/>
        </w:rPr>
        <w:t xml:space="preserve">James C. 2014. Global status of commercialized biotech/GM crops: 2014. </w:t>
      </w:r>
      <w:r w:rsidRPr="001B1A55">
        <w:rPr>
          <w:i/>
          <w:iCs/>
          <w:color w:val="4B4F43"/>
          <w:sz w:val="20"/>
          <w:szCs w:val="20"/>
          <w:u w:color="0B4CB4"/>
          <w:lang w:val="en-US"/>
        </w:rPr>
        <w:t>ISAAA Brief Series</w:t>
      </w:r>
      <w:r w:rsidRPr="001B1A55">
        <w:rPr>
          <w:color w:val="4B4F43"/>
          <w:sz w:val="20"/>
          <w:szCs w:val="20"/>
          <w:u w:color="0B4CB4"/>
          <w:lang w:val="en-US"/>
        </w:rPr>
        <w:t xml:space="preserve"> 49, 24pp.</w:t>
      </w:r>
    </w:p>
    <w:p w14:paraId="00506FC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James, K. L., N. P. Randall, K. F. A. Walters, N, R. Haddaway, M. Land. 2016. 'Evidence for the effects of neonicotinoids used in arable crop production on non-target organisms and concentrations of residues in relevant matrices: a systematic map protocol', </w:t>
      </w:r>
      <w:r w:rsidRPr="001B1A55">
        <w:rPr>
          <w:i/>
          <w:iCs/>
          <w:color w:val="000000"/>
          <w:sz w:val="20"/>
          <w:szCs w:val="20"/>
          <w:u w:color="0B4CB4"/>
          <w:lang w:val="en-US"/>
        </w:rPr>
        <w:t>Environmental Evidence</w:t>
      </w:r>
      <w:r w:rsidRPr="001B1A55">
        <w:rPr>
          <w:color w:val="000000"/>
          <w:sz w:val="20"/>
          <w:szCs w:val="20"/>
          <w:u w:color="0B4CB4"/>
          <w:lang w:val="en-US"/>
        </w:rPr>
        <w:t>, 5: 22.</w:t>
      </w:r>
    </w:p>
    <w:p w14:paraId="28DD54A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Janssen, J.A.M., J.S. Rodwell, M. García Criado, S. Gubbay, T. Haynes, A. Nieto, N. Sanders, F. Landucci, J. Loidi, A. Ssymank, T. Tahvanainen, M. Valderrabano, A. Acosta, M. Aronsson, G. Arts, F. Attorre, E. Bergmeier, R.-J. Bijlsma, F. Bioret, C. Biţă-Nicolae, I. Biurrun, M. Calix, J. Capelo, A. Čarni, M. Chytrý, J. Dengler, P. Dimopoulos, F. Essl, H. Gardfjell, D. Gigante, G. Giusso del Galdo, M. Hájek, F. Jansen, J. Jansen, J. Kapfer, A. Mickolajczak, J.A. Molina, Z. Molnár, D. Paternoster, A. Piernik, B. Poulin, B. Renaux, J.H.J. Schaminée, K. Šumberová, H. Toivonen, T. Tonteri, I. Tsiripidis, R. Tzonev and M. Valachovič (2016) European Red List of Habitats: Part 2. Terrestrial and freshwater habitats. Luxembourg:  Publication Office of the European Union.</w:t>
      </w:r>
    </w:p>
    <w:p w14:paraId="4E04597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Janzen, D. H. 1974. The deflowering of central America. Natural History 84:48-53.</w:t>
      </w:r>
    </w:p>
    <w:p w14:paraId="17E8FC34" w14:textId="77777777" w:rsidR="001B1A55" w:rsidRPr="001B1A55" w:rsidRDefault="001B1A55" w:rsidP="001B1A55">
      <w:pPr>
        <w:tabs>
          <w:tab w:val="left" w:pos="90"/>
        </w:tabs>
        <w:autoSpaceDE w:val="0"/>
        <w:autoSpaceDN w:val="0"/>
        <w:adjustRightInd w:val="0"/>
        <w:ind w:left="1440" w:hanging="1440"/>
        <w:rPr>
          <w:color w:val="4B4F43"/>
          <w:sz w:val="20"/>
          <w:szCs w:val="20"/>
          <w:u w:color="0B4CB4"/>
          <w:lang w:val="en-US"/>
        </w:rPr>
      </w:pPr>
      <w:r w:rsidRPr="001B1A55">
        <w:rPr>
          <w:color w:val="4B4F43"/>
          <w:sz w:val="20"/>
          <w:szCs w:val="20"/>
          <w:u w:color="0B4CB4"/>
          <w:lang w:val="en-US"/>
        </w:rPr>
        <w:t>Jepson PC, Guzy M, Blaustein K, Sow M, Sarr M,</w:t>
      </w:r>
      <w:r w:rsidRPr="001B1A55">
        <w:rPr>
          <w:color w:val="4B4F43"/>
          <w:sz w:val="20"/>
          <w:szCs w:val="20"/>
          <w:u w:color="0B4CB4"/>
          <w:vertAlign w:val="superscript"/>
          <w:lang w:val="en-US"/>
        </w:rPr>
        <w:t xml:space="preserve"> </w:t>
      </w:r>
      <w:r w:rsidRPr="001B1A55">
        <w:rPr>
          <w:color w:val="4B4F43"/>
          <w:sz w:val="20"/>
          <w:szCs w:val="20"/>
          <w:u w:color="0B4CB4"/>
          <w:lang w:val="en-US"/>
        </w:rPr>
        <w:t>Mineau P,</w:t>
      </w:r>
      <w:r w:rsidRPr="001B1A55">
        <w:rPr>
          <w:color w:val="4B4F43"/>
          <w:sz w:val="20"/>
          <w:szCs w:val="20"/>
          <w:u w:color="0B4CB4"/>
          <w:vertAlign w:val="superscript"/>
          <w:lang w:val="en-US"/>
        </w:rPr>
        <w:t xml:space="preserve"> </w:t>
      </w:r>
      <w:r w:rsidRPr="001B1A55">
        <w:rPr>
          <w:color w:val="4B4F43"/>
          <w:sz w:val="20"/>
          <w:szCs w:val="20"/>
          <w:u w:color="0B4CB4"/>
          <w:lang w:val="en-US"/>
        </w:rPr>
        <w:t xml:space="preserve">Kegley S. 2014. Measuring pesticide ecological and health risks in West African agriculture to establish an enabling environment for sustainable intensification. </w:t>
      </w:r>
      <w:r w:rsidRPr="001B1A55">
        <w:rPr>
          <w:i/>
          <w:iCs/>
          <w:color w:val="4B4F43"/>
          <w:sz w:val="20"/>
          <w:szCs w:val="20"/>
          <w:u w:color="0B4CB4"/>
          <w:lang w:val="en-US"/>
        </w:rPr>
        <w:t>Phil Trans R Soc Lond B</w:t>
      </w:r>
      <w:r w:rsidRPr="001B1A55">
        <w:rPr>
          <w:color w:val="4B4F43"/>
          <w:sz w:val="20"/>
          <w:szCs w:val="20"/>
          <w:u w:color="0B4CB4"/>
          <w:lang w:val="en-US"/>
        </w:rPr>
        <w:t xml:space="preserve"> 369, 20130491.</w:t>
      </w:r>
    </w:p>
    <w:p w14:paraId="602025C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Jha, S., L. Stefanovich, et al. (2013). "Bumble bee pollen use and preference across spatial scales in human-altered landscapes." </w:t>
      </w:r>
      <w:r w:rsidRPr="001B1A55">
        <w:rPr>
          <w:color w:val="000000"/>
          <w:sz w:val="20"/>
          <w:szCs w:val="20"/>
          <w:u w:val="single" w:color="0B4CB4"/>
          <w:lang w:val="en-US"/>
        </w:rPr>
        <w:t>Ecological Entomology</w:t>
      </w:r>
      <w:r w:rsidRPr="001B1A55">
        <w:rPr>
          <w:color w:val="000000"/>
          <w:sz w:val="20"/>
          <w:szCs w:val="20"/>
          <w:u w:color="0B4CB4"/>
          <w:lang w:val="en-US"/>
        </w:rPr>
        <w:t xml:space="preserve"> 38(6): 570-579.</w:t>
      </w:r>
    </w:p>
    <w:p w14:paraId="4C569A7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 xml:space="preserve">Johannsmeier M. F. (2001) Beekeeping history, pp. 1-8.  In </w:t>
      </w:r>
      <w:r w:rsidRPr="001B1A55">
        <w:rPr>
          <w:i/>
          <w:iCs/>
          <w:color w:val="000000"/>
          <w:sz w:val="20"/>
          <w:szCs w:val="20"/>
          <w:u w:color="0B4CB4"/>
          <w:lang w:val="en-US"/>
        </w:rPr>
        <w:t>Beekeeping in South Africa (Third Edition)</w:t>
      </w:r>
      <w:r w:rsidRPr="001B1A55">
        <w:rPr>
          <w:color w:val="000000"/>
          <w:sz w:val="20"/>
          <w:szCs w:val="20"/>
          <w:u w:color="0B4CB4"/>
          <w:lang w:val="en-US"/>
        </w:rPr>
        <w:t>, Johannsmeier M.F. (ed), Plant Protection Research Institute Handbook No.14, Pretoria. </w:t>
      </w:r>
    </w:p>
    <w:p w14:paraId="31717AA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Johnson SD (2006) Pollination by long-proboscid flies in the endangered African orchid </w:t>
      </w:r>
      <w:r w:rsidRPr="001B1A55">
        <w:rPr>
          <w:i/>
          <w:iCs/>
          <w:color w:val="000000"/>
          <w:sz w:val="20"/>
          <w:szCs w:val="20"/>
          <w:u w:color="0B4CB4"/>
          <w:lang w:val="en-US"/>
        </w:rPr>
        <w:t>Disa scullyi</w:t>
      </w:r>
      <w:r w:rsidRPr="001B1A55">
        <w:rPr>
          <w:color w:val="000000"/>
          <w:sz w:val="20"/>
          <w:szCs w:val="20"/>
          <w:u w:color="0B4CB4"/>
          <w:lang w:val="en-US"/>
        </w:rPr>
        <w:t>. South African J Bot 72:24–27. doi: 10.1016/j.sajb.2005.04.002</w:t>
      </w:r>
    </w:p>
    <w:p w14:paraId="697B89A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Johnson SD (2010) The pollination niche and its role in the diversification and maintenance of the southern African flora. Philos Trans R Soc B Biol Sci 365:499–516. doi: 10.1098/rstb.2009.0243</w:t>
      </w:r>
    </w:p>
    <w:p w14:paraId="435C807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Johnson SD, Raguso RA (2016) The long-tongued hawkmoth pollinator niche for native and invasive plants in Africa. Ann Bot 117:25–36. doi: 10.1093/aob/mcv137</w:t>
      </w:r>
    </w:p>
    <w:p w14:paraId="4EBA3DC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Johnson SD, Steiner KE (2003) Specialized pollination systems in southern Africa. S Afr J Sci 99:345–348.</w:t>
      </w:r>
    </w:p>
    <w:p w14:paraId="59E123F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Johnson SD, Neal PR, Peter CI, Edwards TJ. 2004. Fruiting failure and limited recruitment in remnant populations of the hawkmoth-pollinated tree </w:t>
      </w:r>
      <w:r w:rsidRPr="001B1A55">
        <w:rPr>
          <w:i/>
          <w:iCs/>
          <w:color w:val="000000"/>
          <w:sz w:val="20"/>
          <w:szCs w:val="20"/>
          <w:u w:color="0B4CB4"/>
          <w:lang w:val="en-US"/>
        </w:rPr>
        <w:t>Oxyanthus pyriformis</w:t>
      </w:r>
      <w:r w:rsidRPr="001B1A55">
        <w:rPr>
          <w:color w:val="000000"/>
          <w:sz w:val="20"/>
          <w:szCs w:val="20"/>
          <w:u w:color="0B4CB4"/>
          <w:lang w:val="en-US"/>
        </w:rPr>
        <w:t xml:space="preserve"> subsp. </w:t>
      </w:r>
      <w:r w:rsidRPr="001B1A55">
        <w:rPr>
          <w:i/>
          <w:iCs/>
          <w:color w:val="000000"/>
          <w:sz w:val="20"/>
          <w:szCs w:val="20"/>
          <w:u w:color="0B4CB4"/>
          <w:lang w:val="en-US"/>
        </w:rPr>
        <w:t>pyriformis</w:t>
      </w:r>
      <w:r w:rsidRPr="001B1A55">
        <w:rPr>
          <w:color w:val="000000"/>
          <w:sz w:val="20"/>
          <w:szCs w:val="20"/>
          <w:u w:color="0B4CB4"/>
          <w:lang w:val="en-US"/>
        </w:rPr>
        <w:t xml:space="preserve"> (Rubiaceae). </w:t>
      </w:r>
      <w:r w:rsidRPr="001B1A55">
        <w:rPr>
          <w:i/>
          <w:iCs/>
          <w:color w:val="000000"/>
          <w:sz w:val="20"/>
          <w:szCs w:val="20"/>
          <w:u w:color="0B4CB4"/>
          <w:lang w:val="en-US"/>
        </w:rPr>
        <w:t>Biol Conserv</w:t>
      </w:r>
      <w:r w:rsidRPr="001B1A55">
        <w:rPr>
          <w:color w:val="000000"/>
          <w:sz w:val="20"/>
          <w:szCs w:val="20"/>
          <w:u w:color="0B4CB4"/>
          <w:lang w:val="en-US"/>
        </w:rPr>
        <w:t xml:space="preserve"> 120, 31-39.</w:t>
      </w:r>
    </w:p>
    <w:p w14:paraId="2D2D42F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Johnson SD, Harris LF, Procheş Ş (2009) Pollination and breeding systems of selected wildflowers in a southern African grassland community. South African J Bot 75:630–645. doi: 10.1016/j.sajb.2009.07.011</w:t>
      </w:r>
    </w:p>
    <w:p w14:paraId="3C6F238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Johnson SD, Moré M, Amorim FW, et al (2017) The long and the short of it: a global analysis of hawkmoth pollination niches and interaction networks. Funct Ecol 31:101–115. doi: 10.1111/1365-2435.12753</w:t>
      </w:r>
    </w:p>
    <w:p w14:paraId="0EB38A9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 xml:space="preserve">Jolly WM, Cochrane MA, Freeborn PH, Holden ZA, Brown TJ, Williamson GJ, Bowman DMJS. 2015. Climate-induced variations in global wildfire danger from 1979 to 2013. </w:t>
      </w:r>
      <w:r w:rsidRPr="001B1A55">
        <w:rPr>
          <w:i/>
          <w:iCs/>
          <w:color w:val="1A1A1A"/>
          <w:sz w:val="20"/>
          <w:szCs w:val="20"/>
          <w:u w:color="0B4CB4"/>
          <w:lang w:val="en-US"/>
        </w:rPr>
        <w:t xml:space="preserve">Nature Comm </w:t>
      </w:r>
      <w:r w:rsidRPr="001B1A55">
        <w:rPr>
          <w:color w:val="1A1A1A"/>
          <w:sz w:val="20"/>
          <w:szCs w:val="20"/>
          <w:u w:color="0B4CB4"/>
          <w:lang w:val="en-US"/>
        </w:rPr>
        <w:t>6, 7537.</w:t>
      </w:r>
    </w:p>
    <w:p w14:paraId="18D805A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Jönsson, A. M., Ekroos, J., Dänhardt, J., Andersson, G. K., Olsson, O., &amp; Smith, H. G. (2015). Sown flower strips in southern Sweden increase abundances of wild bees and hoverflies in the wider landscape. </w:t>
      </w:r>
      <w:r w:rsidRPr="001B1A55">
        <w:rPr>
          <w:i/>
          <w:iCs/>
          <w:color w:val="1A1A1A"/>
          <w:sz w:val="20"/>
          <w:szCs w:val="20"/>
          <w:u w:color="0B4CB4"/>
          <w:lang w:val="en-US"/>
        </w:rPr>
        <w:t>Biological conservation</w:t>
      </w:r>
      <w:r w:rsidRPr="001B1A55">
        <w:rPr>
          <w:color w:val="1A1A1A"/>
          <w:sz w:val="20"/>
          <w:szCs w:val="20"/>
          <w:u w:color="0B4CB4"/>
          <w:lang w:val="en-US"/>
        </w:rPr>
        <w:t>, </w:t>
      </w:r>
      <w:r w:rsidRPr="001B1A55">
        <w:rPr>
          <w:i/>
          <w:iCs/>
          <w:color w:val="1A1A1A"/>
          <w:sz w:val="20"/>
          <w:szCs w:val="20"/>
          <w:u w:color="0B4CB4"/>
          <w:lang w:val="en-US"/>
        </w:rPr>
        <w:t>184</w:t>
      </w:r>
      <w:r w:rsidRPr="001B1A55">
        <w:rPr>
          <w:color w:val="1A1A1A"/>
          <w:sz w:val="20"/>
          <w:szCs w:val="20"/>
          <w:u w:color="0B4CB4"/>
          <w:lang w:val="en-US"/>
        </w:rPr>
        <w:t>, 51-58. </w:t>
      </w:r>
    </w:p>
    <w:p w14:paraId="325D2F0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Jull, A.B., Cullum, N., Dumville, J.C., Westby, M.J., Deshpande, S. &amp; Walker, N. (2015) Honey as a topical treatment for wounds. </w:t>
      </w:r>
      <w:r w:rsidRPr="001B1A55">
        <w:rPr>
          <w:i/>
          <w:iCs/>
          <w:color w:val="000000"/>
          <w:sz w:val="20"/>
          <w:szCs w:val="20"/>
          <w:u w:color="0B4CB4"/>
          <w:lang w:val="en-US"/>
        </w:rPr>
        <w:t>Cochrane Database of Systematic Reviews</w:t>
      </w:r>
      <w:r w:rsidRPr="001B1A55">
        <w:rPr>
          <w:color w:val="000000"/>
          <w:sz w:val="20"/>
          <w:szCs w:val="20"/>
          <w:u w:color="0B4CB4"/>
          <w:lang w:val="en-US"/>
        </w:rPr>
        <w:t>, 3, CD005083.</w:t>
      </w:r>
    </w:p>
    <w:p w14:paraId="3BE31B0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Jump, A. S., and J. Penuelas. 2005. Running to stand still: adaptation and the response of plants to rapid climate change. Ecology Letters 8:1010-1020.</w:t>
      </w:r>
    </w:p>
    <w:p w14:paraId="1291C24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Junge, X., Schüpbach, B., Walter, T., Schmid, B. &amp; Lindemann-Matthies, P. (2015) Aesthetic quality of agricultural landscape elements in different seasonal stages in Switzerland. </w:t>
      </w:r>
      <w:r w:rsidRPr="001B1A55">
        <w:rPr>
          <w:i/>
          <w:iCs/>
          <w:color w:val="000000"/>
          <w:sz w:val="20"/>
          <w:szCs w:val="20"/>
          <w:u w:color="0B4CB4"/>
          <w:lang w:val="en-US"/>
        </w:rPr>
        <w:t>Landscape and Urban Planning</w:t>
      </w:r>
      <w:r w:rsidRPr="001B1A55">
        <w:rPr>
          <w:color w:val="000000"/>
          <w:sz w:val="20"/>
          <w:szCs w:val="20"/>
          <w:u w:color="0B4CB4"/>
          <w:lang w:val="en-US"/>
        </w:rPr>
        <w:t>, 133, 67–77.</w:t>
      </w:r>
    </w:p>
    <w:p w14:paraId="7CD7D21F"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Junqueira, C. N., Yamamoto, M., Oliveira, P. E., Hogendoorn, K., &amp; Augusto, S. C. (2013). Nest management increases pollinator density in passion fruit orchards. </w:t>
      </w:r>
      <w:r w:rsidRPr="001B1A55">
        <w:rPr>
          <w:i/>
          <w:iCs/>
          <w:color w:val="1A1A1A"/>
          <w:sz w:val="20"/>
          <w:szCs w:val="20"/>
          <w:u w:color="0B4CB4"/>
          <w:lang w:val="en-US"/>
        </w:rPr>
        <w:t>Apidologie</w:t>
      </w:r>
      <w:r w:rsidRPr="001B1A55">
        <w:rPr>
          <w:color w:val="1A1A1A"/>
          <w:sz w:val="20"/>
          <w:szCs w:val="20"/>
          <w:u w:color="0B4CB4"/>
          <w:lang w:val="en-US"/>
        </w:rPr>
        <w:t>, </w:t>
      </w:r>
      <w:r w:rsidRPr="001B1A55">
        <w:rPr>
          <w:i/>
          <w:iCs/>
          <w:color w:val="1A1A1A"/>
          <w:sz w:val="20"/>
          <w:szCs w:val="20"/>
          <w:u w:color="0B4CB4"/>
          <w:lang w:val="en-US"/>
        </w:rPr>
        <w:t>44</w:t>
      </w:r>
      <w:r w:rsidRPr="001B1A55">
        <w:rPr>
          <w:color w:val="1A1A1A"/>
          <w:sz w:val="20"/>
          <w:szCs w:val="20"/>
          <w:u w:color="0B4CB4"/>
          <w:lang w:val="en-US"/>
        </w:rPr>
        <w:t>(6), 729-737.</w:t>
      </w:r>
    </w:p>
    <w:p w14:paraId="7EA4DA6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Kaiser-Bunbury CN, Memmott J, Müller CB (2009) Community structure of pollination webs of Mauritian heathland habitats. Perspect Plant Ecol Evol Syst 11:241–254. doi: 10.1016/j.ppees.2009.04.001</w:t>
      </w:r>
    </w:p>
    <w:p w14:paraId="155BBE6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Kaiser-Bunbury C.N., Mougal J., Whittington A.E., Valentin T., Gabriel R., Olesen J.M. &amp; Blüthgen N. (2017). Ecosystem restoration strengthens pollination network resilience and function. </w:t>
      </w:r>
      <w:r w:rsidRPr="001B1A55">
        <w:rPr>
          <w:i/>
          <w:iCs/>
          <w:color w:val="000000"/>
          <w:sz w:val="20"/>
          <w:szCs w:val="20"/>
          <w:u w:color="0B4CB4"/>
          <w:lang w:val="en-US"/>
        </w:rPr>
        <w:t>Nature</w:t>
      </w:r>
      <w:r w:rsidRPr="001B1A55">
        <w:rPr>
          <w:color w:val="000000"/>
          <w:sz w:val="20"/>
          <w:szCs w:val="20"/>
          <w:u w:color="0B4CB4"/>
          <w:lang w:val="en-US"/>
        </w:rPr>
        <w:t>, 542, 223-227.</w:t>
      </w:r>
    </w:p>
    <w:p w14:paraId="7BA3F0D8" w14:textId="77777777" w:rsidR="001B1A55" w:rsidRPr="001B1A55" w:rsidRDefault="001B1A55" w:rsidP="001B1A55">
      <w:pPr>
        <w:tabs>
          <w:tab w:val="left" w:pos="90"/>
        </w:tabs>
        <w:autoSpaceDE w:val="0"/>
        <w:autoSpaceDN w:val="0"/>
        <w:adjustRightInd w:val="0"/>
        <w:ind w:left="1440" w:hanging="1440"/>
        <w:rPr>
          <w:color w:val="4B4F43"/>
          <w:sz w:val="20"/>
          <w:szCs w:val="20"/>
          <w:u w:color="0B4CB4"/>
          <w:lang w:val="en-US"/>
        </w:rPr>
      </w:pPr>
      <w:r w:rsidRPr="001B1A55">
        <w:rPr>
          <w:color w:val="4B4F43"/>
          <w:sz w:val="20"/>
          <w:szCs w:val="20"/>
          <w:u w:color="0B4CB4"/>
          <w:lang w:val="en-US"/>
        </w:rPr>
        <w:t>Kamau CG. 2009. Constructed Wetlands: Potential for their use in Treatment of Grey Water in Kenya. MSc Thesis, Christian-Albrechts-Universität zu Kiel. </w:t>
      </w:r>
    </w:p>
    <w:p w14:paraId="5B5B8B99"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Karise, R., Raimets, R., Bartkevics, V., Pugajeva, I., Pihlik, P., Keres, I., ... &amp; Mänd, M. (2017). Are pesticide residues in honey related to oilseed rape treatments?. </w:t>
      </w:r>
      <w:r w:rsidRPr="001B1A55">
        <w:rPr>
          <w:i/>
          <w:iCs/>
          <w:color w:val="1A1A1A"/>
          <w:sz w:val="20"/>
          <w:szCs w:val="20"/>
          <w:u w:color="0B4CB4"/>
          <w:lang w:val="en-US"/>
        </w:rPr>
        <w:t>Chemosphere</w:t>
      </w:r>
      <w:r w:rsidRPr="001B1A55">
        <w:rPr>
          <w:color w:val="1A1A1A"/>
          <w:sz w:val="20"/>
          <w:szCs w:val="20"/>
          <w:u w:color="0B4CB4"/>
          <w:lang w:val="en-US"/>
        </w:rPr>
        <w:t>, </w:t>
      </w:r>
      <w:r w:rsidRPr="001B1A55">
        <w:rPr>
          <w:i/>
          <w:iCs/>
          <w:color w:val="1A1A1A"/>
          <w:sz w:val="20"/>
          <w:szCs w:val="20"/>
          <w:u w:color="0B4CB4"/>
          <w:lang w:val="en-US"/>
        </w:rPr>
        <w:t>188</w:t>
      </w:r>
      <w:r w:rsidRPr="001B1A55">
        <w:rPr>
          <w:color w:val="1A1A1A"/>
          <w:sz w:val="20"/>
          <w:szCs w:val="20"/>
          <w:u w:color="0B4CB4"/>
          <w:lang w:val="en-US"/>
        </w:rPr>
        <w:t>, 389-396.</w:t>
      </w:r>
    </w:p>
    <w:p w14:paraId="6207539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Kawai, Y. and Kudo, G., 2009. Effectiveness of buzz pollination in Pedicularis chamissonis: significance of multiple visits by bumblebees. </w:t>
      </w:r>
      <w:r w:rsidRPr="001B1A55">
        <w:rPr>
          <w:i/>
          <w:iCs/>
          <w:color w:val="1A1A1A"/>
          <w:sz w:val="20"/>
          <w:szCs w:val="20"/>
          <w:u w:color="0B4CB4"/>
          <w:lang w:val="en-US"/>
        </w:rPr>
        <w:t>Ecological research</w:t>
      </w:r>
      <w:r w:rsidRPr="001B1A55">
        <w:rPr>
          <w:color w:val="1A1A1A"/>
          <w:sz w:val="20"/>
          <w:szCs w:val="20"/>
          <w:u w:color="0B4CB4"/>
          <w:lang w:val="en-US"/>
        </w:rPr>
        <w:t>, </w:t>
      </w:r>
      <w:r w:rsidRPr="001B1A55">
        <w:rPr>
          <w:i/>
          <w:iCs/>
          <w:color w:val="1A1A1A"/>
          <w:sz w:val="20"/>
          <w:szCs w:val="20"/>
          <w:u w:color="0B4CB4"/>
          <w:lang w:val="en-US"/>
        </w:rPr>
        <w:t>24</w:t>
      </w:r>
      <w:r w:rsidRPr="001B1A55">
        <w:rPr>
          <w:color w:val="1A1A1A"/>
          <w:sz w:val="20"/>
          <w:szCs w:val="20"/>
          <w:u w:color="0B4CB4"/>
          <w:lang w:val="en-US"/>
        </w:rPr>
        <w:t>(1), p.215.</w:t>
      </w:r>
    </w:p>
    <w:p w14:paraId="4E1F582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Keeling M.J., Datta S., Franklin D.N., Flatman I., Wattam A., Brown M. &amp; Budge G.E. (2017a). Efficient use of sentinel sites: detection of invasive honeybee pests and diseases in the UK. </w:t>
      </w:r>
      <w:r w:rsidRPr="001B1A55">
        <w:rPr>
          <w:i/>
          <w:iCs/>
          <w:color w:val="000000"/>
          <w:sz w:val="20"/>
          <w:szCs w:val="20"/>
          <w:u w:color="0B4CB4"/>
          <w:lang w:val="en-US"/>
        </w:rPr>
        <w:t>J R Soc Interface</w:t>
      </w:r>
      <w:r w:rsidRPr="001B1A55">
        <w:rPr>
          <w:color w:val="000000"/>
          <w:sz w:val="20"/>
          <w:szCs w:val="20"/>
          <w:u w:color="0B4CB4"/>
          <w:lang w:val="en-US"/>
        </w:rPr>
        <w:t>, 14.</w:t>
      </w:r>
    </w:p>
    <w:p w14:paraId="2385606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Keeling M.J., Franklin D.N., Datta S., Brown M.A. &amp; Budge G.E. (2017b). Predicting the spread of the Asian hornet (Vespa velutina) following its incursion into Great Britain. </w:t>
      </w:r>
      <w:r w:rsidRPr="001B1A55">
        <w:rPr>
          <w:i/>
          <w:iCs/>
          <w:color w:val="000000"/>
          <w:sz w:val="20"/>
          <w:szCs w:val="20"/>
          <w:u w:color="0B4CB4"/>
          <w:lang w:val="en-US"/>
        </w:rPr>
        <w:t>Scientific Reports</w:t>
      </w:r>
      <w:r w:rsidRPr="001B1A55">
        <w:rPr>
          <w:color w:val="000000"/>
          <w:sz w:val="20"/>
          <w:szCs w:val="20"/>
          <w:u w:color="0B4CB4"/>
          <w:lang w:val="en-US"/>
        </w:rPr>
        <w:t>, 7, 6240.</w:t>
      </w:r>
    </w:p>
    <w:p w14:paraId="4ED11F6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Keenan RJ, Reams GA, Achard F, de Freitas JV, Grainger A, Lindquist E. 2015. Dynamics of global forest area: Results from the FAO Global Forest Resources Assessment 2015. </w:t>
      </w:r>
      <w:r w:rsidRPr="001B1A55">
        <w:rPr>
          <w:i/>
          <w:iCs/>
          <w:color w:val="000000"/>
          <w:sz w:val="20"/>
          <w:szCs w:val="20"/>
          <w:u w:color="0B4CB4"/>
          <w:lang w:val="en-US"/>
        </w:rPr>
        <w:t>Forest Ecol Management</w:t>
      </w:r>
      <w:r w:rsidRPr="001B1A55">
        <w:rPr>
          <w:color w:val="000000"/>
          <w:sz w:val="20"/>
          <w:szCs w:val="20"/>
          <w:u w:color="0B4CB4"/>
          <w:lang w:val="en-US"/>
        </w:rPr>
        <w:t xml:space="preserve"> 352, 9-20</w:t>
      </w:r>
    </w:p>
    <w:p w14:paraId="47AE51D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Kehinde T, Samways MJ (2014) Effects of vineyard management on biotic homogenization of insect-flower interaction networks in the Cape Floristic Region biodiversity hotspot. J Insect Conserv 18:469–477. doi: 10.1007/s10841-014-9659-z</w:t>
      </w:r>
    </w:p>
    <w:p w14:paraId="0585768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Keil, P., J. C. Biesmeijer, A. Barendregt, M. Reemer, and W. E. Kunin (2011) Biodiversity change is scale-dependent: an example from Dutch and UK hoverflies (Diptera, Syrphidae). Ecography 34:392-401.</w:t>
      </w:r>
    </w:p>
    <w:p w14:paraId="6C20C3F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Keller, L. F., and D. M. Waller. 2002. Inbreeding effects in wild populations. Trends in Ecology &amp; Evolution 17:230-241.</w:t>
      </w:r>
    </w:p>
    <w:p w14:paraId="400B2AB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Kelly D,  Ladley J J., Robertson A W, Anderson S H, Wotton D M, Wiser S K. 2010. Mutualisms with the wreckage of an avifauna: the status of bird pollination and fruit-dispersal in New Zealand. New Zealand Journal of Ecology 34(1), 66-85.</w:t>
      </w:r>
    </w:p>
    <w:p w14:paraId="07732AC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 xml:space="preserve">Kenis M., Auger-Rozenberg M.-A., Roques A., Timms L., Pere C., Cock M.J.W., Settele J., Augustin S. &amp; Lopez-Vaamonde C. (2009). Ecological effects of invasive alien insects. </w:t>
      </w:r>
      <w:r w:rsidRPr="001B1A55">
        <w:rPr>
          <w:i/>
          <w:iCs/>
          <w:color w:val="000000"/>
          <w:sz w:val="20"/>
          <w:szCs w:val="20"/>
          <w:u w:color="0B4CB4"/>
          <w:lang w:val="en-US"/>
        </w:rPr>
        <w:t>Biol. Invasions</w:t>
      </w:r>
      <w:r w:rsidRPr="001B1A55">
        <w:rPr>
          <w:color w:val="000000"/>
          <w:sz w:val="20"/>
          <w:szCs w:val="20"/>
          <w:u w:color="0B4CB4"/>
          <w:lang w:val="en-US"/>
        </w:rPr>
        <w:t>, 11, 21-45.</w:t>
      </w:r>
    </w:p>
    <w:p w14:paraId="683C6B1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Kennedy CM, Lonsdorf E, Neel MC, et al (2013) A global quantitative synthesis of local and landscape effects on wild bee pollinators in agroecosystems. Ecol Lett 16:584–599. doi: 10.1111/ele.12082</w:t>
      </w:r>
    </w:p>
    <w:p w14:paraId="70E4E23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Kenta T, Inari N, Nagamitsu T, et al (2007) Commercialized European bumblebee can cause pollination disturbance : An experiment on seven native plant species in Japan. Forestry 134:298–309. doi: 10.1016/j.biocon.2006.07.023</w:t>
      </w:r>
    </w:p>
    <w:p w14:paraId="17C72CCD"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Kerr, J et al, 2015. Climate change impacts on bumblebees converge across continents. Science, 349 (6244): 177-180.</w:t>
      </w:r>
    </w:p>
    <w:p w14:paraId="4F0E7FA0"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Kevan, P.G. and Lack, A.J., 1985. Pollination in a cryptically dioecious plant Decaspermum parviflorum (Lam.) AJ Scott (Myrtaceae) by pollen-collecting bees in Sulawesi, Indonesia. </w:t>
      </w:r>
      <w:r w:rsidRPr="001B1A55">
        <w:rPr>
          <w:i/>
          <w:iCs/>
          <w:color w:val="1A1A1A"/>
          <w:sz w:val="20"/>
          <w:szCs w:val="20"/>
          <w:u w:color="0B4CB4"/>
          <w:lang w:val="en-US"/>
        </w:rPr>
        <w:t>Biological Journal of the Linnean Society</w:t>
      </w:r>
      <w:r w:rsidRPr="001B1A55">
        <w:rPr>
          <w:color w:val="1A1A1A"/>
          <w:sz w:val="20"/>
          <w:szCs w:val="20"/>
          <w:u w:color="0B4CB4"/>
          <w:lang w:val="en-US"/>
        </w:rPr>
        <w:t>, </w:t>
      </w:r>
      <w:r w:rsidRPr="001B1A55">
        <w:rPr>
          <w:i/>
          <w:iCs/>
          <w:color w:val="1A1A1A"/>
          <w:sz w:val="20"/>
          <w:szCs w:val="20"/>
          <w:u w:color="0B4CB4"/>
          <w:lang w:val="en-US"/>
        </w:rPr>
        <w:t>25</w:t>
      </w:r>
      <w:r w:rsidRPr="001B1A55">
        <w:rPr>
          <w:color w:val="1A1A1A"/>
          <w:sz w:val="20"/>
          <w:szCs w:val="20"/>
          <w:u w:color="0B4CB4"/>
          <w:lang w:val="en-US"/>
        </w:rPr>
        <w:t>(4), pp.319-330.</w:t>
      </w:r>
    </w:p>
    <w:p w14:paraId="7A42FE1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Khanna, J., Medvigy, D., Fueglistaler, S., &amp; Walko, R. (2017). Regional dry-season climate changes due to three decades of Amazonian deforestation. </w:t>
      </w:r>
      <w:r w:rsidRPr="001B1A55">
        <w:rPr>
          <w:i/>
          <w:iCs/>
          <w:color w:val="1A1A1A"/>
          <w:sz w:val="20"/>
          <w:szCs w:val="20"/>
          <w:u w:color="0B4CB4"/>
          <w:lang w:val="en-US"/>
        </w:rPr>
        <w:t>Nature Climate Change</w:t>
      </w:r>
      <w:r w:rsidRPr="001B1A55">
        <w:rPr>
          <w:color w:val="1A1A1A"/>
          <w:sz w:val="20"/>
          <w:szCs w:val="20"/>
          <w:u w:color="0B4CB4"/>
          <w:lang w:val="en-US"/>
        </w:rPr>
        <w:t>, </w:t>
      </w:r>
      <w:r w:rsidRPr="001B1A55">
        <w:rPr>
          <w:i/>
          <w:iCs/>
          <w:color w:val="1A1A1A"/>
          <w:sz w:val="20"/>
          <w:szCs w:val="20"/>
          <w:u w:color="0B4CB4"/>
          <w:lang w:val="en-US"/>
        </w:rPr>
        <w:t>7</w:t>
      </w:r>
      <w:r w:rsidRPr="001B1A55">
        <w:rPr>
          <w:color w:val="1A1A1A"/>
          <w:sz w:val="20"/>
          <w:szCs w:val="20"/>
          <w:u w:color="0B4CB4"/>
          <w:lang w:val="en-US"/>
        </w:rPr>
        <w:t>(3), 200-204.</w:t>
      </w:r>
    </w:p>
    <w:p w14:paraId="771A471D"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Klein, A., Steffan</w:t>
      </w:r>
      <w:r w:rsidRPr="001B1A55">
        <w:rPr>
          <w:rFonts w:ascii="Cambria Math" w:hAnsi="Cambria Math" w:cs="Cambria Math"/>
          <w:color w:val="1A1A1A"/>
          <w:sz w:val="20"/>
          <w:szCs w:val="20"/>
          <w:u w:color="0B4CB4"/>
          <w:lang w:val="en-US"/>
        </w:rPr>
        <w:t>‐</w:t>
      </w:r>
      <w:r w:rsidRPr="001B1A55">
        <w:rPr>
          <w:color w:val="1A1A1A"/>
          <w:sz w:val="20"/>
          <w:szCs w:val="20"/>
          <w:u w:color="0B4CB4"/>
          <w:lang w:val="en-US"/>
        </w:rPr>
        <w:t>DeWinter, I.N.G.O.L.F. and Tscharntke, T., 2006. Rain forest promotes trophic interactions and diversity of trap</w:t>
      </w:r>
      <w:r w:rsidRPr="001B1A55">
        <w:rPr>
          <w:rFonts w:ascii="Cambria Math" w:hAnsi="Cambria Math" w:cs="Cambria Math"/>
          <w:color w:val="1A1A1A"/>
          <w:sz w:val="20"/>
          <w:szCs w:val="20"/>
          <w:u w:color="0B4CB4"/>
          <w:lang w:val="en-US"/>
        </w:rPr>
        <w:t>‐</w:t>
      </w:r>
      <w:r w:rsidRPr="001B1A55">
        <w:rPr>
          <w:color w:val="1A1A1A"/>
          <w:sz w:val="20"/>
          <w:szCs w:val="20"/>
          <w:u w:color="0B4CB4"/>
          <w:lang w:val="en-US"/>
        </w:rPr>
        <w:t>nesting Hymenoptera in adjacent agroforestry. </w:t>
      </w:r>
      <w:r w:rsidRPr="001B1A55">
        <w:rPr>
          <w:i/>
          <w:iCs/>
          <w:color w:val="1A1A1A"/>
          <w:sz w:val="20"/>
          <w:szCs w:val="20"/>
          <w:u w:color="0B4CB4"/>
          <w:lang w:val="en-US"/>
        </w:rPr>
        <w:t>Journal of Animal Ecology</w:t>
      </w:r>
      <w:r w:rsidRPr="001B1A55">
        <w:rPr>
          <w:color w:val="1A1A1A"/>
          <w:sz w:val="20"/>
          <w:szCs w:val="20"/>
          <w:u w:color="0B4CB4"/>
          <w:lang w:val="en-US"/>
        </w:rPr>
        <w:t>, </w:t>
      </w:r>
      <w:r w:rsidRPr="001B1A55">
        <w:rPr>
          <w:i/>
          <w:iCs/>
          <w:color w:val="1A1A1A"/>
          <w:sz w:val="20"/>
          <w:szCs w:val="20"/>
          <w:u w:color="0B4CB4"/>
          <w:lang w:val="en-US"/>
        </w:rPr>
        <w:t>75</w:t>
      </w:r>
      <w:r w:rsidRPr="001B1A55">
        <w:rPr>
          <w:color w:val="1A1A1A"/>
          <w:sz w:val="20"/>
          <w:szCs w:val="20"/>
          <w:u w:color="0B4CB4"/>
          <w:lang w:val="en-US"/>
        </w:rPr>
        <w:t>(2), pp.315-323.</w:t>
      </w:r>
    </w:p>
    <w:p w14:paraId="46271B7F"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Klein, A. M., Vaissiere, B. E., Cane, J. H., Steffan-Dewenter, I., Cunningham, S. A., Kremen, C., &amp; Tscharntke, T. (2007). Importance of pollinators in changing landscapes for world crops. </w:t>
      </w:r>
      <w:r w:rsidRPr="001B1A55">
        <w:rPr>
          <w:i/>
          <w:iCs/>
          <w:color w:val="1A1A1A"/>
          <w:sz w:val="20"/>
          <w:szCs w:val="20"/>
          <w:u w:color="0B4CB4"/>
          <w:lang w:val="en-US"/>
        </w:rPr>
        <w:t>Proceedings of the Royal Society of London B: Biological Sciences</w:t>
      </w:r>
      <w:r w:rsidRPr="001B1A55">
        <w:rPr>
          <w:color w:val="1A1A1A"/>
          <w:sz w:val="20"/>
          <w:szCs w:val="20"/>
          <w:u w:color="0B4CB4"/>
          <w:lang w:val="en-US"/>
        </w:rPr>
        <w:t>, </w:t>
      </w:r>
      <w:r w:rsidRPr="001B1A55">
        <w:rPr>
          <w:i/>
          <w:iCs/>
          <w:color w:val="1A1A1A"/>
          <w:sz w:val="20"/>
          <w:szCs w:val="20"/>
          <w:u w:color="0B4CB4"/>
          <w:lang w:val="en-US"/>
        </w:rPr>
        <w:t>274</w:t>
      </w:r>
      <w:r w:rsidRPr="001B1A55">
        <w:rPr>
          <w:color w:val="1A1A1A"/>
          <w:sz w:val="20"/>
          <w:szCs w:val="20"/>
          <w:u w:color="0B4CB4"/>
          <w:lang w:val="en-US"/>
        </w:rPr>
        <w:t>(1608), 303-313.</w:t>
      </w:r>
    </w:p>
    <w:p w14:paraId="6556A9A1"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Klein, A.M., 2009. Nearby rainforest promotes coffee pollination by increasing spatio-temporal stability in bee species richness. </w:t>
      </w:r>
      <w:r w:rsidRPr="001B1A55">
        <w:rPr>
          <w:i/>
          <w:iCs/>
          <w:color w:val="1A1A1A"/>
          <w:sz w:val="20"/>
          <w:szCs w:val="20"/>
          <w:u w:color="0B4CB4"/>
          <w:lang w:val="en-US"/>
        </w:rPr>
        <w:t>Forest Ecology and Management</w:t>
      </w:r>
      <w:r w:rsidRPr="001B1A55">
        <w:rPr>
          <w:color w:val="1A1A1A"/>
          <w:sz w:val="20"/>
          <w:szCs w:val="20"/>
          <w:u w:color="0B4CB4"/>
          <w:lang w:val="en-US"/>
        </w:rPr>
        <w:t>, </w:t>
      </w:r>
      <w:r w:rsidRPr="001B1A55">
        <w:rPr>
          <w:i/>
          <w:iCs/>
          <w:color w:val="1A1A1A"/>
          <w:sz w:val="20"/>
          <w:szCs w:val="20"/>
          <w:u w:color="0B4CB4"/>
          <w:lang w:val="en-US"/>
        </w:rPr>
        <w:t>258</w:t>
      </w:r>
      <w:r w:rsidRPr="001B1A55">
        <w:rPr>
          <w:color w:val="1A1A1A"/>
          <w:sz w:val="20"/>
          <w:szCs w:val="20"/>
          <w:u w:color="0B4CB4"/>
          <w:lang w:val="en-US"/>
        </w:rPr>
        <w:t>(9), pp.1838-1845.</w:t>
      </w:r>
    </w:p>
    <w:p w14:paraId="48B6852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Klooster, D., &amp; Masera, O. (2000). Community Forest Management in Mexico: Carbon Mitigation and Biodiversity Conservation through Rural Development. Global Environmental Change, 10, 259-272.</w:t>
      </w:r>
    </w:p>
    <w:p w14:paraId="1D1F89E1"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Knight, T. M., J. A. Steets, J. C. Vamosi, S. J. Mazer, M. Burd, D. R. Campbell, M. R. Dudash, M. O. Johnston, R. J. Mitchell, and T. L. Ashman. 2005. Pollen limitation of plant reproduction: Pattern and process. Annual Review of Ecology Evolution and Systematics 36:467-497.</w:t>
      </w:r>
    </w:p>
    <w:p w14:paraId="5DF94C9C"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Kobayashi, S., Denda, T., Mashiba, S., Iwamoto, T. and Izawa, M., 2015. Pollination partners of Mucuna macrocarpa (Fabaceae) at the northern limit of its range. </w:t>
      </w:r>
      <w:r w:rsidRPr="001B1A55">
        <w:rPr>
          <w:i/>
          <w:iCs/>
          <w:color w:val="1A1A1A"/>
          <w:sz w:val="20"/>
          <w:szCs w:val="20"/>
          <w:u w:color="0B4CB4"/>
          <w:lang w:val="en-US"/>
        </w:rPr>
        <w:t>Plant Species Biology</w:t>
      </w:r>
      <w:r w:rsidRPr="001B1A55">
        <w:rPr>
          <w:color w:val="1A1A1A"/>
          <w:sz w:val="20"/>
          <w:szCs w:val="20"/>
          <w:u w:color="0B4CB4"/>
          <w:lang w:val="en-US"/>
        </w:rPr>
        <w:t>, </w:t>
      </w:r>
      <w:r w:rsidRPr="001B1A55">
        <w:rPr>
          <w:i/>
          <w:iCs/>
          <w:color w:val="1A1A1A"/>
          <w:sz w:val="20"/>
          <w:szCs w:val="20"/>
          <w:u w:color="0B4CB4"/>
          <w:lang w:val="en-US"/>
        </w:rPr>
        <w:t>30</w:t>
      </w:r>
      <w:r w:rsidRPr="001B1A55">
        <w:rPr>
          <w:color w:val="1A1A1A"/>
          <w:sz w:val="20"/>
          <w:szCs w:val="20"/>
          <w:u w:color="0B4CB4"/>
          <w:lang w:val="en-US"/>
        </w:rPr>
        <w:t>(4), pp.272-278.</w:t>
      </w:r>
    </w:p>
    <w:p w14:paraId="3FFCEEA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1A1A1A"/>
          <w:sz w:val="20"/>
          <w:szCs w:val="20"/>
          <w:u w:color="0B4CB4"/>
          <w:lang w:val="en-US"/>
        </w:rPr>
        <w:t xml:space="preserve">Kobayashi, S., Denda, T., Liao, C.C., Wu, S.H., Lin, Y.H. and Izawa, M., 2016. Squirrel pollination of Mucuna </w:t>
      </w:r>
      <w:r w:rsidRPr="001B1A55">
        <w:rPr>
          <w:color w:val="000000"/>
          <w:sz w:val="20"/>
          <w:szCs w:val="20"/>
          <w:u w:color="0B4CB4"/>
          <w:lang w:val="en-US"/>
        </w:rPr>
        <w:t>macrocarpa (Fabaceae) in Taiwan. Journal of Mammalogy, 98(2), pp.533-541.</w:t>
      </w:r>
    </w:p>
    <w:p w14:paraId="655BC79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Koh, I., Lonsdorf, E.V., Williams, N.M., Brittain, C., Isaacs, R., Gibbs, J. &amp; Ricketts, T.H. (2016) Modeling the status, trends, and impacts of wild bee abundance in the United States.</w:t>
      </w:r>
      <w:r w:rsidRPr="001B1A55">
        <w:rPr>
          <w:sz w:val="20"/>
          <w:szCs w:val="20"/>
          <w:u w:color="0B4CB4"/>
          <w:lang w:val="en-US"/>
        </w:rPr>
        <w:t> </w:t>
      </w:r>
      <w:r w:rsidRPr="001B1A55">
        <w:rPr>
          <w:color w:val="000000"/>
          <w:sz w:val="20"/>
          <w:szCs w:val="20"/>
          <w:u w:color="0B4CB4"/>
          <w:lang w:val="en-US"/>
        </w:rPr>
        <w:t>Proceedings of the National Academy of Sciences,</w:t>
      </w:r>
      <w:r w:rsidRPr="001B1A55">
        <w:rPr>
          <w:sz w:val="20"/>
          <w:szCs w:val="20"/>
          <w:u w:color="0B4CB4"/>
          <w:lang w:val="en-US"/>
        </w:rPr>
        <w:t> </w:t>
      </w:r>
      <w:r w:rsidRPr="001B1A55">
        <w:rPr>
          <w:color w:val="000000"/>
          <w:sz w:val="20"/>
          <w:szCs w:val="20"/>
          <w:u w:color="0B4CB4"/>
          <w:lang w:val="en-US"/>
        </w:rPr>
        <w:t>113,</w:t>
      </w:r>
      <w:r w:rsidRPr="001B1A55">
        <w:rPr>
          <w:sz w:val="20"/>
          <w:szCs w:val="20"/>
          <w:u w:color="0B4CB4"/>
          <w:lang w:val="en-US"/>
        </w:rPr>
        <w:t> </w:t>
      </w:r>
      <w:r w:rsidRPr="001B1A55">
        <w:rPr>
          <w:color w:val="000000"/>
          <w:sz w:val="20"/>
          <w:szCs w:val="20"/>
          <w:u w:color="0B4CB4"/>
          <w:lang w:val="en-US"/>
        </w:rPr>
        <w:t>140-145.</w:t>
      </w:r>
    </w:p>
    <w:p w14:paraId="0D05E18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Kohsaka, R., Park, M.S. and Uchiyama, Y., 2017. Beekeeping and honey production in Japan and South Korea: past and present. </w:t>
      </w:r>
      <w:r w:rsidRPr="001B1A55">
        <w:rPr>
          <w:i/>
          <w:iCs/>
          <w:color w:val="000000"/>
          <w:sz w:val="20"/>
          <w:szCs w:val="20"/>
          <w:u w:color="0B4CB4"/>
          <w:lang w:val="en-US"/>
        </w:rPr>
        <w:t>Journal of Ethnic Foods</w:t>
      </w:r>
      <w:r w:rsidRPr="001B1A55">
        <w:rPr>
          <w:color w:val="000000"/>
          <w:sz w:val="20"/>
          <w:szCs w:val="20"/>
          <w:u w:color="0B4CB4"/>
          <w:lang w:val="en-US"/>
        </w:rPr>
        <w:t xml:space="preserve">, </w:t>
      </w:r>
      <w:r w:rsidRPr="001B1A55">
        <w:rPr>
          <w:i/>
          <w:iCs/>
          <w:color w:val="000000"/>
          <w:sz w:val="20"/>
          <w:szCs w:val="20"/>
          <w:u w:color="0B4CB4"/>
          <w:lang w:val="en-US"/>
        </w:rPr>
        <w:t>4</w:t>
      </w:r>
      <w:r w:rsidRPr="001B1A55">
        <w:rPr>
          <w:color w:val="000000"/>
          <w:sz w:val="20"/>
          <w:szCs w:val="20"/>
          <w:u w:color="0B4CB4"/>
          <w:lang w:val="en-US"/>
        </w:rPr>
        <w:t>(2), pp.72-79.</w:t>
      </w:r>
    </w:p>
    <w:p w14:paraId="35A9A573"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Kormann, U., Scherber, C., Tscharntke, T., Klein, N., Larbig, M., Valente, J. J., ... &amp; Betts, M. G. (2016, January). Corridors restore animal-mediated pollination in fragmented tropical forest landscapes. In </w:t>
      </w:r>
      <w:r w:rsidRPr="001B1A55">
        <w:rPr>
          <w:i/>
          <w:iCs/>
          <w:color w:val="1A1A1A"/>
          <w:sz w:val="20"/>
          <w:szCs w:val="20"/>
          <w:u w:color="0B4CB4"/>
          <w:lang w:val="en-US"/>
        </w:rPr>
        <w:t>Proc. R. Soc. B</w:t>
      </w:r>
      <w:r w:rsidRPr="001B1A55">
        <w:rPr>
          <w:color w:val="1A1A1A"/>
          <w:sz w:val="20"/>
          <w:szCs w:val="20"/>
          <w:u w:color="0B4CB4"/>
          <w:lang w:val="en-US"/>
        </w:rPr>
        <w:t> (Vol. 283, No. 1823, p. 20152347).</w:t>
      </w:r>
    </w:p>
    <w:p w14:paraId="483D0977"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Koshy, K.C., Harikumar, D. and Narendran, T.C., 2001. Western Ghats, India. </w:t>
      </w:r>
      <w:r w:rsidRPr="001B1A55">
        <w:rPr>
          <w:i/>
          <w:iCs/>
          <w:color w:val="1A1A1A"/>
          <w:sz w:val="20"/>
          <w:szCs w:val="20"/>
          <w:u w:color="0B4CB4"/>
          <w:lang w:val="en-US"/>
        </w:rPr>
        <w:t>Current Science</w:t>
      </w:r>
      <w:r w:rsidRPr="001B1A55">
        <w:rPr>
          <w:color w:val="1A1A1A"/>
          <w:sz w:val="20"/>
          <w:szCs w:val="20"/>
          <w:u w:color="0B4CB4"/>
          <w:lang w:val="en-US"/>
        </w:rPr>
        <w:t>, </w:t>
      </w:r>
      <w:r w:rsidRPr="001B1A55">
        <w:rPr>
          <w:i/>
          <w:iCs/>
          <w:color w:val="1A1A1A"/>
          <w:sz w:val="20"/>
          <w:szCs w:val="20"/>
          <w:u w:color="0B4CB4"/>
          <w:lang w:val="en-US"/>
        </w:rPr>
        <w:t>81</w:t>
      </w:r>
      <w:r w:rsidRPr="001B1A55">
        <w:rPr>
          <w:color w:val="1A1A1A"/>
          <w:sz w:val="20"/>
          <w:szCs w:val="20"/>
          <w:u w:color="0B4CB4"/>
          <w:lang w:val="en-US"/>
        </w:rPr>
        <w:t>(7).</w:t>
      </w:r>
    </w:p>
    <w:p w14:paraId="68A0E82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Kovács-Hostyánszki A., Espíndola A., Vanbergen A.J., Settele J., Kremen C. &amp; Dicks L.V. (2017). Ecological intensification to mitigate impacts of conventional intensive land use on pollinators and pollination. </w:t>
      </w:r>
      <w:r w:rsidRPr="001B1A55">
        <w:rPr>
          <w:i/>
          <w:iCs/>
          <w:color w:val="000000"/>
          <w:sz w:val="20"/>
          <w:szCs w:val="20"/>
          <w:u w:color="0B4CB4"/>
          <w:lang w:val="en-US"/>
        </w:rPr>
        <w:t>Ecol. Lett.</w:t>
      </w:r>
      <w:r w:rsidRPr="001B1A55">
        <w:rPr>
          <w:color w:val="000000"/>
          <w:sz w:val="20"/>
          <w:szCs w:val="20"/>
          <w:u w:color="0B4CB4"/>
          <w:lang w:val="en-US"/>
        </w:rPr>
        <w:t>, 20, 673-689.</w:t>
      </w:r>
    </w:p>
    <w:p w14:paraId="7FF71CC5"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Kovács</w:t>
      </w:r>
      <w:r w:rsidRPr="001B1A55">
        <w:rPr>
          <w:rFonts w:ascii="Cambria Math" w:hAnsi="Cambria Math" w:cs="Cambria Math"/>
          <w:color w:val="1A1A1A"/>
          <w:sz w:val="20"/>
          <w:szCs w:val="20"/>
          <w:u w:color="0B4CB4"/>
          <w:lang w:val="en-US"/>
        </w:rPr>
        <w:t>‐</w:t>
      </w:r>
      <w:r w:rsidRPr="001B1A55">
        <w:rPr>
          <w:color w:val="1A1A1A"/>
          <w:sz w:val="20"/>
          <w:szCs w:val="20"/>
          <w:u w:color="0B4CB4"/>
          <w:lang w:val="en-US"/>
        </w:rPr>
        <w:t>Hostyánszki, A., Espíndola, A., Vanbergen, A. J., Settele, J., Kremen, C., &amp; Dicks, L. V. (2017). Ecological intensification to mitigate impacts of conventional intensive land use on pollinators and pollination. </w:t>
      </w:r>
      <w:r w:rsidRPr="001B1A55">
        <w:rPr>
          <w:i/>
          <w:iCs/>
          <w:color w:val="1A1A1A"/>
          <w:sz w:val="20"/>
          <w:szCs w:val="20"/>
          <w:u w:color="0B4CB4"/>
          <w:lang w:val="en-US"/>
        </w:rPr>
        <w:t>Ecology Letters</w:t>
      </w:r>
      <w:r w:rsidRPr="001B1A55">
        <w:rPr>
          <w:color w:val="1A1A1A"/>
          <w:sz w:val="20"/>
          <w:szCs w:val="20"/>
          <w:u w:color="0B4CB4"/>
          <w:lang w:val="en-US"/>
        </w:rPr>
        <w:t>, </w:t>
      </w:r>
      <w:r w:rsidRPr="001B1A55">
        <w:rPr>
          <w:i/>
          <w:iCs/>
          <w:color w:val="1A1A1A"/>
          <w:sz w:val="20"/>
          <w:szCs w:val="20"/>
          <w:u w:color="0B4CB4"/>
          <w:lang w:val="en-US"/>
        </w:rPr>
        <w:t>20</w:t>
      </w:r>
      <w:r w:rsidRPr="001B1A55">
        <w:rPr>
          <w:color w:val="1A1A1A"/>
          <w:sz w:val="20"/>
          <w:szCs w:val="20"/>
          <w:u w:color="0B4CB4"/>
          <w:lang w:val="en-US"/>
        </w:rPr>
        <w:t>(5), 673-689</w:t>
      </w:r>
    </w:p>
    <w:p w14:paraId="4617B46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Kreft, H., &amp; Jetz, W. (2007). Global patterns and determinants of vascular plant diversity. </w:t>
      </w:r>
      <w:r w:rsidRPr="001B1A55">
        <w:rPr>
          <w:i/>
          <w:iCs/>
          <w:color w:val="1A1A1A"/>
          <w:sz w:val="20"/>
          <w:szCs w:val="20"/>
          <w:u w:color="0B4CB4"/>
          <w:lang w:val="en-US"/>
        </w:rPr>
        <w:t>PNAS</w:t>
      </w:r>
      <w:r w:rsidRPr="001B1A55">
        <w:rPr>
          <w:color w:val="1A1A1A"/>
          <w:sz w:val="20"/>
          <w:szCs w:val="20"/>
          <w:u w:color="0B4CB4"/>
          <w:lang w:val="en-US"/>
        </w:rPr>
        <w:t>, </w:t>
      </w:r>
      <w:r w:rsidRPr="001B1A55">
        <w:rPr>
          <w:i/>
          <w:iCs/>
          <w:color w:val="1A1A1A"/>
          <w:sz w:val="20"/>
          <w:szCs w:val="20"/>
          <w:u w:color="0B4CB4"/>
          <w:lang w:val="en-US"/>
        </w:rPr>
        <w:t>104</w:t>
      </w:r>
      <w:r w:rsidRPr="001B1A55">
        <w:rPr>
          <w:color w:val="1A1A1A"/>
          <w:sz w:val="20"/>
          <w:szCs w:val="20"/>
          <w:u w:color="0B4CB4"/>
          <w:lang w:val="en-US"/>
        </w:rPr>
        <w:t>(14), 5925-5930.</w:t>
      </w:r>
    </w:p>
    <w:p w14:paraId="16703FDD"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 xml:space="preserve">Kremen C. 2005. Managing ecosystem services: what do we need to know about ecology? </w:t>
      </w:r>
      <w:r w:rsidRPr="001B1A55">
        <w:rPr>
          <w:i/>
          <w:sz w:val="20"/>
          <w:szCs w:val="20"/>
          <w:lang w:val="en-US"/>
        </w:rPr>
        <w:t>Ecol Lett</w:t>
      </w:r>
      <w:r w:rsidRPr="001B1A55">
        <w:rPr>
          <w:sz w:val="20"/>
          <w:szCs w:val="20"/>
          <w:lang w:val="en-US"/>
        </w:rPr>
        <w:t xml:space="preserve"> 8, 468-479.</w:t>
      </w:r>
    </w:p>
    <w:p w14:paraId="6B4ECB7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Krishnan, S., Kushalappa, C.G., Shaanker, R.U. and Ghazoul, J., 2012. Status of pollinators and their efficiency in coffee fruit set in a fragmented landscape mosaic in South India. </w:t>
      </w:r>
      <w:r w:rsidRPr="001B1A55">
        <w:rPr>
          <w:i/>
          <w:iCs/>
          <w:color w:val="1A1A1A"/>
          <w:sz w:val="20"/>
          <w:szCs w:val="20"/>
          <w:u w:color="0B4CB4"/>
          <w:lang w:val="en-US"/>
        </w:rPr>
        <w:t>Basic and Applied Ecology</w:t>
      </w:r>
      <w:r w:rsidRPr="001B1A55">
        <w:rPr>
          <w:color w:val="1A1A1A"/>
          <w:sz w:val="20"/>
          <w:szCs w:val="20"/>
          <w:u w:color="0B4CB4"/>
          <w:lang w:val="en-US"/>
        </w:rPr>
        <w:t>, </w:t>
      </w:r>
      <w:r w:rsidRPr="001B1A55">
        <w:rPr>
          <w:i/>
          <w:iCs/>
          <w:color w:val="1A1A1A"/>
          <w:sz w:val="20"/>
          <w:szCs w:val="20"/>
          <w:u w:color="0B4CB4"/>
          <w:lang w:val="en-US"/>
        </w:rPr>
        <w:t>13</w:t>
      </w:r>
      <w:r w:rsidRPr="001B1A55">
        <w:rPr>
          <w:color w:val="1A1A1A"/>
          <w:sz w:val="20"/>
          <w:szCs w:val="20"/>
          <w:u w:color="0B4CB4"/>
          <w:lang w:val="en-US"/>
        </w:rPr>
        <w:t>(3), pp.277-285.</w:t>
      </w:r>
    </w:p>
    <w:p w14:paraId="48E0675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Kuhlmann M, Guo D, Veldtman R, Donaldson J. 2012. Consequences of warming up a hotspot: species range shifts within a centre of bee diversity. </w:t>
      </w:r>
      <w:r w:rsidRPr="001B1A55">
        <w:rPr>
          <w:i/>
          <w:iCs/>
          <w:color w:val="000000"/>
          <w:sz w:val="20"/>
          <w:szCs w:val="20"/>
          <w:u w:color="0B4CB4"/>
          <w:lang w:val="en-US"/>
        </w:rPr>
        <w:t>Diversity Distrib</w:t>
      </w:r>
      <w:r w:rsidRPr="001B1A55">
        <w:rPr>
          <w:color w:val="000000"/>
          <w:sz w:val="20"/>
          <w:szCs w:val="20"/>
          <w:u w:color="0B4CB4"/>
          <w:lang w:val="en-US"/>
        </w:rPr>
        <w:t xml:space="preserve"> 18, 885–897.</w:t>
      </w:r>
    </w:p>
    <w:p w14:paraId="63E8C5E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Kwapong P, Aidoo K, Combey R, Karikari A. 2010. </w:t>
      </w:r>
      <w:r w:rsidRPr="001B1A55">
        <w:rPr>
          <w:i/>
          <w:iCs/>
          <w:color w:val="000000"/>
          <w:sz w:val="20"/>
          <w:szCs w:val="20"/>
          <w:u w:color="0B4CB4"/>
          <w:lang w:val="en-US"/>
        </w:rPr>
        <w:t>Stingless Bees: Importance, Management and Utilisation: A Training Manual for Stingless Bee Keeping</w:t>
      </w:r>
      <w:r w:rsidRPr="001B1A55">
        <w:rPr>
          <w:color w:val="000000"/>
          <w:sz w:val="20"/>
          <w:szCs w:val="20"/>
          <w:u w:color="0B4CB4"/>
          <w:lang w:val="en-US"/>
        </w:rPr>
        <w:t>. Unimax Macmillan, Accra, Ghana.</w:t>
      </w:r>
    </w:p>
    <w:p w14:paraId="73FDE8B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Lamarre, G.P.A., H_erault, B., Fine, P.V.A., Vedel, V., Lupoli, R., Mesones, I. &amp; Baraloto, C. (2016a) Taxonomic and functional composition of arthropod assemblages across contrasting Amazonian forests. Journal of Animal Ecology, 85, 227–239. </w:t>
      </w:r>
    </w:p>
    <w:p w14:paraId="6ED5A997"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lastRenderedPageBreak/>
        <w:t>Lamarre, G., Decaëns, T., Rougerie, R., Barbut, J., Dewaard, J. R., Hebert, P. D., ... &amp; Bonifacio Martins, M. (2016b). An integrative taxonomy approach unveils unknown and threatened moth species in Amazonian rainforest fragments. </w:t>
      </w:r>
      <w:r w:rsidRPr="001B1A55">
        <w:rPr>
          <w:i/>
          <w:iCs/>
          <w:color w:val="1A1A1A"/>
          <w:sz w:val="20"/>
          <w:szCs w:val="20"/>
          <w:u w:color="0B4CB4"/>
          <w:lang w:val="en-US"/>
        </w:rPr>
        <w:t>Insect Conservation and Diversity</w:t>
      </w:r>
      <w:r w:rsidRPr="001B1A55">
        <w:rPr>
          <w:color w:val="1A1A1A"/>
          <w:sz w:val="20"/>
          <w:szCs w:val="20"/>
          <w:u w:color="0B4CB4"/>
          <w:lang w:val="en-US"/>
        </w:rPr>
        <w:t>, </w:t>
      </w:r>
      <w:r w:rsidRPr="001B1A55">
        <w:rPr>
          <w:i/>
          <w:iCs/>
          <w:color w:val="1A1A1A"/>
          <w:sz w:val="20"/>
          <w:szCs w:val="20"/>
          <w:u w:color="0B4CB4"/>
          <w:lang w:val="en-US"/>
        </w:rPr>
        <w:t>9</w:t>
      </w:r>
      <w:r w:rsidRPr="001B1A55">
        <w:rPr>
          <w:color w:val="1A1A1A"/>
          <w:sz w:val="20"/>
          <w:szCs w:val="20"/>
          <w:u w:color="0B4CB4"/>
          <w:lang w:val="en-US"/>
        </w:rPr>
        <w:t>(5), 475-479. </w:t>
      </w:r>
    </w:p>
    <w:p w14:paraId="15D8027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Larson, B. M. H., and S. C. H. Barrett. 2000. A comparative analysis of pollen limitation in flowering plants. Biological Journal of the Linnean Society 69:503-520.</w:t>
      </w:r>
    </w:p>
    <w:p w14:paraId="1AE34568" w14:textId="77777777" w:rsidR="007B3321" w:rsidRPr="007334D7" w:rsidRDefault="007B3321" w:rsidP="007B3321">
      <w:pPr>
        <w:autoSpaceDE w:val="0"/>
        <w:autoSpaceDN w:val="0"/>
        <w:adjustRightInd w:val="0"/>
        <w:ind w:left="1418" w:hanging="1418"/>
        <w:rPr>
          <w:color w:val="000000"/>
          <w:sz w:val="20"/>
          <w:szCs w:val="20"/>
          <w:u w:color="0B4CB4"/>
          <w:lang w:val="fr-FR"/>
        </w:rPr>
      </w:pPr>
      <w:r w:rsidRPr="00636FC8">
        <w:rPr>
          <w:color w:val="000000"/>
          <w:sz w:val="20"/>
          <w:szCs w:val="20"/>
          <w:u w:color="0B4CB4"/>
          <w:lang w:val="en-US"/>
        </w:rPr>
        <w:t xml:space="preserve">L. C. Minussi and I. Alves-dos-Santos. </w:t>
      </w:r>
      <w:r w:rsidRPr="007334D7">
        <w:rPr>
          <w:color w:val="000000"/>
          <w:sz w:val="20"/>
          <w:szCs w:val="20"/>
          <w:u w:color="0B4CB4"/>
          <w:lang w:val="fr-FR"/>
        </w:rPr>
        <w:t>2007. Abelhas nativas versus Apis mellifera Linnaeus, especie exotica (Hymenoptera: Apidae), Bioscience Journal, vol. 23, no. 1, pp. 58–62.</w:t>
      </w:r>
    </w:p>
    <w:p w14:paraId="1BEA66C6" w14:textId="77777777" w:rsidR="007B3321" w:rsidRPr="007334D7" w:rsidRDefault="007B3321" w:rsidP="001B1A55">
      <w:pPr>
        <w:tabs>
          <w:tab w:val="left" w:pos="90"/>
        </w:tabs>
        <w:autoSpaceDE w:val="0"/>
        <w:autoSpaceDN w:val="0"/>
        <w:adjustRightInd w:val="0"/>
        <w:ind w:left="1440" w:hanging="1440"/>
        <w:rPr>
          <w:color w:val="000000"/>
          <w:sz w:val="20"/>
          <w:szCs w:val="20"/>
          <w:u w:color="0B4CB4"/>
          <w:lang w:val="fr-FR"/>
        </w:rPr>
      </w:pPr>
    </w:p>
    <w:p w14:paraId="0A75720E" w14:textId="77777777" w:rsidR="001B1A55" w:rsidRPr="007334D7"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fr-FR"/>
        </w:rPr>
        <w:t xml:space="preserve">Le Feon, V., F. Burel, et al. </w:t>
      </w:r>
      <w:r w:rsidRPr="001B1A55">
        <w:rPr>
          <w:color w:val="000000"/>
          <w:sz w:val="20"/>
          <w:szCs w:val="20"/>
          <w:u w:color="0B4CB4"/>
          <w:lang w:val="en-US"/>
        </w:rPr>
        <w:t xml:space="preserve">(2013). "Solitary bee abundance and species richness in dynamic agricultural landscapes." </w:t>
      </w:r>
      <w:r w:rsidRPr="007334D7">
        <w:rPr>
          <w:color w:val="000000"/>
          <w:sz w:val="20"/>
          <w:szCs w:val="20"/>
          <w:u w:val="single" w:color="0B4CB4"/>
          <w:lang w:val="en-US"/>
        </w:rPr>
        <w:t>Agriculture Ecosystems &amp; Environment</w:t>
      </w:r>
      <w:r w:rsidRPr="007334D7">
        <w:rPr>
          <w:color w:val="000000"/>
          <w:sz w:val="20"/>
          <w:szCs w:val="20"/>
          <w:u w:color="0B4CB4"/>
          <w:lang w:val="en-US"/>
        </w:rPr>
        <w:t xml:space="preserve"> 166: 94-101.</w:t>
      </w:r>
    </w:p>
    <w:p w14:paraId="56A5386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en-US"/>
        </w:rPr>
        <w:t xml:space="preserve">Le Maitre DC, Versfeld DB, Chapman RA. 2000. </w:t>
      </w:r>
      <w:r w:rsidRPr="001B1A55">
        <w:rPr>
          <w:color w:val="000000"/>
          <w:sz w:val="20"/>
          <w:szCs w:val="20"/>
          <w:u w:color="0B4CB4"/>
          <w:lang w:val="en-US"/>
        </w:rPr>
        <w:t xml:space="preserve">The impact of invading alien plants on surface water resources in South Africa: a preliminary assessment. </w:t>
      </w:r>
      <w:r w:rsidRPr="001B1A55">
        <w:rPr>
          <w:i/>
          <w:iCs/>
          <w:color w:val="000000"/>
          <w:sz w:val="20"/>
          <w:szCs w:val="20"/>
          <w:u w:color="0B4CB4"/>
          <w:lang w:val="en-US"/>
        </w:rPr>
        <w:t xml:space="preserve">Water SA </w:t>
      </w:r>
      <w:r w:rsidRPr="001B1A55">
        <w:rPr>
          <w:color w:val="000000"/>
          <w:sz w:val="20"/>
          <w:szCs w:val="20"/>
          <w:u w:color="0B4CB4"/>
          <w:lang w:val="en-US"/>
        </w:rPr>
        <w:t>26, 397–408. </w:t>
      </w:r>
    </w:p>
    <w:p w14:paraId="1B72E0C1"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Lee, S., Duwal, R.K. and Lee, W., 2016. Diversity of stingless bees (Hymenoptera, Apidae, Meliponini) from Cambodia and Laos. </w:t>
      </w:r>
      <w:r w:rsidRPr="001B1A55">
        <w:rPr>
          <w:i/>
          <w:iCs/>
          <w:color w:val="1A1A1A"/>
          <w:sz w:val="20"/>
          <w:szCs w:val="20"/>
          <w:u w:color="0B4CB4"/>
          <w:lang w:val="en-US"/>
        </w:rPr>
        <w:t>Journal of Asia-Pacific Entomology</w:t>
      </w:r>
      <w:r w:rsidRPr="001B1A55">
        <w:rPr>
          <w:color w:val="1A1A1A"/>
          <w:sz w:val="20"/>
          <w:szCs w:val="20"/>
          <w:u w:color="0B4CB4"/>
          <w:lang w:val="en-US"/>
        </w:rPr>
        <w:t>, </w:t>
      </w:r>
      <w:r w:rsidRPr="001B1A55">
        <w:rPr>
          <w:i/>
          <w:iCs/>
          <w:color w:val="1A1A1A"/>
          <w:sz w:val="20"/>
          <w:szCs w:val="20"/>
          <w:u w:color="0B4CB4"/>
          <w:lang w:val="en-US"/>
        </w:rPr>
        <w:t>19</w:t>
      </w:r>
      <w:r w:rsidRPr="001B1A55">
        <w:rPr>
          <w:color w:val="1A1A1A"/>
          <w:sz w:val="20"/>
          <w:szCs w:val="20"/>
          <w:u w:color="0B4CB4"/>
          <w:lang w:val="en-US"/>
        </w:rPr>
        <w:t>(4), pp.947-961.</w:t>
      </w:r>
    </w:p>
    <w:p w14:paraId="21250B3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LeHouerou HN. 1974. Fire and vegetation in the Mediterranean basin, Proceedings Annual [13th] Tall Timbers Fire Ecology Conference. Tallahassee, FL. Tall Timbers Research, Inc.,Tallahassee, FL. p. 237-277</w:t>
      </w:r>
    </w:p>
    <w:p w14:paraId="252BA17C"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Lichtenberg, E. M., Kennedy, C. M., Kremen, C., Batáry, P., Berendse, F., Bommarco, R., ... &amp; Winfree, R. (2017). A global synthesis of the effects of diversified farming systems on arthropod diversity within fields and across agricultural landscapes. </w:t>
      </w:r>
      <w:r w:rsidRPr="001B1A55">
        <w:rPr>
          <w:i/>
          <w:iCs/>
          <w:color w:val="1A1A1A"/>
          <w:sz w:val="20"/>
          <w:szCs w:val="20"/>
          <w:u w:color="0B4CB4"/>
          <w:lang w:val="en-US"/>
        </w:rPr>
        <w:t>Global Change Biology</w:t>
      </w:r>
      <w:r w:rsidRPr="001B1A55">
        <w:rPr>
          <w:color w:val="1A1A1A"/>
          <w:sz w:val="20"/>
          <w:szCs w:val="20"/>
          <w:u w:color="0B4CB4"/>
          <w:lang w:val="en-US"/>
        </w:rPr>
        <w:t>.</w:t>
      </w:r>
    </w:p>
    <w:p w14:paraId="15DED27D"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7334D7">
        <w:rPr>
          <w:color w:val="1A1A1A"/>
          <w:sz w:val="20"/>
          <w:szCs w:val="20"/>
          <w:u w:color="0B4CB4"/>
          <w:lang w:val="fr-FR"/>
        </w:rPr>
        <w:t xml:space="preserve">Lima, M. A. P., Pires, C. S. S., Guedes, R. N. C., Nakasu, E. Y. T., Lara, M. S., Fontes, E. M. G., ... </w:t>
      </w:r>
      <w:r w:rsidRPr="001B1A55">
        <w:rPr>
          <w:color w:val="1A1A1A"/>
          <w:sz w:val="20"/>
          <w:szCs w:val="20"/>
          <w:u w:color="0B4CB4"/>
          <w:lang w:val="en-US"/>
        </w:rPr>
        <w:t>&amp; Campos, L. A. O. (2011). Does Cry1Ac Bt</w:t>
      </w:r>
      <w:r w:rsidRPr="001B1A55">
        <w:rPr>
          <w:rFonts w:ascii="Cambria Math" w:hAnsi="Cambria Math" w:cs="Cambria Math"/>
          <w:color w:val="1A1A1A"/>
          <w:sz w:val="20"/>
          <w:szCs w:val="20"/>
          <w:u w:color="0B4CB4"/>
          <w:lang w:val="en-US"/>
        </w:rPr>
        <w:t>‐</w:t>
      </w:r>
      <w:r w:rsidRPr="001B1A55">
        <w:rPr>
          <w:color w:val="1A1A1A"/>
          <w:sz w:val="20"/>
          <w:szCs w:val="20"/>
          <w:u w:color="0B4CB4"/>
          <w:lang w:val="en-US"/>
        </w:rPr>
        <w:t>toxin impair development of worker larvae of Africanized honey bee?. Journal of applied entomology, 135(6), 415-422. </w:t>
      </w:r>
    </w:p>
    <w:p w14:paraId="203DC0F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Linder, H. P. 1998. Morphology and the evolution of wind pollination. Pages 123-135 </w:t>
      </w:r>
      <w:r w:rsidRPr="001B1A55">
        <w:rPr>
          <w:i/>
          <w:iCs/>
          <w:color w:val="000000"/>
          <w:sz w:val="20"/>
          <w:szCs w:val="20"/>
          <w:u w:color="0B4CB4"/>
          <w:lang w:val="en-US"/>
        </w:rPr>
        <w:t>in</w:t>
      </w:r>
      <w:r w:rsidRPr="001B1A55">
        <w:rPr>
          <w:color w:val="000000"/>
          <w:sz w:val="20"/>
          <w:szCs w:val="20"/>
          <w:u w:color="0B4CB4"/>
          <w:lang w:val="en-US"/>
        </w:rPr>
        <w:t xml:space="preserve"> S. J. Owens and P. J. Rudall, editors. Reproductive Biology. Royal Botanic Gardens, Kew, UK.</w:t>
      </w:r>
    </w:p>
    <w:p w14:paraId="7C21202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Liow, L.H., Sodhi, N.S. and Elmqvist, T., 2001. Bee diversity along a disturbance gradient in tropical lowland forests of south</w:t>
      </w:r>
      <w:r w:rsidRPr="001B1A55">
        <w:rPr>
          <w:rFonts w:ascii="Cambria Math" w:hAnsi="Cambria Math" w:cs="Cambria Math"/>
          <w:color w:val="000000"/>
          <w:sz w:val="20"/>
          <w:szCs w:val="20"/>
          <w:u w:color="0B4CB4"/>
          <w:lang w:val="en-US"/>
        </w:rPr>
        <w:t>‐</w:t>
      </w:r>
      <w:r w:rsidRPr="001B1A55">
        <w:rPr>
          <w:color w:val="000000"/>
          <w:sz w:val="20"/>
          <w:szCs w:val="20"/>
          <w:u w:color="0B4CB4"/>
          <w:lang w:val="en-US"/>
        </w:rPr>
        <w:t xml:space="preserve">east Asia. </w:t>
      </w:r>
      <w:r w:rsidRPr="001B1A55">
        <w:rPr>
          <w:i/>
          <w:iCs/>
          <w:color w:val="000000"/>
          <w:sz w:val="20"/>
          <w:szCs w:val="20"/>
          <w:u w:color="0B4CB4"/>
          <w:lang w:val="en-US"/>
        </w:rPr>
        <w:t>Journal of Applied Ecology</w:t>
      </w:r>
      <w:r w:rsidRPr="001B1A55">
        <w:rPr>
          <w:color w:val="000000"/>
          <w:sz w:val="20"/>
          <w:szCs w:val="20"/>
          <w:u w:color="0B4CB4"/>
          <w:lang w:val="en-US"/>
        </w:rPr>
        <w:t xml:space="preserve">, </w:t>
      </w:r>
      <w:r w:rsidRPr="001B1A55">
        <w:rPr>
          <w:i/>
          <w:iCs/>
          <w:color w:val="000000"/>
          <w:sz w:val="20"/>
          <w:szCs w:val="20"/>
          <w:u w:color="0B4CB4"/>
          <w:lang w:val="en-US"/>
        </w:rPr>
        <w:t>38</w:t>
      </w:r>
      <w:r w:rsidRPr="001B1A55">
        <w:rPr>
          <w:color w:val="000000"/>
          <w:sz w:val="20"/>
          <w:szCs w:val="20"/>
          <w:u w:color="0B4CB4"/>
          <w:lang w:val="en-US"/>
        </w:rPr>
        <w:t>(1), pp.180-192.</w:t>
      </w:r>
    </w:p>
    <w:p w14:paraId="1DDBFA4C"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Liu, A.Z., Li, D.Z., Wang, H. and Kress, W.J., 2002. Ornithophilous and chiropterophilous pollination in Musa itinerans (Musaceae), a pioneer species in tropical rain forests of Yunnan, southwestern China. </w:t>
      </w:r>
      <w:r w:rsidRPr="001B1A55">
        <w:rPr>
          <w:i/>
          <w:iCs/>
          <w:color w:val="1A1A1A"/>
          <w:sz w:val="20"/>
          <w:szCs w:val="20"/>
          <w:u w:color="0B4CB4"/>
          <w:lang w:val="en-US"/>
        </w:rPr>
        <w:t>Biotropica</w:t>
      </w:r>
      <w:r w:rsidRPr="001B1A55">
        <w:rPr>
          <w:color w:val="1A1A1A"/>
          <w:sz w:val="20"/>
          <w:szCs w:val="20"/>
          <w:u w:color="0B4CB4"/>
          <w:lang w:val="en-US"/>
        </w:rPr>
        <w:t>, </w:t>
      </w:r>
      <w:r w:rsidRPr="001B1A55">
        <w:rPr>
          <w:i/>
          <w:iCs/>
          <w:color w:val="1A1A1A"/>
          <w:sz w:val="20"/>
          <w:szCs w:val="20"/>
          <w:u w:color="0B4CB4"/>
          <w:lang w:val="en-US"/>
        </w:rPr>
        <w:t>34</w:t>
      </w:r>
      <w:r w:rsidRPr="001B1A55">
        <w:rPr>
          <w:color w:val="1A1A1A"/>
          <w:sz w:val="20"/>
          <w:szCs w:val="20"/>
          <w:u w:color="0B4CB4"/>
          <w:lang w:val="en-US"/>
        </w:rPr>
        <w:t>(2), pp.254-260.</w:t>
      </w:r>
    </w:p>
    <w:p w14:paraId="1B1E0603"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 xml:space="preserve">Locke B. 2016. Natural </w:t>
      </w:r>
      <w:r w:rsidRPr="001B1A55">
        <w:rPr>
          <w:i/>
          <w:sz w:val="20"/>
          <w:szCs w:val="20"/>
          <w:lang w:val="en-US"/>
        </w:rPr>
        <w:t>Varroa</w:t>
      </w:r>
      <w:r w:rsidRPr="001B1A55">
        <w:rPr>
          <w:sz w:val="20"/>
          <w:szCs w:val="20"/>
          <w:lang w:val="en-US"/>
        </w:rPr>
        <w:t xml:space="preserve"> mite-surviving </w:t>
      </w:r>
      <w:r w:rsidRPr="001B1A55">
        <w:rPr>
          <w:i/>
          <w:sz w:val="20"/>
          <w:szCs w:val="20"/>
          <w:lang w:val="en-US"/>
        </w:rPr>
        <w:t>Apis mellifera</w:t>
      </w:r>
      <w:r w:rsidRPr="001B1A55">
        <w:rPr>
          <w:sz w:val="20"/>
          <w:szCs w:val="20"/>
          <w:lang w:val="en-US"/>
        </w:rPr>
        <w:t xml:space="preserve"> honeybee populations. </w:t>
      </w:r>
      <w:r w:rsidRPr="001B1A55">
        <w:rPr>
          <w:i/>
          <w:sz w:val="20"/>
          <w:szCs w:val="20"/>
          <w:lang w:val="en-US"/>
        </w:rPr>
        <w:t>Apidologie</w:t>
      </w:r>
      <w:r w:rsidRPr="001B1A55">
        <w:rPr>
          <w:sz w:val="20"/>
          <w:szCs w:val="20"/>
          <w:lang w:val="en-US"/>
        </w:rPr>
        <w:t xml:space="preserve"> 47, 467–482.</w:t>
      </w:r>
    </w:p>
    <w:p w14:paraId="69D950BE" w14:textId="77777777" w:rsidR="001B1A55" w:rsidRPr="007334D7" w:rsidRDefault="001B1A55" w:rsidP="001B1A55">
      <w:pPr>
        <w:tabs>
          <w:tab w:val="left" w:pos="90"/>
        </w:tabs>
        <w:autoSpaceDE w:val="0"/>
        <w:autoSpaceDN w:val="0"/>
        <w:adjustRightInd w:val="0"/>
        <w:ind w:left="1440" w:hanging="1440"/>
        <w:rPr>
          <w:color w:val="1A1A1A"/>
          <w:sz w:val="20"/>
          <w:szCs w:val="20"/>
          <w:u w:color="0B4CB4"/>
          <w:lang w:val="fr-FR"/>
        </w:rPr>
      </w:pPr>
      <w:r w:rsidRPr="001B1A55">
        <w:rPr>
          <w:color w:val="1A1A1A"/>
          <w:sz w:val="20"/>
          <w:szCs w:val="20"/>
          <w:u w:color="0B4CB4"/>
          <w:lang w:val="en-US"/>
        </w:rPr>
        <w:t>Lopes, A. V., Girão, L. C., Santos, B. A., Peres, C. A., &amp; Tabarelli, M. (2009). Long-term erosion of tree reproductive trait diversity in edge-dominated Atlantic forest fragments. </w:t>
      </w:r>
      <w:r w:rsidRPr="007334D7">
        <w:rPr>
          <w:i/>
          <w:iCs/>
          <w:color w:val="1A1A1A"/>
          <w:sz w:val="20"/>
          <w:szCs w:val="20"/>
          <w:u w:color="0B4CB4"/>
          <w:lang w:val="fr-FR"/>
        </w:rPr>
        <w:t>Biological Conservation</w:t>
      </w:r>
      <w:r w:rsidRPr="007334D7">
        <w:rPr>
          <w:color w:val="1A1A1A"/>
          <w:sz w:val="20"/>
          <w:szCs w:val="20"/>
          <w:u w:color="0B4CB4"/>
          <w:lang w:val="fr-FR"/>
        </w:rPr>
        <w:t>, </w:t>
      </w:r>
      <w:r w:rsidRPr="007334D7">
        <w:rPr>
          <w:i/>
          <w:iCs/>
          <w:color w:val="1A1A1A"/>
          <w:sz w:val="20"/>
          <w:szCs w:val="20"/>
          <w:u w:color="0B4CB4"/>
          <w:lang w:val="fr-FR"/>
        </w:rPr>
        <w:t>142</w:t>
      </w:r>
      <w:r w:rsidRPr="007334D7">
        <w:rPr>
          <w:color w:val="1A1A1A"/>
          <w:sz w:val="20"/>
          <w:szCs w:val="20"/>
          <w:u w:color="0B4CB4"/>
          <w:lang w:val="fr-FR"/>
        </w:rPr>
        <w:t>, 1154-1165.</w:t>
      </w:r>
    </w:p>
    <w:p w14:paraId="50FB76F1"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fr-FR"/>
        </w:rPr>
        <w:t xml:space="preserve">López-Uribe, M. M., K. R. Zamudio, et al. </w:t>
      </w:r>
      <w:r w:rsidRPr="001B1A55">
        <w:rPr>
          <w:color w:val="000000"/>
          <w:sz w:val="20"/>
          <w:szCs w:val="20"/>
          <w:u w:color="0B4CB4"/>
          <w:lang w:val="en-US"/>
        </w:rPr>
        <w:t xml:space="preserve">(2014). "Climate, physiological tolerance, and sexbiased dispersal shape genetic structure of Neotropical orchid bees." </w:t>
      </w:r>
      <w:r w:rsidRPr="001B1A55">
        <w:rPr>
          <w:color w:val="000000"/>
          <w:sz w:val="20"/>
          <w:szCs w:val="20"/>
          <w:u w:val="single" w:color="0B4CB4"/>
          <w:lang w:val="en-US"/>
        </w:rPr>
        <w:t>Molecular Ecology</w:t>
      </w:r>
      <w:r w:rsidRPr="001B1A55">
        <w:rPr>
          <w:color w:val="000000"/>
          <w:sz w:val="20"/>
          <w:szCs w:val="20"/>
          <w:u w:color="0B4CB4"/>
          <w:lang w:val="en-US"/>
        </w:rPr>
        <w:t xml:space="preserve"> 23(7): 1874-1890.</w:t>
      </w:r>
    </w:p>
    <w:p w14:paraId="5A0EE74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Lopezaraiza-Mikel M.E., Hayes R.B., Whalley M.R. &amp; Memmott J. (2007). The impact of an alien plant on a native plant-pollinator network: an experimental approach. </w:t>
      </w:r>
      <w:r w:rsidRPr="001B1A55">
        <w:rPr>
          <w:i/>
          <w:iCs/>
          <w:color w:val="000000"/>
          <w:sz w:val="20"/>
          <w:szCs w:val="20"/>
          <w:u w:color="0B4CB4"/>
          <w:lang w:val="en-US"/>
        </w:rPr>
        <w:t>Ecol. Lett.</w:t>
      </w:r>
      <w:r w:rsidRPr="001B1A55">
        <w:rPr>
          <w:color w:val="000000"/>
          <w:sz w:val="20"/>
          <w:szCs w:val="20"/>
          <w:u w:color="0B4CB4"/>
          <w:lang w:val="en-US"/>
        </w:rPr>
        <w:t>, 10, 539-550.</w:t>
      </w:r>
    </w:p>
    <w:p w14:paraId="08CC301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Lord WG, Nagi SK. 1987. </w:t>
      </w:r>
      <w:r w:rsidRPr="001B1A55">
        <w:rPr>
          <w:i/>
          <w:iCs/>
          <w:color w:val="000000"/>
          <w:sz w:val="20"/>
          <w:szCs w:val="20"/>
          <w:u w:color="0B4CB4"/>
          <w:lang w:val="en-US"/>
        </w:rPr>
        <w:t>Apis florea</w:t>
      </w:r>
      <w:r w:rsidRPr="001B1A55">
        <w:rPr>
          <w:color w:val="000000"/>
          <w:sz w:val="20"/>
          <w:szCs w:val="20"/>
          <w:u w:color="0B4CB4"/>
          <w:lang w:val="en-US"/>
        </w:rPr>
        <w:t> discovered in Africa. </w:t>
      </w:r>
      <w:r w:rsidRPr="001B1A55">
        <w:rPr>
          <w:i/>
          <w:iCs/>
          <w:color w:val="000000"/>
          <w:sz w:val="20"/>
          <w:szCs w:val="20"/>
          <w:u w:color="0B4CB4"/>
          <w:lang w:val="en-US"/>
        </w:rPr>
        <w:t>Bee World</w:t>
      </w:r>
      <w:r w:rsidRPr="001B1A55">
        <w:rPr>
          <w:color w:val="000000"/>
          <w:sz w:val="20"/>
          <w:szCs w:val="20"/>
          <w:u w:color="0B4CB4"/>
          <w:lang w:val="en-US"/>
        </w:rPr>
        <w:t> 68, 39–40.</w:t>
      </w:r>
    </w:p>
    <w:p w14:paraId="1C5DC84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Lowenstein, D. M., K. C. Matteson, et al. (2015). "Diversity of wild bees supports pollination services in an urbanized landscape." </w:t>
      </w:r>
      <w:r w:rsidRPr="001B1A55">
        <w:rPr>
          <w:color w:val="000000"/>
          <w:sz w:val="20"/>
          <w:szCs w:val="20"/>
          <w:u w:val="single" w:color="0B4CB4"/>
          <w:lang w:val="en-US"/>
        </w:rPr>
        <w:t>Oecologia</w:t>
      </w:r>
      <w:r w:rsidRPr="001B1A55">
        <w:rPr>
          <w:color w:val="000000"/>
          <w:sz w:val="20"/>
          <w:szCs w:val="20"/>
          <w:u w:color="0B4CB4"/>
          <w:lang w:val="en-US"/>
        </w:rPr>
        <w:t xml:space="preserve"> 179(3): 811-821.</w:t>
      </w:r>
    </w:p>
    <w:p w14:paraId="54D8670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Lundgren, R., O. Totland, and A. Lazaro. 2016. Experimental simulation of pollinator decline causes community-wide reductions in seedling diversity and abundance. Ecology 97:1420-1430.</w:t>
      </w:r>
    </w:p>
    <w:p w14:paraId="0CF4D288" w14:textId="77777777" w:rsidR="005140D9" w:rsidRDefault="005140D9" w:rsidP="001B1A55">
      <w:pPr>
        <w:tabs>
          <w:tab w:val="left" w:pos="90"/>
        </w:tabs>
        <w:autoSpaceDE w:val="0"/>
        <w:autoSpaceDN w:val="0"/>
        <w:adjustRightInd w:val="0"/>
        <w:ind w:left="1440" w:hanging="1440"/>
        <w:rPr>
          <w:color w:val="000000"/>
          <w:sz w:val="20"/>
          <w:szCs w:val="20"/>
          <w:u w:color="0B4CB4"/>
          <w:lang w:val="en-US"/>
        </w:rPr>
      </w:pPr>
      <w:r w:rsidRPr="005140D9">
        <w:rPr>
          <w:color w:val="000000"/>
          <w:sz w:val="20"/>
          <w:szCs w:val="20"/>
          <w:u w:color="0B4CB4"/>
          <w:lang w:val="en-US"/>
        </w:rPr>
        <w:t>Luz C, Barth O. </w:t>
      </w:r>
      <w:r w:rsidRPr="005140D9">
        <w:rPr>
          <w:sz w:val="20"/>
          <w:szCs w:val="20"/>
          <w:u w:color="0B4CB4"/>
          <w:lang w:val="en-US"/>
        </w:rPr>
        <w:t>2012</w:t>
      </w:r>
      <w:r w:rsidRPr="005140D9">
        <w:rPr>
          <w:color w:val="000000"/>
          <w:sz w:val="20"/>
          <w:szCs w:val="20"/>
          <w:u w:color="0B4CB4"/>
          <w:lang w:val="en-US"/>
        </w:rPr>
        <w:t>. </w:t>
      </w:r>
      <w:r w:rsidRPr="005140D9">
        <w:rPr>
          <w:sz w:val="20"/>
          <w:szCs w:val="20"/>
          <w:u w:color="0B4CB4"/>
          <w:lang w:val="en-US"/>
        </w:rPr>
        <w:t>Pollen analysis of honey and beebread derived from Brazilian mangroves.</w:t>
      </w:r>
      <w:r w:rsidRPr="005140D9">
        <w:rPr>
          <w:color w:val="000000"/>
          <w:sz w:val="20"/>
          <w:szCs w:val="20"/>
          <w:u w:color="0B4CB4"/>
          <w:lang w:val="en-US"/>
        </w:rPr>
        <w:t> </w:t>
      </w:r>
      <w:r w:rsidRPr="005140D9">
        <w:rPr>
          <w:sz w:val="20"/>
          <w:szCs w:val="20"/>
          <w:u w:color="0B4CB4"/>
          <w:lang w:val="en-US"/>
        </w:rPr>
        <w:t>Brazilian J Botany.</w:t>
      </w:r>
      <w:r w:rsidRPr="005140D9">
        <w:rPr>
          <w:color w:val="000000"/>
          <w:sz w:val="20"/>
          <w:szCs w:val="20"/>
          <w:u w:color="0B4CB4"/>
          <w:lang w:val="en-US"/>
        </w:rPr>
        <w:t> 35:</w:t>
      </w:r>
      <w:r w:rsidRPr="005140D9">
        <w:rPr>
          <w:sz w:val="20"/>
          <w:szCs w:val="20"/>
          <w:u w:color="0B4CB4"/>
          <w:lang w:val="en-US"/>
        </w:rPr>
        <w:t>79</w:t>
      </w:r>
      <w:r w:rsidRPr="005140D9">
        <w:rPr>
          <w:color w:val="000000"/>
          <w:sz w:val="20"/>
          <w:szCs w:val="20"/>
          <w:u w:color="0B4CB4"/>
          <w:lang w:val="en-US"/>
        </w:rPr>
        <w:t>–</w:t>
      </w:r>
      <w:r w:rsidRPr="005140D9">
        <w:rPr>
          <w:sz w:val="20"/>
          <w:szCs w:val="20"/>
          <w:u w:color="0B4CB4"/>
          <w:lang w:val="en-US"/>
        </w:rPr>
        <w:t>85</w:t>
      </w:r>
      <w:r w:rsidRPr="005140D9">
        <w:rPr>
          <w:color w:val="000000"/>
          <w:sz w:val="20"/>
          <w:szCs w:val="20"/>
          <w:u w:color="0B4CB4"/>
          <w:lang w:val="en-US"/>
        </w:rPr>
        <w:t>.</w:t>
      </w:r>
    </w:p>
    <w:p w14:paraId="273D693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Lyver, P O’B, Taputu M, Kutia S T, and Tahi B. 2008. Tūhoe Tuawhenua mātauranga of kererū (</w:t>
      </w:r>
      <w:r w:rsidRPr="001B1A55">
        <w:rPr>
          <w:i/>
          <w:iCs/>
          <w:color w:val="000000"/>
          <w:sz w:val="20"/>
          <w:szCs w:val="20"/>
          <w:u w:color="0B4CB4"/>
          <w:lang w:val="en-US"/>
        </w:rPr>
        <w:t>Hemiphaga novaseelandiae novaseelandiae</w:t>
      </w:r>
      <w:r w:rsidRPr="001B1A55">
        <w:rPr>
          <w:color w:val="000000"/>
          <w:sz w:val="20"/>
          <w:szCs w:val="20"/>
          <w:u w:color="0B4CB4"/>
          <w:lang w:val="en-US"/>
        </w:rPr>
        <w:t>) in Te Urewera. New Zealand Journal of Ecology, 32, 7–17.</w:t>
      </w:r>
    </w:p>
    <w:p w14:paraId="79FA83E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Lyver, P.O’B., Timoti, P., Jones, C.J., Richardson, S.J., Tahi, B.L. and Greenhalgh, S. (2017). An indigenous community-based monitoring system for assessing forest health in New Zealand. Biodiversity and Conservation, 26(13), 3183-3212.</w:t>
      </w:r>
    </w:p>
    <w:p w14:paraId="1AA3FB3C"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Ngāti Whare and Department of Conservation 2017. Whirinaki te Pua-a-Tāne Conservation Management Plan 2017. Department of Conservation, Wellington, NZ, 112 p.</w:t>
      </w:r>
      <w:r w:rsidRPr="001B1A55">
        <w:rPr>
          <w:color w:val="000000"/>
          <w:sz w:val="20"/>
          <w:szCs w:val="20"/>
          <w:u w:color="0B4CB4"/>
          <w:lang w:val="en-US"/>
        </w:rPr>
        <w:t xml:space="preserve"> </w:t>
      </w:r>
      <w:r w:rsidRPr="001B1A55">
        <w:rPr>
          <w:color w:val="1A1A1A"/>
          <w:sz w:val="20"/>
          <w:szCs w:val="20"/>
          <w:u w:color="0B4CB4"/>
          <w:lang w:val="en-US"/>
        </w:rPr>
        <w:t>http://www.doc.govt.nz/Documents/about-doc/policies-and-plans/conservation-management/whirinaki-te-pua-a-tane-cmp.pdf accessed 2018, Jan</w:t>
      </w:r>
    </w:p>
    <w:p w14:paraId="1FE9E21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Maderson, S. and S. Wynne-Jones. (2016). Beekeepers’ knowledges and participation in pollinator conservation policy. Journal of Rural Studies, 45: 88-98.</w:t>
      </w:r>
    </w:p>
    <w:p w14:paraId="6A92ABFF"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Maggi, M., Antúnez, K., Invernizzi, C., Aldea, P., Vargas, M., Negri, P., ... &amp; Barrios, C. (2016). Honeybee health in South America. </w:t>
      </w:r>
      <w:r w:rsidRPr="001B1A55">
        <w:rPr>
          <w:i/>
          <w:iCs/>
          <w:color w:val="1A1A1A"/>
          <w:sz w:val="20"/>
          <w:szCs w:val="20"/>
          <w:u w:color="0B4CB4"/>
          <w:lang w:val="en-US"/>
        </w:rPr>
        <w:t>Apidologie</w:t>
      </w:r>
      <w:r w:rsidRPr="001B1A55">
        <w:rPr>
          <w:color w:val="1A1A1A"/>
          <w:sz w:val="20"/>
          <w:szCs w:val="20"/>
          <w:u w:color="0B4CB4"/>
          <w:lang w:val="en-US"/>
        </w:rPr>
        <w:t>, </w:t>
      </w:r>
      <w:r w:rsidRPr="001B1A55">
        <w:rPr>
          <w:i/>
          <w:iCs/>
          <w:color w:val="1A1A1A"/>
          <w:sz w:val="20"/>
          <w:szCs w:val="20"/>
          <w:u w:color="0B4CB4"/>
          <w:lang w:val="en-US"/>
        </w:rPr>
        <w:t>47</w:t>
      </w:r>
      <w:r w:rsidRPr="001B1A55">
        <w:rPr>
          <w:color w:val="1A1A1A"/>
          <w:sz w:val="20"/>
          <w:szCs w:val="20"/>
          <w:u w:color="0B4CB4"/>
          <w:lang w:val="en-US"/>
        </w:rPr>
        <w:t>(6), 835-854.</w:t>
      </w:r>
    </w:p>
    <w:p w14:paraId="17DD3F3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 xml:space="preserve">Maidens, A., A. Arribas, et al. (2013). "The Influence of Surface Forcings on Prediction of the North Atlantic Oscillation Regime of Winter 2010/11." </w:t>
      </w:r>
      <w:r w:rsidRPr="001B1A55">
        <w:rPr>
          <w:color w:val="000000"/>
          <w:sz w:val="20"/>
          <w:szCs w:val="20"/>
          <w:u w:val="single" w:color="0B4CB4"/>
          <w:lang w:val="en-US"/>
        </w:rPr>
        <w:t>Monthly Weather Review</w:t>
      </w:r>
      <w:r w:rsidRPr="001B1A55">
        <w:rPr>
          <w:color w:val="000000"/>
          <w:sz w:val="20"/>
          <w:szCs w:val="20"/>
          <w:u w:color="0B4CB4"/>
          <w:lang w:val="en-US"/>
        </w:rPr>
        <w:t xml:space="preserve"> 141(11): 3801-3813.</w:t>
      </w:r>
    </w:p>
    <w:p w14:paraId="1DCED1D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Malhotra, K.C., Gokhale, Y. and S. Chatterjee. 2007. Sacred groves in India. Aryan Books. New Delhi. p. 207.</w:t>
      </w:r>
    </w:p>
    <w:p w14:paraId="2254C2B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s-US"/>
        </w:rPr>
      </w:pPr>
      <w:r w:rsidRPr="001B1A55">
        <w:rPr>
          <w:color w:val="1A1A1A"/>
          <w:sz w:val="20"/>
          <w:szCs w:val="20"/>
          <w:u w:color="0B4CB4"/>
          <w:lang w:val="en-US"/>
        </w:rPr>
        <w:t>Mallinger, R. E., Gaines-Day, H. R., &amp; Gratton, C. (2017). Do managed bees have negative effects on wild bees?: A systematic review of the literature. </w:t>
      </w:r>
      <w:r w:rsidRPr="001B1A55">
        <w:rPr>
          <w:i/>
          <w:iCs/>
          <w:color w:val="1A1A1A"/>
          <w:sz w:val="20"/>
          <w:szCs w:val="20"/>
          <w:u w:color="0B4CB4"/>
          <w:lang w:val="es-US"/>
        </w:rPr>
        <w:t>PloS one</w:t>
      </w:r>
      <w:r w:rsidRPr="001B1A55">
        <w:rPr>
          <w:color w:val="1A1A1A"/>
          <w:sz w:val="20"/>
          <w:szCs w:val="20"/>
          <w:u w:color="0B4CB4"/>
          <w:lang w:val="es-US"/>
        </w:rPr>
        <w:t>, </w:t>
      </w:r>
      <w:r w:rsidRPr="001B1A55">
        <w:rPr>
          <w:i/>
          <w:iCs/>
          <w:color w:val="1A1A1A"/>
          <w:sz w:val="20"/>
          <w:szCs w:val="20"/>
          <w:u w:color="0B4CB4"/>
          <w:lang w:val="es-US"/>
        </w:rPr>
        <w:t>12</w:t>
      </w:r>
      <w:r w:rsidRPr="001B1A55">
        <w:rPr>
          <w:color w:val="1A1A1A"/>
          <w:sz w:val="20"/>
          <w:szCs w:val="20"/>
          <w:u w:color="0B4CB4"/>
          <w:lang w:val="es-US"/>
        </w:rPr>
        <w:t>(12), e0189268. </w:t>
      </w:r>
    </w:p>
    <w:p w14:paraId="28BE4391"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s-US"/>
        </w:rPr>
      </w:pPr>
      <w:r w:rsidRPr="001B1A55">
        <w:rPr>
          <w:color w:val="1A1A1A"/>
          <w:sz w:val="20"/>
          <w:szCs w:val="20"/>
          <w:u w:color="0B4CB4"/>
          <w:lang w:val="es-US"/>
        </w:rPr>
        <w:t>Manzanal, M. (2017). Territorio, Poder y Sojización en el Cono Sur latinoamericano. El caso argentino. Mundo Agrario, 18(37), 048</w:t>
      </w:r>
    </w:p>
    <w:p w14:paraId="2632D2C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s-US"/>
        </w:rPr>
        <w:t xml:space="preserve">Mao W.F., Schuler M.A. &amp; Berenbaum M.R. (2017). </w:t>
      </w:r>
      <w:r w:rsidRPr="001B1A55">
        <w:rPr>
          <w:color w:val="000000"/>
          <w:sz w:val="20"/>
          <w:szCs w:val="20"/>
          <w:u w:color="0B4CB4"/>
          <w:lang w:val="en-US"/>
        </w:rPr>
        <w:t xml:space="preserve">Disruption of quercetin metabolism by fungicide affects energy production in honey bees (Apis mellifera). </w:t>
      </w:r>
      <w:r w:rsidRPr="001B1A55">
        <w:rPr>
          <w:i/>
          <w:iCs/>
          <w:color w:val="000000"/>
          <w:sz w:val="20"/>
          <w:szCs w:val="20"/>
          <w:u w:color="0B4CB4"/>
          <w:lang w:val="en-US"/>
        </w:rPr>
        <w:t>Proc. Natl. Acad. Sci. U. S. A.</w:t>
      </w:r>
      <w:r w:rsidRPr="001B1A55">
        <w:rPr>
          <w:color w:val="000000"/>
          <w:sz w:val="20"/>
          <w:szCs w:val="20"/>
          <w:u w:color="0B4CB4"/>
          <w:lang w:val="en-US"/>
        </w:rPr>
        <w:t>, 114, 2538-2543.</w:t>
      </w:r>
    </w:p>
    <w:p w14:paraId="06CD634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Marini, L., E. Ockinger, et al. (2014). "Contrasting effects of habitat area and connectivity on evenness of pollinator communities." </w:t>
      </w:r>
      <w:r w:rsidRPr="001B1A55">
        <w:rPr>
          <w:color w:val="000000"/>
          <w:sz w:val="20"/>
          <w:szCs w:val="20"/>
          <w:u w:val="single" w:color="0B4CB4"/>
          <w:lang w:val="en-US"/>
        </w:rPr>
        <w:t>Ecography</w:t>
      </w:r>
      <w:r w:rsidRPr="001B1A55">
        <w:rPr>
          <w:color w:val="000000"/>
          <w:sz w:val="20"/>
          <w:szCs w:val="20"/>
          <w:u w:color="0B4CB4"/>
          <w:lang w:val="en-US"/>
        </w:rPr>
        <w:t xml:space="preserve"> 37(6): 544-551.</w:t>
      </w:r>
    </w:p>
    <w:p w14:paraId="10676B9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Markwell T.J., Kelly D. &amp; Duncan K.W. (1993). Competition between honeybees (</w:t>
      </w:r>
      <w:r w:rsidRPr="001B1A55">
        <w:rPr>
          <w:i/>
          <w:iCs/>
          <w:color w:val="000000"/>
          <w:sz w:val="20"/>
          <w:szCs w:val="20"/>
          <w:u w:color="0B4CB4"/>
          <w:lang w:val="en-US"/>
        </w:rPr>
        <w:t>Apis mellifera</w:t>
      </w:r>
      <w:r w:rsidRPr="001B1A55">
        <w:rPr>
          <w:color w:val="000000"/>
          <w:sz w:val="20"/>
          <w:szCs w:val="20"/>
          <w:u w:color="0B4CB4"/>
          <w:lang w:val="en-US"/>
        </w:rPr>
        <w:t>) and wasps (</w:t>
      </w:r>
      <w:r w:rsidRPr="001B1A55">
        <w:rPr>
          <w:i/>
          <w:iCs/>
          <w:color w:val="000000"/>
          <w:sz w:val="20"/>
          <w:szCs w:val="20"/>
          <w:u w:color="0B4CB4"/>
          <w:lang w:val="en-US"/>
        </w:rPr>
        <w:t xml:space="preserve">Vespula </w:t>
      </w:r>
      <w:r w:rsidRPr="001B1A55">
        <w:rPr>
          <w:color w:val="000000"/>
          <w:sz w:val="20"/>
          <w:szCs w:val="20"/>
          <w:u w:color="0B4CB4"/>
          <w:lang w:val="en-US"/>
        </w:rPr>
        <w:t>spp.) in honeydew beech (</w:t>
      </w:r>
      <w:r w:rsidRPr="001B1A55">
        <w:rPr>
          <w:i/>
          <w:iCs/>
          <w:color w:val="000000"/>
          <w:sz w:val="20"/>
          <w:szCs w:val="20"/>
          <w:u w:color="0B4CB4"/>
          <w:lang w:val="en-US"/>
        </w:rPr>
        <w:t xml:space="preserve">Nothofagus solandri </w:t>
      </w:r>
      <w:r w:rsidRPr="001B1A55">
        <w:rPr>
          <w:color w:val="000000"/>
          <w:sz w:val="20"/>
          <w:szCs w:val="20"/>
          <w:u w:color="0B4CB4"/>
          <w:lang w:val="en-US"/>
        </w:rPr>
        <w:t>var</w:t>
      </w:r>
      <w:r w:rsidRPr="001B1A55">
        <w:rPr>
          <w:i/>
          <w:iCs/>
          <w:color w:val="000000"/>
          <w:sz w:val="20"/>
          <w:szCs w:val="20"/>
          <w:u w:color="0B4CB4"/>
          <w:lang w:val="en-US"/>
        </w:rPr>
        <w:t xml:space="preserve"> solandri</w:t>
      </w:r>
      <w:r w:rsidRPr="001B1A55">
        <w:rPr>
          <w:color w:val="000000"/>
          <w:sz w:val="20"/>
          <w:szCs w:val="20"/>
          <w:u w:color="0B4CB4"/>
          <w:lang w:val="en-US"/>
        </w:rPr>
        <w:t xml:space="preserve">) forest. </w:t>
      </w:r>
      <w:r w:rsidRPr="001B1A55">
        <w:rPr>
          <w:i/>
          <w:iCs/>
          <w:color w:val="000000"/>
          <w:sz w:val="20"/>
          <w:szCs w:val="20"/>
          <w:u w:color="0B4CB4"/>
          <w:lang w:val="en-US"/>
        </w:rPr>
        <w:t>New Zealand Journal of Ecology</w:t>
      </w:r>
      <w:r w:rsidRPr="001B1A55">
        <w:rPr>
          <w:color w:val="000000"/>
          <w:sz w:val="20"/>
          <w:szCs w:val="20"/>
          <w:u w:color="0B4CB4"/>
          <w:lang w:val="en-US"/>
        </w:rPr>
        <w:t>, 17, 85-93.</w:t>
      </w:r>
    </w:p>
    <w:p w14:paraId="6A97924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Marsden M. 2003. The natural world and natural resources: Māori value systems and perspectives. In C. Royal (Ed.), The woven universe. The Estate of Rev. Māori Marsden, Masterton, New Zealand.</w:t>
      </w:r>
    </w:p>
    <w:p w14:paraId="53D311B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Martin S.J., Highfield A.C., Brettell L., Villalobos E.M., Budge G.E., Powell M., Nikaido S. &amp; Schroeder D.C. (2012). Global honey bee viral landscape altered by a parasitic mite. </w:t>
      </w:r>
      <w:r w:rsidRPr="001B1A55">
        <w:rPr>
          <w:i/>
          <w:iCs/>
          <w:color w:val="000000"/>
          <w:sz w:val="20"/>
          <w:szCs w:val="20"/>
          <w:u w:color="0B4CB4"/>
          <w:lang w:val="en-US"/>
        </w:rPr>
        <w:t>Sci</w:t>
      </w:r>
      <w:r w:rsidRPr="001B1A55">
        <w:rPr>
          <w:color w:val="000000"/>
          <w:sz w:val="20"/>
          <w:szCs w:val="20"/>
          <w:u w:color="0B4CB4"/>
          <w:lang w:val="en-US"/>
        </w:rPr>
        <w:t>, 336, 1304-1306.</w:t>
      </w:r>
    </w:p>
    <w:p w14:paraId="635AAF15"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Martín González, A. M., Dalsgaard, B., Nogués</w:t>
      </w:r>
      <w:r w:rsidRPr="001B1A55">
        <w:rPr>
          <w:rFonts w:ascii="Cambria Math" w:hAnsi="Cambria Math" w:cs="Cambria Math"/>
          <w:color w:val="1A1A1A"/>
          <w:sz w:val="20"/>
          <w:szCs w:val="20"/>
          <w:u w:color="0B4CB4"/>
          <w:lang w:val="en-US"/>
        </w:rPr>
        <w:t>‐</w:t>
      </w:r>
      <w:r w:rsidRPr="001B1A55">
        <w:rPr>
          <w:color w:val="1A1A1A"/>
          <w:sz w:val="20"/>
          <w:szCs w:val="20"/>
          <w:u w:color="0B4CB4"/>
          <w:lang w:val="en-US"/>
        </w:rPr>
        <w:t>Bravo, D., Graham, C. H., Schleuning, M., Maruyama, P. K., et al.  (2015). The macroecology of phylogenetically structured hummingbird–plant networks. </w:t>
      </w:r>
      <w:r w:rsidRPr="001B1A55">
        <w:rPr>
          <w:i/>
          <w:iCs/>
          <w:color w:val="1A1A1A"/>
          <w:sz w:val="20"/>
          <w:szCs w:val="20"/>
          <w:u w:color="0B4CB4"/>
          <w:lang w:val="en-US"/>
        </w:rPr>
        <w:t>Global Ecology and Biogeography</w:t>
      </w:r>
      <w:r w:rsidRPr="001B1A55">
        <w:rPr>
          <w:color w:val="1A1A1A"/>
          <w:sz w:val="20"/>
          <w:szCs w:val="20"/>
          <w:u w:color="0B4CB4"/>
          <w:lang w:val="en-US"/>
        </w:rPr>
        <w:t>, </w:t>
      </w:r>
      <w:r w:rsidRPr="001B1A55">
        <w:rPr>
          <w:i/>
          <w:iCs/>
          <w:color w:val="1A1A1A"/>
          <w:sz w:val="20"/>
          <w:szCs w:val="20"/>
          <w:u w:color="0B4CB4"/>
          <w:lang w:val="en-US"/>
        </w:rPr>
        <w:t>24</w:t>
      </w:r>
      <w:r w:rsidRPr="001B1A55">
        <w:rPr>
          <w:color w:val="1A1A1A"/>
          <w:sz w:val="20"/>
          <w:szCs w:val="20"/>
          <w:u w:color="0B4CB4"/>
          <w:lang w:val="en-US"/>
        </w:rPr>
        <w:t>(11), 1212-1224.</w:t>
      </w:r>
    </w:p>
    <w:p w14:paraId="28FB952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Martins DJ. 2004. Foraging patterns of managed honeybees and wild bee species in an arid African environment: ecology, biodiversity and competition. </w:t>
      </w:r>
      <w:r w:rsidRPr="001B1A55">
        <w:rPr>
          <w:i/>
          <w:iCs/>
          <w:color w:val="000000"/>
          <w:sz w:val="20"/>
          <w:szCs w:val="20"/>
          <w:u w:color="0B4CB4"/>
          <w:lang w:val="en-US"/>
        </w:rPr>
        <w:t>Int J Trop Ins Sci</w:t>
      </w:r>
      <w:r w:rsidRPr="001B1A55">
        <w:rPr>
          <w:color w:val="000000"/>
          <w:sz w:val="20"/>
          <w:szCs w:val="20"/>
          <w:u w:color="0B4CB4"/>
          <w:lang w:val="en-US"/>
        </w:rPr>
        <w:t xml:space="preserve"> 24, 105–115.</w:t>
      </w:r>
    </w:p>
    <w:p w14:paraId="5696529C"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7334D7">
        <w:rPr>
          <w:color w:val="1A1A1A"/>
          <w:sz w:val="20"/>
          <w:szCs w:val="20"/>
          <w:u w:color="0B4CB4"/>
          <w:lang w:val="fr-FR"/>
        </w:rPr>
        <w:t xml:space="preserve">Martins, A. C., Silva, D. P., De Marco, P., &amp; Melo, G. A. (2015). </w:t>
      </w:r>
      <w:r w:rsidRPr="001B1A55">
        <w:rPr>
          <w:color w:val="1A1A1A"/>
          <w:sz w:val="20"/>
          <w:szCs w:val="20"/>
          <w:u w:color="0B4CB4"/>
          <w:lang w:val="en-US"/>
        </w:rPr>
        <w:t xml:space="preserve">Species conservation under future climate change: the case of </w:t>
      </w:r>
      <w:r w:rsidRPr="001B1A55">
        <w:rPr>
          <w:i/>
          <w:iCs/>
          <w:color w:val="1A1A1A"/>
          <w:sz w:val="20"/>
          <w:szCs w:val="20"/>
          <w:u w:color="0B4CB4"/>
          <w:lang w:val="en-US"/>
        </w:rPr>
        <w:t>Bombus bellicosus</w:t>
      </w:r>
      <w:r w:rsidRPr="001B1A55">
        <w:rPr>
          <w:color w:val="1A1A1A"/>
          <w:sz w:val="20"/>
          <w:szCs w:val="20"/>
          <w:u w:color="0B4CB4"/>
          <w:lang w:val="en-US"/>
        </w:rPr>
        <w:t>, a potentially threatened South American bumblebee species. </w:t>
      </w:r>
      <w:r w:rsidRPr="001B1A55">
        <w:rPr>
          <w:i/>
          <w:iCs/>
          <w:color w:val="1A1A1A"/>
          <w:sz w:val="20"/>
          <w:szCs w:val="20"/>
          <w:u w:color="0B4CB4"/>
          <w:lang w:val="en-US"/>
        </w:rPr>
        <w:t>Journal of insect conservation</w:t>
      </w:r>
      <w:r w:rsidRPr="001B1A55">
        <w:rPr>
          <w:color w:val="1A1A1A"/>
          <w:sz w:val="20"/>
          <w:szCs w:val="20"/>
          <w:u w:color="0B4CB4"/>
          <w:lang w:val="en-US"/>
        </w:rPr>
        <w:t>, </w:t>
      </w:r>
      <w:r w:rsidRPr="001B1A55">
        <w:rPr>
          <w:i/>
          <w:iCs/>
          <w:color w:val="1A1A1A"/>
          <w:sz w:val="20"/>
          <w:szCs w:val="20"/>
          <w:u w:color="0B4CB4"/>
          <w:lang w:val="en-US"/>
        </w:rPr>
        <w:t>19</w:t>
      </w:r>
      <w:r w:rsidRPr="001B1A55">
        <w:rPr>
          <w:color w:val="1A1A1A"/>
          <w:sz w:val="20"/>
          <w:szCs w:val="20"/>
          <w:u w:color="0B4CB4"/>
          <w:lang w:val="en-US"/>
        </w:rPr>
        <w:t>(1), 33-43..</w:t>
      </w:r>
    </w:p>
    <w:p w14:paraId="5FEC092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Masters J.A. &amp; Emery S.M. (2015). The showy invasive plant Ranunculus ficaria facilitates pollinator activity, pollen deposition, but not always seed production for two native spring ephemeral plants. </w:t>
      </w:r>
      <w:r w:rsidRPr="001B1A55">
        <w:rPr>
          <w:i/>
          <w:iCs/>
          <w:color w:val="000000"/>
          <w:sz w:val="20"/>
          <w:szCs w:val="20"/>
          <w:u w:color="0B4CB4"/>
          <w:lang w:val="en-US"/>
        </w:rPr>
        <w:t>Biol. Invasions</w:t>
      </w:r>
      <w:r w:rsidRPr="001B1A55">
        <w:rPr>
          <w:color w:val="000000"/>
          <w:sz w:val="20"/>
          <w:szCs w:val="20"/>
          <w:u w:color="0B4CB4"/>
          <w:lang w:val="en-US"/>
        </w:rPr>
        <w:t>, 17, 2329-2337.</w:t>
      </w:r>
    </w:p>
    <w:p w14:paraId="7D281F3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Mayer C. 2004. Pollination services under different grazing intensities. </w:t>
      </w:r>
      <w:r w:rsidRPr="001B1A55">
        <w:rPr>
          <w:i/>
          <w:iCs/>
          <w:color w:val="000000"/>
          <w:sz w:val="20"/>
          <w:szCs w:val="20"/>
          <w:u w:color="0B4CB4"/>
          <w:lang w:val="en-US"/>
        </w:rPr>
        <w:t>Insect Sci Appl</w:t>
      </w:r>
      <w:r w:rsidRPr="001B1A55">
        <w:rPr>
          <w:color w:val="000000"/>
          <w:sz w:val="20"/>
          <w:szCs w:val="20"/>
          <w:u w:color="0B4CB4"/>
          <w:lang w:val="en-US"/>
        </w:rPr>
        <w:t xml:space="preserve"> 24, 95–103.</w:t>
      </w:r>
    </w:p>
    <w:p w14:paraId="074373F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Mayer C. 2005. Does grazing influence bee diversity? In: Huber BA, Sinclair BJ, Lampe KH (eds) </w:t>
      </w:r>
      <w:r w:rsidRPr="001B1A55">
        <w:rPr>
          <w:i/>
          <w:iCs/>
          <w:color w:val="000000"/>
          <w:sz w:val="20"/>
          <w:szCs w:val="20"/>
          <w:u w:color="0B4CB4"/>
          <w:lang w:val="en-US"/>
        </w:rPr>
        <w:t>African biodiversity: molecules, organisms, ecosystems.</w:t>
      </w:r>
      <w:r w:rsidRPr="001B1A55">
        <w:rPr>
          <w:color w:val="000000"/>
          <w:sz w:val="20"/>
          <w:szCs w:val="20"/>
          <w:u w:color="0B4CB4"/>
          <w:lang w:val="en-US"/>
        </w:rPr>
        <w:t xml:space="preserve"> Springer Verlag, Musem König, Bonn, pp 173–180</w:t>
      </w:r>
    </w:p>
    <w:p w14:paraId="41C416C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Mayer C, Kuhlmann M (2004) Synchrony of pollinators and plants in the winter rainfall area of South Africa—observations from a drought year. Trans R Soc South Africa 59:55–57. doi: 10.1080/00359190409519162</w:t>
      </w:r>
    </w:p>
    <w:p w14:paraId="1AABBB6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Mayer C, Soka G, Picker M. 2006. The importance of monkey beetle (Scarabaeidae: Hopliini) pollination for Aizoaceae and Asteraceae in grazed and ungrazed areas at Paulshoek, Succulent Karoo, South Africa. </w:t>
      </w:r>
      <w:r w:rsidRPr="001B1A55">
        <w:rPr>
          <w:i/>
          <w:iCs/>
          <w:color w:val="000000"/>
          <w:sz w:val="20"/>
          <w:szCs w:val="20"/>
          <w:u w:color="0B4CB4"/>
          <w:lang w:val="en-US"/>
        </w:rPr>
        <w:t>J Insect Conserv</w:t>
      </w:r>
      <w:r w:rsidRPr="001B1A55">
        <w:rPr>
          <w:color w:val="000000"/>
          <w:sz w:val="20"/>
          <w:szCs w:val="20"/>
          <w:u w:color="0B4CB4"/>
          <w:lang w:val="en-US"/>
        </w:rPr>
        <w:t xml:space="preserve"> 10, 323–333.</w:t>
      </w:r>
    </w:p>
    <w:p w14:paraId="4940F45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McAllum P M. 2005. Development and care of pā harakeke in 19th century New Zealand: Voices from the past. Journal of Maori and Pacific Development 6(1), 2-15.</w:t>
      </w:r>
    </w:p>
    <w:p w14:paraId="5BEBC2D1"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McArt S.H., Fersch A.A., Milano N.J., Truitt L.L. &amp; Boroczky K. (2017a). High pesticide risk to honey bees despite low focal crop pollen collection during pollination of a mass blooming crop. </w:t>
      </w:r>
      <w:r w:rsidRPr="001B1A55">
        <w:rPr>
          <w:i/>
          <w:iCs/>
          <w:color w:val="000000"/>
          <w:sz w:val="20"/>
          <w:szCs w:val="20"/>
          <w:u w:color="0B4CB4"/>
          <w:lang w:val="en-US"/>
        </w:rPr>
        <w:t>Scientific Reports</w:t>
      </w:r>
      <w:r w:rsidRPr="001B1A55">
        <w:rPr>
          <w:color w:val="000000"/>
          <w:sz w:val="20"/>
          <w:szCs w:val="20"/>
          <w:u w:color="0B4CB4"/>
          <w:lang w:val="en-US"/>
        </w:rPr>
        <w:t>, 7.</w:t>
      </w:r>
    </w:p>
    <w:p w14:paraId="7E9DB1C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McArt S.H., Urbanowicz C., McCoshum S., Irwin R.E. &amp; Adler L.S. (2017b). Landscape predictors of pathogen prevalence and range contractions in US bumblebees. </w:t>
      </w:r>
      <w:r w:rsidRPr="001B1A55">
        <w:rPr>
          <w:i/>
          <w:iCs/>
          <w:color w:val="000000"/>
          <w:sz w:val="20"/>
          <w:szCs w:val="20"/>
          <w:u w:color="0B4CB4"/>
          <w:lang w:val="en-US"/>
        </w:rPr>
        <w:t>Proceedings of the Royal Society B-Biological Sciences</w:t>
      </w:r>
      <w:r w:rsidRPr="001B1A55">
        <w:rPr>
          <w:color w:val="000000"/>
          <w:sz w:val="20"/>
          <w:szCs w:val="20"/>
          <w:u w:color="0B4CB4"/>
          <w:lang w:val="en-US"/>
        </w:rPr>
        <w:t>, 284.</w:t>
      </w:r>
    </w:p>
    <w:p w14:paraId="02B90D3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McKinney A.M. &amp; Goodell K. (2011). Plant-pollinator interactions between an invasive and native plant vary between sites with different flowering phenology. </w:t>
      </w:r>
      <w:r w:rsidRPr="001B1A55">
        <w:rPr>
          <w:i/>
          <w:iCs/>
          <w:color w:val="000000"/>
          <w:sz w:val="20"/>
          <w:szCs w:val="20"/>
          <w:u w:color="0B4CB4"/>
          <w:lang w:val="en-US"/>
        </w:rPr>
        <w:t>Plant Ecol.</w:t>
      </w:r>
      <w:r w:rsidRPr="001B1A55">
        <w:rPr>
          <w:color w:val="000000"/>
          <w:sz w:val="20"/>
          <w:szCs w:val="20"/>
          <w:u w:color="0B4CB4"/>
          <w:lang w:val="en-US"/>
        </w:rPr>
        <w:t>, 212, 1025-1035.</w:t>
      </w:r>
    </w:p>
    <w:p w14:paraId="103B966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McKinney, A. M., P. J. CaraDonna, et al. (2012). "Asynchronous."</w:t>
      </w:r>
    </w:p>
    <w:p w14:paraId="5906789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McMahon D.P., Fürst M.A., Caspar J., Theodorou P., Brown M.J.F. &amp; Paxton R.J. (2015). A sting in the spit: widespread cross-infection of multiple RNA viruses across wild and managed bees. J. Anim. Ecol., 84, 615-624.</w:t>
      </w:r>
    </w:p>
    <w:p w14:paraId="684E058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McMahon D.P., Natsopoulou M.E., Doublet V., Fürst M., Weging S., Brown M.J.F., Gogol-Döring A. &amp; Paxton R.J. (2016). Elevated virulence of an emerging viral genotype as a driver of honeybee loss. </w:t>
      </w:r>
      <w:r w:rsidRPr="001B1A55">
        <w:rPr>
          <w:i/>
          <w:iCs/>
          <w:color w:val="000000"/>
          <w:sz w:val="20"/>
          <w:szCs w:val="20"/>
          <w:u w:color="0B4CB4"/>
          <w:lang w:val="en-US"/>
        </w:rPr>
        <w:t xml:space="preserve">Proc. Roy. Soc. B. </w:t>
      </w:r>
      <w:r w:rsidRPr="001B1A55">
        <w:rPr>
          <w:color w:val="000000"/>
          <w:sz w:val="20"/>
          <w:szCs w:val="20"/>
          <w:u w:color="0B4CB4"/>
          <w:lang w:val="en-US"/>
        </w:rPr>
        <w:t>, 283.</w:t>
      </w:r>
    </w:p>
    <w:p w14:paraId="1437453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Mecenero S, Ball JB, Edge DA, et al (2013) Conservation assessment of butterflies of South Africa, Lesotho and Swaziland: Red List and Atlas. </w:t>
      </w:r>
    </w:p>
    <w:p w14:paraId="27663C4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fr-CA"/>
        </w:rPr>
      </w:pPr>
      <w:r w:rsidRPr="001B1A55">
        <w:rPr>
          <w:color w:val="000000"/>
          <w:sz w:val="20"/>
          <w:szCs w:val="20"/>
          <w:u w:color="0B4CB4"/>
          <w:lang w:val="en-US"/>
        </w:rPr>
        <w:lastRenderedPageBreak/>
        <w:t xml:space="preserve">Mecenero S, Altwegg R, Colville JF, Beale CM (2015) Roles of spatial scale and rarity on the relationship between butterfly species richness and human density in South Africa. </w:t>
      </w:r>
      <w:r w:rsidRPr="001B1A55">
        <w:rPr>
          <w:color w:val="000000"/>
          <w:sz w:val="20"/>
          <w:szCs w:val="20"/>
          <w:u w:color="0B4CB4"/>
          <w:lang w:val="fr-CA"/>
        </w:rPr>
        <w:t>PLoS One 10:1–18. doi: 10.1371/journal.pone.0124327</w:t>
      </w:r>
    </w:p>
    <w:p w14:paraId="18230A3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fr-CA"/>
        </w:rPr>
        <w:t xml:space="preserve">Memmott, J., P. G. Craze, et al. </w:t>
      </w:r>
      <w:r w:rsidRPr="001B1A55">
        <w:rPr>
          <w:color w:val="000000"/>
          <w:sz w:val="20"/>
          <w:szCs w:val="20"/>
          <w:u w:color="0B4CB4"/>
          <w:lang w:val="en-US"/>
        </w:rPr>
        <w:t xml:space="preserve">(2007). "Global warming and the disruption of plant-pollinator interactions." </w:t>
      </w:r>
      <w:r w:rsidRPr="001B1A55">
        <w:rPr>
          <w:color w:val="000000"/>
          <w:sz w:val="20"/>
          <w:szCs w:val="20"/>
          <w:u w:val="single" w:color="0B4CB4"/>
          <w:lang w:val="en-US"/>
        </w:rPr>
        <w:t>Ecology Letters</w:t>
      </w:r>
      <w:r w:rsidRPr="001B1A55">
        <w:rPr>
          <w:color w:val="000000"/>
          <w:sz w:val="20"/>
          <w:szCs w:val="20"/>
          <w:u w:color="0B4CB4"/>
          <w:lang w:val="en-US"/>
        </w:rPr>
        <w:t xml:space="preserve"> 10(8): 710-717.</w:t>
      </w:r>
    </w:p>
    <w:p w14:paraId="134CCAF0" w14:textId="77777777" w:rsidR="001B1A55" w:rsidRPr="001B1A55" w:rsidRDefault="001B1A55" w:rsidP="001B1A55">
      <w:pPr>
        <w:tabs>
          <w:tab w:val="left" w:pos="90"/>
        </w:tabs>
        <w:autoSpaceDE w:val="0"/>
        <w:autoSpaceDN w:val="0"/>
        <w:adjustRightInd w:val="0"/>
        <w:ind w:left="1440" w:hanging="1440"/>
        <w:rPr>
          <w:color w:val="262626"/>
          <w:sz w:val="20"/>
          <w:szCs w:val="20"/>
          <w:u w:color="0B4CB4"/>
          <w:lang w:val="en-US"/>
        </w:rPr>
      </w:pPr>
      <w:r w:rsidRPr="001B1A55">
        <w:rPr>
          <w:color w:val="262626"/>
          <w:sz w:val="20"/>
          <w:szCs w:val="20"/>
          <w:u w:color="0B4CB4"/>
          <w:lang w:val="en-US"/>
        </w:rPr>
        <w:t>Menezes, C., Vollet-Neto, A. &amp; Imperatriz-Fonseca, V.L.2013. An advance in the in vitro rearing of stingless bees queens. Apidologie 44: 491-500.</w:t>
      </w:r>
    </w:p>
    <w:p w14:paraId="04120792"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Meng, L.Z., Martin, K., Liu, J.X., Burger, F. and Chen, J., 2012. Contrasting responses of hoverflies and wild bees to habitat structure and land use change in a tropical landscape (southern Yunnan, SW China). </w:t>
      </w:r>
      <w:r w:rsidRPr="001B1A55">
        <w:rPr>
          <w:i/>
          <w:iCs/>
          <w:color w:val="1A1A1A"/>
          <w:sz w:val="20"/>
          <w:szCs w:val="20"/>
          <w:u w:color="0B4CB4"/>
          <w:lang w:val="en-US"/>
        </w:rPr>
        <w:t>Insect science</w:t>
      </w:r>
      <w:r w:rsidRPr="001B1A55">
        <w:rPr>
          <w:color w:val="1A1A1A"/>
          <w:sz w:val="20"/>
          <w:szCs w:val="20"/>
          <w:u w:color="0B4CB4"/>
          <w:lang w:val="en-US"/>
        </w:rPr>
        <w:t>, </w:t>
      </w:r>
      <w:r w:rsidRPr="001B1A55">
        <w:rPr>
          <w:i/>
          <w:iCs/>
          <w:color w:val="1A1A1A"/>
          <w:sz w:val="20"/>
          <w:szCs w:val="20"/>
          <w:u w:color="0B4CB4"/>
          <w:lang w:val="en-US"/>
        </w:rPr>
        <w:t>19</w:t>
      </w:r>
      <w:r w:rsidRPr="001B1A55">
        <w:rPr>
          <w:color w:val="1A1A1A"/>
          <w:sz w:val="20"/>
          <w:szCs w:val="20"/>
          <w:u w:color="0B4CB4"/>
          <w:lang w:val="en-US"/>
        </w:rPr>
        <w:t>(6), pp.666-676.</w:t>
      </w:r>
    </w:p>
    <w:p w14:paraId="42B9303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Merrett, M. F., A. W. Robertson, and P. G. Peterson. 2007. Pollination performance and vulnerability to pollination breakdown of sixteen native shrub species from New Zealand. New Zealand Journal of Botany 45:579-591.</w:t>
      </w:r>
    </w:p>
    <w:p w14:paraId="557BDFC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Meyer, B., F. Jauker, et al. (2009). "Contrasting resource-dependent responses of hoverfly richness and density to landscape structure." </w:t>
      </w:r>
      <w:r w:rsidRPr="001B1A55">
        <w:rPr>
          <w:color w:val="000000"/>
          <w:sz w:val="20"/>
          <w:szCs w:val="20"/>
          <w:u w:val="single" w:color="0B4CB4"/>
          <w:lang w:val="en-US"/>
        </w:rPr>
        <w:t>Basic and Applied Ecology</w:t>
      </w:r>
      <w:r w:rsidRPr="001B1A55">
        <w:rPr>
          <w:color w:val="000000"/>
          <w:sz w:val="20"/>
          <w:szCs w:val="20"/>
          <w:u w:color="0B4CB4"/>
          <w:lang w:val="en-US"/>
        </w:rPr>
        <w:t xml:space="preserve"> 10(2): 178-186.</w:t>
      </w:r>
    </w:p>
    <w:p w14:paraId="0C44FD23"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Michener, CD 2013. The Meliponini. In: Vit et al org, Pot Honey: a legacy of stingless bees, Springer, p. 3-17.</w:t>
      </w:r>
    </w:p>
    <w:p w14:paraId="4DAFD66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Milton SJ (1994) Growth, flowering and recruitment of shrubs in grazed and in protected rangeland in the arid Karoo, South Africa. Vegetatio 111:17–27. doi: 10.1007/BF00045574</w:t>
      </w:r>
    </w:p>
    <w:p w14:paraId="6DC0C0B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Minckley, R. L., and T. H. Roulston. 2006. Incidental mutualisms and pollen specialization among bees. Pages 69-98 </w:t>
      </w:r>
      <w:r w:rsidRPr="001B1A55">
        <w:rPr>
          <w:i/>
          <w:iCs/>
          <w:color w:val="000000"/>
          <w:sz w:val="20"/>
          <w:szCs w:val="20"/>
          <w:u w:color="0B4CB4"/>
          <w:lang w:val="en-US"/>
        </w:rPr>
        <w:t>in</w:t>
      </w:r>
      <w:r w:rsidRPr="001B1A55">
        <w:rPr>
          <w:color w:val="000000"/>
          <w:sz w:val="20"/>
          <w:szCs w:val="20"/>
          <w:u w:color="0B4CB4"/>
          <w:lang w:val="en-US"/>
        </w:rPr>
        <w:t xml:space="preserve"> N. M. Waser and J. Ollerton, editors. Plant-Pollinator Interactions: From Specialization to Generalization. Chicago University Press, Chicago.</w:t>
      </w:r>
    </w:p>
    <w:p w14:paraId="16AF5A59"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Ministry for the Environment, and Statistics New Zealand. 2015. Environment Aotearoa 2015, Data to 2013. New Zealand’s Environmental Reporting Series. URL: http://www.mfe.govt.nz/sites/default/files/media/Environmental%20reporting/Environment-Aotearoa-2015.pdf,</w:t>
      </w:r>
      <w:r w:rsidRPr="001B1A55">
        <w:rPr>
          <w:color w:val="000000"/>
          <w:sz w:val="20"/>
          <w:szCs w:val="20"/>
          <w:u w:color="0B4CB4"/>
          <w:lang w:val="en-US"/>
        </w:rPr>
        <w:t xml:space="preserve"> Accessed 2018, Jan.</w:t>
      </w:r>
    </w:p>
    <w:p w14:paraId="6029BEA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Mitchell E.A.D., Mulhauser B., Mulot M., Mutabazi A., Glauser G. &amp; Aebi A. (2017). A worldwide survey of neonicotinoids in honey. </w:t>
      </w:r>
      <w:r w:rsidRPr="001B1A55">
        <w:rPr>
          <w:i/>
          <w:iCs/>
          <w:color w:val="000000"/>
          <w:sz w:val="20"/>
          <w:szCs w:val="20"/>
          <w:u w:color="0B4CB4"/>
          <w:lang w:val="en-US"/>
        </w:rPr>
        <w:t>Sci</w:t>
      </w:r>
      <w:r w:rsidRPr="001B1A55">
        <w:rPr>
          <w:color w:val="000000"/>
          <w:sz w:val="20"/>
          <w:szCs w:val="20"/>
          <w:u w:color="0B4CB4"/>
          <w:lang w:val="en-US"/>
        </w:rPr>
        <w:t>, 358, 109-111.</w:t>
      </w:r>
    </w:p>
    <w:p w14:paraId="3C8400F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Mogren C.L. &amp; Lundgren J.G. (2016). Neonicotinoid-contaminated pollinator strips adjacent to cropland reduce honey bee nutritional status. </w:t>
      </w:r>
      <w:r w:rsidRPr="001B1A55">
        <w:rPr>
          <w:i/>
          <w:iCs/>
          <w:color w:val="000000"/>
          <w:sz w:val="20"/>
          <w:szCs w:val="20"/>
          <w:u w:color="0B4CB4"/>
          <w:lang w:val="en-US"/>
        </w:rPr>
        <w:t>Scientific Reports</w:t>
      </w:r>
      <w:r w:rsidRPr="001B1A55">
        <w:rPr>
          <w:color w:val="000000"/>
          <w:sz w:val="20"/>
          <w:szCs w:val="20"/>
          <w:u w:color="0B4CB4"/>
          <w:lang w:val="en-US"/>
        </w:rPr>
        <w:t>, 6.</w:t>
      </w:r>
    </w:p>
    <w:p w14:paraId="2F258D3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pt-BR"/>
        </w:rPr>
      </w:pPr>
      <w:r w:rsidRPr="001B1A55">
        <w:rPr>
          <w:color w:val="000000"/>
          <w:sz w:val="20"/>
          <w:szCs w:val="20"/>
          <w:u w:color="0B4CB4"/>
          <w:lang w:val="en-US"/>
        </w:rPr>
        <w:t xml:space="preserve">Moldenke, A. R. 1979. Pollination ecology as an assay for ecosystematic organization: convergent evolution in Chile and California. </w:t>
      </w:r>
      <w:r w:rsidRPr="001B1A55">
        <w:rPr>
          <w:color w:val="000000"/>
          <w:sz w:val="20"/>
          <w:szCs w:val="20"/>
          <w:u w:color="0B4CB4"/>
          <w:lang w:val="pt-BR"/>
        </w:rPr>
        <w:t>Phytologia 42:415-454.</w:t>
      </w:r>
    </w:p>
    <w:p w14:paraId="4EA8865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Molin, P. G., Gergel, S. E., Soares-Filho, B. S., &amp; Ferraz, S. F. (2017). </w:t>
      </w:r>
      <w:r w:rsidRPr="001B1A55">
        <w:rPr>
          <w:color w:val="000000"/>
          <w:sz w:val="20"/>
          <w:szCs w:val="20"/>
          <w:u w:color="0B4CB4"/>
          <w:lang w:val="en-US"/>
        </w:rPr>
        <w:t>Spatial determinants of Atlantic Forest loss and recovery in Brazil. </w:t>
      </w:r>
      <w:r w:rsidRPr="001B1A55">
        <w:rPr>
          <w:i/>
          <w:iCs/>
          <w:color w:val="000000"/>
          <w:sz w:val="20"/>
          <w:szCs w:val="20"/>
          <w:u w:color="0B4CB4"/>
          <w:lang w:val="en-US"/>
        </w:rPr>
        <w:t>Landscape Ecology</w:t>
      </w:r>
      <w:r w:rsidRPr="001B1A55">
        <w:rPr>
          <w:color w:val="000000"/>
          <w:sz w:val="20"/>
          <w:szCs w:val="20"/>
          <w:u w:color="0B4CB4"/>
          <w:lang w:val="en-US"/>
        </w:rPr>
        <w:t>, </w:t>
      </w:r>
      <w:r w:rsidRPr="001B1A55">
        <w:rPr>
          <w:i/>
          <w:iCs/>
          <w:color w:val="000000"/>
          <w:sz w:val="20"/>
          <w:szCs w:val="20"/>
          <w:u w:color="0B4CB4"/>
          <w:lang w:val="en-US"/>
        </w:rPr>
        <w:t>32</w:t>
      </w:r>
      <w:r w:rsidRPr="001B1A55">
        <w:rPr>
          <w:color w:val="000000"/>
          <w:sz w:val="20"/>
          <w:szCs w:val="20"/>
          <w:u w:color="0B4CB4"/>
          <w:lang w:val="en-US"/>
        </w:rPr>
        <w:t>(4), 857-870. </w:t>
      </w:r>
    </w:p>
    <w:p w14:paraId="3236E3B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Moller H., Tilley J.A.V., Thomas B.W. &amp; Gaze P.D. (1991). Effect of introduced social wasps on the standing crop of honeydew in new Zealand beech forests. </w:t>
      </w:r>
      <w:r w:rsidRPr="001B1A55">
        <w:rPr>
          <w:i/>
          <w:iCs/>
          <w:color w:val="000000"/>
          <w:sz w:val="20"/>
          <w:szCs w:val="20"/>
          <w:u w:color="0B4CB4"/>
          <w:lang w:val="en-US"/>
        </w:rPr>
        <w:t>New Zealand Journal of Zoology</w:t>
      </w:r>
      <w:r w:rsidRPr="001B1A55">
        <w:rPr>
          <w:color w:val="000000"/>
          <w:sz w:val="20"/>
          <w:szCs w:val="20"/>
          <w:u w:color="0B4CB4"/>
          <w:lang w:val="en-US"/>
        </w:rPr>
        <w:t>, 18, 171-179.</w:t>
      </w:r>
    </w:p>
    <w:p w14:paraId="7ECAC61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Monceau K., Bonnard O. &amp; Thiery D. (2014). </w:t>
      </w:r>
      <w:r w:rsidRPr="001B1A55">
        <w:rPr>
          <w:i/>
          <w:iCs/>
          <w:color w:val="000000"/>
          <w:sz w:val="20"/>
          <w:szCs w:val="20"/>
          <w:u w:color="0B4CB4"/>
          <w:lang w:val="en-US"/>
        </w:rPr>
        <w:t>Vespa velutina</w:t>
      </w:r>
      <w:r w:rsidRPr="001B1A55">
        <w:rPr>
          <w:color w:val="000000"/>
          <w:sz w:val="20"/>
          <w:szCs w:val="20"/>
          <w:u w:color="0B4CB4"/>
          <w:lang w:val="en-US"/>
        </w:rPr>
        <w:t xml:space="preserve">: a new invasive predator of honeybees in Europe. </w:t>
      </w:r>
      <w:r w:rsidRPr="001B1A55">
        <w:rPr>
          <w:i/>
          <w:iCs/>
          <w:color w:val="000000"/>
          <w:sz w:val="20"/>
          <w:szCs w:val="20"/>
          <w:u w:color="0B4CB4"/>
          <w:lang w:val="en-US"/>
        </w:rPr>
        <w:t>J. Pest Sci.</w:t>
      </w:r>
      <w:r w:rsidRPr="001B1A55">
        <w:rPr>
          <w:color w:val="000000"/>
          <w:sz w:val="20"/>
          <w:szCs w:val="20"/>
          <w:u w:color="0B4CB4"/>
          <w:lang w:val="en-US"/>
        </w:rPr>
        <w:t>, 87, 1-16.</w:t>
      </w:r>
    </w:p>
    <w:p w14:paraId="441E155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Montero-Castano A. &amp; Vila M. (2012). Impact of landscape alteration and invasions on pollinators: a meta-analysis. </w:t>
      </w:r>
      <w:r w:rsidRPr="001B1A55">
        <w:rPr>
          <w:i/>
          <w:iCs/>
          <w:color w:val="000000"/>
          <w:sz w:val="20"/>
          <w:szCs w:val="20"/>
          <w:u w:color="0B4CB4"/>
          <w:lang w:val="en-US"/>
        </w:rPr>
        <w:t>J. Ecol.</w:t>
      </w:r>
      <w:r w:rsidRPr="001B1A55">
        <w:rPr>
          <w:color w:val="000000"/>
          <w:sz w:val="20"/>
          <w:szCs w:val="20"/>
          <w:u w:color="0B4CB4"/>
          <w:lang w:val="en-US"/>
        </w:rPr>
        <w:t>, 100, 884-893.</w:t>
      </w:r>
    </w:p>
    <w:p w14:paraId="5125218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Morales C.L. &amp; Traveset A. (2008). Interspecific pollen transfer: Magnitude, prevalence and consequences for plant fitness. </w:t>
      </w:r>
      <w:r w:rsidRPr="001B1A55">
        <w:rPr>
          <w:i/>
          <w:iCs/>
          <w:color w:val="000000"/>
          <w:sz w:val="20"/>
          <w:szCs w:val="20"/>
          <w:u w:color="0B4CB4"/>
          <w:lang w:val="en-US"/>
        </w:rPr>
        <w:t>Crit. Rev. Plant Sci.</w:t>
      </w:r>
      <w:r w:rsidRPr="001B1A55">
        <w:rPr>
          <w:color w:val="000000"/>
          <w:sz w:val="20"/>
          <w:szCs w:val="20"/>
          <w:u w:color="0B4CB4"/>
          <w:lang w:val="en-US"/>
        </w:rPr>
        <w:t>, 27, 221-238.</w:t>
      </w:r>
    </w:p>
    <w:p w14:paraId="188485C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Morales C.L. &amp; Traveset A. (2009). A meta-analysis of impacts of alien vs. native plants on pollinator visitation and reproductive success of co-flowering native plants. </w:t>
      </w:r>
      <w:r w:rsidRPr="001B1A55">
        <w:rPr>
          <w:i/>
          <w:iCs/>
          <w:color w:val="000000"/>
          <w:sz w:val="20"/>
          <w:szCs w:val="20"/>
          <w:u w:color="0B4CB4"/>
          <w:lang w:val="en-US"/>
        </w:rPr>
        <w:t>Ecol. Lett.</w:t>
      </w:r>
      <w:r w:rsidRPr="001B1A55">
        <w:rPr>
          <w:color w:val="000000"/>
          <w:sz w:val="20"/>
          <w:szCs w:val="20"/>
          <w:u w:color="0B4CB4"/>
          <w:lang w:val="en-US"/>
        </w:rPr>
        <w:t>, 12, 716-728.</w:t>
      </w:r>
    </w:p>
    <w:p w14:paraId="2F0DB4B5"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Morales, C. L., Arbetman, M. P., Cameron, S. A., &amp; Aizen, M. A. (2013). Rapid ecological replacement of a native bumble bee by invasive species. </w:t>
      </w:r>
      <w:r w:rsidRPr="001B1A55">
        <w:rPr>
          <w:i/>
          <w:iCs/>
          <w:color w:val="1A1A1A"/>
          <w:sz w:val="20"/>
          <w:szCs w:val="20"/>
          <w:u w:color="0B4CB4"/>
          <w:lang w:val="en-US"/>
        </w:rPr>
        <w:t>Frontiers in Ecology and the Environment</w:t>
      </w:r>
      <w:r w:rsidRPr="001B1A55">
        <w:rPr>
          <w:color w:val="1A1A1A"/>
          <w:sz w:val="20"/>
          <w:szCs w:val="20"/>
          <w:u w:color="0B4CB4"/>
          <w:lang w:val="en-US"/>
        </w:rPr>
        <w:t>, </w:t>
      </w:r>
      <w:r w:rsidRPr="001B1A55">
        <w:rPr>
          <w:i/>
          <w:iCs/>
          <w:color w:val="1A1A1A"/>
          <w:sz w:val="20"/>
          <w:szCs w:val="20"/>
          <w:u w:color="0B4CB4"/>
          <w:lang w:val="en-US"/>
        </w:rPr>
        <w:t>11</w:t>
      </w:r>
      <w:r w:rsidRPr="001B1A55">
        <w:rPr>
          <w:color w:val="1A1A1A"/>
          <w:sz w:val="20"/>
          <w:szCs w:val="20"/>
          <w:u w:color="0B4CB4"/>
          <w:lang w:val="en-US"/>
        </w:rPr>
        <w:t>(10), 529-534</w:t>
      </w:r>
    </w:p>
    <w:p w14:paraId="3BDA562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Morales, C.L., Sáez, A., Arbetman, M.P., Cavallero, L. &amp; Aizen, M.A. (2014) Detrimental effects of volcanic ash deposition on bee fauna and plant-pollinator interactions. </w:t>
      </w:r>
      <w:r w:rsidRPr="001B1A55">
        <w:rPr>
          <w:i/>
          <w:iCs/>
          <w:color w:val="000000"/>
          <w:sz w:val="20"/>
          <w:szCs w:val="20"/>
          <w:u w:color="0B4CB4"/>
          <w:lang w:val="en-US"/>
        </w:rPr>
        <w:t>Ecologia Austral</w:t>
      </w:r>
      <w:r w:rsidRPr="001B1A55">
        <w:rPr>
          <w:color w:val="000000"/>
          <w:sz w:val="20"/>
          <w:szCs w:val="20"/>
          <w:u w:color="0B4CB4"/>
          <w:lang w:val="en-US"/>
        </w:rPr>
        <w:t>, 24, 42–50.</w:t>
      </w:r>
    </w:p>
    <w:p w14:paraId="4228CEB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Morales, C.L., Montalva, J., Arbetman, M., Aizen, M.A., Smith-Ramírez, C. &amp; Vieli, L. &amp; Hatfield, R. (2016) </w:t>
      </w:r>
      <w:r w:rsidRPr="001B1A55">
        <w:rPr>
          <w:i/>
          <w:iCs/>
          <w:color w:val="000000"/>
          <w:sz w:val="20"/>
          <w:szCs w:val="20"/>
          <w:u w:color="0B4CB4"/>
          <w:lang w:val="en-US"/>
        </w:rPr>
        <w:t>Bombus dahlbomii</w:t>
      </w:r>
      <w:r w:rsidRPr="001B1A55">
        <w:rPr>
          <w:color w:val="000000"/>
          <w:sz w:val="20"/>
          <w:szCs w:val="20"/>
          <w:u w:color="0B4CB4"/>
          <w:lang w:val="en-US"/>
        </w:rPr>
        <w:t>. The IUCN Red List of Threatened Species 2016: e.T21215142A100240441, Gland, Switzerland.</w:t>
      </w:r>
    </w:p>
    <w:p w14:paraId="328E4E0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it-IT"/>
        </w:rPr>
        <w:t xml:space="preserve">Morales, C. L., Sáez, A., Garibaldi, L. A., &amp; Aizen, M. A. (2017). </w:t>
      </w:r>
      <w:r w:rsidRPr="001B1A55">
        <w:rPr>
          <w:color w:val="1A1A1A"/>
          <w:sz w:val="20"/>
          <w:szCs w:val="20"/>
          <w:u w:color="0B4CB4"/>
          <w:lang w:val="en-US"/>
        </w:rPr>
        <w:t>Disruption of pollination services by invasive pollinator species. In </w:t>
      </w:r>
      <w:r w:rsidRPr="001B1A55">
        <w:rPr>
          <w:i/>
          <w:iCs/>
          <w:color w:val="1A1A1A"/>
          <w:sz w:val="20"/>
          <w:szCs w:val="20"/>
          <w:u w:color="0B4CB4"/>
          <w:lang w:val="en-US"/>
        </w:rPr>
        <w:t>Impact of Biological Invasions on Ecosystem Services</w:t>
      </w:r>
      <w:r w:rsidRPr="001B1A55">
        <w:rPr>
          <w:color w:val="1A1A1A"/>
          <w:sz w:val="20"/>
          <w:szCs w:val="20"/>
          <w:u w:color="0B4CB4"/>
          <w:lang w:val="en-US"/>
        </w:rPr>
        <w:t> (pp. 203-220). Springer International Publishing.</w:t>
      </w:r>
    </w:p>
    <w:p w14:paraId="1854CB7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Moreira, E. F.,. Rocha, R., López-Baucells, A., Farneda, F. Z., Groenenberg, M., Bobrowiec, P. E., Cabeza, M., ... &amp; Meyer, C. F. (2017). Consequences of a large-scale fragmentation experiment for Neotropical bats: disentangling the relative importance of local and landscape-scale effects. </w:t>
      </w:r>
      <w:r w:rsidRPr="001B1A55">
        <w:rPr>
          <w:i/>
          <w:iCs/>
          <w:color w:val="000000"/>
          <w:sz w:val="20"/>
          <w:szCs w:val="20"/>
          <w:u w:color="0B4CB4"/>
          <w:lang w:val="en-US"/>
        </w:rPr>
        <w:t>Landscape Ecology</w:t>
      </w:r>
      <w:r w:rsidRPr="001B1A55">
        <w:rPr>
          <w:color w:val="000000"/>
          <w:sz w:val="20"/>
          <w:szCs w:val="20"/>
          <w:u w:color="0B4CB4"/>
          <w:lang w:val="en-US"/>
        </w:rPr>
        <w:t>, </w:t>
      </w:r>
      <w:r w:rsidRPr="001B1A55">
        <w:rPr>
          <w:i/>
          <w:iCs/>
          <w:color w:val="000000"/>
          <w:sz w:val="20"/>
          <w:szCs w:val="20"/>
          <w:u w:color="0B4CB4"/>
          <w:lang w:val="en-US"/>
        </w:rPr>
        <w:t>32</w:t>
      </w:r>
      <w:r w:rsidRPr="001B1A55">
        <w:rPr>
          <w:color w:val="000000"/>
          <w:sz w:val="20"/>
          <w:szCs w:val="20"/>
          <w:u w:color="0B4CB4"/>
          <w:lang w:val="en-US"/>
        </w:rPr>
        <w:t>(1), 31-45.</w:t>
      </w:r>
    </w:p>
    <w:p w14:paraId="080F964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lastRenderedPageBreak/>
        <w:t>Moritz, R. F., Härtel, S., &amp; Neumann, P. (2005). Global invasions of the western honeybee (Apis mellifera) and the consequences for biodiversity. </w:t>
      </w:r>
      <w:r w:rsidRPr="001B1A55">
        <w:rPr>
          <w:i/>
          <w:iCs/>
          <w:color w:val="1A1A1A"/>
          <w:sz w:val="20"/>
          <w:szCs w:val="20"/>
          <w:u w:color="0B4CB4"/>
          <w:lang w:val="en-US"/>
        </w:rPr>
        <w:t>Ecoscience</w:t>
      </w:r>
      <w:r w:rsidRPr="001B1A55">
        <w:rPr>
          <w:color w:val="1A1A1A"/>
          <w:sz w:val="20"/>
          <w:szCs w:val="20"/>
          <w:u w:color="0B4CB4"/>
          <w:lang w:val="en-US"/>
        </w:rPr>
        <w:t>, </w:t>
      </w:r>
      <w:r w:rsidRPr="001B1A55">
        <w:rPr>
          <w:i/>
          <w:iCs/>
          <w:color w:val="1A1A1A"/>
          <w:sz w:val="20"/>
          <w:szCs w:val="20"/>
          <w:u w:color="0B4CB4"/>
          <w:lang w:val="en-US"/>
        </w:rPr>
        <w:t>12</w:t>
      </w:r>
      <w:r w:rsidRPr="001B1A55">
        <w:rPr>
          <w:color w:val="1A1A1A"/>
          <w:sz w:val="20"/>
          <w:szCs w:val="20"/>
          <w:u w:color="0B4CB4"/>
          <w:lang w:val="en-US"/>
        </w:rPr>
        <w:t>(3), 289-301</w:t>
      </w:r>
    </w:p>
    <w:p w14:paraId="59045AF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Moron D., Lenda M., Skorka P., Szentgyorgyi H., Settele J. &amp; Woyciechowski M. (2009). Wild pollinator communities are negatively affected by invasion of alien goldenrods in grassland landscapes. </w:t>
      </w:r>
      <w:r w:rsidRPr="001B1A55">
        <w:rPr>
          <w:i/>
          <w:iCs/>
          <w:color w:val="000000"/>
          <w:sz w:val="20"/>
          <w:szCs w:val="20"/>
          <w:u w:color="0B4CB4"/>
          <w:lang w:val="en-US"/>
        </w:rPr>
        <w:t>Biol. Conserv.</w:t>
      </w:r>
      <w:r w:rsidRPr="001B1A55">
        <w:rPr>
          <w:color w:val="000000"/>
          <w:sz w:val="20"/>
          <w:szCs w:val="20"/>
          <w:u w:color="0B4CB4"/>
          <w:lang w:val="en-US"/>
        </w:rPr>
        <w:t>, 142, 1322-1332.</w:t>
      </w:r>
    </w:p>
    <w:p w14:paraId="17235CC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Morran, L. T., M. D. Parmenter, and P. C. Phillips. 2009. Mutation load and rapid adaptation favour outcrossing over self-fertilization. Nature 462:350-352.</w:t>
      </w:r>
    </w:p>
    <w:p w14:paraId="42ABE37D"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Morrone, J. J. (2006). Biogeographic areas and transition zones of Latin America and the Caribbean islands based on panbiogeographic and cladistic analyses of the entomofauna. </w:t>
      </w:r>
      <w:r w:rsidRPr="001B1A55">
        <w:rPr>
          <w:i/>
          <w:iCs/>
          <w:color w:val="1A1A1A"/>
          <w:sz w:val="20"/>
          <w:szCs w:val="20"/>
          <w:u w:color="0B4CB4"/>
          <w:lang w:val="en-US"/>
        </w:rPr>
        <w:t>Annu. Rev. Entomol.</w:t>
      </w:r>
      <w:r w:rsidRPr="001B1A55">
        <w:rPr>
          <w:color w:val="1A1A1A"/>
          <w:sz w:val="20"/>
          <w:szCs w:val="20"/>
          <w:u w:color="0B4CB4"/>
          <w:lang w:val="en-US"/>
        </w:rPr>
        <w:t>, </w:t>
      </w:r>
      <w:r w:rsidRPr="001B1A55">
        <w:rPr>
          <w:i/>
          <w:iCs/>
          <w:color w:val="1A1A1A"/>
          <w:sz w:val="20"/>
          <w:szCs w:val="20"/>
          <w:u w:color="0B4CB4"/>
          <w:lang w:val="en-US"/>
        </w:rPr>
        <w:t>51</w:t>
      </w:r>
      <w:r w:rsidRPr="001B1A55">
        <w:rPr>
          <w:color w:val="1A1A1A"/>
          <w:sz w:val="20"/>
          <w:szCs w:val="20"/>
          <w:u w:color="0B4CB4"/>
          <w:lang w:val="en-US"/>
        </w:rPr>
        <w:t>, 467-494</w:t>
      </w:r>
    </w:p>
    <w:p w14:paraId="5743030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Mukherjee, N., Sutherland, W.J., Dicks, L., Hugé, J., Koedam, N. &amp; Dahdouh-Guebas, F. (2014) Ecosystem service valuations of mangrove ecosystems to inform decision making and future valuation exercises. </w:t>
      </w:r>
      <w:r w:rsidRPr="001B1A55">
        <w:rPr>
          <w:i/>
          <w:iCs/>
          <w:color w:val="000000"/>
          <w:sz w:val="20"/>
          <w:szCs w:val="20"/>
          <w:u w:color="0B4CB4"/>
          <w:lang w:val="en-US"/>
        </w:rPr>
        <w:t>PLoS ONE</w:t>
      </w:r>
      <w:r w:rsidRPr="001B1A55">
        <w:rPr>
          <w:color w:val="000000"/>
          <w:sz w:val="20"/>
          <w:szCs w:val="20"/>
          <w:u w:color="0B4CB4"/>
          <w:lang w:val="en-US"/>
        </w:rPr>
        <w:t>, 9, 1–9.</w:t>
      </w:r>
    </w:p>
    <w:p w14:paraId="40D834D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Muli E, Patch H, Frazier M, et al (2014) Evaluation of the distribution and impacts of parasites, pathogens, and pesticides on honey bee (</w:t>
      </w:r>
      <w:r w:rsidRPr="001B1A55">
        <w:rPr>
          <w:i/>
          <w:iCs/>
          <w:color w:val="000000"/>
          <w:sz w:val="20"/>
          <w:szCs w:val="20"/>
          <w:u w:color="0B4CB4"/>
          <w:lang w:val="en-US"/>
        </w:rPr>
        <w:t>Apis mellifera</w:t>
      </w:r>
      <w:r w:rsidRPr="001B1A55">
        <w:rPr>
          <w:color w:val="000000"/>
          <w:sz w:val="20"/>
          <w:szCs w:val="20"/>
          <w:u w:color="0B4CB4"/>
          <w:lang w:val="en-US"/>
        </w:rPr>
        <w:t>) populations in east Africa. PLoS One. doi: 10.1371/journal.pone.0094459</w:t>
      </w:r>
    </w:p>
    <w:p w14:paraId="416F8A93"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Murali, K.S., 1993. Differential reproductive success in Cassia fistula in different habitats—A case of pollinator limitation?. </w:t>
      </w:r>
      <w:r w:rsidRPr="001B1A55">
        <w:rPr>
          <w:i/>
          <w:iCs/>
          <w:color w:val="1A1A1A"/>
          <w:sz w:val="20"/>
          <w:szCs w:val="20"/>
          <w:u w:color="0B4CB4"/>
          <w:lang w:val="en-US"/>
        </w:rPr>
        <w:t>Current Science</w:t>
      </w:r>
      <w:r w:rsidRPr="001B1A55">
        <w:rPr>
          <w:color w:val="1A1A1A"/>
          <w:sz w:val="20"/>
          <w:szCs w:val="20"/>
          <w:u w:color="0B4CB4"/>
          <w:lang w:val="en-US"/>
        </w:rPr>
        <w:t>, pp.270-272. </w:t>
      </w:r>
    </w:p>
    <w:p w14:paraId="6F23EFE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Murray, J. 1836. An account of the </w:t>
      </w:r>
      <w:r w:rsidRPr="001B1A55">
        <w:rPr>
          <w:i/>
          <w:iCs/>
          <w:color w:val="000000"/>
          <w:sz w:val="20"/>
          <w:szCs w:val="20"/>
          <w:u w:color="0B4CB4"/>
          <w:lang w:val="en-US"/>
        </w:rPr>
        <w:t>Phormium tenax</w:t>
      </w:r>
      <w:r w:rsidRPr="001B1A55">
        <w:rPr>
          <w:color w:val="000000"/>
          <w:sz w:val="20"/>
          <w:szCs w:val="20"/>
          <w:u w:color="0B4CB4"/>
          <w:lang w:val="en-US"/>
        </w:rPr>
        <w:t>; or New-Zealand Flax. London : Henry Renshaw,34 p.</w:t>
      </w:r>
    </w:p>
    <w:p w14:paraId="50B79490"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Nagamitsu, T., Yasuda, M., Saito-Morooka, F., Inoue, M.N., Nishiyama, M., Goka, K., Sugiura, S., Maeto, K., Okabe, K. and Taki, H., 2016. Genetic structure and potential environmental determinants of local genetic diversity in Japanese honeybees (Apis cerana japonica). </w:t>
      </w:r>
      <w:r w:rsidRPr="001B1A55">
        <w:rPr>
          <w:i/>
          <w:iCs/>
          <w:color w:val="1A1A1A"/>
          <w:sz w:val="20"/>
          <w:szCs w:val="20"/>
          <w:u w:color="0B4CB4"/>
          <w:lang w:val="en-US"/>
        </w:rPr>
        <w:t>PloS one</w:t>
      </w:r>
      <w:r w:rsidRPr="001B1A55">
        <w:rPr>
          <w:color w:val="1A1A1A"/>
          <w:sz w:val="20"/>
          <w:szCs w:val="20"/>
          <w:u w:color="0B4CB4"/>
          <w:lang w:val="en-US"/>
        </w:rPr>
        <w:t>, </w:t>
      </w:r>
      <w:r w:rsidRPr="001B1A55">
        <w:rPr>
          <w:i/>
          <w:iCs/>
          <w:color w:val="1A1A1A"/>
          <w:sz w:val="20"/>
          <w:szCs w:val="20"/>
          <w:u w:color="0B4CB4"/>
          <w:lang w:val="en-US"/>
        </w:rPr>
        <w:t>11</w:t>
      </w:r>
      <w:r w:rsidRPr="001B1A55">
        <w:rPr>
          <w:color w:val="1A1A1A"/>
          <w:sz w:val="20"/>
          <w:szCs w:val="20"/>
          <w:u w:color="0B4CB4"/>
          <w:lang w:val="en-US"/>
        </w:rPr>
        <w:t>(11), p.e0167233.</w:t>
      </w:r>
    </w:p>
    <w:p w14:paraId="2DCB26C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Nayak, K.G. and Davidar, P., 2010. Pollinator limitation and the effect of breeding systems on plant reproduction in forest fragments. </w:t>
      </w:r>
      <w:r w:rsidRPr="001B1A55">
        <w:rPr>
          <w:i/>
          <w:iCs/>
          <w:color w:val="1A1A1A"/>
          <w:sz w:val="20"/>
          <w:szCs w:val="20"/>
          <w:u w:color="0B4CB4"/>
          <w:lang w:val="en-US"/>
        </w:rPr>
        <w:t>Acta Oecologica</w:t>
      </w:r>
      <w:r w:rsidRPr="001B1A55">
        <w:rPr>
          <w:color w:val="1A1A1A"/>
          <w:sz w:val="20"/>
          <w:szCs w:val="20"/>
          <w:u w:color="0B4CB4"/>
          <w:lang w:val="en-US"/>
        </w:rPr>
        <w:t>, </w:t>
      </w:r>
      <w:r w:rsidRPr="001B1A55">
        <w:rPr>
          <w:i/>
          <w:iCs/>
          <w:color w:val="1A1A1A"/>
          <w:sz w:val="20"/>
          <w:szCs w:val="20"/>
          <w:u w:color="0B4CB4"/>
          <w:lang w:val="en-US"/>
        </w:rPr>
        <w:t>36</w:t>
      </w:r>
      <w:r w:rsidRPr="001B1A55">
        <w:rPr>
          <w:color w:val="1A1A1A"/>
          <w:sz w:val="20"/>
          <w:szCs w:val="20"/>
          <w:u w:color="0B4CB4"/>
          <w:lang w:val="en-US"/>
        </w:rPr>
        <w:t>(2), pp.191-196.</w:t>
      </w:r>
    </w:p>
    <w:p w14:paraId="659AE77F"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NEMBA. 2004. National Environmental Management: Biodiversity Act 10 of 2004 (South Africa). https://www.environment.gov.za/sites/default/files/legislations/nema_amendment_act10.pdf</w:t>
      </w:r>
    </w:p>
    <w:p w14:paraId="02AFD91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Nemésio, A., Silva, D. P., Nabout, J. C., &amp; Varela, S. (2016). </w:t>
      </w:r>
      <w:r w:rsidRPr="001B1A55">
        <w:rPr>
          <w:color w:val="000000"/>
          <w:sz w:val="20"/>
          <w:szCs w:val="20"/>
          <w:u w:color="0B4CB4"/>
          <w:lang w:val="en-US"/>
        </w:rPr>
        <w:t>Effects of climate change and habitat loss on a forest</w:t>
      </w:r>
      <w:r w:rsidRPr="001B1A55">
        <w:rPr>
          <w:rFonts w:ascii="Cambria Math" w:hAnsi="Cambria Math" w:cs="Cambria Math"/>
          <w:color w:val="000000"/>
          <w:sz w:val="20"/>
          <w:szCs w:val="20"/>
          <w:u w:color="0B4CB4"/>
          <w:lang w:val="en-US"/>
        </w:rPr>
        <w:t>‐</w:t>
      </w:r>
      <w:r w:rsidRPr="001B1A55">
        <w:rPr>
          <w:color w:val="000000"/>
          <w:sz w:val="20"/>
          <w:szCs w:val="20"/>
          <w:u w:color="0B4CB4"/>
          <w:lang w:val="en-US"/>
        </w:rPr>
        <w:t>dependent bee species in a tropical fragmented landscape. </w:t>
      </w:r>
      <w:r w:rsidRPr="001B1A55">
        <w:rPr>
          <w:i/>
          <w:iCs/>
          <w:color w:val="000000"/>
          <w:sz w:val="20"/>
          <w:szCs w:val="20"/>
          <w:u w:color="0B4CB4"/>
          <w:lang w:val="en-US"/>
        </w:rPr>
        <w:t>Insect Conservation and Diversity</w:t>
      </w:r>
      <w:r w:rsidRPr="001B1A55">
        <w:rPr>
          <w:color w:val="000000"/>
          <w:sz w:val="20"/>
          <w:szCs w:val="20"/>
          <w:u w:color="0B4CB4"/>
          <w:lang w:val="en-US"/>
        </w:rPr>
        <w:t>, </w:t>
      </w:r>
      <w:r w:rsidRPr="001B1A55">
        <w:rPr>
          <w:i/>
          <w:iCs/>
          <w:color w:val="000000"/>
          <w:sz w:val="20"/>
          <w:szCs w:val="20"/>
          <w:u w:color="0B4CB4"/>
          <w:lang w:val="en-US"/>
        </w:rPr>
        <w:t>9</w:t>
      </w:r>
      <w:r w:rsidRPr="001B1A55">
        <w:rPr>
          <w:color w:val="000000"/>
          <w:sz w:val="20"/>
          <w:szCs w:val="20"/>
          <w:u w:color="0B4CB4"/>
          <w:lang w:val="en-US"/>
        </w:rPr>
        <w:t>(2), 149-160.</w:t>
      </w:r>
    </w:p>
    <w:p w14:paraId="2F290F8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Neumann P. and Carreck N.L. (2010) Honey bee colony losses. Journal of Apicultural Research 49(1): 1-6</w:t>
      </w:r>
    </w:p>
    <w:p w14:paraId="5546117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Neumann P, Moritz RFA. 2002. The Cape honeybee phenome- non: the sympatric evolution of a social parasite in real time? </w:t>
      </w:r>
      <w:r w:rsidRPr="001B1A55">
        <w:rPr>
          <w:i/>
          <w:iCs/>
          <w:color w:val="000000"/>
          <w:sz w:val="20"/>
          <w:szCs w:val="20"/>
          <w:u w:color="0B4CB4"/>
          <w:lang w:val="en-US"/>
        </w:rPr>
        <w:t>Behav Ecol Sociobiol</w:t>
      </w:r>
      <w:r w:rsidRPr="001B1A55">
        <w:rPr>
          <w:color w:val="000000"/>
          <w:sz w:val="20"/>
          <w:szCs w:val="20"/>
          <w:u w:color="0B4CB4"/>
          <w:lang w:val="en-US"/>
        </w:rPr>
        <w:t xml:space="preserve"> 52, 271–281.</w:t>
      </w:r>
    </w:p>
    <w:p w14:paraId="7C18645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Nienhuis C.M., Dietzsch A.C. &amp; Stout J.C. (2009). The impacts of an invasive alien plant and its removal on native bees. </w:t>
      </w:r>
      <w:r w:rsidRPr="001B1A55">
        <w:rPr>
          <w:i/>
          <w:iCs/>
          <w:color w:val="000000"/>
          <w:sz w:val="20"/>
          <w:szCs w:val="20"/>
          <w:u w:color="0B4CB4"/>
          <w:lang w:val="en-US"/>
        </w:rPr>
        <w:t>Apidologie</w:t>
      </w:r>
      <w:r w:rsidRPr="001B1A55">
        <w:rPr>
          <w:color w:val="000000"/>
          <w:sz w:val="20"/>
          <w:szCs w:val="20"/>
          <w:u w:color="0B4CB4"/>
          <w:lang w:val="en-US"/>
        </w:rPr>
        <w:t>, 40, 450-463.</w:t>
      </w:r>
    </w:p>
    <w:p w14:paraId="4ECDFEE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Nieto A., Roberts S.P.M., Kemp J., Rasmont P., Kuhlmann M., Biesmeijer J.C., Bogusch P., Dathe H.H., De la Rúa P., De Meulemeester T., Dehon M., Dewulf A., García Criado M., Ortiz-Sánchez F.J.,  Lhomme P., Pauly A., Potts S.G., Praz C., Quaranta M., Radchenko V.G., Scheuchl E., Smit J., Straka J., Terzo M., Tomozii B., Window J., Michez D. (2014) European Red List of Bees. Luxembourg:  Publication Office of the European Union.</w:t>
      </w:r>
    </w:p>
    <w:p w14:paraId="4FB7A3BA" w14:textId="77777777" w:rsidR="001B1A55" w:rsidRPr="001B1A55" w:rsidRDefault="001B1A55" w:rsidP="001B1A55">
      <w:pPr>
        <w:tabs>
          <w:tab w:val="left" w:pos="90"/>
        </w:tabs>
        <w:autoSpaceDE w:val="0"/>
        <w:autoSpaceDN w:val="0"/>
        <w:adjustRightInd w:val="0"/>
        <w:ind w:left="1440" w:hanging="1440"/>
        <w:rPr>
          <w:color w:val="262626"/>
          <w:sz w:val="20"/>
          <w:szCs w:val="20"/>
          <w:u w:color="0B4CB4"/>
          <w:lang w:val="pt-BR"/>
        </w:rPr>
      </w:pPr>
      <w:r w:rsidRPr="001B1A55">
        <w:rPr>
          <w:color w:val="262626"/>
          <w:sz w:val="20"/>
          <w:szCs w:val="20"/>
          <w:u w:color="0B4CB4"/>
          <w:lang w:val="en-US"/>
        </w:rPr>
        <w:t xml:space="preserve">Nogueira-Neto, P.1953. </w:t>
      </w:r>
      <w:r w:rsidRPr="001B1A55">
        <w:rPr>
          <w:color w:val="262626"/>
          <w:sz w:val="20"/>
          <w:szCs w:val="20"/>
          <w:u w:color="0B4CB4"/>
          <w:lang w:val="pt-BR"/>
        </w:rPr>
        <w:t>A criação das abelhas indígenas sem ferrão. Ed. Chácaras e Quintais.</w:t>
      </w:r>
    </w:p>
    <w:p w14:paraId="5310F3EE" w14:textId="77777777" w:rsidR="001B1A55" w:rsidRPr="001B1A55" w:rsidRDefault="001B1A55" w:rsidP="001B1A55">
      <w:pPr>
        <w:tabs>
          <w:tab w:val="left" w:pos="90"/>
        </w:tabs>
        <w:autoSpaceDE w:val="0"/>
        <w:autoSpaceDN w:val="0"/>
        <w:adjustRightInd w:val="0"/>
        <w:ind w:left="1440" w:hanging="1440"/>
        <w:rPr>
          <w:color w:val="262626"/>
          <w:sz w:val="20"/>
          <w:szCs w:val="20"/>
          <w:u w:color="0B4CB4"/>
          <w:lang w:val="pt-BR"/>
        </w:rPr>
      </w:pPr>
      <w:r w:rsidRPr="001B1A55">
        <w:rPr>
          <w:color w:val="262626"/>
          <w:sz w:val="20"/>
          <w:szCs w:val="20"/>
          <w:u w:color="0B4CB4"/>
          <w:lang w:val="pt-BR"/>
        </w:rPr>
        <w:t>Nogueira-Neto, P. 1997. Vida e criação de abelhas indígenas sem ferrão. Editora Nogueirapis, São Paulo, Brazil.</w:t>
      </w:r>
    </w:p>
    <w:p w14:paraId="4C6AD7B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Noojipady, P., Morton, C. D., Macedo, N. M., Victoria, C. D., Huang, C., Gibbs, K. H., &amp; Bolfe, L. E. (2017). </w:t>
      </w:r>
      <w:r w:rsidRPr="001B1A55">
        <w:rPr>
          <w:color w:val="000000"/>
          <w:sz w:val="20"/>
          <w:szCs w:val="20"/>
          <w:u w:color="0B4CB4"/>
          <w:lang w:val="en-US"/>
        </w:rPr>
        <w:t xml:space="preserve">Forest carbon emissions from cropland expansion in the Brazilian Cerrado biome. </w:t>
      </w:r>
      <w:r w:rsidRPr="001B1A55">
        <w:rPr>
          <w:i/>
          <w:iCs/>
          <w:color w:val="000000"/>
          <w:sz w:val="20"/>
          <w:szCs w:val="20"/>
          <w:u w:color="0B4CB4"/>
          <w:lang w:val="en-US"/>
        </w:rPr>
        <w:t>Environmental Research Letters</w:t>
      </w:r>
      <w:r w:rsidRPr="001B1A55">
        <w:rPr>
          <w:color w:val="000000"/>
          <w:sz w:val="20"/>
          <w:szCs w:val="20"/>
          <w:u w:color="0B4CB4"/>
          <w:lang w:val="en-US"/>
        </w:rPr>
        <w:t>, </w:t>
      </w:r>
      <w:r w:rsidRPr="001B1A55">
        <w:rPr>
          <w:i/>
          <w:iCs/>
          <w:color w:val="000000"/>
          <w:sz w:val="20"/>
          <w:szCs w:val="20"/>
          <w:u w:color="0B4CB4"/>
          <w:lang w:val="en-US"/>
        </w:rPr>
        <w:t>12</w:t>
      </w:r>
      <w:r w:rsidRPr="001B1A55">
        <w:rPr>
          <w:color w:val="000000"/>
          <w:sz w:val="20"/>
          <w:szCs w:val="20"/>
          <w:u w:color="0B4CB4"/>
          <w:lang w:val="en-US"/>
        </w:rPr>
        <w:t>(2), 025004.</w:t>
      </w:r>
    </w:p>
    <w:p w14:paraId="39E3452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pt-BR"/>
        </w:rPr>
      </w:pPr>
      <w:r w:rsidRPr="001B1A55">
        <w:rPr>
          <w:color w:val="000000"/>
          <w:sz w:val="20"/>
          <w:szCs w:val="20"/>
          <w:u w:color="0B4CB4"/>
          <w:lang w:val="en-US"/>
        </w:rPr>
        <w:t xml:space="preserve">Noske RA (1993) Bruguiera hainesii: another bird-pollinated mangrove? </w:t>
      </w:r>
      <w:r w:rsidRPr="001B1A55">
        <w:rPr>
          <w:color w:val="000000"/>
          <w:sz w:val="20"/>
          <w:szCs w:val="20"/>
          <w:u w:color="0B4CB4"/>
          <w:lang w:val="pt-BR"/>
        </w:rPr>
        <w:t>Biotropica 25:481–483.</w:t>
      </w:r>
    </w:p>
    <w:p w14:paraId="5EE1AF2E" w14:textId="77777777" w:rsidR="001B1A55" w:rsidRPr="001B1A55" w:rsidRDefault="001B1A55" w:rsidP="001B1A55">
      <w:pPr>
        <w:tabs>
          <w:tab w:val="left" w:pos="90"/>
        </w:tabs>
        <w:autoSpaceDE w:val="0"/>
        <w:autoSpaceDN w:val="0"/>
        <w:adjustRightInd w:val="0"/>
        <w:ind w:left="1440" w:hanging="1440"/>
        <w:rPr>
          <w:color w:val="262626"/>
          <w:sz w:val="20"/>
          <w:szCs w:val="20"/>
          <w:u w:color="0B4CB4"/>
          <w:lang w:val="fr-CA"/>
        </w:rPr>
      </w:pPr>
      <w:r w:rsidRPr="001B1A55">
        <w:rPr>
          <w:color w:val="262626"/>
          <w:sz w:val="20"/>
          <w:szCs w:val="20"/>
          <w:u w:color="0B4CB4"/>
          <w:lang w:val="pt-BR"/>
        </w:rPr>
        <w:t xml:space="preserve">Nunes-Silva P, Hrncir M, Silva CI, Roldão YS, Imperatriz-Fonseca VL .2013. </w:t>
      </w:r>
      <w:r w:rsidRPr="001B1A55">
        <w:rPr>
          <w:color w:val="262626"/>
          <w:sz w:val="20"/>
          <w:szCs w:val="20"/>
          <w:u w:color="0B4CB4"/>
          <w:lang w:val="en-US"/>
        </w:rPr>
        <w:t xml:space="preserve">Stingless bees, </w:t>
      </w:r>
      <w:r w:rsidRPr="001B1A55">
        <w:rPr>
          <w:i/>
          <w:iCs/>
          <w:color w:val="262626"/>
          <w:sz w:val="20"/>
          <w:szCs w:val="20"/>
          <w:u w:color="0B4CB4"/>
          <w:lang w:val="en-US"/>
        </w:rPr>
        <w:t>Melipona fasciculata</w:t>
      </w:r>
      <w:r w:rsidRPr="001B1A55">
        <w:rPr>
          <w:color w:val="262626"/>
          <w:sz w:val="20"/>
          <w:szCs w:val="20"/>
          <w:u w:color="0B4CB4"/>
          <w:lang w:val="en-US"/>
        </w:rPr>
        <w:t>, as efficient pollinators of eggplant (</w:t>
      </w:r>
      <w:r w:rsidRPr="001B1A55">
        <w:rPr>
          <w:i/>
          <w:iCs/>
          <w:color w:val="262626"/>
          <w:sz w:val="20"/>
          <w:szCs w:val="20"/>
          <w:u w:color="0B4CB4"/>
          <w:lang w:val="en-US"/>
        </w:rPr>
        <w:t>Solanum melongena</w:t>
      </w:r>
      <w:r w:rsidRPr="001B1A55">
        <w:rPr>
          <w:color w:val="262626"/>
          <w:sz w:val="20"/>
          <w:szCs w:val="20"/>
          <w:u w:color="0B4CB4"/>
          <w:lang w:val="en-US"/>
        </w:rPr>
        <w:t xml:space="preserve">) in greenhouses. </w:t>
      </w:r>
      <w:r w:rsidRPr="001B1A55">
        <w:rPr>
          <w:color w:val="262626"/>
          <w:sz w:val="20"/>
          <w:szCs w:val="20"/>
          <w:u w:color="0B4CB4"/>
          <w:lang w:val="fr-CA"/>
        </w:rPr>
        <w:t>Apidologie 44: 537-546.</w:t>
      </w:r>
    </w:p>
    <w:p w14:paraId="130A5DC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fr-CA"/>
        </w:rPr>
        <w:t xml:space="preserve">Nunes-Silva, P., Piot, N., Meeus, I., Blochtein, B., &amp; Smagghe, G. (2016). </w:t>
      </w:r>
      <w:r w:rsidRPr="001B1A55">
        <w:rPr>
          <w:color w:val="1A1A1A"/>
          <w:sz w:val="20"/>
          <w:szCs w:val="20"/>
          <w:u w:color="0B4CB4"/>
          <w:lang w:val="en-US"/>
        </w:rPr>
        <w:t>Absence of Leishmaniinae and Nosematidae in stingless bees. </w:t>
      </w:r>
      <w:r w:rsidRPr="001B1A55">
        <w:rPr>
          <w:i/>
          <w:iCs/>
          <w:color w:val="1A1A1A"/>
          <w:sz w:val="20"/>
          <w:szCs w:val="20"/>
          <w:u w:color="0B4CB4"/>
          <w:lang w:val="en-US"/>
        </w:rPr>
        <w:t>Scientific reports</w:t>
      </w:r>
      <w:r w:rsidRPr="001B1A55">
        <w:rPr>
          <w:color w:val="1A1A1A"/>
          <w:sz w:val="20"/>
          <w:szCs w:val="20"/>
          <w:u w:color="0B4CB4"/>
          <w:lang w:val="en-US"/>
        </w:rPr>
        <w:t>, </w:t>
      </w:r>
      <w:r w:rsidRPr="001B1A55">
        <w:rPr>
          <w:i/>
          <w:iCs/>
          <w:color w:val="1A1A1A"/>
          <w:sz w:val="20"/>
          <w:szCs w:val="20"/>
          <w:u w:color="0B4CB4"/>
          <w:lang w:val="en-US"/>
        </w:rPr>
        <w:t>6</w:t>
      </w:r>
      <w:r w:rsidRPr="001B1A55">
        <w:rPr>
          <w:color w:val="1A1A1A"/>
          <w:sz w:val="20"/>
          <w:szCs w:val="20"/>
          <w:u w:color="0B4CB4"/>
          <w:lang w:val="en-US"/>
        </w:rPr>
        <w:t>, 32547.</w:t>
      </w:r>
    </w:p>
    <w:p w14:paraId="0FBBEAD1"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Ogilvie, J. E., Griffin, S. R., Gezon, Z. J., Inouye, B. D., Underwood, N., Inouye, D. W., &amp; Irwin, R. E. (2017). Interannual bumble bee abundance is driven by indirect climate effects on floral resource phenology. </w:t>
      </w:r>
      <w:r w:rsidRPr="001B1A55">
        <w:rPr>
          <w:i/>
          <w:iCs/>
          <w:color w:val="1A1A1A"/>
          <w:sz w:val="20"/>
          <w:szCs w:val="20"/>
          <w:u w:color="0B4CB4"/>
          <w:lang w:val="en-US"/>
        </w:rPr>
        <w:t>Ecology letters</w:t>
      </w:r>
      <w:r w:rsidRPr="001B1A55">
        <w:rPr>
          <w:color w:val="1A1A1A"/>
          <w:sz w:val="20"/>
          <w:szCs w:val="20"/>
          <w:u w:color="0B4CB4"/>
          <w:lang w:val="en-US"/>
        </w:rPr>
        <w:t>, </w:t>
      </w:r>
      <w:r w:rsidRPr="001B1A55">
        <w:rPr>
          <w:i/>
          <w:iCs/>
          <w:color w:val="1A1A1A"/>
          <w:sz w:val="20"/>
          <w:szCs w:val="20"/>
          <w:u w:color="0B4CB4"/>
          <w:lang w:val="en-US"/>
        </w:rPr>
        <w:t>20</w:t>
      </w:r>
      <w:r w:rsidRPr="001B1A55">
        <w:rPr>
          <w:color w:val="1A1A1A"/>
          <w:sz w:val="20"/>
          <w:szCs w:val="20"/>
          <w:u w:color="0B4CB4"/>
          <w:lang w:val="en-US"/>
        </w:rPr>
        <w:t>(12), 1507-1515. </w:t>
      </w:r>
    </w:p>
    <w:p w14:paraId="372C19C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Okoth SS (2010) Beekeeping and forest conservation: a case study of Arabuko Sokoke Forest, Kenya. University of Pretoria</w:t>
      </w:r>
    </w:p>
    <w:p w14:paraId="31E50C68"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Olesen, J. M., &amp; Jordano, P. (2002). Geographic patterns in plant–pollinator mutualistic networks. </w:t>
      </w:r>
      <w:r w:rsidRPr="001B1A55">
        <w:rPr>
          <w:i/>
          <w:iCs/>
          <w:color w:val="1A1A1A"/>
          <w:sz w:val="20"/>
          <w:szCs w:val="20"/>
          <w:u w:color="0B4CB4"/>
          <w:lang w:val="en-US"/>
        </w:rPr>
        <w:t>Ecology</w:t>
      </w:r>
      <w:r w:rsidRPr="001B1A55">
        <w:rPr>
          <w:color w:val="1A1A1A"/>
          <w:sz w:val="20"/>
          <w:szCs w:val="20"/>
          <w:u w:color="0B4CB4"/>
          <w:lang w:val="en-US"/>
        </w:rPr>
        <w:t>, </w:t>
      </w:r>
      <w:r w:rsidRPr="001B1A55">
        <w:rPr>
          <w:i/>
          <w:iCs/>
          <w:color w:val="1A1A1A"/>
          <w:sz w:val="20"/>
          <w:szCs w:val="20"/>
          <w:u w:color="0B4CB4"/>
          <w:lang w:val="en-US"/>
        </w:rPr>
        <w:t>83</w:t>
      </w:r>
      <w:r w:rsidRPr="001B1A55">
        <w:rPr>
          <w:color w:val="1A1A1A"/>
          <w:sz w:val="20"/>
          <w:szCs w:val="20"/>
          <w:u w:color="0B4CB4"/>
          <w:lang w:val="en-US"/>
        </w:rPr>
        <w:t>(9), 2416-2424.</w:t>
      </w:r>
    </w:p>
    <w:p w14:paraId="3B19BEF5"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Oliveira, R., &amp; Schlindwein, C. (2009). Searching for a manageable pollinator for acerola orchards: the solitary oil-collecting bee Centris analis (Hymenoptera: Apidae: Centridini). </w:t>
      </w:r>
      <w:r w:rsidRPr="001B1A55">
        <w:rPr>
          <w:i/>
          <w:iCs/>
          <w:color w:val="1A1A1A"/>
          <w:sz w:val="20"/>
          <w:szCs w:val="20"/>
          <w:u w:color="0B4CB4"/>
          <w:lang w:val="en-US"/>
        </w:rPr>
        <w:t>Journal of economic entomology</w:t>
      </w:r>
      <w:r w:rsidRPr="001B1A55">
        <w:rPr>
          <w:color w:val="1A1A1A"/>
          <w:sz w:val="20"/>
          <w:szCs w:val="20"/>
          <w:u w:color="0B4CB4"/>
          <w:lang w:val="en-US"/>
        </w:rPr>
        <w:t>, </w:t>
      </w:r>
      <w:r w:rsidRPr="001B1A55">
        <w:rPr>
          <w:i/>
          <w:iCs/>
          <w:color w:val="1A1A1A"/>
          <w:sz w:val="20"/>
          <w:szCs w:val="20"/>
          <w:u w:color="0B4CB4"/>
          <w:lang w:val="en-US"/>
        </w:rPr>
        <w:t>102</w:t>
      </w:r>
      <w:r w:rsidRPr="001B1A55">
        <w:rPr>
          <w:color w:val="1A1A1A"/>
          <w:sz w:val="20"/>
          <w:szCs w:val="20"/>
          <w:u w:color="0B4CB4"/>
          <w:lang w:val="en-US"/>
        </w:rPr>
        <w:t>(1), 265-273.</w:t>
      </w:r>
    </w:p>
    <w:p w14:paraId="65BF9A4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Oliveira RC, Menezes C, Soares AEE, Imperatriz-Fonseca VL (2013) Trap-nests for stingless bees (Hymenoptera, Meliponini). Apidologie 44:29-37.</w:t>
      </w:r>
      <w:r w:rsidRPr="001B1A55">
        <w:rPr>
          <w:rFonts w:ascii="MS Mincho" w:eastAsia="MS Mincho" w:hAnsi="MS Mincho" w:cs="MS Mincho"/>
          <w:color w:val="000000"/>
          <w:sz w:val="20"/>
          <w:szCs w:val="20"/>
          <w:u w:color="0B4CB4"/>
          <w:lang w:val="en-US"/>
        </w:rPr>
        <w:t> </w:t>
      </w:r>
    </w:p>
    <w:p w14:paraId="028EE83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Oliver, T., J. K. Hill, et al. (2009). "Changes in habitat specificity of species at their climatic range boundaries. ." </w:t>
      </w:r>
      <w:r w:rsidRPr="001B1A55">
        <w:rPr>
          <w:color w:val="000000"/>
          <w:sz w:val="20"/>
          <w:szCs w:val="20"/>
          <w:u w:val="single" w:color="0B4CB4"/>
          <w:lang w:val="en-US"/>
        </w:rPr>
        <w:t>Ecology Letters</w:t>
      </w:r>
      <w:r w:rsidRPr="001B1A55">
        <w:rPr>
          <w:color w:val="000000"/>
          <w:sz w:val="20"/>
          <w:szCs w:val="20"/>
          <w:u w:color="0B4CB4"/>
          <w:lang w:val="en-US"/>
        </w:rPr>
        <w:t xml:space="preserve"> 12(10): 1091-1102.</w:t>
      </w:r>
    </w:p>
    <w:p w14:paraId="3F6E7B7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Oliver, T. H., H. H. Marshall, et al. (2015). "Interacting effects of climate change and habitat fragmentation on drought-sensitive butterflies." </w:t>
      </w:r>
      <w:r w:rsidRPr="001B1A55">
        <w:rPr>
          <w:color w:val="000000"/>
          <w:sz w:val="20"/>
          <w:szCs w:val="20"/>
          <w:u w:val="single" w:color="0B4CB4"/>
          <w:lang w:val="en-US"/>
        </w:rPr>
        <w:t>Nature Climate Change</w:t>
      </w:r>
      <w:r w:rsidRPr="001B1A55">
        <w:rPr>
          <w:color w:val="000000"/>
          <w:sz w:val="20"/>
          <w:szCs w:val="20"/>
          <w:u w:color="0B4CB4"/>
          <w:lang w:val="en-US"/>
        </w:rPr>
        <w:t xml:space="preserve"> 5: 941.</w:t>
      </w:r>
    </w:p>
    <w:p w14:paraId="0C82572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Ollerton, J. 2017. Pollinator Diversity: Distribution, Ecological Function, and Conservation. Pages 353-376 </w:t>
      </w:r>
      <w:r w:rsidRPr="001B1A55">
        <w:rPr>
          <w:i/>
          <w:iCs/>
          <w:color w:val="000000"/>
          <w:sz w:val="20"/>
          <w:szCs w:val="20"/>
          <w:u w:color="0B4CB4"/>
          <w:lang w:val="en-US"/>
        </w:rPr>
        <w:t>in</w:t>
      </w:r>
      <w:r w:rsidRPr="001B1A55">
        <w:rPr>
          <w:color w:val="000000"/>
          <w:sz w:val="20"/>
          <w:szCs w:val="20"/>
          <w:u w:color="0B4CB4"/>
          <w:lang w:val="en-US"/>
        </w:rPr>
        <w:t xml:space="preserve"> D. J. Futuyma, editor. Annual Review of Ecology, Evolution, and Systematics, Vol 48.</w:t>
      </w:r>
    </w:p>
    <w:p w14:paraId="7F56270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Ollerton J, Winfree R, Tarrant S. 2011. How many flowering plants are pollinated by animals? </w:t>
      </w:r>
      <w:r w:rsidRPr="001B1A55">
        <w:rPr>
          <w:i/>
          <w:iCs/>
          <w:color w:val="000000"/>
          <w:sz w:val="20"/>
          <w:szCs w:val="20"/>
          <w:u w:color="0B4CB4"/>
          <w:lang w:val="en-US"/>
        </w:rPr>
        <w:t>Oikos</w:t>
      </w:r>
      <w:r w:rsidRPr="001B1A55">
        <w:rPr>
          <w:color w:val="000000"/>
          <w:sz w:val="20"/>
          <w:szCs w:val="20"/>
          <w:u w:color="0B4CB4"/>
          <w:lang w:val="en-US"/>
        </w:rPr>
        <w:t xml:space="preserve"> 120, 321-326.</w:t>
      </w:r>
    </w:p>
    <w:p w14:paraId="2723B8F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Ollerton, J., H. Erenler, M. Edwards, and R. Crockett (2014) Extinctions of aculeate pollinators in Britain and the role of large-scale agricultural changes. Science 346:1360-1362</w:t>
      </w:r>
    </w:p>
    <w:p w14:paraId="207BC6F5"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Ollerton, J., Dötterl, S., Ghorpadé, K., Heiduk, A., Liede-Schumann, S., Masinde, S., Meve, U., Peter, C.I., Prieto-Benítez, S., Punekar, S. and Thulin, M., 2017. Diversity of Diptera families that pollinate Ceropegia (Apocynaceae) trap flowers: an update in light of new data and phylogenetic analyses. </w:t>
      </w:r>
      <w:r w:rsidRPr="001B1A55">
        <w:rPr>
          <w:i/>
          <w:iCs/>
          <w:color w:val="1A1A1A"/>
          <w:sz w:val="20"/>
          <w:szCs w:val="20"/>
          <w:u w:color="0B4CB4"/>
          <w:lang w:val="en-US"/>
        </w:rPr>
        <w:t>Flora</w:t>
      </w:r>
      <w:r w:rsidRPr="001B1A55">
        <w:rPr>
          <w:color w:val="1A1A1A"/>
          <w:sz w:val="20"/>
          <w:szCs w:val="20"/>
          <w:u w:color="0B4CB4"/>
          <w:lang w:val="en-US"/>
        </w:rPr>
        <w:t>, </w:t>
      </w:r>
      <w:r w:rsidRPr="001B1A55">
        <w:rPr>
          <w:i/>
          <w:iCs/>
          <w:color w:val="1A1A1A"/>
          <w:sz w:val="20"/>
          <w:szCs w:val="20"/>
          <w:u w:color="0B4CB4"/>
          <w:lang w:val="en-US"/>
        </w:rPr>
        <w:t>234</w:t>
      </w:r>
      <w:r w:rsidRPr="001B1A55">
        <w:rPr>
          <w:color w:val="1A1A1A"/>
          <w:sz w:val="20"/>
          <w:szCs w:val="20"/>
          <w:u w:color="0B4CB4"/>
          <w:lang w:val="en-US"/>
        </w:rPr>
        <w:t>, pp.233-244.</w:t>
      </w:r>
    </w:p>
    <w:p w14:paraId="478C55B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Onyekwelu, J.C. and J.A. Olusola, 2014. Role of sacred grove in in-situ biodiversity conservation in rainforest zone of South-Western Nigeria. Journal of Tropical Forest Science, 26: 5-15.</w:t>
      </w:r>
    </w:p>
    <w:p w14:paraId="6DC0DD2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it-IT"/>
        </w:rPr>
      </w:pPr>
      <w:r w:rsidRPr="001B1A55">
        <w:rPr>
          <w:color w:val="000000"/>
          <w:sz w:val="20"/>
          <w:szCs w:val="20"/>
          <w:u w:color="0B4CB4"/>
          <w:lang w:val="en-US"/>
        </w:rPr>
        <w:t>Opoku, I.Y, Frimpong-Ofori, K., Sarfo, J.E. 2008. The role of the national cocoa diseases and pests control (CODAPEC) and the hi-tech programmes in sustainable cocoa economy.  In: Owusu G.K., (ed) Plenary presentations, 25</w:t>
      </w:r>
      <w:r w:rsidRPr="001B1A55">
        <w:rPr>
          <w:color w:val="000000"/>
          <w:sz w:val="20"/>
          <w:szCs w:val="20"/>
          <w:u w:color="0B4CB4"/>
          <w:vertAlign w:val="superscript"/>
          <w:lang w:val="en-US"/>
        </w:rPr>
        <w:t>th</w:t>
      </w:r>
      <w:r w:rsidRPr="001B1A55">
        <w:rPr>
          <w:color w:val="000000"/>
          <w:sz w:val="20"/>
          <w:szCs w:val="20"/>
          <w:u w:color="0B4CB4"/>
          <w:lang w:val="en-US"/>
        </w:rPr>
        <w:t xml:space="preserve"> Biennial Conference of Ghana Science Association 2007.  </w:t>
      </w:r>
      <w:r w:rsidRPr="001B1A55">
        <w:rPr>
          <w:color w:val="000000"/>
          <w:sz w:val="20"/>
          <w:szCs w:val="20"/>
          <w:u w:color="0B4CB4"/>
          <w:lang w:val="it-IT"/>
        </w:rPr>
        <w:t>Tafo/Bunso, pp. 66-76.</w:t>
      </w:r>
    </w:p>
    <w:p w14:paraId="1AF0867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it-IT"/>
        </w:rPr>
        <w:t xml:space="preserve">Osborne, J. L., A. P. Martin, et al. </w:t>
      </w:r>
      <w:r w:rsidRPr="001B1A55">
        <w:rPr>
          <w:color w:val="000000"/>
          <w:sz w:val="20"/>
          <w:szCs w:val="20"/>
          <w:u w:color="0B4CB4"/>
          <w:lang w:val="en-US"/>
        </w:rPr>
        <w:t xml:space="preserve">(2008). "Quantifying and comparing bumblebee nest densities in gardens and countryside habitats." </w:t>
      </w:r>
      <w:r w:rsidRPr="001B1A55">
        <w:rPr>
          <w:color w:val="000000"/>
          <w:sz w:val="20"/>
          <w:szCs w:val="20"/>
          <w:u w:val="single" w:color="0B4CB4"/>
          <w:lang w:val="en-US"/>
        </w:rPr>
        <w:t>Journal of Applied Ecology</w:t>
      </w:r>
      <w:r w:rsidRPr="001B1A55">
        <w:rPr>
          <w:color w:val="000000"/>
          <w:sz w:val="20"/>
          <w:szCs w:val="20"/>
          <w:u w:color="0B4CB4"/>
          <w:lang w:val="en-US"/>
        </w:rPr>
        <w:t xml:space="preserve"> 45(3): 784-792.</w:t>
      </w:r>
    </w:p>
    <w:p w14:paraId="18647681"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Pacheco, P. (2006). Agricultural expansion and deforestation in lowland Bolivia: the import substitution versus the structural adjustment model. Land Use Policy, 23(3), 205-225.</w:t>
      </w:r>
    </w:p>
    <w:p w14:paraId="6122E77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Pagdee, A., Kim, Y. S., &amp; Daugherty, P. J. (2006). What Makes Community Forest Management Successful: A meta-study from community forests throughout the world. Society and Natural Resources, 19: 33 - 52. </w:t>
      </w:r>
    </w:p>
    <w:p w14:paraId="1316875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it-IT"/>
        </w:rPr>
      </w:pPr>
      <w:r w:rsidRPr="001B1A55">
        <w:rPr>
          <w:color w:val="000000"/>
          <w:sz w:val="20"/>
          <w:szCs w:val="20"/>
          <w:u w:color="0B4CB4"/>
          <w:lang w:val="en-US"/>
        </w:rPr>
        <w:t xml:space="preserve">Palladini, J. D., and J. L. Maron. 2014. Reproduction and survival of a solitary bee along native and exotic floral resource gradients. </w:t>
      </w:r>
      <w:r w:rsidRPr="001B1A55">
        <w:rPr>
          <w:color w:val="000000"/>
          <w:sz w:val="20"/>
          <w:szCs w:val="20"/>
          <w:u w:color="0B4CB4"/>
          <w:lang w:val="it-IT"/>
        </w:rPr>
        <w:t>Oecologia 176:789-798.</w:t>
      </w:r>
    </w:p>
    <w:p w14:paraId="6252D68A"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it-IT"/>
        </w:rPr>
        <w:t xml:space="preserve">Pandolfo, C. E., Presotto, A., Carbonell, F. T., Ureta, S., Poverene, M., &amp; Cantamutto, M. (2017). </w:t>
      </w:r>
      <w:r w:rsidRPr="001B1A55">
        <w:rPr>
          <w:color w:val="1A1A1A"/>
          <w:sz w:val="20"/>
          <w:szCs w:val="20"/>
          <w:u w:color="0B4CB4"/>
          <w:lang w:val="en-US"/>
        </w:rPr>
        <w:t>Transgene escape and persistence in an agroecosystem: the case of glyphosate-resistant Brassica rapa L. in central Argentina. Environmental Science and Pollution Research, 1-14.</w:t>
      </w:r>
    </w:p>
    <w:p w14:paraId="1EFD665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Pannell, J. R., J. R. Auld, Y. Brandvain, M. Burd, J. W. Busch, P. O. Cheptou, J. K. Conner, E. E. Goldberg, A. G. Grant, D. L. Grossenbacher, S. M. Hovick, B. Igic, S. Kalisz, T. Petanidou, A. M. Randle, R. R. de Casas, A. Pauw, J. C. Vamosi, and A. A. Winn. 2015. The scope of Baker's law. New Phytologist 208:656-667.</w:t>
      </w:r>
    </w:p>
    <w:p w14:paraId="7A4BFB4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Park, M. G., E. J. Blitzer, et al. (2015). "Negative effects of pesticides on wild bee communities can be buffered by landscape context." </w:t>
      </w:r>
      <w:r w:rsidRPr="001B1A55">
        <w:rPr>
          <w:color w:val="000000"/>
          <w:sz w:val="20"/>
          <w:szCs w:val="20"/>
          <w:u w:val="single" w:color="0B4CB4"/>
          <w:lang w:val="en-US"/>
        </w:rPr>
        <w:t>Proceedings of the Royal Society B-Biological Sciences</w:t>
      </w:r>
      <w:r w:rsidRPr="001B1A55">
        <w:rPr>
          <w:color w:val="000000"/>
          <w:sz w:val="20"/>
          <w:szCs w:val="20"/>
          <w:u w:color="0B4CB4"/>
          <w:lang w:val="en-US"/>
        </w:rPr>
        <w:t xml:space="preserve"> 282(1809): 20150299.</w:t>
      </w:r>
    </w:p>
    <w:p w14:paraId="4FF3032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sz w:val="20"/>
          <w:szCs w:val="20"/>
          <w:u w:color="0B4CB4"/>
          <w:lang w:val="en-US"/>
        </w:rPr>
        <w:t xml:space="preserve">Parmesan, C. (2007). </w:t>
      </w:r>
      <w:r w:rsidRPr="001B1A55">
        <w:rPr>
          <w:sz w:val="20"/>
          <w:szCs w:val="20"/>
          <w:lang w:val="en-US"/>
        </w:rPr>
        <w:t>Influence of species, latitudes and methodologies on estimates of phenologoical responses to global warming.  Global Change Biology 13(9): 1860-1872.</w:t>
      </w:r>
    </w:p>
    <w:p w14:paraId="38CC792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Parmesan, C. and G. Yohe (2003). "A globally coherent fingerprint of climate change impacts across natural systems." </w:t>
      </w:r>
      <w:r w:rsidRPr="001B1A55">
        <w:rPr>
          <w:color w:val="000000"/>
          <w:sz w:val="20"/>
          <w:szCs w:val="20"/>
          <w:u w:val="single" w:color="0B4CB4"/>
          <w:lang w:val="en-US"/>
        </w:rPr>
        <w:t>Nature</w:t>
      </w:r>
      <w:r w:rsidRPr="001B1A55">
        <w:rPr>
          <w:color w:val="000000"/>
          <w:sz w:val="20"/>
          <w:szCs w:val="20"/>
          <w:u w:color="0B4CB4"/>
          <w:lang w:val="en-US"/>
        </w:rPr>
        <w:t xml:space="preserve"> 421(6918): 37-42.</w:t>
      </w:r>
    </w:p>
    <w:p w14:paraId="174FED4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Parrotta, J. A. and R.L. Trosper (eds.), Traditional Forest-Related Knowledge: Sustaining Communities, Ecosystems and Biocultural Diversity, World Forests 12, DOI 10.1007/978-94-007-2144-9_9, © Springer.</w:t>
      </w:r>
    </w:p>
    <w:p w14:paraId="704DE9FF"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pt-BR"/>
        </w:rPr>
        <w:t xml:space="preserve">Paula, D. P., Andow, D. A., Timbó, R. V., Sujii, E. R., Pires, C. S., &amp; Fontes, E. M. (2014). </w:t>
      </w:r>
      <w:r w:rsidRPr="001B1A55">
        <w:rPr>
          <w:color w:val="1A1A1A"/>
          <w:sz w:val="20"/>
          <w:szCs w:val="20"/>
          <w:u w:color="0B4CB4"/>
          <w:lang w:val="en-US"/>
        </w:rPr>
        <w:t>Uptake and transfer of a Bt toxin by a Lepidoptera to its eggs and effects on its offspring. PloS one, 9(4), e95422</w:t>
      </w:r>
    </w:p>
    <w:p w14:paraId="7816C07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Pauw A (2007) Collapse of a pollination web in small conservation areas. Ecology 88:1759–1769. doi: 10.1890/06-1383.</w:t>
      </w:r>
    </w:p>
    <w:p w14:paraId="1BE3682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Pauw, A., and W. J. Bond. (2011). Mutualisms matter: pollination rate limits the distribution of oil-secreting orchids. Oikos 120:1531-1538.</w:t>
      </w:r>
    </w:p>
    <w:p w14:paraId="7E1EA96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Pauw A, Hawkins JA (2011) Reconstruction of historical pollination rates reveals linked declines of pollinators and plants. Oikos 120:344–349. doi: 10.1111/j.1600-0706.2010.19039.x</w:t>
      </w:r>
    </w:p>
    <w:p w14:paraId="7955D87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Pauw A, Louw K (2012) Urbanization drives a reduction in functional diversity in a guild of nectar-feeding birds. Ecol Soc. doi: 10.5751/ES-04758-170227</w:t>
      </w:r>
    </w:p>
    <w:p w14:paraId="6D5D42FC" w14:textId="77777777" w:rsidR="001B1A55" w:rsidRPr="007334D7" w:rsidRDefault="001B1A55" w:rsidP="001B1A55">
      <w:pPr>
        <w:tabs>
          <w:tab w:val="left" w:pos="90"/>
        </w:tabs>
        <w:autoSpaceDE w:val="0"/>
        <w:autoSpaceDN w:val="0"/>
        <w:adjustRightInd w:val="0"/>
        <w:ind w:left="1440" w:hanging="1440"/>
        <w:rPr>
          <w:color w:val="000000"/>
          <w:sz w:val="20"/>
          <w:szCs w:val="20"/>
          <w:u w:color="0B4CB4"/>
          <w:lang w:val="fr-FR"/>
        </w:rPr>
      </w:pPr>
      <w:r w:rsidRPr="001B1A55">
        <w:rPr>
          <w:color w:val="000000"/>
          <w:sz w:val="20"/>
          <w:szCs w:val="20"/>
          <w:u w:color="0B4CB4"/>
          <w:lang w:val="en-US"/>
        </w:rPr>
        <w:t xml:space="preserve">Pauw A, Stanway R (2015) Unrivalled specialization in a pollination network from South Africa reveals that specialization increases with latitude only in the Southern Hemisphere. </w:t>
      </w:r>
      <w:r w:rsidRPr="007334D7">
        <w:rPr>
          <w:color w:val="000000"/>
          <w:sz w:val="20"/>
          <w:szCs w:val="20"/>
          <w:u w:color="0B4CB4"/>
          <w:lang w:val="fr-FR"/>
        </w:rPr>
        <w:t>J Biogeogr 42:652–661. doi: 10.1111/jbi.12453</w:t>
      </w:r>
    </w:p>
    <w:p w14:paraId="2DDFB8F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pt-BR"/>
        </w:rPr>
      </w:pPr>
      <w:r w:rsidRPr="007334D7">
        <w:rPr>
          <w:color w:val="000000"/>
          <w:sz w:val="20"/>
          <w:szCs w:val="20"/>
          <w:u w:color="0B4CB4"/>
          <w:lang w:val="fr-FR"/>
        </w:rPr>
        <w:lastRenderedPageBreak/>
        <w:t xml:space="preserve">Petanidou, T., A. S. Kallimanis, et al. </w:t>
      </w:r>
      <w:r w:rsidRPr="001B1A55">
        <w:rPr>
          <w:color w:val="000000"/>
          <w:sz w:val="20"/>
          <w:szCs w:val="20"/>
          <w:u w:color="0B4CB4"/>
          <w:lang w:val="en-US"/>
        </w:rPr>
        <w:t xml:space="preserve">(2018). "Climate drives plant-pollinator interactions even along small-scale climate gradients: the case of the Aegean." </w:t>
      </w:r>
      <w:r w:rsidRPr="001B1A55">
        <w:rPr>
          <w:color w:val="000000"/>
          <w:sz w:val="20"/>
          <w:szCs w:val="20"/>
          <w:u w:val="single" w:color="0B4CB4"/>
          <w:lang w:val="pt-BR"/>
        </w:rPr>
        <w:t>Plant Biology</w:t>
      </w:r>
      <w:r w:rsidRPr="001B1A55">
        <w:rPr>
          <w:color w:val="000000"/>
          <w:sz w:val="20"/>
          <w:szCs w:val="20"/>
          <w:u w:color="0B4CB4"/>
          <w:lang w:val="pt-BR"/>
        </w:rPr>
        <w:t xml:space="preserve"> 20: 176-183.</w:t>
      </w:r>
    </w:p>
    <w:p w14:paraId="7AC748C5"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pt-BR"/>
        </w:rPr>
      </w:pPr>
      <w:r w:rsidRPr="001B1A55">
        <w:rPr>
          <w:color w:val="1A1A1A"/>
          <w:sz w:val="20"/>
          <w:szCs w:val="20"/>
          <w:u w:color="0B4CB4"/>
          <w:lang w:val="pt-BR"/>
        </w:rPr>
        <w:t>Pires, C. S. S., de Mello Pereira, F., do Rêgo Lopes, M. T., Nocelli, R. C. F., Malaspina, O., Pettis, J. S., &amp; Teixeira, É. W. (2016). Enfraquecimento e perda de colônias de abelhas no Brasil: há casos de CCD?. </w:t>
      </w:r>
      <w:r w:rsidRPr="001B1A55">
        <w:rPr>
          <w:i/>
          <w:iCs/>
          <w:color w:val="1A1A1A"/>
          <w:sz w:val="20"/>
          <w:szCs w:val="20"/>
          <w:u w:color="0B4CB4"/>
          <w:lang w:val="pt-BR"/>
        </w:rPr>
        <w:t>Pesquisa Agropecuária Brasileira</w:t>
      </w:r>
      <w:r w:rsidRPr="001B1A55">
        <w:rPr>
          <w:color w:val="1A1A1A"/>
          <w:sz w:val="20"/>
          <w:szCs w:val="20"/>
          <w:u w:color="0B4CB4"/>
          <w:lang w:val="pt-BR"/>
        </w:rPr>
        <w:t>, </w:t>
      </w:r>
      <w:r w:rsidRPr="001B1A55">
        <w:rPr>
          <w:i/>
          <w:iCs/>
          <w:color w:val="1A1A1A"/>
          <w:sz w:val="20"/>
          <w:szCs w:val="20"/>
          <w:u w:color="0B4CB4"/>
          <w:lang w:val="pt-BR"/>
        </w:rPr>
        <w:t>51</w:t>
      </w:r>
      <w:r w:rsidRPr="001B1A55">
        <w:rPr>
          <w:color w:val="1A1A1A"/>
          <w:sz w:val="20"/>
          <w:szCs w:val="20"/>
          <w:u w:color="0B4CB4"/>
          <w:lang w:val="pt-BR"/>
        </w:rPr>
        <w:t>(5), 422-442. </w:t>
      </w:r>
    </w:p>
    <w:p w14:paraId="4A3FAF7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Pirk CWW, Human H, Crewe RM, vanEngelsdorp D. (2014). </w:t>
      </w:r>
      <w:r w:rsidRPr="001B1A55">
        <w:rPr>
          <w:color w:val="000000"/>
          <w:sz w:val="20"/>
          <w:szCs w:val="20"/>
          <w:u w:color="0B4CB4"/>
          <w:lang w:val="en-US"/>
        </w:rPr>
        <w:t>A survey of managed honey bee colony losses in the Republic of South Africa–2009 to 2011. J Apic Res 53:35–42. doi: 10.3896/IBRA.1.53.1.03</w:t>
      </w:r>
    </w:p>
    <w:p w14:paraId="083C4D6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Pirk CW, Straus U, Yusuf AA, et al (2016) Honeybee health in Africa—a review. Apidologie 47:276–300. doi: 10.1007/s13592-015-0406-6</w:t>
      </w:r>
    </w:p>
    <w:p w14:paraId="0C72B0C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Pirk, C. W., Crewe, R. M., &amp; Moritz, R. F. (2017). Risks and benefits of the biological interface between managed and wild bee pollinators. </w:t>
      </w:r>
      <w:r w:rsidRPr="001B1A55">
        <w:rPr>
          <w:i/>
          <w:iCs/>
          <w:color w:val="000000"/>
          <w:sz w:val="20"/>
          <w:szCs w:val="20"/>
          <w:u w:color="0B4CB4"/>
          <w:lang w:val="en-US"/>
        </w:rPr>
        <w:t>Functional Ecology</w:t>
      </w:r>
      <w:r w:rsidRPr="001B1A55">
        <w:rPr>
          <w:color w:val="000000"/>
          <w:sz w:val="20"/>
          <w:szCs w:val="20"/>
          <w:u w:color="0B4CB4"/>
          <w:lang w:val="en-US"/>
        </w:rPr>
        <w:t>, </w:t>
      </w:r>
      <w:r w:rsidRPr="001B1A55">
        <w:rPr>
          <w:i/>
          <w:iCs/>
          <w:color w:val="000000"/>
          <w:sz w:val="20"/>
          <w:szCs w:val="20"/>
          <w:u w:color="0B4CB4"/>
          <w:lang w:val="en-US"/>
        </w:rPr>
        <w:t>31</w:t>
      </w:r>
      <w:r w:rsidRPr="001B1A55">
        <w:rPr>
          <w:color w:val="000000"/>
          <w:sz w:val="20"/>
          <w:szCs w:val="20"/>
          <w:u w:color="0B4CB4"/>
          <w:lang w:val="en-US"/>
        </w:rPr>
        <w:t>(1), 47-55. </w:t>
      </w:r>
    </w:p>
    <w:p w14:paraId="26F490E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Pitts Singer, T., Cane, J.H. 2011. The alfalfa leafcutting bee, Megachile rotundata: The world's most intensively managed solitary bee. Annual Review Of Entomology. 56:221-237.</w:t>
      </w:r>
    </w:p>
    <w:p w14:paraId="0F67696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Plischuk, S., Martín</w:t>
      </w:r>
      <w:r w:rsidRPr="001B1A55">
        <w:rPr>
          <w:rFonts w:ascii="Cambria Math" w:hAnsi="Cambria Math" w:cs="Cambria Math"/>
          <w:color w:val="000000"/>
          <w:sz w:val="20"/>
          <w:szCs w:val="20"/>
          <w:u w:color="0B4CB4"/>
          <w:lang w:val="en-US"/>
        </w:rPr>
        <w:t>‐</w:t>
      </w:r>
      <w:r w:rsidRPr="001B1A55">
        <w:rPr>
          <w:color w:val="000000"/>
          <w:sz w:val="20"/>
          <w:szCs w:val="20"/>
          <w:u w:color="0B4CB4"/>
          <w:lang w:val="en-US"/>
        </w:rPr>
        <w:t>Hernández, R., Prieto, L., Lucía, M., Botías, C., Meana, A., ... &amp; Higes, M. (2009). South American native bumblebees (Hymenoptera: Apidae) infected by Nosema ceranae (Microsporidia), an emerging pathogen of honeybees (Apis mellifera). </w:t>
      </w:r>
      <w:r w:rsidRPr="001B1A55">
        <w:rPr>
          <w:i/>
          <w:iCs/>
          <w:color w:val="000000"/>
          <w:sz w:val="20"/>
          <w:szCs w:val="20"/>
          <w:u w:color="0B4CB4"/>
          <w:lang w:val="en-US"/>
        </w:rPr>
        <w:t>Environmental Microbiology Reports</w:t>
      </w:r>
      <w:r w:rsidRPr="001B1A55">
        <w:rPr>
          <w:color w:val="000000"/>
          <w:sz w:val="20"/>
          <w:szCs w:val="20"/>
          <w:u w:color="0B4CB4"/>
          <w:lang w:val="en-US"/>
        </w:rPr>
        <w:t>, </w:t>
      </w:r>
      <w:r w:rsidRPr="001B1A55">
        <w:rPr>
          <w:i/>
          <w:iCs/>
          <w:color w:val="000000"/>
          <w:sz w:val="20"/>
          <w:szCs w:val="20"/>
          <w:u w:color="0B4CB4"/>
          <w:lang w:val="en-US"/>
        </w:rPr>
        <w:t>1</w:t>
      </w:r>
      <w:r w:rsidRPr="001B1A55">
        <w:rPr>
          <w:color w:val="000000"/>
          <w:sz w:val="20"/>
          <w:szCs w:val="20"/>
          <w:u w:color="0B4CB4"/>
          <w:lang w:val="en-US"/>
        </w:rPr>
        <w:t>(2), 131-135. </w:t>
      </w:r>
    </w:p>
    <w:p w14:paraId="0D4431F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Plischuk, S., Meeus, I., Smagghe, G., &amp; Lange, C. E. (2011). Apicystis bombi (apicomplexa: neogregarinorida) parasitizing apis mellifera and bombus terrestris (hymenoptera: apidae) in Argentina. </w:t>
      </w:r>
      <w:r w:rsidRPr="001B1A55">
        <w:rPr>
          <w:i/>
          <w:iCs/>
          <w:color w:val="000000"/>
          <w:sz w:val="20"/>
          <w:szCs w:val="20"/>
          <w:u w:color="0B4CB4"/>
          <w:lang w:val="en-US"/>
        </w:rPr>
        <w:t>Environmental microbiology reports</w:t>
      </w:r>
      <w:r w:rsidRPr="001B1A55">
        <w:rPr>
          <w:color w:val="000000"/>
          <w:sz w:val="20"/>
          <w:szCs w:val="20"/>
          <w:u w:color="0B4CB4"/>
          <w:lang w:val="en-US"/>
        </w:rPr>
        <w:t>, </w:t>
      </w:r>
      <w:r w:rsidRPr="001B1A55">
        <w:rPr>
          <w:i/>
          <w:iCs/>
          <w:color w:val="000000"/>
          <w:sz w:val="20"/>
          <w:szCs w:val="20"/>
          <w:u w:color="0B4CB4"/>
          <w:lang w:val="en-US"/>
        </w:rPr>
        <w:t>3</w:t>
      </w:r>
      <w:r w:rsidRPr="001B1A55">
        <w:rPr>
          <w:color w:val="000000"/>
          <w:sz w:val="20"/>
          <w:szCs w:val="20"/>
          <w:u w:color="0B4CB4"/>
          <w:lang w:val="en-US"/>
        </w:rPr>
        <w:t>(5), 565-568.</w:t>
      </w:r>
    </w:p>
    <w:p w14:paraId="0C3DD9D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fr-CA"/>
        </w:rPr>
      </w:pPr>
      <w:r w:rsidRPr="001B1A55">
        <w:rPr>
          <w:color w:val="000000"/>
          <w:sz w:val="20"/>
          <w:szCs w:val="20"/>
          <w:u w:color="0B4CB4"/>
          <w:lang w:val="en-US"/>
        </w:rPr>
        <w:t>Plischuk, S., Salvarrey, S., Arbulo, N., Santos, E., Skevington, J. H., Kelso, S., ... &amp; Lange, C. E. (2017a). Pathogens, parasites, and parasitoids associated with bumble bees (Bombus spp.) from Uruguay. </w:t>
      </w:r>
      <w:r w:rsidRPr="001B1A55">
        <w:rPr>
          <w:i/>
          <w:iCs/>
          <w:color w:val="000000"/>
          <w:sz w:val="20"/>
          <w:szCs w:val="20"/>
          <w:u w:color="0B4CB4"/>
          <w:lang w:val="fr-CA"/>
        </w:rPr>
        <w:t>Apidologie</w:t>
      </w:r>
      <w:r w:rsidRPr="001B1A55">
        <w:rPr>
          <w:color w:val="000000"/>
          <w:sz w:val="20"/>
          <w:szCs w:val="20"/>
          <w:u w:color="0B4CB4"/>
          <w:lang w:val="fr-CA"/>
        </w:rPr>
        <w:t>, </w:t>
      </w:r>
      <w:r w:rsidRPr="001B1A55">
        <w:rPr>
          <w:i/>
          <w:iCs/>
          <w:color w:val="000000"/>
          <w:sz w:val="20"/>
          <w:szCs w:val="20"/>
          <w:u w:color="0B4CB4"/>
          <w:lang w:val="fr-CA"/>
        </w:rPr>
        <w:t>48</w:t>
      </w:r>
      <w:r w:rsidRPr="001B1A55">
        <w:rPr>
          <w:color w:val="000000"/>
          <w:sz w:val="20"/>
          <w:szCs w:val="20"/>
          <w:u w:color="0B4CB4"/>
          <w:lang w:val="fr-CA"/>
        </w:rPr>
        <w:t>(3), 298-310. </w:t>
      </w:r>
    </w:p>
    <w:p w14:paraId="3BDB431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fr-CA"/>
        </w:rPr>
        <w:t xml:space="preserve">Plischuk, S., Antúnez, K., Haramboure, M., Minardi, G. M., &amp; Lange, C. E. (2017b). </w:t>
      </w:r>
      <w:r w:rsidRPr="001B1A55">
        <w:rPr>
          <w:color w:val="000000"/>
          <w:sz w:val="20"/>
          <w:szCs w:val="20"/>
          <w:u w:color="0B4CB4"/>
          <w:lang w:val="en-US"/>
        </w:rPr>
        <w:t>Long</w:t>
      </w:r>
      <w:r w:rsidRPr="001B1A55">
        <w:rPr>
          <w:rFonts w:ascii="Cambria Math" w:hAnsi="Cambria Math" w:cs="Cambria Math"/>
          <w:color w:val="000000"/>
          <w:sz w:val="20"/>
          <w:szCs w:val="20"/>
          <w:u w:color="0B4CB4"/>
          <w:lang w:val="en-US"/>
        </w:rPr>
        <w:t>‐</w:t>
      </w:r>
      <w:r w:rsidRPr="001B1A55">
        <w:rPr>
          <w:color w:val="000000"/>
          <w:sz w:val="20"/>
          <w:szCs w:val="20"/>
          <w:u w:color="0B4CB4"/>
          <w:lang w:val="en-US"/>
        </w:rPr>
        <w:t>term prevalence of the protists Crithidia bombi and Apicystis bombi and detection of the microsporidium Nosema bombi in invasive bumble bees. </w:t>
      </w:r>
      <w:r w:rsidRPr="001B1A55">
        <w:rPr>
          <w:i/>
          <w:iCs/>
          <w:color w:val="000000"/>
          <w:sz w:val="20"/>
          <w:szCs w:val="20"/>
          <w:u w:color="0B4CB4"/>
          <w:lang w:val="en-US"/>
        </w:rPr>
        <w:t>Environmental microbiology reports</w:t>
      </w:r>
      <w:r w:rsidRPr="001B1A55">
        <w:rPr>
          <w:color w:val="000000"/>
          <w:sz w:val="20"/>
          <w:szCs w:val="20"/>
          <w:u w:color="0B4CB4"/>
          <w:lang w:val="en-US"/>
        </w:rPr>
        <w:t>, </w:t>
      </w:r>
      <w:r w:rsidRPr="001B1A55">
        <w:rPr>
          <w:i/>
          <w:iCs/>
          <w:color w:val="000000"/>
          <w:sz w:val="20"/>
          <w:szCs w:val="20"/>
          <w:u w:color="0B4CB4"/>
          <w:lang w:val="en-US"/>
        </w:rPr>
        <w:t>9</w:t>
      </w:r>
      <w:r w:rsidRPr="001B1A55">
        <w:rPr>
          <w:color w:val="000000"/>
          <w:sz w:val="20"/>
          <w:szCs w:val="20"/>
          <w:u w:color="0B4CB4"/>
          <w:lang w:val="en-US"/>
        </w:rPr>
        <w:t>(2), 169-173.</w:t>
      </w:r>
    </w:p>
    <w:p w14:paraId="65AA448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Podwojewski, P., Poulenard, J., Zambrana, T., &amp; Hofstede, R. (2002). Overgrazing effects on vegetation cover and properties of volcanic ash soil in the páramo of Llangahua and La Esperanza (Tungurahua, Ecuador). Soil Use and Management, 18(1), 45-55.</w:t>
      </w:r>
    </w:p>
    <w:p w14:paraId="5013506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Porrini, M. P., Porrini, L. P., Garrido, P. M., Porrini, D. P., Muller, F., Nuñez, L. A., ... &amp; Eguaras, M. J. (2017). Nosema ceranae in South American Native Stingless Bees and Social Wasp. </w:t>
      </w:r>
      <w:r w:rsidRPr="001B1A55">
        <w:rPr>
          <w:i/>
          <w:iCs/>
          <w:color w:val="000000"/>
          <w:sz w:val="20"/>
          <w:szCs w:val="20"/>
          <w:u w:color="0B4CB4"/>
          <w:lang w:val="en-US"/>
        </w:rPr>
        <w:t>Microbial Ecology</w:t>
      </w:r>
      <w:r w:rsidRPr="001B1A55">
        <w:rPr>
          <w:color w:val="000000"/>
          <w:sz w:val="20"/>
          <w:szCs w:val="20"/>
          <w:u w:color="0B4CB4"/>
          <w:lang w:val="en-US"/>
        </w:rPr>
        <w:t>, 1-4. </w:t>
      </w:r>
    </w:p>
    <w:p w14:paraId="100027BC"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Porter-Bolland, L. et al. 2012. Community managed forests and forest protected areas: An assessment of their conservation effectiveness across the tropics. Forest Ecology and Management 268: 6–17.</w:t>
      </w:r>
    </w:p>
    <w:p w14:paraId="71010021"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Posey D.A., Camargo J.M.F. (1985) Additional notes on the classification and knowledge of stingless bees (Meliponinae, Apidae, Hym.) by the Kayapo Indians of Gorotide (Para, Brazil), Ann. Carnegie Mus. 54, 247–274.</w:t>
      </w:r>
    </w:p>
    <w:p w14:paraId="4E6EF1F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Potts, S. G., B. Vulliamy, A. Dafni, G. Ne'eman, and P. Willmer. 2003. Linking bees and flowers: How do floral communities structure pollinator communities? Ecology 84:2628-2642.</w:t>
      </w:r>
    </w:p>
    <w:p w14:paraId="114573D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Potts, S. G., S. P. M. Roberts, R. Dean, G. Marris, M. A. Brown, R. Jones, P. Neumann, and J. Settele. (2010) Declines of managed honey bees and beekeepers in Europe. Journal of Apicultural Research 49:15-22. </w:t>
      </w:r>
    </w:p>
    <w:p w14:paraId="307AA4A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it-IT"/>
        </w:rPr>
      </w:pPr>
      <w:r w:rsidRPr="001B1A55">
        <w:rPr>
          <w:color w:val="000000"/>
          <w:sz w:val="20"/>
          <w:szCs w:val="20"/>
          <w:u w:color="0B4CB4"/>
          <w:lang w:val="en-US"/>
        </w:rPr>
        <w:t xml:space="preserve">Potts SG, Imperatriz-Fonseca V, Ngo HT, Aizen MA, Biesmeijer JC, Breeze TD, Dicks LV, Garibaldi LA, Hill R, Settele J et al.: Safeguarding pollinators and their values to human well- being. </w:t>
      </w:r>
      <w:r w:rsidRPr="001B1A55">
        <w:rPr>
          <w:color w:val="000000"/>
          <w:sz w:val="20"/>
          <w:szCs w:val="20"/>
          <w:u w:color="0B4CB4"/>
          <w:lang w:val="it-IT"/>
        </w:rPr>
        <w:t>Nature 2016, 540:220-229.</w:t>
      </w:r>
    </w:p>
    <w:p w14:paraId="6C0C4DF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it-IT"/>
        </w:rPr>
        <w:t xml:space="preserve">Pramova, E., Locatelli, B., Djoudi, H. and O. A. Somorin. </w:t>
      </w:r>
      <w:r w:rsidRPr="001B1A55">
        <w:rPr>
          <w:color w:val="000000"/>
          <w:sz w:val="20"/>
          <w:szCs w:val="20"/>
          <w:u w:color="0B4CB4"/>
          <w:lang w:val="en-US"/>
        </w:rPr>
        <w:t>2012. Forests and trees for social adaptation to climate variability and change. WIREs Clim. Change, 3:581–596. </w:t>
      </w:r>
    </w:p>
    <w:p w14:paraId="2F17399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Partap, L. and Verma, L.R., 2000. Asian bees and beekeeping: issues and initiatives. </w:t>
      </w:r>
      <w:r w:rsidRPr="001B1A55">
        <w:rPr>
          <w:i/>
          <w:iCs/>
          <w:color w:val="000000"/>
          <w:sz w:val="20"/>
          <w:szCs w:val="20"/>
          <w:u w:color="0B4CB4"/>
          <w:lang w:val="en-US"/>
        </w:rPr>
        <w:t>Beekeeping</w:t>
      </w:r>
      <w:r w:rsidRPr="001B1A55">
        <w:rPr>
          <w:color w:val="000000"/>
          <w:sz w:val="20"/>
          <w:szCs w:val="20"/>
          <w:u w:color="0B4CB4"/>
          <w:lang w:val="en-US"/>
        </w:rPr>
        <w:t>, p.1.</w:t>
      </w:r>
    </w:p>
    <w:p w14:paraId="29095FA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Praz C.J., Müller A. &amp; Dorn S. (2008). Specialized bees fail to develop on non-host pollen: do plants chemically protect their pollen? </w:t>
      </w:r>
      <w:r w:rsidRPr="001B1A55">
        <w:rPr>
          <w:i/>
          <w:iCs/>
          <w:color w:val="000000"/>
          <w:sz w:val="20"/>
          <w:szCs w:val="20"/>
          <w:u w:color="0B4CB4"/>
          <w:lang w:val="en-US"/>
        </w:rPr>
        <w:t>Ecology</w:t>
      </w:r>
      <w:r w:rsidRPr="001B1A55">
        <w:rPr>
          <w:color w:val="000000"/>
          <w:sz w:val="20"/>
          <w:szCs w:val="20"/>
          <w:u w:color="0B4CB4"/>
          <w:lang w:val="en-US"/>
        </w:rPr>
        <w:t>, 89, 795-804.</w:t>
      </w:r>
    </w:p>
    <w:p w14:paraId="67A73E91"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Prior, J. and M. Kendon (2011). "The UK winter of 2009/2010 compared with severe winters of the last 100 years." </w:t>
      </w:r>
      <w:r w:rsidRPr="001B1A55">
        <w:rPr>
          <w:color w:val="000000"/>
          <w:sz w:val="20"/>
          <w:szCs w:val="20"/>
          <w:u w:val="single" w:color="0B4CB4"/>
          <w:lang w:val="en-US"/>
        </w:rPr>
        <w:t>Weather</w:t>
      </w:r>
      <w:r w:rsidRPr="001B1A55">
        <w:rPr>
          <w:color w:val="000000"/>
          <w:sz w:val="20"/>
          <w:szCs w:val="20"/>
          <w:u w:color="0B4CB4"/>
          <w:lang w:val="en-US"/>
        </w:rPr>
        <w:t xml:space="preserve"> 66(1): 4-10.</w:t>
      </w:r>
    </w:p>
    <w:p w14:paraId="161823A9"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Pufal, G; Steffan-Dewenter, I ; Klein, AM. 2017. Crop pollination services at landscape scale. Current Opinion in Insect Science, 21:91-97</w:t>
      </w:r>
    </w:p>
    <w:p w14:paraId="371CBBD9"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Punekar, S.A. and Kumaran, K.P.N., 2010. Pollen morphology and pollination ecology of Amorphophallus species from North Western Ghats and Konkan region of India. </w:t>
      </w:r>
      <w:r w:rsidRPr="001B1A55">
        <w:rPr>
          <w:i/>
          <w:iCs/>
          <w:color w:val="1A1A1A"/>
          <w:sz w:val="20"/>
          <w:szCs w:val="20"/>
          <w:u w:color="0B4CB4"/>
          <w:lang w:val="en-US"/>
        </w:rPr>
        <w:t>Flora-Morphology, Distribution, Functional Ecology of Plants</w:t>
      </w:r>
      <w:r w:rsidRPr="001B1A55">
        <w:rPr>
          <w:color w:val="1A1A1A"/>
          <w:sz w:val="20"/>
          <w:szCs w:val="20"/>
          <w:u w:color="0B4CB4"/>
          <w:lang w:val="en-US"/>
        </w:rPr>
        <w:t>, </w:t>
      </w:r>
      <w:r w:rsidRPr="001B1A55">
        <w:rPr>
          <w:i/>
          <w:iCs/>
          <w:color w:val="1A1A1A"/>
          <w:sz w:val="20"/>
          <w:szCs w:val="20"/>
          <w:u w:color="0B4CB4"/>
          <w:lang w:val="en-US"/>
        </w:rPr>
        <w:t>205</w:t>
      </w:r>
      <w:r w:rsidRPr="001B1A55">
        <w:rPr>
          <w:color w:val="1A1A1A"/>
          <w:sz w:val="20"/>
          <w:szCs w:val="20"/>
          <w:u w:color="0B4CB4"/>
          <w:lang w:val="en-US"/>
        </w:rPr>
        <w:t>(5), pp.326-336.</w:t>
      </w:r>
    </w:p>
    <w:p w14:paraId="645F492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 xml:space="preserve">Pysek P., Jarosik V., Chytry M., Danihelka J., Kuhn I., Pergl J., Tichy L., Biesmeijer J.C., Ellis W.N., Kunin W.E. &amp; Settele J. (2011). Successful invaders co-opt pollinators of native flora and accumulate insect pollinators with increasing residence time. </w:t>
      </w:r>
      <w:r w:rsidRPr="001B1A55">
        <w:rPr>
          <w:i/>
          <w:iCs/>
          <w:color w:val="000000"/>
          <w:sz w:val="20"/>
          <w:szCs w:val="20"/>
          <w:u w:color="0B4CB4"/>
          <w:lang w:val="en-US"/>
        </w:rPr>
        <w:t>Ecol. Monogr.</w:t>
      </w:r>
      <w:r w:rsidRPr="001B1A55">
        <w:rPr>
          <w:color w:val="000000"/>
          <w:sz w:val="20"/>
          <w:szCs w:val="20"/>
          <w:u w:color="0B4CB4"/>
          <w:lang w:val="en-US"/>
        </w:rPr>
        <w:t>, 81, 277-293.</w:t>
      </w:r>
    </w:p>
    <w:p w14:paraId="368718EB"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 xml:space="preserve">Quezada-Euán JG, May-Itza WD, Rincon P, de la Rúa P, Paxton RJ (2012) Genetic and phenotypic differentiation in endemic </w:t>
      </w:r>
      <w:r w:rsidRPr="001B1A55">
        <w:rPr>
          <w:i/>
          <w:iCs/>
          <w:color w:val="282828"/>
          <w:sz w:val="20"/>
          <w:szCs w:val="20"/>
          <w:u w:color="0B4CB4"/>
          <w:lang w:val="en-US"/>
        </w:rPr>
        <w:t xml:space="preserve">Scaptotrigona hellwegeri </w:t>
      </w:r>
      <w:r w:rsidRPr="001B1A55">
        <w:rPr>
          <w:color w:val="282828"/>
          <w:sz w:val="20"/>
          <w:szCs w:val="20"/>
          <w:u w:color="0B4CB4"/>
          <w:lang w:val="en-US"/>
        </w:rPr>
        <w:t>(Apidae: Meliponini): implications for the conservation of stingless bee populations in contrasting environments. Insect Conserv Divers 5:433–443</w:t>
      </w:r>
    </w:p>
    <w:p w14:paraId="77D3B37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Radenkovic, S., O. Schweiger, et al. (2017). "Living on the edge: Forecasting the trends in abundance and distribution of the largest hoverfly genus (Diptera: Syrphidae) on the Balkan Peninsula under future climate change." </w:t>
      </w:r>
      <w:r w:rsidRPr="001B1A55">
        <w:rPr>
          <w:color w:val="000000"/>
          <w:sz w:val="20"/>
          <w:szCs w:val="20"/>
          <w:u w:val="single" w:color="0B4CB4"/>
          <w:lang w:val="en-US"/>
        </w:rPr>
        <w:t>Biological Conservation</w:t>
      </w:r>
      <w:r w:rsidRPr="001B1A55">
        <w:rPr>
          <w:color w:val="000000"/>
          <w:sz w:val="20"/>
          <w:szCs w:val="20"/>
          <w:u w:color="0B4CB4"/>
          <w:lang w:val="en-US"/>
        </w:rPr>
        <w:t xml:space="preserve"> 212: 216-229.</w:t>
      </w:r>
    </w:p>
    <w:p w14:paraId="0F9953C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Rader, R., I. Bartomeus, et al. (2014). "The winners and losers of land use intensification: pollinator community disassembly is non-random and alters functional diversity." </w:t>
      </w:r>
      <w:r w:rsidRPr="001B1A55">
        <w:rPr>
          <w:color w:val="000000"/>
          <w:sz w:val="20"/>
          <w:szCs w:val="20"/>
          <w:u w:val="single" w:color="0B4CB4"/>
          <w:lang w:val="en-US"/>
        </w:rPr>
        <w:t>Diversity and Distributions</w:t>
      </w:r>
      <w:r w:rsidRPr="001B1A55">
        <w:rPr>
          <w:color w:val="000000"/>
          <w:sz w:val="20"/>
          <w:szCs w:val="20"/>
          <w:u w:color="0B4CB4"/>
          <w:lang w:val="en-US"/>
        </w:rPr>
        <w:t xml:space="preserve"> 20(8): 908-917.</w:t>
      </w:r>
    </w:p>
    <w:p w14:paraId="083071F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Rader, R., J. Reilly, et al. (2013). "Native bees buffer the negative impact of climate warming on watermelon crop pollination by honey bees." </w:t>
      </w:r>
      <w:r w:rsidRPr="001B1A55">
        <w:rPr>
          <w:color w:val="000000"/>
          <w:sz w:val="20"/>
          <w:szCs w:val="20"/>
          <w:u w:val="single" w:color="0B4CB4"/>
          <w:lang w:val="en-US"/>
        </w:rPr>
        <w:t>Global Change Biology</w:t>
      </w:r>
      <w:r w:rsidRPr="001B1A55">
        <w:rPr>
          <w:color w:val="000000"/>
          <w:sz w:val="20"/>
          <w:szCs w:val="20"/>
          <w:u w:color="0B4CB4"/>
          <w:lang w:val="en-US"/>
        </w:rPr>
        <w:t xml:space="preserve"> 19: 3103-3110.</w:t>
      </w:r>
    </w:p>
    <w:p w14:paraId="45917ED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Rafferty, N. E. (2017). "Effects of global change on insect pollinators: multiple drivers lead to novel communities." </w:t>
      </w:r>
      <w:r w:rsidRPr="001B1A55">
        <w:rPr>
          <w:color w:val="000000"/>
          <w:sz w:val="20"/>
          <w:szCs w:val="20"/>
          <w:u w:val="single" w:color="0B4CB4"/>
          <w:lang w:val="en-US"/>
        </w:rPr>
        <w:t>Current Opinion in Insect Science</w:t>
      </w:r>
      <w:r w:rsidRPr="001B1A55">
        <w:rPr>
          <w:color w:val="000000"/>
          <w:sz w:val="20"/>
          <w:szCs w:val="20"/>
          <w:u w:color="0B4CB4"/>
          <w:lang w:val="en-US"/>
        </w:rPr>
        <w:t xml:space="preserve"> 23: 22-27.</w:t>
      </w:r>
    </w:p>
    <w:p w14:paraId="79BC54C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Raju, A.J.S. and Rao, M.M., 2016a. Flowering phenology, breeding system, pollinators and fruiting behaviour of Pavetta tomentosa (Rubiaceae) Roxb. Ex Sm., a keystone shrub species in the southern eastern ghats forest, Andhra Pradesh, India. </w:t>
      </w:r>
      <w:r w:rsidRPr="001B1A55">
        <w:rPr>
          <w:i/>
          <w:iCs/>
          <w:color w:val="1A1A1A"/>
          <w:sz w:val="20"/>
          <w:szCs w:val="20"/>
          <w:u w:color="0B4CB4"/>
          <w:lang w:val="en-US"/>
        </w:rPr>
        <w:t>Annali di Botanica</w:t>
      </w:r>
      <w:r w:rsidRPr="001B1A55">
        <w:rPr>
          <w:color w:val="1A1A1A"/>
          <w:sz w:val="20"/>
          <w:szCs w:val="20"/>
          <w:u w:color="0B4CB4"/>
          <w:lang w:val="en-US"/>
        </w:rPr>
        <w:t>, </w:t>
      </w:r>
      <w:r w:rsidRPr="001B1A55">
        <w:rPr>
          <w:i/>
          <w:iCs/>
          <w:color w:val="1A1A1A"/>
          <w:sz w:val="20"/>
          <w:szCs w:val="20"/>
          <w:u w:color="0B4CB4"/>
          <w:lang w:val="en-US"/>
        </w:rPr>
        <w:t>6</w:t>
      </w:r>
      <w:r w:rsidRPr="001B1A55">
        <w:rPr>
          <w:color w:val="1A1A1A"/>
          <w:sz w:val="20"/>
          <w:szCs w:val="20"/>
          <w:u w:color="0B4CB4"/>
          <w:lang w:val="en-US"/>
        </w:rPr>
        <w:t>, pp.85-96.</w:t>
      </w:r>
    </w:p>
    <w:p w14:paraId="490D1921"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Raju, A.J.S. and Rao, M.M., 2016b. Pollination ecology of tarenna asiatica (l.) Kuntz ex. K. Schum.(rubiaceae), a keystone evergreen shrub species in the eastern ghats forest-andhra pradesh, India. </w:t>
      </w:r>
      <w:r w:rsidRPr="001B1A55">
        <w:rPr>
          <w:i/>
          <w:iCs/>
          <w:color w:val="1A1A1A"/>
          <w:sz w:val="20"/>
          <w:szCs w:val="20"/>
          <w:u w:color="0B4CB4"/>
          <w:lang w:val="en-US"/>
        </w:rPr>
        <w:t>Annali di Botanica</w:t>
      </w:r>
      <w:r w:rsidRPr="001B1A55">
        <w:rPr>
          <w:color w:val="1A1A1A"/>
          <w:sz w:val="20"/>
          <w:szCs w:val="20"/>
          <w:u w:color="0B4CB4"/>
          <w:lang w:val="en-US"/>
        </w:rPr>
        <w:t>, </w:t>
      </w:r>
      <w:r w:rsidRPr="001B1A55">
        <w:rPr>
          <w:i/>
          <w:iCs/>
          <w:color w:val="1A1A1A"/>
          <w:sz w:val="20"/>
          <w:szCs w:val="20"/>
          <w:u w:color="0B4CB4"/>
          <w:lang w:val="en-US"/>
        </w:rPr>
        <w:t>6</w:t>
      </w:r>
      <w:r w:rsidRPr="001B1A55">
        <w:rPr>
          <w:color w:val="1A1A1A"/>
          <w:sz w:val="20"/>
          <w:szCs w:val="20"/>
          <w:u w:color="0B4CB4"/>
          <w:lang w:val="en-US"/>
        </w:rPr>
        <w:t>, pp.97-104.</w:t>
      </w:r>
    </w:p>
    <w:p w14:paraId="1689E1B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Raju, A.S., Lakshmi, P.V. and Ramana, K.V., 2012. Reproductive ecology of Terminalia pallida Brandis (Combretaceae), an endemic and medicinal tree species of India. </w:t>
      </w:r>
      <w:r w:rsidRPr="001B1A55">
        <w:rPr>
          <w:i/>
          <w:iCs/>
          <w:color w:val="1A1A1A"/>
          <w:sz w:val="20"/>
          <w:szCs w:val="20"/>
          <w:u w:color="0B4CB4"/>
          <w:lang w:val="en-US"/>
        </w:rPr>
        <w:t>Current Science</w:t>
      </w:r>
      <w:r w:rsidRPr="001B1A55">
        <w:rPr>
          <w:color w:val="1A1A1A"/>
          <w:sz w:val="20"/>
          <w:szCs w:val="20"/>
          <w:u w:color="0B4CB4"/>
          <w:lang w:val="en-US"/>
        </w:rPr>
        <w:t>, pp.909-917.</w:t>
      </w:r>
    </w:p>
    <w:p w14:paraId="42A5752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Rambuda, T. D., and S. D. Johnson. 2004. Breeding systems of invasive alien plants in South Africa: does Baker's rule apply? Diversity and Distributions 10:409-416.</w:t>
      </w:r>
    </w:p>
    <w:p w14:paraId="608B8E03"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Ramírez, S. R., Eltz, T., Fujiwara, M. K., Gerlach, G., Goldman-Huertas, B., Tsutsui, N. D., &amp; Pierce, N. E. (2011). Asynchronous diversification in a specialized plant-pollinator mutualism. </w:t>
      </w:r>
      <w:r w:rsidRPr="001B1A55">
        <w:rPr>
          <w:i/>
          <w:iCs/>
          <w:color w:val="1A1A1A"/>
          <w:sz w:val="20"/>
          <w:szCs w:val="20"/>
          <w:u w:color="0B4CB4"/>
          <w:lang w:val="en-US"/>
        </w:rPr>
        <w:t>Science</w:t>
      </w:r>
      <w:r w:rsidRPr="001B1A55">
        <w:rPr>
          <w:color w:val="1A1A1A"/>
          <w:sz w:val="20"/>
          <w:szCs w:val="20"/>
          <w:u w:color="0B4CB4"/>
          <w:lang w:val="en-US"/>
        </w:rPr>
        <w:t>, </w:t>
      </w:r>
      <w:r w:rsidRPr="001B1A55">
        <w:rPr>
          <w:i/>
          <w:iCs/>
          <w:color w:val="1A1A1A"/>
          <w:sz w:val="20"/>
          <w:szCs w:val="20"/>
          <w:u w:color="0B4CB4"/>
          <w:lang w:val="en-US"/>
        </w:rPr>
        <w:t>333</w:t>
      </w:r>
      <w:r w:rsidRPr="001B1A55">
        <w:rPr>
          <w:color w:val="1A1A1A"/>
          <w:sz w:val="20"/>
          <w:szCs w:val="20"/>
          <w:u w:color="0B4CB4"/>
          <w:lang w:val="en-US"/>
        </w:rPr>
        <w:t>(6050), 1742-1746.</w:t>
      </w:r>
    </w:p>
    <w:p w14:paraId="64D4022C" w14:textId="77777777" w:rsidR="001B1A55" w:rsidRPr="007334D7" w:rsidRDefault="001B1A55" w:rsidP="001B1A55">
      <w:pPr>
        <w:tabs>
          <w:tab w:val="left" w:pos="90"/>
        </w:tabs>
        <w:autoSpaceDE w:val="0"/>
        <w:autoSpaceDN w:val="0"/>
        <w:adjustRightInd w:val="0"/>
        <w:ind w:left="1440" w:hanging="1440"/>
        <w:rPr>
          <w:color w:val="1A1A1A"/>
          <w:sz w:val="20"/>
          <w:szCs w:val="20"/>
          <w:u w:color="0B4CB4"/>
          <w:lang w:val="fr-FR"/>
        </w:rPr>
      </w:pPr>
      <w:r w:rsidRPr="001B1A55">
        <w:rPr>
          <w:color w:val="1A1A1A"/>
          <w:sz w:val="20"/>
          <w:szCs w:val="20"/>
          <w:u w:color="0B4CB4"/>
          <w:lang w:val="en-US"/>
        </w:rPr>
        <w:t>Ramos-Jiliberto, R., Domínguez, D., Espinoza, C., Lopez, G., Valdovinos, F. S., Bustamante, R. O., &amp; Medel, R. (2010). Topological change of Andean plant–pollinator networks along an altitudinal gradient. </w:t>
      </w:r>
      <w:r w:rsidRPr="007334D7">
        <w:rPr>
          <w:i/>
          <w:iCs/>
          <w:color w:val="1A1A1A"/>
          <w:sz w:val="20"/>
          <w:szCs w:val="20"/>
          <w:u w:color="0B4CB4"/>
          <w:lang w:val="fr-FR"/>
        </w:rPr>
        <w:t>Ecological Complexity</w:t>
      </w:r>
      <w:r w:rsidRPr="007334D7">
        <w:rPr>
          <w:color w:val="1A1A1A"/>
          <w:sz w:val="20"/>
          <w:szCs w:val="20"/>
          <w:u w:color="0B4CB4"/>
          <w:lang w:val="fr-FR"/>
        </w:rPr>
        <w:t>, </w:t>
      </w:r>
      <w:r w:rsidRPr="007334D7">
        <w:rPr>
          <w:i/>
          <w:iCs/>
          <w:color w:val="1A1A1A"/>
          <w:sz w:val="20"/>
          <w:szCs w:val="20"/>
          <w:u w:color="0B4CB4"/>
          <w:lang w:val="fr-FR"/>
        </w:rPr>
        <w:t>7</w:t>
      </w:r>
      <w:r w:rsidRPr="007334D7">
        <w:rPr>
          <w:color w:val="1A1A1A"/>
          <w:sz w:val="20"/>
          <w:szCs w:val="20"/>
          <w:u w:color="0B4CB4"/>
          <w:lang w:val="fr-FR"/>
        </w:rPr>
        <w:t>(1), 86-90.</w:t>
      </w:r>
    </w:p>
    <w:p w14:paraId="3464403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fr-FR"/>
        </w:rPr>
        <w:t xml:space="preserve">Ramos-Jiliberto R., Valdovinos F.S., Moisset de Espanés P. &amp; Flores J.D. (2012). </w:t>
      </w:r>
      <w:r w:rsidRPr="001B1A55">
        <w:rPr>
          <w:color w:val="000000"/>
          <w:sz w:val="20"/>
          <w:szCs w:val="20"/>
          <w:u w:color="0B4CB4"/>
          <w:lang w:val="en-US"/>
        </w:rPr>
        <w:t xml:space="preserve">Topological plasticity increases robustness of mutualistic networks. </w:t>
      </w:r>
      <w:r w:rsidRPr="001B1A55">
        <w:rPr>
          <w:i/>
          <w:iCs/>
          <w:color w:val="000000"/>
          <w:sz w:val="20"/>
          <w:szCs w:val="20"/>
          <w:u w:color="0B4CB4"/>
          <w:lang w:val="en-US"/>
        </w:rPr>
        <w:t>J. Anim. Ecol.</w:t>
      </w:r>
      <w:r w:rsidRPr="001B1A55">
        <w:rPr>
          <w:color w:val="000000"/>
          <w:sz w:val="20"/>
          <w:szCs w:val="20"/>
          <w:u w:color="0B4CB4"/>
          <w:lang w:val="en-US"/>
        </w:rPr>
        <w:t>, 81, 896-904.</w:t>
      </w:r>
    </w:p>
    <w:p w14:paraId="04FFEC27"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Rasmussen, C., &amp; Olesen, J. M. (2000). Oil flowers and oil-collecting bees. Det Norske Videnskaps-Akademi. I. Matematisk Naturvidenskapelige Klasse, Skrifter, 39, 23-31.</w:t>
      </w:r>
    </w:p>
    <w:p w14:paraId="69133ECD"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Rao, S.P. and Raju, A.S., 2002. Pollination ecology of the Red Sanders Pterocarpus santalinus (Fabaceae), an endemic and endangered tree species. </w:t>
      </w:r>
      <w:r w:rsidRPr="001B1A55">
        <w:rPr>
          <w:i/>
          <w:iCs/>
          <w:color w:val="1A1A1A"/>
          <w:sz w:val="20"/>
          <w:szCs w:val="20"/>
          <w:u w:color="0B4CB4"/>
          <w:lang w:val="en-US"/>
        </w:rPr>
        <w:t>Current Science</w:t>
      </w:r>
      <w:r w:rsidRPr="001B1A55">
        <w:rPr>
          <w:color w:val="1A1A1A"/>
          <w:sz w:val="20"/>
          <w:szCs w:val="20"/>
          <w:u w:color="0B4CB4"/>
          <w:lang w:val="en-US"/>
        </w:rPr>
        <w:t>, pp.1144-1148.</w:t>
      </w:r>
    </w:p>
    <w:p w14:paraId="225D25E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Rasmont, P. and S. Iserbyt (2012). "The Bumblebees Scarcity Syndrome: Are heat waves leading to local extinctions of bumblebees (Hymenoptera: Apidae: Bombus)?" </w:t>
      </w:r>
      <w:r w:rsidRPr="001B1A55">
        <w:rPr>
          <w:color w:val="000000"/>
          <w:sz w:val="20"/>
          <w:szCs w:val="20"/>
          <w:u w:val="single" w:color="0B4CB4"/>
          <w:lang w:val="en-US"/>
        </w:rPr>
        <w:t xml:space="preserve">Ann. Soc. Entomol. Fr. </w:t>
      </w:r>
      <w:r w:rsidRPr="001B1A55">
        <w:rPr>
          <w:color w:val="000000"/>
          <w:sz w:val="20"/>
          <w:szCs w:val="20"/>
          <w:u w:color="0B4CB4"/>
          <w:lang w:val="en-US"/>
        </w:rPr>
        <w:t>48(3-4): 272-280.</w:t>
      </w:r>
    </w:p>
    <w:p w14:paraId="6A82CF5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Rasmussen, C., &amp; Cameron, S. A. (2009). Global stingless bee phylogeny supports ancient divergence, vicariance, and long distance dispersal. Biological Journal of the Linnean Society, 99(1), 206-232.</w:t>
      </w:r>
    </w:p>
    <w:p w14:paraId="375891E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Ratto, F.; Simmons, B. I.; Spake, R.; Zamora-Gutierrez, V.; MacDonald, M. A.; Merriman, J. C.; Tremlett, C. J.; Poppy, G. M.; Peh, K. S. H.; Dicks, L. V., Global importance of vertebrate pollinators for plant reproductive success: a meta-analysis. </w:t>
      </w:r>
      <w:r w:rsidRPr="001B1A55">
        <w:rPr>
          <w:i/>
          <w:iCs/>
          <w:color w:val="000000"/>
          <w:sz w:val="20"/>
          <w:szCs w:val="20"/>
          <w:u w:color="0B4CB4"/>
          <w:lang w:val="en-US"/>
        </w:rPr>
        <w:t>Frontiers in Ecology and the Environment </w:t>
      </w:r>
      <w:r w:rsidRPr="001B1A55">
        <w:rPr>
          <w:color w:val="000000"/>
          <w:sz w:val="20"/>
          <w:szCs w:val="20"/>
          <w:u w:color="0B4CB4"/>
          <w:lang w:val="en-US"/>
        </w:rPr>
        <w:t>2018.</w:t>
      </w:r>
    </w:p>
    <w:p w14:paraId="5BE1E9D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Rebancos, C.M. and I.E. Buot. 2007. Sacred groves and plant biodiversity conservation.  J. Nature Studies, 6:31-36.</w:t>
      </w:r>
    </w:p>
    <w:p w14:paraId="04D59DC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Regan, Eugenie C., Luca Santini, Lisa Ingwall-King, Michael Hoffmann, Carlo Rondinini, Andy Symes, Joseph Taylor, and Stuart H. M. Butchart. 2015. 'Global Trends in the Status of Bird and Mammal Pollinators', </w:t>
      </w:r>
      <w:r w:rsidRPr="001B1A55">
        <w:rPr>
          <w:i/>
          <w:iCs/>
          <w:color w:val="000000"/>
          <w:sz w:val="20"/>
          <w:szCs w:val="20"/>
          <w:u w:color="0B4CB4"/>
          <w:lang w:val="en-US"/>
        </w:rPr>
        <w:t>Conservation Letters</w:t>
      </w:r>
      <w:r w:rsidRPr="001B1A55">
        <w:rPr>
          <w:color w:val="000000"/>
          <w:sz w:val="20"/>
          <w:szCs w:val="20"/>
          <w:u w:color="0B4CB4"/>
          <w:lang w:val="en-US"/>
        </w:rPr>
        <w:t>, 8: 397-403.</w:t>
      </w:r>
    </w:p>
    <w:p w14:paraId="1213852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Rehel, S., Varghese, A., Bradbear, N., Davidar, P., Roberts, S., Roy, P. &amp; Potts, S.G. (2009) Benefits of Biotic Pollination for Non-Timber Forest Products and Cultivated Plants. </w:t>
      </w:r>
      <w:r w:rsidRPr="001B1A55">
        <w:rPr>
          <w:i/>
          <w:iCs/>
          <w:color w:val="000000"/>
          <w:sz w:val="20"/>
          <w:szCs w:val="20"/>
          <w:u w:color="0B4CB4"/>
          <w:lang w:val="en-US"/>
        </w:rPr>
        <w:t>Conservation and Society</w:t>
      </w:r>
      <w:r w:rsidRPr="001B1A55">
        <w:rPr>
          <w:color w:val="000000"/>
          <w:sz w:val="20"/>
          <w:szCs w:val="20"/>
          <w:u w:color="0B4CB4"/>
          <w:lang w:val="en-US"/>
        </w:rPr>
        <w:t>, 7, 213.</w:t>
      </w:r>
    </w:p>
    <w:p w14:paraId="11E74405" w14:textId="77777777" w:rsidR="001B1A55" w:rsidRPr="001B1A55" w:rsidRDefault="007334D7" w:rsidP="001B1A55">
      <w:pPr>
        <w:tabs>
          <w:tab w:val="left" w:pos="90"/>
        </w:tabs>
        <w:autoSpaceDE w:val="0"/>
        <w:autoSpaceDN w:val="0"/>
        <w:adjustRightInd w:val="0"/>
        <w:ind w:left="1440" w:hanging="1440"/>
        <w:rPr>
          <w:color w:val="000000" w:themeColor="text1"/>
          <w:sz w:val="20"/>
          <w:szCs w:val="20"/>
          <w:lang w:val="en-US"/>
        </w:rPr>
      </w:pPr>
      <w:hyperlink r:id="rId25" w:history="1">
        <w:r w:rsidR="001B1A55" w:rsidRPr="001B1A55">
          <w:rPr>
            <w:color w:val="000000" w:themeColor="text1"/>
            <w:sz w:val="20"/>
            <w:szCs w:val="20"/>
            <w:lang w:val="en-US"/>
          </w:rPr>
          <w:t>Reisen P, McCaslin M, Fitzpatrick S (2009) Roundup Ready alfalfa update and new biotech traits: http://www2.econ.iastate.edu/classes/econ362/hallam/Readings/RoundupReadyAlfalfa.pdf </w:t>
        </w:r>
      </w:hyperlink>
    </w:p>
    <w:p w14:paraId="70291F0C"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pt-BR"/>
        </w:rPr>
        <w:t xml:space="preserve">Rendoll-Carcamo, J. A., Contador, T. A., Saavedra, L., &amp; Montalva, J. (2017). </w:t>
      </w:r>
      <w:r w:rsidRPr="001B1A55">
        <w:rPr>
          <w:color w:val="1A1A1A"/>
          <w:sz w:val="20"/>
          <w:szCs w:val="20"/>
          <w:u w:color="0B4CB4"/>
          <w:lang w:val="en-US"/>
        </w:rPr>
        <w:t>First record of the invasive bumblebee Bombus terrestris (Hymenoptera: Apidae) on Navarino Island, southern Chile (55° S). </w:t>
      </w:r>
      <w:r w:rsidRPr="001B1A55">
        <w:rPr>
          <w:i/>
          <w:iCs/>
          <w:color w:val="1A1A1A"/>
          <w:sz w:val="20"/>
          <w:szCs w:val="20"/>
          <w:u w:color="0B4CB4"/>
          <w:lang w:val="en-US"/>
        </w:rPr>
        <w:t>Journal of Melittology</w:t>
      </w:r>
      <w:r w:rsidRPr="001B1A55">
        <w:rPr>
          <w:color w:val="1A1A1A"/>
          <w:sz w:val="20"/>
          <w:szCs w:val="20"/>
          <w:u w:color="0B4CB4"/>
          <w:lang w:val="en-US"/>
        </w:rPr>
        <w:t>, (71), 1-5.</w:t>
      </w:r>
    </w:p>
    <w:p w14:paraId="7499082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it-IT"/>
        </w:rPr>
      </w:pPr>
      <w:r w:rsidRPr="001B1A55">
        <w:rPr>
          <w:color w:val="000000"/>
          <w:sz w:val="20"/>
          <w:szCs w:val="20"/>
          <w:u w:color="0B4CB4"/>
          <w:lang w:val="en-US"/>
        </w:rPr>
        <w:lastRenderedPageBreak/>
        <w:t xml:space="preserve">Reside. A. E., Beher, J., Cosgrove, A. J., Evans, M. C., Seabrook, L., Silcock, J. L., Wenger, A. S., Maron, M. (2017) Ecological consequences of land clearing and policy reform in Queensland. </w:t>
      </w:r>
      <w:r w:rsidRPr="001B1A55">
        <w:rPr>
          <w:color w:val="000000"/>
          <w:sz w:val="20"/>
          <w:szCs w:val="20"/>
          <w:u w:color="0B4CB4"/>
          <w:lang w:val="it-IT"/>
        </w:rPr>
        <w:t>Pacific Conservation Biology 23(3): 219–230</w:t>
      </w:r>
    </w:p>
    <w:p w14:paraId="2DDA45C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it-IT"/>
        </w:rPr>
        <w:t xml:space="preserve">Reynaldi, F. J., Sguazza, G. H., Albicoro, F. J., Pecoraro, M. R., &amp; Galosi, C. M. (2013). </w:t>
      </w:r>
      <w:r w:rsidRPr="001B1A55">
        <w:rPr>
          <w:color w:val="000000"/>
          <w:sz w:val="20"/>
          <w:szCs w:val="20"/>
          <w:u w:color="0B4CB4"/>
          <w:lang w:val="en-US"/>
        </w:rPr>
        <w:t>First molecular detection of co-infection of honey bee viruses in asymptomatic Bombus atratus in South America. </w:t>
      </w:r>
      <w:r w:rsidRPr="001B1A55">
        <w:rPr>
          <w:i/>
          <w:iCs/>
          <w:color w:val="000000"/>
          <w:sz w:val="20"/>
          <w:szCs w:val="20"/>
          <w:u w:color="0B4CB4"/>
          <w:lang w:val="en-US"/>
        </w:rPr>
        <w:t>Brazilian Journal of Biology</w:t>
      </w:r>
      <w:r w:rsidRPr="001B1A55">
        <w:rPr>
          <w:color w:val="000000"/>
          <w:sz w:val="20"/>
          <w:szCs w:val="20"/>
          <w:u w:color="0B4CB4"/>
          <w:lang w:val="en-US"/>
        </w:rPr>
        <w:t>, </w:t>
      </w:r>
      <w:r w:rsidRPr="001B1A55">
        <w:rPr>
          <w:i/>
          <w:iCs/>
          <w:color w:val="000000"/>
          <w:sz w:val="20"/>
          <w:szCs w:val="20"/>
          <w:u w:color="0B4CB4"/>
          <w:lang w:val="en-US"/>
        </w:rPr>
        <w:t>73</w:t>
      </w:r>
      <w:r w:rsidRPr="001B1A55">
        <w:rPr>
          <w:color w:val="000000"/>
          <w:sz w:val="20"/>
          <w:szCs w:val="20"/>
          <w:u w:color="0B4CB4"/>
          <w:lang w:val="en-US"/>
        </w:rPr>
        <w:t>(4), 797-800. </w:t>
      </w:r>
    </w:p>
    <w:p w14:paraId="29B421D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636FC8">
        <w:rPr>
          <w:color w:val="000000"/>
          <w:sz w:val="20"/>
          <w:szCs w:val="20"/>
          <w:u w:color="0B4CB4"/>
          <w:lang w:val="pt-BR"/>
        </w:rPr>
        <w:t xml:space="preserve">Ribeiro, M. C., Metzger, J. P., Martensen, A. C., Ponzoni, F. J., &amp; Hirota, M. M. (2009). </w:t>
      </w:r>
      <w:r w:rsidRPr="001B1A55">
        <w:rPr>
          <w:color w:val="000000"/>
          <w:sz w:val="20"/>
          <w:szCs w:val="20"/>
          <w:u w:color="0B4CB4"/>
          <w:lang w:val="en-US"/>
        </w:rPr>
        <w:t>The Brazilian Atlantic Forest: How much is left, and how is the remaining forest distributed? Implications for conservation. </w:t>
      </w:r>
      <w:r w:rsidRPr="001B1A55">
        <w:rPr>
          <w:i/>
          <w:iCs/>
          <w:color w:val="000000"/>
          <w:sz w:val="20"/>
          <w:szCs w:val="20"/>
          <w:u w:color="0B4CB4"/>
          <w:lang w:val="en-US"/>
        </w:rPr>
        <w:t>Biological conservation</w:t>
      </w:r>
      <w:r w:rsidRPr="001B1A55">
        <w:rPr>
          <w:color w:val="000000"/>
          <w:sz w:val="20"/>
          <w:szCs w:val="20"/>
          <w:u w:color="0B4CB4"/>
          <w:lang w:val="en-US"/>
        </w:rPr>
        <w:t>, </w:t>
      </w:r>
      <w:r w:rsidRPr="001B1A55">
        <w:rPr>
          <w:i/>
          <w:iCs/>
          <w:color w:val="000000"/>
          <w:sz w:val="20"/>
          <w:szCs w:val="20"/>
          <w:u w:color="0B4CB4"/>
          <w:lang w:val="en-US"/>
        </w:rPr>
        <w:t>142</w:t>
      </w:r>
      <w:r w:rsidRPr="001B1A55">
        <w:rPr>
          <w:color w:val="000000"/>
          <w:sz w:val="20"/>
          <w:szCs w:val="20"/>
          <w:u w:color="0B4CB4"/>
          <w:lang w:val="en-US"/>
        </w:rPr>
        <w:t>(6), 1141-1153.</w:t>
      </w:r>
    </w:p>
    <w:p w14:paraId="7E82E53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Richards, A. J. 1997. Plant Breeding Systems. 2nd edition. Chapman &amp; Hall, London.</w:t>
      </w:r>
    </w:p>
    <w:p w14:paraId="7EA0139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da-DK"/>
        </w:rPr>
        <w:t xml:space="preserve">Ricketts, T. H., J. Regetz, et al. </w:t>
      </w:r>
      <w:r w:rsidRPr="001B1A55">
        <w:rPr>
          <w:color w:val="000000"/>
          <w:sz w:val="20"/>
          <w:szCs w:val="20"/>
          <w:u w:color="0B4CB4"/>
          <w:lang w:val="en-US"/>
        </w:rPr>
        <w:t xml:space="preserve">(2008). Landscape effects on crop pollination services: are there general patterns? </w:t>
      </w:r>
      <w:r w:rsidRPr="001B1A55">
        <w:rPr>
          <w:color w:val="000000"/>
          <w:sz w:val="20"/>
          <w:szCs w:val="20"/>
          <w:u w:val="single" w:color="0B4CB4"/>
          <w:lang w:val="en-US"/>
        </w:rPr>
        <w:t>Ecology Letters</w:t>
      </w:r>
      <w:r w:rsidRPr="001B1A55">
        <w:rPr>
          <w:color w:val="000000"/>
          <w:sz w:val="20"/>
          <w:szCs w:val="20"/>
          <w:u w:color="0B4CB4"/>
          <w:lang w:val="en-US"/>
        </w:rPr>
        <w:t xml:space="preserve"> 11(5): 499-515.</w:t>
      </w:r>
    </w:p>
    <w:p w14:paraId="5E1D8DDB" w14:textId="77777777" w:rsidR="001B1A55" w:rsidRPr="001B1A55" w:rsidRDefault="007334D7" w:rsidP="001B1A55">
      <w:pPr>
        <w:tabs>
          <w:tab w:val="left" w:pos="90"/>
        </w:tabs>
        <w:autoSpaceDE w:val="0"/>
        <w:autoSpaceDN w:val="0"/>
        <w:adjustRightInd w:val="0"/>
        <w:ind w:left="1440" w:hanging="1440"/>
        <w:rPr>
          <w:color w:val="000000" w:themeColor="text1"/>
          <w:sz w:val="20"/>
          <w:szCs w:val="20"/>
          <w:lang w:val="en-US"/>
        </w:rPr>
      </w:pPr>
      <w:hyperlink r:id="rId26" w:history="1">
        <w:r w:rsidR="001B1A55" w:rsidRPr="001B1A55">
          <w:rPr>
            <w:color w:val="000000" w:themeColor="text1"/>
            <w:sz w:val="20"/>
            <w:szCs w:val="20"/>
            <w:lang w:val="en-US"/>
          </w:rPr>
          <w:t>Ricroch, A., Akkoyunlu, S., Martin-Laffon, J., &amp; Kuntz, M. (2017). Assessing the Environmental Safety of Transgenic Plants: Honey Bees as a Case Study. Advances in Botanical Research (in press, https://doi.org/10.1016/bs.abr.2017.11.004).</w:t>
        </w:r>
      </w:hyperlink>
    </w:p>
    <w:p w14:paraId="2ED7F555"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 xml:space="preserve">Ritter W. 2013. Good Beekeeping practice - knowledge in a Nutshell, </w:t>
      </w:r>
      <w:r w:rsidRPr="001B1A55">
        <w:rPr>
          <w:i/>
          <w:sz w:val="20"/>
          <w:szCs w:val="20"/>
          <w:lang w:val="en-US"/>
        </w:rPr>
        <w:t xml:space="preserve">Bees Dev J </w:t>
      </w:r>
      <w:r w:rsidRPr="001B1A55">
        <w:rPr>
          <w:sz w:val="20"/>
          <w:szCs w:val="20"/>
          <w:lang w:val="en-US"/>
        </w:rPr>
        <w:t>107, 3-5.</w:t>
      </w:r>
    </w:p>
    <w:p w14:paraId="2DEB918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pt-BR"/>
        </w:rPr>
      </w:pPr>
      <w:r w:rsidRPr="001B1A55">
        <w:rPr>
          <w:color w:val="000000"/>
          <w:sz w:val="20"/>
          <w:szCs w:val="20"/>
          <w:u w:color="0B4CB4"/>
          <w:lang w:val="en-US"/>
        </w:rPr>
        <w:t>Rocha, R., López-Baucells, A., Farneda, F. Z., Groenenberg, M., Bobrowiec, P. E., Cabeza, M., ... &amp; Meyer, C. F. (2017). Consequences of a large-scale fragmentation experiment for Neotropical bats: disentangling the relative importance of local and landscape-scale effects. </w:t>
      </w:r>
      <w:r w:rsidRPr="001B1A55">
        <w:rPr>
          <w:i/>
          <w:iCs/>
          <w:color w:val="000000"/>
          <w:sz w:val="20"/>
          <w:szCs w:val="20"/>
          <w:u w:color="0B4CB4"/>
          <w:lang w:val="pt-BR"/>
        </w:rPr>
        <w:t>Landscape Ecology</w:t>
      </w:r>
      <w:r w:rsidRPr="001B1A55">
        <w:rPr>
          <w:color w:val="000000"/>
          <w:sz w:val="20"/>
          <w:szCs w:val="20"/>
          <w:u w:color="0B4CB4"/>
          <w:lang w:val="pt-BR"/>
        </w:rPr>
        <w:t>, </w:t>
      </w:r>
      <w:r w:rsidRPr="001B1A55">
        <w:rPr>
          <w:i/>
          <w:iCs/>
          <w:color w:val="000000"/>
          <w:sz w:val="20"/>
          <w:szCs w:val="20"/>
          <w:u w:color="0B4CB4"/>
          <w:lang w:val="pt-BR"/>
        </w:rPr>
        <w:t>32</w:t>
      </w:r>
      <w:r w:rsidRPr="001B1A55">
        <w:rPr>
          <w:color w:val="000000"/>
          <w:sz w:val="20"/>
          <w:szCs w:val="20"/>
          <w:u w:color="0B4CB4"/>
          <w:lang w:val="pt-BR"/>
        </w:rPr>
        <w:t>(1), 31-45. </w:t>
      </w:r>
    </w:p>
    <w:p w14:paraId="4139AA40" w14:textId="77777777" w:rsidR="007B3321" w:rsidRPr="007B3321" w:rsidRDefault="007B3321" w:rsidP="007B3321">
      <w:pPr>
        <w:tabs>
          <w:tab w:val="left" w:pos="90"/>
        </w:tabs>
        <w:autoSpaceDE w:val="0"/>
        <w:autoSpaceDN w:val="0"/>
        <w:adjustRightInd w:val="0"/>
        <w:ind w:left="1440" w:hanging="1440"/>
        <w:rPr>
          <w:color w:val="000000" w:themeColor="text1"/>
          <w:sz w:val="20"/>
          <w:szCs w:val="20"/>
          <w:lang w:val="pt-BR"/>
        </w:rPr>
      </w:pPr>
      <w:r w:rsidRPr="007B3321">
        <w:rPr>
          <w:color w:val="000000" w:themeColor="text1"/>
          <w:sz w:val="20"/>
          <w:szCs w:val="20"/>
          <w:lang w:val="pt-BR"/>
        </w:rPr>
        <w:t>Rodrigues AS. 2006</w:t>
      </w:r>
      <w:r>
        <w:rPr>
          <w:color w:val="000000" w:themeColor="text1"/>
          <w:sz w:val="20"/>
          <w:szCs w:val="20"/>
          <w:lang w:val="pt-BR"/>
        </w:rPr>
        <w:t xml:space="preserve">. </w:t>
      </w:r>
      <w:r w:rsidRPr="007B3321">
        <w:rPr>
          <w:color w:val="000000" w:themeColor="text1"/>
          <w:sz w:val="20"/>
          <w:szCs w:val="20"/>
          <w:lang w:val="pt-BR"/>
        </w:rPr>
        <w:t>Até quando o etnoconhecimento sobre as abelhas sem ferrão (Hymenoptera, Apidae, Meliponinae) será transmitido entre gerações pelos índios Guarani M'byá da Aldeia Morro da Saudade, localizada na cidade de São Paulo, Estado de São Paulo, Brasil? Sitientibus Série Ciências Biológicas. 2006;6:343–350.</w:t>
      </w:r>
    </w:p>
    <w:p w14:paraId="5C452F6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Rosa AS, Teixeira JSG, Vollet-Neto A, Queiroz EP, Blochtein B, Pires CSS, Imperatriz-Fonseca VL 2016. </w:t>
      </w:r>
      <w:r w:rsidRPr="001B1A55">
        <w:rPr>
          <w:color w:val="000000"/>
          <w:sz w:val="20"/>
          <w:szCs w:val="20"/>
          <w:u w:color="0B4CB4"/>
          <w:lang w:val="en-US"/>
        </w:rPr>
        <w:t xml:space="preserve">Consumption of the neonicotinoid thiamethoxam during the larval stage affects the survival and development of the stingless bee, </w:t>
      </w:r>
      <w:r w:rsidRPr="001B1A55">
        <w:rPr>
          <w:i/>
          <w:iCs/>
          <w:color w:val="000000"/>
          <w:sz w:val="20"/>
          <w:szCs w:val="20"/>
          <w:u w:color="0B4CB4"/>
          <w:lang w:val="en-US"/>
        </w:rPr>
        <w:t>Scaptotrigona</w:t>
      </w:r>
      <w:r w:rsidRPr="001B1A55">
        <w:rPr>
          <w:color w:val="000000"/>
          <w:sz w:val="20"/>
          <w:szCs w:val="20"/>
          <w:u w:color="0B4CB4"/>
          <w:lang w:val="en-US"/>
        </w:rPr>
        <w:t xml:space="preserve"> aff. </w:t>
      </w:r>
      <w:r w:rsidRPr="001B1A55">
        <w:rPr>
          <w:i/>
          <w:iCs/>
          <w:color w:val="000000"/>
          <w:sz w:val="20"/>
          <w:szCs w:val="20"/>
          <w:u w:color="0B4CB4"/>
          <w:lang w:val="en-US"/>
        </w:rPr>
        <w:t>depilis</w:t>
      </w:r>
      <w:r w:rsidRPr="001B1A55">
        <w:rPr>
          <w:color w:val="000000"/>
          <w:sz w:val="20"/>
          <w:szCs w:val="20"/>
          <w:u w:color="0B4CB4"/>
          <w:lang w:val="en-US"/>
        </w:rPr>
        <w:t>. Apidologie 47(6): 729-738.</w:t>
      </w:r>
    </w:p>
    <w:p w14:paraId="6538F15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Roulston, T. a. H., and K. Goodell. 2011. The Role of Resources and Risks in Regulating Wild Bee Populations. Pages 293-312 </w:t>
      </w:r>
      <w:r w:rsidRPr="001B1A55">
        <w:rPr>
          <w:i/>
          <w:iCs/>
          <w:color w:val="000000"/>
          <w:sz w:val="20"/>
          <w:szCs w:val="20"/>
          <w:u w:color="0B4CB4"/>
          <w:lang w:val="en-US"/>
        </w:rPr>
        <w:t>in</w:t>
      </w:r>
      <w:r w:rsidRPr="001B1A55">
        <w:rPr>
          <w:color w:val="000000"/>
          <w:sz w:val="20"/>
          <w:szCs w:val="20"/>
          <w:u w:color="0B4CB4"/>
          <w:lang w:val="en-US"/>
        </w:rPr>
        <w:t xml:space="preserve"> M. R. Berenbaum, R. T. Carde, and G. E. Robinson, editors. Annual Review of Entomology, Vol 56.</w:t>
      </w:r>
    </w:p>
    <w:p w14:paraId="5490604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Roy H.E., Peyton J., Aldridge D.C., Bantock T., Blackburn T.M., Britton R., Clark P., Cook E., Dehnen-Schmutz K., Dines T., Dobson M., Edwards F., Harrower C., Harvey M.C., Minchin D., Noble D.G., Parrott D., Pocock M.J.O., Preston C.D., Roy S., Salisbury A., Schönrogge K., Sewell J., Shaw R.H., Stebbing P., Stewart A.J.A. &amp; Walker K.J. (2014). Horizon scanning for invasive alien species with the potential to threaten biodiversity in Great Britain. </w:t>
      </w:r>
      <w:r w:rsidRPr="001B1A55">
        <w:rPr>
          <w:i/>
          <w:iCs/>
          <w:color w:val="000000"/>
          <w:sz w:val="20"/>
          <w:szCs w:val="20"/>
          <w:u w:color="0B4CB4"/>
          <w:lang w:val="en-US"/>
        </w:rPr>
        <w:t>Global Change Biology</w:t>
      </w:r>
      <w:r w:rsidRPr="001B1A55">
        <w:rPr>
          <w:color w:val="000000"/>
          <w:sz w:val="20"/>
          <w:szCs w:val="20"/>
          <w:u w:color="0B4CB4"/>
          <w:lang w:val="en-US"/>
        </w:rPr>
        <w:t>, 20, 3859-3871.</w:t>
      </w:r>
    </w:p>
    <w:p w14:paraId="41CAD91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fr-FR"/>
        </w:rPr>
        <w:t xml:space="preserve">Royal, Te Ahukaramū C. 2012a. </w:t>
      </w:r>
      <w:r w:rsidRPr="001B1A55">
        <w:rPr>
          <w:color w:val="000000"/>
          <w:sz w:val="20"/>
          <w:szCs w:val="20"/>
          <w:u w:color="0B4CB4"/>
          <w:lang w:val="en-US"/>
        </w:rPr>
        <w:t>'Papatūānuku – the land - Whenua – the placenta', Te Ara - the Encyclopedia of New Zealand, updated 22-Sep-2012  URL: http://www.TeAra.govt.nz/en/papatuanuku-the-land/page-4</w:t>
      </w:r>
    </w:p>
    <w:p w14:paraId="1DF80C66" w14:textId="77777777" w:rsidR="001B1A55" w:rsidRPr="001B1A55" w:rsidRDefault="001B1A55" w:rsidP="001B1A55">
      <w:pPr>
        <w:tabs>
          <w:tab w:val="left" w:pos="90"/>
        </w:tabs>
        <w:autoSpaceDE w:val="0"/>
        <w:autoSpaceDN w:val="0"/>
        <w:adjustRightInd w:val="0"/>
        <w:ind w:left="1440" w:hanging="1440"/>
        <w:rPr>
          <w:color w:val="000000" w:themeColor="text1"/>
          <w:sz w:val="20"/>
          <w:szCs w:val="20"/>
          <w:lang w:val="en-US"/>
        </w:rPr>
      </w:pPr>
      <w:r w:rsidRPr="001B1A55">
        <w:rPr>
          <w:color w:val="000000" w:themeColor="text1"/>
          <w:sz w:val="20"/>
          <w:szCs w:val="20"/>
          <w:lang w:val="fr-CA"/>
        </w:rPr>
        <w:t xml:space="preserve">Royal, Te Ahukaramū C. 2012b. </w:t>
      </w:r>
      <w:r w:rsidRPr="001B1A55">
        <w:rPr>
          <w:color w:val="000000" w:themeColor="text1"/>
          <w:sz w:val="20"/>
          <w:szCs w:val="20"/>
          <w:lang w:val="en-US"/>
        </w:rPr>
        <w:t>'Te Ao Mārama – the natural world - Mana, tapu and mauri', Te Ara - the Encyclopedia of New Zealand, updated 22-Sep-12  URL: http://www.TeAra.govt.nz/en/te-ao-marama-the-natural-world/page-5</w:t>
      </w:r>
    </w:p>
    <w:p w14:paraId="500056E2"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it-IT"/>
        </w:rPr>
        <w:t xml:space="preserve">Rubio, F., Guo, E., &amp; Kamp, L. (2014). </w:t>
      </w:r>
      <w:r w:rsidRPr="001B1A55">
        <w:rPr>
          <w:color w:val="1A1A1A"/>
          <w:sz w:val="20"/>
          <w:szCs w:val="20"/>
          <w:u w:color="0B4CB4"/>
          <w:lang w:val="en-US"/>
        </w:rPr>
        <w:t>Survey of glyphosate residues in honey, corn and soy products. </w:t>
      </w:r>
      <w:r w:rsidRPr="001B1A55">
        <w:rPr>
          <w:i/>
          <w:iCs/>
          <w:color w:val="1A1A1A"/>
          <w:sz w:val="20"/>
          <w:szCs w:val="20"/>
          <w:u w:color="0B4CB4"/>
          <w:lang w:val="en-US"/>
        </w:rPr>
        <w:t>J Environ Anal Toxicol</w:t>
      </w:r>
      <w:r w:rsidRPr="001B1A55">
        <w:rPr>
          <w:color w:val="1A1A1A"/>
          <w:sz w:val="20"/>
          <w:szCs w:val="20"/>
          <w:u w:color="0B4CB4"/>
          <w:lang w:val="en-US"/>
        </w:rPr>
        <w:t>, </w:t>
      </w:r>
      <w:r w:rsidRPr="001B1A55">
        <w:rPr>
          <w:i/>
          <w:iCs/>
          <w:color w:val="1A1A1A"/>
          <w:sz w:val="20"/>
          <w:szCs w:val="20"/>
          <w:u w:color="0B4CB4"/>
          <w:lang w:val="en-US"/>
        </w:rPr>
        <w:t>5</w:t>
      </w:r>
      <w:r w:rsidRPr="001B1A55">
        <w:rPr>
          <w:color w:val="1A1A1A"/>
          <w:sz w:val="20"/>
          <w:szCs w:val="20"/>
          <w:u w:color="0B4CB4"/>
          <w:lang w:val="en-US"/>
        </w:rPr>
        <w:t>, 1. </w:t>
      </w:r>
    </w:p>
    <w:p w14:paraId="3811EDED"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Ruchisansakun, S., Suksathan, P., van der Niet Timotheus, Lwin, S. and Janssens, S.B., 2017. Impatiens tanintharyiensis (Balsaminaceae), a new species from Southern Myanmar. </w:t>
      </w:r>
      <w:r w:rsidRPr="001B1A55">
        <w:rPr>
          <w:i/>
          <w:iCs/>
          <w:color w:val="1A1A1A"/>
          <w:sz w:val="20"/>
          <w:szCs w:val="20"/>
          <w:u w:color="0B4CB4"/>
          <w:lang w:val="en-US"/>
        </w:rPr>
        <w:t>Phytotaxa</w:t>
      </w:r>
      <w:r w:rsidRPr="001B1A55">
        <w:rPr>
          <w:color w:val="1A1A1A"/>
          <w:sz w:val="20"/>
          <w:szCs w:val="20"/>
          <w:u w:color="0B4CB4"/>
          <w:lang w:val="en-US"/>
        </w:rPr>
        <w:t>, </w:t>
      </w:r>
      <w:r w:rsidRPr="001B1A55">
        <w:rPr>
          <w:i/>
          <w:iCs/>
          <w:color w:val="1A1A1A"/>
          <w:sz w:val="20"/>
          <w:szCs w:val="20"/>
          <w:u w:color="0B4CB4"/>
          <w:lang w:val="en-US"/>
        </w:rPr>
        <w:t>296</w:t>
      </w:r>
      <w:r w:rsidRPr="001B1A55">
        <w:rPr>
          <w:color w:val="1A1A1A"/>
          <w:sz w:val="20"/>
          <w:szCs w:val="20"/>
          <w:u w:color="0B4CB4"/>
          <w:lang w:val="en-US"/>
        </w:rPr>
        <w:t>(2), pp.171-179.</w:t>
      </w:r>
    </w:p>
    <w:p w14:paraId="22E15E1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Rundlof M., Andersson G.K.S., Bommarco R., Fries I., Hederstrom V., Herbertsson L., Jonsson O., Klatt B.K., Pedersen T.R., Yourstone J. &amp; Smith H.G. (2015). Seed coating with a neonicotinoid insecticide negatively affects wild bees. </w:t>
      </w:r>
      <w:r w:rsidRPr="001B1A55">
        <w:rPr>
          <w:i/>
          <w:iCs/>
          <w:color w:val="000000"/>
          <w:sz w:val="20"/>
          <w:szCs w:val="20"/>
          <w:u w:color="0B4CB4"/>
          <w:lang w:val="en-US"/>
        </w:rPr>
        <w:t>Nature</w:t>
      </w:r>
      <w:r w:rsidRPr="001B1A55">
        <w:rPr>
          <w:color w:val="000000"/>
          <w:sz w:val="20"/>
          <w:szCs w:val="20"/>
          <w:u w:color="0B4CB4"/>
          <w:lang w:val="en-US"/>
        </w:rPr>
        <w:t>, 521, 77-80.</w:t>
      </w:r>
    </w:p>
    <w:p w14:paraId="3AE251C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Russo L., Nichol C. &amp; Shea K. (2016). Pollinator floral provisioning by a plant invader: quantifying beneficial effects of detrimental species. </w:t>
      </w:r>
      <w:r w:rsidRPr="001B1A55">
        <w:rPr>
          <w:i/>
          <w:iCs/>
          <w:color w:val="000000"/>
          <w:sz w:val="20"/>
          <w:szCs w:val="20"/>
          <w:u w:color="0B4CB4"/>
          <w:lang w:val="en-US"/>
        </w:rPr>
        <w:t>Divers. Distrib.</w:t>
      </w:r>
      <w:r w:rsidRPr="001B1A55">
        <w:rPr>
          <w:color w:val="000000"/>
          <w:sz w:val="20"/>
          <w:szCs w:val="20"/>
          <w:u w:color="0B4CB4"/>
          <w:lang w:val="en-US"/>
        </w:rPr>
        <w:t>, 22, 189-198.</w:t>
      </w:r>
    </w:p>
    <w:p w14:paraId="1768CB9D" w14:textId="77777777" w:rsidR="001B1A55" w:rsidRPr="00636FC8"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Ryabov E.V., Wood G.R., Fannon J.M., Moore J.D., Bull J.C., Chandler D., Mead A., Burroughs N. &amp; Evans D.J. (2014). A virulent strain of deformed wing virus (DWV) of honeybees (</w:t>
      </w:r>
      <w:r w:rsidRPr="001B1A55">
        <w:rPr>
          <w:i/>
          <w:iCs/>
          <w:color w:val="000000"/>
          <w:sz w:val="20"/>
          <w:szCs w:val="20"/>
          <w:u w:color="0B4CB4"/>
          <w:lang w:val="en-US"/>
        </w:rPr>
        <w:t>Apis mellifera</w:t>
      </w:r>
      <w:r w:rsidRPr="001B1A55">
        <w:rPr>
          <w:color w:val="000000"/>
          <w:sz w:val="20"/>
          <w:szCs w:val="20"/>
          <w:u w:color="0B4CB4"/>
          <w:lang w:val="en-US"/>
        </w:rPr>
        <w:t xml:space="preserve">) prevails after </w:t>
      </w:r>
      <w:r w:rsidRPr="001B1A55">
        <w:rPr>
          <w:i/>
          <w:iCs/>
          <w:color w:val="000000"/>
          <w:sz w:val="20"/>
          <w:szCs w:val="20"/>
          <w:u w:color="0B4CB4"/>
          <w:lang w:val="en-US"/>
        </w:rPr>
        <w:t>Varroa destructor</w:t>
      </w:r>
      <w:r w:rsidRPr="001B1A55">
        <w:rPr>
          <w:color w:val="000000"/>
          <w:sz w:val="20"/>
          <w:szCs w:val="20"/>
          <w:u w:color="0B4CB4"/>
          <w:lang w:val="en-US"/>
        </w:rPr>
        <w:t xml:space="preserve">-mediated, or </w:t>
      </w:r>
      <w:r w:rsidRPr="001B1A55">
        <w:rPr>
          <w:i/>
          <w:iCs/>
          <w:color w:val="000000"/>
          <w:sz w:val="20"/>
          <w:szCs w:val="20"/>
          <w:u w:color="0B4CB4"/>
          <w:lang w:val="en-US"/>
        </w:rPr>
        <w:t>in vitro</w:t>
      </w:r>
      <w:r w:rsidRPr="001B1A55">
        <w:rPr>
          <w:color w:val="000000"/>
          <w:sz w:val="20"/>
          <w:szCs w:val="20"/>
          <w:u w:color="0B4CB4"/>
          <w:lang w:val="en-US"/>
        </w:rPr>
        <w:t xml:space="preserve">, transmission. </w:t>
      </w:r>
      <w:r w:rsidRPr="00636FC8">
        <w:rPr>
          <w:i/>
          <w:iCs/>
          <w:color w:val="000000"/>
          <w:sz w:val="20"/>
          <w:szCs w:val="20"/>
          <w:u w:color="0B4CB4"/>
          <w:lang w:val="en-US"/>
        </w:rPr>
        <w:t>PLoS Pathog</w:t>
      </w:r>
      <w:r w:rsidRPr="00636FC8">
        <w:rPr>
          <w:color w:val="000000"/>
          <w:sz w:val="20"/>
          <w:szCs w:val="20"/>
          <w:u w:color="0B4CB4"/>
          <w:lang w:val="en-US"/>
        </w:rPr>
        <w:t>, 10, e1004230.</w:t>
      </w:r>
    </w:p>
    <w:p w14:paraId="2A580AF9" w14:textId="77777777" w:rsidR="001B1A55" w:rsidRPr="001B1A55" w:rsidRDefault="001B1A55" w:rsidP="007B3321">
      <w:pPr>
        <w:autoSpaceDE w:val="0"/>
        <w:autoSpaceDN w:val="0"/>
        <w:adjustRightInd w:val="0"/>
        <w:ind w:left="1418" w:hanging="1418"/>
        <w:rPr>
          <w:color w:val="000000"/>
          <w:sz w:val="20"/>
          <w:szCs w:val="20"/>
          <w:u w:color="0B4CB4"/>
          <w:lang w:val="en-US"/>
        </w:rPr>
      </w:pPr>
      <w:r w:rsidRPr="001B1A55">
        <w:rPr>
          <w:color w:val="000000"/>
          <w:sz w:val="20"/>
          <w:szCs w:val="20"/>
          <w:u w:color="0B4CB4"/>
          <w:lang w:val="en-US"/>
        </w:rPr>
        <w:t>S. Sakagami, S. Laroca, and J.Moure</w:t>
      </w:r>
      <w:r w:rsidR="007B3321">
        <w:rPr>
          <w:color w:val="000000"/>
          <w:sz w:val="20"/>
          <w:szCs w:val="20"/>
          <w:u w:color="0B4CB4"/>
          <w:lang w:val="en-US"/>
        </w:rPr>
        <w:t xml:space="preserve"> (1967).</w:t>
      </w:r>
      <w:r w:rsidRPr="001B1A55">
        <w:rPr>
          <w:color w:val="000000"/>
          <w:sz w:val="20"/>
          <w:szCs w:val="20"/>
          <w:u w:color="0B4CB4"/>
          <w:lang w:val="en-US"/>
        </w:rPr>
        <w:t xml:space="preserve"> Wild bee biocenotics in Sao Jose dos Pinhais (PR), So</w:t>
      </w:r>
      <w:r w:rsidR="007B3321">
        <w:rPr>
          <w:color w:val="000000"/>
          <w:sz w:val="20"/>
          <w:szCs w:val="20"/>
          <w:u w:color="0B4CB4"/>
          <w:lang w:val="en-US"/>
        </w:rPr>
        <w:t xml:space="preserve">uth Brazil: preliminary report, </w:t>
      </w:r>
      <w:r w:rsidRPr="001B1A55">
        <w:rPr>
          <w:color w:val="000000"/>
          <w:sz w:val="20"/>
          <w:szCs w:val="20"/>
          <w:u w:color="0B4CB4"/>
          <w:lang w:val="en-US"/>
        </w:rPr>
        <w:t>Journal of the Faculty of Sciences Hokkaido University, v</w:t>
      </w:r>
      <w:r w:rsidR="007B3321">
        <w:rPr>
          <w:color w:val="000000"/>
          <w:sz w:val="20"/>
          <w:szCs w:val="20"/>
          <w:u w:color="0B4CB4"/>
          <w:lang w:val="en-US"/>
        </w:rPr>
        <w:t>ol. 16, no. 2, pp. 253–291</w:t>
      </w:r>
      <w:r w:rsidRPr="001B1A55">
        <w:rPr>
          <w:color w:val="000000"/>
          <w:sz w:val="20"/>
          <w:szCs w:val="20"/>
          <w:u w:color="0B4CB4"/>
          <w:lang w:val="en-US"/>
        </w:rPr>
        <w:t>.</w:t>
      </w:r>
    </w:p>
    <w:p w14:paraId="0EA9AA22"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pt-BR"/>
        </w:rPr>
        <w:t xml:space="preserve">Sabatino, M., Maceira, N., &amp; Aizen, M. A. (2010). </w:t>
      </w:r>
      <w:r w:rsidRPr="001B1A55">
        <w:rPr>
          <w:color w:val="1A1A1A"/>
          <w:sz w:val="20"/>
          <w:szCs w:val="20"/>
          <w:u w:color="0B4CB4"/>
          <w:lang w:val="en-US"/>
        </w:rPr>
        <w:t>Direct effects of habitat area on interaction diversity in pollination webs. </w:t>
      </w:r>
      <w:r w:rsidRPr="001B1A55">
        <w:rPr>
          <w:i/>
          <w:iCs/>
          <w:color w:val="1A1A1A"/>
          <w:sz w:val="20"/>
          <w:szCs w:val="20"/>
          <w:u w:color="0B4CB4"/>
          <w:lang w:val="en-US"/>
        </w:rPr>
        <w:t>Ecological Applications</w:t>
      </w:r>
      <w:r w:rsidRPr="001B1A55">
        <w:rPr>
          <w:color w:val="1A1A1A"/>
          <w:sz w:val="20"/>
          <w:szCs w:val="20"/>
          <w:u w:color="0B4CB4"/>
          <w:lang w:val="en-US"/>
        </w:rPr>
        <w:t>, </w:t>
      </w:r>
      <w:r w:rsidRPr="001B1A55">
        <w:rPr>
          <w:i/>
          <w:iCs/>
          <w:color w:val="1A1A1A"/>
          <w:sz w:val="20"/>
          <w:szCs w:val="20"/>
          <w:u w:color="0B4CB4"/>
          <w:lang w:val="en-US"/>
        </w:rPr>
        <w:t>20</w:t>
      </w:r>
      <w:r w:rsidRPr="001B1A55">
        <w:rPr>
          <w:color w:val="1A1A1A"/>
          <w:sz w:val="20"/>
          <w:szCs w:val="20"/>
          <w:u w:color="0B4CB4"/>
          <w:lang w:val="en-US"/>
        </w:rPr>
        <w:t>(6), 1491-1497.</w:t>
      </w:r>
    </w:p>
    <w:p w14:paraId="1DF08C4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 xml:space="preserve">Sáez, A., Morales, C.L., Ramos, L.Y. &amp; Aizen, M.A. (2014) Extremely frequent bee visits increase pollen deposition but reduce drupelet set in raspberry. </w:t>
      </w:r>
      <w:r w:rsidRPr="001B1A55">
        <w:rPr>
          <w:i/>
          <w:iCs/>
          <w:color w:val="000000"/>
          <w:sz w:val="20"/>
          <w:szCs w:val="20"/>
          <w:u w:color="0B4CB4"/>
          <w:lang w:val="en-US"/>
        </w:rPr>
        <w:t>Journal of Applied Ecology</w:t>
      </w:r>
      <w:r w:rsidRPr="001B1A55">
        <w:rPr>
          <w:color w:val="000000"/>
          <w:sz w:val="20"/>
          <w:szCs w:val="20"/>
          <w:u w:color="0B4CB4"/>
          <w:lang w:val="en-US"/>
        </w:rPr>
        <w:t>, 51, 1603–1612.</w:t>
      </w:r>
    </w:p>
    <w:p w14:paraId="3041726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Sáez, A., Morales, C.L., Garibaldi, L.A. &amp; Aizen, M.A. (2017) Invasive bumble bees reduce nectar availability for honey bees by robbing raspberry flower buds. </w:t>
      </w:r>
      <w:r w:rsidRPr="001B1A55">
        <w:rPr>
          <w:i/>
          <w:iCs/>
          <w:color w:val="000000"/>
          <w:sz w:val="20"/>
          <w:szCs w:val="20"/>
          <w:u w:color="0B4CB4"/>
          <w:lang w:val="en-US"/>
        </w:rPr>
        <w:t>Basic and Applied Ecology</w:t>
      </w:r>
      <w:r w:rsidRPr="001B1A55">
        <w:rPr>
          <w:color w:val="000000"/>
          <w:sz w:val="20"/>
          <w:szCs w:val="20"/>
          <w:u w:color="0B4CB4"/>
          <w:lang w:val="en-US"/>
        </w:rPr>
        <w:t xml:space="preserve">, </w:t>
      </w:r>
      <w:r w:rsidRPr="001B1A55">
        <w:rPr>
          <w:color w:val="1A1A1A"/>
          <w:sz w:val="20"/>
          <w:szCs w:val="20"/>
          <w:u w:color="0B4CB4"/>
          <w:lang w:val="en-US"/>
        </w:rPr>
        <w:t>19, 26</w:t>
      </w:r>
      <w:r w:rsidRPr="001B1A55">
        <w:rPr>
          <w:color w:val="000000"/>
          <w:sz w:val="20"/>
          <w:szCs w:val="20"/>
          <w:u w:color="0B4CB4"/>
          <w:lang w:val="en-US"/>
        </w:rPr>
        <w:t>–</w:t>
      </w:r>
      <w:r w:rsidRPr="001B1A55">
        <w:rPr>
          <w:color w:val="1A1A1A"/>
          <w:sz w:val="20"/>
          <w:szCs w:val="20"/>
          <w:u w:color="0B4CB4"/>
          <w:lang w:val="en-US"/>
        </w:rPr>
        <w:t>35</w:t>
      </w:r>
      <w:r w:rsidRPr="001B1A55">
        <w:rPr>
          <w:color w:val="000000"/>
          <w:sz w:val="20"/>
          <w:szCs w:val="20"/>
          <w:u w:color="0B4CB4"/>
          <w:lang w:val="en-US"/>
        </w:rPr>
        <w:t>.</w:t>
      </w:r>
    </w:p>
    <w:p w14:paraId="59CEBC9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Sakai, S. 2002. A review of brood-site pollination mutualism: plants providing breeding sites for their pollinators. Journal of Plant Research 115:161-168.</w:t>
      </w:r>
    </w:p>
    <w:p w14:paraId="6B270C7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Salmah, S., 2014. Nesting Sites of Apis cerana Fabr.(Hymenoptera: Apidae) in Two Different Altitutes of Polyculture Plantations in West Sumatera. </w:t>
      </w:r>
      <w:r w:rsidRPr="001B1A55">
        <w:rPr>
          <w:i/>
          <w:iCs/>
          <w:color w:val="1A1A1A"/>
          <w:sz w:val="20"/>
          <w:szCs w:val="20"/>
          <w:u w:color="0B4CB4"/>
          <w:lang w:val="en-US"/>
        </w:rPr>
        <w:t>HAYATI Journal of Biosciences</w:t>
      </w:r>
      <w:r w:rsidRPr="001B1A55">
        <w:rPr>
          <w:color w:val="1A1A1A"/>
          <w:sz w:val="20"/>
          <w:szCs w:val="20"/>
          <w:u w:color="0B4CB4"/>
          <w:lang w:val="en-US"/>
        </w:rPr>
        <w:t>, </w:t>
      </w:r>
      <w:r w:rsidRPr="001B1A55">
        <w:rPr>
          <w:i/>
          <w:iCs/>
          <w:color w:val="1A1A1A"/>
          <w:sz w:val="20"/>
          <w:szCs w:val="20"/>
          <w:u w:color="0B4CB4"/>
          <w:lang w:val="en-US"/>
        </w:rPr>
        <w:t>21</w:t>
      </w:r>
      <w:r w:rsidRPr="001B1A55">
        <w:rPr>
          <w:color w:val="1A1A1A"/>
          <w:sz w:val="20"/>
          <w:szCs w:val="20"/>
          <w:u w:color="0B4CB4"/>
          <w:lang w:val="en-US"/>
        </w:rPr>
        <w:t>(3), pp.135-143.</w:t>
      </w:r>
    </w:p>
    <w:p w14:paraId="5416BA0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Scheffers,B Luc De Meester, Tom C. L. Bridge, Ary A. Hoffmann, John M. Pandolfi, Richard T. Corlett, Stuart H. M. Butchart, Paul Pearce-Kelly, Kit M. Kovacs, David Dudgeon, Michela Pacifici, Carlo Rondinini, Wendy B. Foden, Tara G. Martin, Camilo Mora, David Bickford and James E. M. Watson, 2016. The broad footprint of climate change from genes to biomes to people. </w:t>
      </w:r>
      <w:r w:rsidRPr="001B1A55">
        <w:rPr>
          <w:i/>
          <w:iCs/>
          <w:color w:val="000000"/>
          <w:sz w:val="20"/>
          <w:szCs w:val="20"/>
          <w:u w:color="0B4CB4"/>
          <w:lang w:val="en-US"/>
        </w:rPr>
        <w:t xml:space="preserve"> Science </w:t>
      </w:r>
      <w:r w:rsidRPr="001B1A55">
        <w:rPr>
          <w:color w:val="000000"/>
          <w:sz w:val="20"/>
          <w:szCs w:val="20"/>
          <w:u w:color="0B4CB4"/>
          <w:lang w:val="en-US"/>
        </w:rPr>
        <w:t>354 (6313</w:t>
      </w:r>
    </w:p>
    <w:p w14:paraId="06EB7563" w14:textId="77777777" w:rsidR="001B1A55" w:rsidRPr="001B1A55" w:rsidRDefault="001B1A55" w:rsidP="001B1A55">
      <w:pPr>
        <w:tabs>
          <w:tab w:val="left" w:pos="90"/>
        </w:tabs>
        <w:autoSpaceDE w:val="0"/>
        <w:autoSpaceDN w:val="0"/>
        <w:adjustRightInd w:val="0"/>
        <w:ind w:left="1440" w:hanging="1440"/>
        <w:rPr>
          <w:color w:val="000000"/>
          <w:sz w:val="20"/>
          <w:szCs w:val="20"/>
          <w:u w:color="0B4CB4"/>
        </w:rPr>
      </w:pPr>
      <w:r w:rsidRPr="001B1A55">
        <w:rPr>
          <w:color w:val="000000"/>
          <w:sz w:val="20"/>
          <w:szCs w:val="20"/>
          <w:u w:color="0B4CB4"/>
          <w:lang w:val="en-US"/>
        </w:rPr>
        <w:t xml:space="preserve">Schemske, D. W., and R. Lande. 1985. The evolution of self-fertilization and inbreeding depression in plants. </w:t>
      </w:r>
      <w:r w:rsidRPr="001B1A55">
        <w:rPr>
          <w:color w:val="000000"/>
          <w:sz w:val="20"/>
          <w:szCs w:val="20"/>
          <w:u w:color="0B4CB4"/>
        </w:rPr>
        <w:t>II. Empirical observations. Evolution 39:41-52.</w:t>
      </w:r>
    </w:p>
    <w:p w14:paraId="12031E7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rPr>
        <w:t xml:space="preserve">Schenk, M., J. Krauss, et al. </w:t>
      </w:r>
      <w:r w:rsidRPr="001B1A55">
        <w:rPr>
          <w:color w:val="000000"/>
          <w:sz w:val="20"/>
          <w:szCs w:val="20"/>
          <w:u w:color="0B4CB4"/>
          <w:lang w:val="en-US"/>
        </w:rPr>
        <w:t xml:space="preserve">(2018). "Desynchronizations in bee-plant interactions cause severe fitness losses in solitary bees." </w:t>
      </w:r>
      <w:r w:rsidRPr="001B1A55">
        <w:rPr>
          <w:color w:val="000000"/>
          <w:sz w:val="20"/>
          <w:szCs w:val="20"/>
          <w:u w:val="single" w:color="0B4CB4"/>
          <w:lang w:val="en-US"/>
        </w:rPr>
        <w:t>Journal of Animal Ecology</w:t>
      </w:r>
      <w:r w:rsidRPr="001B1A55">
        <w:rPr>
          <w:color w:val="000000"/>
          <w:sz w:val="20"/>
          <w:szCs w:val="20"/>
          <w:u w:color="0B4CB4"/>
          <w:lang w:val="en-US"/>
        </w:rPr>
        <w:t xml:space="preserve"> 87(1): 139-149</w:t>
      </w:r>
    </w:p>
    <w:p w14:paraId="1CB3E03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Scheper, Jeroen, Andrea Holzschuh, Mikko Kuussaari, Simon G. Potts, Maj Rundlöf, Henrik G. Smith, and David Kleijn. 2013. 'Environmental factors driving the effectiveness of European agri-environmental measures in mitigating pollinator loss – a meta-analysis', </w:t>
      </w:r>
      <w:r w:rsidRPr="001B1A55">
        <w:rPr>
          <w:i/>
          <w:iCs/>
          <w:color w:val="000000"/>
          <w:sz w:val="20"/>
          <w:szCs w:val="20"/>
          <w:u w:color="0B4CB4"/>
          <w:lang w:val="en-US"/>
        </w:rPr>
        <w:t>Ecology Letters</w:t>
      </w:r>
      <w:r w:rsidRPr="001B1A55">
        <w:rPr>
          <w:color w:val="000000"/>
          <w:sz w:val="20"/>
          <w:szCs w:val="20"/>
          <w:u w:color="0B4CB4"/>
          <w:lang w:val="en-US"/>
        </w:rPr>
        <w:t>, 16: 912-20.</w:t>
      </w:r>
    </w:p>
    <w:p w14:paraId="3BAC9D6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nl-NL"/>
        </w:rPr>
        <w:t xml:space="preserve">Scheper, J., M. Reemer, R. van Kats, W. A. Ozinga, G. T. J. van der Linden, J. H. J. Schaminee, H. Siepel, and D. Kleijn. </w:t>
      </w:r>
      <w:r w:rsidRPr="001B1A55">
        <w:rPr>
          <w:color w:val="000000"/>
          <w:sz w:val="20"/>
          <w:szCs w:val="20"/>
          <w:u w:color="0B4CB4"/>
          <w:lang w:val="en-US"/>
        </w:rPr>
        <w:t>2014. Museum specimens reveal loss of pollen host plants as key factor driving wild bee decline in The Netherlands. Proceedings of the National Academy of Sciences of the United States of America 111:17552-17557.</w:t>
      </w:r>
    </w:p>
    <w:p w14:paraId="681F5DF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Scheper, J., R. Bommarco, A. Holzschuh, S. G. Potts, V. Riedinger, S. P. M. Roberts, M. Rundlof, H. G. Smith, I. Steffan-Dewenter, J. B. Wickens, V. J. Wickens, and D. Kleijn. 2015. Local and landscape-level floral resources explain effects of wildflower strips on wild bees across four European countries. Journal of Applied Ecology 52:1165-1175.</w:t>
      </w:r>
    </w:p>
    <w:p w14:paraId="1663EB7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Schmid-Hempel, R., Eckhardt, M., Goulson, D., Heinzmann, D., Lange, C., Plischuk, S., Escudero, L.R., Salathé, R., Scriven, J.J. &amp; Schmid-Hempel, P. (2014) The invasion of southern South America by imported bumblebees and associated parasites. </w:t>
      </w:r>
      <w:r w:rsidRPr="001B1A55">
        <w:rPr>
          <w:i/>
          <w:iCs/>
          <w:color w:val="000000"/>
          <w:sz w:val="20"/>
          <w:szCs w:val="20"/>
          <w:u w:color="0B4CB4"/>
          <w:lang w:val="en-US"/>
        </w:rPr>
        <w:t>Journal of Animal Ecology</w:t>
      </w:r>
      <w:r w:rsidRPr="001B1A55">
        <w:rPr>
          <w:color w:val="000000"/>
          <w:sz w:val="20"/>
          <w:szCs w:val="20"/>
          <w:u w:color="0B4CB4"/>
          <w:lang w:val="en-US"/>
        </w:rPr>
        <w:t>, 83, 823–837.</w:t>
      </w:r>
    </w:p>
    <w:p w14:paraId="124D63A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Schweiger, O., &amp; Kunin, W. E. (2010). Global pollinator declines: trends, impacts and drivers. </w:t>
      </w:r>
      <w:r w:rsidRPr="001B1A55">
        <w:rPr>
          <w:i/>
          <w:iCs/>
          <w:color w:val="1A1A1A"/>
          <w:sz w:val="20"/>
          <w:szCs w:val="20"/>
          <w:u w:color="0B4CB4"/>
          <w:lang w:val="en-US"/>
        </w:rPr>
        <w:t>Trends in ecology &amp; evolution</w:t>
      </w:r>
      <w:r w:rsidRPr="001B1A55">
        <w:rPr>
          <w:color w:val="1A1A1A"/>
          <w:sz w:val="20"/>
          <w:szCs w:val="20"/>
          <w:u w:color="0B4CB4"/>
          <w:lang w:val="en-US"/>
        </w:rPr>
        <w:t>, </w:t>
      </w:r>
      <w:r w:rsidRPr="001B1A55">
        <w:rPr>
          <w:i/>
          <w:iCs/>
          <w:color w:val="1A1A1A"/>
          <w:sz w:val="20"/>
          <w:szCs w:val="20"/>
          <w:u w:color="0B4CB4"/>
          <w:lang w:val="en-US"/>
        </w:rPr>
        <w:t>25</w:t>
      </w:r>
      <w:r w:rsidRPr="001B1A55">
        <w:rPr>
          <w:color w:val="1A1A1A"/>
          <w:sz w:val="20"/>
          <w:szCs w:val="20"/>
          <w:u w:color="0B4CB4"/>
          <w:lang w:val="en-US"/>
        </w:rPr>
        <w:t>(6), 345-353. </w:t>
      </w:r>
    </w:p>
    <w:p w14:paraId="3DF4468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Sedivy C., Muller A. &amp; Dorn S. (2011). Closely related pollen generalist bees differ in their ability to develop on the same pollen diet: evidence for physiological adaptations to digest pollen. </w:t>
      </w:r>
      <w:r w:rsidRPr="001B1A55">
        <w:rPr>
          <w:i/>
          <w:iCs/>
          <w:color w:val="000000"/>
          <w:sz w:val="20"/>
          <w:szCs w:val="20"/>
          <w:u w:color="0B4CB4"/>
          <w:lang w:val="en-US"/>
        </w:rPr>
        <w:t>Funct. Ecol.</w:t>
      </w:r>
      <w:r w:rsidRPr="001B1A55">
        <w:rPr>
          <w:color w:val="000000"/>
          <w:sz w:val="20"/>
          <w:szCs w:val="20"/>
          <w:u w:color="0B4CB4"/>
          <w:lang w:val="en-US"/>
        </w:rPr>
        <w:t>, 25, 718-725.</w:t>
      </w:r>
    </w:p>
    <w:p w14:paraId="5F42422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Selwyn, M.A. and Parthasarathy, N., 2006. Reproductive traits and phenology of plants in tropical dry evergreen forest on the Coromandel coast of India. </w:t>
      </w:r>
      <w:r w:rsidRPr="001B1A55">
        <w:rPr>
          <w:i/>
          <w:iCs/>
          <w:color w:val="1A1A1A"/>
          <w:sz w:val="20"/>
          <w:szCs w:val="20"/>
          <w:u w:color="0B4CB4"/>
          <w:lang w:val="en-US"/>
        </w:rPr>
        <w:t>Biodiversity &amp; Conservation</w:t>
      </w:r>
      <w:r w:rsidRPr="001B1A55">
        <w:rPr>
          <w:color w:val="1A1A1A"/>
          <w:sz w:val="20"/>
          <w:szCs w:val="20"/>
          <w:u w:color="0B4CB4"/>
          <w:lang w:val="en-US"/>
        </w:rPr>
        <w:t>, </w:t>
      </w:r>
      <w:r w:rsidRPr="001B1A55">
        <w:rPr>
          <w:i/>
          <w:iCs/>
          <w:color w:val="1A1A1A"/>
          <w:sz w:val="20"/>
          <w:szCs w:val="20"/>
          <w:u w:color="0B4CB4"/>
          <w:lang w:val="en-US"/>
        </w:rPr>
        <w:t>15</w:t>
      </w:r>
      <w:r w:rsidRPr="001B1A55">
        <w:rPr>
          <w:color w:val="1A1A1A"/>
          <w:sz w:val="20"/>
          <w:szCs w:val="20"/>
          <w:u w:color="0B4CB4"/>
          <w:lang w:val="en-US"/>
        </w:rPr>
        <w:t>(10), pp.3207-3234.</w:t>
      </w:r>
    </w:p>
    <w:p w14:paraId="0BF0598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Senapathi D., Carvalheiro L.G., Biesmeijer J.C., Dodson C., Evans R.L., McKerchar M., Morton D., Moss E.D., Roberts S.P.M., Kunin W.E., Potts S.G. (2015) The impact of cover 80 years of land cover changes on bee and  wasp pollinator communities in England. Proceedings of the Royal Society B 282: 20150294</w:t>
      </w:r>
    </w:p>
    <w:p w14:paraId="1EA6C8C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Senapathi, D., M. A. Goddard, et al. (2017). "Landscape impacts on pollinator communities in temperate systems: evidence and knowledge gaps." </w:t>
      </w:r>
      <w:r w:rsidRPr="001B1A55">
        <w:rPr>
          <w:color w:val="000000"/>
          <w:sz w:val="20"/>
          <w:szCs w:val="20"/>
          <w:u w:val="single" w:color="0B4CB4"/>
          <w:lang w:val="en-US"/>
        </w:rPr>
        <w:t>Functional Ecology</w:t>
      </w:r>
      <w:r w:rsidRPr="001B1A55">
        <w:rPr>
          <w:color w:val="000000"/>
          <w:sz w:val="20"/>
          <w:szCs w:val="20"/>
          <w:u w:color="0B4CB4"/>
          <w:lang w:val="en-US"/>
        </w:rPr>
        <w:t xml:space="preserve"> 31(1): 26-37</w:t>
      </w:r>
    </w:p>
    <w:p w14:paraId="7F71AAD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636FC8">
        <w:rPr>
          <w:color w:val="000000"/>
          <w:sz w:val="20"/>
          <w:szCs w:val="20"/>
          <w:u w:color="0B4CB4"/>
          <w:lang w:val="es-ES_tradnl"/>
        </w:rPr>
        <w:t xml:space="preserve">Seto, K. C., B. Guneralp, et al. </w:t>
      </w:r>
      <w:r w:rsidRPr="001B1A55">
        <w:rPr>
          <w:color w:val="000000"/>
          <w:sz w:val="20"/>
          <w:szCs w:val="20"/>
          <w:u w:color="0B4CB4"/>
          <w:lang w:val="en-US"/>
        </w:rPr>
        <w:t xml:space="preserve">(2012). "Global forecasts of urban expansion to 2030 and direct impacts on biodiversity and carbon pools." </w:t>
      </w:r>
      <w:r w:rsidRPr="001B1A55">
        <w:rPr>
          <w:color w:val="000000"/>
          <w:sz w:val="20"/>
          <w:szCs w:val="20"/>
          <w:u w:val="single" w:color="0B4CB4"/>
          <w:lang w:val="en-US"/>
        </w:rPr>
        <w:t>Proceedings of the National Academy of Sciences</w:t>
      </w:r>
      <w:r w:rsidRPr="001B1A55">
        <w:rPr>
          <w:color w:val="000000"/>
          <w:sz w:val="20"/>
          <w:szCs w:val="20"/>
          <w:u w:color="0B4CB4"/>
          <w:lang w:val="en-US"/>
        </w:rPr>
        <w:t xml:space="preserve"> 109(40): 16083-16088.</w:t>
      </w:r>
    </w:p>
    <w:p w14:paraId="46B3386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Settele, J., R. Scholes, et al. (2014). Terrestrial and Inland Water Systems. </w:t>
      </w:r>
      <w:r w:rsidRPr="001B1A55">
        <w:rPr>
          <w:color w:val="000000"/>
          <w:sz w:val="20"/>
          <w:szCs w:val="20"/>
          <w:u w:val="single" w:color="0B4CB4"/>
          <w:lang w:val="en-US"/>
        </w:rPr>
        <w:t xml:space="preserve">Climate Change 2014: Impacts, Adaptation, and Vulnerability. Part A: Global and Sectoral Aspects. Contribution of Working Group II to the Fifth Assessment Report of the Intergovernmental Panel on Climate Change </w:t>
      </w:r>
      <w:r w:rsidRPr="001B1A55">
        <w:rPr>
          <w:color w:val="000000"/>
          <w:sz w:val="20"/>
          <w:szCs w:val="20"/>
          <w:u w:color="0B4CB4"/>
          <w:lang w:val="en-US"/>
        </w:rPr>
        <w:t>C. B. Field, V. R. Barros, D. J. Dokkenet al. Cambridge, United Kingdom and New York, NY, USA.</w:t>
      </w:r>
    </w:p>
    <w:p w14:paraId="64874924" w14:textId="77777777" w:rsidR="001B1A55" w:rsidRPr="001B1A55" w:rsidRDefault="001B1A55" w:rsidP="001B1A55">
      <w:pPr>
        <w:tabs>
          <w:tab w:val="left" w:pos="90"/>
        </w:tabs>
        <w:autoSpaceDE w:val="0"/>
        <w:autoSpaceDN w:val="0"/>
        <w:adjustRightInd w:val="0"/>
        <w:ind w:left="1440" w:hanging="1440"/>
        <w:rPr>
          <w:color w:val="282828"/>
          <w:sz w:val="20"/>
          <w:szCs w:val="20"/>
          <w:u w:color="0B4CB4"/>
          <w:lang w:val="en-US"/>
        </w:rPr>
      </w:pPr>
      <w:r w:rsidRPr="001B1A55">
        <w:rPr>
          <w:color w:val="282828"/>
          <w:sz w:val="20"/>
          <w:szCs w:val="20"/>
          <w:u w:color="0B4CB4"/>
          <w:lang w:val="en-US"/>
        </w:rPr>
        <w:t>Settele,J; Bishop, J ; Potts, SG. 2016. Climate change impacts on pollination. Nature Plants, 2:</w:t>
      </w:r>
      <w:r w:rsidRPr="001B1A55">
        <w:rPr>
          <w:color w:val="000000"/>
          <w:sz w:val="20"/>
          <w:szCs w:val="20"/>
          <w:u w:color="0B4CB4"/>
          <w:lang w:val="en-US"/>
        </w:rPr>
        <w:t xml:space="preserve"> ARTICLE NUMBER: 16092 | DOI: 10.1038/NPLANTS.2016.92 </w:t>
      </w:r>
    </w:p>
    <w:p w14:paraId="350DCAB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Seymour CL, Dean WRJ. 1999. Effects of heavy grazing on invertebrate assemblages in the Succulent Karoo, South Africa. </w:t>
      </w:r>
      <w:r w:rsidRPr="001B1A55">
        <w:rPr>
          <w:i/>
          <w:iCs/>
          <w:color w:val="000000"/>
          <w:sz w:val="20"/>
          <w:szCs w:val="20"/>
          <w:u w:color="0B4CB4"/>
          <w:lang w:val="en-US"/>
        </w:rPr>
        <w:t>J Arid Environ</w:t>
      </w:r>
      <w:r w:rsidRPr="001B1A55">
        <w:rPr>
          <w:color w:val="000000"/>
          <w:sz w:val="20"/>
          <w:szCs w:val="20"/>
          <w:u w:color="0B4CB4"/>
          <w:lang w:val="en-US"/>
        </w:rPr>
        <w:t> 43, 267–286.</w:t>
      </w:r>
    </w:p>
    <w:p w14:paraId="6D27744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 xml:space="preserve">Sharma, M.V. and Shivanna, K.R., 2011. Pollinators, pollination efficiency and fruiting success in a wild nutmeg, Myristica dactyloides. </w:t>
      </w:r>
      <w:r w:rsidRPr="001B1A55">
        <w:rPr>
          <w:i/>
          <w:iCs/>
          <w:color w:val="1A1A1A"/>
          <w:sz w:val="20"/>
          <w:szCs w:val="20"/>
          <w:u w:color="0B4CB4"/>
          <w:lang w:val="en-US"/>
        </w:rPr>
        <w:t>Journal of Tropical Ecology</w:t>
      </w:r>
      <w:r w:rsidRPr="001B1A55">
        <w:rPr>
          <w:color w:val="1A1A1A"/>
          <w:sz w:val="20"/>
          <w:szCs w:val="20"/>
          <w:u w:color="0B4CB4"/>
          <w:lang w:val="en-US"/>
        </w:rPr>
        <w:t xml:space="preserve">, </w:t>
      </w:r>
      <w:r w:rsidRPr="001B1A55">
        <w:rPr>
          <w:i/>
          <w:iCs/>
          <w:color w:val="1A1A1A"/>
          <w:sz w:val="20"/>
          <w:szCs w:val="20"/>
          <w:u w:color="0B4CB4"/>
          <w:lang w:val="en-US"/>
        </w:rPr>
        <w:t>27</w:t>
      </w:r>
      <w:r w:rsidRPr="001B1A55">
        <w:rPr>
          <w:color w:val="1A1A1A"/>
          <w:sz w:val="20"/>
          <w:szCs w:val="20"/>
          <w:u w:color="0B4CB4"/>
          <w:lang w:val="en-US"/>
        </w:rPr>
        <w:t>(4), pp.405-412.</w:t>
      </w:r>
    </w:p>
    <w:p w14:paraId="1DA48370"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pt-BR"/>
        </w:rPr>
      </w:pPr>
      <w:r w:rsidRPr="001B1A55">
        <w:rPr>
          <w:sz w:val="20"/>
          <w:szCs w:val="20"/>
          <w:lang w:val="en-US"/>
        </w:rPr>
        <w:t>Shebl MA</w:t>
      </w:r>
      <w:r w:rsidRPr="001B1A55">
        <w:rPr>
          <w:color w:val="000000"/>
          <w:sz w:val="20"/>
          <w:szCs w:val="20"/>
          <w:shd w:val="clear" w:color="auto" w:fill="FFFFFF"/>
          <w:lang w:val="en-US"/>
        </w:rPr>
        <w:t>. 2017. Discovery of </w:t>
      </w:r>
      <w:r w:rsidRPr="001B1A55">
        <w:rPr>
          <w:i/>
          <w:iCs/>
          <w:color w:val="000000"/>
          <w:sz w:val="20"/>
          <w:szCs w:val="20"/>
          <w:lang w:val="en-US"/>
        </w:rPr>
        <w:t>Apis florea</w:t>
      </w:r>
      <w:r w:rsidRPr="001B1A55">
        <w:rPr>
          <w:color w:val="000000"/>
          <w:sz w:val="20"/>
          <w:szCs w:val="20"/>
          <w:shd w:val="clear" w:color="auto" w:fill="FFFFFF"/>
          <w:lang w:val="en-US"/>
        </w:rPr>
        <w:t> Colonies in Northeastern Egypt. </w:t>
      </w:r>
      <w:r w:rsidRPr="001B1A55">
        <w:rPr>
          <w:i/>
          <w:iCs/>
          <w:color w:val="000000"/>
          <w:sz w:val="20"/>
          <w:szCs w:val="20"/>
          <w:lang w:val="pt-BR"/>
        </w:rPr>
        <w:t>Afr Entomol</w:t>
      </w:r>
      <w:r w:rsidRPr="001B1A55">
        <w:rPr>
          <w:color w:val="000000"/>
          <w:sz w:val="20"/>
          <w:szCs w:val="20"/>
          <w:shd w:val="clear" w:color="auto" w:fill="FFFFFF"/>
          <w:lang w:val="pt-BR"/>
        </w:rPr>
        <w:t> </w:t>
      </w:r>
      <w:r w:rsidRPr="001B1A55">
        <w:rPr>
          <w:bCs/>
          <w:color w:val="000000"/>
          <w:sz w:val="20"/>
          <w:szCs w:val="20"/>
          <w:lang w:val="pt-BR"/>
        </w:rPr>
        <w:t>25</w:t>
      </w:r>
      <w:r w:rsidRPr="001B1A55">
        <w:rPr>
          <w:color w:val="000000"/>
          <w:sz w:val="20"/>
          <w:szCs w:val="20"/>
          <w:shd w:val="clear" w:color="auto" w:fill="FFFFFF"/>
          <w:lang w:val="pt-BR"/>
        </w:rPr>
        <w:t>, 248-249.</w:t>
      </w:r>
    </w:p>
    <w:p w14:paraId="4B5329A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pt-BR"/>
        </w:rPr>
        <w:t xml:space="preserve">Silveira, G. C., Freitas, R. F., Tosta, T. H., Rabelo, L. S., Gaglianone, M. C., &amp; Augusto, S. C. (2015). </w:t>
      </w:r>
      <w:r w:rsidRPr="001B1A55">
        <w:rPr>
          <w:color w:val="1A1A1A"/>
          <w:sz w:val="20"/>
          <w:szCs w:val="20"/>
          <w:u w:color="0B4CB4"/>
          <w:lang w:val="en-US"/>
        </w:rPr>
        <w:t>The orchid bee fauna in the Brazilian savanna: do forest formations contribute to higher species diversity? </w:t>
      </w:r>
      <w:r w:rsidRPr="001B1A55">
        <w:rPr>
          <w:i/>
          <w:iCs/>
          <w:color w:val="1A1A1A"/>
          <w:sz w:val="20"/>
          <w:szCs w:val="20"/>
          <w:u w:color="0B4CB4"/>
          <w:lang w:val="en-US"/>
        </w:rPr>
        <w:t>Apidologie</w:t>
      </w:r>
      <w:r w:rsidRPr="001B1A55">
        <w:rPr>
          <w:color w:val="1A1A1A"/>
          <w:sz w:val="20"/>
          <w:szCs w:val="20"/>
          <w:u w:color="0B4CB4"/>
          <w:lang w:val="en-US"/>
        </w:rPr>
        <w:t>, </w:t>
      </w:r>
      <w:r w:rsidRPr="001B1A55">
        <w:rPr>
          <w:i/>
          <w:iCs/>
          <w:color w:val="1A1A1A"/>
          <w:sz w:val="20"/>
          <w:szCs w:val="20"/>
          <w:u w:color="0B4CB4"/>
          <w:lang w:val="en-US"/>
        </w:rPr>
        <w:t>46</w:t>
      </w:r>
      <w:r w:rsidRPr="001B1A55">
        <w:rPr>
          <w:color w:val="1A1A1A"/>
          <w:sz w:val="20"/>
          <w:szCs w:val="20"/>
          <w:u w:color="0B4CB4"/>
          <w:lang w:val="en-US"/>
        </w:rPr>
        <w:t>(2), 197-208. </w:t>
      </w:r>
    </w:p>
    <w:p w14:paraId="50715D2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Simba LD, Foord SH, Thébault E, et al (2018) Indirect interactions between crops and natural vegetation through flower visitors: the importance of temporal as well as spatial spillover. Agric Ecosyst Environ 253:148–156. doi: 10.1016/j.agee.2017.11.002</w:t>
      </w:r>
    </w:p>
    <w:p w14:paraId="280EB20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Simpson, B. B., and J. L. Neff. 1983. Evolution and diversity of floral rewards. Pages 142-159 </w:t>
      </w:r>
      <w:r w:rsidRPr="001B1A55">
        <w:rPr>
          <w:i/>
          <w:iCs/>
          <w:color w:val="000000"/>
          <w:sz w:val="20"/>
          <w:szCs w:val="20"/>
          <w:u w:color="0B4CB4"/>
          <w:lang w:val="en-US"/>
        </w:rPr>
        <w:t>in</w:t>
      </w:r>
      <w:r w:rsidRPr="001B1A55">
        <w:rPr>
          <w:color w:val="000000"/>
          <w:sz w:val="20"/>
          <w:szCs w:val="20"/>
          <w:u w:color="0B4CB4"/>
          <w:lang w:val="en-US"/>
        </w:rPr>
        <w:t xml:space="preserve"> C. E. Jones and R. J. Little, editors. Handbook of Experimental Pollination Biology. Van Nostrand Reinhold Co., New York.</w:t>
      </w:r>
    </w:p>
    <w:p w14:paraId="56D1684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Singer, M. C. and C. Parmesan. (2010). "Phenological asynchrony between herbivorous insects and their hosts: signal of climate change or pre-existing adaptive strategy? </w:t>
      </w:r>
      <w:r w:rsidRPr="001B1A55">
        <w:rPr>
          <w:color w:val="000000"/>
          <w:sz w:val="20"/>
          <w:szCs w:val="20"/>
          <w:u w:val="single" w:color="0B4CB4"/>
          <w:lang w:val="en-US"/>
        </w:rPr>
        <w:t>Philosophical Transactions of the Royal Society B-Biological Sciences</w:t>
      </w:r>
      <w:r w:rsidRPr="001B1A55">
        <w:rPr>
          <w:color w:val="000000"/>
          <w:sz w:val="20"/>
          <w:szCs w:val="20"/>
          <w:u w:color="0B4CB4"/>
          <w:lang w:val="en-US"/>
        </w:rPr>
        <w:t xml:space="preserve"> 365(1555 ): 3161-3176</w:t>
      </w:r>
    </w:p>
    <w:p w14:paraId="3A993CB0" w14:textId="77777777" w:rsidR="001B1A55" w:rsidRPr="007334D7" w:rsidRDefault="001B1A55" w:rsidP="001B1A55">
      <w:pPr>
        <w:tabs>
          <w:tab w:val="left" w:pos="90"/>
        </w:tabs>
        <w:autoSpaceDE w:val="0"/>
        <w:autoSpaceDN w:val="0"/>
        <w:adjustRightInd w:val="0"/>
        <w:ind w:left="1440" w:hanging="1440"/>
        <w:rPr>
          <w:color w:val="000000"/>
          <w:sz w:val="20"/>
          <w:szCs w:val="20"/>
          <w:u w:color="0B4CB4"/>
          <w:lang w:val="fr-FR"/>
        </w:rPr>
      </w:pPr>
      <w:r w:rsidRPr="001B1A55">
        <w:rPr>
          <w:color w:val="000000"/>
          <w:sz w:val="20"/>
          <w:szCs w:val="20"/>
          <w:u w:color="0B4CB4"/>
          <w:lang w:val="en-US"/>
        </w:rPr>
        <w:t>Singh R., Levitt A.L., Rajotte E.G., Holmes E.C., Ostiguy N., Vanengelsdorp D., Lipkin W.I., Depamphilis C.W., Toth A.L. &amp; Cox-Foster D.L. (2010). RNA viruses in hymenopteran pollinators: evidence of inter-taxa virus transmission via pollen and potential impact on non-</w:t>
      </w:r>
      <w:r w:rsidRPr="001B1A55">
        <w:rPr>
          <w:i/>
          <w:iCs/>
          <w:color w:val="000000"/>
          <w:sz w:val="20"/>
          <w:szCs w:val="20"/>
          <w:u w:color="0B4CB4"/>
          <w:lang w:val="en-US"/>
        </w:rPr>
        <w:t xml:space="preserve">Apis </w:t>
      </w:r>
      <w:r w:rsidRPr="001B1A55">
        <w:rPr>
          <w:color w:val="000000"/>
          <w:sz w:val="20"/>
          <w:szCs w:val="20"/>
          <w:u w:color="0B4CB4"/>
          <w:lang w:val="en-US"/>
        </w:rPr>
        <w:t xml:space="preserve">hymenopteran species. </w:t>
      </w:r>
      <w:r w:rsidRPr="007334D7">
        <w:rPr>
          <w:i/>
          <w:iCs/>
          <w:color w:val="000000"/>
          <w:sz w:val="20"/>
          <w:szCs w:val="20"/>
          <w:u w:color="0B4CB4"/>
          <w:lang w:val="fr-FR"/>
        </w:rPr>
        <w:t>PLoS ONE</w:t>
      </w:r>
      <w:r w:rsidRPr="007334D7">
        <w:rPr>
          <w:color w:val="000000"/>
          <w:sz w:val="20"/>
          <w:szCs w:val="20"/>
          <w:u w:color="0B4CB4"/>
          <w:lang w:val="fr-FR"/>
        </w:rPr>
        <w:t>, 5, e14357.</w:t>
      </w:r>
    </w:p>
    <w:p w14:paraId="23B9F2D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fr-FR"/>
        </w:rPr>
        <w:t xml:space="preserve">Sirohi, M. H., J. Jackson, et al. </w:t>
      </w:r>
      <w:r w:rsidRPr="001B1A55">
        <w:rPr>
          <w:color w:val="000000"/>
          <w:sz w:val="20"/>
          <w:szCs w:val="20"/>
          <w:u w:color="0B4CB4"/>
          <w:lang w:val="en-US"/>
        </w:rPr>
        <w:t xml:space="preserve">(2015). "Diversity and abundance of solitary and primitively eusocial bees in an urban centre: a case study from Northampton (England)." </w:t>
      </w:r>
      <w:r w:rsidRPr="001B1A55">
        <w:rPr>
          <w:color w:val="000000"/>
          <w:sz w:val="20"/>
          <w:szCs w:val="20"/>
          <w:u w:val="single" w:color="0B4CB4"/>
          <w:lang w:val="en-US"/>
        </w:rPr>
        <w:t>Journal of Insect Conservation</w:t>
      </w:r>
      <w:r w:rsidRPr="001B1A55">
        <w:rPr>
          <w:color w:val="000000"/>
          <w:sz w:val="20"/>
          <w:szCs w:val="20"/>
          <w:u w:color="0B4CB4"/>
          <w:lang w:val="en-US"/>
        </w:rPr>
        <w:t xml:space="preserve"> 19(3): 487-500</w:t>
      </w:r>
    </w:p>
    <w:p w14:paraId="2FA535B0" w14:textId="77777777" w:rsidR="001B1A55" w:rsidRPr="001B1A55" w:rsidRDefault="001B1A55" w:rsidP="001B1A55">
      <w:pPr>
        <w:tabs>
          <w:tab w:val="left" w:pos="90"/>
        </w:tabs>
        <w:autoSpaceDE w:val="0"/>
        <w:autoSpaceDN w:val="0"/>
        <w:adjustRightInd w:val="0"/>
        <w:ind w:left="1440" w:hanging="1440"/>
        <w:rPr>
          <w:sz w:val="20"/>
          <w:szCs w:val="20"/>
          <w:lang w:val="en-US"/>
        </w:rPr>
      </w:pPr>
      <w:r w:rsidRPr="001B1A55">
        <w:rPr>
          <w:sz w:val="20"/>
          <w:szCs w:val="20"/>
          <w:lang w:val="en-US"/>
        </w:rPr>
        <w:t xml:space="preserve">Slaa EJ, Sanchez Chaves LA, Malagodi-Braga KS, Hofstede FE. 2006. </w:t>
      </w:r>
      <w:r w:rsidRPr="001B1A55">
        <w:rPr>
          <w:bCs/>
          <w:sz w:val="20"/>
          <w:szCs w:val="20"/>
          <w:lang w:val="en-US"/>
        </w:rPr>
        <w:t xml:space="preserve">Stingless bees in applied pollination: practice and perspectives. </w:t>
      </w:r>
      <w:r w:rsidRPr="001B1A55">
        <w:rPr>
          <w:bCs/>
          <w:i/>
          <w:sz w:val="20"/>
          <w:szCs w:val="20"/>
          <w:lang w:val="en-US"/>
        </w:rPr>
        <w:t>Apidologie</w:t>
      </w:r>
      <w:r w:rsidRPr="001B1A55">
        <w:rPr>
          <w:bCs/>
          <w:sz w:val="20"/>
          <w:szCs w:val="20"/>
          <w:lang w:val="en-US"/>
        </w:rPr>
        <w:t xml:space="preserve"> 37, </w:t>
      </w:r>
      <w:r w:rsidRPr="001B1A55">
        <w:rPr>
          <w:sz w:val="20"/>
          <w:szCs w:val="20"/>
          <w:lang w:val="en-US"/>
        </w:rPr>
        <w:t>293-315.</w:t>
      </w:r>
    </w:p>
    <w:p w14:paraId="70095AC8"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Smith, N. J., Williams, J. T., Plucknett, D. L., &amp; Talbot, J. P. (1992). </w:t>
      </w:r>
      <w:r w:rsidRPr="001B1A55">
        <w:rPr>
          <w:i/>
          <w:iCs/>
          <w:color w:val="1A1A1A"/>
          <w:sz w:val="20"/>
          <w:szCs w:val="20"/>
          <w:u w:color="0B4CB4"/>
          <w:lang w:val="en-US"/>
        </w:rPr>
        <w:t>Tropical forests and their crops</w:t>
      </w:r>
      <w:r w:rsidRPr="001B1A55">
        <w:rPr>
          <w:color w:val="1A1A1A"/>
          <w:sz w:val="20"/>
          <w:szCs w:val="20"/>
          <w:u w:color="0B4CB4"/>
          <w:lang w:val="en-US"/>
        </w:rPr>
        <w:t>. Cornell University Press</w:t>
      </w:r>
    </w:p>
    <w:p w14:paraId="31EC8D3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s-US"/>
        </w:rPr>
      </w:pPr>
      <w:r w:rsidRPr="001B1A55">
        <w:rPr>
          <w:color w:val="000000"/>
          <w:sz w:val="20"/>
          <w:szCs w:val="20"/>
          <w:u w:color="0B4CB4"/>
          <w:lang w:val="en-US"/>
        </w:rPr>
        <w:t xml:space="preserve">Smith, M.R., Singh, G.M., Mozaffarian, D. &amp; Myers, S.S. (2015) Effects of decreases of animal pollinators on human nutrition and global health: a modelling analysis. </w:t>
      </w:r>
      <w:r w:rsidRPr="001B1A55">
        <w:rPr>
          <w:i/>
          <w:iCs/>
          <w:color w:val="000000"/>
          <w:sz w:val="20"/>
          <w:szCs w:val="20"/>
          <w:u w:color="0B4CB4"/>
          <w:lang w:val="es-US"/>
        </w:rPr>
        <w:t>The Lancet</w:t>
      </w:r>
      <w:r w:rsidRPr="001B1A55">
        <w:rPr>
          <w:color w:val="000000"/>
          <w:sz w:val="20"/>
          <w:szCs w:val="20"/>
          <w:u w:color="0B4CB4"/>
          <w:lang w:val="es-US"/>
        </w:rPr>
        <w:t>, 6736, 1–9.</w:t>
      </w:r>
    </w:p>
    <w:p w14:paraId="5AF13EE1"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s-US"/>
        </w:rPr>
        <w:t>Smith-Pardo, A., &amp; Gonzalez, V. H. (2007). Diversidad de abejas (Hymenoptera: Apoidea) en estados sucesionales del bosque húmedo tropical. </w:t>
      </w:r>
      <w:r w:rsidRPr="001B1A55">
        <w:rPr>
          <w:i/>
          <w:iCs/>
          <w:color w:val="1A1A1A"/>
          <w:sz w:val="20"/>
          <w:szCs w:val="20"/>
          <w:u w:color="0B4CB4"/>
          <w:lang w:val="en-US"/>
        </w:rPr>
        <w:t>Acta Biológica Colombiana</w:t>
      </w:r>
      <w:r w:rsidRPr="001B1A55">
        <w:rPr>
          <w:color w:val="1A1A1A"/>
          <w:sz w:val="20"/>
          <w:szCs w:val="20"/>
          <w:u w:color="0B4CB4"/>
          <w:lang w:val="en-US"/>
        </w:rPr>
        <w:t>, </w:t>
      </w:r>
      <w:r w:rsidRPr="001B1A55">
        <w:rPr>
          <w:i/>
          <w:iCs/>
          <w:color w:val="1A1A1A"/>
          <w:sz w:val="20"/>
          <w:szCs w:val="20"/>
          <w:u w:color="0B4CB4"/>
          <w:lang w:val="en-US"/>
        </w:rPr>
        <w:t>12</w:t>
      </w:r>
      <w:r w:rsidRPr="001B1A55">
        <w:rPr>
          <w:color w:val="1A1A1A"/>
          <w:sz w:val="20"/>
          <w:szCs w:val="20"/>
          <w:u w:color="0B4CB4"/>
          <w:lang w:val="en-US"/>
        </w:rPr>
        <w:t>(1).</w:t>
      </w:r>
    </w:p>
    <w:p w14:paraId="740632C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Soehartono, T. and Newton, A.C., 2001. Reproductive ecology of Aquilaria spp. in Indonesia. </w:t>
      </w:r>
      <w:r w:rsidRPr="001B1A55">
        <w:rPr>
          <w:i/>
          <w:iCs/>
          <w:color w:val="1A1A1A"/>
          <w:sz w:val="20"/>
          <w:szCs w:val="20"/>
          <w:u w:color="0B4CB4"/>
          <w:lang w:val="en-US"/>
        </w:rPr>
        <w:t>Forest ecology and management</w:t>
      </w:r>
      <w:r w:rsidRPr="001B1A55">
        <w:rPr>
          <w:color w:val="1A1A1A"/>
          <w:sz w:val="20"/>
          <w:szCs w:val="20"/>
          <w:u w:color="0B4CB4"/>
          <w:lang w:val="en-US"/>
        </w:rPr>
        <w:t>, </w:t>
      </w:r>
      <w:r w:rsidRPr="001B1A55">
        <w:rPr>
          <w:i/>
          <w:iCs/>
          <w:color w:val="1A1A1A"/>
          <w:sz w:val="20"/>
          <w:szCs w:val="20"/>
          <w:u w:color="0B4CB4"/>
          <w:lang w:val="en-US"/>
        </w:rPr>
        <w:t>152</w:t>
      </w:r>
      <w:r w:rsidRPr="001B1A55">
        <w:rPr>
          <w:color w:val="1A1A1A"/>
          <w:sz w:val="20"/>
          <w:szCs w:val="20"/>
          <w:u w:color="0B4CB4"/>
          <w:lang w:val="en-US"/>
        </w:rPr>
        <w:t>(1-3), pp.59-71.</w:t>
      </w:r>
    </w:p>
    <w:p w14:paraId="2CD6CB7E"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Spiesman, B. J., A. Bennett, R. Isaacs, and C. Gratton. 2017. Bumble bee colony growth and reproduction depend on local flower dominance and natural habitat area in the surrounding landscape. Biological Conservation 206:217-223.</w:t>
      </w:r>
    </w:p>
    <w:p w14:paraId="47497A7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Srithongchuay, T., Bumrungsri, S. and Sripao-raya, E., 2008. The pollination ecology of the late-successional tree, Oroxylum indicum (Bignoniaceae) in Thailand. </w:t>
      </w:r>
      <w:r w:rsidRPr="001B1A55">
        <w:rPr>
          <w:i/>
          <w:iCs/>
          <w:color w:val="000000"/>
          <w:sz w:val="20"/>
          <w:szCs w:val="20"/>
          <w:u w:color="0B4CB4"/>
          <w:lang w:val="en-US"/>
        </w:rPr>
        <w:t>Journal of Tropical Ecology</w:t>
      </w:r>
      <w:r w:rsidRPr="001B1A55">
        <w:rPr>
          <w:color w:val="000000"/>
          <w:sz w:val="20"/>
          <w:szCs w:val="20"/>
          <w:u w:color="0B4CB4"/>
          <w:lang w:val="en-US"/>
        </w:rPr>
        <w:t xml:space="preserve">, </w:t>
      </w:r>
      <w:r w:rsidRPr="001B1A55">
        <w:rPr>
          <w:i/>
          <w:iCs/>
          <w:color w:val="000000"/>
          <w:sz w:val="20"/>
          <w:szCs w:val="20"/>
          <w:u w:color="0B4CB4"/>
          <w:lang w:val="en-US"/>
        </w:rPr>
        <w:t>24</w:t>
      </w:r>
      <w:r w:rsidRPr="001B1A55">
        <w:rPr>
          <w:color w:val="000000"/>
          <w:sz w:val="20"/>
          <w:szCs w:val="20"/>
          <w:u w:color="0B4CB4"/>
          <w:lang w:val="en-US"/>
        </w:rPr>
        <w:t>(5), pp.477-484.</w:t>
      </w:r>
    </w:p>
    <w:p w14:paraId="68EBEAF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Stabler D., Paoli P.P., Nicolson S.W. &amp; Wright G.A. (2015). Nutrient balancing of the adult worker bumblebee (Bombus terrestris) depends on the dietary source of essential amino acids. </w:t>
      </w:r>
      <w:r w:rsidRPr="001B1A55">
        <w:rPr>
          <w:i/>
          <w:iCs/>
          <w:color w:val="000000"/>
          <w:sz w:val="20"/>
          <w:szCs w:val="20"/>
          <w:u w:color="0B4CB4"/>
          <w:lang w:val="en-US"/>
        </w:rPr>
        <w:t>J. Exp. Biol.</w:t>
      </w:r>
      <w:r w:rsidRPr="001B1A55">
        <w:rPr>
          <w:color w:val="000000"/>
          <w:sz w:val="20"/>
          <w:szCs w:val="20"/>
          <w:u w:color="0B4CB4"/>
          <w:lang w:val="en-US"/>
        </w:rPr>
        <w:t>, 218, 793-+.</w:t>
      </w:r>
    </w:p>
    <w:p w14:paraId="3DA1E75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Stanley D.A. &amp; Raine N.E. (2016). Chronic exposure to a neonicotinoid pesticide alters the interactions between bumblebees and wild plants. </w:t>
      </w:r>
      <w:r w:rsidRPr="001B1A55">
        <w:rPr>
          <w:i/>
          <w:iCs/>
          <w:color w:val="000000"/>
          <w:sz w:val="20"/>
          <w:szCs w:val="20"/>
          <w:u w:color="0B4CB4"/>
          <w:lang w:val="en-US"/>
        </w:rPr>
        <w:t>Funct. Ecol.</w:t>
      </w:r>
      <w:r w:rsidRPr="001B1A55">
        <w:rPr>
          <w:color w:val="000000"/>
          <w:sz w:val="20"/>
          <w:szCs w:val="20"/>
          <w:u w:color="0B4CB4"/>
          <w:lang w:val="en-US"/>
        </w:rPr>
        <w:t>, 30, 1132-1139</w:t>
      </w:r>
    </w:p>
    <w:p w14:paraId="0735A84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Stanley D.A., Russell A.L., Morrison S.J., Rogers C. &amp; Raine N.E. (2016). Investigating the impacts of field-realistic exposure to a neonicotinoid pesticide on bumblebee foraging, homing ability and colony growth. </w:t>
      </w:r>
      <w:r w:rsidRPr="001B1A55">
        <w:rPr>
          <w:i/>
          <w:iCs/>
          <w:color w:val="000000"/>
          <w:sz w:val="20"/>
          <w:szCs w:val="20"/>
          <w:u w:color="0B4CB4"/>
          <w:lang w:val="en-US"/>
        </w:rPr>
        <w:t>J. Appl. Ecol.</w:t>
      </w:r>
      <w:r w:rsidRPr="001B1A55">
        <w:rPr>
          <w:color w:val="000000"/>
          <w:sz w:val="20"/>
          <w:szCs w:val="20"/>
          <w:u w:color="0B4CB4"/>
          <w:lang w:val="en-US"/>
        </w:rPr>
        <w:t>, 53, 1440-1449.</w:t>
      </w:r>
    </w:p>
    <w:p w14:paraId="3084E52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Staver AC, Archibald S, Levin SA. 2011. The global Extent and determinants of Savanna and Forest as Alternative Biome States. </w:t>
      </w:r>
      <w:r w:rsidRPr="001B1A55">
        <w:rPr>
          <w:i/>
          <w:iCs/>
          <w:color w:val="000000"/>
          <w:sz w:val="20"/>
          <w:szCs w:val="20"/>
          <w:u w:color="0B4CB4"/>
          <w:lang w:val="en-US"/>
        </w:rPr>
        <w:t>Science</w:t>
      </w:r>
      <w:r w:rsidRPr="001B1A55">
        <w:rPr>
          <w:color w:val="000000"/>
          <w:sz w:val="20"/>
          <w:szCs w:val="20"/>
          <w:u w:color="0B4CB4"/>
          <w:lang w:val="en-US"/>
        </w:rPr>
        <w:t xml:space="preserve"> 334, 230-232.</w:t>
      </w:r>
    </w:p>
    <w:p w14:paraId="75573E8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Steckel, J., C. Westphal, et al. (2014). "Landscape composition and configuration differently affect trap-nesting bees, wasps and their antagonists." </w:t>
      </w:r>
      <w:r w:rsidRPr="001B1A55">
        <w:rPr>
          <w:color w:val="000000"/>
          <w:sz w:val="20"/>
          <w:szCs w:val="20"/>
          <w:u w:val="single" w:color="0B4CB4"/>
          <w:lang w:val="en-US"/>
        </w:rPr>
        <w:t>Biological Conservation</w:t>
      </w:r>
      <w:r w:rsidRPr="001B1A55">
        <w:rPr>
          <w:color w:val="000000"/>
          <w:sz w:val="20"/>
          <w:szCs w:val="20"/>
          <w:u w:color="0B4CB4"/>
          <w:lang w:val="en-US"/>
        </w:rPr>
        <w:t xml:space="preserve"> 172: 56-64.</w:t>
      </w:r>
    </w:p>
    <w:p w14:paraId="2F07114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Steiner WE. 2017. A scientific note on the arrival of the dwarf honeybee,</w:t>
      </w:r>
      <w:r w:rsidRPr="001B1A55">
        <w:rPr>
          <w:color w:val="262626"/>
          <w:sz w:val="20"/>
          <w:szCs w:val="20"/>
          <w:u w:color="0B4CB4"/>
          <w:lang w:val="en-US"/>
        </w:rPr>
        <w:t> </w:t>
      </w:r>
      <w:r w:rsidRPr="001B1A55">
        <w:rPr>
          <w:i/>
          <w:iCs/>
          <w:color w:val="262626"/>
          <w:sz w:val="20"/>
          <w:szCs w:val="20"/>
          <w:u w:color="0B4CB4"/>
          <w:lang w:val="en-US"/>
        </w:rPr>
        <w:t>Apis florea</w:t>
      </w:r>
      <w:r w:rsidRPr="001B1A55">
        <w:rPr>
          <w:color w:val="262626"/>
          <w:sz w:val="20"/>
          <w:szCs w:val="20"/>
          <w:u w:color="0B4CB4"/>
          <w:lang w:val="en-US"/>
        </w:rPr>
        <w:t> </w:t>
      </w:r>
      <w:r w:rsidRPr="001B1A55">
        <w:rPr>
          <w:color w:val="000000"/>
          <w:sz w:val="20"/>
          <w:szCs w:val="20"/>
          <w:u w:color="0B4CB4"/>
          <w:lang w:val="en-US"/>
        </w:rPr>
        <w:t xml:space="preserve">(Hymenoptera: Apidae), in Djibouti. </w:t>
      </w:r>
      <w:r w:rsidRPr="001B1A55">
        <w:rPr>
          <w:i/>
          <w:iCs/>
          <w:color w:val="000000"/>
          <w:sz w:val="20"/>
          <w:szCs w:val="20"/>
          <w:u w:color="0B4CB4"/>
          <w:lang w:val="en-US"/>
        </w:rPr>
        <w:t>Apidologie</w:t>
      </w:r>
      <w:r w:rsidRPr="001B1A55">
        <w:rPr>
          <w:color w:val="000000"/>
          <w:sz w:val="20"/>
          <w:szCs w:val="20"/>
          <w:u w:color="0B4CB4"/>
          <w:lang w:val="en-US"/>
        </w:rPr>
        <w:t xml:space="preserve"> 48, 657-659.</w:t>
      </w:r>
    </w:p>
    <w:p w14:paraId="3D2E558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da-DK"/>
        </w:rPr>
      </w:pPr>
      <w:r w:rsidRPr="001B1A55">
        <w:rPr>
          <w:color w:val="000000"/>
          <w:sz w:val="20"/>
          <w:szCs w:val="20"/>
          <w:u w:color="0B4CB4"/>
          <w:lang w:val="en-US"/>
        </w:rPr>
        <w:t xml:space="preserve">Steiner KE, Whitehead VB (1996) The consequences of specialization for pollination in a rare South African shrub, </w:t>
      </w:r>
      <w:r w:rsidRPr="001B1A55">
        <w:rPr>
          <w:i/>
          <w:iCs/>
          <w:color w:val="000000"/>
          <w:sz w:val="20"/>
          <w:szCs w:val="20"/>
          <w:u w:color="0B4CB4"/>
          <w:lang w:val="en-US"/>
        </w:rPr>
        <w:t xml:space="preserve"> Ixianthes retzioides </w:t>
      </w:r>
      <w:r w:rsidRPr="001B1A55">
        <w:rPr>
          <w:color w:val="000000"/>
          <w:sz w:val="20"/>
          <w:szCs w:val="20"/>
          <w:u w:color="0B4CB4"/>
          <w:lang w:val="en-US"/>
        </w:rPr>
        <w:t xml:space="preserve"> (Scrophulariaceae). </w:t>
      </w:r>
      <w:r w:rsidRPr="001B1A55">
        <w:rPr>
          <w:color w:val="000000"/>
          <w:sz w:val="20"/>
          <w:szCs w:val="20"/>
          <w:u w:color="0B4CB4"/>
          <w:lang w:val="da-DK"/>
        </w:rPr>
        <w:t>Plant Syst Evol 2:131–138. doi: 10.1007/BF00989056</w:t>
      </w:r>
    </w:p>
    <w:p w14:paraId="35936D7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da-DK"/>
        </w:rPr>
        <w:t xml:space="preserve">Stelzer, R. J., L. Chittka, et al. </w:t>
      </w:r>
      <w:r w:rsidRPr="001B1A55">
        <w:rPr>
          <w:color w:val="000000"/>
          <w:sz w:val="20"/>
          <w:szCs w:val="20"/>
          <w:u w:color="0B4CB4"/>
          <w:lang w:val="en-US"/>
        </w:rPr>
        <w:t xml:space="preserve">(2010). "Winter Active Bumblebees (Bombus terrestris) Achieve High Foraging Rates in Urban Britain." </w:t>
      </w:r>
      <w:r w:rsidRPr="001B1A55">
        <w:rPr>
          <w:color w:val="000000"/>
          <w:sz w:val="20"/>
          <w:szCs w:val="20"/>
          <w:u w:val="single" w:color="0B4CB4"/>
          <w:lang w:val="en-US"/>
        </w:rPr>
        <w:t>Plos One</w:t>
      </w:r>
      <w:r w:rsidRPr="001B1A55">
        <w:rPr>
          <w:color w:val="000000"/>
          <w:sz w:val="20"/>
          <w:szCs w:val="20"/>
          <w:u w:color="0B4CB4"/>
          <w:lang w:val="en-US"/>
        </w:rPr>
        <w:t xml:space="preserve"> 5(3): e9559.</w:t>
      </w:r>
    </w:p>
    <w:p w14:paraId="73DA3C4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Stiers I. &amp; Triest L. (2017). Low interspecific pollen transfer between invasive aquatic Ludwigia grandiflora and native co-flowering plants. </w:t>
      </w:r>
      <w:r w:rsidRPr="001B1A55">
        <w:rPr>
          <w:i/>
          <w:iCs/>
          <w:color w:val="000000"/>
          <w:sz w:val="20"/>
          <w:szCs w:val="20"/>
          <w:u w:color="0B4CB4"/>
          <w:lang w:val="en-US"/>
        </w:rPr>
        <w:t>Biol. Invasions</w:t>
      </w:r>
      <w:r w:rsidRPr="001B1A55">
        <w:rPr>
          <w:color w:val="000000"/>
          <w:sz w:val="20"/>
          <w:szCs w:val="20"/>
          <w:u w:color="0B4CB4"/>
          <w:lang w:val="en-US"/>
        </w:rPr>
        <w:t>, 19, 2913-2925.</w:t>
      </w:r>
    </w:p>
    <w:p w14:paraId="16473A6D"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Stiles, F. G. (1978). Temporal organization of flowering among the hummingbird foodplants of a tropical wet forest. Biotropica, 194-210.</w:t>
      </w:r>
    </w:p>
    <w:p w14:paraId="459917C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Straub L., Villamar-Bouza L., Bruckner S., Chantawannakul P., Gauthier L., Khongphinitbunjong K., Retschnig G., Troxler A., Vidondo B., Neumann P. &amp; Williams G.R. (2016). Neonicotinoid insecticides can serve as inadvertent insect contraceptives. </w:t>
      </w:r>
      <w:r w:rsidRPr="001B1A55">
        <w:rPr>
          <w:i/>
          <w:iCs/>
          <w:color w:val="000000"/>
          <w:sz w:val="20"/>
          <w:szCs w:val="20"/>
          <w:u w:color="0B4CB4"/>
          <w:lang w:val="en-US"/>
        </w:rPr>
        <w:t>Proceedings of the Royal Society of London B: Biological Sciences</w:t>
      </w:r>
      <w:r w:rsidRPr="001B1A55">
        <w:rPr>
          <w:color w:val="000000"/>
          <w:sz w:val="20"/>
          <w:szCs w:val="20"/>
          <w:u w:color="0B4CB4"/>
          <w:lang w:val="en-US"/>
        </w:rPr>
        <w:t>, 283.</w:t>
      </w:r>
    </w:p>
    <w:p w14:paraId="1D31FF44"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lastRenderedPageBreak/>
        <w:t>Sugiura, S., 2012. Flower-visiting insect communities on two closely related Rhododendron species flowering in different seasons. </w:t>
      </w:r>
      <w:r w:rsidRPr="001B1A55">
        <w:rPr>
          <w:i/>
          <w:iCs/>
          <w:color w:val="1A1A1A"/>
          <w:sz w:val="20"/>
          <w:szCs w:val="20"/>
          <w:u w:color="0B4CB4"/>
          <w:lang w:val="en-US"/>
        </w:rPr>
        <w:t>Arthropod-Plant Interactions</w:t>
      </w:r>
      <w:r w:rsidRPr="001B1A55">
        <w:rPr>
          <w:color w:val="1A1A1A"/>
          <w:sz w:val="20"/>
          <w:szCs w:val="20"/>
          <w:u w:color="0B4CB4"/>
          <w:lang w:val="en-US"/>
        </w:rPr>
        <w:t>, </w:t>
      </w:r>
      <w:r w:rsidRPr="001B1A55">
        <w:rPr>
          <w:i/>
          <w:iCs/>
          <w:color w:val="1A1A1A"/>
          <w:sz w:val="20"/>
          <w:szCs w:val="20"/>
          <w:u w:color="0B4CB4"/>
          <w:lang w:val="en-US"/>
        </w:rPr>
        <w:t>6</w:t>
      </w:r>
      <w:r w:rsidRPr="001B1A55">
        <w:rPr>
          <w:color w:val="1A1A1A"/>
          <w:sz w:val="20"/>
          <w:szCs w:val="20"/>
          <w:u w:color="0B4CB4"/>
          <w:lang w:val="en-US"/>
        </w:rPr>
        <w:t>(3), pp.333-344.</w:t>
      </w:r>
    </w:p>
    <w:p w14:paraId="221AA29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Sugiura, N., 2017. Floral morphology and pollination in Gastrodia elata, a mycoheterotrophic orchid. </w:t>
      </w:r>
      <w:r w:rsidRPr="001B1A55">
        <w:rPr>
          <w:i/>
          <w:iCs/>
          <w:color w:val="1A1A1A"/>
          <w:sz w:val="20"/>
          <w:szCs w:val="20"/>
          <w:u w:color="0B4CB4"/>
          <w:lang w:val="en-US"/>
        </w:rPr>
        <w:t>Plant Species Biology</w:t>
      </w:r>
      <w:r w:rsidRPr="001B1A55">
        <w:rPr>
          <w:color w:val="1A1A1A"/>
          <w:sz w:val="20"/>
          <w:szCs w:val="20"/>
          <w:u w:color="0B4CB4"/>
          <w:lang w:val="en-US"/>
        </w:rPr>
        <w:t>, </w:t>
      </w:r>
      <w:r w:rsidRPr="001B1A55">
        <w:rPr>
          <w:i/>
          <w:iCs/>
          <w:color w:val="1A1A1A"/>
          <w:sz w:val="20"/>
          <w:szCs w:val="20"/>
          <w:u w:color="0B4CB4"/>
          <w:lang w:val="en-US"/>
        </w:rPr>
        <w:t>32</w:t>
      </w:r>
      <w:r w:rsidRPr="001B1A55">
        <w:rPr>
          <w:color w:val="1A1A1A"/>
          <w:sz w:val="20"/>
          <w:szCs w:val="20"/>
          <w:u w:color="0B4CB4"/>
          <w:lang w:val="en-US"/>
        </w:rPr>
        <w:t>(2), pp.173-178.</w:t>
      </w:r>
    </w:p>
    <w:p w14:paraId="72DCD20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Sussman RW, Raven PH (1978) Pollination by lemurs and marsupials: an archaic coevolutionary system. Science (80- ) 200:731–736</w:t>
      </w:r>
    </w:p>
    <w:p w14:paraId="1C7309F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Sutherland, W. J., Dicks L.V., Nancy Ockendon, and Smith R.K. 2017a. </w:t>
      </w:r>
      <w:r w:rsidRPr="001B1A55">
        <w:rPr>
          <w:i/>
          <w:iCs/>
          <w:color w:val="000000"/>
          <w:sz w:val="20"/>
          <w:szCs w:val="20"/>
          <w:u w:color="0B4CB4"/>
          <w:lang w:val="en-US"/>
        </w:rPr>
        <w:t>What Works in Conservation</w:t>
      </w:r>
      <w:r w:rsidRPr="001B1A55">
        <w:rPr>
          <w:color w:val="000000"/>
          <w:sz w:val="20"/>
          <w:szCs w:val="20"/>
          <w:u w:color="0B4CB4"/>
          <w:lang w:val="en-US"/>
        </w:rPr>
        <w:t xml:space="preserve"> (Open Books Publishers).</w:t>
      </w:r>
    </w:p>
    <w:p w14:paraId="045279C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Sutherland, William J., Phoebe Barnard, Steven Broad, Mick Clout, Ben Connor, Isabelle M. Côté, Lynn V. Dicks, Helen Doran, Abigail C. Entwistle, Erica Fleishman, Marie Fox, Kevin J. Gaston, David W. Gibbons, Zhigang Jiang, Brandon Keim, Fiona A. Lickorish, Paul Markillie, Kathryn A. Monk, James W. Pearce-Higgins, Lloyd S. Peck, Jules Pretty, Mark D. Spalding, Femke H. Tonneijck, Bonnie C. Wintle, and Nancy Ockendon. 2017b. 'A 2017 Horizon Scan of Emerging Issues for Global Conservation and Biological Diversity', </w:t>
      </w:r>
      <w:r w:rsidRPr="001B1A55">
        <w:rPr>
          <w:i/>
          <w:iCs/>
          <w:color w:val="000000"/>
          <w:sz w:val="20"/>
          <w:szCs w:val="20"/>
          <w:u w:color="0B4CB4"/>
          <w:lang w:val="en-US"/>
        </w:rPr>
        <w:t>Trends in Ecology &amp; Evolution</w:t>
      </w:r>
      <w:r w:rsidRPr="001B1A55">
        <w:rPr>
          <w:color w:val="000000"/>
          <w:sz w:val="20"/>
          <w:szCs w:val="20"/>
          <w:u w:color="0B4CB4"/>
          <w:lang w:val="en-US"/>
        </w:rPr>
        <w:t>, 32: 31-40</w:t>
      </w:r>
    </w:p>
    <w:p w14:paraId="6B16F62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Taiepa T, Lyver P, Horsley P, Davis J, Bragg M, Moller H 1997. Co-management of New Zealand's conservation estate by Māori and Pakeha: a review. Environmental Conservation 24: 236-250</w:t>
      </w:r>
    </w:p>
    <w:p w14:paraId="6AEEF43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Taki, H., Makihara, H., Matsumura, T., Hasegawa, M., Matsuura, T. and H. Tanaka. 2013. Evaluation of secondary forests as alternative habitats to primary forests for flower-visiting insects. Journal of Insect Conservation, 17: pp. 556-594.</w:t>
      </w:r>
    </w:p>
    <w:p w14:paraId="6C1CA48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pt-BR"/>
        </w:rPr>
      </w:pPr>
      <w:r w:rsidRPr="001B1A55">
        <w:rPr>
          <w:color w:val="000000"/>
          <w:sz w:val="20"/>
          <w:szCs w:val="20"/>
          <w:u w:color="0B4CB4"/>
          <w:lang w:val="en-US"/>
        </w:rPr>
        <w:t xml:space="preserve">Taniguchi, T., Kita, Y., Matsumoto, T. and Kimura, K., 2012. Honeybee Colony Losses during 2008~ 2010 Caused by Pesticide Application in Japan. </w:t>
      </w:r>
      <w:r w:rsidRPr="001B1A55">
        <w:rPr>
          <w:i/>
          <w:iCs/>
          <w:color w:val="000000"/>
          <w:sz w:val="20"/>
          <w:szCs w:val="20"/>
          <w:u w:color="0B4CB4"/>
          <w:lang w:val="pt-BR"/>
        </w:rPr>
        <w:t>Journal of Apiculture</w:t>
      </w:r>
      <w:r w:rsidRPr="001B1A55">
        <w:rPr>
          <w:color w:val="000000"/>
          <w:sz w:val="20"/>
          <w:szCs w:val="20"/>
          <w:u w:color="0B4CB4"/>
          <w:lang w:val="pt-BR"/>
        </w:rPr>
        <w:t xml:space="preserve">, </w:t>
      </w:r>
      <w:r w:rsidRPr="001B1A55">
        <w:rPr>
          <w:i/>
          <w:iCs/>
          <w:color w:val="000000"/>
          <w:sz w:val="20"/>
          <w:szCs w:val="20"/>
          <w:u w:color="0B4CB4"/>
          <w:lang w:val="pt-BR"/>
        </w:rPr>
        <w:t>27</w:t>
      </w:r>
      <w:r w:rsidRPr="001B1A55">
        <w:rPr>
          <w:color w:val="000000"/>
          <w:sz w:val="20"/>
          <w:szCs w:val="20"/>
          <w:u w:color="0B4CB4"/>
          <w:lang w:val="pt-BR"/>
        </w:rPr>
        <w:t>(1), pp.15-27.</w:t>
      </w:r>
    </w:p>
    <w:p w14:paraId="21E1675A" w14:textId="77777777" w:rsidR="001B1A55" w:rsidRPr="007334D7" w:rsidRDefault="001B1A55" w:rsidP="001B1A55">
      <w:pPr>
        <w:tabs>
          <w:tab w:val="left" w:pos="90"/>
        </w:tabs>
        <w:autoSpaceDE w:val="0"/>
        <w:autoSpaceDN w:val="0"/>
        <w:adjustRightInd w:val="0"/>
        <w:ind w:left="1440" w:hanging="1440"/>
        <w:rPr>
          <w:color w:val="1A1A1A"/>
          <w:sz w:val="20"/>
          <w:szCs w:val="20"/>
          <w:u w:color="0B4CB4"/>
          <w:lang w:val="fr-FR"/>
        </w:rPr>
      </w:pPr>
      <w:r w:rsidRPr="001B1A55">
        <w:rPr>
          <w:color w:val="1A1A1A"/>
          <w:sz w:val="20"/>
          <w:szCs w:val="20"/>
          <w:u w:color="0B4CB4"/>
          <w:lang w:val="pt-BR"/>
        </w:rPr>
        <w:t xml:space="preserve">Tavares, D. A., Dussaubat, C., Kretzschmar, A., Carvalho, S. M., Silva-Zacarin, E. C., Malaspina, O., ... </w:t>
      </w:r>
      <w:r w:rsidRPr="001B1A55">
        <w:rPr>
          <w:color w:val="1A1A1A"/>
          <w:sz w:val="20"/>
          <w:szCs w:val="20"/>
          <w:u w:color="0B4CB4"/>
          <w:lang w:val="en-US"/>
        </w:rPr>
        <w:t>&amp; Belzunces, L. P. (2017). Exposure of larvae to thiamethoxam affects the survival and physiology of the honey bee at post-embryonic stages. </w:t>
      </w:r>
      <w:r w:rsidRPr="007334D7">
        <w:rPr>
          <w:i/>
          <w:iCs/>
          <w:color w:val="1A1A1A"/>
          <w:sz w:val="20"/>
          <w:szCs w:val="20"/>
          <w:u w:color="0B4CB4"/>
          <w:lang w:val="fr-FR"/>
        </w:rPr>
        <w:t>Environmental Pollution</w:t>
      </w:r>
      <w:r w:rsidRPr="007334D7">
        <w:rPr>
          <w:color w:val="1A1A1A"/>
          <w:sz w:val="20"/>
          <w:szCs w:val="20"/>
          <w:u w:color="0B4CB4"/>
          <w:lang w:val="fr-FR"/>
        </w:rPr>
        <w:t>, </w:t>
      </w:r>
      <w:r w:rsidRPr="007334D7">
        <w:rPr>
          <w:i/>
          <w:iCs/>
          <w:color w:val="1A1A1A"/>
          <w:sz w:val="20"/>
          <w:szCs w:val="20"/>
          <w:u w:color="0B4CB4"/>
          <w:lang w:val="fr-FR"/>
        </w:rPr>
        <w:t>229</w:t>
      </w:r>
      <w:r w:rsidRPr="007334D7">
        <w:rPr>
          <w:color w:val="1A1A1A"/>
          <w:sz w:val="20"/>
          <w:szCs w:val="20"/>
          <w:u w:color="0B4CB4"/>
          <w:lang w:val="fr-FR"/>
        </w:rPr>
        <w:t>, 386-393.</w:t>
      </w:r>
    </w:p>
    <w:p w14:paraId="5F46AF1A" w14:textId="77777777" w:rsidR="001B1A55" w:rsidRPr="00636FC8" w:rsidRDefault="001B1A55" w:rsidP="001B1A55">
      <w:pPr>
        <w:tabs>
          <w:tab w:val="left" w:pos="90"/>
        </w:tabs>
        <w:autoSpaceDE w:val="0"/>
        <w:autoSpaceDN w:val="0"/>
        <w:adjustRightInd w:val="0"/>
        <w:ind w:left="1440" w:hanging="1440"/>
        <w:rPr>
          <w:color w:val="000000"/>
          <w:sz w:val="20"/>
          <w:szCs w:val="20"/>
          <w:u w:color="0B4CB4"/>
          <w:lang w:val="pt-BR"/>
        </w:rPr>
      </w:pPr>
      <w:r w:rsidRPr="00636FC8">
        <w:rPr>
          <w:color w:val="000000"/>
          <w:sz w:val="20"/>
          <w:szCs w:val="20"/>
          <w:u w:color="0B4CB4"/>
          <w:lang w:val="pt-BR"/>
        </w:rPr>
        <w:t>Te Uru Taumatua 2017. Te Kawa o Te Urewera (Te Urewera Management Plan), Te Uru Taumatua, Taneatua, NZ, 66 p.</w:t>
      </w:r>
    </w:p>
    <w:p w14:paraId="35B85642"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de-DE"/>
        </w:rPr>
        <w:t xml:space="preserve">Teichroew, J., Xu, J., Ahrends, A. and Xie, Z., 2016. </w:t>
      </w:r>
      <w:r w:rsidRPr="001B1A55">
        <w:rPr>
          <w:color w:val="1A1A1A"/>
          <w:sz w:val="20"/>
          <w:szCs w:val="20"/>
          <w:u w:color="0B4CB4"/>
          <w:lang w:val="en-US"/>
        </w:rPr>
        <w:t xml:space="preserve">Is China’s unparalleled and understudied bee diversity at risk. </w:t>
      </w:r>
      <w:r w:rsidRPr="001B1A55">
        <w:rPr>
          <w:i/>
          <w:iCs/>
          <w:color w:val="1A1A1A"/>
          <w:sz w:val="20"/>
          <w:szCs w:val="20"/>
          <w:u w:color="0B4CB4"/>
          <w:lang w:val="en-US"/>
        </w:rPr>
        <w:t>Biological Conservation</w:t>
      </w:r>
      <w:r w:rsidRPr="001B1A55">
        <w:rPr>
          <w:color w:val="1A1A1A"/>
          <w:sz w:val="20"/>
          <w:szCs w:val="20"/>
          <w:u w:color="0B4CB4"/>
          <w:lang w:val="en-US"/>
        </w:rPr>
        <w:t>, 210: 19-28.</w:t>
      </w:r>
    </w:p>
    <w:p w14:paraId="7BD1E55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Teixeira AMG, Soares-Filho BS, Freitas SR, Metzger JP (2009) Modeling landscape dynamics in an Atlantic Rainforest region: implications for conservation. For Ecol Manag 257(4):1219–1230.</w:t>
      </w:r>
    </w:p>
    <w:p w14:paraId="3E57F96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nl-NL"/>
        </w:rPr>
      </w:pPr>
      <w:r w:rsidRPr="001B1A55">
        <w:rPr>
          <w:color w:val="000000"/>
          <w:sz w:val="20"/>
          <w:szCs w:val="20"/>
          <w:u w:color="0B4CB4"/>
          <w:lang w:val="en-US"/>
        </w:rPr>
        <w:t xml:space="preserve">Thackeray, S. J., P. A. Henrys, et al. (2016). "Phenological sensitivity to climate across taxa and trophic levels." </w:t>
      </w:r>
      <w:r w:rsidRPr="001B1A55">
        <w:rPr>
          <w:color w:val="000000"/>
          <w:sz w:val="20"/>
          <w:szCs w:val="20"/>
          <w:u w:val="single" w:color="0B4CB4"/>
          <w:lang w:val="nl-NL"/>
        </w:rPr>
        <w:t>Nature</w:t>
      </w:r>
      <w:r w:rsidRPr="001B1A55">
        <w:rPr>
          <w:color w:val="000000"/>
          <w:sz w:val="20"/>
          <w:szCs w:val="20"/>
          <w:u w:color="0B4CB4"/>
          <w:lang w:val="nl-NL"/>
        </w:rPr>
        <w:t xml:space="preserve"> 535: 241.</w:t>
      </w:r>
    </w:p>
    <w:p w14:paraId="500779E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nl-NL"/>
        </w:rPr>
        <w:t xml:space="preserve">Thijs K., Brys R., Verboven H.F. &amp; Hermy M. (2012). </w:t>
      </w:r>
      <w:r w:rsidRPr="001B1A55">
        <w:rPr>
          <w:color w:val="000000"/>
          <w:sz w:val="20"/>
          <w:szCs w:val="20"/>
          <w:u w:color="0B4CB4"/>
          <w:lang w:val="en-US"/>
        </w:rPr>
        <w:t xml:space="preserve">The influence of an invasive plant species on the pollination success and reproductive output of three riparian plant species. </w:t>
      </w:r>
      <w:r w:rsidRPr="001B1A55">
        <w:rPr>
          <w:i/>
          <w:iCs/>
          <w:color w:val="000000"/>
          <w:sz w:val="20"/>
          <w:szCs w:val="20"/>
          <w:u w:color="0B4CB4"/>
          <w:lang w:val="en-US"/>
        </w:rPr>
        <w:t>Biol Invasions</w:t>
      </w:r>
      <w:r w:rsidRPr="001B1A55">
        <w:rPr>
          <w:color w:val="000000"/>
          <w:sz w:val="20"/>
          <w:szCs w:val="20"/>
          <w:u w:color="0B4CB4"/>
          <w:lang w:val="en-US"/>
        </w:rPr>
        <w:t>, 14, 355-365.</w:t>
      </w:r>
    </w:p>
    <w:p w14:paraId="49DD3198"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 xml:space="preserve">Thomas, S.G., Rehel, S.M., Varghese, A., Davidar, P. and Potts, S.G., 2009. Social bees and food plant associations in the Nilgiri Biosphere Reserve, India. </w:t>
      </w:r>
      <w:r w:rsidRPr="001B1A55">
        <w:rPr>
          <w:i/>
          <w:iCs/>
          <w:color w:val="1A1A1A"/>
          <w:sz w:val="20"/>
          <w:szCs w:val="20"/>
          <w:u w:color="0B4CB4"/>
          <w:lang w:val="en-US"/>
        </w:rPr>
        <w:t>Tropical Ecology</w:t>
      </w:r>
      <w:r w:rsidRPr="001B1A55">
        <w:rPr>
          <w:color w:val="1A1A1A"/>
          <w:sz w:val="20"/>
          <w:szCs w:val="20"/>
          <w:u w:color="0B4CB4"/>
          <w:lang w:val="en-US"/>
        </w:rPr>
        <w:t xml:space="preserve">, </w:t>
      </w:r>
      <w:r w:rsidRPr="001B1A55">
        <w:rPr>
          <w:i/>
          <w:iCs/>
          <w:color w:val="1A1A1A"/>
          <w:sz w:val="20"/>
          <w:szCs w:val="20"/>
          <w:u w:color="0B4CB4"/>
          <w:lang w:val="en-US"/>
        </w:rPr>
        <w:t>50</w:t>
      </w:r>
      <w:r w:rsidRPr="001B1A55">
        <w:rPr>
          <w:color w:val="1A1A1A"/>
          <w:sz w:val="20"/>
          <w:szCs w:val="20"/>
          <w:u w:color="0B4CB4"/>
          <w:lang w:val="en-US"/>
        </w:rPr>
        <w:t>(1), p.79.</w:t>
      </w:r>
    </w:p>
    <w:p w14:paraId="45C46C6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Thomas JA, Telfer MG, Roy DB, Preston CD, Greenwood JJD, et al. 2004. Comparative losses of British butterflies, birds, and plants and the global extinction crisis. Science 303:1879–81</w:t>
      </w:r>
    </w:p>
    <w:p w14:paraId="1B7FC9F8"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Thomson D. (2004). Competitive interactions between the invasive European honey bee and native bumble bees. </w:t>
      </w:r>
      <w:r w:rsidRPr="001B1A55">
        <w:rPr>
          <w:i/>
          <w:iCs/>
          <w:color w:val="000000"/>
          <w:sz w:val="20"/>
          <w:szCs w:val="20"/>
          <w:u w:color="0B4CB4"/>
          <w:lang w:val="en-US"/>
        </w:rPr>
        <w:t>Ecology</w:t>
      </w:r>
      <w:r w:rsidRPr="001B1A55">
        <w:rPr>
          <w:color w:val="000000"/>
          <w:sz w:val="20"/>
          <w:szCs w:val="20"/>
          <w:u w:color="0B4CB4"/>
          <w:lang w:val="en-US"/>
        </w:rPr>
        <w:t>, 85, 458-470.</w:t>
      </w:r>
    </w:p>
    <w:p w14:paraId="1073F00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Thomas, C. D., A. Cameron, et al. (2004). "Extinction risk from climate change." </w:t>
      </w:r>
      <w:r w:rsidRPr="001B1A55">
        <w:rPr>
          <w:color w:val="000000"/>
          <w:sz w:val="20"/>
          <w:szCs w:val="20"/>
          <w:u w:val="single" w:color="0B4CB4"/>
          <w:lang w:val="en-US"/>
        </w:rPr>
        <w:t>Nature</w:t>
      </w:r>
      <w:r w:rsidRPr="001B1A55">
        <w:rPr>
          <w:color w:val="000000"/>
          <w:sz w:val="20"/>
          <w:szCs w:val="20"/>
          <w:u w:color="0B4CB4"/>
          <w:lang w:val="en-US"/>
        </w:rPr>
        <w:t xml:space="preserve"> 427(6970): 145-148.</w:t>
      </w:r>
    </w:p>
    <w:p w14:paraId="4ACD356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Thorp, R. (2005) </w:t>
      </w:r>
      <w:r w:rsidRPr="001B1A55">
        <w:rPr>
          <w:i/>
          <w:iCs/>
          <w:color w:val="000000"/>
          <w:sz w:val="20"/>
          <w:szCs w:val="20"/>
          <w:u w:color="0B4CB4"/>
          <w:lang w:val="en-US"/>
        </w:rPr>
        <w:t>Bombus franklini</w:t>
      </w:r>
      <w:r w:rsidRPr="001B1A55">
        <w:rPr>
          <w:color w:val="000000"/>
          <w:sz w:val="20"/>
          <w:szCs w:val="20"/>
          <w:u w:color="0B4CB4"/>
          <w:lang w:val="en-US"/>
        </w:rPr>
        <w:t xml:space="preserve"> Frison 1921 Franklin’s Bumble Bee (Hymenoptera: Apidae: Apinae: Bombinae). In: Shepherd, M.D., Vaughan, D.M., Black, S.H. (Eds.), Red List of Pollinator Insects of North America. CDROM Version 1 (May 2005). The Xerces Society for Invertebrate Conservation, Portland, OR</w:t>
      </w:r>
    </w:p>
    <w:p w14:paraId="3D87AFD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Threlfall, C. G., K. Walker, et al. (2015). "The conservation value of urban green space habitats for Australian native bee communities." </w:t>
      </w:r>
      <w:r w:rsidRPr="001B1A55">
        <w:rPr>
          <w:color w:val="000000"/>
          <w:sz w:val="20"/>
          <w:szCs w:val="20"/>
          <w:u w:val="single" w:color="0B4CB4"/>
          <w:lang w:val="en-US"/>
        </w:rPr>
        <w:t>Biological Conservation</w:t>
      </w:r>
      <w:r w:rsidRPr="001B1A55">
        <w:rPr>
          <w:color w:val="000000"/>
          <w:sz w:val="20"/>
          <w:szCs w:val="20"/>
          <w:u w:color="0B4CB4"/>
          <w:lang w:val="en-US"/>
        </w:rPr>
        <w:t xml:space="preserve"> 187(0): 240-248.</w:t>
      </w:r>
    </w:p>
    <w:p w14:paraId="19711CF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pt-BR"/>
        </w:rPr>
      </w:pPr>
      <w:r w:rsidRPr="001B1A55">
        <w:rPr>
          <w:color w:val="000000"/>
          <w:sz w:val="20"/>
          <w:szCs w:val="20"/>
          <w:u w:color="0B4CB4"/>
          <w:lang w:val="en-US"/>
        </w:rPr>
        <w:t xml:space="preserve">Tiedeken E.J., Egan P.A., Stevenson P.C., Wright G.A., Brown M.J.F., Power E.F., Farrell I., Matthews S.M. &amp; Stout J.C. (2016). Nectar chemistry modulates the impact of an invasive plant on native pollinators. </w:t>
      </w:r>
      <w:r w:rsidRPr="001B1A55">
        <w:rPr>
          <w:i/>
          <w:iCs/>
          <w:color w:val="000000"/>
          <w:sz w:val="20"/>
          <w:szCs w:val="20"/>
          <w:u w:color="0B4CB4"/>
          <w:lang w:val="pt-BR"/>
        </w:rPr>
        <w:t>Funct. Ecol.</w:t>
      </w:r>
      <w:r w:rsidRPr="001B1A55">
        <w:rPr>
          <w:color w:val="000000"/>
          <w:sz w:val="20"/>
          <w:szCs w:val="20"/>
          <w:u w:color="0B4CB4"/>
          <w:lang w:val="pt-BR"/>
        </w:rPr>
        <w:t>, 30, 885-893</w:t>
      </w:r>
    </w:p>
    <w:p w14:paraId="2370745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pt-BR"/>
        </w:rPr>
        <w:t xml:space="preserve">Timoti P, Lyver P O B, Matamua R, Jones C J, Tahi B L. 2017. </w:t>
      </w:r>
      <w:r w:rsidRPr="001B1A55">
        <w:rPr>
          <w:color w:val="000000"/>
          <w:sz w:val="20"/>
          <w:szCs w:val="20"/>
          <w:u w:color="0B4CB4"/>
          <w:lang w:val="en-US"/>
        </w:rPr>
        <w:t>A representation of a tuawhenua worldview guides environmental conservation. Ecology and Society: 22, 20.</w:t>
      </w:r>
    </w:p>
    <w:p w14:paraId="2C2AF95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636FC8">
        <w:rPr>
          <w:color w:val="000000"/>
          <w:sz w:val="20"/>
          <w:szCs w:val="20"/>
          <w:u w:color="0B4CB4"/>
          <w:lang w:val="pt-BR"/>
        </w:rPr>
        <w:t xml:space="preserve">Toledo, JAM; Junqueira, CN; Augusto, C; Arias, MC and Brito, RM. 2017. </w:t>
      </w:r>
      <w:r w:rsidRPr="001B1A55">
        <w:rPr>
          <w:color w:val="000000"/>
          <w:sz w:val="20"/>
          <w:szCs w:val="20"/>
          <w:u w:color="0B4CB4"/>
          <w:lang w:val="en-US"/>
        </w:rPr>
        <w:t xml:space="preserve">Accessing the genetic content of </w:t>
      </w:r>
      <w:r w:rsidRPr="001B1A55">
        <w:rPr>
          <w:i/>
          <w:iCs/>
          <w:color w:val="000000"/>
          <w:sz w:val="20"/>
          <w:szCs w:val="20"/>
          <w:u w:color="0B4CB4"/>
          <w:lang w:val="en-US"/>
        </w:rPr>
        <w:t>Xylocopa frontalis</w:t>
      </w:r>
      <w:r w:rsidRPr="001B1A55">
        <w:rPr>
          <w:color w:val="000000"/>
          <w:sz w:val="20"/>
          <w:szCs w:val="20"/>
          <w:u w:color="0B4CB4"/>
          <w:lang w:val="en-US"/>
        </w:rPr>
        <w:t xml:space="preserve"> bees (Apidae Xylocopini) for sustainable management in pollination services of passion fruit. Apidologie, 48(6): 795-805.</w:t>
      </w:r>
    </w:p>
    <w:p w14:paraId="07ABE44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en-US"/>
        </w:rPr>
        <w:t xml:space="preserve">Tonietto, R., J. Fant, et al. </w:t>
      </w:r>
      <w:r w:rsidRPr="001B1A55">
        <w:rPr>
          <w:color w:val="000000"/>
          <w:sz w:val="20"/>
          <w:szCs w:val="20"/>
          <w:u w:color="0B4CB4"/>
          <w:lang w:val="en-US"/>
        </w:rPr>
        <w:t xml:space="preserve">(2011). "A comparison of bee communities of Chicago green roofs, parks and prairies." </w:t>
      </w:r>
      <w:r w:rsidRPr="001B1A55">
        <w:rPr>
          <w:color w:val="000000"/>
          <w:sz w:val="20"/>
          <w:szCs w:val="20"/>
          <w:u w:val="single" w:color="0B4CB4"/>
          <w:lang w:val="en-US"/>
        </w:rPr>
        <w:t xml:space="preserve">Landscape and Urban Planning </w:t>
      </w:r>
      <w:r w:rsidRPr="001B1A55">
        <w:rPr>
          <w:color w:val="000000"/>
          <w:sz w:val="20"/>
          <w:szCs w:val="20"/>
          <w:u w:color="0B4CB4"/>
          <w:lang w:val="en-US"/>
        </w:rPr>
        <w:t>103: 102-108.</w:t>
      </w:r>
    </w:p>
    <w:p w14:paraId="6862678A"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636FC8">
        <w:rPr>
          <w:color w:val="1A1A1A"/>
          <w:sz w:val="20"/>
          <w:szCs w:val="20"/>
          <w:u w:color="0B4CB4"/>
          <w:lang w:val="es-ES_tradnl"/>
        </w:rPr>
        <w:lastRenderedPageBreak/>
        <w:t xml:space="preserve">Torretta, J. P., Medan, D., &amp; Abrahamovich, A. H. (2006). </w:t>
      </w:r>
      <w:r w:rsidRPr="001B1A55">
        <w:rPr>
          <w:color w:val="1A1A1A"/>
          <w:sz w:val="20"/>
          <w:szCs w:val="20"/>
          <w:u w:color="0B4CB4"/>
          <w:lang w:val="en-US"/>
        </w:rPr>
        <w:t>First record of the invasive bumblebee Bombus terrestris (L.)(Hymenoptera, Apidae) in Argentina. </w:t>
      </w:r>
      <w:r w:rsidRPr="001B1A55">
        <w:rPr>
          <w:i/>
          <w:iCs/>
          <w:color w:val="1A1A1A"/>
          <w:sz w:val="20"/>
          <w:szCs w:val="20"/>
          <w:u w:color="0B4CB4"/>
          <w:lang w:val="en-US"/>
        </w:rPr>
        <w:t>Transactions of the American Entomological Society</w:t>
      </w:r>
      <w:r w:rsidRPr="001B1A55">
        <w:rPr>
          <w:color w:val="1A1A1A"/>
          <w:sz w:val="20"/>
          <w:szCs w:val="20"/>
          <w:u w:color="0B4CB4"/>
          <w:lang w:val="en-US"/>
        </w:rPr>
        <w:t>, </w:t>
      </w:r>
      <w:r w:rsidRPr="001B1A55">
        <w:rPr>
          <w:i/>
          <w:iCs/>
          <w:color w:val="1A1A1A"/>
          <w:sz w:val="20"/>
          <w:szCs w:val="20"/>
          <w:u w:color="0B4CB4"/>
          <w:lang w:val="en-US"/>
        </w:rPr>
        <w:t>132</w:t>
      </w:r>
      <w:r w:rsidRPr="001B1A55">
        <w:rPr>
          <w:color w:val="1A1A1A"/>
          <w:sz w:val="20"/>
          <w:szCs w:val="20"/>
          <w:u w:color="0B4CB4"/>
          <w:lang w:val="en-US"/>
        </w:rPr>
        <w:t>(3), 285-289</w:t>
      </w:r>
    </w:p>
    <w:p w14:paraId="222B05D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Tosi S., Nieh J.C., Sgolastra F., Cabbri R. &amp; Medrzycki P. (2017). Neonicotinoid pesticides and nutritional stress synergistically reduce survival in honey bees. </w:t>
      </w:r>
      <w:r w:rsidRPr="001B1A55">
        <w:rPr>
          <w:i/>
          <w:iCs/>
          <w:color w:val="000000"/>
          <w:sz w:val="20"/>
          <w:szCs w:val="20"/>
          <w:u w:color="0B4CB4"/>
          <w:lang w:val="en-US"/>
        </w:rPr>
        <w:t>Proceedings of the Royal Society B-Biological Sciences</w:t>
      </w:r>
      <w:r w:rsidRPr="001B1A55">
        <w:rPr>
          <w:color w:val="000000"/>
          <w:sz w:val="20"/>
          <w:szCs w:val="20"/>
          <w:u w:color="0B4CB4"/>
          <w:lang w:val="en-US"/>
        </w:rPr>
        <w:t>, 284.</w:t>
      </w:r>
    </w:p>
    <w:p w14:paraId="678C6B8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Turnbull, L. A., M. J. Crawley, and M. Rees. 2000. Are plant populations seed-limited? A review of seed sowing experiments. Oikos 88:225-238</w:t>
      </w:r>
    </w:p>
    <w:p w14:paraId="110663D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United Nations, Department of Economic and Social Affairs, Population Division. 2015. </w:t>
      </w:r>
      <w:r w:rsidRPr="001B1A55">
        <w:rPr>
          <w:i/>
          <w:iCs/>
          <w:color w:val="000000"/>
          <w:sz w:val="20"/>
          <w:szCs w:val="20"/>
          <w:u w:color="0B4CB4"/>
          <w:lang w:val="en-US"/>
        </w:rPr>
        <w:t>World Population Prospects: The 2015 Revision, Key Findings and Advance Tables</w:t>
      </w:r>
      <w:r w:rsidRPr="001B1A55">
        <w:rPr>
          <w:color w:val="000000"/>
          <w:sz w:val="20"/>
          <w:szCs w:val="20"/>
          <w:u w:color="0B4CB4"/>
          <w:lang w:val="en-US"/>
        </w:rPr>
        <w:t>.</w:t>
      </w:r>
    </w:p>
    <w:p w14:paraId="3D30759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Urban, M. C. (2015). "Accelerating extinction risk from climate change." </w:t>
      </w:r>
      <w:r w:rsidRPr="001B1A55">
        <w:rPr>
          <w:color w:val="000000"/>
          <w:sz w:val="20"/>
          <w:szCs w:val="20"/>
          <w:u w:val="single" w:color="0B4CB4"/>
          <w:lang w:val="en-US"/>
        </w:rPr>
        <w:t>Science</w:t>
      </w:r>
      <w:r w:rsidRPr="001B1A55">
        <w:rPr>
          <w:color w:val="000000"/>
          <w:sz w:val="20"/>
          <w:szCs w:val="20"/>
          <w:u w:color="0B4CB4"/>
          <w:lang w:val="en-US"/>
        </w:rPr>
        <w:t xml:space="preserve"> 348: 571-573.</w:t>
      </w:r>
    </w:p>
    <w:p w14:paraId="071ADBF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van Asch, M. and M. E. Visser. (2007). "Phenology of forest caterpillars and their host trees: the importance of synchrony." </w:t>
      </w:r>
      <w:r w:rsidRPr="001B1A55">
        <w:rPr>
          <w:color w:val="000000"/>
          <w:sz w:val="20"/>
          <w:szCs w:val="20"/>
          <w:u w:val="single" w:color="0B4CB4"/>
          <w:lang w:val="en-US"/>
        </w:rPr>
        <w:t>Annual Review of Entomology</w:t>
      </w:r>
      <w:r w:rsidRPr="001B1A55">
        <w:rPr>
          <w:color w:val="000000"/>
          <w:sz w:val="20"/>
          <w:szCs w:val="20"/>
          <w:u w:color="0B4CB4"/>
          <w:lang w:val="en-US"/>
        </w:rPr>
        <w:t xml:space="preserve"> 52: 37-55.</w:t>
      </w:r>
    </w:p>
    <w:p w14:paraId="2C759DF3"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Van Geert, A., F. Van Rossum, et al. (2010). "Do linear landscape elements in farmland act as biological corridors for pollen dispersal?" </w:t>
      </w:r>
      <w:r w:rsidRPr="001B1A55">
        <w:rPr>
          <w:color w:val="000000"/>
          <w:sz w:val="20"/>
          <w:szCs w:val="20"/>
          <w:u w:val="single" w:color="0B4CB4"/>
          <w:lang w:val="en-US"/>
        </w:rPr>
        <w:t>Journal of Ecology</w:t>
      </w:r>
      <w:r w:rsidRPr="001B1A55">
        <w:rPr>
          <w:color w:val="000000"/>
          <w:sz w:val="20"/>
          <w:szCs w:val="20"/>
          <w:u w:color="0B4CB4"/>
          <w:lang w:val="en-US"/>
        </w:rPr>
        <w:t xml:space="preserve"> 98(1): 178-187.</w:t>
      </w:r>
    </w:p>
    <w:p w14:paraId="3739397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Van Kleunen, M., J. C. Manning, V. Pasqualetto, and S. D. Johnson. 2008. Phylogenetically independent associations between autonomous self-fertilization and plant invasiveness. American Naturalist 171:195-201.</w:t>
      </w:r>
    </w:p>
    <w:p w14:paraId="295F2B7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van Swaay, C., A. Cuttelod, S. Collins, D. Maes, M. L. Munguira, M. Šašić, J. Settele, R. Verovnik, T. Verstrael, M. Warren, M. Wiemers, and I. Wynhoff (2010) European Red List of Butterflies. IUCN and Butterfly Conservation Europe. Luxembourg. </w:t>
      </w:r>
    </w:p>
    <w:p w14:paraId="4312E013" w14:textId="77777777" w:rsidR="001B1A55" w:rsidRPr="007334D7" w:rsidRDefault="001B1A55" w:rsidP="001B1A55">
      <w:pPr>
        <w:tabs>
          <w:tab w:val="left" w:pos="90"/>
        </w:tabs>
        <w:autoSpaceDE w:val="0"/>
        <w:autoSpaceDN w:val="0"/>
        <w:adjustRightInd w:val="0"/>
        <w:ind w:left="1440" w:hanging="1440"/>
        <w:rPr>
          <w:color w:val="000000"/>
          <w:sz w:val="20"/>
          <w:szCs w:val="20"/>
          <w:u w:color="0B4CB4"/>
          <w:lang w:val="fr-FR"/>
        </w:rPr>
      </w:pPr>
      <w:r w:rsidRPr="001B1A55">
        <w:rPr>
          <w:color w:val="000000"/>
          <w:sz w:val="20"/>
          <w:szCs w:val="20"/>
          <w:u w:color="0B4CB4"/>
          <w:lang w:val="en-US"/>
        </w:rPr>
        <w:t xml:space="preserve">Vanbergen A.J. &amp; the Insect Pollinators Initiative (2013a). Threats to an ecosystem service: pressures on pollinators. </w:t>
      </w:r>
      <w:r w:rsidRPr="007334D7">
        <w:rPr>
          <w:i/>
          <w:iCs/>
          <w:color w:val="000000"/>
          <w:sz w:val="20"/>
          <w:szCs w:val="20"/>
          <w:u w:color="0B4CB4"/>
          <w:lang w:val="fr-FR"/>
        </w:rPr>
        <w:t>Front. Ecol. Environ.</w:t>
      </w:r>
      <w:r w:rsidRPr="007334D7">
        <w:rPr>
          <w:color w:val="000000"/>
          <w:sz w:val="20"/>
          <w:szCs w:val="20"/>
          <w:u w:color="0B4CB4"/>
          <w:lang w:val="fr-FR"/>
        </w:rPr>
        <w:t>, 11, 251-259.</w:t>
      </w:r>
    </w:p>
    <w:p w14:paraId="462B1810"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636FC8">
        <w:rPr>
          <w:color w:val="000000"/>
          <w:sz w:val="20"/>
          <w:szCs w:val="20"/>
          <w:u w:color="0B4CB4"/>
          <w:lang w:val="es-ES_tradnl"/>
        </w:rPr>
        <w:t xml:space="preserve">Vanbergen A.J., Espíndola A. &amp; Aizen M.A. (2018). </w:t>
      </w:r>
      <w:r w:rsidRPr="001B1A55">
        <w:rPr>
          <w:color w:val="000000"/>
          <w:sz w:val="20"/>
          <w:szCs w:val="20"/>
          <w:u w:color="0B4CB4"/>
          <w:lang w:val="en-US"/>
        </w:rPr>
        <w:t xml:space="preserve">Risks to pollinators and pollination from invasive alien species. </w:t>
      </w:r>
      <w:r w:rsidRPr="001B1A55">
        <w:rPr>
          <w:i/>
          <w:iCs/>
          <w:color w:val="000000"/>
          <w:sz w:val="20"/>
          <w:szCs w:val="20"/>
          <w:u w:color="0B4CB4"/>
          <w:lang w:val="en-US"/>
        </w:rPr>
        <w:t>Nature Ecology &amp; Evolution</w:t>
      </w:r>
      <w:r w:rsidRPr="001B1A55">
        <w:rPr>
          <w:color w:val="000000"/>
          <w:sz w:val="20"/>
          <w:szCs w:val="20"/>
          <w:u w:color="0B4CB4"/>
          <w:lang w:val="en-US"/>
        </w:rPr>
        <w:t>, 2, 16-25.</w:t>
      </w:r>
    </w:p>
    <w:p w14:paraId="7E46EB8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Vandame, R., &amp; Palacio, M. A. (2010). Preserved honey bee health in Latin America: a fragile equilibrium due to low-intensity agriculture and beekeeping?. </w:t>
      </w:r>
      <w:r w:rsidRPr="001B1A55">
        <w:rPr>
          <w:i/>
          <w:iCs/>
          <w:color w:val="000000"/>
          <w:sz w:val="20"/>
          <w:szCs w:val="20"/>
          <w:u w:color="0B4CB4"/>
          <w:lang w:val="en-US"/>
        </w:rPr>
        <w:t>Apidologie</w:t>
      </w:r>
      <w:r w:rsidRPr="001B1A55">
        <w:rPr>
          <w:color w:val="000000"/>
          <w:sz w:val="20"/>
          <w:szCs w:val="20"/>
          <w:u w:color="0B4CB4"/>
          <w:lang w:val="en-US"/>
        </w:rPr>
        <w:t>, </w:t>
      </w:r>
      <w:r w:rsidRPr="001B1A55">
        <w:rPr>
          <w:i/>
          <w:iCs/>
          <w:color w:val="000000"/>
          <w:sz w:val="20"/>
          <w:szCs w:val="20"/>
          <w:u w:color="0B4CB4"/>
          <w:lang w:val="en-US"/>
        </w:rPr>
        <w:t>41</w:t>
      </w:r>
      <w:r w:rsidRPr="001B1A55">
        <w:rPr>
          <w:color w:val="000000"/>
          <w:sz w:val="20"/>
          <w:szCs w:val="20"/>
          <w:u w:color="0B4CB4"/>
          <w:lang w:val="en-US"/>
        </w:rPr>
        <w:t>(3), 243-255. </w:t>
      </w:r>
    </w:p>
    <w:p w14:paraId="01C5E84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Vaudo A.D., Patch H.M., Mortensen D.A., Tooker J.F. &amp; Grozinger C.M. (2016). Macronutrient ratios in pollen shape bumble bee (Bombus impatiens) foraging strategies and floral preferences. </w:t>
      </w:r>
      <w:r w:rsidRPr="001B1A55">
        <w:rPr>
          <w:i/>
          <w:iCs/>
          <w:color w:val="000000"/>
          <w:sz w:val="20"/>
          <w:szCs w:val="20"/>
          <w:u w:color="0B4CB4"/>
          <w:lang w:val="en-US"/>
        </w:rPr>
        <w:t>PNAS</w:t>
      </w:r>
      <w:r w:rsidRPr="001B1A55">
        <w:rPr>
          <w:color w:val="000000"/>
          <w:sz w:val="20"/>
          <w:szCs w:val="20"/>
          <w:u w:color="0B4CB4"/>
          <w:lang w:val="en-US"/>
        </w:rPr>
        <w:t>, 113, E4035-E4042.</w:t>
      </w:r>
    </w:p>
    <w:p w14:paraId="206D47B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s-US"/>
        </w:rPr>
      </w:pPr>
      <w:r w:rsidRPr="00636FC8">
        <w:rPr>
          <w:color w:val="1A1A1A"/>
          <w:sz w:val="20"/>
          <w:szCs w:val="20"/>
          <w:u w:color="0B4CB4"/>
          <w:lang w:val="es-ES_tradnl"/>
        </w:rPr>
        <w:t xml:space="preserve">Vázquez, D. P., &amp; Simberloff, D. (2003). </w:t>
      </w:r>
      <w:r w:rsidRPr="001B1A55">
        <w:rPr>
          <w:color w:val="1A1A1A"/>
          <w:sz w:val="20"/>
          <w:szCs w:val="20"/>
          <w:u w:color="0B4CB4"/>
          <w:lang w:val="en-US"/>
        </w:rPr>
        <w:t>Changes in interaction biodiversity induced by an introduced ungulate. </w:t>
      </w:r>
      <w:r w:rsidRPr="001B1A55">
        <w:rPr>
          <w:i/>
          <w:iCs/>
          <w:color w:val="1A1A1A"/>
          <w:sz w:val="20"/>
          <w:szCs w:val="20"/>
          <w:u w:color="0B4CB4"/>
          <w:lang w:val="es-US"/>
        </w:rPr>
        <w:t>Ecology Letters</w:t>
      </w:r>
      <w:r w:rsidRPr="001B1A55">
        <w:rPr>
          <w:color w:val="1A1A1A"/>
          <w:sz w:val="20"/>
          <w:szCs w:val="20"/>
          <w:u w:color="0B4CB4"/>
          <w:lang w:val="es-US"/>
        </w:rPr>
        <w:t>, </w:t>
      </w:r>
      <w:r w:rsidRPr="001B1A55">
        <w:rPr>
          <w:i/>
          <w:iCs/>
          <w:color w:val="1A1A1A"/>
          <w:sz w:val="20"/>
          <w:szCs w:val="20"/>
          <w:u w:color="0B4CB4"/>
          <w:lang w:val="es-US"/>
        </w:rPr>
        <w:t>6</w:t>
      </w:r>
      <w:r w:rsidRPr="001B1A55">
        <w:rPr>
          <w:color w:val="1A1A1A"/>
          <w:sz w:val="20"/>
          <w:szCs w:val="20"/>
          <w:u w:color="0B4CB4"/>
          <w:lang w:val="es-US"/>
        </w:rPr>
        <w:t>(12), 1077-1083.</w:t>
      </w:r>
    </w:p>
    <w:p w14:paraId="1B64C90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s-US"/>
        </w:rPr>
        <w:t xml:space="preserve">Velozo, L.E. (2013) </w:t>
      </w:r>
      <w:r w:rsidRPr="001B1A55">
        <w:rPr>
          <w:i/>
          <w:iCs/>
          <w:color w:val="000000"/>
          <w:sz w:val="20"/>
          <w:szCs w:val="20"/>
          <w:u w:color="0B4CB4"/>
          <w:lang w:val="es-US"/>
        </w:rPr>
        <w:t>Programa de Apoyo a la Competitividad de la Horticultura de Corrientes</w:t>
      </w:r>
      <w:r w:rsidRPr="001B1A55">
        <w:rPr>
          <w:color w:val="000000"/>
          <w:sz w:val="20"/>
          <w:szCs w:val="20"/>
          <w:u w:color="0B4CB4"/>
          <w:lang w:val="es-US"/>
        </w:rPr>
        <w:t xml:space="preserve">. </w:t>
      </w:r>
      <w:r w:rsidRPr="001B1A55">
        <w:rPr>
          <w:color w:val="000000"/>
          <w:sz w:val="20"/>
          <w:szCs w:val="20"/>
          <w:u w:color="0B4CB4"/>
          <w:lang w:val="en-US"/>
        </w:rPr>
        <w:t>Consejo Federal de Inversiones, Corrientes, Argentina.</w:t>
      </w:r>
    </w:p>
    <w:p w14:paraId="04807C4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pt-BR"/>
        </w:rPr>
      </w:pPr>
      <w:r w:rsidRPr="001B1A55">
        <w:rPr>
          <w:color w:val="000000"/>
          <w:sz w:val="20"/>
          <w:szCs w:val="20"/>
          <w:u w:color="0B4CB4"/>
          <w:lang w:val="en-US"/>
        </w:rPr>
        <w:t xml:space="preserve">Velthuis, H. H. W., and A. van Doorn (2006) A century of advances in bumblebee domestication and the economic and environmental aspects of its commercialization for pollination. </w:t>
      </w:r>
      <w:r w:rsidRPr="001B1A55">
        <w:rPr>
          <w:color w:val="000000"/>
          <w:sz w:val="20"/>
          <w:szCs w:val="20"/>
          <w:u w:color="0B4CB4"/>
          <w:lang w:val="pt-BR"/>
        </w:rPr>
        <w:t>Apidologie 37:421-451.</w:t>
      </w:r>
    </w:p>
    <w:p w14:paraId="502C0010" w14:textId="77777777" w:rsidR="001B1A55" w:rsidRPr="007334D7" w:rsidRDefault="001B1A55" w:rsidP="001B1A55">
      <w:pPr>
        <w:tabs>
          <w:tab w:val="left" w:pos="90"/>
        </w:tabs>
        <w:autoSpaceDE w:val="0"/>
        <w:autoSpaceDN w:val="0"/>
        <w:adjustRightInd w:val="0"/>
        <w:ind w:left="1440" w:hanging="1440"/>
        <w:rPr>
          <w:color w:val="000000"/>
          <w:sz w:val="20"/>
          <w:szCs w:val="20"/>
          <w:u w:color="0B4CB4"/>
          <w:lang w:val="pt-BR"/>
        </w:rPr>
      </w:pPr>
      <w:r w:rsidRPr="001B1A55">
        <w:rPr>
          <w:color w:val="000000"/>
          <w:sz w:val="20"/>
          <w:szCs w:val="20"/>
          <w:u w:color="0B4CB4"/>
          <w:lang w:val="pt-BR"/>
        </w:rPr>
        <w:t xml:space="preserve">Venturieri, GC et al. 2013. Meliponicultura no Brasil: situação atual e perspectivas futuras para uso em polinização agrícola. In: Imperatriz- Fonseca et al, org. Polinizadores no Brasil: contribuição e perspectivas para biodiversidade, uso sustentável, conservação e serviços ambientais. </w:t>
      </w:r>
      <w:r w:rsidRPr="007334D7">
        <w:rPr>
          <w:color w:val="000000"/>
          <w:sz w:val="20"/>
          <w:szCs w:val="20"/>
          <w:u w:color="0B4CB4"/>
          <w:lang w:val="pt-BR"/>
        </w:rPr>
        <w:t>EDUSP, São Paulo, 213-236</w:t>
      </w:r>
    </w:p>
    <w:p w14:paraId="430B4AF7"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pt-BR"/>
        </w:rPr>
        <w:t xml:space="preserve">Verboven, H. A. F., R. Uyttenbroeck, et al. </w:t>
      </w:r>
      <w:r w:rsidRPr="001B1A55">
        <w:rPr>
          <w:color w:val="000000"/>
          <w:sz w:val="20"/>
          <w:szCs w:val="20"/>
          <w:u w:color="0B4CB4"/>
          <w:lang w:val="en-US"/>
        </w:rPr>
        <w:t xml:space="preserve">(2014). "Different responses of bees and hoverflies to land use in an urban–rural gradient show the importance of the nature of the rural land use." </w:t>
      </w:r>
      <w:r w:rsidRPr="001B1A55">
        <w:rPr>
          <w:color w:val="000000"/>
          <w:sz w:val="20"/>
          <w:szCs w:val="20"/>
          <w:u w:val="single" w:color="0B4CB4"/>
          <w:lang w:val="en-US"/>
        </w:rPr>
        <w:t>Landscape and Urban Planning</w:t>
      </w:r>
      <w:r w:rsidRPr="001B1A55">
        <w:rPr>
          <w:color w:val="000000"/>
          <w:sz w:val="20"/>
          <w:szCs w:val="20"/>
          <w:u w:color="0B4CB4"/>
          <w:lang w:val="en-US"/>
        </w:rPr>
        <w:t xml:space="preserve"> 126: 31-41.</w:t>
      </w:r>
    </w:p>
    <w:p w14:paraId="2347C7D0"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636FC8">
        <w:rPr>
          <w:color w:val="1A1A1A"/>
          <w:sz w:val="20"/>
          <w:szCs w:val="20"/>
          <w:u w:color="0B4CB4"/>
          <w:lang w:val="es-ES_tradnl"/>
        </w:rPr>
        <w:t xml:space="preserve">Vergara, C. H., &amp; Fonseca-Buendía, P. (2012). </w:t>
      </w:r>
      <w:r w:rsidRPr="001B1A55">
        <w:rPr>
          <w:color w:val="1A1A1A"/>
          <w:sz w:val="20"/>
          <w:szCs w:val="20"/>
          <w:u w:color="0B4CB4"/>
          <w:lang w:val="en-US"/>
        </w:rPr>
        <w:t xml:space="preserve">Pollination of greenhouse tomatoes by the Mexican bumblebee </w:t>
      </w:r>
      <w:r w:rsidRPr="001B1A55">
        <w:rPr>
          <w:i/>
          <w:iCs/>
          <w:color w:val="1A1A1A"/>
          <w:sz w:val="20"/>
          <w:szCs w:val="20"/>
          <w:u w:color="0B4CB4"/>
          <w:lang w:val="en-US"/>
        </w:rPr>
        <w:t>Bombus ephippiatus</w:t>
      </w:r>
      <w:r w:rsidRPr="001B1A55">
        <w:rPr>
          <w:color w:val="1A1A1A"/>
          <w:sz w:val="20"/>
          <w:szCs w:val="20"/>
          <w:u w:color="0B4CB4"/>
          <w:lang w:val="en-US"/>
        </w:rPr>
        <w:t xml:space="preserve"> (Hymenoptera: Apidae). </w:t>
      </w:r>
      <w:r w:rsidRPr="001B1A55">
        <w:rPr>
          <w:i/>
          <w:iCs/>
          <w:color w:val="1A1A1A"/>
          <w:sz w:val="20"/>
          <w:szCs w:val="20"/>
          <w:u w:color="0B4CB4"/>
          <w:lang w:val="en-US"/>
        </w:rPr>
        <w:t>Journal of Pollination Ecology</w:t>
      </w:r>
      <w:r w:rsidRPr="001B1A55">
        <w:rPr>
          <w:color w:val="1A1A1A"/>
          <w:sz w:val="20"/>
          <w:szCs w:val="20"/>
          <w:u w:color="0B4CB4"/>
          <w:lang w:val="en-US"/>
        </w:rPr>
        <w:t>, </w:t>
      </w:r>
      <w:r w:rsidRPr="001B1A55">
        <w:rPr>
          <w:i/>
          <w:iCs/>
          <w:color w:val="1A1A1A"/>
          <w:sz w:val="20"/>
          <w:szCs w:val="20"/>
          <w:u w:color="0B4CB4"/>
          <w:lang w:val="en-US"/>
        </w:rPr>
        <w:t>7</w:t>
      </w:r>
      <w:r w:rsidRPr="001B1A55">
        <w:rPr>
          <w:color w:val="1A1A1A"/>
          <w:sz w:val="20"/>
          <w:szCs w:val="20"/>
          <w:u w:color="0B4CB4"/>
          <w:lang w:val="en-US"/>
        </w:rPr>
        <w:t>.</w:t>
      </w:r>
    </w:p>
    <w:p w14:paraId="13C9477D"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s-ES_tradnl"/>
        </w:rPr>
      </w:pPr>
      <w:r w:rsidRPr="001B1A55">
        <w:rPr>
          <w:color w:val="1A1A1A"/>
          <w:sz w:val="20"/>
          <w:szCs w:val="20"/>
          <w:u w:color="0B4CB4"/>
          <w:lang w:val="es-ES_tradnl"/>
        </w:rPr>
        <w:t xml:space="preserve">Villamil, L., Astier, M., Merlín, Y., Ayala-Barajas, R., Ramírez-García, E., Martínez-Cruz, J., ... </w:t>
      </w:r>
      <w:r w:rsidRPr="001B1A55">
        <w:rPr>
          <w:color w:val="1A1A1A"/>
          <w:sz w:val="20"/>
          <w:szCs w:val="20"/>
          <w:u w:color="0B4CB4"/>
          <w:lang w:val="en-US"/>
        </w:rPr>
        <w:t>&amp; Gavito, M. E. (2017). Management practices and diversity of flower visitors and herbaceous plants in conventional and organic avocado orchards in Michoacán, Mexico. </w:t>
      </w:r>
      <w:r w:rsidRPr="001B1A55">
        <w:rPr>
          <w:i/>
          <w:iCs/>
          <w:color w:val="1A1A1A"/>
          <w:sz w:val="20"/>
          <w:szCs w:val="20"/>
          <w:u w:color="0B4CB4"/>
          <w:lang w:val="es-ES_tradnl"/>
        </w:rPr>
        <w:t>Agroecology and Sustainable Food Systems</w:t>
      </w:r>
      <w:r w:rsidRPr="001B1A55">
        <w:rPr>
          <w:color w:val="1A1A1A"/>
          <w:sz w:val="20"/>
          <w:szCs w:val="20"/>
          <w:u w:color="0B4CB4"/>
          <w:lang w:val="es-ES_tradnl"/>
        </w:rPr>
        <w:t>, 1-22.</w:t>
      </w:r>
    </w:p>
    <w:p w14:paraId="2BC8407B"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s-ES_tradnl"/>
        </w:rPr>
        <w:t xml:space="preserve">Villanueva-Gutiérrez, R., Echazarreta-González, C., Roubik, D. W., &amp; Moguel-Ordóñez, Y. B. (2014). </w:t>
      </w:r>
      <w:r w:rsidRPr="001B1A55">
        <w:rPr>
          <w:color w:val="1A1A1A"/>
          <w:sz w:val="20"/>
          <w:szCs w:val="20"/>
          <w:u w:color="0B4CB4"/>
          <w:lang w:val="en-US"/>
        </w:rPr>
        <w:t>Transgenic soybean pollen (Glycine max L.) in honey from the Yucatan península, Mexico. Scientific reports, 4, 4022.  </w:t>
      </w:r>
    </w:p>
    <w:p w14:paraId="3C5E7FC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Villemey, Anne, Arzhvaël Jeusset, Marianne Vargac, Yves Bertheau, Aurélie Coulon, Julien Touroult, Sylvie Vanpeene, Bastien Castagneyrol, Hervé Jactel, Isabelle Witte, Nadine Deniaud, Frédérique Flamerie De Lachapelle, Emmanuel Jaslier, Véronique Roy, Eric Guinard, Eric Le Mitouard, Vanessa Rauel, and Romain Sordello. 2018. 'Can linear transportation infrastructure verges constitute a habitat and/or a corridor for insects in temperate landscapes? A systematic review', </w:t>
      </w:r>
      <w:r w:rsidRPr="001B1A55">
        <w:rPr>
          <w:i/>
          <w:iCs/>
          <w:color w:val="000000"/>
          <w:sz w:val="20"/>
          <w:szCs w:val="20"/>
          <w:u w:color="0B4CB4"/>
          <w:lang w:val="en-US"/>
        </w:rPr>
        <w:t>Environmental Evidence</w:t>
      </w:r>
      <w:r w:rsidRPr="001B1A55">
        <w:rPr>
          <w:color w:val="000000"/>
          <w:sz w:val="20"/>
          <w:szCs w:val="20"/>
          <w:u w:color="0B4CB4"/>
          <w:lang w:val="en-US"/>
        </w:rPr>
        <w:t>, 7: 5.</w:t>
      </w:r>
    </w:p>
    <w:p w14:paraId="1057FD7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7334D7">
        <w:rPr>
          <w:color w:val="000000"/>
          <w:sz w:val="20"/>
          <w:szCs w:val="20"/>
          <w:u w:color="0B4CB4"/>
          <w:lang w:val="en-US"/>
        </w:rPr>
        <w:t xml:space="preserve">Visser, M. E., L. te Marvelde, et al. </w:t>
      </w:r>
      <w:r w:rsidRPr="001B1A55">
        <w:rPr>
          <w:color w:val="000000"/>
          <w:sz w:val="20"/>
          <w:szCs w:val="20"/>
          <w:u w:color="0B4CB4"/>
          <w:lang w:val="en-US"/>
        </w:rPr>
        <w:t xml:space="preserve">(2012). "Adaptive phenological mismatches of birds and their food in a warming world." </w:t>
      </w:r>
      <w:r w:rsidRPr="001B1A55">
        <w:rPr>
          <w:color w:val="000000"/>
          <w:sz w:val="20"/>
          <w:szCs w:val="20"/>
          <w:u w:val="single" w:color="0B4CB4"/>
          <w:lang w:val="en-US"/>
        </w:rPr>
        <w:t>Journal of Ornithology</w:t>
      </w:r>
      <w:r w:rsidRPr="001B1A55">
        <w:rPr>
          <w:color w:val="000000"/>
          <w:sz w:val="20"/>
          <w:szCs w:val="20"/>
          <w:u w:color="0B4CB4"/>
          <w:lang w:val="en-US"/>
        </w:rPr>
        <w:t xml:space="preserve"> 153(1): 75-84.</w:t>
      </w:r>
    </w:p>
    <w:p w14:paraId="1AA446E1"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lastRenderedPageBreak/>
        <w:t>Vit, P; Pedro, SRM; Roubik, DW. eds. 2013. Pot honey, a legacy of stingless bees. Springer, 654p</w:t>
      </w:r>
    </w:p>
    <w:p w14:paraId="2B3FEE7F"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Vogiatzakis I.N., Stirpe M.T., Rickebusch S., Metzger M., Xu G., Rounsevell, M, Bommarco R., Potts, S.G. (2014) Rapid assessment of historic, future and current habitat quality for biodiversity around UK Natura 2000 sites. Environmental Conservation 41: 32-40</w:t>
      </w:r>
    </w:p>
    <w:p w14:paraId="4EAD3FE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Vogler, D. W., and S. Kalisz. 2001. Sex among the flowers: The distribution of plant mating systems. Evolution 55:202-204.</w:t>
      </w:r>
    </w:p>
    <w:p w14:paraId="677A2D01"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Wallberg A, Han F, Wellhagen G, et al (2014) A worldwide survey of genome sequence variation provides insight into the evolutionary history of the honeybee Apis mellifera. Nat Genet 46:1081–1088. doi: 10.138/ng.3077</w:t>
      </w:r>
    </w:p>
    <w:p w14:paraId="551D6B4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Wangpakkapattanawong, P., Junsongduang, A.  and A. Ratnamihn, 2010. Roles and importance of scred groves in biodiversity conservation in Chiangmai. World Agroforestry Centre. p. 27.</w:t>
      </w:r>
    </w:p>
    <w:p w14:paraId="64A8B26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Ward M, Johnson SD. 2005. Pollen limitation and demographic structure in small fragmented populations of </w:t>
      </w:r>
      <w:r w:rsidRPr="001B1A55">
        <w:rPr>
          <w:i/>
          <w:iCs/>
          <w:color w:val="000000"/>
          <w:sz w:val="20"/>
          <w:szCs w:val="20"/>
          <w:u w:color="0B4CB4"/>
          <w:lang w:val="en-US"/>
        </w:rPr>
        <w:t>Brunsvigia radulosa</w:t>
      </w:r>
      <w:r w:rsidRPr="001B1A55">
        <w:rPr>
          <w:color w:val="000000"/>
          <w:sz w:val="20"/>
          <w:szCs w:val="20"/>
          <w:u w:color="0B4CB4"/>
          <w:lang w:val="en-US"/>
        </w:rPr>
        <w:t xml:space="preserve"> (Amaryllidaceae). </w:t>
      </w:r>
      <w:r w:rsidRPr="001B1A55">
        <w:rPr>
          <w:i/>
          <w:iCs/>
          <w:color w:val="000000"/>
          <w:sz w:val="20"/>
          <w:szCs w:val="20"/>
          <w:u w:color="0B4CB4"/>
          <w:lang w:val="en-US"/>
        </w:rPr>
        <w:t>Oikos</w:t>
      </w:r>
      <w:r w:rsidRPr="001B1A55">
        <w:rPr>
          <w:color w:val="000000"/>
          <w:sz w:val="20"/>
          <w:szCs w:val="20"/>
          <w:u w:color="0B4CB4"/>
          <w:lang w:val="en-US"/>
        </w:rPr>
        <w:t xml:space="preserve"> 108, 253-262.</w:t>
      </w:r>
    </w:p>
    <w:p w14:paraId="36D0AA5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Warren, M. S., J. K. Hill, et al. (2001). "Rapid responses of British butterflies to opposing forces of climate and habitat change." </w:t>
      </w:r>
      <w:r w:rsidRPr="001B1A55">
        <w:rPr>
          <w:color w:val="000000"/>
          <w:sz w:val="20"/>
          <w:szCs w:val="20"/>
          <w:u w:val="single" w:color="0B4CB4"/>
          <w:lang w:val="en-US"/>
        </w:rPr>
        <w:t>Nature</w:t>
      </w:r>
      <w:r w:rsidRPr="001B1A55">
        <w:rPr>
          <w:color w:val="000000"/>
          <w:sz w:val="20"/>
          <w:szCs w:val="20"/>
          <w:u w:color="0B4CB4"/>
          <w:lang w:val="en-US"/>
        </w:rPr>
        <w:t xml:space="preserve"> 414(6859): 65-69.</w:t>
      </w:r>
    </w:p>
    <w:p w14:paraId="7E241A7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it-IT"/>
        </w:rPr>
      </w:pPr>
      <w:r w:rsidRPr="001B1A55">
        <w:rPr>
          <w:color w:val="000000"/>
          <w:sz w:val="20"/>
          <w:szCs w:val="20"/>
          <w:u w:color="0B4CB4"/>
          <w:lang w:val="en-US"/>
        </w:rPr>
        <w:t xml:space="preserve">Waterman, R. J., M. I. Bidartondo, J. Stofberg, J. K. Combs, G. Gebauer, V. Savolainen, T. G. Barraclough, and A. Pauw. 2011. The effects of above- and belowground mutualisms on orchid speciation and coexistence. </w:t>
      </w:r>
      <w:r w:rsidRPr="001B1A55">
        <w:rPr>
          <w:color w:val="000000"/>
          <w:sz w:val="20"/>
          <w:szCs w:val="20"/>
          <w:u w:color="0B4CB4"/>
          <w:lang w:val="it-IT"/>
        </w:rPr>
        <w:t>American Naturalist 177:E54-E68.</w:t>
      </w:r>
    </w:p>
    <w:p w14:paraId="4A18CE14"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it-IT"/>
        </w:rPr>
        <w:t xml:space="preserve">Wiens, J. A., N. E. Seavy, et al. </w:t>
      </w:r>
      <w:r w:rsidRPr="001B1A55">
        <w:rPr>
          <w:color w:val="000000"/>
          <w:sz w:val="20"/>
          <w:szCs w:val="20"/>
          <w:u w:color="0B4CB4"/>
          <w:lang w:val="en-US"/>
        </w:rPr>
        <w:t xml:space="preserve">(2011). "Protected areas in climate space: what will the future bring?" </w:t>
      </w:r>
      <w:r w:rsidRPr="001B1A55">
        <w:rPr>
          <w:color w:val="000000"/>
          <w:sz w:val="20"/>
          <w:szCs w:val="20"/>
          <w:u w:val="single" w:color="0B4CB4"/>
          <w:lang w:val="en-US"/>
        </w:rPr>
        <w:t>Biological Conservation</w:t>
      </w:r>
      <w:r w:rsidRPr="001B1A55">
        <w:rPr>
          <w:color w:val="000000"/>
          <w:sz w:val="20"/>
          <w:szCs w:val="20"/>
          <w:u w:color="0B4CB4"/>
          <w:lang w:val="en-US"/>
        </w:rPr>
        <w:t xml:space="preserve"> 144(8): 2119-2125</w:t>
      </w:r>
    </w:p>
    <w:p w14:paraId="34A6B69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Wilcock, C., and R. Neiland. 2002. Pollination failure in plants: why it happens and when it matters. Trends in Plant Science 7:270-277.</w:t>
      </w:r>
    </w:p>
    <w:p w14:paraId="7AB7E38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Wilfert L, Long G, Leggett HC, Schmid-Hempel P, Butlin R, Martin SJ, Boots M. 2016. Deformed wing virus is a recent global epidemic in honeybees driven by </w:t>
      </w:r>
      <w:r w:rsidRPr="001B1A55">
        <w:rPr>
          <w:i/>
          <w:iCs/>
          <w:color w:val="000000"/>
          <w:sz w:val="20"/>
          <w:szCs w:val="20"/>
          <w:u w:color="0B4CB4"/>
          <w:lang w:val="en-US"/>
        </w:rPr>
        <w:t>Varroa</w:t>
      </w:r>
      <w:r w:rsidRPr="001B1A55">
        <w:rPr>
          <w:color w:val="000000"/>
          <w:sz w:val="20"/>
          <w:szCs w:val="20"/>
          <w:u w:color="0B4CB4"/>
          <w:lang w:val="en-US"/>
        </w:rPr>
        <w:t xml:space="preserve"> mites. </w:t>
      </w:r>
      <w:r w:rsidRPr="001B1A55">
        <w:rPr>
          <w:i/>
          <w:iCs/>
          <w:color w:val="000000"/>
          <w:sz w:val="20"/>
          <w:szCs w:val="20"/>
          <w:u w:color="0B4CB4"/>
          <w:lang w:val="en-US"/>
        </w:rPr>
        <w:t>Science</w:t>
      </w:r>
      <w:r w:rsidRPr="001B1A55">
        <w:rPr>
          <w:color w:val="000000"/>
          <w:sz w:val="20"/>
          <w:szCs w:val="20"/>
          <w:u w:color="0B4CB4"/>
          <w:lang w:val="en-US"/>
        </w:rPr>
        <w:t xml:space="preserve"> 351, 594-597.</w:t>
      </w:r>
    </w:p>
    <w:p w14:paraId="7BA15523"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Williams, P. H. (1998). An annotated checklist of bumble bees with an analysis of patterns of description (Hymenoptera: Apidae, Bombini). </w:t>
      </w:r>
      <w:r w:rsidRPr="001B1A55">
        <w:rPr>
          <w:i/>
          <w:iCs/>
          <w:color w:val="1A1A1A"/>
          <w:sz w:val="20"/>
          <w:szCs w:val="20"/>
          <w:u w:color="0B4CB4"/>
          <w:lang w:val="en-US"/>
        </w:rPr>
        <w:t>BULLETIN-NATURAL HISTORY MUSEUM ENTOMOLOGY SERIES</w:t>
      </w:r>
      <w:r w:rsidRPr="001B1A55">
        <w:rPr>
          <w:color w:val="1A1A1A"/>
          <w:sz w:val="20"/>
          <w:szCs w:val="20"/>
          <w:u w:color="0B4CB4"/>
          <w:lang w:val="en-US"/>
        </w:rPr>
        <w:t>, </w:t>
      </w:r>
      <w:r w:rsidRPr="001B1A55">
        <w:rPr>
          <w:i/>
          <w:iCs/>
          <w:color w:val="1A1A1A"/>
          <w:sz w:val="20"/>
          <w:szCs w:val="20"/>
          <w:u w:color="0B4CB4"/>
          <w:lang w:val="en-US"/>
        </w:rPr>
        <w:t>67</w:t>
      </w:r>
      <w:r w:rsidRPr="001B1A55">
        <w:rPr>
          <w:color w:val="1A1A1A"/>
          <w:sz w:val="20"/>
          <w:szCs w:val="20"/>
          <w:u w:color="0B4CB4"/>
          <w:lang w:val="en-US"/>
        </w:rPr>
        <w:t>, 79-152.</w:t>
      </w:r>
    </w:p>
    <w:p w14:paraId="774C137A"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Williams, N. M., and C. Kremen. 2007. Resource distributions among habitats determine solitary bee offspring production in a mosaic landscape. Ecological Applications 17:910-921.</w:t>
      </w:r>
    </w:p>
    <w:p w14:paraId="3C94219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Williams, C. M., J. Hellmann, et al. (2012). "Lepidopteran species differ in susceptibility to winter warming." </w:t>
      </w:r>
      <w:r w:rsidRPr="001B1A55">
        <w:rPr>
          <w:color w:val="000000"/>
          <w:sz w:val="20"/>
          <w:szCs w:val="20"/>
          <w:u w:val="single" w:color="0B4CB4"/>
          <w:lang w:val="en-US"/>
        </w:rPr>
        <w:t>Climate Research</w:t>
      </w:r>
      <w:r w:rsidRPr="001B1A55">
        <w:rPr>
          <w:color w:val="000000"/>
          <w:sz w:val="20"/>
          <w:szCs w:val="20"/>
          <w:u w:color="0B4CB4"/>
          <w:lang w:val="en-US"/>
        </w:rPr>
        <w:t xml:space="preserve"> 53(2): 119-130.</w:t>
      </w:r>
    </w:p>
    <w:p w14:paraId="19D9517C"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Willis, K. J. and S. A. Bhagwat (2009). "Biodiversity and climate change." </w:t>
      </w:r>
      <w:r w:rsidRPr="001B1A55">
        <w:rPr>
          <w:color w:val="000000"/>
          <w:sz w:val="20"/>
          <w:szCs w:val="20"/>
          <w:u w:val="single" w:color="0B4CB4"/>
          <w:lang w:val="en-US"/>
        </w:rPr>
        <w:t>Science</w:t>
      </w:r>
      <w:r w:rsidRPr="001B1A55">
        <w:rPr>
          <w:color w:val="000000"/>
          <w:sz w:val="20"/>
          <w:szCs w:val="20"/>
          <w:u w:color="0B4CB4"/>
          <w:lang w:val="en-US"/>
        </w:rPr>
        <w:t xml:space="preserve"> 326(5954): 806-807</w:t>
      </w:r>
    </w:p>
    <w:p w14:paraId="4117BB4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Winfree, R. and C. Kremen (2009). "Are ecosystem services stabilized by differences among species? A test using crop pollination." </w:t>
      </w:r>
      <w:r w:rsidRPr="001B1A55">
        <w:rPr>
          <w:color w:val="000000"/>
          <w:sz w:val="20"/>
          <w:szCs w:val="20"/>
          <w:u w:val="single" w:color="0B4CB4"/>
          <w:lang w:val="en-US"/>
        </w:rPr>
        <w:t>Proceedings of the Royal Society of London B: Biological Sciences</w:t>
      </w:r>
      <w:r w:rsidRPr="001B1A55">
        <w:rPr>
          <w:color w:val="000000"/>
          <w:sz w:val="20"/>
          <w:szCs w:val="20"/>
          <w:u w:color="0B4CB4"/>
          <w:lang w:val="en-US"/>
        </w:rPr>
        <w:t xml:space="preserve"> 276(1655): 229-237.</w:t>
      </w:r>
    </w:p>
    <w:p w14:paraId="4678FD65"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Winfree, R., Williams, N.M., Dushoff, J. and C. Kremen. 2007. Native bees provide insurance against ongoing honey bee losses. Ecology Letters, 10: 1105–1113.</w:t>
      </w:r>
    </w:p>
    <w:p w14:paraId="2A9DDAA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Wolfe AP, Baron JS, Cornett RJ. 2001. Anthropogenic nitrogen deposition induces rapid ecological changes in alpine lakes of the Colorado Front Range (USA). </w:t>
      </w:r>
      <w:r w:rsidRPr="001B1A55">
        <w:rPr>
          <w:i/>
          <w:iCs/>
          <w:color w:val="000000"/>
          <w:sz w:val="20"/>
          <w:szCs w:val="20"/>
          <w:u w:color="0B4CB4"/>
          <w:lang w:val="en-US"/>
        </w:rPr>
        <w:t>J Paleolimnol</w:t>
      </w:r>
      <w:r w:rsidRPr="001B1A55">
        <w:rPr>
          <w:color w:val="000000"/>
          <w:sz w:val="20"/>
          <w:szCs w:val="20"/>
          <w:u w:color="0B4CB4"/>
          <w:lang w:val="en-US"/>
        </w:rPr>
        <w:t xml:space="preserve"> 25, 1-7.</w:t>
      </w:r>
    </w:p>
    <w:p w14:paraId="04DA96D6"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Woodcock B.A., Isaac N.J.B., Bullock J.M., Roy D.B., Garthwaite D.G., Crowe A. &amp; Pywell R.F. (2016). Impacts of neonicotinoid use on long-term population changes in wild bees in England. </w:t>
      </w:r>
      <w:r w:rsidRPr="001B1A55">
        <w:rPr>
          <w:i/>
          <w:iCs/>
          <w:color w:val="000000"/>
          <w:sz w:val="20"/>
          <w:szCs w:val="20"/>
          <w:u w:color="0B4CB4"/>
          <w:lang w:val="en-US"/>
        </w:rPr>
        <w:t>Nat Commun</w:t>
      </w:r>
      <w:r w:rsidRPr="001B1A55">
        <w:rPr>
          <w:color w:val="000000"/>
          <w:sz w:val="20"/>
          <w:szCs w:val="20"/>
          <w:u w:color="0B4CB4"/>
          <w:lang w:val="en-US"/>
        </w:rPr>
        <w:t>, 7.</w:t>
      </w:r>
    </w:p>
    <w:p w14:paraId="50D93282"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Woodcock B.A., Bullock J.M., Shore R.F., Heard M.S., Pereira M.G., Redhead J., Ridding L., Dean H., Sleep D., Henrys P., Peyton J., Hulmes S., Hulmes L., Sárospataki M., Saure C., Edwards M., Genersch E., Knäbe S. &amp; Pywell R.F. (2017). Country-specific effects of neonicotinoid pesticides on honey bees and wild bees. </w:t>
      </w:r>
      <w:r w:rsidRPr="001B1A55">
        <w:rPr>
          <w:i/>
          <w:iCs/>
          <w:color w:val="000000"/>
          <w:sz w:val="20"/>
          <w:szCs w:val="20"/>
          <w:u w:color="0B4CB4"/>
          <w:lang w:val="en-US"/>
        </w:rPr>
        <w:t>Sci</w:t>
      </w:r>
      <w:r w:rsidRPr="001B1A55">
        <w:rPr>
          <w:color w:val="000000"/>
          <w:sz w:val="20"/>
          <w:szCs w:val="20"/>
          <w:u w:color="0B4CB4"/>
          <w:lang w:val="en-US"/>
        </w:rPr>
        <w:t>, 356, 1393-1395.</w:t>
      </w:r>
    </w:p>
    <w:p w14:paraId="377389DB"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Wratten, S.D., Gillespie, M., Decourtye, A., Mader, E. and N. Desneux. 2012. Pollinator habitat enhancement: Benefits to other ecosystem services. Agriculture, Ecosystem &amp; Environment, 159: 112-122.</w:t>
      </w:r>
    </w:p>
    <w:p w14:paraId="667C6E39" w14:textId="77777777" w:rsidR="001B1A55" w:rsidRPr="001B1A55" w:rsidRDefault="001B1A55" w:rsidP="001B1A55">
      <w:pPr>
        <w:tabs>
          <w:tab w:val="left" w:pos="90"/>
        </w:tabs>
        <w:autoSpaceDE w:val="0"/>
        <w:autoSpaceDN w:val="0"/>
        <w:adjustRightInd w:val="0"/>
        <w:ind w:left="1440" w:hanging="1440"/>
        <w:rPr>
          <w:color w:val="000000"/>
          <w:sz w:val="20"/>
          <w:szCs w:val="20"/>
          <w:u w:color="0B4CB4"/>
          <w:lang w:val="en-US"/>
        </w:rPr>
      </w:pPr>
      <w:r w:rsidRPr="001B1A55">
        <w:rPr>
          <w:color w:val="000000"/>
          <w:sz w:val="20"/>
          <w:szCs w:val="20"/>
          <w:u w:color="0B4CB4"/>
          <w:lang w:val="en-US"/>
        </w:rPr>
        <w:t xml:space="preserve">Wray, J. C., L. A. Neame, et al. (2014). "Floral resources, body size, and surrounding landscape influence bee community assemblages in oak-savannah fragments." </w:t>
      </w:r>
      <w:r w:rsidRPr="001B1A55">
        <w:rPr>
          <w:color w:val="000000"/>
          <w:sz w:val="20"/>
          <w:szCs w:val="20"/>
          <w:u w:val="single" w:color="0B4CB4"/>
          <w:lang w:val="en-US"/>
        </w:rPr>
        <w:t>Ecological Entomology</w:t>
      </w:r>
      <w:r w:rsidRPr="001B1A55">
        <w:rPr>
          <w:color w:val="000000"/>
          <w:sz w:val="20"/>
          <w:szCs w:val="20"/>
          <w:u w:color="0B4CB4"/>
          <w:lang w:val="en-US"/>
        </w:rPr>
        <w:t xml:space="preserve"> 39(1): 83-93.</w:t>
      </w:r>
    </w:p>
    <w:p w14:paraId="4E9D6E7A"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Xiao, Y., Chen, X., Hu, X. and Dong, M., 2016. Pollination ecology of Eomecon chionantha Hance (Papaveraceae), an endemic species in China. </w:t>
      </w:r>
      <w:r w:rsidRPr="001B1A55">
        <w:rPr>
          <w:i/>
          <w:iCs/>
          <w:color w:val="1A1A1A"/>
          <w:sz w:val="20"/>
          <w:szCs w:val="20"/>
          <w:u w:color="0B4CB4"/>
          <w:lang w:val="en-US"/>
        </w:rPr>
        <w:t>Russian journal of ecology</w:t>
      </w:r>
      <w:r w:rsidRPr="001B1A55">
        <w:rPr>
          <w:color w:val="1A1A1A"/>
          <w:sz w:val="20"/>
          <w:szCs w:val="20"/>
          <w:u w:color="0B4CB4"/>
          <w:lang w:val="en-US"/>
        </w:rPr>
        <w:t>, </w:t>
      </w:r>
      <w:r w:rsidRPr="001B1A55">
        <w:rPr>
          <w:i/>
          <w:iCs/>
          <w:color w:val="1A1A1A"/>
          <w:sz w:val="20"/>
          <w:szCs w:val="20"/>
          <w:u w:color="0B4CB4"/>
          <w:lang w:val="en-US"/>
        </w:rPr>
        <w:t>47</w:t>
      </w:r>
      <w:r w:rsidRPr="001B1A55">
        <w:rPr>
          <w:color w:val="1A1A1A"/>
          <w:sz w:val="20"/>
          <w:szCs w:val="20"/>
          <w:u w:color="0B4CB4"/>
          <w:lang w:val="en-US"/>
        </w:rPr>
        <w:t>(3), pp.249-258. </w:t>
      </w:r>
    </w:p>
    <w:p w14:paraId="08A41C22"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pt-BR"/>
        </w:rPr>
      </w:pPr>
      <w:r w:rsidRPr="001B1A55">
        <w:rPr>
          <w:color w:val="1A1A1A"/>
          <w:sz w:val="20"/>
          <w:szCs w:val="20"/>
          <w:u w:color="0B4CB4"/>
          <w:lang w:val="en-US"/>
        </w:rPr>
        <w:t>Xiong, Y.Z., Fang, Q. and Huang, S.Q., 2013. Pollinator scarcity drives the shift to delayed selfing in Himalayan mayapple Podophyllum hexandrum (Berberidaceae). </w:t>
      </w:r>
      <w:r w:rsidRPr="001B1A55">
        <w:rPr>
          <w:i/>
          <w:iCs/>
          <w:color w:val="1A1A1A"/>
          <w:sz w:val="20"/>
          <w:szCs w:val="20"/>
          <w:u w:color="0B4CB4"/>
          <w:lang w:val="pt-BR"/>
        </w:rPr>
        <w:t>AoB Plants</w:t>
      </w:r>
      <w:r w:rsidRPr="001B1A55">
        <w:rPr>
          <w:color w:val="1A1A1A"/>
          <w:sz w:val="20"/>
          <w:szCs w:val="20"/>
          <w:u w:color="0B4CB4"/>
          <w:lang w:val="pt-BR"/>
        </w:rPr>
        <w:t>, </w:t>
      </w:r>
      <w:r w:rsidRPr="001B1A55">
        <w:rPr>
          <w:i/>
          <w:iCs/>
          <w:color w:val="1A1A1A"/>
          <w:sz w:val="20"/>
          <w:szCs w:val="20"/>
          <w:u w:color="0B4CB4"/>
          <w:lang w:val="pt-BR"/>
        </w:rPr>
        <w:t>5</w:t>
      </w:r>
      <w:r w:rsidRPr="001B1A55">
        <w:rPr>
          <w:color w:val="1A1A1A"/>
          <w:sz w:val="20"/>
          <w:szCs w:val="20"/>
          <w:u w:color="0B4CB4"/>
          <w:lang w:val="pt-BR"/>
        </w:rPr>
        <w:t>.</w:t>
      </w:r>
    </w:p>
    <w:p w14:paraId="1AD807B7"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pt-BR"/>
        </w:rPr>
        <w:t xml:space="preserve">Yanai, A. M., Nogueira, E. M., de Alencastro Graça, P. M. L., &amp; Fearnside, P. M. (2017). </w:t>
      </w:r>
      <w:r w:rsidRPr="001B1A55">
        <w:rPr>
          <w:color w:val="1A1A1A"/>
          <w:sz w:val="20"/>
          <w:szCs w:val="20"/>
          <w:u w:color="0B4CB4"/>
          <w:lang w:val="en-US"/>
        </w:rPr>
        <w:t>Deforestation and Carbon Stock Loss in Brazil’s Amazonian Settlements. </w:t>
      </w:r>
      <w:r w:rsidRPr="001B1A55">
        <w:rPr>
          <w:i/>
          <w:iCs/>
          <w:color w:val="1A1A1A"/>
          <w:sz w:val="20"/>
          <w:szCs w:val="20"/>
          <w:u w:color="0B4CB4"/>
          <w:lang w:val="en-US"/>
        </w:rPr>
        <w:t>Environmental Management</w:t>
      </w:r>
      <w:r w:rsidRPr="001B1A55">
        <w:rPr>
          <w:color w:val="1A1A1A"/>
          <w:sz w:val="20"/>
          <w:szCs w:val="20"/>
          <w:u w:color="0B4CB4"/>
          <w:lang w:val="en-US"/>
        </w:rPr>
        <w:t>, </w:t>
      </w:r>
      <w:r w:rsidRPr="001B1A55">
        <w:rPr>
          <w:i/>
          <w:iCs/>
          <w:color w:val="1A1A1A"/>
          <w:sz w:val="20"/>
          <w:szCs w:val="20"/>
          <w:u w:color="0B4CB4"/>
          <w:lang w:val="en-US"/>
        </w:rPr>
        <w:t>59</w:t>
      </w:r>
      <w:r w:rsidRPr="001B1A55">
        <w:rPr>
          <w:color w:val="1A1A1A"/>
          <w:sz w:val="20"/>
          <w:szCs w:val="20"/>
          <w:u w:color="0B4CB4"/>
          <w:lang w:val="en-US"/>
        </w:rPr>
        <w:t>, 393-409</w:t>
      </w:r>
    </w:p>
    <w:p w14:paraId="6CACB645"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Yang, H., Zhang, R., Song, P. and Zhou, Z., 2017. The Floral Biology, Breeding System and Pollination Efficiency of Schima superba Gardn. et Champ.(Theaceae). </w:t>
      </w:r>
      <w:r w:rsidRPr="001B1A55">
        <w:rPr>
          <w:i/>
          <w:iCs/>
          <w:color w:val="1A1A1A"/>
          <w:sz w:val="20"/>
          <w:szCs w:val="20"/>
          <w:u w:color="0B4CB4"/>
          <w:lang w:val="en-US"/>
        </w:rPr>
        <w:t>Forests</w:t>
      </w:r>
      <w:r w:rsidRPr="001B1A55">
        <w:rPr>
          <w:color w:val="1A1A1A"/>
          <w:sz w:val="20"/>
          <w:szCs w:val="20"/>
          <w:u w:color="0B4CB4"/>
          <w:lang w:val="en-US"/>
        </w:rPr>
        <w:t>, </w:t>
      </w:r>
      <w:r w:rsidRPr="001B1A55">
        <w:rPr>
          <w:i/>
          <w:iCs/>
          <w:color w:val="1A1A1A"/>
          <w:sz w:val="20"/>
          <w:szCs w:val="20"/>
          <w:u w:color="0B4CB4"/>
          <w:lang w:val="en-US"/>
        </w:rPr>
        <w:t>8</w:t>
      </w:r>
      <w:r w:rsidRPr="001B1A55">
        <w:rPr>
          <w:color w:val="1A1A1A"/>
          <w:sz w:val="20"/>
          <w:szCs w:val="20"/>
          <w:u w:color="0B4CB4"/>
          <w:lang w:val="en-US"/>
        </w:rPr>
        <w:t>(10), p.404.</w:t>
      </w:r>
    </w:p>
    <w:p w14:paraId="38D95726"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lastRenderedPageBreak/>
        <w:t>Yoshikawa, T. and Isagi, Y., 2014. Determination of temperate bird–flower interactions as entangled mutualistic and antagonistic sub</w:t>
      </w:r>
      <w:r w:rsidRPr="001B1A55">
        <w:rPr>
          <w:rFonts w:ascii="Cambria Math" w:hAnsi="Cambria Math" w:cs="Cambria Math"/>
          <w:color w:val="1A1A1A"/>
          <w:sz w:val="20"/>
          <w:szCs w:val="20"/>
          <w:u w:color="0B4CB4"/>
          <w:lang w:val="en-US"/>
        </w:rPr>
        <w:t>‐</w:t>
      </w:r>
      <w:r w:rsidRPr="001B1A55">
        <w:rPr>
          <w:color w:val="1A1A1A"/>
          <w:sz w:val="20"/>
          <w:szCs w:val="20"/>
          <w:u w:color="0B4CB4"/>
          <w:lang w:val="en-US"/>
        </w:rPr>
        <w:t>networks: characterization at the network and species levels. </w:t>
      </w:r>
      <w:r w:rsidRPr="001B1A55">
        <w:rPr>
          <w:i/>
          <w:iCs/>
          <w:color w:val="1A1A1A"/>
          <w:sz w:val="20"/>
          <w:szCs w:val="20"/>
          <w:u w:color="0B4CB4"/>
          <w:lang w:val="en-US"/>
        </w:rPr>
        <w:t>Journal of Animal Ecology</w:t>
      </w:r>
      <w:r w:rsidRPr="001B1A55">
        <w:rPr>
          <w:color w:val="1A1A1A"/>
          <w:sz w:val="20"/>
          <w:szCs w:val="20"/>
          <w:u w:color="0B4CB4"/>
          <w:lang w:val="en-US"/>
        </w:rPr>
        <w:t>, </w:t>
      </w:r>
      <w:r w:rsidRPr="001B1A55">
        <w:rPr>
          <w:i/>
          <w:iCs/>
          <w:color w:val="1A1A1A"/>
          <w:sz w:val="20"/>
          <w:szCs w:val="20"/>
          <w:u w:color="0B4CB4"/>
          <w:lang w:val="en-US"/>
        </w:rPr>
        <w:t>83</w:t>
      </w:r>
      <w:r w:rsidRPr="001B1A55">
        <w:rPr>
          <w:color w:val="1A1A1A"/>
          <w:sz w:val="20"/>
          <w:szCs w:val="20"/>
          <w:u w:color="0B4CB4"/>
          <w:lang w:val="en-US"/>
        </w:rPr>
        <w:t>(3), pp.651-660.</w:t>
      </w:r>
    </w:p>
    <w:p w14:paraId="04F11DCE"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636FC8">
        <w:rPr>
          <w:color w:val="1A1A1A"/>
          <w:sz w:val="20"/>
          <w:szCs w:val="20"/>
          <w:u w:color="0B4CB4"/>
          <w:lang w:val="es-ES_tradnl"/>
        </w:rPr>
        <w:t xml:space="preserve">Yurrita, C. L., Ortega-Huerta, M. A., &amp; Ayala, R. (2017). </w:t>
      </w:r>
      <w:r w:rsidRPr="001B1A55">
        <w:rPr>
          <w:color w:val="1A1A1A"/>
          <w:sz w:val="20"/>
          <w:szCs w:val="20"/>
          <w:u w:color="0B4CB4"/>
          <w:lang w:val="en-US"/>
        </w:rPr>
        <w:t xml:space="preserve">Distributional analysis of </w:t>
      </w:r>
      <w:r w:rsidRPr="001B1A55">
        <w:rPr>
          <w:i/>
          <w:iCs/>
          <w:color w:val="1A1A1A"/>
          <w:sz w:val="20"/>
          <w:szCs w:val="20"/>
          <w:u w:color="0B4CB4"/>
          <w:lang w:val="en-US"/>
        </w:rPr>
        <w:t>Melipona</w:t>
      </w:r>
      <w:r w:rsidRPr="001B1A55">
        <w:rPr>
          <w:color w:val="1A1A1A"/>
          <w:sz w:val="20"/>
          <w:szCs w:val="20"/>
          <w:u w:color="0B4CB4"/>
          <w:lang w:val="en-US"/>
        </w:rPr>
        <w:t xml:space="preserve"> stingless bees (Apidae: Meliponini) in Central America and Mexico: setting baseline information for their conservation. </w:t>
      </w:r>
      <w:r w:rsidRPr="001B1A55">
        <w:rPr>
          <w:i/>
          <w:iCs/>
          <w:color w:val="1A1A1A"/>
          <w:sz w:val="20"/>
          <w:szCs w:val="20"/>
          <w:u w:color="0B4CB4"/>
          <w:lang w:val="en-US"/>
        </w:rPr>
        <w:t>Apidologie</w:t>
      </w:r>
      <w:r w:rsidRPr="001B1A55">
        <w:rPr>
          <w:color w:val="1A1A1A"/>
          <w:sz w:val="20"/>
          <w:szCs w:val="20"/>
          <w:u w:color="0B4CB4"/>
          <w:lang w:val="en-US"/>
        </w:rPr>
        <w:t>, </w:t>
      </w:r>
      <w:r w:rsidRPr="001B1A55">
        <w:rPr>
          <w:i/>
          <w:iCs/>
          <w:color w:val="1A1A1A"/>
          <w:sz w:val="20"/>
          <w:szCs w:val="20"/>
          <w:u w:color="0B4CB4"/>
          <w:lang w:val="en-US"/>
        </w:rPr>
        <w:t>48</w:t>
      </w:r>
      <w:r w:rsidRPr="001B1A55">
        <w:rPr>
          <w:color w:val="1A1A1A"/>
          <w:sz w:val="20"/>
          <w:szCs w:val="20"/>
          <w:u w:color="0B4CB4"/>
          <w:lang w:val="en-US"/>
        </w:rPr>
        <w:t>(2), 247-258.</w:t>
      </w:r>
    </w:p>
    <w:p w14:paraId="311128E0" w14:textId="77777777" w:rsidR="001B1A55" w:rsidRP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Zhang, M. and He, F., 2017. Plant sex affects the structure of plant–pollinator networks in a subtropical forest. </w:t>
      </w:r>
      <w:r w:rsidRPr="001B1A55">
        <w:rPr>
          <w:i/>
          <w:iCs/>
          <w:color w:val="1A1A1A"/>
          <w:sz w:val="20"/>
          <w:szCs w:val="20"/>
          <w:u w:color="0B4CB4"/>
          <w:lang w:val="en-US"/>
        </w:rPr>
        <w:t>Oecologia</w:t>
      </w:r>
      <w:r w:rsidRPr="001B1A55">
        <w:rPr>
          <w:color w:val="1A1A1A"/>
          <w:sz w:val="20"/>
          <w:szCs w:val="20"/>
          <w:u w:color="0B4CB4"/>
          <w:lang w:val="en-US"/>
        </w:rPr>
        <w:t>, </w:t>
      </w:r>
      <w:r w:rsidRPr="001B1A55">
        <w:rPr>
          <w:i/>
          <w:iCs/>
          <w:color w:val="1A1A1A"/>
          <w:sz w:val="20"/>
          <w:szCs w:val="20"/>
          <w:u w:color="0B4CB4"/>
          <w:lang w:val="en-US"/>
        </w:rPr>
        <w:t>185</w:t>
      </w:r>
      <w:r w:rsidRPr="001B1A55">
        <w:rPr>
          <w:color w:val="1A1A1A"/>
          <w:sz w:val="20"/>
          <w:szCs w:val="20"/>
          <w:u w:color="0B4CB4"/>
          <w:lang w:val="en-US"/>
        </w:rPr>
        <w:t>(2), pp.269-279. </w:t>
      </w:r>
    </w:p>
    <w:p w14:paraId="7A59E653" w14:textId="77777777" w:rsidR="001B1A55" w:rsidRDefault="001B1A55" w:rsidP="001B1A55">
      <w:pPr>
        <w:tabs>
          <w:tab w:val="left" w:pos="90"/>
        </w:tabs>
        <w:autoSpaceDE w:val="0"/>
        <w:autoSpaceDN w:val="0"/>
        <w:adjustRightInd w:val="0"/>
        <w:ind w:left="1440" w:hanging="1440"/>
        <w:rPr>
          <w:color w:val="1A1A1A"/>
          <w:sz w:val="20"/>
          <w:szCs w:val="20"/>
          <w:u w:color="0B4CB4"/>
          <w:lang w:val="en-US"/>
        </w:rPr>
      </w:pPr>
      <w:r w:rsidRPr="001B1A55">
        <w:rPr>
          <w:color w:val="1A1A1A"/>
          <w:sz w:val="20"/>
          <w:szCs w:val="20"/>
          <w:u w:color="0B4CB4"/>
          <w:lang w:val="en-US"/>
        </w:rPr>
        <w:t>Zimmerer, K. S. (1991). The regional biogeography of native potato cultivars in highland Peru. </w:t>
      </w:r>
      <w:r w:rsidRPr="001B1A55">
        <w:rPr>
          <w:i/>
          <w:iCs/>
          <w:color w:val="1A1A1A"/>
          <w:sz w:val="20"/>
          <w:szCs w:val="20"/>
          <w:u w:color="0B4CB4"/>
          <w:lang w:val="en-US"/>
        </w:rPr>
        <w:t>Journal of Biogeography</w:t>
      </w:r>
      <w:r w:rsidRPr="001B1A55">
        <w:rPr>
          <w:color w:val="1A1A1A"/>
          <w:sz w:val="20"/>
          <w:szCs w:val="20"/>
          <w:u w:color="0B4CB4"/>
          <w:lang w:val="en-US"/>
        </w:rPr>
        <w:t>, 165-178.</w:t>
      </w:r>
    </w:p>
    <w:p w14:paraId="15727C60" w14:textId="77777777" w:rsidR="00D67605" w:rsidRDefault="00D67605" w:rsidP="001B1A55">
      <w:pPr>
        <w:tabs>
          <w:tab w:val="left" w:pos="90"/>
        </w:tabs>
        <w:autoSpaceDE w:val="0"/>
        <w:autoSpaceDN w:val="0"/>
        <w:adjustRightInd w:val="0"/>
        <w:ind w:left="1440" w:hanging="1440"/>
        <w:rPr>
          <w:color w:val="1A1A1A"/>
          <w:sz w:val="20"/>
          <w:szCs w:val="20"/>
          <w:u w:color="0B4CB4"/>
          <w:lang w:val="en-US"/>
        </w:rPr>
      </w:pPr>
    </w:p>
    <w:p w14:paraId="641A1B61" w14:textId="77777777" w:rsidR="00D67605" w:rsidRDefault="00D67605" w:rsidP="001B1A55">
      <w:pPr>
        <w:tabs>
          <w:tab w:val="left" w:pos="90"/>
        </w:tabs>
        <w:autoSpaceDE w:val="0"/>
        <w:autoSpaceDN w:val="0"/>
        <w:adjustRightInd w:val="0"/>
        <w:ind w:left="1440" w:hanging="1440"/>
        <w:rPr>
          <w:color w:val="1A1A1A"/>
          <w:sz w:val="20"/>
          <w:szCs w:val="20"/>
          <w:u w:color="0B4CB4"/>
          <w:lang w:val="en-US"/>
        </w:rPr>
      </w:pPr>
    </w:p>
    <w:p w14:paraId="58995465" w14:textId="77777777" w:rsidR="00D67605" w:rsidRDefault="00D67605" w:rsidP="001B1A55">
      <w:pPr>
        <w:tabs>
          <w:tab w:val="left" w:pos="90"/>
        </w:tabs>
        <w:autoSpaceDE w:val="0"/>
        <w:autoSpaceDN w:val="0"/>
        <w:adjustRightInd w:val="0"/>
        <w:ind w:left="1440" w:hanging="1440"/>
        <w:rPr>
          <w:color w:val="1A1A1A"/>
          <w:sz w:val="20"/>
          <w:szCs w:val="20"/>
          <w:u w:color="0B4CB4"/>
          <w:lang w:val="en-US"/>
        </w:rPr>
      </w:pPr>
    </w:p>
    <w:p w14:paraId="0D477FB6" w14:textId="77777777" w:rsidR="00D67605" w:rsidRDefault="00D67605" w:rsidP="001B1A55">
      <w:pPr>
        <w:tabs>
          <w:tab w:val="left" w:pos="90"/>
        </w:tabs>
        <w:autoSpaceDE w:val="0"/>
        <w:autoSpaceDN w:val="0"/>
        <w:adjustRightInd w:val="0"/>
        <w:ind w:left="1440" w:hanging="1440"/>
        <w:rPr>
          <w:color w:val="1A1A1A"/>
          <w:sz w:val="20"/>
          <w:szCs w:val="20"/>
          <w:u w:color="0B4CB4"/>
          <w:lang w:val="en-US"/>
        </w:rPr>
      </w:pPr>
    </w:p>
    <w:p w14:paraId="57B4361B" w14:textId="77777777" w:rsidR="00D67605" w:rsidRDefault="00D67605">
      <w:pPr>
        <w:jc w:val="left"/>
        <w:rPr>
          <w:b/>
          <w:bCs/>
          <w:sz w:val="28"/>
          <w:lang w:val="en-US" w:eastAsia="de-DE"/>
        </w:rPr>
      </w:pPr>
      <w:r>
        <w:rPr>
          <w:b/>
          <w:bCs/>
          <w:sz w:val="28"/>
          <w:lang w:val="en-US" w:eastAsia="de-DE"/>
        </w:rPr>
        <w:br w:type="page"/>
      </w:r>
    </w:p>
    <w:p w14:paraId="378C92A2" w14:textId="12316D2D" w:rsidR="00D67605" w:rsidRPr="00120A3F" w:rsidRDefault="00D67605" w:rsidP="00D67605">
      <w:pPr>
        <w:spacing w:before="57" w:after="57"/>
        <w:contextualSpacing/>
        <w:rPr>
          <w:b/>
          <w:bCs/>
          <w:sz w:val="28"/>
          <w:szCs w:val="28"/>
          <w:lang w:val="en-US" w:eastAsia="de-DE"/>
        </w:rPr>
      </w:pPr>
      <w:r w:rsidRPr="00120A3F">
        <w:rPr>
          <w:b/>
          <w:bCs/>
          <w:sz w:val="28"/>
          <w:szCs w:val="28"/>
          <w:lang w:val="en-US" w:eastAsia="de-DE"/>
        </w:rPr>
        <w:lastRenderedPageBreak/>
        <w:t xml:space="preserve">Appendix I- List </w:t>
      </w:r>
      <w:r w:rsidR="00120A3F" w:rsidRPr="00120A3F">
        <w:rPr>
          <w:b/>
          <w:sz w:val="28"/>
          <w:szCs w:val="28"/>
        </w:rPr>
        <w:t>of</w:t>
      </w:r>
      <w:r w:rsidR="00120A3F">
        <w:rPr>
          <w:b/>
          <w:sz w:val="28"/>
          <w:szCs w:val="28"/>
        </w:rPr>
        <w:t>experts</w:t>
      </w:r>
      <w:r w:rsidR="00120A3F" w:rsidRPr="00120A3F">
        <w:rPr>
          <w:b/>
          <w:sz w:val="28"/>
          <w:szCs w:val="28"/>
        </w:rPr>
        <w:t xml:space="preserve">, whose contributions are used in preparing this report </w:t>
      </w:r>
    </w:p>
    <w:p w14:paraId="1A007EC5" w14:textId="77777777" w:rsidR="00D67605" w:rsidRPr="00120A3F" w:rsidRDefault="00D67605" w:rsidP="00D67605">
      <w:pPr>
        <w:snapToGrid w:val="0"/>
        <w:spacing w:before="120" w:after="120"/>
        <w:jc w:val="left"/>
        <w:rPr>
          <w:b/>
          <w:bCs/>
          <w:color w:val="000000"/>
          <w:sz w:val="28"/>
          <w:szCs w:val="28"/>
        </w:rPr>
      </w:pPr>
    </w:p>
    <w:p w14:paraId="7CF5AF88" w14:textId="4E363258"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rPr>
        <w:t>M. A. Aizen</w:t>
      </w:r>
      <w:r w:rsidRPr="00D67605">
        <w:rPr>
          <w:b/>
          <w:bCs/>
          <w:color w:val="000000"/>
          <w:szCs w:val="22"/>
        </w:rPr>
        <w:br/>
      </w:r>
      <w:r w:rsidRPr="00D67605">
        <w:rPr>
          <w:color w:val="000000"/>
          <w:szCs w:val="22"/>
        </w:rPr>
        <w:t>INIBIOMA-Universidad Nacional del Comahue, Argentina</w:t>
      </w:r>
    </w:p>
    <w:p w14:paraId="5B6DE86F" w14:textId="086BD506" w:rsidR="00D67605" w:rsidRPr="00D67605" w:rsidRDefault="00D67605" w:rsidP="00D67605">
      <w:pPr>
        <w:snapToGrid w:val="0"/>
        <w:spacing w:before="120"/>
        <w:jc w:val="left"/>
        <w:rPr>
          <w:rFonts w:ascii="Helvetica" w:hAnsi="Helvetica"/>
          <w:color w:val="000000"/>
          <w:szCs w:val="22"/>
        </w:rPr>
      </w:pPr>
      <w:r w:rsidRPr="00D67605">
        <w:rPr>
          <w:b/>
          <w:bCs/>
          <w:color w:val="000000"/>
          <w:szCs w:val="22"/>
        </w:rPr>
        <w:t>Parthiba Basu </w:t>
      </w:r>
      <w:r w:rsidRPr="00D67605">
        <w:rPr>
          <w:b/>
          <w:bCs/>
          <w:color w:val="000000"/>
          <w:szCs w:val="22"/>
        </w:rPr>
        <w:br/>
      </w:r>
      <w:r w:rsidRPr="00D67605">
        <w:rPr>
          <w:color w:val="000000"/>
          <w:szCs w:val="22"/>
        </w:rPr>
        <w:t>University of Calcutta, India</w:t>
      </w:r>
    </w:p>
    <w:p w14:paraId="0E671A2E" w14:textId="5B4AB0D0" w:rsidR="00D67605" w:rsidRPr="00D67605" w:rsidRDefault="00D67605" w:rsidP="00D67605">
      <w:pPr>
        <w:snapToGrid w:val="0"/>
        <w:spacing w:before="120" w:after="120"/>
        <w:jc w:val="left"/>
        <w:rPr>
          <w:b/>
          <w:bCs/>
          <w:color w:val="000000"/>
          <w:szCs w:val="22"/>
        </w:rPr>
      </w:pPr>
      <w:r w:rsidRPr="00D67605">
        <w:rPr>
          <w:b/>
          <w:bCs/>
          <w:color w:val="000000"/>
          <w:szCs w:val="22"/>
        </w:rPr>
        <w:t>Lynn Dicks</w:t>
      </w:r>
      <w:r>
        <w:rPr>
          <w:b/>
          <w:bCs/>
          <w:color w:val="000000"/>
          <w:szCs w:val="22"/>
        </w:rPr>
        <w:br/>
      </w:r>
      <w:r w:rsidRPr="00D67605">
        <w:rPr>
          <w:color w:val="000000"/>
          <w:szCs w:val="22"/>
        </w:rPr>
        <w:t>University of East Anglia, UK</w:t>
      </w:r>
    </w:p>
    <w:p w14:paraId="2B3B5861" w14:textId="26B0E7F8" w:rsidR="00D67605" w:rsidRPr="00D67605" w:rsidRDefault="00D67605" w:rsidP="00D67605">
      <w:pPr>
        <w:snapToGrid w:val="0"/>
        <w:spacing w:before="120" w:after="120"/>
        <w:jc w:val="left"/>
        <w:rPr>
          <w:b/>
          <w:bCs/>
          <w:color w:val="000000"/>
          <w:szCs w:val="22"/>
          <w:lang w:val="it-IT"/>
        </w:rPr>
      </w:pPr>
      <w:r w:rsidRPr="00D67605">
        <w:rPr>
          <w:b/>
          <w:bCs/>
          <w:color w:val="000000"/>
          <w:szCs w:val="22"/>
          <w:lang w:val="it-IT"/>
        </w:rPr>
        <w:t>Vera Lucia Imperatriz Fonseca</w:t>
      </w:r>
      <w:r>
        <w:rPr>
          <w:b/>
          <w:bCs/>
          <w:color w:val="000000"/>
          <w:szCs w:val="22"/>
          <w:lang w:val="it-IT"/>
        </w:rPr>
        <w:br/>
      </w:r>
      <w:r w:rsidRPr="00D67605">
        <w:rPr>
          <w:color w:val="000000"/>
          <w:szCs w:val="22"/>
        </w:rPr>
        <w:t>Instituto de Biociencias da USP, Brazil</w:t>
      </w:r>
    </w:p>
    <w:p w14:paraId="6CCA4CE1" w14:textId="3927C792"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lang w:val="it-IT"/>
        </w:rPr>
        <w:t>Leonardo Galetto</w:t>
      </w:r>
      <w:r>
        <w:rPr>
          <w:rFonts w:ascii="Helvetica" w:hAnsi="Helvetica"/>
          <w:color w:val="000000"/>
          <w:szCs w:val="22"/>
        </w:rPr>
        <w:br/>
      </w:r>
      <w:r w:rsidRPr="00D67605">
        <w:rPr>
          <w:color w:val="000000"/>
          <w:szCs w:val="22"/>
          <w:lang w:val="it-IT"/>
        </w:rPr>
        <w:t>Universidad Nacional de Córdoba, Argentina</w:t>
      </w:r>
    </w:p>
    <w:p w14:paraId="625960E7" w14:textId="7D7E2B91" w:rsidR="00D67605" w:rsidRPr="00D67605" w:rsidRDefault="00D67605" w:rsidP="00D67605">
      <w:pPr>
        <w:snapToGrid w:val="0"/>
        <w:spacing w:before="120" w:after="120"/>
        <w:jc w:val="left"/>
        <w:rPr>
          <w:rFonts w:ascii="Helvetica" w:hAnsi="Helvetica"/>
          <w:color w:val="000000"/>
          <w:szCs w:val="22"/>
          <w:lang w:val="es-US"/>
        </w:rPr>
      </w:pPr>
      <w:r w:rsidRPr="00D67605">
        <w:rPr>
          <w:b/>
          <w:bCs/>
          <w:color w:val="000000"/>
          <w:szCs w:val="22"/>
          <w:lang w:val="es-US"/>
        </w:rPr>
        <w:t>Lucas A. Garibaldi</w:t>
      </w:r>
      <w:r w:rsidRPr="00D67605">
        <w:rPr>
          <w:b/>
          <w:bCs/>
          <w:color w:val="000000"/>
          <w:szCs w:val="22"/>
          <w:lang w:val="es-US"/>
        </w:rPr>
        <w:br/>
      </w:r>
      <w:r w:rsidRPr="00D67605">
        <w:rPr>
          <w:color w:val="000000"/>
          <w:szCs w:val="22"/>
          <w:lang w:val="es-US"/>
        </w:rPr>
        <w:t>Universidad Nacional de Río Negro, Argentina</w:t>
      </w:r>
    </w:p>
    <w:p w14:paraId="0874AB82" w14:textId="56185434"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rPr>
        <w:t>Barbara Gemmill-Herren</w:t>
      </w:r>
      <w:r>
        <w:rPr>
          <w:rFonts w:ascii="Helvetica" w:hAnsi="Helvetica"/>
          <w:color w:val="000000"/>
          <w:szCs w:val="22"/>
        </w:rPr>
        <w:br/>
      </w:r>
      <w:r w:rsidRPr="00D67605">
        <w:rPr>
          <w:color w:val="000000"/>
          <w:szCs w:val="22"/>
        </w:rPr>
        <w:t>World Agroforestry Center, Kenya</w:t>
      </w:r>
    </w:p>
    <w:p w14:paraId="3C272ABA" w14:textId="77777777" w:rsidR="00D67605" w:rsidRDefault="00D67605" w:rsidP="00D67605">
      <w:pPr>
        <w:snapToGrid w:val="0"/>
        <w:spacing w:before="120" w:after="120"/>
        <w:jc w:val="left"/>
        <w:rPr>
          <w:color w:val="000000"/>
          <w:szCs w:val="22"/>
        </w:rPr>
      </w:pPr>
      <w:r w:rsidRPr="00D67605">
        <w:rPr>
          <w:b/>
          <w:bCs/>
          <w:color w:val="000000"/>
          <w:szCs w:val="22"/>
        </w:rPr>
        <w:t>Brad G. Howlett</w:t>
      </w:r>
      <w:r w:rsidRPr="00D67605">
        <w:rPr>
          <w:b/>
          <w:bCs/>
          <w:color w:val="000000"/>
          <w:szCs w:val="22"/>
        </w:rPr>
        <w:br/>
      </w:r>
      <w:r w:rsidRPr="00D67605">
        <w:rPr>
          <w:color w:val="000000"/>
          <w:szCs w:val="22"/>
        </w:rPr>
        <w:t>The New Zealand Institute for Plant &amp; Food Research Limited, New Zealand</w:t>
      </w:r>
    </w:p>
    <w:p w14:paraId="06703047" w14:textId="778372A1" w:rsidR="00D67605" w:rsidRPr="00D67605" w:rsidRDefault="00D67605" w:rsidP="00D67605">
      <w:pPr>
        <w:snapToGrid w:val="0"/>
        <w:spacing w:before="120" w:after="120"/>
        <w:jc w:val="left"/>
        <w:rPr>
          <w:color w:val="000000"/>
          <w:szCs w:val="22"/>
        </w:rPr>
      </w:pPr>
      <w:r w:rsidRPr="00D67605">
        <w:rPr>
          <w:b/>
          <w:bCs/>
          <w:color w:val="000000"/>
          <w:szCs w:val="22"/>
        </w:rPr>
        <w:t>Steven Johnson</w:t>
      </w:r>
      <w:r>
        <w:rPr>
          <w:color w:val="000000"/>
          <w:szCs w:val="22"/>
        </w:rPr>
        <w:br/>
      </w:r>
      <w:r w:rsidRPr="00D67605">
        <w:rPr>
          <w:color w:val="000000"/>
          <w:szCs w:val="22"/>
        </w:rPr>
        <w:t>School of Life Sciences, University of KwaZulu-Natal, South Africa</w:t>
      </w:r>
    </w:p>
    <w:p w14:paraId="2C5B583C" w14:textId="68C870C3"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rPr>
        <w:t>Monica Kobayashi</w:t>
      </w:r>
      <w:r>
        <w:rPr>
          <w:rFonts w:ascii="Helvetica" w:hAnsi="Helvetica"/>
          <w:color w:val="000000"/>
          <w:szCs w:val="22"/>
        </w:rPr>
        <w:br/>
      </w:r>
      <w:r w:rsidRPr="00D67605">
        <w:rPr>
          <w:color w:val="000000"/>
          <w:szCs w:val="22"/>
        </w:rPr>
        <w:t>Convention on Biological Diversity, Canada</w:t>
      </w:r>
    </w:p>
    <w:p w14:paraId="60FEC6F4" w14:textId="09EEAA95"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rPr>
        <w:t>Michael Lattorff</w:t>
      </w:r>
      <w:r>
        <w:rPr>
          <w:rFonts w:ascii="Helvetica" w:hAnsi="Helvetica"/>
          <w:color w:val="000000"/>
          <w:szCs w:val="22"/>
        </w:rPr>
        <w:br/>
      </w:r>
      <w:r w:rsidRPr="00D67605">
        <w:rPr>
          <w:color w:val="000000"/>
          <w:szCs w:val="22"/>
        </w:rPr>
        <w:t>International Centre of Insect Physiology and Ecology, Kenya</w:t>
      </w:r>
    </w:p>
    <w:p w14:paraId="4F61B1B0" w14:textId="7BF9CB2D" w:rsidR="00D67605" w:rsidRPr="00D67605" w:rsidRDefault="00D67605" w:rsidP="00D67605">
      <w:pPr>
        <w:snapToGrid w:val="0"/>
        <w:spacing w:before="120" w:after="120"/>
        <w:jc w:val="left"/>
        <w:rPr>
          <w:color w:val="000000"/>
          <w:szCs w:val="22"/>
        </w:rPr>
      </w:pPr>
      <w:r w:rsidRPr="00D67605">
        <w:rPr>
          <w:b/>
          <w:bCs/>
          <w:color w:val="000000"/>
          <w:szCs w:val="22"/>
        </w:rPr>
        <w:t>Philip O’B. Lyver</w:t>
      </w:r>
      <w:r w:rsidRPr="00D67605">
        <w:rPr>
          <w:b/>
          <w:bCs/>
          <w:color w:val="000000"/>
          <w:szCs w:val="22"/>
        </w:rPr>
        <w:br/>
      </w:r>
      <w:r w:rsidRPr="00D67605">
        <w:rPr>
          <w:color w:val="000000"/>
          <w:szCs w:val="22"/>
        </w:rPr>
        <w:t>Landcare Research</w:t>
      </w:r>
      <w:r>
        <w:rPr>
          <w:color w:val="000000"/>
          <w:szCs w:val="22"/>
        </w:rPr>
        <w:t>, New Zealand</w:t>
      </w:r>
    </w:p>
    <w:p w14:paraId="4C80BAA1" w14:textId="008508B5"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rPr>
        <w:t>Hien Ngo</w:t>
      </w:r>
      <w:r>
        <w:rPr>
          <w:rFonts w:ascii="Helvetica" w:hAnsi="Helvetica"/>
          <w:color w:val="000000"/>
          <w:szCs w:val="22"/>
        </w:rPr>
        <w:br/>
      </w:r>
      <w:r w:rsidRPr="00D67605">
        <w:rPr>
          <w:color w:val="000000"/>
          <w:szCs w:val="22"/>
        </w:rPr>
        <w:t>Intergovernmental Science-Policy Platform on Biodiversity and Ecosystem Services (IPBES)</w:t>
      </w:r>
      <w:r>
        <w:rPr>
          <w:color w:val="000000"/>
          <w:szCs w:val="22"/>
        </w:rPr>
        <w:t>, Germany</w:t>
      </w:r>
    </w:p>
    <w:p w14:paraId="44893AEA" w14:textId="79E1509A"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rPr>
        <w:t>Simon G. Potts</w:t>
      </w:r>
      <w:r>
        <w:rPr>
          <w:rFonts w:ascii="Helvetica" w:hAnsi="Helvetica"/>
          <w:color w:val="000000"/>
          <w:szCs w:val="22"/>
        </w:rPr>
        <w:br/>
      </w:r>
      <w:r w:rsidRPr="00D67605">
        <w:rPr>
          <w:color w:val="000000"/>
          <w:szCs w:val="22"/>
        </w:rPr>
        <w:t>Reading University, UK</w:t>
      </w:r>
    </w:p>
    <w:p w14:paraId="7BD0FA4C" w14:textId="0C7263C7"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rPr>
        <w:t>Deepa Senapathi</w:t>
      </w:r>
      <w:r>
        <w:rPr>
          <w:rFonts w:ascii="Helvetica" w:hAnsi="Helvetica"/>
          <w:color w:val="000000"/>
          <w:szCs w:val="22"/>
        </w:rPr>
        <w:br/>
      </w:r>
      <w:r w:rsidRPr="00D67605">
        <w:rPr>
          <w:color w:val="000000"/>
          <w:szCs w:val="22"/>
        </w:rPr>
        <w:t>Reading University, UK</w:t>
      </w:r>
    </w:p>
    <w:p w14:paraId="3E1D4CFA" w14:textId="77777777" w:rsidR="00D67605" w:rsidRDefault="00D67605" w:rsidP="00D67605">
      <w:pPr>
        <w:snapToGrid w:val="0"/>
        <w:spacing w:before="120" w:after="120"/>
        <w:jc w:val="left"/>
        <w:rPr>
          <w:color w:val="002060"/>
          <w:szCs w:val="22"/>
        </w:rPr>
      </w:pPr>
      <w:r w:rsidRPr="00D67605">
        <w:rPr>
          <w:b/>
          <w:bCs/>
          <w:color w:val="000000"/>
          <w:szCs w:val="22"/>
        </w:rPr>
        <w:t>Colleen Seymour</w:t>
      </w:r>
      <w:r w:rsidRPr="00D67605">
        <w:rPr>
          <w:b/>
          <w:bCs/>
          <w:color w:val="000000"/>
          <w:szCs w:val="22"/>
        </w:rPr>
        <w:br/>
      </w:r>
      <w:r w:rsidRPr="00D67605">
        <w:rPr>
          <w:color w:val="000000"/>
          <w:szCs w:val="22"/>
        </w:rPr>
        <w:t>South African National Biodiversity Institute, South Africa</w:t>
      </w:r>
      <w:r w:rsidRPr="00D67605">
        <w:rPr>
          <w:color w:val="002060"/>
          <w:szCs w:val="22"/>
        </w:rPr>
        <w:t> </w:t>
      </w:r>
    </w:p>
    <w:p w14:paraId="0AFB1481" w14:textId="2DC3C337" w:rsidR="00D67605" w:rsidRPr="00D67605" w:rsidRDefault="00D67605" w:rsidP="00D67605">
      <w:pPr>
        <w:snapToGrid w:val="0"/>
        <w:spacing w:before="120" w:after="120"/>
        <w:jc w:val="left"/>
        <w:rPr>
          <w:rFonts w:ascii="Helvetica" w:hAnsi="Helvetica"/>
          <w:color w:val="000000"/>
          <w:szCs w:val="22"/>
        </w:rPr>
      </w:pPr>
      <w:r w:rsidRPr="00D67605">
        <w:rPr>
          <w:b/>
          <w:bCs/>
          <w:color w:val="000000"/>
          <w:szCs w:val="22"/>
        </w:rPr>
        <w:t>Adam Vanbergen</w:t>
      </w:r>
      <w:r>
        <w:rPr>
          <w:rFonts w:ascii="Helvetica" w:hAnsi="Helvetica"/>
          <w:color w:val="000000"/>
          <w:szCs w:val="22"/>
        </w:rPr>
        <w:br/>
      </w:r>
      <w:r w:rsidRPr="00D67605">
        <w:rPr>
          <w:color w:val="000000"/>
          <w:szCs w:val="22"/>
        </w:rPr>
        <w:t>NERC Centre for Ecology &amp; Hydrology, UK</w:t>
      </w:r>
    </w:p>
    <w:p w14:paraId="40BDF903" w14:textId="77777777" w:rsidR="00D15589" w:rsidRPr="001B1A55" w:rsidRDefault="00CA6B87" w:rsidP="008E5F84">
      <w:pPr>
        <w:spacing w:before="120" w:after="120"/>
        <w:jc w:val="center"/>
        <w:rPr>
          <w:snapToGrid w:val="0"/>
          <w:kern w:val="22"/>
          <w:szCs w:val="22"/>
          <w:lang w:val="fr-CA"/>
        </w:rPr>
      </w:pPr>
      <w:r w:rsidRPr="001B1A55">
        <w:rPr>
          <w:snapToGrid w:val="0"/>
          <w:kern w:val="22"/>
          <w:szCs w:val="22"/>
          <w:lang w:val="fr-CA"/>
        </w:rPr>
        <w:t>_______</w:t>
      </w:r>
      <w:bookmarkStart w:id="35" w:name="__UnoMark__12042_272817434"/>
      <w:bookmarkStart w:id="36" w:name="__UnoMark__7321_272817434"/>
      <w:bookmarkEnd w:id="35"/>
      <w:bookmarkEnd w:id="36"/>
      <w:r w:rsidRPr="001B1A55">
        <w:rPr>
          <w:snapToGrid w:val="0"/>
          <w:kern w:val="22"/>
          <w:szCs w:val="22"/>
          <w:lang w:val="fr-CA"/>
        </w:rPr>
        <w:t>___</w:t>
      </w:r>
    </w:p>
    <w:p w14:paraId="5306D08A" w14:textId="77777777" w:rsidR="00736BC2" w:rsidRPr="001B1A55" w:rsidRDefault="00736BC2" w:rsidP="008E5F84">
      <w:pPr>
        <w:spacing w:before="120" w:after="120"/>
        <w:jc w:val="center"/>
        <w:rPr>
          <w:snapToGrid w:val="0"/>
          <w:kern w:val="22"/>
          <w:szCs w:val="22"/>
          <w:lang w:val="fr-CA"/>
        </w:rPr>
      </w:pPr>
    </w:p>
    <w:sectPr w:rsidR="00736BC2" w:rsidRPr="001B1A55" w:rsidSect="00CA1572">
      <w:headerReference w:type="even" r:id="rId27"/>
      <w:headerReference w:type="default" r:id="rId28"/>
      <w:pgSz w:w="12240" w:h="15840" w:code="1"/>
      <w:pgMar w:top="567" w:right="1440" w:bottom="1134" w:left="1440" w:header="45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B0C0E" w14:textId="77777777" w:rsidR="007334D7" w:rsidRDefault="007334D7">
      <w:r>
        <w:separator/>
      </w:r>
    </w:p>
  </w:endnote>
  <w:endnote w:type="continuationSeparator" w:id="0">
    <w:p w14:paraId="20328AAA" w14:textId="77777777" w:rsidR="007334D7" w:rsidRDefault="00733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Times New Roman"/>
    <w:charset w:val="01"/>
    <w:family w:val="roman"/>
    <w:pitch w:val="variable"/>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HelveticaNeueLTStd-Lt">
    <w:altName w:val="MS Gothic"/>
    <w:panose1 w:val="00000000000000000000"/>
    <w:charset w:val="80"/>
    <w:family w:val="swiss"/>
    <w:notTrueType/>
    <w:pitch w:val="default"/>
    <w:sig w:usb0="00000003" w:usb1="08070000" w:usb2="00000010" w:usb3="00000000" w:csb0="00020001" w:csb1="00000000"/>
  </w:font>
  <w:font w:name="Arial Bold">
    <w:panose1 w:val="020B0704020202020204"/>
    <w:charset w:val="00"/>
    <w:family w:val="auto"/>
    <w:pitch w:val="variable"/>
    <w:sig w:usb0="E0002AFF" w:usb1="C0007843" w:usb2="00000009" w:usb3="00000000" w:csb0="000001FF" w:csb1="00000000"/>
  </w:font>
  <w:font w:name="MgxppkVhbmdm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BF234" w14:textId="77777777" w:rsidR="007334D7" w:rsidRDefault="007334D7">
      <w:r>
        <w:separator/>
      </w:r>
    </w:p>
  </w:footnote>
  <w:footnote w:type="continuationSeparator" w:id="0">
    <w:p w14:paraId="21F986A5" w14:textId="77777777" w:rsidR="007334D7" w:rsidRDefault="007334D7">
      <w:r>
        <w:continuationSeparator/>
      </w:r>
    </w:p>
  </w:footnote>
  <w:footnote w:id="1">
    <w:p w14:paraId="50ADF35A" w14:textId="77777777" w:rsidR="007334D7" w:rsidRPr="00D51069" w:rsidRDefault="007334D7" w:rsidP="00D51069">
      <w:pPr>
        <w:pStyle w:val="FootnoteText"/>
        <w:ind w:firstLine="0"/>
        <w:rPr>
          <w:lang w:val="en-US"/>
        </w:rPr>
      </w:pPr>
      <w:r w:rsidRPr="00D51069">
        <w:rPr>
          <w:rStyle w:val="FootnoteReference"/>
          <w:u w:val="none"/>
        </w:rPr>
        <w:t>*</w:t>
      </w:r>
      <w:r>
        <w:t xml:space="preserve"> CBD/</w:t>
      </w:r>
      <w:r>
        <w:rPr>
          <w:lang w:val="en-US"/>
        </w:rPr>
        <w:t>SBSTTA/22/1.</w:t>
      </w:r>
    </w:p>
  </w:footnote>
  <w:footnote w:id="2">
    <w:p w14:paraId="1B74EE42" w14:textId="4E5EB267" w:rsidR="000C482C" w:rsidRPr="000C482C" w:rsidRDefault="000C482C" w:rsidP="000C482C">
      <w:pPr>
        <w:pStyle w:val="FootnoteText"/>
        <w:ind w:firstLine="0"/>
        <w:rPr>
          <w:lang w:val="en-CA"/>
        </w:rPr>
      </w:pPr>
      <w:r w:rsidRPr="000C482C">
        <w:rPr>
          <w:rStyle w:val="FootnoteReference"/>
          <w:u w:val="none"/>
        </w:rPr>
        <w:t>**</w:t>
      </w:r>
      <w:r>
        <w:t xml:space="preserve"> </w:t>
      </w:r>
      <w:r>
        <w:rPr>
          <w:lang w:val="en-CA"/>
        </w:rPr>
        <w:t>Issued without editing.</w:t>
      </w:r>
    </w:p>
  </w:footnote>
  <w:footnote w:id="3">
    <w:p w14:paraId="733CF005" w14:textId="62F46A30" w:rsidR="007334D7" w:rsidRPr="00F45032" w:rsidRDefault="007334D7" w:rsidP="00F45032">
      <w:pPr>
        <w:pStyle w:val="FootnoteText"/>
        <w:ind w:firstLine="0"/>
      </w:pPr>
      <w:r w:rsidRPr="00C36F75">
        <w:rPr>
          <w:rStyle w:val="FootnoteReference"/>
          <w:u w:val="none"/>
          <w:vertAlign w:val="superscript"/>
        </w:rPr>
        <w:footnoteRef/>
      </w:r>
      <w:r>
        <w:t xml:space="preserve"> </w:t>
      </w:r>
      <w:r w:rsidRPr="00125C71">
        <w:rPr>
          <w:snapToGrid w:val="0"/>
          <w:kern w:val="18"/>
          <w:szCs w:val="18"/>
          <w:lang w:eastAsia="de-DE"/>
        </w:rPr>
        <w:t xml:space="preserve">IPBES (2016). </w:t>
      </w:r>
      <w:hyperlink r:id="rId1" w:history="1">
        <w:r w:rsidRPr="00125C71">
          <w:rPr>
            <w:rStyle w:val="Hyperlink"/>
            <w:i/>
            <w:iCs/>
            <w:snapToGrid w:val="0"/>
            <w:kern w:val="18"/>
            <w:szCs w:val="18"/>
            <w:lang w:eastAsia="de-DE"/>
          </w:rPr>
          <w:t>A</w:t>
        </w:r>
        <w:r w:rsidRPr="00125C71">
          <w:rPr>
            <w:rStyle w:val="Hyperlink"/>
            <w:i/>
            <w:iCs/>
            <w:snapToGrid w:val="0"/>
            <w:kern w:val="18"/>
            <w:szCs w:val="18"/>
          </w:rPr>
          <w:t>ssessment Report on Pollinators, Pollination and Food Production</w:t>
        </w:r>
      </w:hyperlink>
      <w:r w:rsidRPr="00061C5B">
        <w:rPr>
          <w:rStyle w:val="Hyperlink"/>
          <w:snapToGrid w:val="0"/>
          <w:kern w:val="18"/>
          <w:szCs w:val="18"/>
        </w:rPr>
        <w:t>.</w:t>
      </w:r>
    </w:p>
  </w:footnote>
  <w:footnote w:id="4">
    <w:p w14:paraId="596F65E6" w14:textId="77777777" w:rsidR="007334D7" w:rsidRPr="004A2F8D" w:rsidRDefault="007334D7" w:rsidP="009D17D7">
      <w:pPr>
        <w:pStyle w:val="FootnoteText"/>
        <w:ind w:firstLine="0"/>
        <w:rPr>
          <w:lang w:val="en-US"/>
        </w:rPr>
      </w:pPr>
      <w:r>
        <w:rPr>
          <w:rStyle w:val="FootnoteReference"/>
        </w:rPr>
        <w:footnoteRef/>
      </w:r>
      <w:r w:rsidRPr="004A2F8D">
        <w:rPr>
          <w:lang w:val="en-US"/>
        </w:rPr>
        <w:t xml:space="preserve"> </w:t>
      </w:r>
      <w:r w:rsidRPr="00D64C8A">
        <w:rPr>
          <w:lang w:val="en-US"/>
        </w:rPr>
        <w:t>Māori are the indigenous Polynesian people of New Zealand</w:t>
      </w:r>
    </w:p>
  </w:footnote>
  <w:footnote w:id="5">
    <w:p w14:paraId="21A50265" w14:textId="77777777" w:rsidR="007334D7" w:rsidRPr="009805B8" w:rsidRDefault="007334D7" w:rsidP="00D64C8A">
      <w:pPr>
        <w:pStyle w:val="FootnoteText"/>
        <w:ind w:firstLine="0"/>
        <w:rPr>
          <w:rFonts w:asciiTheme="majorBidi" w:hAnsiTheme="majorBidi" w:cstheme="majorBidi"/>
          <w:sz w:val="16"/>
          <w:szCs w:val="16"/>
          <w:lang w:val="en-US"/>
        </w:rPr>
      </w:pPr>
      <w:r w:rsidRPr="009805B8">
        <w:rPr>
          <w:rStyle w:val="FootnoteReference"/>
          <w:rFonts w:asciiTheme="majorBidi" w:hAnsiTheme="majorBidi" w:cstheme="majorBidi"/>
          <w:sz w:val="16"/>
          <w:szCs w:val="16"/>
        </w:rPr>
        <w:footnoteRef/>
      </w:r>
      <w:r w:rsidRPr="009805B8">
        <w:rPr>
          <w:rFonts w:asciiTheme="majorBidi" w:hAnsiTheme="majorBidi" w:cstheme="majorBidi"/>
          <w:sz w:val="16"/>
          <w:szCs w:val="16"/>
          <w:lang w:val="en-US"/>
        </w:rPr>
        <w:t xml:space="preserve"> </w:t>
      </w:r>
      <w:hyperlink r:id="rId2" w:history="1">
        <w:r w:rsidRPr="00F14F00">
          <w:rPr>
            <w:rStyle w:val="Hyperlink"/>
            <w:rFonts w:asciiTheme="majorBidi" w:hAnsiTheme="majorBidi" w:cstheme="majorBidi"/>
            <w:szCs w:val="18"/>
            <w:lang w:val="en-US"/>
          </w:rPr>
          <w:t>http://www.landcareresearch.co.nz/resources/collections/harakeke/establishing-a-pa-harakeke</w:t>
        </w:r>
      </w:hyperlink>
    </w:p>
  </w:footnote>
  <w:footnote w:id="6">
    <w:p w14:paraId="5259AE5D" w14:textId="77777777" w:rsidR="007334D7" w:rsidRPr="005F7EAC" w:rsidRDefault="007334D7" w:rsidP="00D64C8A">
      <w:pPr>
        <w:pStyle w:val="FootnoteText"/>
        <w:ind w:firstLine="0"/>
        <w:rPr>
          <w:lang w:val="en-US"/>
        </w:rPr>
      </w:pPr>
      <w:r w:rsidRPr="009805B8">
        <w:rPr>
          <w:rStyle w:val="FootnoteReference"/>
          <w:rFonts w:asciiTheme="majorBidi" w:hAnsiTheme="majorBidi" w:cstheme="majorBidi"/>
          <w:sz w:val="16"/>
          <w:szCs w:val="16"/>
        </w:rPr>
        <w:footnoteRef/>
      </w:r>
      <w:r w:rsidRPr="009805B8">
        <w:rPr>
          <w:rFonts w:asciiTheme="majorBidi" w:hAnsiTheme="majorBidi" w:cstheme="majorBidi"/>
          <w:sz w:val="16"/>
          <w:szCs w:val="16"/>
          <w:lang w:val="en-US"/>
        </w:rPr>
        <w:t xml:space="preserve"> </w:t>
      </w:r>
      <w:hyperlink r:id="rId3" w:history="1">
        <w:r w:rsidRPr="00F14F00">
          <w:rPr>
            <w:rStyle w:val="Hyperlink"/>
            <w:rFonts w:asciiTheme="majorBidi" w:hAnsiTheme="majorBidi" w:cstheme="majorBidi"/>
            <w:szCs w:val="18"/>
            <w:lang w:val="en-US"/>
          </w:rPr>
          <w:t>http://www.teara.govt.nz/en/maori/page-3</w:t>
        </w:r>
      </w:hyperlink>
    </w:p>
  </w:footnote>
  <w:footnote w:id="7">
    <w:p w14:paraId="5582FF2C" w14:textId="77777777" w:rsidR="007334D7" w:rsidRPr="009A502A" w:rsidRDefault="007334D7" w:rsidP="00D64C8A">
      <w:pPr>
        <w:pStyle w:val="FootnoteText"/>
        <w:ind w:firstLine="0"/>
        <w:rPr>
          <w:lang w:val="en-US"/>
        </w:rPr>
      </w:pPr>
      <w:r>
        <w:rPr>
          <w:rStyle w:val="FootnoteReference"/>
        </w:rPr>
        <w:footnoteRef/>
      </w:r>
      <w:r w:rsidRPr="009A502A">
        <w:rPr>
          <w:lang w:val="en-US"/>
        </w:rPr>
        <w:t xml:space="preserve"> </w:t>
      </w:r>
      <w:r w:rsidRPr="001F4BA0">
        <w:rPr>
          <w:szCs w:val="18"/>
          <w:lang w:val="en-US"/>
        </w:rPr>
        <w:t xml:space="preserve">The biomes used in this report </w:t>
      </w:r>
      <w:r>
        <w:rPr>
          <w:szCs w:val="18"/>
          <w:lang w:val="en-US"/>
        </w:rPr>
        <w:t>follows the</w:t>
      </w:r>
      <w:r w:rsidRPr="001F4BA0">
        <w:rPr>
          <w:szCs w:val="18"/>
          <w:lang w:val="en-US"/>
        </w:rPr>
        <w:t xml:space="preserve"> IPBES category</w:t>
      </w:r>
    </w:p>
  </w:footnote>
  <w:footnote w:id="8">
    <w:p w14:paraId="1D842F93" w14:textId="77777777" w:rsidR="007334D7" w:rsidRPr="00B06B6C" w:rsidRDefault="007334D7" w:rsidP="00E5783F">
      <w:pPr>
        <w:pStyle w:val="FootnoteText"/>
        <w:ind w:firstLine="0"/>
        <w:rPr>
          <w:lang w:val="en-US"/>
        </w:rPr>
      </w:pPr>
      <w:r>
        <w:rPr>
          <w:rStyle w:val="FootnoteReference"/>
        </w:rPr>
        <w:footnoteRef/>
      </w:r>
      <w:r w:rsidRPr="00FF586F">
        <w:rPr>
          <w:lang w:val="en-US"/>
        </w:rPr>
        <w:t xml:space="preserve"> </w:t>
      </w:r>
      <w:hyperlink r:id="rId4" w:history="1">
        <w:r w:rsidRPr="00FF586F">
          <w:rPr>
            <w:rStyle w:val="Hyperlink"/>
            <w:rFonts w:asciiTheme="majorBidi" w:hAnsiTheme="majorBidi" w:cstheme="majorBidi"/>
            <w:szCs w:val="18"/>
          </w:rPr>
          <w:t>http://jrsbiodiversity.org/jrs-awards-two-grants-study-africas-wild-pollinators/</w:t>
        </w:r>
      </w:hyperlink>
      <w:r w:rsidRPr="00FF586F">
        <w:rPr>
          <w:rFonts w:asciiTheme="majorBidi" w:hAnsiTheme="majorBidi" w:cstheme="majorBidi"/>
          <w:szCs w:val="18"/>
        </w:rPr>
        <w:t xml:space="preserve"> and </w:t>
      </w:r>
      <w:hyperlink r:id="rId5" w:history="1">
        <w:r w:rsidRPr="00FF586F">
          <w:rPr>
            <w:rStyle w:val="Hyperlink"/>
            <w:rFonts w:asciiTheme="majorBidi" w:hAnsiTheme="majorBidi" w:cstheme="majorBidi"/>
            <w:szCs w:val="18"/>
          </w:rPr>
          <w:t>https://www.sanbi.org/biogaps</w:t>
        </w:r>
      </w:hyperlink>
    </w:p>
  </w:footnote>
  <w:footnote w:id="9">
    <w:p w14:paraId="7321E627" w14:textId="77777777" w:rsidR="007334D7" w:rsidRPr="008459C0" w:rsidRDefault="007334D7" w:rsidP="00E5783F">
      <w:pPr>
        <w:pStyle w:val="FootnoteText"/>
        <w:ind w:firstLine="0"/>
        <w:rPr>
          <w:b/>
          <w:lang w:val="en-US"/>
        </w:rPr>
      </w:pPr>
      <w:r>
        <w:rPr>
          <w:rStyle w:val="FootnoteReference"/>
        </w:rPr>
        <w:footnoteRef/>
      </w:r>
      <w:r w:rsidRPr="008459C0">
        <w:rPr>
          <w:lang w:val="en-US"/>
        </w:rPr>
        <w:t xml:space="preserve"> </w:t>
      </w:r>
      <w:hyperlink r:id="rId6" w:history="1">
        <w:r w:rsidRPr="00FF586F">
          <w:rPr>
            <w:rStyle w:val="Hyperlink"/>
            <w:rFonts w:asciiTheme="majorBidi" w:hAnsiTheme="majorBidi" w:cstheme="majorBidi"/>
            <w:szCs w:val="18"/>
            <w:lang w:val="en-US"/>
          </w:rPr>
          <w:t>http://www.iucnredlist.org/</w:t>
        </w:r>
      </w:hyperlink>
    </w:p>
  </w:footnote>
  <w:footnote w:id="10">
    <w:p w14:paraId="76875881" w14:textId="77777777" w:rsidR="007334D7" w:rsidRPr="0041453E" w:rsidRDefault="007334D7" w:rsidP="00A6013B">
      <w:pPr>
        <w:pStyle w:val="FootnoteText"/>
        <w:ind w:firstLine="0"/>
        <w:rPr>
          <w:szCs w:val="18"/>
        </w:rPr>
      </w:pPr>
      <w:r>
        <w:rPr>
          <w:rStyle w:val="FootnoteReference"/>
        </w:rPr>
        <w:footnoteRef/>
      </w:r>
      <w:r w:rsidRPr="00FC583F">
        <w:rPr>
          <w:lang w:val="en-US"/>
        </w:rPr>
        <w:t xml:space="preserve"> </w:t>
      </w:r>
      <w:r w:rsidRPr="00FC583F">
        <w:rPr>
          <w:szCs w:val="18"/>
          <w:lang w:val="en-US"/>
        </w:rPr>
        <w:t xml:space="preserve">Campos rupestres is an ecoregion of the montane subtropical savanna biome, located in eastern Brazil. It is situated within the South American Atlantic Forest, and borders the Cerrado subtropical savanna ecoregion. </w:t>
      </w:r>
      <w:hyperlink r:id="rId7" w:history="1">
        <w:r w:rsidRPr="0041453E">
          <w:rPr>
            <w:rStyle w:val="Hyperlink"/>
            <w:szCs w:val="18"/>
          </w:rPr>
          <w:t>https://www.worldwildlife.org/ecoregions/nt0703</w:t>
        </w:r>
      </w:hyperlink>
    </w:p>
  </w:footnote>
  <w:footnote w:id="11">
    <w:p w14:paraId="415B5442" w14:textId="77777777" w:rsidR="007334D7" w:rsidRPr="0041453E" w:rsidRDefault="007334D7" w:rsidP="00D64C8A">
      <w:pPr>
        <w:pStyle w:val="FootnoteText"/>
        <w:ind w:firstLine="0"/>
      </w:pPr>
      <w:r>
        <w:rPr>
          <w:rStyle w:val="FootnoteReference"/>
        </w:rPr>
        <w:footnoteRef/>
      </w:r>
      <w:r w:rsidRPr="0041453E">
        <w:t xml:space="preserve"> </w:t>
      </w:r>
      <w:hyperlink r:id="rId8" w:history="1">
        <w:r w:rsidRPr="0041453E">
          <w:rPr>
            <w:rStyle w:val="Hyperlink"/>
            <w:rFonts w:asciiTheme="majorBidi" w:hAnsiTheme="majorBidi" w:cstheme="majorBidi"/>
            <w:szCs w:val="18"/>
          </w:rPr>
          <w:t>http://beeaware.org.au</w:t>
        </w:r>
      </w:hyperlink>
    </w:p>
  </w:footnote>
  <w:footnote w:id="12">
    <w:p w14:paraId="67BC4A81" w14:textId="77777777" w:rsidR="007334D7" w:rsidRPr="0041453E" w:rsidRDefault="007334D7" w:rsidP="00D64C8A">
      <w:pPr>
        <w:pStyle w:val="FootnoteText"/>
        <w:ind w:firstLine="0"/>
      </w:pPr>
      <w:r>
        <w:rPr>
          <w:rStyle w:val="FootnoteReference"/>
        </w:rPr>
        <w:footnoteRef/>
      </w:r>
      <w:r w:rsidRPr="0041453E">
        <w:t xml:space="preserve"> </w:t>
      </w:r>
      <w:hyperlink r:id="rId9" w:history="1">
        <w:r w:rsidRPr="0041453E">
          <w:rPr>
            <w:rStyle w:val="Hyperlink"/>
            <w:rFonts w:asciiTheme="majorBidi" w:hAnsiTheme="majorBidi" w:cstheme="majorBidi"/>
            <w:szCs w:val="18"/>
          </w:rPr>
          <w:t>http://www.coloss.org</w:t>
        </w:r>
      </w:hyperlink>
    </w:p>
  </w:footnote>
  <w:footnote w:id="13">
    <w:p w14:paraId="3D833199" w14:textId="77777777" w:rsidR="007334D7" w:rsidRPr="0041453E" w:rsidRDefault="007334D7" w:rsidP="00D64C8A">
      <w:pPr>
        <w:pStyle w:val="FootnoteText"/>
        <w:ind w:firstLine="0"/>
      </w:pPr>
      <w:r>
        <w:rPr>
          <w:rStyle w:val="FootnoteReference"/>
        </w:rPr>
        <w:footnoteRef/>
      </w:r>
      <w:r w:rsidRPr="0041453E">
        <w:t xml:space="preserve"> </w:t>
      </w:r>
      <w:hyperlink r:id="rId10" w:history="1">
        <w:r w:rsidRPr="00F14F00">
          <w:rPr>
            <w:rStyle w:val="Hyperlink"/>
            <w:rFonts w:asciiTheme="majorBidi" w:hAnsiTheme="majorBidi" w:cstheme="majorBidi"/>
            <w:szCs w:val="18"/>
          </w:rPr>
          <w:t>http://jrsbiodiversity.org/our-programs/pollinators/</w:t>
        </w:r>
      </w:hyperlink>
    </w:p>
  </w:footnote>
  <w:footnote w:id="14">
    <w:p w14:paraId="6D128249" w14:textId="77777777" w:rsidR="007334D7" w:rsidRPr="0041453E" w:rsidRDefault="007334D7" w:rsidP="00D64C8A">
      <w:pPr>
        <w:pStyle w:val="FootnoteText"/>
        <w:ind w:firstLine="0"/>
      </w:pPr>
      <w:r>
        <w:rPr>
          <w:rStyle w:val="FootnoteReference"/>
        </w:rPr>
        <w:footnoteRef/>
      </w:r>
      <w:r w:rsidRPr="0041453E">
        <w:t xml:space="preserve"> </w:t>
      </w:r>
      <w:hyperlink r:id="rId11" w:history="1">
        <w:r w:rsidRPr="00F14F00">
          <w:rPr>
            <w:rStyle w:val="Hyperlink"/>
            <w:rFonts w:asciiTheme="majorBidi" w:hAnsiTheme="majorBidi" w:cstheme="majorBidi"/>
            <w:szCs w:val="18"/>
          </w:rPr>
          <w:t>https://www.amnh.org/our-research/invertebrate-zoology/bee-course-2018</w:t>
        </w:r>
      </w:hyperlink>
    </w:p>
  </w:footnote>
  <w:footnote w:id="15">
    <w:p w14:paraId="7A1D2433" w14:textId="77777777" w:rsidR="007334D7" w:rsidRPr="0041453E" w:rsidRDefault="007334D7" w:rsidP="00D64C8A">
      <w:pPr>
        <w:pStyle w:val="FootnoteText"/>
        <w:ind w:firstLine="0"/>
      </w:pPr>
      <w:r>
        <w:rPr>
          <w:rStyle w:val="FootnoteReference"/>
        </w:rPr>
        <w:footnoteRef/>
      </w:r>
      <w:r w:rsidRPr="0041453E">
        <w:t xml:space="preserve"> </w:t>
      </w:r>
      <w:hyperlink r:id="rId12" w:history="1">
        <w:r w:rsidRPr="00F14F00">
          <w:rPr>
            <w:rStyle w:val="Hyperlink"/>
            <w:rFonts w:asciiTheme="majorBidi" w:hAnsiTheme="majorBidi" w:cstheme="majorBidi"/>
            <w:szCs w:val="18"/>
          </w:rPr>
          <w:t>http://www.superb-project.eu/</w:t>
        </w:r>
      </w:hyperlink>
    </w:p>
  </w:footnote>
  <w:footnote w:id="16">
    <w:p w14:paraId="4B02B821" w14:textId="77777777" w:rsidR="007334D7" w:rsidRPr="0041453E" w:rsidRDefault="007334D7" w:rsidP="00D64C8A">
      <w:pPr>
        <w:pStyle w:val="FootnoteText"/>
        <w:ind w:firstLine="0"/>
      </w:pPr>
      <w:r>
        <w:rPr>
          <w:rStyle w:val="FootnoteReference"/>
        </w:rPr>
        <w:footnoteRef/>
      </w:r>
      <w:r w:rsidRPr="0041453E">
        <w:t xml:space="preserve"> </w:t>
      </w:r>
      <w:hyperlink r:id="rId13" w:history="1">
        <w:r w:rsidRPr="00F14F00">
          <w:rPr>
            <w:rStyle w:val="Hyperlink"/>
            <w:rFonts w:asciiTheme="majorBidi" w:hAnsiTheme="majorBidi" w:cstheme="majorBidi"/>
            <w:szCs w:val="18"/>
          </w:rPr>
          <w:t>https://www.ceh.ac.uk/our-science/projects/pollinator-monitoring</w:t>
        </w:r>
      </w:hyperlink>
    </w:p>
  </w:footnote>
  <w:footnote w:id="17">
    <w:p w14:paraId="425EB0B7" w14:textId="77777777" w:rsidR="007334D7" w:rsidRPr="0041453E" w:rsidRDefault="007334D7" w:rsidP="00D64C8A">
      <w:pPr>
        <w:pStyle w:val="FootnoteText"/>
        <w:ind w:firstLine="0"/>
      </w:pPr>
      <w:r>
        <w:rPr>
          <w:rStyle w:val="FootnoteReference"/>
        </w:rPr>
        <w:footnoteRef/>
      </w:r>
      <w:r w:rsidRPr="0041453E">
        <w:t xml:space="preserve"> </w:t>
      </w:r>
      <w:hyperlink r:id="rId14" w:history="1">
        <w:r w:rsidRPr="0041453E">
          <w:rPr>
            <w:rStyle w:val="Hyperlink"/>
            <w:rFonts w:asciiTheme="majorBidi" w:hAnsiTheme="majorBidi" w:cstheme="majorBidi"/>
            <w:szCs w:val="18"/>
          </w:rPr>
          <w:t>http://jrsbiodiversity.org/cawmm-2017-announcement/</w:t>
        </w:r>
      </w:hyperlink>
    </w:p>
  </w:footnote>
  <w:footnote w:id="18">
    <w:p w14:paraId="45AE3772" w14:textId="77777777" w:rsidR="007334D7" w:rsidRPr="0041453E" w:rsidRDefault="007334D7" w:rsidP="00D64C8A">
      <w:pPr>
        <w:pStyle w:val="FootnoteText"/>
        <w:ind w:firstLine="0"/>
      </w:pPr>
      <w:r>
        <w:rPr>
          <w:rStyle w:val="FootnoteReference"/>
        </w:rPr>
        <w:footnoteRef/>
      </w:r>
      <w:r w:rsidRPr="0041453E">
        <w:t xml:space="preserve"> </w:t>
      </w:r>
      <w:hyperlink r:id="rId15" w:history="1">
        <w:r w:rsidRPr="0041453E">
          <w:rPr>
            <w:rStyle w:val="Hyperlink"/>
            <w:rFonts w:asciiTheme="majorBidi" w:hAnsiTheme="majorBidi" w:cstheme="majorBidi"/>
            <w:szCs w:val="18"/>
          </w:rPr>
          <w:t>http://jrsbiodiversity.org/jrs-awards-two-grants-study-africas-wild-pollinators/</w:t>
        </w:r>
      </w:hyperlink>
    </w:p>
  </w:footnote>
  <w:footnote w:id="19">
    <w:p w14:paraId="4791D785" w14:textId="77777777" w:rsidR="007334D7" w:rsidRPr="0041453E" w:rsidRDefault="007334D7" w:rsidP="00A6013B">
      <w:pPr>
        <w:pStyle w:val="FootnoteText"/>
        <w:ind w:firstLine="0"/>
      </w:pPr>
      <w:r>
        <w:rPr>
          <w:rStyle w:val="FootnoteReference"/>
        </w:rPr>
        <w:footnoteRef/>
      </w:r>
      <w:r w:rsidRPr="0041453E">
        <w:t xml:space="preserve"> </w:t>
      </w:r>
      <w:hyperlink r:id="rId16" w:history="1">
        <w:r w:rsidRPr="0041453E">
          <w:rPr>
            <w:rStyle w:val="Hyperlink"/>
            <w:rFonts w:asciiTheme="majorBidi" w:hAnsiTheme="majorBidi" w:cstheme="majorBidi"/>
            <w:szCs w:val="18"/>
          </w:rPr>
          <w:t>http://www.wildlifetrusts.org/bees-needs/fivesimpleactions</w:t>
        </w:r>
      </w:hyperlink>
    </w:p>
  </w:footnote>
  <w:footnote w:id="20">
    <w:p w14:paraId="4105F19E" w14:textId="77777777" w:rsidR="007334D7" w:rsidRPr="0041453E" w:rsidRDefault="007334D7" w:rsidP="00A6013B">
      <w:pPr>
        <w:pStyle w:val="FootnoteText"/>
        <w:ind w:firstLine="0"/>
      </w:pPr>
      <w:r>
        <w:rPr>
          <w:rStyle w:val="FootnoteReference"/>
        </w:rPr>
        <w:footnoteRef/>
      </w:r>
      <w:r w:rsidRPr="0041453E">
        <w:t xml:space="preserve"> </w:t>
      </w:r>
      <w:hyperlink r:id="rId17" w:history="1">
        <w:r w:rsidRPr="0041453E">
          <w:rPr>
            <w:rStyle w:val="Hyperlink"/>
            <w:rFonts w:asciiTheme="majorBidi" w:hAnsiTheme="majorBidi" w:cstheme="majorBidi"/>
            <w:szCs w:val="18"/>
          </w:rPr>
          <w:t>http://www.wildlifetrusts.org/bees-needs/casestudies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435956939"/>
      <w:placeholder>
        <w:docPart w:val="08FEC8C29D174239824F43788765B8AB"/>
      </w:placeholder>
      <w:dataBinding w:prefixMappings="xmlns:ns0='http://purl.org/dc/elements/1.1/' xmlns:ns1='http://schemas.openxmlformats.org/package/2006/metadata/core-properties' " w:xpath="/ns1:coreProperties[1]/ns0:subject[1]" w:storeItemID="{6C3C8BC8-F283-45AE-878A-BAB7291924A1}"/>
      <w:text/>
    </w:sdtPr>
    <w:sdtContent>
      <w:p w14:paraId="4F2C9BA1" w14:textId="77777777" w:rsidR="007334D7" w:rsidRDefault="007334D7" w:rsidP="005440A6">
        <w:pPr>
          <w:pStyle w:val="Header"/>
          <w:tabs>
            <w:tab w:val="clear" w:pos="4320"/>
            <w:tab w:val="clear" w:pos="8640"/>
          </w:tabs>
          <w:jc w:val="left"/>
          <w:rPr>
            <w:noProof/>
            <w:kern w:val="22"/>
          </w:rPr>
        </w:pPr>
        <w:r>
          <w:rPr>
            <w:noProof/>
            <w:kern w:val="22"/>
            <w:lang w:val="en-CA"/>
          </w:rPr>
          <w:t>CBD/SBSTTA/22/INF/21</w:t>
        </w:r>
      </w:p>
    </w:sdtContent>
  </w:sdt>
  <w:p w14:paraId="7D5B4B32" w14:textId="1D85998A" w:rsidR="007334D7" w:rsidRPr="005440A6" w:rsidRDefault="007334D7" w:rsidP="005440A6">
    <w:pPr>
      <w:pStyle w:val="Header"/>
      <w:tabs>
        <w:tab w:val="clear" w:pos="4320"/>
        <w:tab w:val="clear" w:pos="8640"/>
      </w:tabs>
      <w:jc w:val="left"/>
      <w:rPr>
        <w:noProof/>
        <w:kern w:val="22"/>
      </w:rPr>
    </w:pPr>
    <w:r w:rsidRPr="005440A6">
      <w:rPr>
        <w:noProof/>
        <w:kern w:val="22"/>
      </w:rPr>
      <w:t xml:space="preserve">Page </w:t>
    </w:r>
    <w:r w:rsidRPr="005440A6">
      <w:rPr>
        <w:noProof/>
        <w:kern w:val="22"/>
      </w:rPr>
      <w:fldChar w:fldCharType="begin"/>
    </w:r>
    <w:r w:rsidRPr="005440A6">
      <w:rPr>
        <w:noProof/>
        <w:kern w:val="22"/>
      </w:rPr>
      <w:instrText xml:space="preserve"> PAGE   \* MERGEFORMAT </w:instrText>
    </w:r>
    <w:r w:rsidRPr="005440A6">
      <w:rPr>
        <w:noProof/>
        <w:kern w:val="22"/>
      </w:rPr>
      <w:fldChar w:fldCharType="separate"/>
    </w:r>
    <w:r w:rsidR="00AF1436">
      <w:rPr>
        <w:noProof/>
        <w:kern w:val="22"/>
      </w:rPr>
      <w:t>20</w:t>
    </w:r>
    <w:r w:rsidRPr="005440A6">
      <w:rPr>
        <w:noProof/>
        <w:kern w:val="22"/>
      </w:rPr>
      <w:fldChar w:fldCharType="end"/>
    </w:r>
  </w:p>
  <w:p w14:paraId="3260C9F5" w14:textId="77777777" w:rsidR="007334D7" w:rsidRPr="005440A6" w:rsidRDefault="007334D7" w:rsidP="005440A6">
    <w:pPr>
      <w:pStyle w:val="Header"/>
      <w:tabs>
        <w:tab w:val="clear" w:pos="4320"/>
        <w:tab w:val="clear" w:pos="8640"/>
      </w:tabs>
      <w:jc w:val="left"/>
      <w:rPr>
        <w:noProof/>
        <w:kern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kern w:val="22"/>
      </w:rPr>
      <w:alias w:val="Subject"/>
      <w:tag w:val=""/>
      <w:id w:val="599458323"/>
      <w:placeholder>
        <w:docPart w:val="6A8193A12B42491F9EFE82214EBC85A8"/>
      </w:placeholder>
      <w:dataBinding w:prefixMappings="xmlns:ns0='http://purl.org/dc/elements/1.1/' xmlns:ns1='http://schemas.openxmlformats.org/package/2006/metadata/core-properties' " w:xpath="/ns1:coreProperties[1]/ns0:subject[1]" w:storeItemID="{6C3C8BC8-F283-45AE-878A-BAB7291924A1}"/>
      <w:text/>
    </w:sdtPr>
    <w:sdtContent>
      <w:p w14:paraId="4CF1FF2E" w14:textId="77777777" w:rsidR="007334D7" w:rsidRPr="005440A6" w:rsidRDefault="007334D7" w:rsidP="00BE45DE">
        <w:pPr>
          <w:pStyle w:val="Header"/>
          <w:tabs>
            <w:tab w:val="clear" w:pos="4320"/>
            <w:tab w:val="clear" w:pos="8640"/>
          </w:tabs>
          <w:jc w:val="right"/>
          <w:rPr>
            <w:noProof/>
            <w:kern w:val="22"/>
          </w:rPr>
        </w:pPr>
        <w:r>
          <w:rPr>
            <w:noProof/>
            <w:kern w:val="22"/>
            <w:lang w:val="en-CA"/>
          </w:rPr>
          <w:t>CBD/SBSTTA/22/INF/21</w:t>
        </w:r>
      </w:p>
    </w:sdtContent>
  </w:sdt>
  <w:p w14:paraId="7AD76A63" w14:textId="6812831D" w:rsidR="007334D7" w:rsidRPr="005440A6" w:rsidRDefault="007334D7" w:rsidP="005440A6">
    <w:pPr>
      <w:pStyle w:val="Header"/>
      <w:tabs>
        <w:tab w:val="clear" w:pos="4320"/>
        <w:tab w:val="clear" w:pos="8640"/>
      </w:tabs>
      <w:jc w:val="right"/>
      <w:rPr>
        <w:noProof/>
        <w:kern w:val="22"/>
      </w:rPr>
    </w:pPr>
    <w:r w:rsidRPr="005440A6">
      <w:rPr>
        <w:noProof/>
        <w:kern w:val="22"/>
      </w:rPr>
      <w:t xml:space="preserve">Page </w:t>
    </w:r>
    <w:r w:rsidRPr="005440A6">
      <w:rPr>
        <w:noProof/>
        <w:kern w:val="22"/>
      </w:rPr>
      <w:fldChar w:fldCharType="begin"/>
    </w:r>
    <w:r w:rsidRPr="005440A6">
      <w:rPr>
        <w:noProof/>
        <w:kern w:val="22"/>
      </w:rPr>
      <w:instrText xml:space="preserve"> PAGE   \* MERGEFORMAT </w:instrText>
    </w:r>
    <w:r w:rsidRPr="005440A6">
      <w:rPr>
        <w:noProof/>
        <w:kern w:val="22"/>
      </w:rPr>
      <w:fldChar w:fldCharType="separate"/>
    </w:r>
    <w:r w:rsidR="00AF1436">
      <w:rPr>
        <w:noProof/>
        <w:kern w:val="22"/>
      </w:rPr>
      <w:t>19</w:t>
    </w:r>
    <w:r w:rsidRPr="005440A6">
      <w:rPr>
        <w:noProof/>
        <w:kern w:val="22"/>
      </w:rPr>
      <w:fldChar w:fldCharType="end"/>
    </w:r>
  </w:p>
  <w:p w14:paraId="351960A3" w14:textId="77777777" w:rsidR="007334D7" w:rsidRPr="005440A6" w:rsidRDefault="007334D7" w:rsidP="005440A6">
    <w:pPr>
      <w:pStyle w:val="Header"/>
      <w:tabs>
        <w:tab w:val="clear" w:pos="4320"/>
        <w:tab w:val="clear" w:pos="8640"/>
      </w:tabs>
      <w:jc w:val="right"/>
      <w:rPr>
        <w:noProof/>
        <w:kern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336B8"/>
    <w:multiLevelType w:val="multilevel"/>
    <w:tmpl w:val="99BA12E0"/>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338D7258"/>
    <w:multiLevelType w:val="multilevel"/>
    <w:tmpl w:val="5734BA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44CC7FBB"/>
    <w:multiLevelType w:val="hybridMultilevel"/>
    <w:tmpl w:val="45E4BE68"/>
    <w:lvl w:ilvl="0" w:tplc="F89AE9DE">
      <w:start w:val="1"/>
      <w:numFmt w:val="lowerLetter"/>
      <w:pStyle w:val="Para2"/>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E4287B"/>
    <w:multiLevelType w:val="multilevel"/>
    <w:tmpl w:val="2E6A1D38"/>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440"/>
        </w:tabs>
        <w:ind w:left="1440" w:hanging="360"/>
      </w:pPr>
    </w:lvl>
    <w:lvl w:ilvl="3">
      <w:start w:val="1"/>
      <w:numFmt w:val="bullet"/>
      <w:pStyle w:val="para4"/>
      <w:lvlText w:val=""/>
      <w:lvlJc w:val="left"/>
      <w:pPr>
        <w:tabs>
          <w:tab w:val="num" w:pos="2160"/>
        </w:tabs>
        <w:ind w:left="2160" w:hanging="72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53EE223D"/>
    <w:multiLevelType w:val="multilevel"/>
    <w:tmpl w:val="6C8C9A4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708A28C4"/>
    <w:multiLevelType w:val="hybridMultilevel"/>
    <w:tmpl w:val="4BAA2B52"/>
    <w:lvl w:ilvl="0" w:tplc="9126D2D6">
      <w:start w:val="1"/>
      <w:numFmt w:val="decimal"/>
      <w:pStyle w:val="A-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4"/>
  </w:num>
  <w:num w:numId="5">
    <w:abstractNumId w:val="3"/>
  </w:num>
  <w:num w:numId="6">
    <w:abstractNumId w:val="5"/>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B3B"/>
    <w:rsid w:val="000219AC"/>
    <w:rsid w:val="00031D24"/>
    <w:rsid w:val="00037873"/>
    <w:rsid w:val="00054381"/>
    <w:rsid w:val="000711E1"/>
    <w:rsid w:val="00073708"/>
    <w:rsid w:val="000822B8"/>
    <w:rsid w:val="000C482C"/>
    <w:rsid w:val="000E637D"/>
    <w:rsid w:val="000E7E6A"/>
    <w:rsid w:val="000F63AB"/>
    <w:rsid w:val="00120A3F"/>
    <w:rsid w:val="0012214B"/>
    <w:rsid w:val="00166367"/>
    <w:rsid w:val="001779DA"/>
    <w:rsid w:val="00192E06"/>
    <w:rsid w:val="001935D5"/>
    <w:rsid w:val="001A5072"/>
    <w:rsid w:val="001B1A55"/>
    <w:rsid w:val="001F6379"/>
    <w:rsid w:val="00204415"/>
    <w:rsid w:val="00207A6E"/>
    <w:rsid w:val="00224B92"/>
    <w:rsid w:val="002357E1"/>
    <w:rsid w:val="00252897"/>
    <w:rsid w:val="0028094F"/>
    <w:rsid w:val="002B0942"/>
    <w:rsid w:val="003210FF"/>
    <w:rsid w:val="00325DE3"/>
    <w:rsid w:val="00336766"/>
    <w:rsid w:val="003B10B9"/>
    <w:rsid w:val="003B5ACF"/>
    <w:rsid w:val="003C113F"/>
    <w:rsid w:val="003C63E8"/>
    <w:rsid w:val="003E2DAE"/>
    <w:rsid w:val="003F6E44"/>
    <w:rsid w:val="00406BC6"/>
    <w:rsid w:val="0044424E"/>
    <w:rsid w:val="004B597A"/>
    <w:rsid w:val="00500530"/>
    <w:rsid w:val="005032C9"/>
    <w:rsid w:val="005140D9"/>
    <w:rsid w:val="00516C26"/>
    <w:rsid w:val="005440A6"/>
    <w:rsid w:val="005955D2"/>
    <w:rsid w:val="005A4284"/>
    <w:rsid w:val="005D139C"/>
    <w:rsid w:val="005F4C74"/>
    <w:rsid w:val="00620EBB"/>
    <w:rsid w:val="006260D5"/>
    <w:rsid w:val="00636FC8"/>
    <w:rsid w:val="006507F2"/>
    <w:rsid w:val="00690847"/>
    <w:rsid w:val="006967F6"/>
    <w:rsid w:val="006B074E"/>
    <w:rsid w:val="006B2BD5"/>
    <w:rsid w:val="006D0E3D"/>
    <w:rsid w:val="006F284C"/>
    <w:rsid w:val="006F7227"/>
    <w:rsid w:val="00702366"/>
    <w:rsid w:val="007163BC"/>
    <w:rsid w:val="00730AE3"/>
    <w:rsid w:val="007334D7"/>
    <w:rsid w:val="00736BC2"/>
    <w:rsid w:val="007625D1"/>
    <w:rsid w:val="0079325E"/>
    <w:rsid w:val="007B1587"/>
    <w:rsid w:val="007B3321"/>
    <w:rsid w:val="007C5285"/>
    <w:rsid w:val="007C633B"/>
    <w:rsid w:val="007D3182"/>
    <w:rsid w:val="00825524"/>
    <w:rsid w:val="0083211E"/>
    <w:rsid w:val="00833F53"/>
    <w:rsid w:val="008535D9"/>
    <w:rsid w:val="00870D40"/>
    <w:rsid w:val="0089273B"/>
    <w:rsid w:val="008C013C"/>
    <w:rsid w:val="008C1E35"/>
    <w:rsid w:val="008D5AA2"/>
    <w:rsid w:val="008E5F84"/>
    <w:rsid w:val="008E7500"/>
    <w:rsid w:val="009067F8"/>
    <w:rsid w:val="00922EAD"/>
    <w:rsid w:val="0092794B"/>
    <w:rsid w:val="00953856"/>
    <w:rsid w:val="009554D5"/>
    <w:rsid w:val="009B5E1D"/>
    <w:rsid w:val="009D17D7"/>
    <w:rsid w:val="009D2F92"/>
    <w:rsid w:val="009E2B79"/>
    <w:rsid w:val="00A10051"/>
    <w:rsid w:val="00A15D2B"/>
    <w:rsid w:val="00A20F36"/>
    <w:rsid w:val="00A275B0"/>
    <w:rsid w:val="00A30DAD"/>
    <w:rsid w:val="00A6013B"/>
    <w:rsid w:val="00AA014E"/>
    <w:rsid w:val="00AC16A6"/>
    <w:rsid w:val="00AC1E69"/>
    <w:rsid w:val="00AF1436"/>
    <w:rsid w:val="00B271A0"/>
    <w:rsid w:val="00B3299A"/>
    <w:rsid w:val="00B40FCE"/>
    <w:rsid w:val="00B56B11"/>
    <w:rsid w:val="00B817C2"/>
    <w:rsid w:val="00B85F9B"/>
    <w:rsid w:val="00BA1498"/>
    <w:rsid w:val="00BA3233"/>
    <w:rsid w:val="00BB407B"/>
    <w:rsid w:val="00BC1DF6"/>
    <w:rsid w:val="00BC7FA1"/>
    <w:rsid w:val="00BE37A4"/>
    <w:rsid w:val="00BE45DE"/>
    <w:rsid w:val="00C05456"/>
    <w:rsid w:val="00C076A9"/>
    <w:rsid w:val="00C11AF0"/>
    <w:rsid w:val="00C15BBB"/>
    <w:rsid w:val="00C31FC0"/>
    <w:rsid w:val="00C36F75"/>
    <w:rsid w:val="00C37FF1"/>
    <w:rsid w:val="00C507CD"/>
    <w:rsid w:val="00C85EA4"/>
    <w:rsid w:val="00C912FE"/>
    <w:rsid w:val="00CA1572"/>
    <w:rsid w:val="00CA6B87"/>
    <w:rsid w:val="00CC2031"/>
    <w:rsid w:val="00CE51C3"/>
    <w:rsid w:val="00CF4F69"/>
    <w:rsid w:val="00D15589"/>
    <w:rsid w:val="00D22AE8"/>
    <w:rsid w:val="00D329CA"/>
    <w:rsid w:val="00D432AD"/>
    <w:rsid w:val="00D51069"/>
    <w:rsid w:val="00D64C8A"/>
    <w:rsid w:val="00D67605"/>
    <w:rsid w:val="00D74414"/>
    <w:rsid w:val="00D9537D"/>
    <w:rsid w:val="00DD52CC"/>
    <w:rsid w:val="00DE308B"/>
    <w:rsid w:val="00E37A7A"/>
    <w:rsid w:val="00E47630"/>
    <w:rsid w:val="00E55B3B"/>
    <w:rsid w:val="00E55E91"/>
    <w:rsid w:val="00E5783F"/>
    <w:rsid w:val="00EA7525"/>
    <w:rsid w:val="00EC0891"/>
    <w:rsid w:val="00ED0506"/>
    <w:rsid w:val="00EE51DB"/>
    <w:rsid w:val="00F00D69"/>
    <w:rsid w:val="00F13DC0"/>
    <w:rsid w:val="00F14485"/>
    <w:rsid w:val="00F16F02"/>
    <w:rsid w:val="00F26A60"/>
    <w:rsid w:val="00F45032"/>
    <w:rsid w:val="00F465B6"/>
    <w:rsid w:val="00F64CB9"/>
    <w:rsid w:val="00F67181"/>
    <w:rsid w:val="00F77628"/>
    <w:rsid w:val="00F838DD"/>
    <w:rsid w:val="00FB3B70"/>
    <w:rsid w:val="00FC6159"/>
    <w:rsid w:val="00FD061C"/>
    <w:rsid w:val="00FE1EE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426284"/>
  <w15:docId w15:val="{93B1E5C4-3548-41AB-B3F0-879010C7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locked="1" w:semiHidden="1" w:unhideWhenUsed="1"/>
    <w:lsdException w:name="Table Simple 3" w:locked="1"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semiHidden="1" w:uiPriority="39" w:unhideWhenUsed="1"/>
    <w:lsdException w:name="Table Theme" w:locked="1"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498"/>
    <w:pPr>
      <w:jc w:val="both"/>
    </w:pPr>
    <w:rPr>
      <w:sz w:val="22"/>
      <w:szCs w:val="24"/>
      <w:lang w:val="en-GB"/>
    </w:rPr>
  </w:style>
  <w:style w:type="paragraph" w:styleId="Heading1">
    <w:name w:val="heading 1"/>
    <w:basedOn w:val="Normal"/>
    <w:next w:val="Heading2"/>
    <w:link w:val="Heading1Char"/>
    <w:uiPriority w:val="9"/>
    <w:qFormat/>
    <w:pPr>
      <w:keepNext/>
      <w:tabs>
        <w:tab w:val="left" w:pos="720"/>
      </w:tabs>
      <w:spacing w:before="240" w:after="120"/>
      <w:jc w:val="center"/>
      <w:outlineLvl w:val="0"/>
    </w:pPr>
    <w:rPr>
      <w:b/>
      <w:caps/>
    </w:rPr>
  </w:style>
  <w:style w:type="paragraph" w:styleId="Heading2">
    <w:name w:val="heading 2"/>
    <w:basedOn w:val="Normal"/>
    <w:next w:val="Normal"/>
    <w:link w:val="Heading2Char"/>
    <w:qFormat/>
    <w:rsid w:val="00E55B3B"/>
    <w:pPr>
      <w:keepNext/>
      <w:tabs>
        <w:tab w:val="left" w:pos="720"/>
      </w:tabs>
      <w:spacing w:before="120" w:after="120"/>
      <w:jc w:val="center"/>
      <w:outlineLvl w:val="1"/>
    </w:pPr>
    <w:rPr>
      <w:b/>
      <w:bCs/>
      <w:iCs/>
    </w:rPr>
  </w:style>
  <w:style w:type="paragraph" w:styleId="Heading3">
    <w:name w:val="heading 3"/>
    <w:basedOn w:val="Normal"/>
    <w:next w:val="Normal"/>
    <w:link w:val="Heading3Char"/>
    <w:qFormat/>
    <w:pPr>
      <w:keepNext/>
      <w:tabs>
        <w:tab w:val="left" w:pos="567"/>
      </w:tabs>
      <w:spacing w:before="120" w:after="120"/>
      <w:jc w:val="center"/>
      <w:outlineLvl w:val="2"/>
    </w:pPr>
    <w:rPr>
      <w:i/>
      <w:iCs/>
    </w:rPr>
  </w:style>
  <w:style w:type="paragraph" w:styleId="Heading4">
    <w:name w:val="heading 4"/>
    <w:basedOn w:val="Normal"/>
    <w:link w:val="Heading4Char"/>
    <w:qFormat/>
    <w:pPr>
      <w:keepNext/>
      <w:spacing w:before="120" w:after="120"/>
      <w:outlineLvl w:val="3"/>
    </w:pPr>
    <w:rPr>
      <w:rFonts w:ascii="Times New Roman Bold" w:eastAsia="Arial Unicode MS" w:hAnsi="Times New Roman Bold" w:cs="Arial"/>
      <w:b/>
      <w:bCs/>
      <w:i/>
    </w:rPr>
  </w:style>
  <w:style w:type="paragraph" w:styleId="Heading5">
    <w:name w:val="heading 5"/>
    <w:basedOn w:val="Normal"/>
    <w:next w:val="Normal"/>
    <w:link w:val="Heading5Char"/>
    <w:qFormat/>
    <w:pPr>
      <w:keepNext/>
      <w:numPr>
        <w:ilvl w:val="4"/>
        <w:numId w:val="1"/>
      </w:numPr>
      <w:spacing w:before="120" w:after="120"/>
      <w:jc w:val="left"/>
      <w:outlineLvl w:val="4"/>
    </w:pPr>
    <w:rPr>
      <w:bCs/>
      <w:i/>
      <w:szCs w:val="26"/>
      <w:lang w:val="en-CA"/>
    </w:rPr>
  </w:style>
  <w:style w:type="paragraph" w:styleId="Heading6">
    <w:name w:val="heading 6"/>
    <w:basedOn w:val="Normal"/>
    <w:next w:val="Normal"/>
    <w:link w:val="Heading6Char"/>
    <w:qFormat/>
    <w:pPr>
      <w:keepNext/>
      <w:spacing w:after="240" w:line="240" w:lineRule="exact"/>
      <w:ind w:left="720"/>
      <w:outlineLvl w:val="5"/>
    </w:pPr>
    <w:rPr>
      <w:u w:val="single"/>
    </w:rPr>
  </w:style>
  <w:style w:type="paragraph" w:styleId="Heading7">
    <w:name w:val="heading 7"/>
    <w:basedOn w:val="Normal"/>
    <w:next w:val="Normal"/>
    <w:qFormat/>
    <w:pPr>
      <w:keepNext/>
      <w:jc w:val="right"/>
      <w:outlineLvl w:val="6"/>
    </w:pPr>
    <w:rPr>
      <w:rFonts w:ascii="Univers" w:hAnsi="Univers"/>
      <w:b/>
      <w:sz w:val="28"/>
    </w:rPr>
  </w:style>
  <w:style w:type="paragraph" w:styleId="Heading8">
    <w:name w:val="heading 8"/>
    <w:basedOn w:val="Normal"/>
    <w:next w:val="Normal"/>
    <w:qFormat/>
    <w:pPr>
      <w:keepNext/>
      <w:jc w:val="right"/>
      <w:outlineLvl w:val="7"/>
    </w:pPr>
    <w:rPr>
      <w:rFonts w:ascii="Univers" w:hAnsi="Univers"/>
      <w:b/>
      <w:sz w:val="32"/>
    </w:rPr>
  </w:style>
  <w:style w:type="paragraph" w:styleId="Heading9">
    <w:name w:val="heading 9"/>
    <w:basedOn w:val="Normal"/>
    <w:next w:val="Normal"/>
    <w:qFormat/>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ind w:firstLine="720"/>
      <w:jc w:val="right"/>
    </w:pPr>
  </w:style>
  <w:style w:type="paragraph" w:customStyle="1" w:styleId="Para1">
    <w:name w:val="Para1"/>
    <w:basedOn w:val="Normal"/>
    <w:link w:val="Para1Char"/>
    <w:rsid w:val="00F13DC0"/>
    <w:pPr>
      <w:numPr>
        <w:numId w:val="2"/>
      </w:numPr>
      <w:tabs>
        <w:tab w:val="clear" w:pos="360"/>
      </w:tabs>
      <w:spacing w:before="120" w:after="120"/>
    </w:pPr>
    <w:rPr>
      <w:snapToGrid w:val="0"/>
      <w:szCs w:val="18"/>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fn3,fn"/>
    <w:basedOn w:val="Normal"/>
    <w:link w:val="FootnoteTextChar"/>
    <w:uiPriority w:val="99"/>
    <w:qFormat/>
    <w:pPr>
      <w:keepLines/>
      <w:spacing w:after="60"/>
      <w:ind w:firstLine="720"/>
    </w:pPr>
    <w:rPr>
      <w:sz w:val="18"/>
    </w:rPr>
  </w:style>
  <w:style w:type="paragraph" w:styleId="BodyText">
    <w:name w:val="Body Text"/>
    <w:basedOn w:val="Normal"/>
    <w:link w:val="BodyTextChar"/>
    <w:pPr>
      <w:spacing w:before="120" w:after="120"/>
      <w:ind w:firstLine="720"/>
    </w:pPr>
    <w:rPr>
      <w:iCs/>
    </w:rPr>
  </w:style>
  <w:style w:type="character" w:customStyle="1" w:styleId="StyleFootnoteReferenceNounderline">
    <w:name w:val="Style Footnote Reference + No underline"/>
    <w:rsid w:val="006507F2"/>
    <w:rPr>
      <w:sz w:val="18"/>
      <w:u w:val="none"/>
      <w:vertAlign w:val="baseline"/>
    </w:rPr>
  </w:style>
  <w:style w:type="paragraph" w:customStyle="1" w:styleId="Quotationtextindented">
    <w:name w:val="Quotation text (indented)"/>
    <w:basedOn w:val="Normal"/>
    <w:qFormat/>
    <w:rsid w:val="006507F2"/>
    <w:pPr>
      <w:spacing w:before="120" w:after="120"/>
      <w:ind w:left="720" w:right="720"/>
    </w:pPr>
    <w:rPr>
      <w:bCs/>
    </w:rPr>
  </w:style>
  <w:style w:type="paragraph" w:customStyle="1" w:styleId="recommendationheader">
    <w:name w:val="recommendation header"/>
    <w:basedOn w:val="Heading2"/>
    <w:qFormat/>
    <w:rsid w:val="006507F2"/>
  </w:style>
  <w:style w:type="character" w:styleId="CommentReference">
    <w:name w:val="annotation reference"/>
    <w:uiPriority w:val="99"/>
    <w:semiHidden/>
    <w:rPr>
      <w:sz w:val="16"/>
    </w:rPr>
  </w:style>
  <w:style w:type="paragraph" w:styleId="CommentText">
    <w:name w:val="annotation text"/>
    <w:basedOn w:val="Normal"/>
    <w:link w:val="CommentTextChar"/>
    <w:uiPriority w:val="99"/>
    <w:pPr>
      <w:spacing w:after="120" w:line="240" w:lineRule="exact"/>
    </w:p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uiPriority w:val="99"/>
    <w:qFormat/>
    <w:rPr>
      <w:sz w:val="18"/>
      <w:u w:val="single"/>
      <w:vertAlign w:val="baseline"/>
    </w:rPr>
  </w:style>
  <w:style w:type="paragraph" w:styleId="BodyTextIndent">
    <w:name w:val="Body Text Indent"/>
    <w:basedOn w:val="Normal"/>
    <w:pPr>
      <w:spacing w:before="120" w:after="120"/>
      <w:ind w:left="1440" w:hanging="720"/>
      <w:jc w:val="left"/>
    </w:pPr>
  </w:style>
  <w:style w:type="character" w:styleId="PageNumber">
    <w:name w:val="page number"/>
    <w:rPr>
      <w:rFonts w:ascii="Times New Roman" w:hAnsi="Times New Roman"/>
      <w:sz w:val="22"/>
    </w:rPr>
  </w:style>
  <w:style w:type="paragraph" w:customStyle="1" w:styleId="HEADING">
    <w:name w:val="HEADING"/>
    <w:basedOn w:val="Normal"/>
    <w:pPr>
      <w:keepNext/>
      <w:spacing w:before="240" w:after="120"/>
      <w:jc w:val="center"/>
    </w:pPr>
    <w:rPr>
      <w:b/>
      <w:bCs/>
      <w:caps/>
    </w:rPr>
  </w:style>
  <w:style w:type="paragraph" w:customStyle="1" w:styleId="para4">
    <w:name w:val="para4"/>
    <w:basedOn w:val="Normal"/>
    <w:pPr>
      <w:numPr>
        <w:ilvl w:val="3"/>
        <w:numId w:val="5"/>
      </w:num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Heading4indent">
    <w:name w:val="Heading 4 indent"/>
    <w:basedOn w:val="Heading4"/>
    <w:rsid w:val="000F63AB"/>
    <w:pPr>
      <w:ind w:left="720"/>
      <w:outlineLvl w:val="9"/>
    </w:pPr>
    <w:rPr>
      <w:rFonts w:ascii="Times New Roman" w:hAnsi="Times New Roman"/>
    </w:rPr>
  </w:style>
  <w:style w:type="paragraph" w:customStyle="1" w:styleId="Cornernotation">
    <w:name w:val="Corner notation"/>
    <w:basedOn w:val="Normal"/>
    <w:pPr>
      <w:ind w:left="170" w:right="3119" w:hanging="170"/>
      <w:jc w:val="left"/>
    </w:pPr>
  </w:style>
  <w:style w:type="paragraph" w:customStyle="1" w:styleId="Para3">
    <w:name w:val="Para3"/>
    <w:basedOn w:val="Normal"/>
    <w:pPr>
      <w:numPr>
        <w:ilvl w:val="2"/>
        <w:numId w:val="4"/>
      </w:numPr>
      <w:tabs>
        <w:tab w:val="left" w:pos="1980"/>
      </w:tabs>
      <w:spacing w:before="80" w:after="80"/>
    </w:pPr>
    <w:rPr>
      <w:szCs w:val="20"/>
    </w:rPr>
  </w:style>
  <w:style w:type="paragraph" w:customStyle="1" w:styleId="recommendationheaderlong">
    <w:name w:val="recommendation header long"/>
    <w:basedOn w:val="Heading2longmultiline"/>
    <w:qFormat/>
    <w:rsid w:val="000F63AB"/>
  </w:style>
  <w:style w:type="paragraph" w:customStyle="1" w:styleId="tabletitle">
    <w:name w:val="table title"/>
    <w:basedOn w:val="Heading2"/>
    <w:qFormat/>
    <w:rsid w:val="000F63AB"/>
    <w:pPr>
      <w:jc w:val="left"/>
      <w:outlineLvl w:val="9"/>
    </w:pPr>
  </w:style>
  <w:style w:type="paragraph" w:styleId="TOAHeading">
    <w:name w:val="toa heading"/>
    <w:basedOn w:val="Normal"/>
    <w:next w:val="Normal"/>
    <w:semiHidden/>
    <w:pPr>
      <w:spacing w:before="120"/>
    </w:pPr>
    <w:rPr>
      <w:rFonts w:cs="Arial"/>
      <w:b/>
      <w:bCs/>
      <w:sz w:val="24"/>
    </w:rPr>
  </w:style>
  <w:style w:type="paragraph" w:styleId="TOC9">
    <w:name w:val="toc 9"/>
    <w:basedOn w:val="Normal"/>
    <w:next w:val="Normal"/>
    <w:autoRedefine/>
    <w:semiHidden/>
    <w:pPr>
      <w:spacing w:before="120" w:after="120"/>
      <w:ind w:left="1760"/>
      <w:jc w:val="left"/>
    </w:pPr>
  </w:style>
  <w:style w:type="paragraph" w:styleId="TOC1">
    <w:name w:val="toc 1"/>
    <w:basedOn w:val="Normal"/>
    <w:next w:val="Normal"/>
    <w:autoRedefine/>
    <w:semiHidden/>
    <w:pPr>
      <w:ind w:left="720" w:hanging="720"/>
    </w:pPr>
    <w:rPr>
      <w:caps/>
    </w:rPr>
  </w:style>
  <w:style w:type="paragraph" w:styleId="TOC2">
    <w:name w:val="toc 2"/>
    <w:basedOn w:val="Normal"/>
    <w:next w:val="Normal"/>
    <w:autoRedefine/>
    <w:semiHidden/>
    <w:pPr>
      <w:tabs>
        <w:tab w:val="right" w:leader="dot" w:pos="9356"/>
      </w:tabs>
      <w:ind w:left="1440" w:hanging="720"/>
    </w:pPr>
    <w:rPr>
      <w:noProof/>
      <w:szCs w:val="22"/>
    </w:rPr>
  </w:style>
  <w:style w:type="paragraph" w:styleId="TOC3">
    <w:name w:val="toc 3"/>
    <w:basedOn w:val="Normal"/>
    <w:next w:val="Normal"/>
    <w:autoRedefine/>
    <w:semiHidden/>
    <w:pPr>
      <w:ind w:left="2160" w:hanging="720"/>
    </w:pPr>
  </w:style>
  <w:style w:type="paragraph" w:styleId="TOC4">
    <w:name w:val="toc 4"/>
    <w:basedOn w:val="Normal"/>
    <w:next w:val="Normal"/>
    <w:autoRedefine/>
    <w:semiHidden/>
    <w:pPr>
      <w:spacing w:before="120" w:after="120"/>
      <w:ind w:left="660"/>
      <w:jc w:val="left"/>
    </w:pPr>
  </w:style>
  <w:style w:type="paragraph" w:styleId="TOC5">
    <w:name w:val="toc 5"/>
    <w:basedOn w:val="Normal"/>
    <w:next w:val="Normal"/>
    <w:autoRedefine/>
    <w:semiHidden/>
    <w:pPr>
      <w:spacing w:before="120" w:after="120"/>
      <w:ind w:left="880"/>
      <w:jc w:val="left"/>
    </w:pPr>
  </w:style>
  <w:style w:type="paragraph" w:styleId="TOC6">
    <w:name w:val="toc 6"/>
    <w:basedOn w:val="Normal"/>
    <w:next w:val="Normal"/>
    <w:autoRedefine/>
    <w:semiHidden/>
    <w:pPr>
      <w:spacing w:before="120" w:after="120"/>
      <w:ind w:left="1100"/>
      <w:jc w:val="left"/>
    </w:pPr>
  </w:style>
  <w:style w:type="paragraph" w:styleId="TOC7">
    <w:name w:val="toc 7"/>
    <w:basedOn w:val="Normal"/>
    <w:next w:val="Normal"/>
    <w:autoRedefine/>
    <w:semiHidden/>
    <w:pPr>
      <w:spacing w:before="120" w:after="120"/>
      <w:ind w:left="1320"/>
      <w:jc w:val="left"/>
    </w:pPr>
  </w:style>
  <w:style w:type="paragraph" w:styleId="TOC8">
    <w:name w:val="toc 8"/>
    <w:basedOn w:val="Normal"/>
    <w:next w:val="Normal"/>
    <w:autoRedefine/>
    <w:semiHidden/>
    <w:pPr>
      <w:spacing w:before="120" w:after="120"/>
      <w:ind w:left="1540"/>
      <w:jc w:val="left"/>
    </w:pPr>
  </w:style>
  <w:style w:type="paragraph" w:customStyle="1" w:styleId="reference">
    <w:name w:val="reference"/>
    <w:basedOn w:val="Heading9"/>
    <w:qFormat/>
    <w:rsid w:val="000F63AB"/>
    <w:rPr>
      <w:i w:val="0"/>
      <w:sz w:val="18"/>
    </w:rPr>
  </w:style>
  <w:style w:type="character" w:styleId="FollowedHyperlink">
    <w:name w:val="FollowedHyperlink"/>
    <w:rPr>
      <w:color w:val="800080"/>
      <w:u w:val="single"/>
    </w:rPr>
  </w:style>
  <w:style w:type="paragraph" w:customStyle="1" w:styleId="Style1">
    <w:name w:val="Style1"/>
    <w:basedOn w:val="Heading2"/>
    <w:qFormat/>
    <w:rsid w:val="00CA6B87"/>
    <w:rPr>
      <w:i/>
    </w:rPr>
  </w:style>
  <w:style w:type="paragraph" w:customStyle="1" w:styleId="Para2">
    <w:name w:val="Para2"/>
    <w:basedOn w:val="Para1"/>
    <w:pPr>
      <w:numPr>
        <w:numId w:val="3"/>
      </w:numPr>
      <w:tabs>
        <w:tab w:val="clear" w:pos="1080"/>
      </w:tabs>
      <w:autoSpaceDE w:val="0"/>
      <w:autoSpaceDN w:val="0"/>
      <w:ind w:left="0" w:firstLine="720"/>
    </w:pPr>
  </w:style>
  <w:style w:type="paragraph" w:customStyle="1" w:styleId="Para-decision">
    <w:name w:val="Para-decision"/>
    <w:basedOn w:val="Normal"/>
    <w:rsid w:val="006507F2"/>
    <w:pPr>
      <w:tabs>
        <w:tab w:val="left" w:pos="-1440"/>
        <w:tab w:val="left" w:pos="-720"/>
        <w:tab w:val="left" w:pos="0"/>
        <w:tab w:val="left" w:pos="720"/>
        <w:tab w:val="left" w:pos="1440"/>
      </w:tabs>
      <w:suppressAutoHyphens/>
      <w:overflowPunct w:val="0"/>
      <w:autoSpaceDE w:val="0"/>
      <w:autoSpaceDN w:val="0"/>
      <w:adjustRightInd w:val="0"/>
      <w:spacing w:before="120" w:after="120"/>
      <w:ind w:firstLine="720"/>
      <w:jc w:val="left"/>
      <w:textAlignment w:val="baseline"/>
    </w:pPr>
    <w:rPr>
      <w:color w:val="000000"/>
    </w:rPr>
  </w:style>
  <w:style w:type="character" w:styleId="Hyperlink">
    <w:name w:val="Hyperlink"/>
    <w:uiPriority w:val="99"/>
    <w:unhideWhenUsed/>
    <w:rsid w:val="00406BC6"/>
    <w:rPr>
      <w:color w:val="0000FF"/>
      <w:u w:val="single"/>
    </w:rPr>
  </w:style>
  <w:style w:type="character" w:styleId="EndnoteReference">
    <w:name w:val="endnote reference"/>
    <w:semiHidden/>
    <w:rPr>
      <w:vertAlign w:val="superscript"/>
    </w:rPr>
  </w:style>
  <w:style w:type="paragraph" w:styleId="EndnoteText">
    <w:name w:val="endnote text"/>
    <w:basedOn w:val="Normal"/>
    <w:semiHidden/>
    <w:pPr>
      <w:widowControl w:val="0"/>
      <w:tabs>
        <w:tab w:val="left" w:pos="-720"/>
      </w:tabs>
      <w:suppressAutoHyphens/>
    </w:pPr>
    <w:rPr>
      <w:rFonts w:ascii="Courier New" w:hAnsi="Courier New"/>
    </w:rPr>
  </w:style>
  <w:style w:type="paragraph" w:customStyle="1" w:styleId="Heading1longmultiline">
    <w:name w:val="Heading 1 (long multiline)"/>
    <w:basedOn w:val="Heading1"/>
    <w:pPr>
      <w:ind w:left="1843" w:hanging="1134"/>
      <w:jc w:val="left"/>
    </w:pPr>
  </w:style>
  <w:style w:type="paragraph" w:customStyle="1" w:styleId="Heading1multiline">
    <w:name w:val="Heading 1 (multiline)"/>
    <w:basedOn w:val="Heading1"/>
    <w:pPr>
      <w:ind w:left="1843" w:right="996" w:hanging="567"/>
      <w:jc w:val="left"/>
    </w:pPr>
  </w:style>
  <w:style w:type="paragraph" w:customStyle="1" w:styleId="Heading2multiline">
    <w:name w:val="Heading 2 (multiline)"/>
    <w:basedOn w:val="Heading1"/>
    <w:next w:val="Para1"/>
    <w:pPr>
      <w:spacing w:before="120"/>
      <w:ind w:left="1843" w:right="998" w:hanging="567"/>
      <w:jc w:val="left"/>
    </w:pPr>
    <w:rPr>
      <w:i/>
      <w:iCs/>
      <w:caps w:val="0"/>
    </w:rPr>
  </w:style>
  <w:style w:type="paragraph" w:customStyle="1" w:styleId="Heading2longmultiline">
    <w:name w:val="Heading 2 (long multiline)"/>
    <w:basedOn w:val="Heading2multiline"/>
    <w:rsid w:val="00E55B3B"/>
    <w:pPr>
      <w:ind w:left="2127" w:hanging="1276"/>
    </w:pPr>
    <w:rPr>
      <w:i w:val="0"/>
    </w:rPr>
  </w:style>
  <w:style w:type="paragraph" w:customStyle="1" w:styleId="Heading3multiline">
    <w:name w:val="Heading 3 (multiline)"/>
    <w:basedOn w:val="Heading3"/>
    <w:next w:val="Para1"/>
    <w:pPr>
      <w:ind w:left="1418" w:hanging="425"/>
      <w:jc w:val="left"/>
    </w:pPr>
  </w:style>
  <w:style w:type="paragraph" w:customStyle="1" w:styleId="heading2notforTOC">
    <w:name w:val="heading 2 not for TOC"/>
    <w:basedOn w:val="Heading3"/>
    <w:rsid w:val="00A71706"/>
  </w:style>
  <w:style w:type="paragraph" w:customStyle="1" w:styleId="HEADINGNOTFORTOC">
    <w:name w:val="HEADING (NOT FOR TOC)"/>
    <w:basedOn w:val="Heading1"/>
    <w:next w:val="Heading2"/>
    <w:rsid w:val="00BB5903"/>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link w:val="FootnoteText"/>
    <w:uiPriority w:val="99"/>
    <w:rsid w:val="00406BC6"/>
    <w:rPr>
      <w:sz w:val="18"/>
      <w:szCs w:val="24"/>
      <w:lang w:val="en-GB" w:eastAsia="en-US"/>
    </w:rPr>
  </w:style>
  <w:style w:type="paragraph" w:customStyle="1" w:styleId="decision">
    <w:name w:val="decision"/>
    <w:basedOn w:val="Normal"/>
    <w:qFormat/>
    <w:rsid w:val="00406BC6"/>
    <w:pPr>
      <w:keepNext/>
      <w:spacing w:before="240" w:after="120"/>
      <w:ind w:hanging="11"/>
      <w:jc w:val="center"/>
    </w:pPr>
    <w:rPr>
      <w:b/>
      <w:kern w:val="22"/>
    </w:rPr>
  </w:style>
  <w:style w:type="paragraph" w:styleId="BalloonText">
    <w:name w:val="Balloon Text"/>
    <w:basedOn w:val="Normal"/>
    <w:link w:val="BalloonTextChar"/>
    <w:uiPriority w:val="99"/>
    <w:unhideWhenUsed/>
    <w:rsid w:val="00406BC6"/>
    <w:rPr>
      <w:rFonts w:ascii="Tahoma" w:hAnsi="Tahoma" w:cs="Tahoma"/>
      <w:sz w:val="16"/>
      <w:szCs w:val="16"/>
    </w:rPr>
  </w:style>
  <w:style w:type="character" w:customStyle="1" w:styleId="BalloonTextChar">
    <w:name w:val="Balloon Text Char"/>
    <w:link w:val="BalloonText"/>
    <w:uiPriority w:val="99"/>
    <w:rsid w:val="00406BC6"/>
    <w:rPr>
      <w:rFonts w:ascii="Tahoma" w:hAnsi="Tahoma" w:cs="Tahoma"/>
      <w:sz w:val="16"/>
      <w:szCs w:val="16"/>
      <w:lang w:val="en-GB" w:eastAsia="en-US"/>
    </w:rPr>
  </w:style>
  <w:style w:type="character" w:customStyle="1" w:styleId="apple-converted-space">
    <w:name w:val="apple-converted-space"/>
    <w:rsid w:val="00CF4F69"/>
  </w:style>
  <w:style w:type="paragraph" w:styleId="CommentSubject">
    <w:name w:val="annotation subject"/>
    <w:basedOn w:val="CommentText"/>
    <w:next w:val="CommentText"/>
    <w:link w:val="CommentSubjectChar"/>
    <w:uiPriority w:val="99"/>
    <w:semiHidden/>
    <w:unhideWhenUsed/>
    <w:rsid w:val="00D9537D"/>
    <w:pPr>
      <w:spacing w:after="0" w:line="240" w:lineRule="auto"/>
    </w:pPr>
    <w:rPr>
      <w:b/>
      <w:bCs/>
      <w:sz w:val="20"/>
      <w:szCs w:val="20"/>
    </w:rPr>
  </w:style>
  <w:style w:type="character" w:customStyle="1" w:styleId="CommentTextChar">
    <w:name w:val="Comment Text Char"/>
    <w:link w:val="CommentText"/>
    <w:uiPriority w:val="99"/>
    <w:rsid w:val="00D9537D"/>
    <w:rPr>
      <w:sz w:val="22"/>
      <w:szCs w:val="24"/>
      <w:lang w:val="en-GB"/>
    </w:rPr>
  </w:style>
  <w:style w:type="character" w:customStyle="1" w:styleId="CommentSubjectChar">
    <w:name w:val="Comment Subject Char"/>
    <w:link w:val="CommentSubject"/>
    <w:uiPriority w:val="99"/>
    <w:semiHidden/>
    <w:rsid w:val="00D9537D"/>
    <w:rPr>
      <w:b/>
      <w:bCs/>
      <w:sz w:val="22"/>
      <w:szCs w:val="24"/>
      <w:lang w:val="en-GB"/>
    </w:rPr>
  </w:style>
  <w:style w:type="paragraph" w:styleId="Revision">
    <w:name w:val="Revision"/>
    <w:hidden/>
    <w:uiPriority w:val="99"/>
    <w:semiHidden/>
    <w:rsid w:val="00D9537D"/>
    <w:rPr>
      <w:sz w:val="22"/>
      <w:szCs w:val="24"/>
      <w:lang w:val="en-GB"/>
    </w:rPr>
  </w:style>
  <w:style w:type="character" w:styleId="PlaceholderText">
    <w:name w:val="Placeholder Text"/>
    <w:basedOn w:val="DefaultParagraphFont"/>
    <w:uiPriority w:val="67"/>
    <w:rsid w:val="00073708"/>
    <w:rPr>
      <w:color w:val="808080"/>
    </w:rPr>
  </w:style>
  <w:style w:type="paragraph" w:styleId="ListParagraph">
    <w:name w:val="List Paragraph"/>
    <w:basedOn w:val="Normal"/>
    <w:uiPriority w:val="34"/>
    <w:qFormat/>
    <w:rsid w:val="00F16F02"/>
    <w:pPr>
      <w:ind w:left="720"/>
      <w:contextualSpacing/>
    </w:pPr>
  </w:style>
  <w:style w:type="paragraph" w:customStyle="1" w:styleId="meetingname">
    <w:name w:val="meeting name"/>
    <w:basedOn w:val="Cornernotation"/>
    <w:qFormat/>
    <w:rsid w:val="00F13DC0"/>
    <w:rPr>
      <w:rFonts w:eastAsia="Malgun Gothic"/>
      <w:caps/>
      <w:snapToGrid w:val="0"/>
    </w:rPr>
  </w:style>
  <w:style w:type="table" w:styleId="TableGrid">
    <w:name w:val="Table Grid"/>
    <w:basedOn w:val="TableNormal"/>
    <w:uiPriority w:val="39"/>
    <w:rsid w:val="00207A6E"/>
    <w:rPr>
      <w:rFonts w:asciiTheme="minorHAnsi" w:eastAsiaTheme="minorEastAsia" w:hAnsiTheme="minorHAnsi" w:cstheme="minorBidi"/>
      <w:sz w:val="24"/>
      <w:szCs w:val="24"/>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1Char">
    <w:name w:val="Para1 Char"/>
    <w:link w:val="Para1"/>
    <w:locked/>
    <w:rsid w:val="00BB407B"/>
    <w:rPr>
      <w:snapToGrid w:val="0"/>
      <w:sz w:val="22"/>
      <w:szCs w:val="18"/>
      <w:lang w:val="en-GB"/>
    </w:rPr>
  </w:style>
  <w:style w:type="character" w:customStyle="1" w:styleId="Heading1Char">
    <w:name w:val="Heading 1 Char"/>
    <w:basedOn w:val="DefaultParagraphFont"/>
    <w:link w:val="Heading1"/>
    <w:uiPriority w:val="9"/>
    <w:rsid w:val="00BB407B"/>
    <w:rPr>
      <w:b/>
      <w:caps/>
      <w:sz w:val="22"/>
      <w:szCs w:val="24"/>
      <w:lang w:val="en-GB"/>
    </w:rPr>
  </w:style>
  <w:style w:type="paragraph" w:customStyle="1" w:styleId="Default">
    <w:name w:val="Default"/>
    <w:rsid w:val="009D17D7"/>
    <w:pPr>
      <w:autoSpaceDE w:val="0"/>
      <w:autoSpaceDN w:val="0"/>
      <w:adjustRightInd w:val="0"/>
    </w:pPr>
    <w:rPr>
      <w:color w:val="000000"/>
      <w:sz w:val="24"/>
      <w:szCs w:val="24"/>
      <w:lang w:val="de-CH" w:eastAsia="de-CH"/>
    </w:rPr>
  </w:style>
  <w:style w:type="paragraph" w:customStyle="1" w:styleId="m8047706785951365857msolistparagraph">
    <w:name w:val="m_8047706785951365857msolistparagraph"/>
    <w:basedOn w:val="Normal"/>
    <w:rsid w:val="00B817C2"/>
    <w:pPr>
      <w:spacing w:before="100" w:beforeAutospacing="1" w:after="100" w:afterAutospacing="1"/>
      <w:jc w:val="left"/>
    </w:pPr>
    <w:rPr>
      <w:sz w:val="24"/>
      <w:lang w:val="en-US"/>
    </w:rPr>
  </w:style>
  <w:style w:type="paragraph" w:customStyle="1" w:styleId="Normal1">
    <w:name w:val="Normal1"/>
    <w:rsid w:val="00B817C2"/>
    <w:pPr>
      <w:widowControl w:val="0"/>
      <w:suppressAutoHyphens/>
      <w:spacing w:line="276" w:lineRule="auto"/>
      <w:contextualSpacing/>
    </w:pPr>
    <w:rPr>
      <w:rFonts w:ascii="Arial" w:eastAsia="Arial" w:hAnsi="Arial" w:cs="Arial"/>
      <w:color w:val="000000"/>
      <w:sz w:val="22"/>
      <w:lang w:val="en-AU" w:eastAsia="en-AU"/>
    </w:rPr>
  </w:style>
  <w:style w:type="paragraph" w:customStyle="1" w:styleId="A-KopfFett">
    <w:name w:val="_A-KopfFett"/>
    <w:basedOn w:val="A-Standard"/>
    <w:next w:val="Header"/>
    <w:rsid w:val="00E5783F"/>
    <w:pPr>
      <w:spacing w:before="60" w:line="200" w:lineRule="atLeast"/>
    </w:pPr>
    <w:rPr>
      <w:b/>
      <w:sz w:val="15"/>
    </w:rPr>
  </w:style>
  <w:style w:type="paragraph" w:customStyle="1" w:styleId="KopfDept">
    <w:name w:val="KopfDept"/>
    <w:basedOn w:val="Header"/>
    <w:next w:val="A-KopfFett"/>
    <w:rsid w:val="00E5783F"/>
    <w:pPr>
      <w:tabs>
        <w:tab w:val="clear" w:pos="4320"/>
        <w:tab w:val="clear" w:pos="8640"/>
        <w:tab w:val="center" w:pos="4536"/>
        <w:tab w:val="right" w:pos="9072"/>
      </w:tabs>
      <w:spacing w:after="100"/>
      <w:contextualSpacing/>
      <w:jc w:val="left"/>
    </w:pPr>
    <w:rPr>
      <w:rFonts w:ascii="Arial" w:eastAsiaTheme="minorHAnsi" w:hAnsi="Arial" w:cstheme="minorBidi"/>
      <w:sz w:val="20"/>
      <w:szCs w:val="22"/>
      <w:lang w:val="fr-FR"/>
    </w:rPr>
  </w:style>
  <w:style w:type="paragraph" w:customStyle="1" w:styleId="Logo">
    <w:name w:val="Logo"/>
    <w:rsid w:val="00E5783F"/>
    <w:rPr>
      <w:rFonts w:ascii="Arial" w:hAnsi="Arial"/>
      <w:noProof/>
      <w:sz w:val="15"/>
      <w:lang w:val="de-CH" w:eastAsia="de-CH"/>
    </w:rPr>
  </w:style>
  <w:style w:type="paragraph" w:customStyle="1" w:styleId="A-PostFett">
    <w:name w:val="_A-Post Fett"/>
    <w:basedOn w:val="Normal"/>
    <w:next w:val="Normal"/>
    <w:rsid w:val="00E5783F"/>
    <w:pPr>
      <w:spacing w:after="140" w:line="200" w:lineRule="exact"/>
      <w:jc w:val="left"/>
    </w:pPr>
    <w:rPr>
      <w:rFonts w:ascii="Arial" w:eastAsiaTheme="minorHAnsi" w:hAnsi="Arial" w:cstheme="minorBidi"/>
      <w:b/>
      <w:sz w:val="14"/>
      <w:szCs w:val="22"/>
      <w:u w:val="single"/>
      <w:lang w:val="fr-FR"/>
    </w:rPr>
  </w:style>
  <w:style w:type="paragraph" w:customStyle="1" w:styleId="Ref">
    <w:name w:val="Ref"/>
    <w:basedOn w:val="Normal"/>
    <w:next w:val="Normal"/>
    <w:rsid w:val="00E5783F"/>
    <w:pPr>
      <w:spacing w:line="200" w:lineRule="exact"/>
      <w:jc w:val="left"/>
    </w:pPr>
    <w:rPr>
      <w:rFonts w:ascii="Arial" w:eastAsiaTheme="minorHAnsi" w:hAnsi="Arial" w:cstheme="minorBidi"/>
      <w:sz w:val="15"/>
      <w:szCs w:val="22"/>
      <w:lang w:val="fr-FR"/>
    </w:rPr>
  </w:style>
  <w:style w:type="paragraph" w:customStyle="1" w:styleId="Pfad">
    <w:name w:val="Pfad"/>
    <w:next w:val="Footer"/>
    <w:rsid w:val="00E5783F"/>
    <w:pPr>
      <w:spacing w:line="160" w:lineRule="exact"/>
    </w:pPr>
    <w:rPr>
      <w:rFonts w:ascii="Arial" w:hAnsi="Arial"/>
      <w:noProof/>
      <w:sz w:val="12"/>
      <w:szCs w:val="12"/>
      <w:lang w:val="de-CH" w:eastAsia="de-CH"/>
    </w:rPr>
  </w:style>
  <w:style w:type="paragraph" w:customStyle="1" w:styleId="Seite">
    <w:name w:val="Seite"/>
    <w:basedOn w:val="Normal"/>
    <w:rsid w:val="00E5783F"/>
    <w:pPr>
      <w:suppressAutoHyphens/>
      <w:spacing w:line="200" w:lineRule="exact"/>
      <w:jc w:val="right"/>
    </w:pPr>
    <w:rPr>
      <w:rFonts w:ascii="Arial" w:hAnsi="Arial"/>
      <w:sz w:val="14"/>
      <w:szCs w:val="14"/>
      <w:lang w:val="fr-FR" w:eastAsia="de-CH"/>
    </w:rPr>
  </w:style>
  <w:style w:type="paragraph" w:customStyle="1" w:styleId="Platzhalter">
    <w:name w:val="Platzhalter"/>
    <w:basedOn w:val="Normal"/>
    <w:next w:val="Normal"/>
    <w:rsid w:val="00E5783F"/>
    <w:pPr>
      <w:jc w:val="left"/>
    </w:pPr>
    <w:rPr>
      <w:rFonts w:ascii="Arial" w:eastAsiaTheme="minorHAnsi" w:hAnsi="Arial" w:cstheme="minorBidi"/>
      <w:sz w:val="2"/>
      <w:szCs w:val="2"/>
      <w:lang w:val="fr-FR"/>
    </w:rPr>
  </w:style>
  <w:style w:type="paragraph" w:customStyle="1" w:styleId="A-Standard">
    <w:name w:val="_A-Standard"/>
    <w:basedOn w:val="Normal"/>
    <w:qFormat/>
    <w:rsid w:val="00E5783F"/>
    <w:pPr>
      <w:spacing w:line="260" w:lineRule="atLeast"/>
      <w:jc w:val="left"/>
    </w:pPr>
    <w:rPr>
      <w:rFonts w:ascii="Arial" w:hAnsi="Arial"/>
      <w:sz w:val="20"/>
      <w:szCs w:val="20"/>
      <w:lang w:val="fr-FR" w:eastAsia="de-CH"/>
    </w:rPr>
  </w:style>
  <w:style w:type="paragraph" w:customStyle="1" w:styleId="A-Betreff">
    <w:name w:val="_A-Betreff"/>
    <w:basedOn w:val="A-Standard"/>
    <w:next w:val="A-Standard"/>
    <w:qFormat/>
    <w:rsid w:val="00E5783F"/>
    <w:rPr>
      <w:b/>
    </w:rPr>
  </w:style>
  <w:style w:type="paragraph" w:customStyle="1" w:styleId="A-Kopf">
    <w:name w:val="_A-Kopf"/>
    <w:basedOn w:val="Header"/>
    <w:qFormat/>
    <w:rsid w:val="00E5783F"/>
    <w:pPr>
      <w:tabs>
        <w:tab w:val="clear" w:pos="4320"/>
        <w:tab w:val="clear" w:pos="8640"/>
      </w:tabs>
      <w:suppressAutoHyphens/>
      <w:spacing w:line="200" w:lineRule="atLeast"/>
      <w:jc w:val="left"/>
    </w:pPr>
    <w:rPr>
      <w:rFonts w:ascii="Arial" w:hAnsi="Arial"/>
      <w:noProof/>
      <w:sz w:val="15"/>
      <w:szCs w:val="20"/>
      <w:lang w:val="fr-FR" w:eastAsia="de-CH"/>
    </w:rPr>
  </w:style>
  <w:style w:type="paragraph" w:customStyle="1" w:styleId="AKopf-ohneAbstand">
    <w:name w:val="A_Kopf-ohne Abstand"/>
    <w:basedOn w:val="A-Kopf"/>
    <w:next w:val="A-Kopf"/>
    <w:qFormat/>
    <w:rsid w:val="00E5783F"/>
    <w:rPr>
      <w:b/>
    </w:rPr>
  </w:style>
  <w:style w:type="paragraph" w:customStyle="1" w:styleId="A-Absender">
    <w:name w:val="_A-Absender"/>
    <w:basedOn w:val="Footer"/>
    <w:qFormat/>
    <w:rsid w:val="00E5783F"/>
    <w:pPr>
      <w:tabs>
        <w:tab w:val="clear" w:pos="4320"/>
        <w:tab w:val="clear" w:pos="8640"/>
      </w:tabs>
      <w:suppressAutoHyphens/>
      <w:spacing w:line="200" w:lineRule="exact"/>
      <w:ind w:firstLine="0"/>
      <w:jc w:val="left"/>
    </w:pPr>
    <w:rPr>
      <w:rFonts w:ascii="Arial" w:hAnsi="Arial"/>
      <w:noProof/>
      <w:sz w:val="15"/>
      <w:szCs w:val="15"/>
      <w:lang w:val="fr-FR" w:eastAsia="de-CH"/>
    </w:rPr>
  </w:style>
  <w:style w:type="paragraph" w:customStyle="1" w:styleId="A-Pfad">
    <w:name w:val="_A-Pfad"/>
    <w:next w:val="Footer"/>
    <w:rsid w:val="00E5783F"/>
    <w:pPr>
      <w:spacing w:line="160" w:lineRule="atLeast"/>
    </w:pPr>
    <w:rPr>
      <w:rFonts w:ascii="Arial" w:hAnsi="Arial"/>
      <w:noProof/>
      <w:sz w:val="12"/>
      <w:szCs w:val="12"/>
      <w:lang w:val="de-CH" w:eastAsia="de-CH"/>
    </w:rPr>
  </w:style>
  <w:style w:type="paragraph" w:customStyle="1" w:styleId="AKopf-ohneAbstand0">
    <w:name w:val="_A_Kopf-ohne Abstand"/>
    <w:basedOn w:val="A-Kopf"/>
    <w:next w:val="A-Kopf"/>
    <w:qFormat/>
    <w:rsid w:val="00E5783F"/>
    <w:rPr>
      <w:b/>
    </w:rPr>
  </w:style>
  <w:style w:type="paragraph" w:customStyle="1" w:styleId="A-Logo">
    <w:name w:val="_A-Logo"/>
    <w:basedOn w:val="A-Kopf"/>
    <w:rsid w:val="00E5783F"/>
    <w:pPr>
      <w:spacing w:before="60" w:line="240" w:lineRule="auto"/>
    </w:pPr>
  </w:style>
  <w:style w:type="paragraph" w:customStyle="1" w:styleId="A-Ref">
    <w:name w:val="_A-Ref"/>
    <w:basedOn w:val="Normal"/>
    <w:next w:val="Normal"/>
    <w:rsid w:val="00E5783F"/>
    <w:pPr>
      <w:spacing w:line="200" w:lineRule="atLeast"/>
      <w:jc w:val="left"/>
    </w:pPr>
    <w:rPr>
      <w:rFonts w:ascii="Arial" w:hAnsi="Arial"/>
      <w:sz w:val="15"/>
      <w:szCs w:val="20"/>
      <w:lang w:val="fr-FR" w:eastAsia="de-CH"/>
    </w:rPr>
  </w:style>
  <w:style w:type="paragraph" w:customStyle="1" w:styleId="A-Post">
    <w:name w:val="_A-Post"/>
    <w:basedOn w:val="Normal"/>
    <w:next w:val="Normal"/>
    <w:rsid w:val="00E5783F"/>
    <w:pPr>
      <w:spacing w:after="140" w:line="200" w:lineRule="exact"/>
      <w:jc w:val="left"/>
    </w:pPr>
    <w:rPr>
      <w:rFonts w:ascii="Arial" w:hAnsi="Arial"/>
      <w:sz w:val="14"/>
      <w:szCs w:val="20"/>
      <w:u w:val="single"/>
      <w:lang w:val="fr-FR" w:eastAsia="de-CH"/>
    </w:rPr>
  </w:style>
  <w:style w:type="paragraph" w:styleId="Title">
    <w:name w:val="Title"/>
    <w:basedOn w:val="Normal"/>
    <w:next w:val="Normal"/>
    <w:link w:val="TitleChar"/>
    <w:qFormat/>
    <w:rsid w:val="00E5783F"/>
    <w:pPr>
      <w:spacing w:line="480" w:lineRule="exact"/>
      <w:jc w:val="left"/>
      <w:outlineLvl w:val="0"/>
    </w:pPr>
    <w:rPr>
      <w:rFonts w:ascii="Arial" w:eastAsiaTheme="minorHAnsi" w:hAnsi="Arial" w:cs="Arial"/>
      <w:b/>
      <w:bCs/>
      <w:kern w:val="28"/>
      <w:sz w:val="42"/>
      <w:szCs w:val="32"/>
      <w:lang w:val="it-CH"/>
    </w:rPr>
  </w:style>
  <w:style w:type="character" w:customStyle="1" w:styleId="TitleChar">
    <w:name w:val="Title Char"/>
    <w:basedOn w:val="DefaultParagraphFont"/>
    <w:link w:val="Title"/>
    <w:rsid w:val="00E5783F"/>
    <w:rPr>
      <w:rFonts w:ascii="Arial" w:eastAsiaTheme="minorHAnsi" w:hAnsi="Arial" w:cs="Arial"/>
      <w:b/>
      <w:bCs/>
      <w:kern w:val="28"/>
      <w:sz w:val="42"/>
      <w:szCs w:val="32"/>
      <w:lang w:val="it-CH"/>
    </w:rPr>
  </w:style>
  <w:style w:type="paragraph" w:styleId="Subtitle">
    <w:name w:val="Subtitle"/>
    <w:basedOn w:val="Title"/>
    <w:next w:val="Normal"/>
    <w:link w:val="SubtitleChar"/>
    <w:qFormat/>
    <w:rsid w:val="00E5783F"/>
    <w:pPr>
      <w:outlineLvl w:val="1"/>
    </w:pPr>
    <w:rPr>
      <w:b w:val="0"/>
      <w:szCs w:val="24"/>
    </w:rPr>
  </w:style>
  <w:style w:type="character" w:customStyle="1" w:styleId="SubtitleChar">
    <w:name w:val="Subtitle Char"/>
    <w:basedOn w:val="DefaultParagraphFont"/>
    <w:link w:val="Subtitle"/>
    <w:rsid w:val="00E5783F"/>
    <w:rPr>
      <w:rFonts w:ascii="Arial" w:eastAsiaTheme="minorHAnsi" w:hAnsi="Arial" w:cs="Arial"/>
      <w:bCs/>
      <w:kern w:val="28"/>
      <w:sz w:val="42"/>
      <w:szCs w:val="24"/>
      <w:lang w:val="it-CH"/>
    </w:rPr>
  </w:style>
  <w:style w:type="paragraph" w:customStyle="1" w:styleId="A-Titel">
    <w:name w:val="_A-Titel"/>
    <w:basedOn w:val="Normal"/>
    <w:qFormat/>
    <w:rsid w:val="00E5783F"/>
    <w:pPr>
      <w:spacing w:line="480" w:lineRule="atLeast"/>
      <w:jc w:val="left"/>
    </w:pPr>
    <w:rPr>
      <w:rFonts w:ascii="Arial" w:hAnsi="Arial"/>
      <w:b/>
      <w:sz w:val="42"/>
      <w:szCs w:val="20"/>
      <w:lang w:val="fr-CH" w:eastAsia="de-CH"/>
    </w:rPr>
  </w:style>
  <w:style w:type="paragraph" w:customStyle="1" w:styleId="A-Untertitel">
    <w:name w:val="_A-Untertitel"/>
    <w:basedOn w:val="Normal"/>
    <w:qFormat/>
    <w:rsid w:val="00E5783F"/>
    <w:pPr>
      <w:spacing w:line="480" w:lineRule="atLeast"/>
      <w:jc w:val="left"/>
    </w:pPr>
    <w:rPr>
      <w:rFonts w:ascii="Arial" w:hAnsi="Arial"/>
      <w:sz w:val="42"/>
      <w:szCs w:val="20"/>
      <w:lang w:val="fr-CH" w:eastAsia="de-CH"/>
    </w:rPr>
  </w:style>
  <w:style w:type="character" w:customStyle="1" w:styleId="Heading4Char">
    <w:name w:val="Heading 4 Char"/>
    <w:basedOn w:val="DefaultParagraphFont"/>
    <w:link w:val="Heading4"/>
    <w:rsid w:val="00E5783F"/>
    <w:rPr>
      <w:rFonts w:ascii="Times New Roman Bold" w:eastAsia="Arial Unicode MS" w:hAnsi="Times New Roman Bold" w:cs="Arial"/>
      <w:b/>
      <w:bCs/>
      <w:i/>
      <w:sz w:val="22"/>
      <w:szCs w:val="24"/>
      <w:lang w:val="en-GB"/>
    </w:rPr>
  </w:style>
  <w:style w:type="character" w:customStyle="1" w:styleId="Heading5Char">
    <w:name w:val="Heading 5 Char"/>
    <w:basedOn w:val="DefaultParagraphFont"/>
    <w:link w:val="Heading5"/>
    <w:rsid w:val="00E5783F"/>
    <w:rPr>
      <w:bCs/>
      <w:i/>
      <w:sz w:val="22"/>
      <w:szCs w:val="26"/>
    </w:rPr>
  </w:style>
  <w:style w:type="character" w:customStyle="1" w:styleId="Heading6Char">
    <w:name w:val="Heading 6 Char"/>
    <w:basedOn w:val="DefaultParagraphFont"/>
    <w:link w:val="Heading6"/>
    <w:rsid w:val="00E5783F"/>
    <w:rPr>
      <w:sz w:val="22"/>
      <w:szCs w:val="24"/>
      <w:u w:val="single"/>
      <w:lang w:val="en-GB"/>
    </w:rPr>
  </w:style>
  <w:style w:type="character" w:customStyle="1" w:styleId="Heading2Char">
    <w:name w:val="Heading 2 Char"/>
    <w:basedOn w:val="DefaultParagraphFont"/>
    <w:link w:val="Heading2"/>
    <w:rsid w:val="00E5783F"/>
    <w:rPr>
      <w:b/>
      <w:bCs/>
      <w:iCs/>
      <w:sz w:val="22"/>
      <w:szCs w:val="24"/>
      <w:lang w:val="en-GB"/>
    </w:rPr>
  </w:style>
  <w:style w:type="character" w:customStyle="1" w:styleId="Heading3Char">
    <w:name w:val="Heading 3 Char"/>
    <w:basedOn w:val="DefaultParagraphFont"/>
    <w:link w:val="Heading3"/>
    <w:rsid w:val="00E5783F"/>
    <w:rPr>
      <w:i/>
      <w:iCs/>
      <w:sz w:val="22"/>
      <w:szCs w:val="24"/>
      <w:lang w:val="en-GB"/>
    </w:rPr>
  </w:style>
  <w:style w:type="character" w:customStyle="1" w:styleId="HeaderChar">
    <w:name w:val="Header Char"/>
    <w:basedOn w:val="DefaultParagraphFont"/>
    <w:link w:val="Header"/>
    <w:uiPriority w:val="99"/>
    <w:rsid w:val="00E5783F"/>
    <w:rPr>
      <w:sz w:val="22"/>
      <w:szCs w:val="24"/>
      <w:lang w:val="en-GB"/>
    </w:rPr>
  </w:style>
  <w:style w:type="character" w:customStyle="1" w:styleId="FooterChar">
    <w:name w:val="Footer Char"/>
    <w:basedOn w:val="DefaultParagraphFont"/>
    <w:link w:val="Footer"/>
    <w:uiPriority w:val="99"/>
    <w:rsid w:val="00E5783F"/>
    <w:rPr>
      <w:sz w:val="22"/>
      <w:szCs w:val="24"/>
      <w:lang w:val="en-GB"/>
    </w:rPr>
  </w:style>
  <w:style w:type="paragraph" w:customStyle="1" w:styleId="A-Traktandum-Titel">
    <w:name w:val="_A-Traktandum-Titel"/>
    <w:next w:val="A-Standard"/>
    <w:rsid w:val="00E5783F"/>
    <w:pPr>
      <w:numPr>
        <w:numId w:val="7"/>
      </w:numPr>
      <w:spacing w:before="240" w:line="280" w:lineRule="atLeast"/>
      <w:ind w:left="357" w:hanging="357"/>
    </w:pPr>
    <w:rPr>
      <w:rFonts w:ascii="Arial" w:hAnsi="Arial" w:cs="Arial"/>
      <w:b/>
      <w:bCs/>
      <w:kern w:val="28"/>
      <w:szCs w:val="42"/>
      <w:lang w:val="de-CH" w:eastAsia="de-CH"/>
    </w:rPr>
  </w:style>
  <w:style w:type="table" w:customStyle="1" w:styleId="Gitternetztabelle1hell1">
    <w:name w:val="Gitternetztabelle 1 hell1"/>
    <w:basedOn w:val="TableNormal"/>
    <w:uiPriority w:val="46"/>
    <w:rsid w:val="00E5783F"/>
    <w:rPr>
      <w:lang w:val="de-CH" w:eastAsia="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GPPproposaltext">
    <w:name w:val="GPPproposaltext"/>
    <w:basedOn w:val="Normal"/>
    <w:link w:val="GPPproposaltextChar"/>
    <w:rsid w:val="00E5783F"/>
    <w:rPr>
      <w:rFonts w:eastAsiaTheme="minorEastAsia"/>
      <w:sz w:val="24"/>
      <w:lang w:eastAsia="zh-CN"/>
    </w:rPr>
  </w:style>
  <w:style w:type="character" w:customStyle="1" w:styleId="GPPproposaltextChar">
    <w:name w:val="GPPproposaltext Char"/>
    <w:basedOn w:val="DefaultParagraphFont"/>
    <w:link w:val="GPPproposaltext"/>
    <w:rsid w:val="00E5783F"/>
    <w:rPr>
      <w:rFonts w:eastAsiaTheme="minorEastAsia"/>
      <w:sz w:val="24"/>
      <w:szCs w:val="24"/>
      <w:lang w:val="en-GB" w:eastAsia="zh-CN"/>
    </w:rPr>
  </w:style>
  <w:style w:type="paragraph" w:styleId="Quote">
    <w:name w:val="Quote"/>
    <w:basedOn w:val="Normal"/>
    <w:next w:val="Normal"/>
    <w:link w:val="QuoteChar"/>
    <w:uiPriority w:val="29"/>
    <w:qFormat/>
    <w:rsid w:val="00E5783F"/>
    <w:pPr>
      <w:spacing w:before="200" w:after="160" w:line="240" w:lineRule="atLeast"/>
      <w:ind w:left="864" w:right="864"/>
      <w:jc w:val="center"/>
    </w:pPr>
    <w:rPr>
      <w:rFonts w:ascii="Arial" w:eastAsiaTheme="minorHAnsi" w:hAnsi="Arial" w:cstheme="minorBidi"/>
      <w:i/>
      <w:iCs/>
      <w:color w:val="404040" w:themeColor="text1" w:themeTint="BF"/>
      <w:sz w:val="20"/>
      <w:szCs w:val="22"/>
      <w:lang w:val="fr-FR"/>
    </w:rPr>
  </w:style>
  <w:style w:type="character" w:customStyle="1" w:styleId="QuoteChar">
    <w:name w:val="Quote Char"/>
    <w:basedOn w:val="DefaultParagraphFont"/>
    <w:link w:val="Quote"/>
    <w:uiPriority w:val="29"/>
    <w:rsid w:val="00E5783F"/>
    <w:rPr>
      <w:rFonts w:ascii="Arial" w:eastAsiaTheme="minorHAnsi" w:hAnsi="Arial" w:cstheme="minorBidi"/>
      <w:i/>
      <w:iCs/>
      <w:color w:val="404040" w:themeColor="text1" w:themeTint="BF"/>
      <w:szCs w:val="22"/>
      <w:lang w:val="fr-FR"/>
    </w:rPr>
  </w:style>
  <w:style w:type="paragraph" w:customStyle="1" w:styleId="p1">
    <w:name w:val="p1"/>
    <w:basedOn w:val="Normal"/>
    <w:rsid w:val="00E5783F"/>
    <w:pPr>
      <w:jc w:val="left"/>
    </w:pPr>
    <w:rPr>
      <w:rFonts w:ascii="Helvetica" w:eastAsiaTheme="minorHAnsi" w:hAnsi="Helvetica"/>
      <w:color w:val="4E4D4C"/>
      <w:sz w:val="12"/>
      <w:szCs w:val="12"/>
      <w:lang w:val="en-US" w:eastAsia="zh-CN"/>
    </w:rPr>
  </w:style>
  <w:style w:type="paragraph" w:styleId="NormalWeb">
    <w:name w:val="Normal (Web)"/>
    <w:basedOn w:val="Normal"/>
    <w:uiPriority w:val="99"/>
    <w:unhideWhenUsed/>
    <w:rsid w:val="00E5783F"/>
    <w:pPr>
      <w:spacing w:before="100" w:beforeAutospacing="1" w:after="100" w:afterAutospacing="1"/>
      <w:jc w:val="left"/>
    </w:pPr>
    <w:rPr>
      <w:rFonts w:eastAsiaTheme="minorEastAsia"/>
      <w:sz w:val="24"/>
      <w:lang w:val="de-CH" w:eastAsia="de-CH"/>
    </w:rPr>
  </w:style>
  <w:style w:type="character" w:customStyle="1" w:styleId="StyleFootnoteReferencenumberFootnoteReferenceSuperscript-EF">
    <w:name w:val="Style Footnote ReferencenumberFootnote Reference Superscript-E F..."/>
    <w:rsid w:val="00E5783F"/>
    <w:rPr>
      <w:kern w:val="22"/>
      <w:sz w:val="18"/>
      <w:u w:val="none"/>
      <w:vertAlign w:val="superscript"/>
    </w:rPr>
  </w:style>
  <w:style w:type="character" w:customStyle="1" w:styleId="UnresolvedMention1">
    <w:name w:val="Unresolved Mention1"/>
    <w:basedOn w:val="DefaultParagraphFont"/>
    <w:uiPriority w:val="99"/>
    <w:semiHidden/>
    <w:unhideWhenUsed/>
    <w:rsid w:val="00E5783F"/>
    <w:rPr>
      <w:color w:val="808080"/>
      <w:shd w:val="clear" w:color="auto" w:fill="E6E6E6"/>
    </w:rPr>
  </w:style>
  <w:style w:type="character" w:customStyle="1" w:styleId="apple-style-span">
    <w:name w:val="apple-style-span"/>
    <w:basedOn w:val="DefaultParagraphFont"/>
    <w:rsid w:val="00E5783F"/>
  </w:style>
  <w:style w:type="paragraph" w:customStyle="1" w:styleId="Encabezado">
    <w:name w:val="Encabezado"/>
    <w:basedOn w:val="Normal"/>
    <w:next w:val="BodyText"/>
    <w:qFormat/>
    <w:rsid w:val="00E5783F"/>
    <w:pPr>
      <w:keepNext/>
      <w:spacing w:before="240" w:after="120"/>
      <w:jc w:val="left"/>
    </w:pPr>
    <w:rPr>
      <w:rFonts w:ascii="Liberation Sans" w:eastAsia="Noto Sans CJK SC Regular" w:hAnsi="Liberation Sans" w:cs="FreeSans"/>
      <w:sz w:val="28"/>
      <w:szCs w:val="28"/>
      <w:lang w:eastAsia="zh-CN" w:bidi="hi-IN"/>
    </w:rPr>
  </w:style>
  <w:style w:type="character" w:customStyle="1" w:styleId="BodyTextChar">
    <w:name w:val="Body Text Char"/>
    <w:basedOn w:val="DefaultParagraphFont"/>
    <w:link w:val="BodyText"/>
    <w:rsid w:val="00E5783F"/>
    <w:rPr>
      <w:iCs/>
      <w:sz w:val="22"/>
      <w:szCs w:val="24"/>
      <w:lang w:val="en-GB"/>
    </w:rPr>
  </w:style>
  <w:style w:type="paragraph" w:styleId="List">
    <w:name w:val="List"/>
    <w:basedOn w:val="BodyText"/>
    <w:rsid w:val="00E5783F"/>
    <w:pPr>
      <w:spacing w:before="0" w:after="140" w:line="288" w:lineRule="auto"/>
      <w:ind w:firstLine="0"/>
      <w:jc w:val="left"/>
    </w:pPr>
    <w:rPr>
      <w:rFonts w:ascii="Liberation Serif" w:eastAsia="Noto Sans CJK SC Regular" w:hAnsi="Liberation Serif" w:cs="FreeSans"/>
      <w:iCs w:val="0"/>
      <w:sz w:val="24"/>
      <w:lang w:eastAsia="zh-CN" w:bidi="hi-IN"/>
    </w:rPr>
  </w:style>
  <w:style w:type="paragraph" w:styleId="Caption">
    <w:name w:val="caption"/>
    <w:basedOn w:val="Normal"/>
    <w:qFormat/>
    <w:rsid w:val="00E5783F"/>
    <w:pPr>
      <w:suppressLineNumbers/>
      <w:spacing w:before="120" w:after="120"/>
      <w:jc w:val="left"/>
    </w:pPr>
    <w:rPr>
      <w:rFonts w:ascii="Liberation Serif" w:eastAsia="Noto Sans CJK SC Regular" w:hAnsi="Liberation Serif" w:cs="FreeSans"/>
      <w:i/>
      <w:iCs/>
      <w:sz w:val="24"/>
      <w:lang w:eastAsia="zh-CN" w:bidi="hi-IN"/>
    </w:rPr>
  </w:style>
  <w:style w:type="paragraph" w:customStyle="1" w:styleId="ndice">
    <w:name w:val="Índice"/>
    <w:basedOn w:val="Normal"/>
    <w:qFormat/>
    <w:rsid w:val="00E5783F"/>
    <w:pPr>
      <w:suppressLineNumbers/>
      <w:jc w:val="left"/>
    </w:pPr>
    <w:rPr>
      <w:rFonts w:ascii="Liberation Serif" w:eastAsia="Noto Sans CJK SC Regular" w:hAnsi="Liberation Serif" w:cs="FreeSans"/>
      <w:sz w:val="24"/>
      <w:lang w:eastAsia="zh-CN" w:bidi="hi-IN"/>
    </w:rPr>
  </w:style>
  <w:style w:type="character" w:styleId="Emphasis">
    <w:name w:val="Emphasis"/>
    <w:basedOn w:val="DefaultParagraphFont"/>
    <w:uiPriority w:val="20"/>
    <w:qFormat/>
    <w:rsid w:val="00E5783F"/>
    <w:rPr>
      <w:i/>
      <w:iCs/>
    </w:rPr>
  </w:style>
  <w:style w:type="paragraph" w:customStyle="1" w:styleId="EndNoteBibliography">
    <w:name w:val="EndNote Bibliography"/>
    <w:basedOn w:val="Normal"/>
    <w:link w:val="EndNoteBibliographyChar"/>
    <w:rsid w:val="00E5783F"/>
    <w:pPr>
      <w:spacing w:after="160"/>
      <w:jc w:val="left"/>
    </w:pPr>
    <w:rPr>
      <w:rFonts w:ascii="Calibri" w:eastAsiaTheme="minorHAnsi" w:hAnsi="Calibri" w:cs="Calibri"/>
      <w:noProof/>
      <w:szCs w:val="22"/>
      <w:lang w:val="en-US"/>
    </w:rPr>
  </w:style>
  <w:style w:type="character" w:customStyle="1" w:styleId="EndNoteBibliographyChar">
    <w:name w:val="EndNote Bibliography Char"/>
    <w:basedOn w:val="DefaultParagraphFont"/>
    <w:link w:val="EndNoteBibliography"/>
    <w:rsid w:val="00E5783F"/>
    <w:rPr>
      <w:rFonts w:ascii="Calibri" w:eastAsiaTheme="minorHAnsi" w:hAnsi="Calibri" w:cs="Calibri"/>
      <w:noProof/>
      <w:sz w:val="22"/>
      <w:szCs w:val="22"/>
      <w:lang w:val="en-US"/>
    </w:rPr>
  </w:style>
  <w:style w:type="paragraph" w:customStyle="1" w:styleId="bodyfirst">
    <w:name w:val="bodyfirst"/>
    <w:basedOn w:val="Normal"/>
    <w:link w:val="bodyfirstChar"/>
    <w:rsid w:val="00E5783F"/>
    <w:pPr>
      <w:spacing w:line="240" w:lineRule="exact"/>
    </w:pPr>
    <w:rPr>
      <w:noProof/>
      <w:szCs w:val="20"/>
      <w:lang w:val="en-US"/>
    </w:rPr>
  </w:style>
  <w:style w:type="character" w:customStyle="1" w:styleId="bodyfirstChar">
    <w:name w:val="bodyfirst Char"/>
    <w:basedOn w:val="DefaultParagraphFont"/>
    <w:link w:val="bodyfirst"/>
    <w:rsid w:val="00E5783F"/>
    <w:rPr>
      <w:noProof/>
      <w:sz w:val="22"/>
      <w:lang w:val="en-US"/>
    </w:rPr>
  </w:style>
  <w:style w:type="paragraph" w:customStyle="1" w:styleId="Reflist">
    <w:name w:val="Ref list"/>
    <w:basedOn w:val="ListBullet"/>
    <w:autoRedefine/>
    <w:rsid w:val="00E5783F"/>
    <w:pPr>
      <w:tabs>
        <w:tab w:val="clear" w:pos="360"/>
        <w:tab w:val="left" w:pos="1134"/>
        <w:tab w:val="left" w:pos="1418"/>
        <w:tab w:val="left" w:pos="2835"/>
      </w:tabs>
      <w:spacing w:after="60"/>
      <w:ind w:left="0" w:firstLine="0"/>
      <w:contextualSpacing w:val="0"/>
    </w:pPr>
    <w:rPr>
      <w:rFonts w:ascii="Calibri" w:eastAsia="Times New Roman" w:hAnsi="Calibri" w:cs="Calibri"/>
      <w:sz w:val="20"/>
      <w:szCs w:val="20"/>
      <w:lang w:eastAsia="en-US" w:bidi="ar-SA"/>
    </w:rPr>
  </w:style>
  <w:style w:type="paragraph" w:styleId="ListBullet">
    <w:name w:val="List Bullet"/>
    <w:basedOn w:val="Normal"/>
    <w:uiPriority w:val="99"/>
    <w:semiHidden/>
    <w:unhideWhenUsed/>
    <w:rsid w:val="00E5783F"/>
    <w:pPr>
      <w:tabs>
        <w:tab w:val="num" w:pos="360"/>
      </w:tabs>
      <w:ind w:left="360" w:hanging="360"/>
      <w:contextualSpacing/>
      <w:jc w:val="left"/>
    </w:pPr>
    <w:rPr>
      <w:rFonts w:ascii="Liberation Serif" w:eastAsia="Noto Sans CJK SC Regular" w:hAnsi="Liberation Serif" w:cs="Mangal"/>
      <w:sz w:val="24"/>
      <w:szCs w:val="21"/>
      <w:lang w:eastAsia="zh-CN" w:bidi="hi-IN"/>
    </w:rPr>
  </w:style>
  <w:style w:type="character" w:customStyle="1" w:styleId="js-separator">
    <w:name w:val="js-separator"/>
    <w:basedOn w:val="DefaultParagraphFont"/>
    <w:rsid w:val="00E5783F"/>
  </w:style>
  <w:style w:type="character" w:customStyle="1" w:styleId="author">
    <w:name w:val="author"/>
    <w:basedOn w:val="DefaultParagraphFont"/>
    <w:rsid w:val="00E5783F"/>
  </w:style>
  <w:style w:type="character" w:customStyle="1" w:styleId="pubyear">
    <w:name w:val="pubyear"/>
    <w:basedOn w:val="DefaultParagraphFont"/>
    <w:rsid w:val="00E5783F"/>
  </w:style>
  <w:style w:type="character" w:customStyle="1" w:styleId="articletitle">
    <w:name w:val="articletitle"/>
    <w:basedOn w:val="DefaultParagraphFont"/>
    <w:rsid w:val="00E5783F"/>
  </w:style>
  <w:style w:type="character" w:customStyle="1" w:styleId="journaltitle">
    <w:name w:val="journaltitle"/>
    <w:basedOn w:val="DefaultParagraphFont"/>
    <w:rsid w:val="00E5783F"/>
  </w:style>
  <w:style w:type="character" w:customStyle="1" w:styleId="vol">
    <w:name w:val="vol"/>
    <w:basedOn w:val="DefaultParagraphFont"/>
    <w:rsid w:val="00E5783F"/>
  </w:style>
  <w:style w:type="character" w:customStyle="1" w:styleId="pagefirst">
    <w:name w:val="pagefirst"/>
    <w:basedOn w:val="DefaultParagraphFont"/>
    <w:rsid w:val="00E5783F"/>
  </w:style>
  <w:style w:type="character" w:customStyle="1" w:styleId="pagelast">
    <w:name w:val="pagelast"/>
    <w:basedOn w:val="DefaultParagraphFont"/>
    <w:rsid w:val="00E5783F"/>
  </w:style>
  <w:style w:type="character" w:customStyle="1" w:styleId="UnresolvedMention2">
    <w:name w:val="Unresolved Mention2"/>
    <w:basedOn w:val="DefaultParagraphFont"/>
    <w:rsid w:val="00E5783F"/>
    <w:rPr>
      <w:color w:val="808080"/>
      <w:shd w:val="clear" w:color="auto" w:fill="E6E6E6"/>
    </w:rPr>
  </w:style>
  <w:style w:type="paragraph" w:styleId="Date">
    <w:name w:val="Date"/>
    <w:basedOn w:val="Normal"/>
    <w:next w:val="Normal"/>
    <w:link w:val="DateChar"/>
    <w:rsid w:val="00E5783F"/>
    <w:pPr>
      <w:spacing w:line="240" w:lineRule="atLeast"/>
      <w:jc w:val="left"/>
    </w:pPr>
    <w:rPr>
      <w:rFonts w:ascii="Arial" w:eastAsiaTheme="minorHAnsi" w:hAnsi="Arial" w:cstheme="minorBidi"/>
      <w:sz w:val="20"/>
      <w:szCs w:val="22"/>
      <w:lang w:val="fr-FR"/>
    </w:rPr>
  </w:style>
  <w:style w:type="character" w:customStyle="1" w:styleId="DateChar">
    <w:name w:val="Date Char"/>
    <w:basedOn w:val="DefaultParagraphFont"/>
    <w:link w:val="Date"/>
    <w:rsid w:val="00E5783F"/>
    <w:rPr>
      <w:rFonts w:ascii="Arial" w:eastAsiaTheme="minorHAnsi" w:hAnsi="Arial" w:cstheme="minorBidi"/>
      <w:szCs w:val="22"/>
      <w:lang w:val="fr-FR"/>
    </w:rPr>
  </w:style>
  <w:style w:type="character" w:customStyle="1" w:styleId="fs3">
    <w:name w:val="fs3"/>
    <w:basedOn w:val="DefaultParagraphFont"/>
    <w:rsid w:val="00E5783F"/>
  </w:style>
  <w:style w:type="character" w:customStyle="1" w:styleId="ff1">
    <w:name w:val="ff1"/>
    <w:basedOn w:val="DefaultParagraphFont"/>
    <w:rsid w:val="00E5783F"/>
  </w:style>
  <w:style w:type="character" w:customStyle="1" w:styleId="ff3">
    <w:name w:val="ff3"/>
    <w:basedOn w:val="DefaultParagraphFont"/>
    <w:rsid w:val="00E5783F"/>
  </w:style>
  <w:style w:type="character" w:customStyle="1" w:styleId="mixed-citation">
    <w:name w:val="mixed-citation"/>
    <w:basedOn w:val="DefaultParagraphFont"/>
    <w:rsid w:val="007B3321"/>
  </w:style>
  <w:style w:type="character" w:customStyle="1" w:styleId="ref-journal">
    <w:name w:val="ref-journal"/>
    <w:basedOn w:val="DefaultParagraphFont"/>
    <w:rsid w:val="007B3321"/>
  </w:style>
  <w:style w:type="character" w:customStyle="1" w:styleId="ref-vol">
    <w:name w:val="ref-vol"/>
    <w:basedOn w:val="DefaultParagraphFont"/>
    <w:rsid w:val="007B3321"/>
  </w:style>
  <w:style w:type="character" w:customStyle="1" w:styleId="nlmyear">
    <w:name w:val="nlm_year"/>
    <w:basedOn w:val="DefaultParagraphFont"/>
    <w:rsid w:val="005140D9"/>
  </w:style>
  <w:style w:type="character" w:customStyle="1" w:styleId="nlmarticle-title">
    <w:name w:val="nlm_article-title"/>
    <w:basedOn w:val="DefaultParagraphFont"/>
    <w:rsid w:val="005140D9"/>
  </w:style>
  <w:style w:type="character" w:customStyle="1" w:styleId="citationsource-journal">
    <w:name w:val="citation_source-journal"/>
    <w:basedOn w:val="DefaultParagraphFont"/>
    <w:rsid w:val="005140D9"/>
  </w:style>
  <w:style w:type="character" w:customStyle="1" w:styleId="nlmfpage">
    <w:name w:val="nlm_fpage"/>
    <w:basedOn w:val="DefaultParagraphFont"/>
    <w:rsid w:val="005140D9"/>
  </w:style>
  <w:style w:type="character" w:customStyle="1" w:styleId="nlmlpage">
    <w:name w:val="nlm_lpage"/>
    <w:basedOn w:val="DefaultParagraphFont"/>
    <w:rsid w:val="00514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14039">
      <w:bodyDiv w:val="1"/>
      <w:marLeft w:val="0"/>
      <w:marRight w:val="0"/>
      <w:marTop w:val="0"/>
      <w:marBottom w:val="0"/>
      <w:divBdr>
        <w:top w:val="none" w:sz="0" w:space="0" w:color="auto"/>
        <w:left w:val="none" w:sz="0" w:space="0" w:color="auto"/>
        <w:bottom w:val="none" w:sz="0" w:space="0" w:color="auto"/>
        <w:right w:val="none" w:sz="0" w:space="0" w:color="auto"/>
      </w:divBdr>
    </w:div>
    <w:div w:id="238178992">
      <w:bodyDiv w:val="1"/>
      <w:marLeft w:val="0"/>
      <w:marRight w:val="0"/>
      <w:marTop w:val="0"/>
      <w:marBottom w:val="0"/>
      <w:divBdr>
        <w:top w:val="none" w:sz="0" w:space="0" w:color="auto"/>
        <w:left w:val="none" w:sz="0" w:space="0" w:color="auto"/>
        <w:bottom w:val="none" w:sz="0" w:space="0" w:color="auto"/>
        <w:right w:val="none" w:sz="0" w:space="0" w:color="auto"/>
      </w:divBdr>
    </w:div>
    <w:div w:id="608123346">
      <w:bodyDiv w:val="1"/>
      <w:marLeft w:val="0"/>
      <w:marRight w:val="0"/>
      <w:marTop w:val="0"/>
      <w:marBottom w:val="0"/>
      <w:divBdr>
        <w:top w:val="none" w:sz="0" w:space="0" w:color="auto"/>
        <w:left w:val="none" w:sz="0" w:space="0" w:color="auto"/>
        <w:bottom w:val="none" w:sz="0" w:space="0" w:color="auto"/>
        <w:right w:val="none" w:sz="0" w:space="0" w:color="auto"/>
      </w:divBdr>
    </w:div>
    <w:div w:id="1004622792">
      <w:bodyDiv w:val="1"/>
      <w:marLeft w:val="0"/>
      <w:marRight w:val="0"/>
      <w:marTop w:val="0"/>
      <w:marBottom w:val="0"/>
      <w:divBdr>
        <w:top w:val="none" w:sz="0" w:space="0" w:color="auto"/>
        <w:left w:val="none" w:sz="0" w:space="0" w:color="auto"/>
        <w:bottom w:val="none" w:sz="0" w:space="0" w:color="auto"/>
        <w:right w:val="none" w:sz="0" w:space="0" w:color="auto"/>
      </w:divBdr>
    </w:div>
    <w:div w:id="1133712535">
      <w:bodyDiv w:val="1"/>
      <w:marLeft w:val="0"/>
      <w:marRight w:val="0"/>
      <w:marTop w:val="0"/>
      <w:marBottom w:val="0"/>
      <w:divBdr>
        <w:top w:val="none" w:sz="0" w:space="0" w:color="auto"/>
        <w:left w:val="none" w:sz="0" w:space="0" w:color="auto"/>
        <w:bottom w:val="none" w:sz="0" w:space="0" w:color="auto"/>
        <w:right w:val="none" w:sz="0" w:space="0" w:color="auto"/>
      </w:divBdr>
    </w:div>
    <w:div w:id="1587298890">
      <w:bodyDiv w:val="1"/>
      <w:marLeft w:val="0"/>
      <w:marRight w:val="0"/>
      <w:marTop w:val="0"/>
      <w:marBottom w:val="0"/>
      <w:divBdr>
        <w:top w:val="none" w:sz="0" w:space="0" w:color="auto"/>
        <w:left w:val="none" w:sz="0" w:space="0" w:color="auto"/>
        <w:bottom w:val="none" w:sz="0" w:space="0" w:color="auto"/>
        <w:right w:val="none" w:sz="0" w:space="0" w:color="auto"/>
      </w:divBdr>
      <w:divsChild>
        <w:div w:id="1828672459">
          <w:marLeft w:val="0"/>
          <w:marRight w:val="0"/>
          <w:marTop w:val="0"/>
          <w:marBottom w:val="120"/>
          <w:divBdr>
            <w:top w:val="none" w:sz="0" w:space="0" w:color="auto"/>
            <w:left w:val="none" w:sz="0" w:space="0" w:color="auto"/>
            <w:bottom w:val="none" w:sz="0" w:space="0" w:color="auto"/>
            <w:right w:val="none" w:sz="0" w:space="0" w:color="auto"/>
          </w:divBdr>
        </w:div>
        <w:div w:id="935601231">
          <w:marLeft w:val="0"/>
          <w:marRight w:val="0"/>
          <w:marTop w:val="0"/>
          <w:marBottom w:val="0"/>
          <w:divBdr>
            <w:top w:val="none" w:sz="0" w:space="0" w:color="auto"/>
            <w:left w:val="none" w:sz="0" w:space="0" w:color="auto"/>
            <w:bottom w:val="none" w:sz="0" w:space="0" w:color="auto"/>
            <w:right w:val="none" w:sz="0" w:space="0" w:color="auto"/>
          </w:divBdr>
        </w:div>
        <w:div w:id="2086757098">
          <w:marLeft w:val="0"/>
          <w:marRight w:val="0"/>
          <w:marTop w:val="0"/>
          <w:marBottom w:val="0"/>
          <w:divBdr>
            <w:top w:val="none" w:sz="0" w:space="0" w:color="auto"/>
            <w:left w:val="none" w:sz="0" w:space="0" w:color="auto"/>
            <w:bottom w:val="none" w:sz="0" w:space="0" w:color="auto"/>
            <w:right w:val="none" w:sz="0" w:space="0" w:color="auto"/>
          </w:divBdr>
        </w:div>
        <w:div w:id="1656713995">
          <w:marLeft w:val="0"/>
          <w:marRight w:val="0"/>
          <w:marTop w:val="0"/>
          <w:marBottom w:val="0"/>
          <w:divBdr>
            <w:top w:val="none" w:sz="0" w:space="0" w:color="auto"/>
            <w:left w:val="none" w:sz="0" w:space="0" w:color="auto"/>
            <w:bottom w:val="none" w:sz="0" w:space="0" w:color="auto"/>
            <w:right w:val="none" w:sz="0" w:space="0" w:color="auto"/>
          </w:divBdr>
        </w:div>
        <w:div w:id="151915790">
          <w:marLeft w:val="0"/>
          <w:marRight w:val="0"/>
          <w:marTop w:val="0"/>
          <w:marBottom w:val="0"/>
          <w:divBdr>
            <w:top w:val="none" w:sz="0" w:space="0" w:color="auto"/>
            <w:left w:val="none" w:sz="0" w:space="0" w:color="auto"/>
            <w:bottom w:val="none" w:sz="0" w:space="0" w:color="auto"/>
            <w:right w:val="none" w:sz="0" w:space="0" w:color="auto"/>
          </w:divBdr>
        </w:div>
        <w:div w:id="1612319401">
          <w:marLeft w:val="0"/>
          <w:marRight w:val="0"/>
          <w:marTop w:val="0"/>
          <w:marBottom w:val="0"/>
          <w:divBdr>
            <w:top w:val="none" w:sz="0" w:space="0" w:color="auto"/>
            <w:left w:val="none" w:sz="0" w:space="0" w:color="auto"/>
            <w:bottom w:val="none" w:sz="0" w:space="0" w:color="auto"/>
            <w:right w:val="none" w:sz="0" w:space="0" w:color="auto"/>
          </w:divBdr>
        </w:div>
        <w:div w:id="106849748">
          <w:marLeft w:val="0"/>
          <w:marRight w:val="0"/>
          <w:marTop w:val="0"/>
          <w:marBottom w:val="0"/>
          <w:divBdr>
            <w:top w:val="none" w:sz="0" w:space="0" w:color="auto"/>
            <w:left w:val="none" w:sz="0" w:space="0" w:color="auto"/>
            <w:bottom w:val="none" w:sz="0" w:space="0" w:color="auto"/>
            <w:right w:val="none" w:sz="0" w:space="0" w:color="auto"/>
          </w:divBdr>
        </w:div>
        <w:div w:id="612906440">
          <w:marLeft w:val="0"/>
          <w:marRight w:val="0"/>
          <w:marTop w:val="0"/>
          <w:marBottom w:val="0"/>
          <w:divBdr>
            <w:top w:val="none" w:sz="0" w:space="0" w:color="auto"/>
            <w:left w:val="none" w:sz="0" w:space="0" w:color="auto"/>
            <w:bottom w:val="none" w:sz="0" w:space="0" w:color="auto"/>
            <w:right w:val="none" w:sz="0" w:space="0" w:color="auto"/>
          </w:divBdr>
        </w:div>
        <w:div w:id="1533035439">
          <w:marLeft w:val="0"/>
          <w:marRight w:val="0"/>
          <w:marTop w:val="0"/>
          <w:marBottom w:val="0"/>
          <w:divBdr>
            <w:top w:val="none" w:sz="0" w:space="0" w:color="auto"/>
            <w:left w:val="none" w:sz="0" w:space="0" w:color="auto"/>
            <w:bottom w:val="none" w:sz="0" w:space="0" w:color="auto"/>
            <w:right w:val="none" w:sz="0" w:space="0" w:color="auto"/>
          </w:divBdr>
        </w:div>
        <w:div w:id="1053843376">
          <w:marLeft w:val="0"/>
          <w:marRight w:val="0"/>
          <w:marTop w:val="0"/>
          <w:marBottom w:val="0"/>
          <w:divBdr>
            <w:top w:val="none" w:sz="0" w:space="0" w:color="auto"/>
            <w:left w:val="none" w:sz="0" w:space="0" w:color="auto"/>
            <w:bottom w:val="none" w:sz="0" w:space="0" w:color="auto"/>
            <w:right w:val="none" w:sz="0" w:space="0" w:color="auto"/>
          </w:divBdr>
        </w:div>
        <w:div w:id="2139905935">
          <w:marLeft w:val="0"/>
          <w:marRight w:val="0"/>
          <w:marTop w:val="0"/>
          <w:marBottom w:val="0"/>
          <w:divBdr>
            <w:top w:val="none" w:sz="0" w:space="0" w:color="auto"/>
            <w:left w:val="none" w:sz="0" w:space="0" w:color="auto"/>
            <w:bottom w:val="none" w:sz="0" w:space="0" w:color="auto"/>
            <w:right w:val="none" w:sz="0" w:space="0" w:color="auto"/>
          </w:divBdr>
        </w:div>
        <w:div w:id="411700415">
          <w:marLeft w:val="0"/>
          <w:marRight w:val="0"/>
          <w:marTop w:val="0"/>
          <w:marBottom w:val="0"/>
          <w:divBdr>
            <w:top w:val="none" w:sz="0" w:space="0" w:color="auto"/>
            <w:left w:val="none" w:sz="0" w:space="0" w:color="auto"/>
            <w:bottom w:val="none" w:sz="0" w:space="0" w:color="auto"/>
            <w:right w:val="none" w:sz="0" w:space="0" w:color="auto"/>
          </w:divBdr>
        </w:div>
        <w:div w:id="2136286312">
          <w:marLeft w:val="0"/>
          <w:marRight w:val="0"/>
          <w:marTop w:val="0"/>
          <w:marBottom w:val="0"/>
          <w:divBdr>
            <w:top w:val="none" w:sz="0" w:space="0" w:color="auto"/>
            <w:left w:val="none" w:sz="0" w:space="0" w:color="auto"/>
            <w:bottom w:val="none" w:sz="0" w:space="0" w:color="auto"/>
            <w:right w:val="none" w:sz="0" w:space="0" w:color="auto"/>
          </w:divBdr>
        </w:div>
        <w:div w:id="838887977">
          <w:marLeft w:val="0"/>
          <w:marRight w:val="0"/>
          <w:marTop w:val="0"/>
          <w:marBottom w:val="0"/>
          <w:divBdr>
            <w:top w:val="none" w:sz="0" w:space="0" w:color="auto"/>
            <w:left w:val="none" w:sz="0" w:space="0" w:color="auto"/>
            <w:bottom w:val="none" w:sz="0" w:space="0" w:color="auto"/>
            <w:right w:val="none" w:sz="0" w:space="0" w:color="auto"/>
          </w:divBdr>
        </w:div>
        <w:div w:id="1084885046">
          <w:marLeft w:val="0"/>
          <w:marRight w:val="0"/>
          <w:marTop w:val="0"/>
          <w:marBottom w:val="0"/>
          <w:divBdr>
            <w:top w:val="none" w:sz="0" w:space="0" w:color="auto"/>
            <w:left w:val="none" w:sz="0" w:space="0" w:color="auto"/>
            <w:bottom w:val="none" w:sz="0" w:space="0" w:color="auto"/>
            <w:right w:val="none" w:sz="0" w:space="0" w:color="auto"/>
          </w:divBdr>
        </w:div>
        <w:div w:id="2065055180">
          <w:marLeft w:val="0"/>
          <w:marRight w:val="0"/>
          <w:marTop w:val="0"/>
          <w:marBottom w:val="0"/>
          <w:divBdr>
            <w:top w:val="none" w:sz="0" w:space="0" w:color="auto"/>
            <w:left w:val="none" w:sz="0" w:space="0" w:color="auto"/>
            <w:bottom w:val="none" w:sz="0" w:space="0" w:color="auto"/>
            <w:right w:val="none" w:sz="0" w:space="0" w:color="auto"/>
          </w:divBdr>
        </w:div>
        <w:div w:id="1443187293">
          <w:marLeft w:val="0"/>
          <w:marRight w:val="0"/>
          <w:marTop w:val="0"/>
          <w:marBottom w:val="0"/>
          <w:divBdr>
            <w:top w:val="none" w:sz="0" w:space="0" w:color="auto"/>
            <w:left w:val="none" w:sz="0" w:space="0" w:color="auto"/>
            <w:bottom w:val="none" w:sz="0" w:space="0" w:color="auto"/>
            <w:right w:val="none" w:sz="0" w:space="0" w:color="auto"/>
          </w:divBdr>
        </w:div>
        <w:div w:id="14307293">
          <w:marLeft w:val="0"/>
          <w:marRight w:val="0"/>
          <w:marTop w:val="0"/>
          <w:marBottom w:val="0"/>
          <w:divBdr>
            <w:top w:val="none" w:sz="0" w:space="0" w:color="auto"/>
            <w:left w:val="none" w:sz="0" w:space="0" w:color="auto"/>
            <w:bottom w:val="none" w:sz="0" w:space="0" w:color="auto"/>
            <w:right w:val="none" w:sz="0" w:space="0" w:color="auto"/>
          </w:divBdr>
        </w:div>
        <w:div w:id="1772554301">
          <w:marLeft w:val="0"/>
          <w:marRight w:val="0"/>
          <w:marTop w:val="0"/>
          <w:marBottom w:val="0"/>
          <w:divBdr>
            <w:top w:val="none" w:sz="0" w:space="0" w:color="auto"/>
            <w:left w:val="none" w:sz="0" w:space="0" w:color="auto"/>
            <w:bottom w:val="none" w:sz="0" w:space="0" w:color="auto"/>
            <w:right w:val="none" w:sz="0" w:space="0" w:color="auto"/>
          </w:divBdr>
        </w:div>
        <w:div w:id="637684424">
          <w:marLeft w:val="0"/>
          <w:marRight w:val="0"/>
          <w:marTop w:val="0"/>
          <w:marBottom w:val="0"/>
          <w:divBdr>
            <w:top w:val="none" w:sz="0" w:space="0" w:color="auto"/>
            <w:left w:val="none" w:sz="0" w:space="0" w:color="auto"/>
            <w:bottom w:val="none" w:sz="0" w:space="0" w:color="auto"/>
            <w:right w:val="none" w:sz="0" w:space="0" w:color="auto"/>
          </w:divBdr>
        </w:div>
        <w:div w:id="1910001116">
          <w:marLeft w:val="0"/>
          <w:marRight w:val="0"/>
          <w:marTop w:val="0"/>
          <w:marBottom w:val="0"/>
          <w:divBdr>
            <w:top w:val="none" w:sz="0" w:space="0" w:color="auto"/>
            <w:left w:val="none" w:sz="0" w:space="0" w:color="auto"/>
            <w:bottom w:val="none" w:sz="0" w:space="0" w:color="auto"/>
            <w:right w:val="none" w:sz="0" w:space="0" w:color="auto"/>
          </w:divBdr>
        </w:div>
        <w:div w:id="64186564">
          <w:marLeft w:val="0"/>
          <w:marRight w:val="0"/>
          <w:marTop w:val="0"/>
          <w:marBottom w:val="0"/>
          <w:divBdr>
            <w:top w:val="none" w:sz="0" w:space="0" w:color="auto"/>
            <w:left w:val="none" w:sz="0" w:space="0" w:color="auto"/>
            <w:bottom w:val="none" w:sz="0" w:space="0" w:color="auto"/>
            <w:right w:val="none" w:sz="0" w:space="0" w:color="auto"/>
          </w:divBdr>
        </w:div>
        <w:div w:id="1083530372">
          <w:marLeft w:val="0"/>
          <w:marRight w:val="0"/>
          <w:marTop w:val="0"/>
          <w:marBottom w:val="0"/>
          <w:divBdr>
            <w:top w:val="none" w:sz="0" w:space="0" w:color="auto"/>
            <w:left w:val="none" w:sz="0" w:space="0" w:color="auto"/>
            <w:bottom w:val="none" w:sz="0" w:space="0" w:color="auto"/>
            <w:right w:val="none" w:sz="0" w:space="0" w:color="auto"/>
          </w:divBdr>
        </w:div>
        <w:div w:id="1357075950">
          <w:marLeft w:val="0"/>
          <w:marRight w:val="0"/>
          <w:marTop w:val="0"/>
          <w:marBottom w:val="240"/>
          <w:divBdr>
            <w:top w:val="none" w:sz="0" w:space="0" w:color="auto"/>
            <w:left w:val="none" w:sz="0" w:space="0" w:color="auto"/>
            <w:bottom w:val="none" w:sz="0" w:space="0" w:color="auto"/>
            <w:right w:val="none" w:sz="0" w:space="0" w:color="auto"/>
          </w:divBdr>
        </w:div>
        <w:div w:id="938827983">
          <w:marLeft w:val="0"/>
          <w:marRight w:val="0"/>
          <w:marTop w:val="0"/>
          <w:marBottom w:val="0"/>
          <w:divBdr>
            <w:top w:val="none" w:sz="0" w:space="0" w:color="auto"/>
            <w:left w:val="none" w:sz="0" w:space="0" w:color="auto"/>
            <w:bottom w:val="none" w:sz="0" w:space="0" w:color="auto"/>
            <w:right w:val="none" w:sz="0" w:space="0" w:color="auto"/>
          </w:divBdr>
        </w:div>
        <w:div w:id="441151241">
          <w:marLeft w:val="0"/>
          <w:marRight w:val="0"/>
          <w:marTop w:val="0"/>
          <w:marBottom w:val="0"/>
          <w:divBdr>
            <w:top w:val="none" w:sz="0" w:space="0" w:color="auto"/>
            <w:left w:val="none" w:sz="0" w:space="0" w:color="auto"/>
            <w:bottom w:val="none" w:sz="0" w:space="0" w:color="auto"/>
            <w:right w:val="none" w:sz="0" w:space="0" w:color="auto"/>
          </w:divBdr>
        </w:div>
        <w:div w:id="1678650605">
          <w:marLeft w:val="0"/>
          <w:marRight w:val="0"/>
          <w:marTop w:val="0"/>
          <w:marBottom w:val="0"/>
          <w:divBdr>
            <w:top w:val="none" w:sz="0" w:space="0" w:color="auto"/>
            <w:left w:val="none" w:sz="0" w:space="0" w:color="auto"/>
            <w:bottom w:val="none" w:sz="0" w:space="0" w:color="auto"/>
            <w:right w:val="none" w:sz="0" w:space="0" w:color="auto"/>
          </w:divBdr>
        </w:div>
        <w:div w:id="639772069">
          <w:marLeft w:val="0"/>
          <w:marRight w:val="0"/>
          <w:marTop w:val="0"/>
          <w:marBottom w:val="0"/>
          <w:divBdr>
            <w:top w:val="none" w:sz="0" w:space="0" w:color="auto"/>
            <w:left w:val="none" w:sz="0" w:space="0" w:color="auto"/>
            <w:bottom w:val="none" w:sz="0" w:space="0" w:color="auto"/>
            <w:right w:val="none" w:sz="0" w:space="0" w:color="auto"/>
          </w:divBdr>
        </w:div>
        <w:div w:id="761415561">
          <w:marLeft w:val="0"/>
          <w:marRight w:val="0"/>
          <w:marTop w:val="0"/>
          <w:marBottom w:val="0"/>
          <w:divBdr>
            <w:top w:val="none" w:sz="0" w:space="0" w:color="auto"/>
            <w:left w:val="none" w:sz="0" w:space="0" w:color="auto"/>
            <w:bottom w:val="none" w:sz="0" w:space="0" w:color="auto"/>
            <w:right w:val="none" w:sz="0" w:space="0" w:color="auto"/>
          </w:divBdr>
        </w:div>
        <w:div w:id="2095934459">
          <w:marLeft w:val="0"/>
          <w:marRight w:val="0"/>
          <w:marTop w:val="0"/>
          <w:marBottom w:val="0"/>
          <w:divBdr>
            <w:top w:val="none" w:sz="0" w:space="0" w:color="auto"/>
            <w:left w:val="none" w:sz="0" w:space="0" w:color="auto"/>
            <w:bottom w:val="none" w:sz="0" w:space="0" w:color="auto"/>
            <w:right w:val="none" w:sz="0" w:space="0" w:color="auto"/>
          </w:divBdr>
        </w:div>
        <w:div w:id="806239528">
          <w:marLeft w:val="0"/>
          <w:marRight w:val="0"/>
          <w:marTop w:val="0"/>
          <w:marBottom w:val="0"/>
          <w:divBdr>
            <w:top w:val="none" w:sz="0" w:space="0" w:color="auto"/>
            <w:left w:val="none" w:sz="0" w:space="0" w:color="auto"/>
            <w:bottom w:val="none" w:sz="0" w:space="0" w:color="auto"/>
            <w:right w:val="none" w:sz="0" w:space="0" w:color="auto"/>
          </w:divBdr>
        </w:div>
        <w:div w:id="803814719">
          <w:marLeft w:val="0"/>
          <w:marRight w:val="0"/>
          <w:marTop w:val="0"/>
          <w:marBottom w:val="0"/>
          <w:divBdr>
            <w:top w:val="none" w:sz="0" w:space="0" w:color="auto"/>
            <w:left w:val="none" w:sz="0" w:space="0" w:color="auto"/>
            <w:bottom w:val="none" w:sz="0" w:space="0" w:color="auto"/>
            <w:right w:val="none" w:sz="0" w:space="0" w:color="auto"/>
          </w:divBdr>
        </w:div>
        <w:div w:id="1113983240">
          <w:marLeft w:val="0"/>
          <w:marRight w:val="0"/>
          <w:marTop w:val="0"/>
          <w:marBottom w:val="0"/>
          <w:divBdr>
            <w:top w:val="none" w:sz="0" w:space="0" w:color="auto"/>
            <w:left w:val="none" w:sz="0" w:space="0" w:color="auto"/>
            <w:bottom w:val="none" w:sz="0" w:space="0" w:color="auto"/>
            <w:right w:val="none" w:sz="0" w:space="0" w:color="auto"/>
          </w:divBdr>
        </w:div>
        <w:div w:id="174350619">
          <w:marLeft w:val="0"/>
          <w:marRight w:val="0"/>
          <w:marTop w:val="0"/>
          <w:marBottom w:val="0"/>
          <w:divBdr>
            <w:top w:val="none" w:sz="0" w:space="0" w:color="auto"/>
            <w:left w:val="none" w:sz="0" w:space="0" w:color="auto"/>
            <w:bottom w:val="none" w:sz="0" w:space="0" w:color="auto"/>
            <w:right w:val="none" w:sz="0" w:space="0" w:color="auto"/>
          </w:divBdr>
        </w:div>
        <w:div w:id="2034568837">
          <w:marLeft w:val="0"/>
          <w:marRight w:val="0"/>
          <w:marTop w:val="0"/>
          <w:marBottom w:val="0"/>
          <w:divBdr>
            <w:top w:val="none" w:sz="0" w:space="0" w:color="auto"/>
            <w:left w:val="none" w:sz="0" w:space="0" w:color="auto"/>
            <w:bottom w:val="none" w:sz="0" w:space="0" w:color="auto"/>
            <w:right w:val="none" w:sz="0" w:space="0" w:color="auto"/>
          </w:divBdr>
        </w:div>
        <w:div w:id="548614676">
          <w:marLeft w:val="0"/>
          <w:marRight w:val="0"/>
          <w:marTop w:val="0"/>
          <w:marBottom w:val="0"/>
          <w:divBdr>
            <w:top w:val="none" w:sz="0" w:space="0" w:color="auto"/>
            <w:left w:val="none" w:sz="0" w:space="0" w:color="auto"/>
            <w:bottom w:val="none" w:sz="0" w:space="0" w:color="auto"/>
            <w:right w:val="none" w:sz="0" w:space="0" w:color="auto"/>
          </w:divBdr>
        </w:div>
        <w:div w:id="778598431">
          <w:marLeft w:val="0"/>
          <w:marRight w:val="0"/>
          <w:marTop w:val="0"/>
          <w:marBottom w:val="0"/>
          <w:divBdr>
            <w:top w:val="none" w:sz="0" w:space="0" w:color="auto"/>
            <w:left w:val="none" w:sz="0" w:space="0" w:color="auto"/>
            <w:bottom w:val="none" w:sz="0" w:space="0" w:color="auto"/>
            <w:right w:val="none" w:sz="0" w:space="0" w:color="auto"/>
          </w:divBdr>
        </w:div>
        <w:div w:id="1927378882">
          <w:marLeft w:val="0"/>
          <w:marRight w:val="0"/>
          <w:marTop w:val="0"/>
          <w:marBottom w:val="0"/>
          <w:divBdr>
            <w:top w:val="none" w:sz="0" w:space="0" w:color="auto"/>
            <w:left w:val="none" w:sz="0" w:space="0" w:color="auto"/>
            <w:bottom w:val="none" w:sz="0" w:space="0" w:color="auto"/>
            <w:right w:val="none" w:sz="0" w:space="0" w:color="auto"/>
          </w:divBdr>
        </w:div>
        <w:div w:id="1731728012">
          <w:marLeft w:val="0"/>
          <w:marRight w:val="0"/>
          <w:marTop w:val="0"/>
          <w:marBottom w:val="0"/>
          <w:divBdr>
            <w:top w:val="none" w:sz="0" w:space="0" w:color="auto"/>
            <w:left w:val="none" w:sz="0" w:space="0" w:color="auto"/>
            <w:bottom w:val="none" w:sz="0" w:space="0" w:color="auto"/>
            <w:right w:val="none" w:sz="0" w:space="0" w:color="auto"/>
          </w:divBdr>
        </w:div>
        <w:div w:id="223301365">
          <w:marLeft w:val="0"/>
          <w:marRight w:val="0"/>
          <w:marTop w:val="0"/>
          <w:marBottom w:val="0"/>
          <w:divBdr>
            <w:top w:val="none" w:sz="0" w:space="0" w:color="auto"/>
            <w:left w:val="none" w:sz="0" w:space="0" w:color="auto"/>
            <w:bottom w:val="none" w:sz="0" w:space="0" w:color="auto"/>
            <w:right w:val="none" w:sz="0" w:space="0" w:color="auto"/>
          </w:divBdr>
        </w:div>
        <w:div w:id="542401333">
          <w:marLeft w:val="0"/>
          <w:marRight w:val="0"/>
          <w:marTop w:val="0"/>
          <w:marBottom w:val="0"/>
          <w:divBdr>
            <w:top w:val="none" w:sz="0" w:space="0" w:color="auto"/>
            <w:left w:val="none" w:sz="0" w:space="0" w:color="auto"/>
            <w:bottom w:val="none" w:sz="0" w:space="0" w:color="auto"/>
            <w:right w:val="none" w:sz="0" w:space="0" w:color="auto"/>
          </w:divBdr>
        </w:div>
        <w:div w:id="192496072">
          <w:marLeft w:val="0"/>
          <w:marRight w:val="0"/>
          <w:marTop w:val="0"/>
          <w:marBottom w:val="0"/>
          <w:divBdr>
            <w:top w:val="none" w:sz="0" w:space="0" w:color="auto"/>
            <w:left w:val="none" w:sz="0" w:space="0" w:color="auto"/>
            <w:bottom w:val="none" w:sz="0" w:space="0" w:color="auto"/>
            <w:right w:val="none" w:sz="0" w:space="0" w:color="auto"/>
          </w:divBdr>
        </w:div>
        <w:div w:id="1088621118">
          <w:marLeft w:val="0"/>
          <w:marRight w:val="0"/>
          <w:marTop w:val="0"/>
          <w:marBottom w:val="0"/>
          <w:divBdr>
            <w:top w:val="none" w:sz="0" w:space="0" w:color="auto"/>
            <w:left w:val="none" w:sz="0" w:space="0" w:color="auto"/>
            <w:bottom w:val="none" w:sz="0" w:space="0" w:color="auto"/>
            <w:right w:val="none" w:sz="0" w:space="0" w:color="auto"/>
          </w:divBdr>
        </w:div>
        <w:div w:id="1948196817">
          <w:marLeft w:val="0"/>
          <w:marRight w:val="0"/>
          <w:marTop w:val="0"/>
          <w:marBottom w:val="0"/>
          <w:divBdr>
            <w:top w:val="none" w:sz="0" w:space="0" w:color="auto"/>
            <w:left w:val="none" w:sz="0" w:space="0" w:color="auto"/>
            <w:bottom w:val="none" w:sz="0" w:space="0" w:color="auto"/>
            <w:right w:val="none" w:sz="0" w:space="0" w:color="auto"/>
          </w:divBdr>
        </w:div>
        <w:div w:id="816074354">
          <w:marLeft w:val="0"/>
          <w:marRight w:val="0"/>
          <w:marTop w:val="0"/>
          <w:marBottom w:val="0"/>
          <w:divBdr>
            <w:top w:val="none" w:sz="0" w:space="0" w:color="auto"/>
            <w:left w:val="none" w:sz="0" w:space="0" w:color="auto"/>
            <w:bottom w:val="none" w:sz="0" w:space="0" w:color="auto"/>
            <w:right w:val="none" w:sz="0" w:space="0" w:color="auto"/>
          </w:divBdr>
        </w:div>
        <w:div w:id="296574496">
          <w:marLeft w:val="0"/>
          <w:marRight w:val="0"/>
          <w:marTop w:val="0"/>
          <w:marBottom w:val="0"/>
          <w:divBdr>
            <w:top w:val="none" w:sz="0" w:space="0" w:color="auto"/>
            <w:left w:val="none" w:sz="0" w:space="0" w:color="auto"/>
            <w:bottom w:val="none" w:sz="0" w:space="0" w:color="auto"/>
            <w:right w:val="none" w:sz="0" w:space="0" w:color="auto"/>
          </w:divBdr>
        </w:div>
        <w:div w:id="310139296">
          <w:marLeft w:val="0"/>
          <w:marRight w:val="0"/>
          <w:marTop w:val="0"/>
          <w:marBottom w:val="0"/>
          <w:divBdr>
            <w:top w:val="none" w:sz="0" w:space="0" w:color="auto"/>
            <w:left w:val="none" w:sz="0" w:space="0" w:color="auto"/>
            <w:bottom w:val="none" w:sz="0" w:space="0" w:color="auto"/>
            <w:right w:val="none" w:sz="0" w:space="0" w:color="auto"/>
          </w:divBdr>
        </w:div>
        <w:div w:id="2031837493">
          <w:marLeft w:val="0"/>
          <w:marRight w:val="0"/>
          <w:marTop w:val="0"/>
          <w:marBottom w:val="0"/>
          <w:divBdr>
            <w:top w:val="none" w:sz="0" w:space="0" w:color="auto"/>
            <w:left w:val="none" w:sz="0" w:space="0" w:color="auto"/>
            <w:bottom w:val="none" w:sz="0" w:space="0" w:color="auto"/>
            <w:right w:val="none" w:sz="0" w:space="0" w:color="auto"/>
          </w:divBdr>
        </w:div>
        <w:div w:id="1383477244">
          <w:marLeft w:val="0"/>
          <w:marRight w:val="0"/>
          <w:marTop w:val="0"/>
          <w:marBottom w:val="0"/>
          <w:divBdr>
            <w:top w:val="none" w:sz="0" w:space="0" w:color="auto"/>
            <w:left w:val="none" w:sz="0" w:space="0" w:color="auto"/>
            <w:bottom w:val="none" w:sz="0" w:space="0" w:color="auto"/>
            <w:right w:val="none" w:sz="0" w:space="0" w:color="auto"/>
          </w:divBdr>
        </w:div>
        <w:div w:id="1659385745">
          <w:marLeft w:val="0"/>
          <w:marRight w:val="0"/>
          <w:marTop w:val="0"/>
          <w:marBottom w:val="0"/>
          <w:divBdr>
            <w:top w:val="none" w:sz="0" w:space="0" w:color="auto"/>
            <w:left w:val="none" w:sz="0" w:space="0" w:color="auto"/>
            <w:bottom w:val="none" w:sz="0" w:space="0" w:color="auto"/>
            <w:right w:val="none" w:sz="0" w:space="0" w:color="auto"/>
          </w:divBdr>
        </w:div>
        <w:div w:id="1374427800">
          <w:marLeft w:val="0"/>
          <w:marRight w:val="0"/>
          <w:marTop w:val="0"/>
          <w:marBottom w:val="0"/>
          <w:divBdr>
            <w:top w:val="none" w:sz="0" w:space="0" w:color="auto"/>
            <w:left w:val="none" w:sz="0" w:space="0" w:color="auto"/>
            <w:bottom w:val="none" w:sz="0" w:space="0" w:color="auto"/>
            <w:right w:val="none" w:sz="0" w:space="0" w:color="auto"/>
          </w:divBdr>
        </w:div>
        <w:div w:id="1145045561">
          <w:marLeft w:val="0"/>
          <w:marRight w:val="0"/>
          <w:marTop w:val="0"/>
          <w:marBottom w:val="0"/>
          <w:divBdr>
            <w:top w:val="none" w:sz="0" w:space="0" w:color="auto"/>
            <w:left w:val="none" w:sz="0" w:space="0" w:color="auto"/>
            <w:bottom w:val="none" w:sz="0" w:space="0" w:color="auto"/>
            <w:right w:val="none" w:sz="0" w:space="0" w:color="auto"/>
          </w:divBdr>
        </w:div>
        <w:div w:id="1550800968">
          <w:marLeft w:val="0"/>
          <w:marRight w:val="0"/>
          <w:marTop w:val="0"/>
          <w:marBottom w:val="0"/>
          <w:divBdr>
            <w:top w:val="none" w:sz="0" w:space="0" w:color="auto"/>
            <w:left w:val="none" w:sz="0" w:space="0" w:color="auto"/>
            <w:bottom w:val="none" w:sz="0" w:space="0" w:color="auto"/>
            <w:right w:val="none" w:sz="0" w:space="0" w:color="auto"/>
          </w:divBdr>
        </w:div>
        <w:div w:id="1772580273">
          <w:marLeft w:val="0"/>
          <w:marRight w:val="0"/>
          <w:marTop w:val="0"/>
          <w:marBottom w:val="0"/>
          <w:divBdr>
            <w:top w:val="none" w:sz="0" w:space="0" w:color="auto"/>
            <w:left w:val="none" w:sz="0" w:space="0" w:color="auto"/>
            <w:bottom w:val="none" w:sz="0" w:space="0" w:color="auto"/>
            <w:right w:val="none" w:sz="0" w:space="0" w:color="auto"/>
          </w:divBdr>
        </w:div>
        <w:div w:id="1116221336">
          <w:marLeft w:val="0"/>
          <w:marRight w:val="0"/>
          <w:marTop w:val="0"/>
          <w:marBottom w:val="0"/>
          <w:divBdr>
            <w:top w:val="none" w:sz="0" w:space="0" w:color="auto"/>
            <w:left w:val="none" w:sz="0" w:space="0" w:color="auto"/>
            <w:bottom w:val="none" w:sz="0" w:space="0" w:color="auto"/>
            <w:right w:val="none" w:sz="0" w:space="0" w:color="auto"/>
          </w:divBdr>
        </w:div>
        <w:div w:id="1924683018">
          <w:marLeft w:val="0"/>
          <w:marRight w:val="0"/>
          <w:marTop w:val="0"/>
          <w:marBottom w:val="0"/>
          <w:divBdr>
            <w:top w:val="none" w:sz="0" w:space="0" w:color="auto"/>
            <w:left w:val="none" w:sz="0" w:space="0" w:color="auto"/>
            <w:bottom w:val="none" w:sz="0" w:space="0" w:color="auto"/>
            <w:right w:val="none" w:sz="0" w:space="0" w:color="auto"/>
          </w:divBdr>
        </w:div>
        <w:div w:id="289166532">
          <w:marLeft w:val="0"/>
          <w:marRight w:val="0"/>
          <w:marTop w:val="0"/>
          <w:marBottom w:val="0"/>
          <w:divBdr>
            <w:top w:val="none" w:sz="0" w:space="0" w:color="auto"/>
            <w:left w:val="none" w:sz="0" w:space="0" w:color="auto"/>
            <w:bottom w:val="none" w:sz="0" w:space="0" w:color="auto"/>
            <w:right w:val="none" w:sz="0" w:space="0" w:color="auto"/>
          </w:divBdr>
        </w:div>
        <w:div w:id="2038039447">
          <w:marLeft w:val="0"/>
          <w:marRight w:val="0"/>
          <w:marTop w:val="0"/>
          <w:marBottom w:val="0"/>
          <w:divBdr>
            <w:top w:val="none" w:sz="0" w:space="0" w:color="auto"/>
            <w:left w:val="none" w:sz="0" w:space="0" w:color="auto"/>
            <w:bottom w:val="none" w:sz="0" w:space="0" w:color="auto"/>
            <w:right w:val="none" w:sz="0" w:space="0" w:color="auto"/>
          </w:divBdr>
        </w:div>
        <w:div w:id="1108231310">
          <w:marLeft w:val="0"/>
          <w:marRight w:val="0"/>
          <w:marTop w:val="0"/>
          <w:marBottom w:val="120"/>
          <w:divBdr>
            <w:top w:val="none" w:sz="0" w:space="0" w:color="auto"/>
            <w:left w:val="none" w:sz="0" w:space="0" w:color="auto"/>
            <w:bottom w:val="none" w:sz="0" w:space="0" w:color="auto"/>
            <w:right w:val="none" w:sz="0" w:space="0" w:color="auto"/>
          </w:divBdr>
        </w:div>
        <w:div w:id="410667052">
          <w:marLeft w:val="0"/>
          <w:marRight w:val="0"/>
          <w:marTop w:val="0"/>
          <w:marBottom w:val="0"/>
          <w:divBdr>
            <w:top w:val="none" w:sz="0" w:space="0" w:color="auto"/>
            <w:left w:val="none" w:sz="0" w:space="0" w:color="auto"/>
            <w:bottom w:val="none" w:sz="0" w:space="0" w:color="auto"/>
            <w:right w:val="none" w:sz="0" w:space="0" w:color="auto"/>
          </w:divBdr>
        </w:div>
        <w:div w:id="1465154341">
          <w:marLeft w:val="0"/>
          <w:marRight w:val="0"/>
          <w:marTop w:val="0"/>
          <w:marBottom w:val="0"/>
          <w:divBdr>
            <w:top w:val="none" w:sz="0" w:space="0" w:color="auto"/>
            <w:left w:val="none" w:sz="0" w:space="0" w:color="auto"/>
            <w:bottom w:val="none" w:sz="0" w:space="0" w:color="auto"/>
            <w:right w:val="none" w:sz="0" w:space="0" w:color="auto"/>
          </w:divBdr>
        </w:div>
        <w:div w:id="1747535478">
          <w:marLeft w:val="0"/>
          <w:marRight w:val="0"/>
          <w:marTop w:val="0"/>
          <w:marBottom w:val="0"/>
          <w:divBdr>
            <w:top w:val="none" w:sz="0" w:space="0" w:color="auto"/>
            <w:left w:val="none" w:sz="0" w:space="0" w:color="auto"/>
            <w:bottom w:val="none" w:sz="0" w:space="0" w:color="auto"/>
            <w:right w:val="none" w:sz="0" w:space="0" w:color="auto"/>
          </w:divBdr>
        </w:div>
        <w:div w:id="950283530">
          <w:marLeft w:val="0"/>
          <w:marRight w:val="0"/>
          <w:marTop w:val="0"/>
          <w:marBottom w:val="0"/>
          <w:divBdr>
            <w:top w:val="none" w:sz="0" w:space="0" w:color="auto"/>
            <w:left w:val="none" w:sz="0" w:space="0" w:color="auto"/>
            <w:bottom w:val="none" w:sz="0" w:space="0" w:color="auto"/>
            <w:right w:val="none" w:sz="0" w:space="0" w:color="auto"/>
          </w:divBdr>
        </w:div>
      </w:divsChild>
    </w:div>
    <w:div w:id="1682202026">
      <w:bodyDiv w:val="1"/>
      <w:marLeft w:val="0"/>
      <w:marRight w:val="0"/>
      <w:marTop w:val="0"/>
      <w:marBottom w:val="0"/>
      <w:divBdr>
        <w:top w:val="none" w:sz="0" w:space="0" w:color="auto"/>
        <w:left w:val="none" w:sz="0" w:space="0" w:color="auto"/>
        <w:bottom w:val="none" w:sz="0" w:space="0" w:color="auto"/>
        <w:right w:val="none" w:sz="0" w:space="0" w:color="auto"/>
      </w:divBdr>
    </w:div>
    <w:div w:id="1775979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gefespeciesinvasoras.cl/abejorro-europeo-o-abejorro-comun/" TargetMode="External"/><Relationship Id="rId26" Type="http://schemas.openxmlformats.org/officeDocument/2006/relationships/hyperlink" Target="https://doi.org/10.1016/bs.abr.2017.11.004" TargetMode="Externa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www2.econ.iastate.edu/classes/econ362/hallam/Readings/RoundupReadyAlfalfa.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nvironment.nsw.gov.au/research-and-publications/publications-search/planting-to-conserve-threatened-nomadic-pollinators-in-nsw"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iscoverlife.org/mp/20q?guide=Apoidea_species&amp;flags=HAS" TargetMode="External"/><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beeaware.org.au" TargetMode="External"/><Relationship Id="rId13" Type="http://schemas.openxmlformats.org/officeDocument/2006/relationships/hyperlink" Target="https://www.ceh.ac.uk/our-science/projects/pollinator-monitoring" TargetMode="External"/><Relationship Id="rId3" Type="http://schemas.openxmlformats.org/officeDocument/2006/relationships/hyperlink" Target="http://www.teara.govt.nz/en/maori/page-3" TargetMode="External"/><Relationship Id="rId7" Type="http://schemas.openxmlformats.org/officeDocument/2006/relationships/hyperlink" Target="https://www.worldwildlife.org/ecoregions/nt0703" TargetMode="External"/><Relationship Id="rId12" Type="http://schemas.openxmlformats.org/officeDocument/2006/relationships/hyperlink" Target="http://www.superb-project.eu/" TargetMode="External"/><Relationship Id="rId17" Type="http://schemas.openxmlformats.org/officeDocument/2006/relationships/hyperlink" Target="http://www.wildlifetrusts.org/bees-needs/casestudies" TargetMode="External"/><Relationship Id="rId2" Type="http://schemas.openxmlformats.org/officeDocument/2006/relationships/hyperlink" Target="http://www.landcareresearch.co.nz/resources/collections/harakeke/establishing-a-pa-harakeke" TargetMode="External"/><Relationship Id="rId16" Type="http://schemas.openxmlformats.org/officeDocument/2006/relationships/hyperlink" Target="http://www.wildlifetrusts.org/bees-needs/fivesimpleactions" TargetMode="External"/><Relationship Id="rId1" Type="http://schemas.openxmlformats.org/officeDocument/2006/relationships/hyperlink" Target="https://www.ipbes.net/sites/default/files/downloads/pdf/individual_chapters_pollination_20170305.pdf" TargetMode="External"/><Relationship Id="rId6" Type="http://schemas.openxmlformats.org/officeDocument/2006/relationships/hyperlink" Target="http://www.iucnredlist.org/" TargetMode="External"/><Relationship Id="rId11" Type="http://schemas.openxmlformats.org/officeDocument/2006/relationships/hyperlink" Target="https://www.amnh.org/our-research/invertebrate-zoology/bee-course-2018" TargetMode="External"/><Relationship Id="rId5" Type="http://schemas.openxmlformats.org/officeDocument/2006/relationships/hyperlink" Target="https://www.sanbi.org/biogaps" TargetMode="External"/><Relationship Id="rId15" Type="http://schemas.openxmlformats.org/officeDocument/2006/relationships/hyperlink" Target="http://jrsbiodiversity.org/jrs-awards-two-grants-study-africas-wild-pollinators/" TargetMode="External"/><Relationship Id="rId10" Type="http://schemas.openxmlformats.org/officeDocument/2006/relationships/hyperlink" Target="http://jrsbiodiversity.org/our-programs/pollinators/" TargetMode="External"/><Relationship Id="rId4" Type="http://schemas.openxmlformats.org/officeDocument/2006/relationships/hyperlink" Target="http://jrsbiodiversity.org/jrs-awards-two-grants-study-africas-wild-pollinators/" TargetMode="External"/><Relationship Id="rId9" Type="http://schemas.openxmlformats.org/officeDocument/2006/relationships/hyperlink" Target="http://www.coloss.org" TargetMode="External"/><Relationship Id="rId14" Type="http://schemas.openxmlformats.org/officeDocument/2006/relationships/hyperlink" Target="http://jrsbiodiversity.org/cawmm-2017-announc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Working%20Folders\Conference%20&amp;%20Editorial%20Services\NEW%20U\Documents\References&amp;Tools\Templates\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9ABB9F55644AE3BB8290E8CB7F8968"/>
        <w:category>
          <w:name w:val="General"/>
          <w:gallery w:val="placeholder"/>
        </w:category>
        <w:types>
          <w:type w:val="bbPlcHdr"/>
        </w:types>
        <w:behaviors>
          <w:behavior w:val="content"/>
        </w:behaviors>
        <w:guid w:val="{148D9D33-A538-4B93-A316-BD0AD88243B2}"/>
      </w:docPartPr>
      <w:docPartBody>
        <w:p w:rsidR="0037757D" w:rsidRDefault="001B29AF">
          <w:r w:rsidRPr="00B903A7">
            <w:rPr>
              <w:rStyle w:val="PlaceholderText"/>
            </w:rPr>
            <w:t>[Title]</w:t>
          </w:r>
        </w:p>
      </w:docPartBody>
    </w:docPart>
    <w:docPart>
      <w:docPartPr>
        <w:name w:val="08FEC8C29D174239824F43788765B8AB"/>
        <w:category>
          <w:name w:val="General"/>
          <w:gallery w:val="placeholder"/>
        </w:category>
        <w:types>
          <w:type w:val="bbPlcHdr"/>
        </w:types>
        <w:behaviors>
          <w:behavior w:val="content"/>
        </w:behaviors>
        <w:guid w:val="{80CC4612-40C0-4246-90BA-6D2E8D2F7AC7}"/>
      </w:docPartPr>
      <w:docPartBody>
        <w:p w:rsidR="0037757D" w:rsidRDefault="001B29AF">
          <w:r w:rsidRPr="00B903A7">
            <w:rPr>
              <w:rStyle w:val="PlaceholderText"/>
            </w:rPr>
            <w:t>[Subject]</w:t>
          </w:r>
        </w:p>
      </w:docPartBody>
    </w:docPart>
    <w:docPart>
      <w:docPartPr>
        <w:name w:val="6A8193A12B42491F9EFE82214EBC85A8"/>
        <w:category>
          <w:name w:val="General"/>
          <w:gallery w:val="placeholder"/>
        </w:category>
        <w:types>
          <w:type w:val="bbPlcHdr"/>
        </w:types>
        <w:behaviors>
          <w:behavior w:val="content"/>
        </w:behaviors>
        <w:guid w:val="{D3911701-6623-448F-813C-00DCE7EA9334}"/>
      </w:docPartPr>
      <w:docPartBody>
        <w:p w:rsidR="0037757D" w:rsidRDefault="001B29AF">
          <w:r w:rsidRPr="00B903A7">
            <w:rPr>
              <w:rStyle w:val="PlaceholderText"/>
            </w:rPr>
            <w:t>[Subject]</w:t>
          </w:r>
        </w:p>
      </w:docPartBody>
    </w:docPart>
    <w:docPart>
      <w:docPartPr>
        <w:name w:val="126C0E10A71F4EFDB18FEF1D2C7A7ABF"/>
        <w:category>
          <w:name w:val="General"/>
          <w:gallery w:val="placeholder"/>
        </w:category>
        <w:types>
          <w:type w:val="bbPlcHdr"/>
        </w:types>
        <w:behaviors>
          <w:behavior w:val="content"/>
        </w:behaviors>
        <w:guid w:val="{A2182327-EA3C-4375-8E82-83438B32D90C}"/>
      </w:docPartPr>
      <w:docPartBody>
        <w:p w:rsidR="007E501A" w:rsidRDefault="004A69EC" w:rsidP="004A69EC">
          <w:pPr>
            <w:pStyle w:val="126C0E10A71F4EFDB18FEF1D2C7A7ABF"/>
          </w:pPr>
          <w:r w:rsidRPr="00B903A7">
            <w:rPr>
              <w:rStyle w:val="PlaceholderText"/>
            </w:rPr>
            <w:t>[Subject]</w:t>
          </w:r>
        </w:p>
      </w:docPartBody>
    </w:docPart>
    <w:docPart>
      <w:docPartPr>
        <w:name w:val="DefaultPlaceholder_1082065158"/>
        <w:category>
          <w:name w:val="General"/>
          <w:gallery w:val="placeholder"/>
        </w:category>
        <w:types>
          <w:type w:val="bbPlcHdr"/>
        </w:types>
        <w:behaviors>
          <w:behavior w:val="content"/>
        </w:behaviors>
        <w:guid w:val="{B3C7E780-0CB4-4E4C-8A86-B91D13ADBF45}"/>
      </w:docPartPr>
      <w:docPartBody>
        <w:p w:rsidR="00D5481D" w:rsidRDefault="00015BC6">
          <w:r w:rsidRPr="00AB60F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Times New Roman"/>
    <w:charset w:val="01"/>
    <w:family w:val="roman"/>
    <w:pitch w:val="variable"/>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HelveticaNeueLTStd-Lt">
    <w:altName w:val="MS Gothic"/>
    <w:panose1 w:val="00000000000000000000"/>
    <w:charset w:val="80"/>
    <w:family w:val="swiss"/>
    <w:notTrueType/>
    <w:pitch w:val="default"/>
    <w:sig w:usb0="00000003" w:usb1="08070000" w:usb2="00000010" w:usb3="00000000" w:csb0="00020001" w:csb1="00000000"/>
  </w:font>
  <w:font w:name="Arial Bold">
    <w:panose1 w:val="020B0704020202020204"/>
    <w:charset w:val="00"/>
    <w:family w:val="auto"/>
    <w:pitch w:val="variable"/>
    <w:sig w:usb0="E0002AFF" w:usb1="C0007843" w:usb2="00000009" w:usb3="00000000" w:csb0="000001FF" w:csb1="00000000"/>
  </w:font>
  <w:font w:name="MgxppkVhbmdm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AF"/>
    <w:rsid w:val="00015BC6"/>
    <w:rsid w:val="001048A1"/>
    <w:rsid w:val="001B29AF"/>
    <w:rsid w:val="0037757D"/>
    <w:rsid w:val="004A69EC"/>
    <w:rsid w:val="00563EC7"/>
    <w:rsid w:val="007E501A"/>
    <w:rsid w:val="0083264A"/>
    <w:rsid w:val="00A007E8"/>
    <w:rsid w:val="00A27574"/>
    <w:rsid w:val="00B36C7B"/>
    <w:rsid w:val="00BB2CFE"/>
    <w:rsid w:val="00C6399E"/>
    <w:rsid w:val="00D5481D"/>
    <w:rsid w:val="00EC17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rsid w:val="00015BC6"/>
    <w:rPr>
      <w:color w:val="808080"/>
    </w:rPr>
  </w:style>
  <w:style w:type="paragraph" w:customStyle="1" w:styleId="126C0E10A71F4EFDB18FEF1D2C7A7ABF">
    <w:name w:val="126C0E10A71F4EFDB18FEF1D2C7A7ABF"/>
    <w:rsid w:val="004A69EC"/>
    <w:rPr>
      <w:lang w:val="en-CA" w:eastAsia="en-CA"/>
    </w:rPr>
  </w:style>
  <w:style w:type="paragraph" w:customStyle="1" w:styleId="5A9C21BBCAA647059709D265EABAD2F3">
    <w:name w:val="5A9C21BBCAA647059709D265EABAD2F3"/>
    <w:rsid w:val="004A69EC"/>
    <w:rPr>
      <w:lang w:val="en-CA" w:eastAsia="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3E27D-D61A-4EDB-A1F9-6E2316988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32</TotalTime>
  <Pages>71</Pages>
  <Words>88470</Words>
  <Characters>504280</Characters>
  <Application>Microsoft Office Word</Application>
  <DocSecurity>0</DocSecurity>
  <Lines>4202</Lines>
  <Paragraphs>1183</Paragraphs>
  <ScaleCrop>false</ScaleCrop>
  <HeadingPairs>
    <vt:vector size="2" baseType="variant">
      <vt:variant>
        <vt:lpstr>Title</vt:lpstr>
      </vt:variant>
      <vt:variant>
        <vt:i4>1</vt:i4>
      </vt:variant>
    </vt:vector>
  </HeadingPairs>
  <TitlesOfParts>
    <vt:vector size="1" baseType="lpstr">
      <vt:lpstr>Review of pollinators and pollination relevant to the conservation and sustainable use of biodiversity in all ecosystems, beyond their role in agriculture and food production</vt:lpstr>
    </vt:vector>
  </TitlesOfParts>
  <Company>Biodiversity</Company>
  <LinksUpToDate>false</LinksUpToDate>
  <CharactersWithSpaces>591567</CharactersWithSpaces>
  <SharedDoc>false</SharedDoc>
  <HyperlinkBase/>
  <HLinks>
    <vt:vector size="42" baseType="variant">
      <vt:variant>
        <vt:i4>2621451</vt:i4>
      </vt:variant>
      <vt:variant>
        <vt:i4>18</vt:i4>
      </vt:variant>
      <vt:variant>
        <vt:i4>0</vt:i4>
      </vt:variant>
      <vt:variant>
        <vt:i4>5</vt:i4>
      </vt:variant>
      <vt:variant>
        <vt:lpwstr>http://www.unep.org/about/sgb/cpr_portal/Portals/50152/2-17/K1607209_UNEPEA2_RES17E.docx</vt:lpwstr>
      </vt:variant>
      <vt:variant>
        <vt:lpwstr/>
      </vt:variant>
      <vt:variant>
        <vt:i4>196699</vt:i4>
      </vt:variant>
      <vt:variant>
        <vt:i4>15</vt:i4>
      </vt:variant>
      <vt:variant>
        <vt:i4>0</vt:i4>
      </vt:variant>
      <vt:variant>
        <vt:i4>5</vt:i4>
      </vt:variant>
      <vt:variant>
        <vt:lpwstr>https://www.cbd.int/doc/decisions/cop-12/cop-12-dec-31-en.doc</vt:lpwstr>
      </vt:variant>
      <vt:variant>
        <vt:lpwstr/>
      </vt:variant>
      <vt:variant>
        <vt:i4>5767251</vt:i4>
      </vt:variant>
      <vt:variant>
        <vt:i4>12</vt:i4>
      </vt:variant>
      <vt:variant>
        <vt:i4>0</vt:i4>
      </vt:variant>
      <vt:variant>
        <vt:i4>5</vt:i4>
      </vt:variant>
      <vt:variant>
        <vt:lpwstr>http://www.fao.org/3/a-i5033e.pdf</vt:lpwstr>
      </vt:variant>
      <vt:variant>
        <vt:lpwstr/>
      </vt:variant>
      <vt:variant>
        <vt:i4>89</vt:i4>
      </vt:variant>
      <vt:variant>
        <vt:i4>9</vt:i4>
      </vt:variant>
      <vt:variant>
        <vt:i4>0</vt:i4>
      </vt:variant>
      <vt:variant>
        <vt:i4>5</vt:i4>
      </vt:variant>
      <vt:variant>
        <vt:lpwstr>https://www.cbd.int/doc/decisions/cop-12/cop-12-dec-12-en.doc</vt:lpwstr>
      </vt:variant>
      <vt:variant>
        <vt:lpwstr/>
      </vt:variant>
      <vt:variant>
        <vt:i4>3801170</vt:i4>
      </vt:variant>
      <vt:variant>
        <vt:i4>6</vt:i4>
      </vt:variant>
      <vt:variant>
        <vt:i4>0</vt:i4>
      </vt:variant>
      <vt:variant>
        <vt:i4>5</vt:i4>
      </vt:variant>
      <vt:variant>
        <vt:lpwstr>http://www.un.org/en/ga/search/view_doc.asp?symbol=A/RES/70/1</vt:lpwstr>
      </vt:variant>
      <vt:variant>
        <vt:lpwstr/>
      </vt:variant>
      <vt:variant>
        <vt:i4>5832708</vt:i4>
      </vt:variant>
      <vt:variant>
        <vt:i4>3</vt:i4>
      </vt:variant>
      <vt:variant>
        <vt:i4>0</vt:i4>
      </vt:variant>
      <vt:variant>
        <vt:i4>5</vt:i4>
      </vt:variant>
      <vt:variant>
        <vt:lpwstr>https://www.cbd.int/doc/meetings/sbi/sbi-01/information/sbi-01-inf-33-en.pdf</vt:lpwstr>
      </vt:variant>
      <vt:variant>
        <vt:lpwstr/>
      </vt:variant>
      <vt:variant>
        <vt:i4>4718606</vt:i4>
      </vt:variant>
      <vt:variant>
        <vt:i4>0</vt:i4>
      </vt:variant>
      <vt:variant>
        <vt:i4>0</vt:i4>
      </vt:variant>
      <vt:variant>
        <vt:i4>5</vt:i4>
      </vt:variant>
      <vt:variant>
        <vt:lpwstr>https://www.cbd.int/doc/meetings/sbi/sbi-01/information/sbi-01-inf-32-en.doc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pollinators and pollination relevant to the conservation and sustainable use of biodiversity in all ecosystems, beyond their role in agriculture and food production</dc:title>
  <dc:subject>CBD/SBSTTA/22/INF/21</dc:subject>
  <dc:creator>SCBD</dc:creator>
  <cp:lastModifiedBy>veronique lefebvre</cp:lastModifiedBy>
  <cp:revision>4</cp:revision>
  <cp:lastPrinted>2017-02-22T20:35:00Z</cp:lastPrinted>
  <dcterms:created xsi:type="dcterms:W3CDTF">2018-06-24T01:53:00Z</dcterms:created>
  <dcterms:modified xsi:type="dcterms:W3CDTF">2018-06-24T02:24:00Z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
    <vt:lpwstr>CBD/XXX</vt:lpwstr>
  </property>
  <property fmtid="{D5CDD505-2E9C-101B-9397-08002B2CF9AE}" pid="3" name="Meeting" linkTarget="Meeting">
    <vt:lpwstr>SUBSIDIARY BODY ON SCIENTIFIC, TECHNICAL AND TECHNOLOGICAL ADVICE</vt:lpwstr>
  </property>
</Properties>
</file>